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EA734">
      <w:pPr>
        <w:pStyle w:val="9"/>
        <w:tabs>
          <w:tab w:val="left" w:pos="567"/>
        </w:tabs>
        <w:jc w:val="center"/>
        <w:rPr>
          <w:rFonts w:hint="eastAsia" w:ascii="宋体" w:hAnsi="宋体" w:eastAsia="宋体" w:cs="宋体"/>
          <w:color w:val="auto"/>
          <w:highlight w:val="none"/>
          <w:lang w:val="en-US"/>
        </w:rPr>
      </w:pPr>
      <w:r>
        <w:rPr>
          <w:rFonts w:hint="eastAsia" w:cs="宋体"/>
          <w:b/>
          <w:color w:val="auto"/>
          <w:spacing w:val="-20"/>
          <w:kern w:val="44"/>
          <w:sz w:val="56"/>
          <w:szCs w:val="56"/>
          <w:highlight w:val="none"/>
          <w:lang w:val="en-US" w:eastAsia="zh-CN"/>
        </w:rPr>
        <w:t>2025年喀什地区旅游消费券项目（二次）</w:t>
      </w:r>
    </w:p>
    <w:p w14:paraId="4FA9D6D0">
      <w:pPr>
        <w:pStyle w:val="21"/>
        <w:ind w:firstLine="480"/>
        <w:jc w:val="center"/>
        <w:rPr>
          <w:rFonts w:hint="eastAsia" w:ascii="宋体" w:hAnsi="宋体" w:eastAsia="宋体" w:cs="宋体"/>
          <w:color w:val="auto"/>
          <w:highlight w:val="none"/>
        </w:rPr>
      </w:pPr>
    </w:p>
    <w:p w14:paraId="7751F935">
      <w:pPr>
        <w:snapToGrid w:val="0"/>
        <w:spacing w:line="240" w:lineRule="atLeast"/>
        <w:jc w:val="center"/>
        <w:textAlignment w:val="baseline"/>
        <w:rPr>
          <w:rFonts w:hint="eastAsia" w:ascii="宋体" w:hAnsi="宋体" w:eastAsia="宋体" w:cs="宋体"/>
          <w:b/>
          <w:color w:val="auto"/>
          <w:sz w:val="72"/>
          <w:szCs w:val="72"/>
          <w:highlight w:val="none"/>
          <w:lang w:val="en-US" w:eastAsia="zh-CN"/>
        </w:rPr>
      </w:pPr>
    </w:p>
    <w:p w14:paraId="19944B8E">
      <w:pPr>
        <w:snapToGrid w:val="0"/>
        <w:spacing w:line="240" w:lineRule="atLeast"/>
        <w:jc w:val="center"/>
        <w:textAlignment w:val="baseline"/>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lang w:val="en-US" w:eastAsia="zh-CN"/>
        </w:rPr>
        <w:t>招 标 文 件</w:t>
      </w:r>
    </w:p>
    <w:p w14:paraId="2DDF5AFD">
      <w:pPr>
        <w:pStyle w:val="9"/>
        <w:widowControl/>
        <w:tabs>
          <w:tab w:val="left" w:pos="567"/>
        </w:tabs>
        <w:kinsoku w:val="0"/>
        <w:autoSpaceDE w:val="0"/>
        <w:autoSpaceDN w:val="0"/>
        <w:adjustRightInd w:val="0"/>
        <w:snapToGrid w:val="0"/>
        <w:spacing w:before="133" w:line="187" w:lineRule="auto"/>
        <w:ind w:left="2209"/>
        <w:jc w:val="left"/>
        <w:textAlignment w:val="baseline"/>
        <w:rPr>
          <w:rFonts w:hint="eastAsia" w:ascii="宋体" w:hAnsi="宋体" w:eastAsia="宋体" w:cs="宋体"/>
          <w:b/>
          <w:bCs/>
          <w:snapToGrid w:val="0"/>
          <w:color w:val="auto"/>
          <w:spacing w:val="-4"/>
          <w:kern w:val="0"/>
          <w:sz w:val="31"/>
          <w:szCs w:val="31"/>
          <w:highlight w:val="none"/>
          <w:lang w:eastAsia="en-US"/>
        </w:rPr>
      </w:pPr>
    </w:p>
    <w:p w14:paraId="733BD37A">
      <w:pPr>
        <w:pStyle w:val="9"/>
        <w:widowControl/>
        <w:tabs>
          <w:tab w:val="left" w:pos="567"/>
        </w:tabs>
        <w:kinsoku w:val="0"/>
        <w:autoSpaceDE w:val="0"/>
        <w:autoSpaceDN w:val="0"/>
        <w:adjustRightInd w:val="0"/>
        <w:snapToGrid w:val="0"/>
        <w:spacing w:before="133" w:line="187" w:lineRule="auto"/>
        <w:ind w:left="2209"/>
        <w:jc w:val="left"/>
        <w:textAlignment w:val="baseline"/>
        <w:rPr>
          <w:rFonts w:hint="eastAsia" w:ascii="宋体" w:hAnsi="宋体" w:eastAsia="宋体" w:cs="宋体"/>
          <w:b/>
          <w:bCs/>
          <w:snapToGrid w:val="0"/>
          <w:color w:val="auto"/>
          <w:spacing w:val="-4"/>
          <w:kern w:val="0"/>
          <w:sz w:val="31"/>
          <w:szCs w:val="31"/>
          <w:highlight w:val="none"/>
          <w:lang w:val="en-US" w:eastAsia="zh-CN"/>
        </w:rPr>
      </w:pPr>
      <w:r>
        <w:rPr>
          <w:rFonts w:hint="eastAsia" w:ascii="宋体" w:hAnsi="宋体" w:eastAsia="宋体" w:cs="宋体"/>
          <w:b/>
          <w:bCs/>
          <w:snapToGrid w:val="0"/>
          <w:color w:val="auto"/>
          <w:spacing w:val="-4"/>
          <w:kern w:val="0"/>
          <w:sz w:val="31"/>
          <w:szCs w:val="31"/>
          <w:highlight w:val="none"/>
          <w:lang w:eastAsia="en-US"/>
        </w:rPr>
        <w:t>项目编号：</w:t>
      </w:r>
      <w:r>
        <w:rPr>
          <w:rFonts w:hint="eastAsia" w:cs="宋体"/>
          <w:b/>
          <w:bCs/>
          <w:snapToGrid w:val="0"/>
          <w:color w:val="auto"/>
          <w:spacing w:val="-4"/>
          <w:kern w:val="0"/>
          <w:sz w:val="31"/>
          <w:szCs w:val="31"/>
          <w:highlight w:val="none"/>
          <w:lang w:val="en-US" w:eastAsia="zh-CN"/>
        </w:rPr>
        <w:t>2025KSDQLYXFJXM-2</w:t>
      </w:r>
    </w:p>
    <w:p w14:paraId="7C2AD3D2">
      <w:pPr>
        <w:pStyle w:val="16"/>
        <w:textAlignment w:val="baseline"/>
        <w:rPr>
          <w:rFonts w:hint="eastAsia" w:ascii="宋体" w:hAnsi="宋体" w:eastAsia="宋体" w:cs="宋体"/>
          <w:color w:val="auto"/>
          <w:highlight w:val="none"/>
        </w:rPr>
      </w:pPr>
    </w:p>
    <w:p w14:paraId="7C9C19E2">
      <w:pPr>
        <w:pStyle w:val="16"/>
        <w:textAlignment w:val="baseline"/>
        <w:rPr>
          <w:rFonts w:hint="eastAsia" w:ascii="宋体" w:hAnsi="宋体" w:eastAsia="宋体" w:cs="宋体"/>
          <w:color w:val="auto"/>
          <w:highlight w:val="none"/>
        </w:rPr>
      </w:pPr>
    </w:p>
    <w:p w14:paraId="401214EE">
      <w:pPr>
        <w:snapToGrid w:val="0"/>
        <w:spacing w:line="500" w:lineRule="exact"/>
        <w:ind w:firstLine="840" w:firstLineChars="300"/>
        <w:jc w:val="both"/>
        <w:textAlignment w:val="baseline"/>
        <w:rPr>
          <w:rFonts w:hint="eastAsia" w:ascii="宋体" w:hAnsi="宋体" w:eastAsia="宋体" w:cs="宋体"/>
          <w:b/>
          <w:color w:val="auto"/>
          <w:sz w:val="28"/>
          <w:szCs w:val="28"/>
          <w:highlight w:val="none"/>
        </w:rPr>
      </w:pPr>
    </w:p>
    <w:p w14:paraId="168C1C9D">
      <w:pPr>
        <w:snapToGrid w:val="0"/>
        <w:spacing w:line="500" w:lineRule="exact"/>
        <w:ind w:firstLine="840" w:firstLineChars="300"/>
        <w:jc w:val="both"/>
        <w:textAlignment w:val="baseline"/>
        <w:rPr>
          <w:rFonts w:hint="eastAsia" w:ascii="宋体" w:hAnsi="宋体" w:eastAsia="宋体" w:cs="宋体"/>
          <w:b/>
          <w:color w:val="auto"/>
          <w:sz w:val="28"/>
          <w:szCs w:val="28"/>
          <w:highlight w:val="none"/>
        </w:rPr>
      </w:pPr>
    </w:p>
    <w:p w14:paraId="12E32DD1">
      <w:pPr>
        <w:snapToGrid w:val="0"/>
        <w:spacing w:line="360" w:lineRule="auto"/>
        <w:ind w:firstLine="840" w:firstLineChars="300"/>
        <w:jc w:val="both"/>
        <w:textAlignment w:val="baseline"/>
        <w:rPr>
          <w:rFonts w:hint="eastAsia" w:ascii="宋体" w:hAnsi="宋体" w:eastAsia="宋体" w:cs="宋体"/>
          <w:b/>
          <w:color w:val="auto"/>
          <w:sz w:val="28"/>
          <w:szCs w:val="28"/>
          <w:highlight w:val="none"/>
        </w:rPr>
      </w:pPr>
    </w:p>
    <w:p w14:paraId="29FD9919">
      <w:pPr>
        <w:snapToGrid w:val="0"/>
        <w:spacing w:line="360" w:lineRule="auto"/>
        <w:ind w:firstLine="0" w:firstLineChars="0"/>
        <w:jc w:val="both"/>
        <w:textAlignment w:val="baseline"/>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采购</w:t>
      </w:r>
      <w:r>
        <w:rPr>
          <w:rFonts w:hint="eastAsia" w:ascii="宋体" w:hAnsi="宋体" w:eastAsia="宋体" w:cs="宋体"/>
          <w:b/>
          <w:color w:val="auto"/>
          <w:sz w:val="28"/>
          <w:szCs w:val="28"/>
          <w:highlight w:val="none"/>
          <w:lang w:val="en-US" w:eastAsia="zh-CN"/>
        </w:rPr>
        <w:t>人</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u w:val="single"/>
          <w:lang w:val="en-US" w:eastAsia="zh-CN"/>
        </w:rPr>
        <w:t xml:space="preserve">新疆维吾尔自治区喀什地区文化广播电视和旅游局        </w:t>
      </w:r>
    </w:p>
    <w:p w14:paraId="2808A912">
      <w:pPr>
        <w:spacing w:line="360" w:lineRule="auto"/>
        <w:ind w:firstLine="0" w:firstLineChars="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联系人：</w:t>
      </w:r>
      <w:r>
        <w:rPr>
          <w:rFonts w:hint="eastAsia" w:ascii="宋体" w:hAnsi="宋体" w:eastAsia="宋体" w:cs="宋体"/>
          <w:b/>
          <w:color w:val="auto"/>
          <w:sz w:val="28"/>
          <w:szCs w:val="28"/>
          <w:highlight w:val="none"/>
          <w:u w:val="single" w:color="auto"/>
        </w:rPr>
        <w:t xml:space="preserve">   </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cs="宋体"/>
          <w:b/>
          <w:color w:val="auto"/>
          <w:sz w:val="28"/>
          <w:szCs w:val="28"/>
          <w:highlight w:val="none"/>
          <w:u w:val="single" w:color="auto"/>
          <w:lang w:val="en-US" w:eastAsia="zh-CN"/>
        </w:rPr>
        <w:t xml:space="preserve">        </w:t>
      </w:r>
      <w:r>
        <w:rPr>
          <w:rFonts w:hint="eastAsia" w:ascii="宋体" w:hAnsi="宋体" w:cs="宋体"/>
          <w:b/>
          <w:color w:val="auto"/>
          <w:sz w:val="28"/>
          <w:szCs w:val="28"/>
          <w:highlight w:val="none"/>
          <w:u w:val="single" w:color="auto"/>
          <w:lang w:eastAsia="zh-CN"/>
        </w:rPr>
        <w:t>董慧琦</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cs="宋体"/>
          <w:b/>
          <w:color w:val="auto"/>
          <w:sz w:val="28"/>
          <w:szCs w:val="28"/>
          <w:highlight w:val="none"/>
          <w:u w:val="single" w:color="auto"/>
          <w:lang w:val="en-US" w:eastAsia="zh-CN"/>
        </w:rPr>
        <w:t xml:space="preserve">   </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cs="宋体"/>
          <w:b/>
          <w:color w:val="auto"/>
          <w:sz w:val="28"/>
          <w:szCs w:val="28"/>
          <w:highlight w:val="none"/>
          <w:u w:val="single" w:color="auto"/>
          <w:lang w:val="en-US" w:eastAsia="zh-CN"/>
        </w:rPr>
        <w:t xml:space="preserve"> </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eastAsia="宋体" w:cs="宋体"/>
          <w:b/>
          <w:color w:val="auto"/>
          <w:sz w:val="28"/>
          <w:szCs w:val="28"/>
          <w:highlight w:val="none"/>
          <w:u w:val="single" w:color="auto"/>
        </w:rPr>
        <w:t xml:space="preserve">  </w:t>
      </w:r>
      <w:r>
        <w:rPr>
          <w:rFonts w:hint="eastAsia" w:ascii="宋体" w:hAnsi="宋体" w:eastAsia="宋体" w:cs="宋体"/>
          <w:b/>
          <w:color w:val="auto"/>
          <w:sz w:val="28"/>
          <w:szCs w:val="28"/>
          <w:highlight w:val="none"/>
          <w:u w:val="single" w:color="auto"/>
          <w:lang w:val="en-US" w:eastAsia="zh-CN"/>
        </w:rPr>
        <w:t xml:space="preserve">       </w:t>
      </w:r>
    </w:p>
    <w:p w14:paraId="218AC087">
      <w:pPr>
        <w:snapToGrid w:val="0"/>
        <w:spacing w:line="360" w:lineRule="auto"/>
        <w:ind w:firstLine="0" w:firstLineChars="0"/>
        <w:textAlignment w:val="baseline"/>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color="000000"/>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eastAsia="zh-CN"/>
        </w:rPr>
        <w:t>13779883160</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p>
    <w:p w14:paraId="745C9F91">
      <w:pPr>
        <w:snapToGrid w:val="0"/>
        <w:spacing w:line="360" w:lineRule="auto"/>
        <w:textAlignment w:val="baseline"/>
        <w:rPr>
          <w:rFonts w:hint="eastAsia" w:ascii="宋体" w:hAnsi="宋体" w:eastAsia="宋体" w:cs="宋体"/>
          <w:b/>
          <w:color w:val="auto"/>
          <w:sz w:val="28"/>
          <w:szCs w:val="28"/>
          <w:highlight w:val="none"/>
        </w:rPr>
      </w:pPr>
    </w:p>
    <w:p w14:paraId="68239075">
      <w:pPr>
        <w:pStyle w:val="6"/>
        <w:spacing w:line="360" w:lineRule="auto"/>
        <w:ind w:left="0" w:leftChars="0" w:firstLine="0" w:firstLineChars="0"/>
        <w:rPr>
          <w:rFonts w:hint="eastAsia" w:ascii="宋体" w:hAnsi="宋体" w:eastAsia="宋体" w:cs="宋体"/>
          <w:b/>
          <w:color w:val="auto"/>
          <w:sz w:val="28"/>
          <w:szCs w:val="28"/>
          <w:highlight w:val="none"/>
        </w:rPr>
      </w:pPr>
    </w:p>
    <w:p w14:paraId="1CE8A780">
      <w:pPr>
        <w:snapToGrid w:val="0"/>
        <w:spacing w:line="360" w:lineRule="auto"/>
        <w:ind w:firstLine="0" w:firstLineChars="0"/>
        <w:textAlignment w:val="baseline"/>
        <w:rPr>
          <w:rFonts w:hint="default" w:ascii="宋体" w:hAnsi="宋体" w:eastAsia="宋体" w:cs="宋体"/>
          <w:b/>
          <w:color w:val="auto"/>
          <w:sz w:val="28"/>
          <w:szCs w:val="28"/>
          <w:highlight w:val="none"/>
          <w:u w:val="single" w:color="auto"/>
          <w:lang w:val="en-US"/>
        </w:rPr>
      </w:pPr>
      <w:r>
        <w:rPr>
          <w:rFonts w:hint="eastAsia" w:ascii="宋体" w:hAnsi="宋体" w:eastAsia="宋体" w:cs="宋体"/>
          <w:b/>
          <w:color w:val="auto"/>
          <w:sz w:val="28"/>
          <w:szCs w:val="28"/>
          <w:highlight w:val="none"/>
        </w:rPr>
        <w:t>代理机构：</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color="auto"/>
          <w:lang w:eastAsia="zh-CN"/>
        </w:rPr>
        <w:t>鼎建项目管理有限公司</w:t>
      </w:r>
      <w:r>
        <w:rPr>
          <w:rFonts w:hint="eastAsia" w:ascii="宋体" w:hAnsi="宋体" w:eastAsia="宋体" w:cs="宋体"/>
          <w:b/>
          <w:color w:val="auto"/>
          <w:sz w:val="28"/>
          <w:szCs w:val="28"/>
          <w:highlight w:val="none"/>
          <w:u w:val="single" w:color="auto"/>
          <w:lang w:val="en-US" w:eastAsia="zh-CN"/>
        </w:rPr>
        <w:t xml:space="preserve">   </w:t>
      </w:r>
      <w:r>
        <w:rPr>
          <w:rFonts w:hint="eastAsia" w:ascii="宋体" w:hAnsi="宋体" w:cs="宋体"/>
          <w:b/>
          <w:color w:val="auto"/>
          <w:sz w:val="28"/>
          <w:szCs w:val="28"/>
          <w:highlight w:val="none"/>
          <w:u w:val="single" w:color="auto"/>
          <w:lang w:val="en-US" w:eastAsia="zh-CN"/>
        </w:rPr>
        <w:t xml:space="preserve">   </w:t>
      </w:r>
      <w:r>
        <w:rPr>
          <w:rFonts w:hint="eastAsia" w:ascii="宋体" w:hAnsi="宋体" w:eastAsia="宋体" w:cs="宋体"/>
          <w:b/>
          <w:color w:val="auto"/>
          <w:sz w:val="28"/>
          <w:szCs w:val="28"/>
          <w:highlight w:val="none"/>
          <w:u w:val="single" w:color="auto"/>
          <w:lang w:val="en-US" w:eastAsia="zh-CN"/>
        </w:rPr>
        <w:t xml:space="preserve">      </w:t>
      </w:r>
    </w:p>
    <w:p w14:paraId="419D43FA">
      <w:pPr>
        <w:snapToGrid w:val="0"/>
        <w:spacing w:line="360" w:lineRule="auto"/>
        <w:ind w:firstLine="0" w:firstLineChars="0"/>
        <w:textAlignment w:val="baseline"/>
        <w:rPr>
          <w:rFonts w:hint="eastAsia" w:ascii="宋体" w:hAnsi="宋体" w:eastAsia="宋体" w:cs="宋体"/>
          <w:b/>
          <w:color w:val="auto"/>
          <w:sz w:val="28"/>
          <w:szCs w:val="28"/>
          <w:highlight w:val="none"/>
          <w:u w:val="single" w:color="auto"/>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李志春</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auto"/>
        </w:rPr>
        <w:t xml:space="preserve">   </w:t>
      </w:r>
    </w:p>
    <w:p w14:paraId="5D5B81A7">
      <w:pPr>
        <w:snapToGrid w:val="0"/>
        <w:spacing w:line="360" w:lineRule="auto"/>
        <w:ind w:firstLine="0" w:firstLineChars="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cs="宋体"/>
          <w:b/>
          <w:color w:val="auto"/>
          <w:sz w:val="28"/>
          <w:szCs w:val="28"/>
          <w:highlight w:val="none"/>
          <w:u w:val="single" w:color="000000"/>
          <w:lang w:val="en-US" w:eastAsia="zh-CN"/>
        </w:rPr>
        <w:t>15809981159</w:t>
      </w:r>
      <w:r>
        <w:rPr>
          <w:rFonts w:hint="eastAsia" w:ascii="宋体" w:hAnsi="宋体" w:eastAsia="宋体" w:cs="宋体"/>
          <w:b/>
          <w:color w:val="auto"/>
          <w:sz w:val="28"/>
          <w:szCs w:val="28"/>
          <w:highlight w:val="none"/>
          <w:u w:val="single" w:color="000000"/>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rPr>
        <w:t xml:space="preserve"> </w:t>
      </w:r>
      <w:r>
        <w:rPr>
          <w:rFonts w:hint="eastAsia" w:ascii="宋体" w:hAnsi="宋体" w:eastAsia="宋体" w:cs="宋体"/>
          <w:b/>
          <w:color w:val="auto"/>
          <w:sz w:val="28"/>
          <w:szCs w:val="28"/>
          <w:highlight w:val="none"/>
          <w:u w:val="single" w:color="000000"/>
          <w:lang w:val="en-US" w:eastAsia="zh-CN"/>
        </w:rPr>
        <w:t xml:space="preserve"> </w:t>
      </w:r>
      <w:r>
        <w:rPr>
          <w:rFonts w:hint="eastAsia" w:ascii="宋体" w:hAnsi="宋体" w:eastAsia="宋体" w:cs="宋体"/>
          <w:b/>
          <w:color w:val="auto"/>
          <w:sz w:val="28"/>
          <w:szCs w:val="28"/>
          <w:highlight w:val="none"/>
          <w:u w:val="single" w:color="000000"/>
        </w:rPr>
        <w:t xml:space="preserve">    </w:t>
      </w:r>
    </w:p>
    <w:p w14:paraId="20A68AAB">
      <w:pPr>
        <w:snapToGrid w:val="0"/>
        <w:spacing w:line="240" w:lineRule="atLeast"/>
        <w:jc w:val="both"/>
        <w:textAlignment w:val="baseline"/>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w:t>
      </w:r>
    </w:p>
    <w:p w14:paraId="20DDDC5D">
      <w:pPr>
        <w:snapToGrid w:val="0"/>
        <w:spacing w:line="240" w:lineRule="atLeast"/>
        <w:jc w:val="center"/>
        <w:textAlignment w:val="baseline"/>
        <w:rPr>
          <w:rFonts w:hint="eastAsia" w:ascii="宋体" w:hAnsi="宋体" w:eastAsia="宋体" w:cs="宋体"/>
          <w:b/>
          <w:color w:val="auto"/>
          <w:sz w:val="28"/>
          <w:szCs w:val="28"/>
          <w:highlight w:val="none"/>
          <w:lang w:val="en-US" w:eastAsia="zh-CN"/>
        </w:rPr>
      </w:pPr>
    </w:p>
    <w:p w14:paraId="565A95D9">
      <w:pPr>
        <w:snapToGrid w:val="0"/>
        <w:spacing w:line="240" w:lineRule="atLeast"/>
        <w:jc w:val="center"/>
        <w:textAlignment w:val="baseline"/>
        <w:rPr>
          <w:rFonts w:hint="eastAsia" w:ascii="宋体" w:hAnsi="宋体" w:eastAsia="宋体" w:cs="宋体"/>
          <w:b/>
          <w:color w:val="auto"/>
          <w:sz w:val="28"/>
          <w:szCs w:val="28"/>
          <w:highlight w:val="none"/>
          <w:lang w:val="en-US" w:eastAsia="zh-CN"/>
        </w:rPr>
      </w:pPr>
    </w:p>
    <w:p w14:paraId="006611E5">
      <w:pPr>
        <w:snapToGrid w:val="0"/>
        <w:spacing w:line="500" w:lineRule="exact"/>
        <w:ind w:firstLine="840" w:firstLineChars="300"/>
        <w:jc w:val="center"/>
        <w:textAlignment w:val="baseline"/>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日期：202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cs="宋体"/>
          <w:b/>
          <w:color w:val="auto"/>
          <w:sz w:val="28"/>
          <w:szCs w:val="28"/>
          <w:highlight w:val="none"/>
          <w:lang w:val="en-US" w:eastAsia="zh-CN"/>
        </w:rPr>
        <w:t>5</w:t>
      </w:r>
      <w:r>
        <w:rPr>
          <w:rFonts w:hint="eastAsia" w:ascii="宋体" w:hAnsi="宋体" w:eastAsia="宋体" w:cs="宋体"/>
          <w:b/>
          <w:color w:val="auto"/>
          <w:sz w:val="28"/>
          <w:szCs w:val="28"/>
          <w:highlight w:val="none"/>
        </w:rPr>
        <w:t>月</w:t>
      </w:r>
      <w:r>
        <w:rPr>
          <w:rFonts w:hint="eastAsia"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日</w:t>
      </w:r>
    </w:p>
    <w:p w14:paraId="36A018FA">
      <w:pPr>
        <w:snapToGrid w:val="0"/>
        <w:spacing w:line="240" w:lineRule="atLeast"/>
        <w:ind w:left="1105" w:leftChars="257" w:hanging="540"/>
        <w:jc w:val="center"/>
        <w:textAlignment w:val="baseline"/>
        <w:rPr>
          <w:rFonts w:hint="eastAsia" w:ascii="宋体" w:hAnsi="宋体" w:eastAsia="宋体" w:cs="宋体"/>
          <w:b/>
          <w:color w:val="auto"/>
          <w:sz w:val="32"/>
          <w:highlight w:val="none"/>
        </w:rPr>
        <w:sectPr>
          <w:headerReference r:id="rId5" w:type="default"/>
          <w:footerReference r:id="rId6" w:type="default"/>
          <w:type w:val="continuous"/>
          <w:pgSz w:w="11906" w:h="16838"/>
          <w:pgMar w:top="1440" w:right="1797" w:bottom="1440" w:left="1797" w:header="851" w:footer="992" w:gutter="0"/>
          <w:pgNumType w:fmt="decimal" w:start="1"/>
          <w:cols w:space="720" w:num="1"/>
          <w:docGrid w:type="linesAndChars" w:linePitch="312" w:charSpace="0"/>
        </w:sectPr>
      </w:pPr>
    </w:p>
    <w:sdt>
      <w:sdtPr>
        <w:rPr>
          <w:rFonts w:ascii="宋体" w:hAnsi="宋体" w:eastAsia="宋体" w:cs="宋体"/>
          <w:sz w:val="32"/>
          <w:szCs w:val="32"/>
          <w:lang w:val="en-US" w:eastAsia="en-US" w:bidi="ar-SA"/>
        </w:rPr>
        <w:id w:val="147483551"/>
        <w15:color w:val="DBDBDB"/>
        <w:docPartObj>
          <w:docPartGallery w:val="Table of Contents"/>
          <w:docPartUnique/>
        </w:docPartObj>
      </w:sdtPr>
      <w:sdtEndPr>
        <w:rPr>
          <w:rFonts w:ascii="Times New Roman" w:hAnsi="宋体" w:eastAsia="Times New Roman" w:cs="宋体"/>
          <w:sz w:val="22"/>
          <w:szCs w:val="22"/>
          <w:lang w:val="en-US" w:eastAsia="en-US" w:bidi="ar-SA"/>
        </w:rPr>
      </w:sdtEndPr>
      <w:sdtContent>
        <w:p w14:paraId="13FCAB3D">
          <w:pPr>
            <w:spacing w:before="0" w:beforeLines="0" w:after="0" w:afterLines="0" w:line="480" w:lineRule="auto"/>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sz w:val="32"/>
              <w:szCs w:val="32"/>
            </w:rPr>
            <w:t>目录</w:t>
          </w:r>
        </w:p>
        <w:p w14:paraId="08C93052">
          <w:pPr>
            <w:pStyle w:val="15"/>
            <w:tabs>
              <w:tab w:val="right" w:leader="dot" w:pos="967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TOC \o "1-1" \h \u </w:instrText>
          </w:r>
          <w:r>
            <w:rPr>
              <w:rFonts w:hint="eastAsia" w:ascii="宋体" w:hAnsi="宋体" w:eastAsia="宋体" w:cs="宋体"/>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_Toc15380 </w:instrText>
          </w:r>
          <w:r>
            <w:rPr>
              <w:rFonts w:hint="eastAsia" w:ascii="宋体" w:hAnsi="宋体" w:eastAsia="宋体" w:cs="宋体"/>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一</w:t>
          </w:r>
          <w:r>
            <w:rPr>
              <w:rFonts w:hint="eastAsia" w:ascii="宋体" w:hAnsi="宋体" w:eastAsia="宋体" w:cs="宋体"/>
              <w:bCs/>
              <w:sz w:val="30"/>
              <w:szCs w:val="30"/>
            </w:rPr>
            <w:t>章 投标人须知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_Toc15380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0E7B2A3">
          <w:pPr>
            <w:pStyle w:val="15"/>
            <w:tabs>
              <w:tab w:val="right" w:leader="dot" w:pos="967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_Toc7416 </w:instrText>
          </w:r>
          <w:r>
            <w:rPr>
              <w:rFonts w:hint="eastAsia" w:ascii="宋体" w:hAnsi="宋体" w:eastAsia="宋体" w:cs="宋体"/>
              <w:sz w:val="30"/>
              <w:szCs w:val="30"/>
            </w:rPr>
            <w:fldChar w:fldCharType="separate"/>
          </w:r>
          <w:r>
            <w:rPr>
              <w:rFonts w:hint="eastAsia" w:ascii="宋体" w:hAnsi="宋体" w:eastAsia="宋体" w:cs="宋体"/>
              <w:sz w:val="30"/>
              <w:szCs w:val="30"/>
            </w:rPr>
            <w:t>第</w:t>
          </w:r>
          <w:r>
            <w:rPr>
              <w:rFonts w:hint="eastAsia" w:ascii="宋体" w:hAnsi="宋体" w:eastAsia="宋体" w:cs="宋体"/>
              <w:sz w:val="30"/>
              <w:szCs w:val="30"/>
              <w:lang w:val="en-US" w:eastAsia="zh-CN"/>
            </w:rPr>
            <w:t>二</w:t>
          </w:r>
          <w:r>
            <w:rPr>
              <w:rFonts w:hint="eastAsia" w:ascii="宋体" w:hAnsi="宋体" w:eastAsia="宋体" w:cs="宋体"/>
              <w:sz w:val="30"/>
              <w:szCs w:val="30"/>
            </w:rPr>
            <w:t>章 投标文件格式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_Toc7416 \h </w:instrText>
          </w:r>
          <w:r>
            <w:rPr>
              <w:rFonts w:hint="eastAsia" w:ascii="宋体" w:hAnsi="宋体" w:eastAsia="宋体" w:cs="宋体"/>
              <w:sz w:val="30"/>
              <w:szCs w:val="30"/>
            </w:rPr>
            <w:fldChar w:fldCharType="separate"/>
          </w:r>
          <w:r>
            <w:rPr>
              <w:rFonts w:hint="eastAsia" w:ascii="宋体" w:hAnsi="宋体" w:eastAsia="宋体" w:cs="宋体"/>
              <w:sz w:val="30"/>
              <w:szCs w:val="30"/>
            </w:rPr>
            <w:t>22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FEFDEAF">
          <w:pPr>
            <w:pStyle w:val="15"/>
            <w:tabs>
              <w:tab w:val="right" w:leader="dot" w:pos="967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_Toc7894 </w:instrText>
          </w:r>
          <w:r>
            <w:rPr>
              <w:rFonts w:hint="eastAsia" w:ascii="宋体" w:hAnsi="宋体" w:eastAsia="宋体" w:cs="宋体"/>
              <w:sz w:val="30"/>
              <w:szCs w:val="30"/>
            </w:rPr>
            <w:fldChar w:fldCharType="separate"/>
          </w:r>
          <w:r>
            <w:rPr>
              <w:rFonts w:hint="eastAsia" w:ascii="宋体" w:hAnsi="宋体" w:eastAsia="宋体" w:cs="宋体"/>
              <w:bCs/>
              <w:sz w:val="30"/>
              <w:szCs w:val="30"/>
            </w:rPr>
            <w:t>第三章</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投标邀请</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_Toc7894 \h </w:instrText>
          </w:r>
          <w:r>
            <w:rPr>
              <w:rFonts w:hint="eastAsia" w:ascii="宋体" w:hAnsi="宋体" w:eastAsia="宋体" w:cs="宋体"/>
              <w:sz w:val="30"/>
              <w:szCs w:val="30"/>
            </w:rPr>
            <w:fldChar w:fldCharType="separate"/>
          </w:r>
          <w:r>
            <w:rPr>
              <w:rFonts w:hint="eastAsia" w:ascii="宋体" w:hAnsi="宋体" w:eastAsia="宋体" w:cs="宋体"/>
              <w:sz w:val="30"/>
              <w:szCs w:val="30"/>
            </w:rPr>
            <w:t>46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39FAE22">
          <w:pPr>
            <w:pStyle w:val="15"/>
            <w:tabs>
              <w:tab w:val="right" w:leader="dot" w:pos="967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_Toc11401 </w:instrText>
          </w:r>
          <w:r>
            <w:rPr>
              <w:rFonts w:hint="eastAsia" w:ascii="宋体" w:hAnsi="宋体" w:eastAsia="宋体" w:cs="宋体"/>
              <w:sz w:val="30"/>
              <w:szCs w:val="30"/>
            </w:rPr>
            <w:fldChar w:fldCharType="separate"/>
          </w:r>
          <w:r>
            <w:rPr>
              <w:rFonts w:hint="eastAsia" w:ascii="宋体" w:hAnsi="宋体" w:eastAsia="宋体" w:cs="宋体"/>
              <w:bCs/>
              <w:sz w:val="30"/>
              <w:szCs w:val="30"/>
            </w:rPr>
            <w:t>第四章 投标人须知资料表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_Toc11401 \h </w:instrText>
          </w:r>
          <w:r>
            <w:rPr>
              <w:rFonts w:hint="eastAsia" w:ascii="宋体" w:hAnsi="宋体" w:eastAsia="宋体" w:cs="宋体"/>
              <w:sz w:val="30"/>
              <w:szCs w:val="30"/>
            </w:rPr>
            <w:fldChar w:fldCharType="separate"/>
          </w:r>
          <w:r>
            <w:rPr>
              <w:rFonts w:hint="eastAsia" w:ascii="宋体" w:hAnsi="宋体" w:eastAsia="宋体" w:cs="宋体"/>
              <w:sz w:val="30"/>
              <w:szCs w:val="30"/>
            </w:rPr>
            <w:t>49</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3C09D91E">
          <w:pPr>
            <w:pStyle w:val="15"/>
            <w:tabs>
              <w:tab w:val="right" w:leader="dot" w:pos="967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_Toc1722 </w:instrText>
          </w:r>
          <w:r>
            <w:rPr>
              <w:rFonts w:hint="eastAsia" w:ascii="宋体" w:hAnsi="宋体" w:eastAsia="宋体" w:cs="宋体"/>
              <w:sz w:val="30"/>
              <w:szCs w:val="30"/>
            </w:rPr>
            <w:fldChar w:fldCharType="separate"/>
          </w:r>
          <w:r>
            <w:rPr>
              <w:rFonts w:hint="eastAsia" w:ascii="宋体" w:hAnsi="宋体" w:eastAsia="宋体" w:cs="宋体"/>
              <w:bCs/>
              <w:sz w:val="30"/>
              <w:szCs w:val="30"/>
              <w:lang w:val="en-US" w:eastAsia="en-US" w:bidi="ar-SA"/>
            </w:rPr>
            <w:t>第五章</w:t>
          </w:r>
          <w:r>
            <w:rPr>
              <w:rFonts w:hint="eastAsia" w:ascii="宋体" w:hAnsi="宋体" w:eastAsia="宋体" w:cs="宋体"/>
              <w:bCs/>
              <w:sz w:val="30"/>
              <w:szCs w:val="30"/>
              <w:lang w:val="en-US" w:eastAsia="zh-CN" w:bidi="ar-SA"/>
            </w:rPr>
            <w:t xml:space="preserve"> </w:t>
          </w:r>
          <w:r>
            <w:rPr>
              <w:rFonts w:hint="eastAsia" w:ascii="宋体" w:hAnsi="宋体" w:eastAsia="宋体" w:cs="宋体"/>
              <w:bCs/>
              <w:sz w:val="30"/>
              <w:szCs w:val="30"/>
            </w:rPr>
            <w:t>采购需求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_Toc1722 \h </w:instrText>
          </w:r>
          <w:r>
            <w:rPr>
              <w:rFonts w:hint="eastAsia" w:ascii="宋体" w:hAnsi="宋体" w:eastAsia="宋体" w:cs="宋体"/>
              <w:sz w:val="30"/>
              <w:szCs w:val="30"/>
            </w:rPr>
            <w:fldChar w:fldCharType="separate"/>
          </w:r>
          <w:r>
            <w:rPr>
              <w:rFonts w:hint="eastAsia" w:ascii="宋体" w:hAnsi="宋体" w:eastAsia="宋体" w:cs="宋体"/>
              <w:sz w:val="30"/>
              <w:szCs w:val="30"/>
            </w:rPr>
            <w:t>54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3C96FB4">
          <w:pPr>
            <w:pStyle w:val="15"/>
            <w:tabs>
              <w:tab w:val="right" w:leader="dot" w:pos="967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_Toc30400 </w:instrText>
          </w:r>
          <w:r>
            <w:rPr>
              <w:rFonts w:hint="eastAsia" w:ascii="宋体" w:hAnsi="宋体" w:eastAsia="宋体" w:cs="宋体"/>
              <w:sz w:val="30"/>
              <w:szCs w:val="30"/>
            </w:rPr>
            <w:fldChar w:fldCharType="separate"/>
          </w:r>
          <w:r>
            <w:rPr>
              <w:rFonts w:hint="eastAsia" w:ascii="宋体" w:hAnsi="宋体" w:eastAsia="宋体" w:cs="宋体"/>
              <w:bCs/>
              <w:sz w:val="30"/>
              <w:szCs w:val="30"/>
              <w:lang w:val="en-US" w:eastAsia="en-US"/>
            </w:rPr>
            <w:t>第</w:t>
          </w:r>
          <w:r>
            <w:rPr>
              <w:rFonts w:hint="eastAsia" w:ascii="宋体" w:hAnsi="宋体" w:eastAsia="宋体" w:cs="宋体"/>
              <w:bCs/>
              <w:sz w:val="30"/>
              <w:szCs w:val="30"/>
            </w:rPr>
            <w:t>六章 评标方法和标准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_Toc30400 \h </w:instrText>
          </w:r>
          <w:r>
            <w:rPr>
              <w:rFonts w:hint="eastAsia" w:ascii="宋体" w:hAnsi="宋体" w:eastAsia="宋体" w:cs="宋体"/>
              <w:sz w:val="30"/>
              <w:szCs w:val="30"/>
            </w:rPr>
            <w:fldChar w:fldCharType="separate"/>
          </w:r>
          <w:r>
            <w:rPr>
              <w:rFonts w:hint="eastAsia" w:ascii="宋体" w:hAnsi="宋体" w:eastAsia="宋体" w:cs="宋体"/>
              <w:sz w:val="30"/>
              <w:szCs w:val="30"/>
            </w:rPr>
            <w:t>57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376CE49">
          <w:pPr>
            <w:pStyle w:val="15"/>
            <w:tabs>
              <w:tab w:val="right" w:leader="dot" w:pos="967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_Toc20879 </w:instrText>
          </w:r>
          <w:r>
            <w:rPr>
              <w:rFonts w:hint="eastAsia" w:ascii="宋体" w:hAnsi="宋体" w:eastAsia="宋体" w:cs="宋体"/>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eastAsia="zh-CN"/>
            </w:rPr>
            <w:t>七</w:t>
          </w:r>
          <w:r>
            <w:rPr>
              <w:rFonts w:hint="eastAsia" w:ascii="宋体" w:hAnsi="宋体" w:eastAsia="宋体" w:cs="宋体"/>
              <w:bCs/>
              <w:sz w:val="30"/>
              <w:szCs w:val="30"/>
            </w:rPr>
            <w:t>章</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合同</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_Toc20879 \h </w:instrText>
          </w:r>
          <w:r>
            <w:rPr>
              <w:rFonts w:hint="eastAsia" w:ascii="宋体" w:hAnsi="宋体" w:eastAsia="宋体" w:cs="宋体"/>
              <w:sz w:val="30"/>
              <w:szCs w:val="30"/>
            </w:rPr>
            <w:fldChar w:fldCharType="separate"/>
          </w:r>
          <w:r>
            <w:rPr>
              <w:rFonts w:hint="eastAsia" w:ascii="宋体" w:hAnsi="宋体" w:eastAsia="宋体" w:cs="宋体"/>
              <w:sz w:val="30"/>
              <w:szCs w:val="30"/>
            </w:rPr>
            <w:t>64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7F8EBA5">
          <w:pPr>
            <w:spacing w:after="0" w:line="480" w:lineRule="auto"/>
            <w:rPr>
              <w:rFonts w:ascii="Times New Roman" w:hAnsi="宋体" w:eastAsia="Times New Roman" w:cs="宋体"/>
              <w:sz w:val="22"/>
              <w:szCs w:val="22"/>
              <w:lang w:val="en-US" w:eastAsia="en-US" w:bidi="ar-SA"/>
            </w:rPr>
          </w:pPr>
          <w:r>
            <w:rPr>
              <w:rFonts w:hint="eastAsia" w:ascii="宋体" w:hAnsi="宋体" w:eastAsia="宋体" w:cs="宋体"/>
              <w:sz w:val="30"/>
              <w:szCs w:val="30"/>
            </w:rPr>
            <w:fldChar w:fldCharType="end"/>
          </w:r>
        </w:p>
      </w:sdtContent>
    </w:sdt>
    <w:p w14:paraId="07EBA430">
      <w:pPr>
        <w:pStyle w:val="25"/>
        <w:sectPr>
          <w:headerReference r:id="rId7" w:type="default"/>
          <w:footerReference r:id="rId8" w:type="default"/>
          <w:pgSz w:w="11910" w:h="16840"/>
          <w:pgMar w:top="1380" w:right="940" w:bottom="1180" w:left="1300" w:header="850" w:footer="992" w:gutter="0"/>
          <w:pgBorders>
            <w:top w:val="none" w:sz="0" w:space="0"/>
            <w:left w:val="none" w:sz="0" w:space="0"/>
            <w:bottom w:val="none" w:sz="0" w:space="0"/>
            <w:right w:val="none" w:sz="0" w:space="0"/>
          </w:pgBorders>
          <w:cols w:space="720" w:num="1"/>
        </w:sectPr>
      </w:pPr>
    </w:p>
    <w:p w14:paraId="4303F9B5">
      <w:pPr>
        <w:spacing w:before="23"/>
        <w:ind w:left="564" w:right="205" w:firstLine="0"/>
        <w:jc w:val="center"/>
        <w:outlineLvl w:val="0"/>
        <w:rPr>
          <w:b/>
          <w:bCs/>
          <w:sz w:val="36"/>
          <w:szCs w:val="21"/>
        </w:rPr>
      </w:pPr>
      <w:bookmarkStart w:id="0" w:name="1.采购人、采购代理机构及投标人"/>
      <w:bookmarkEnd w:id="0"/>
      <w:bookmarkStart w:id="1" w:name="一   总  则"/>
      <w:bookmarkEnd w:id="1"/>
      <w:bookmarkStart w:id="2" w:name="_Toc15380"/>
      <w:r>
        <w:rPr>
          <w:b/>
          <w:bCs/>
          <w:sz w:val="36"/>
          <w:szCs w:val="21"/>
        </w:rPr>
        <w:t>第</w:t>
      </w:r>
      <w:r>
        <w:rPr>
          <w:rFonts w:hint="eastAsia"/>
          <w:b/>
          <w:bCs/>
          <w:sz w:val="36"/>
          <w:szCs w:val="21"/>
          <w:lang w:val="en-US" w:eastAsia="zh-CN"/>
        </w:rPr>
        <w:t>一</w:t>
      </w:r>
      <w:r>
        <w:rPr>
          <w:b/>
          <w:bCs/>
          <w:sz w:val="36"/>
          <w:szCs w:val="21"/>
        </w:rPr>
        <w:t>章 投标人须知</w:t>
      </w:r>
      <w:bookmarkEnd w:id="2"/>
    </w:p>
    <w:p w14:paraId="4D93AF61">
      <w:pPr>
        <w:pStyle w:val="3"/>
        <w:tabs>
          <w:tab w:val="left" w:pos="888"/>
          <w:tab w:val="left" w:pos="1450"/>
        </w:tabs>
        <w:spacing w:before="279"/>
        <w:ind w:left="185"/>
        <w:jc w:val="center"/>
        <w:outlineLvl w:val="1"/>
      </w:pPr>
      <w:r>
        <w:t>一</w:t>
      </w:r>
      <w:r>
        <w:tab/>
      </w:r>
      <w:r>
        <w:t>总</w:t>
      </w:r>
      <w:r>
        <w:tab/>
      </w:r>
      <w:r>
        <w:t>则</w:t>
      </w:r>
    </w:p>
    <w:p w14:paraId="4FCEDC81">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textAlignment w:val="auto"/>
      </w:pPr>
      <w:r>
        <w:t>1.采购人、采购代理机构及投标人</w:t>
      </w:r>
    </w:p>
    <w:p w14:paraId="418DE75F">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z w:val="24"/>
          <w:szCs w:val="24"/>
          <w:lang w:val="en-US" w:eastAsia="en-US" w:bidi="ar-SA"/>
        </w:rPr>
        <w:t>1.1</w:t>
      </w:r>
      <w:r>
        <w:rPr>
          <w:spacing w:val="-12"/>
          <w:sz w:val="24"/>
        </w:rPr>
        <w:t>采购人：是指依法开展政府采购活动的国家机关、事业单位、团体组织。本项</w:t>
      </w:r>
      <w:r>
        <w:rPr>
          <w:rFonts w:hint="eastAsia"/>
          <w:spacing w:val="-12"/>
          <w:sz w:val="24"/>
          <w:lang w:val="en-US" w:eastAsia="zh-CN"/>
        </w:rPr>
        <w:t>目</w:t>
      </w:r>
      <w:r>
        <w:rPr>
          <w:spacing w:val="-12"/>
          <w:sz w:val="24"/>
        </w:rPr>
        <w:t>的采购人见</w:t>
      </w:r>
      <w:r>
        <w:rPr>
          <w:spacing w:val="-12"/>
          <w:sz w:val="24"/>
          <w:u w:val="single"/>
        </w:rPr>
        <w:t>投标人须知资料表</w:t>
      </w:r>
      <w:r>
        <w:rPr>
          <w:spacing w:val="-12"/>
          <w:sz w:val="24"/>
        </w:rPr>
        <w:t>。</w:t>
      </w:r>
    </w:p>
    <w:p w14:paraId="115106B8">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z w:val="24"/>
          <w:szCs w:val="24"/>
          <w:lang w:val="en-US" w:eastAsia="en-US" w:bidi="ar-SA"/>
        </w:rPr>
        <w:t>1.2</w:t>
      </w:r>
      <w:r>
        <w:rPr>
          <w:spacing w:val="-5"/>
          <w:sz w:val="24"/>
        </w:rPr>
        <w:t>采购代理机构：是指集中采购机构或从事采购代理业务的社会中介机构。本项目的采购代理机构见</w:t>
      </w:r>
      <w:r>
        <w:rPr>
          <w:spacing w:val="-5"/>
          <w:sz w:val="24"/>
          <w:u w:val="single"/>
        </w:rPr>
        <w:t>投标人须知资料表</w:t>
      </w:r>
      <w:r>
        <w:rPr>
          <w:spacing w:val="-5"/>
          <w:sz w:val="24"/>
        </w:rPr>
        <w:t>。</w:t>
      </w:r>
    </w:p>
    <w:p w14:paraId="3E9FB6F6">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z w:val="24"/>
          <w:szCs w:val="24"/>
          <w:lang w:val="en-US" w:eastAsia="en-US" w:bidi="ar-SA"/>
        </w:rPr>
        <w:t>1.3</w:t>
      </w:r>
      <w:r>
        <w:rPr>
          <w:spacing w:val="-5"/>
          <w:sz w:val="24"/>
        </w:rPr>
        <w:t>投标人：是指向采购人提供货物、工程或者服务的法人、非法人组织或者自然人。本项目的投标人须满足以下条件：</w:t>
      </w:r>
    </w:p>
    <w:p w14:paraId="2E9391E1">
      <w:pPr>
        <w:pStyle w:val="27"/>
        <w:keepNext w:val="0"/>
        <w:keepLines w:val="0"/>
        <w:pageBreakBefore w:val="0"/>
        <w:widowControl w:val="0"/>
        <w:numPr>
          <w:ilvl w:val="2"/>
          <w:numId w:val="0"/>
        </w:numPr>
        <w:tabs>
          <w:tab w:val="left" w:pos="1349"/>
          <w:tab w:val="left" w:pos="135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1.3.1</w:t>
      </w:r>
      <w:r>
        <w:rPr>
          <w:sz w:val="24"/>
        </w:rPr>
        <w:t>在中华人民共和国境内注册，能够独立承担民事责任，有生产或供应能力的本国供应商。</w:t>
      </w:r>
    </w:p>
    <w:p w14:paraId="0554FBD9">
      <w:pPr>
        <w:pStyle w:val="27"/>
        <w:keepNext w:val="0"/>
        <w:keepLines w:val="0"/>
        <w:pageBreakBefore w:val="0"/>
        <w:widowControl w:val="0"/>
        <w:numPr>
          <w:ilvl w:val="2"/>
          <w:numId w:val="0"/>
        </w:numPr>
        <w:tabs>
          <w:tab w:val="left" w:pos="1339"/>
          <w:tab w:val="left" w:pos="134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1.3.2</w:t>
      </w:r>
      <w:r>
        <w:rPr>
          <w:spacing w:val="-10"/>
          <w:sz w:val="24"/>
        </w:rPr>
        <w:t>具备《中华人民共和国政府采购法》第二十二条关于供应商条件的规定， 遵守本项目采购人本级和上级财政部门政府采购的有关规定。</w:t>
      </w:r>
    </w:p>
    <w:p w14:paraId="2361A394">
      <w:pPr>
        <w:pStyle w:val="27"/>
        <w:keepNext w:val="0"/>
        <w:keepLines w:val="0"/>
        <w:pageBreakBefore w:val="0"/>
        <w:widowControl w:val="0"/>
        <w:numPr>
          <w:ilvl w:val="2"/>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1.3.3</w:t>
      </w:r>
      <w:r>
        <w:rPr>
          <w:sz w:val="24"/>
        </w:rPr>
        <w:t>以采购代理机构认可的方式获得了本项目的</w:t>
      </w:r>
      <w:r>
        <w:rPr>
          <w:rFonts w:hint="eastAsia"/>
          <w:sz w:val="24"/>
          <w:lang w:val="en-US" w:eastAsia="zh-CN"/>
        </w:rPr>
        <w:t>采购</w:t>
      </w:r>
      <w:r>
        <w:rPr>
          <w:sz w:val="24"/>
        </w:rPr>
        <w:t>文件。</w:t>
      </w:r>
    </w:p>
    <w:p w14:paraId="4C540694">
      <w:pPr>
        <w:pStyle w:val="27"/>
        <w:keepNext w:val="0"/>
        <w:keepLines w:val="0"/>
        <w:pageBreakBefore w:val="0"/>
        <w:widowControl w:val="0"/>
        <w:numPr>
          <w:ilvl w:val="2"/>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1.3.4</w:t>
      </w:r>
      <w:r>
        <w:rPr>
          <w:sz w:val="24"/>
        </w:rPr>
        <w:t>符合</w:t>
      </w:r>
      <w:r>
        <w:rPr>
          <w:sz w:val="24"/>
          <w:u w:val="single"/>
        </w:rPr>
        <w:t>投标人须知资料表</w:t>
      </w:r>
      <w:r>
        <w:rPr>
          <w:sz w:val="24"/>
        </w:rPr>
        <w:t>中规定的其他要求。</w:t>
      </w:r>
    </w:p>
    <w:p w14:paraId="658D638A">
      <w:pPr>
        <w:pStyle w:val="27"/>
        <w:keepNext w:val="0"/>
        <w:keepLines w:val="0"/>
        <w:pageBreakBefore w:val="0"/>
        <w:widowControl w:val="0"/>
        <w:numPr>
          <w:ilvl w:val="2"/>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1.3.5</w:t>
      </w:r>
      <w:r>
        <w:rPr>
          <w:sz w:val="24"/>
        </w:rPr>
        <w:t>若</w:t>
      </w:r>
      <w:r>
        <w:rPr>
          <w:sz w:val="24"/>
          <w:u w:val="single"/>
        </w:rPr>
        <w:t>投标人须知资料表</w:t>
      </w:r>
      <w:r>
        <w:rPr>
          <w:spacing w:val="-7"/>
          <w:sz w:val="24"/>
        </w:rPr>
        <w:t>中写明专门面向中小企业采购的，如投标人为非中小企业，其投标将被认定为投标无效。</w:t>
      </w:r>
    </w:p>
    <w:p w14:paraId="76753214">
      <w:pPr>
        <w:pStyle w:val="27"/>
        <w:keepNext w:val="0"/>
        <w:keepLines w:val="0"/>
        <w:pageBreakBefore w:val="0"/>
        <w:widowControl w:val="0"/>
        <w:numPr>
          <w:ilvl w:val="1"/>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z w:val="24"/>
          <w:szCs w:val="24"/>
          <w:lang w:val="en-US" w:eastAsia="en-US" w:bidi="ar-SA"/>
        </w:rPr>
        <w:t>1.4</w:t>
      </w:r>
      <w:r>
        <w:rPr>
          <w:sz w:val="24"/>
        </w:rPr>
        <w:t>如</w:t>
      </w:r>
      <w:r>
        <w:rPr>
          <w:sz w:val="24"/>
          <w:u w:val="single"/>
        </w:rPr>
        <w:t>投标人须知资料表</w:t>
      </w:r>
      <w:r>
        <w:rPr>
          <w:sz w:val="24"/>
        </w:rPr>
        <w:t>中允许联合体投标，对联合体规定如下：</w:t>
      </w:r>
    </w:p>
    <w:p w14:paraId="282E43E5">
      <w:pPr>
        <w:pStyle w:val="27"/>
        <w:keepNext w:val="0"/>
        <w:keepLines w:val="0"/>
        <w:pageBreakBefore w:val="0"/>
        <w:widowControl w:val="0"/>
        <w:numPr>
          <w:ilvl w:val="2"/>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1.4.1</w:t>
      </w:r>
      <w:r>
        <w:rPr>
          <w:sz w:val="24"/>
        </w:rPr>
        <w:t>两个以上供应商可以组成一个投标联合体，以一个投标人的身份投标。</w:t>
      </w:r>
    </w:p>
    <w:p w14:paraId="73A52054">
      <w:pPr>
        <w:pStyle w:val="27"/>
        <w:keepNext w:val="0"/>
        <w:keepLines w:val="0"/>
        <w:pageBreakBefore w:val="0"/>
        <w:widowControl w:val="0"/>
        <w:numPr>
          <w:ilvl w:val="2"/>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1.4.2</w:t>
      </w:r>
      <w:r>
        <w:rPr>
          <w:spacing w:val="-8"/>
          <w:sz w:val="24"/>
        </w:rPr>
        <w:t>联合体各方均应符合《中华人民共和国政府采购法》第二十二条规定的条件。</w:t>
      </w:r>
    </w:p>
    <w:p w14:paraId="176777F8">
      <w:pPr>
        <w:pStyle w:val="27"/>
        <w:keepNext w:val="0"/>
        <w:keepLines w:val="0"/>
        <w:pageBreakBefore w:val="0"/>
        <w:widowControl w:val="0"/>
        <w:numPr>
          <w:ilvl w:val="2"/>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1.4.3</w:t>
      </w:r>
      <w:r>
        <w:rPr>
          <w:spacing w:val="-5"/>
          <w:sz w:val="24"/>
        </w:rPr>
        <w:t>采购人根据采购项目对投标人的特殊要求，联合体中至少应当有一方符合相关规定。</w:t>
      </w:r>
    </w:p>
    <w:p w14:paraId="0D39DCD8">
      <w:pPr>
        <w:pStyle w:val="27"/>
        <w:keepNext w:val="0"/>
        <w:keepLines w:val="0"/>
        <w:pageBreakBefore w:val="0"/>
        <w:widowControl w:val="0"/>
        <w:numPr>
          <w:ilvl w:val="2"/>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1.4.4</w:t>
      </w:r>
      <w:r>
        <w:rPr>
          <w:spacing w:val="-7"/>
          <w:sz w:val="24"/>
        </w:rPr>
        <w:t>联合体各方应签订共同投标协议，明确约定联合体各方承担的工作和相应的责任，并将共同投标协议连同投标文件一并提交招标采购单位。</w:t>
      </w:r>
    </w:p>
    <w:p w14:paraId="7F9F0EB0">
      <w:pPr>
        <w:pStyle w:val="27"/>
        <w:keepNext w:val="0"/>
        <w:keepLines w:val="0"/>
        <w:pageBreakBefore w:val="0"/>
        <w:widowControl w:val="0"/>
        <w:numPr>
          <w:ilvl w:val="2"/>
          <w:numId w:val="0"/>
        </w:numPr>
        <w:tabs>
          <w:tab w:val="left" w:pos="1460"/>
        </w:tabs>
        <w:kinsoku w:val="0"/>
        <w:wordWrap/>
        <w:overflowPunct w:val="0"/>
        <w:topLinePunct w:val="0"/>
        <w:autoSpaceDE w:val="0"/>
        <w:autoSpaceDN w:val="0"/>
        <w:bidi w:val="0"/>
        <w:adjustRightInd/>
        <w:snapToGrid/>
        <w:spacing w:before="0" w:after="0" w:line="440" w:lineRule="exact"/>
        <w:ind w:right="0" w:rightChars="0"/>
        <w:jc w:val="both"/>
        <w:textAlignment w:val="auto"/>
        <w:rPr>
          <w:sz w:val="24"/>
        </w:rPr>
      </w:pPr>
      <w:r>
        <w:rPr>
          <w:rFonts w:hint="default" w:ascii="宋体" w:hAnsi="宋体" w:eastAsia="宋体" w:cs="宋体"/>
          <w:spacing w:val="-3"/>
          <w:w w:val="100"/>
          <w:sz w:val="24"/>
          <w:szCs w:val="24"/>
          <w:lang w:val="en-US" w:eastAsia="en-US" w:bidi="ar-SA"/>
        </w:rPr>
        <w:t>1.4.5</w:t>
      </w:r>
      <w:r>
        <w:rPr>
          <w:spacing w:val="-9"/>
          <w:sz w:val="24"/>
        </w:rPr>
        <w:t>大中型企业、其他自然人、法人或者非法人组织与小型、微型企业组成</w:t>
      </w:r>
      <w:r>
        <w:rPr>
          <w:spacing w:val="-11"/>
          <w:sz w:val="24"/>
        </w:rPr>
        <w:t>联合体共同参加投标，共同投标协议中应写明小型、微型企业的协议合同金额占到共同投标协议投标总金额的比例。</w:t>
      </w:r>
    </w:p>
    <w:p w14:paraId="2DB83C37">
      <w:pPr>
        <w:pStyle w:val="27"/>
        <w:keepNext w:val="0"/>
        <w:keepLines w:val="0"/>
        <w:pageBreakBefore w:val="0"/>
        <w:widowControl w:val="0"/>
        <w:numPr>
          <w:ilvl w:val="2"/>
          <w:numId w:val="0"/>
        </w:numPr>
        <w:tabs>
          <w:tab w:val="left" w:pos="1339"/>
          <w:tab w:val="left" w:pos="134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1.4.6</w:t>
      </w:r>
      <w:r>
        <w:rPr>
          <w:sz w:val="24"/>
        </w:rPr>
        <w:t>联合体中有同类资质的供应商按照联合体分工承担相同工作的，按照资质等级较低的供应商确定资质等级。</w:t>
      </w:r>
    </w:p>
    <w:p w14:paraId="7875B408">
      <w:pPr>
        <w:pStyle w:val="27"/>
        <w:keepNext w:val="0"/>
        <w:keepLines w:val="0"/>
        <w:pageBreakBefore w:val="0"/>
        <w:widowControl w:val="0"/>
        <w:numPr>
          <w:ilvl w:val="2"/>
          <w:numId w:val="0"/>
        </w:numPr>
        <w:tabs>
          <w:tab w:val="left" w:pos="1340"/>
        </w:tabs>
        <w:kinsoku w:val="0"/>
        <w:wordWrap/>
        <w:overflowPunct w:val="0"/>
        <w:topLinePunct w:val="0"/>
        <w:autoSpaceDE w:val="0"/>
        <w:autoSpaceDN w:val="0"/>
        <w:bidi w:val="0"/>
        <w:adjustRightInd/>
        <w:snapToGrid/>
        <w:spacing w:before="0" w:after="0" w:line="440" w:lineRule="exact"/>
        <w:ind w:right="0" w:rightChars="0"/>
        <w:jc w:val="both"/>
        <w:textAlignment w:val="auto"/>
        <w:rPr>
          <w:sz w:val="24"/>
        </w:rPr>
      </w:pPr>
      <w:r>
        <w:rPr>
          <w:rFonts w:hint="default" w:ascii="宋体" w:hAnsi="宋体" w:eastAsia="宋体" w:cs="宋体"/>
          <w:spacing w:val="-3"/>
          <w:w w:val="100"/>
          <w:sz w:val="24"/>
          <w:szCs w:val="24"/>
          <w:lang w:val="en-US" w:eastAsia="en-US" w:bidi="ar-SA"/>
        </w:rPr>
        <w:t>1.4.7</w:t>
      </w:r>
      <w:r>
        <w:rPr>
          <w:sz w:val="24"/>
        </w:rPr>
        <w:t>以联合体形式参加政府采购活动的，联合体各方不得再单独参加或者与</w:t>
      </w:r>
      <w:r>
        <w:rPr>
          <w:spacing w:val="-2"/>
          <w:sz w:val="24"/>
        </w:rPr>
        <w:t>其他供应商另外组成联合体参加本项目投标，否则相关投标将被认定为投标无效。</w:t>
      </w:r>
    </w:p>
    <w:p w14:paraId="55779C32">
      <w:pPr>
        <w:pStyle w:val="27"/>
        <w:keepNext w:val="0"/>
        <w:keepLines w:val="0"/>
        <w:pageBreakBefore w:val="0"/>
        <w:widowControl w:val="0"/>
        <w:numPr>
          <w:ilvl w:val="2"/>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1.4.8</w:t>
      </w:r>
      <w:r>
        <w:rPr>
          <w:sz w:val="24"/>
        </w:rPr>
        <w:t>对联合体投标的其他资格要求见</w:t>
      </w:r>
      <w:r>
        <w:rPr>
          <w:sz w:val="24"/>
          <w:u w:val="single"/>
        </w:rPr>
        <w:t>投标人须知资料表</w:t>
      </w:r>
      <w:r>
        <w:rPr>
          <w:sz w:val="24"/>
        </w:rPr>
        <w:t>。</w:t>
      </w:r>
    </w:p>
    <w:p w14:paraId="2833D447">
      <w:pPr>
        <w:pStyle w:val="27"/>
        <w:keepNext w:val="0"/>
        <w:keepLines w:val="0"/>
        <w:pageBreakBefore w:val="0"/>
        <w:widowControl w:val="0"/>
        <w:numPr>
          <w:ilvl w:val="1"/>
          <w:numId w:val="0"/>
        </w:numPr>
        <w:tabs>
          <w:tab w:val="left" w:pos="1342"/>
          <w:tab w:val="left" w:pos="1343"/>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1.5</w:t>
      </w:r>
      <w:r>
        <w:rPr>
          <w:sz w:val="24"/>
        </w:rPr>
        <w:t>单位负责人为同一人或者存在直接控股、管理关系的不同供应商，其相关投标将被认定为投标无效。</w:t>
      </w:r>
    </w:p>
    <w:p w14:paraId="09290CC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sz w:val="24"/>
        </w:rPr>
      </w:pPr>
      <w:r>
        <w:rPr>
          <w:rFonts w:hint="default" w:ascii="宋体" w:hAnsi="宋体" w:eastAsia="宋体" w:cs="宋体"/>
          <w:spacing w:val="-3"/>
          <w:w w:val="100"/>
          <w:sz w:val="24"/>
          <w:szCs w:val="24"/>
          <w:lang w:val="en-US" w:eastAsia="en-US" w:bidi="ar-SA"/>
        </w:rPr>
        <w:t>1.6</w:t>
      </w:r>
      <w:r>
        <w:rPr>
          <w:sz w:val="24"/>
        </w:rPr>
        <w:t>为本项目提供过整体设计、规范编制或者项目管理、监理、检测等服务</w:t>
      </w:r>
      <w:r>
        <w:rPr>
          <w:spacing w:val="-4"/>
          <w:sz w:val="24"/>
        </w:rPr>
        <w:t>的供应商，不得再参加本项目上述服务以外的其他采购活动。否则其投标将被认定为投标无效。</w:t>
      </w:r>
    </w:p>
    <w:p w14:paraId="34CE0026">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1.7</w:t>
      </w:r>
      <w:r>
        <w:rPr>
          <w:spacing w:val="5"/>
          <w:sz w:val="24"/>
        </w:rPr>
        <w:t>投标人在投标过程中不得向采购人提供或给予影响其正常决策行为的任何有价值物品或服务。一经发现，其投标将被认定为投标无效。</w:t>
      </w:r>
    </w:p>
    <w:p w14:paraId="5E575C10">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pPr>
      <w:bookmarkStart w:id="3" w:name="2.资金来源"/>
      <w:bookmarkEnd w:id="3"/>
      <w:bookmarkStart w:id="4" w:name="4.适用法律"/>
      <w:bookmarkEnd w:id="4"/>
      <w:bookmarkStart w:id="5" w:name="3.投标费用"/>
      <w:bookmarkEnd w:id="5"/>
      <w:r>
        <w:t>2.资金来源</w:t>
      </w:r>
    </w:p>
    <w:p w14:paraId="3084BACA">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color w:val="0415BC"/>
        </w:rPr>
      </w:pPr>
      <w:r>
        <w:rPr>
          <w:rFonts w:hint="default" w:ascii="宋体" w:hAnsi="宋体" w:eastAsia="宋体" w:cs="宋体"/>
          <w:spacing w:val="-3"/>
          <w:w w:val="100"/>
          <w:sz w:val="24"/>
          <w:szCs w:val="24"/>
          <w:lang w:val="en-US" w:eastAsia="en-US" w:bidi="ar-SA"/>
        </w:rPr>
        <w:t>2.1</w:t>
      </w:r>
      <w:r>
        <w:rPr>
          <w:spacing w:val="5"/>
          <w:sz w:val="24"/>
        </w:rPr>
        <w:t>本项目的采购人已获得足以支付本次招标后所签订的合同项下的资金</w:t>
      </w:r>
      <w:bookmarkStart w:id="6" w:name="二   招标文件"/>
      <w:bookmarkEnd w:id="6"/>
      <w:r>
        <w:rPr>
          <w:color w:val="auto"/>
          <w:spacing w:val="5"/>
          <w:sz w:val="24"/>
        </w:rPr>
        <w:t>（包括财政性资金和本项目采购中无法与财政性资金分割的非财政性</w:t>
      </w:r>
      <w:bookmarkStart w:id="7" w:name="5.招标文件构成"/>
      <w:bookmarkEnd w:id="7"/>
      <w:r>
        <w:rPr>
          <w:color w:val="auto"/>
          <w:spacing w:val="5"/>
          <w:sz w:val="24"/>
        </w:rPr>
        <w:t>资金）</w:t>
      </w:r>
      <w:r>
        <w:rPr>
          <w:color w:val="0415BC"/>
        </w:rPr>
        <w:t>。</w:t>
      </w:r>
    </w:p>
    <w:p w14:paraId="59AA4689">
      <w:pPr>
        <w:pStyle w:val="27"/>
        <w:keepNext w:val="0"/>
        <w:keepLines w:val="0"/>
        <w:pageBreakBefore w:val="0"/>
        <w:widowControl w:val="0"/>
        <w:numPr>
          <w:ilvl w:val="1"/>
          <w:numId w:val="0"/>
        </w:numPr>
        <w:tabs>
          <w:tab w:val="left" w:pos="1339"/>
          <w:tab w:val="left" w:pos="134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2.2</w:t>
      </w:r>
      <w:r>
        <w:rPr>
          <w:sz w:val="24"/>
        </w:rPr>
        <w:t>项目预算金额和分项或分包最高限价</w:t>
      </w:r>
      <w:r>
        <w:rPr>
          <w:sz w:val="24"/>
          <w:u w:val="single"/>
        </w:rPr>
        <w:t>见投标人须知资料表</w:t>
      </w:r>
      <w:r>
        <w:rPr>
          <w:sz w:val="24"/>
        </w:rPr>
        <w:t>。</w:t>
      </w:r>
    </w:p>
    <w:p w14:paraId="21F1343C">
      <w:pPr>
        <w:pStyle w:val="27"/>
        <w:keepNext w:val="0"/>
        <w:keepLines w:val="0"/>
        <w:pageBreakBefore w:val="0"/>
        <w:widowControl w:val="0"/>
        <w:numPr>
          <w:ilvl w:val="1"/>
          <w:numId w:val="0"/>
        </w:numPr>
        <w:tabs>
          <w:tab w:val="left" w:pos="1342"/>
          <w:tab w:val="left" w:pos="1343"/>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2.3</w:t>
      </w:r>
      <w:r>
        <w:rPr>
          <w:sz w:val="24"/>
        </w:rPr>
        <w:t>投标人报价超过</w:t>
      </w:r>
      <w:r>
        <w:rPr>
          <w:rFonts w:hint="eastAsia"/>
          <w:sz w:val="24"/>
          <w:lang w:val="en-US" w:eastAsia="zh-CN"/>
        </w:rPr>
        <w:t>采购</w:t>
      </w:r>
      <w:r>
        <w:rPr>
          <w:sz w:val="24"/>
        </w:rPr>
        <w:t>文件规定的预算金额或者分项、分包最高限价的，其投标将被认定为投标无效。</w:t>
      </w:r>
    </w:p>
    <w:p w14:paraId="7EE0803C">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pPr>
      <w:r>
        <w:t>3.投标费用</w:t>
      </w:r>
    </w:p>
    <w:p w14:paraId="556D7A0B">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firstLine="480" w:firstLineChars="200"/>
        <w:textAlignment w:val="auto"/>
      </w:pPr>
      <w:r>
        <w:t>不论投标的结果如何，投标人应承担所有与准备和参加投标有关的费用。</w:t>
      </w:r>
    </w:p>
    <w:p w14:paraId="1CC218CA">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pPr>
      <w:bookmarkStart w:id="8" w:name="6.招标文件的澄清与修改"/>
      <w:bookmarkEnd w:id="8"/>
      <w:r>
        <w:t>4.适用法律</w:t>
      </w:r>
    </w:p>
    <w:p w14:paraId="6961D40E">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240" w:leftChars="109" w:right="0" w:firstLine="357" w:firstLineChars="172"/>
        <w:textAlignment w:val="auto"/>
      </w:pPr>
      <w:r>
        <w:rPr>
          <w:spacing w:val="-16"/>
        </w:rPr>
        <w:t>本项目采购人、采购代理机构、投标人、评标委员会的相关行为均受《中</w:t>
      </w:r>
      <w:r>
        <w:rPr>
          <w:spacing w:val="-18"/>
        </w:rPr>
        <w:t>华人民共和国政府采购法》、《中华人民共和国政府采购法实施条例》、</w:t>
      </w:r>
      <w:r>
        <w:rPr>
          <w:spacing w:val="-17"/>
        </w:rPr>
        <w:t xml:space="preserve">中华人民共和国财政部令第 </w:t>
      </w:r>
      <w:r>
        <w:t>87</w:t>
      </w:r>
      <w:r>
        <w:rPr>
          <w:spacing w:val="-6"/>
        </w:rPr>
        <w:t xml:space="preserve"> 号《政府采购货物和服务招标投标管理办法》及本项目本级和上级财政部门政府采购有关规定的约束，其权利受到上述法律法规的保护。</w:t>
      </w:r>
    </w:p>
    <w:p w14:paraId="45BFD6DC">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pPr>
    </w:p>
    <w:p w14:paraId="4A09AC50">
      <w:pPr>
        <w:pStyle w:val="3"/>
        <w:keepNext w:val="0"/>
        <w:keepLines w:val="0"/>
        <w:pageBreakBefore w:val="0"/>
        <w:widowControl w:val="0"/>
        <w:tabs>
          <w:tab w:val="left" w:pos="886"/>
        </w:tabs>
        <w:kinsoku w:val="0"/>
        <w:wordWrap/>
        <w:overflowPunct w:val="0"/>
        <w:topLinePunct w:val="0"/>
        <w:autoSpaceDE w:val="0"/>
        <w:autoSpaceDN w:val="0"/>
        <w:bidi w:val="0"/>
        <w:adjustRightInd/>
        <w:snapToGrid/>
        <w:spacing w:before="0" w:line="440" w:lineRule="exact"/>
        <w:ind w:left="0" w:leftChars="0" w:right="0"/>
        <w:jc w:val="center"/>
        <w:textAlignment w:val="auto"/>
        <w:outlineLvl w:val="1"/>
      </w:pPr>
      <w:r>
        <w:t>二</w:t>
      </w:r>
      <w:r>
        <w:tab/>
      </w:r>
      <w:r>
        <w:rPr>
          <w:rFonts w:hint="eastAsia"/>
          <w:lang w:val="en-US" w:eastAsia="zh-CN"/>
        </w:rPr>
        <w:t>采购</w:t>
      </w:r>
      <w:r>
        <w:t>文件</w:t>
      </w:r>
    </w:p>
    <w:p w14:paraId="650C312E">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pPr>
    </w:p>
    <w:p w14:paraId="07CC626D">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pPr>
      <w:r>
        <w:t>5.</w:t>
      </w:r>
      <w:r>
        <w:rPr>
          <w:rFonts w:hint="eastAsia"/>
          <w:lang w:val="en-US" w:eastAsia="zh-CN"/>
        </w:rPr>
        <w:t>采购</w:t>
      </w:r>
      <w:r>
        <w:t>文件构成</w:t>
      </w:r>
    </w:p>
    <w:p w14:paraId="00414C46">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spacing w:val="-8"/>
          <w:sz w:val="24"/>
        </w:rPr>
      </w:pPr>
      <w:r>
        <w:rPr>
          <w:rFonts w:hint="default" w:ascii="宋体" w:hAnsi="宋体" w:eastAsia="宋体" w:cs="宋体"/>
          <w:sz w:val="24"/>
          <w:szCs w:val="24"/>
          <w:lang w:val="en-US" w:eastAsia="en-US" w:bidi="ar-SA"/>
        </w:rPr>
        <w:t>5.1</w:t>
      </w:r>
      <w:r>
        <w:rPr>
          <w:rFonts w:hint="eastAsia"/>
          <w:spacing w:val="-6"/>
          <w:sz w:val="24"/>
          <w:lang w:val="en-US" w:eastAsia="zh-CN"/>
        </w:rPr>
        <w:t>采购</w:t>
      </w:r>
      <w:r>
        <w:rPr>
          <w:spacing w:val="-6"/>
          <w:sz w:val="24"/>
        </w:rPr>
        <w:t xml:space="preserve">文件分为三册共 </w:t>
      </w:r>
      <w:r>
        <w:rPr>
          <w:sz w:val="24"/>
        </w:rPr>
        <w:t>7</w:t>
      </w:r>
      <w:r>
        <w:rPr>
          <w:spacing w:val="-8"/>
          <w:sz w:val="24"/>
        </w:rPr>
        <w:t xml:space="preserve"> 章，内容如下： </w:t>
      </w:r>
    </w:p>
    <w:p w14:paraId="504174E3">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462" w:leftChars="203" w:right="0" w:rightChars="0" w:hanging="15" w:hangingChars="7"/>
        <w:jc w:val="left"/>
        <w:textAlignment w:val="auto"/>
        <w:rPr>
          <w:spacing w:val="-8"/>
          <w:sz w:val="24"/>
        </w:rPr>
      </w:pPr>
      <w:r>
        <w:rPr>
          <w:spacing w:val="-8"/>
          <w:sz w:val="24"/>
        </w:rPr>
        <w:t>第一册</w:t>
      </w:r>
    </w:p>
    <w:p w14:paraId="161612E1">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453" w:leftChars="199" w:right="0" w:rightChars="0" w:hanging="15" w:hangingChars="7"/>
        <w:jc w:val="left"/>
        <w:textAlignment w:val="auto"/>
      </w:pPr>
      <w:r>
        <w:t>第 1 章 投标人须知</w:t>
      </w:r>
    </w:p>
    <w:p w14:paraId="18A0C70B">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462" w:leftChars="203" w:right="0" w:rightChars="0" w:hanging="15" w:hangingChars="7"/>
        <w:jc w:val="left"/>
        <w:textAlignment w:val="auto"/>
        <w:rPr>
          <w:rFonts w:ascii="宋体" w:hAnsi="宋体" w:eastAsia="宋体" w:cs="宋体"/>
          <w:spacing w:val="-8"/>
          <w:sz w:val="24"/>
        </w:rPr>
      </w:pPr>
      <w:r>
        <w:rPr>
          <w:rFonts w:ascii="宋体" w:hAnsi="宋体" w:eastAsia="宋体" w:cs="宋体"/>
          <w:spacing w:val="-8"/>
          <w:sz w:val="24"/>
        </w:rPr>
        <w:t>第 2 章 投标文件格式</w:t>
      </w:r>
    </w:p>
    <w:p w14:paraId="77E9CA14">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462" w:leftChars="203" w:right="0" w:rightChars="0" w:hanging="15" w:hangingChars="7"/>
        <w:jc w:val="left"/>
        <w:textAlignment w:val="auto"/>
        <w:rPr>
          <w:rFonts w:ascii="宋体" w:hAnsi="宋体" w:eastAsia="宋体" w:cs="宋体"/>
          <w:spacing w:val="-8"/>
          <w:sz w:val="24"/>
        </w:rPr>
      </w:pPr>
      <w:r>
        <w:rPr>
          <w:rFonts w:ascii="宋体" w:hAnsi="宋体" w:eastAsia="宋体" w:cs="宋体"/>
          <w:spacing w:val="-8"/>
          <w:sz w:val="24"/>
        </w:rPr>
        <w:t>第二册</w:t>
      </w:r>
    </w:p>
    <w:p w14:paraId="34DDBA05">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462" w:leftChars="203" w:right="0" w:rightChars="0" w:hanging="15" w:hangingChars="7"/>
        <w:jc w:val="left"/>
        <w:textAlignment w:val="auto"/>
        <w:rPr>
          <w:rFonts w:ascii="宋体" w:hAnsi="宋体" w:eastAsia="宋体" w:cs="宋体"/>
          <w:spacing w:val="-8"/>
          <w:sz w:val="24"/>
        </w:rPr>
      </w:pPr>
      <w:r>
        <w:rPr>
          <w:rFonts w:ascii="宋体" w:hAnsi="宋体" w:eastAsia="宋体" w:cs="宋体"/>
          <w:spacing w:val="-8"/>
          <w:sz w:val="24"/>
        </w:rPr>
        <w:t>第 3 章 投标邀请</w:t>
      </w:r>
    </w:p>
    <w:p w14:paraId="079D5375">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462" w:leftChars="203" w:right="0" w:rightChars="0" w:hanging="15" w:hangingChars="7"/>
        <w:jc w:val="left"/>
        <w:textAlignment w:val="auto"/>
        <w:rPr>
          <w:rFonts w:ascii="宋体" w:hAnsi="宋体" w:eastAsia="宋体" w:cs="宋体"/>
          <w:spacing w:val="-8"/>
          <w:sz w:val="24"/>
        </w:rPr>
      </w:pPr>
      <w:r>
        <w:rPr>
          <w:rFonts w:ascii="宋体" w:hAnsi="宋体" w:eastAsia="宋体" w:cs="宋体"/>
          <w:spacing w:val="-8"/>
          <w:sz w:val="24"/>
        </w:rPr>
        <w:t>第 4 章 投标人须知资料表</w:t>
      </w:r>
    </w:p>
    <w:p w14:paraId="7627CD42">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462" w:leftChars="203" w:right="0" w:rightChars="0" w:hanging="15" w:hangingChars="7"/>
        <w:jc w:val="left"/>
        <w:textAlignment w:val="auto"/>
        <w:rPr>
          <w:rFonts w:ascii="宋体" w:hAnsi="宋体" w:eastAsia="宋体" w:cs="宋体"/>
          <w:spacing w:val="-8"/>
          <w:sz w:val="24"/>
        </w:rPr>
      </w:pPr>
      <w:r>
        <w:rPr>
          <w:rFonts w:ascii="宋体" w:hAnsi="宋体" w:eastAsia="宋体" w:cs="宋体"/>
          <w:spacing w:val="-8"/>
          <w:sz w:val="24"/>
        </w:rPr>
        <w:t xml:space="preserve">第 5 章 </w:t>
      </w:r>
      <w:r>
        <w:rPr>
          <w:rFonts w:hint="eastAsia" w:cs="宋体"/>
          <w:spacing w:val="-8"/>
          <w:sz w:val="24"/>
          <w:lang w:val="en-US" w:eastAsia="zh-CN"/>
        </w:rPr>
        <w:t>采购</w:t>
      </w:r>
      <w:r>
        <w:rPr>
          <w:rFonts w:ascii="宋体" w:hAnsi="宋体" w:eastAsia="宋体" w:cs="宋体"/>
          <w:spacing w:val="-8"/>
          <w:sz w:val="24"/>
        </w:rPr>
        <w:t>需求</w:t>
      </w:r>
    </w:p>
    <w:p w14:paraId="66023467">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462" w:leftChars="203" w:right="0" w:rightChars="0" w:hanging="15" w:hangingChars="7"/>
        <w:jc w:val="left"/>
        <w:textAlignment w:val="auto"/>
        <w:rPr>
          <w:rFonts w:ascii="宋体" w:hAnsi="宋体" w:eastAsia="宋体" w:cs="宋体"/>
          <w:spacing w:val="-8"/>
          <w:sz w:val="24"/>
        </w:rPr>
      </w:pPr>
      <w:r>
        <w:rPr>
          <w:rFonts w:ascii="宋体" w:hAnsi="宋体" w:eastAsia="宋体" w:cs="宋体"/>
          <w:spacing w:val="-8"/>
          <w:sz w:val="24"/>
        </w:rPr>
        <w:t>第 6 章 评标方法和标准</w:t>
      </w:r>
    </w:p>
    <w:p w14:paraId="16EB8B17">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462" w:leftChars="203" w:right="0" w:rightChars="0" w:hanging="15" w:hangingChars="7"/>
        <w:jc w:val="left"/>
        <w:textAlignment w:val="auto"/>
        <w:rPr>
          <w:rFonts w:ascii="宋体" w:hAnsi="宋体" w:eastAsia="宋体" w:cs="宋体"/>
          <w:spacing w:val="-8"/>
          <w:sz w:val="24"/>
        </w:rPr>
      </w:pPr>
      <w:r>
        <w:rPr>
          <w:rFonts w:ascii="宋体" w:hAnsi="宋体" w:eastAsia="宋体" w:cs="宋体"/>
          <w:spacing w:val="-8"/>
          <w:sz w:val="24"/>
        </w:rPr>
        <w:t>第三册</w:t>
      </w:r>
    </w:p>
    <w:p w14:paraId="60EF37C6">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462" w:leftChars="203" w:right="0" w:rightChars="0" w:hanging="15" w:hangingChars="7"/>
        <w:jc w:val="left"/>
        <w:textAlignment w:val="auto"/>
        <w:rPr>
          <w:rFonts w:ascii="宋体" w:hAnsi="宋体" w:eastAsia="宋体" w:cs="宋体"/>
          <w:spacing w:val="-8"/>
          <w:sz w:val="24"/>
        </w:rPr>
      </w:pPr>
      <w:r>
        <w:rPr>
          <w:rFonts w:ascii="宋体" w:hAnsi="宋体" w:eastAsia="宋体" w:cs="宋体"/>
          <w:spacing w:val="-8"/>
          <w:sz w:val="24"/>
        </w:rPr>
        <w:t>第 7 章 政府采购合同格式</w:t>
      </w:r>
    </w:p>
    <w:p w14:paraId="4C28613C">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z w:val="24"/>
          <w:szCs w:val="24"/>
          <w:lang w:val="en-US" w:eastAsia="en-US" w:bidi="ar-SA"/>
        </w:rPr>
        <w:t>5.2</w:t>
      </w:r>
      <w:r>
        <w:rPr>
          <w:sz w:val="24"/>
        </w:rPr>
        <w:t>如本文件的前后内容不一致，以最后描述为准。</w:t>
      </w:r>
    </w:p>
    <w:p w14:paraId="509C6E8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sz w:val="24"/>
        </w:rPr>
      </w:pPr>
      <w:r>
        <w:rPr>
          <w:rFonts w:hint="default" w:ascii="宋体" w:hAnsi="宋体" w:eastAsia="宋体" w:cs="宋体"/>
          <w:sz w:val="24"/>
          <w:szCs w:val="24"/>
          <w:lang w:val="en-US" w:eastAsia="en-US" w:bidi="ar-SA"/>
        </w:rPr>
        <w:t>5.3</w:t>
      </w:r>
      <w:r>
        <w:rPr>
          <w:sz w:val="24"/>
        </w:rPr>
        <w:t>投标人应认真阅读</w:t>
      </w:r>
      <w:r>
        <w:rPr>
          <w:rFonts w:hint="eastAsia"/>
          <w:sz w:val="24"/>
          <w:lang w:val="en-US" w:eastAsia="zh-CN"/>
        </w:rPr>
        <w:t>采购</w:t>
      </w:r>
      <w:r>
        <w:rPr>
          <w:sz w:val="24"/>
        </w:rPr>
        <w:t>文件所有的事项、格式、条款和技术规范等。如</w:t>
      </w:r>
      <w:r>
        <w:rPr>
          <w:spacing w:val="-2"/>
          <w:sz w:val="24"/>
        </w:rPr>
        <w:t>投标人没有按照</w:t>
      </w:r>
      <w:r>
        <w:rPr>
          <w:rFonts w:hint="eastAsia"/>
          <w:spacing w:val="-2"/>
          <w:sz w:val="24"/>
          <w:lang w:eastAsia="zh-CN"/>
        </w:rPr>
        <w:t>采购文件</w:t>
      </w:r>
      <w:r>
        <w:rPr>
          <w:spacing w:val="-2"/>
          <w:sz w:val="24"/>
        </w:rPr>
        <w:t>要求提交全部资料，或者投标文件没有对</w:t>
      </w:r>
      <w:r>
        <w:rPr>
          <w:rFonts w:hint="eastAsia"/>
          <w:spacing w:val="-2"/>
          <w:sz w:val="24"/>
          <w:lang w:eastAsia="zh-CN"/>
        </w:rPr>
        <w:t>采购文件</w:t>
      </w:r>
      <w:r>
        <w:rPr>
          <w:spacing w:val="-2"/>
          <w:sz w:val="24"/>
        </w:rPr>
        <w:t>在各方面都做出实质性响应，可能导致其投标被认定为投标无效。</w:t>
      </w:r>
    </w:p>
    <w:p w14:paraId="2A0CBEF9">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pPr>
      <w:r>
        <w:t>6.</w:t>
      </w:r>
      <w:r>
        <w:rPr>
          <w:rFonts w:hint="eastAsia"/>
          <w:lang w:eastAsia="zh-CN"/>
        </w:rPr>
        <w:t>采购文件</w:t>
      </w:r>
      <w:r>
        <w:t>的澄清与修改</w:t>
      </w:r>
    </w:p>
    <w:p w14:paraId="0E4B3DE7">
      <w:pPr>
        <w:pStyle w:val="27"/>
        <w:keepNext w:val="0"/>
        <w:keepLines w:val="0"/>
        <w:pageBreakBefore w:val="0"/>
        <w:widowControl w:val="0"/>
        <w:numPr>
          <w:ilvl w:val="1"/>
          <w:numId w:val="0"/>
        </w:numPr>
        <w:tabs>
          <w:tab w:val="left" w:pos="1340"/>
        </w:tabs>
        <w:kinsoku w:val="0"/>
        <w:wordWrap/>
        <w:overflowPunct w:val="0"/>
        <w:topLinePunct w:val="0"/>
        <w:autoSpaceDE w:val="0"/>
        <w:autoSpaceDN w:val="0"/>
        <w:bidi w:val="0"/>
        <w:adjustRightInd/>
        <w:snapToGrid/>
        <w:spacing w:before="0" w:after="0" w:line="440" w:lineRule="exact"/>
        <w:ind w:right="0" w:rightChars="0"/>
        <w:jc w:val="both"/>
        <w:textAlignment w:val="auto"/>
        <w:rPr>
          <w:sz w:val="24"/>
        </w:rPr>
      </w:pPr>
      <w:r>
        <w:rPr>
          <w:rFonts w:hint="default" w:ascii="宋体" w:hAnsi="宋体" w:eastAsia="宋体" w:cs="宋体"/>
          <w:spacing w:val="-3"/>
          <w:w w:val="100"/>
          <w:sz w:val="24"/>
          <w:szCs w:val="24"/>
          <w:lang w:val="en-US" w:eastAsia="en-US" w:bidi="ar-SA"/>
        </w:rPr>
        <w:t>6.1</w:t>
      </w:r>
      <w:r>
        <w:rPr>
          <w:sz w:val="24"/>
        </w:rPr>
        <w:t>为了保证对</w:t>
      </w:r>
      <w:r>
        <w:rPr>
          <w:rFonts w:hint="eastAsia"/>
          <w:sz w:val="24"/>
          <w:lang w:eastAsia="zh-CN"/>
        </w:rPr>
        <w:t>采购文件</w:t>
      </w:r>
      <w:r>
        <w:rPr>
          <w:sz w:val="24"/>
        </w:rPr>
        <w:t>的澄清和修改满足法律的时限要求，任何要求对</w:t>
      </w:r>
      <w:r>
        <w:rPr>
          <w:rFonts w:hint="eastAsia"/>
          <w:sz w:val="24"/>
          <w:lang w:eastAsia="zh-CN"/>
        </w:rPr>
        <w:t>采购文件</w:t>
      </w:r>
      <w:r>
        <w:rPr>
          <w:sz w:val="24"/>
        </w:rPr>
        <w:t>进行澄清的投标人，均应在投标截止期十五日前，以书面形式将澄清要求通知采购人或采购代理机构。</w:t>
      </w:r>
    </w:p>
    <w:p w14:paraId="79668DA6">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rPr>
          <w:rFonts w:ascii="宋体" w:hAnsi="宋体" w:eastAsia="宋体" w:cs="宋体"/>
        </w:rPr>
      </w:pPr>
      <w:r>
        <w:rPr>
          <w:rFonts w:hint="default" w:ascii="宋体" w:hAnsi="宋体" w:eastAsia="宋体" w:cs="宋体"/>
          <w:lang w:val="en-US" w:eastAsia="en-US"/>
        </w:rPr>
        <w:t>6.2</w:t>
      </w:r>
      <w:r>
        <w:rPr>
          <w:rFonts w:ascii="宋体" w:hAnsi="宋体" w:eastAsia="宋体" w:cs="宋体"/>
        </w:rPr>
        <w:t>采购人可主动地或在解答投标人提出的澄清问题时对</w:t>
      </w:r>
      <w:r>
        <w:rPr>
          <w:rFonts w:hint="eastAsia" w:ascii="宋体" w:hAnsi="宋体" w:eastAsia="宋体" w:cs="宋体"/>
          <w:lang w:eastAsia="zh-CN"/>
        </w:rPr>
        <w:t>采购文件</w:t>
      </w:r>
      <w:r>
        <w:rPr>
          <w:rFonts w:ascii="宋体" w:hAnsi="宋体" w:eastAsia="宋体" w:cs="宋体"/>
        </w:rPr>
        <w:t>澄清或修改。采购代理机构将以发布澄清（更正）公告的方式，澄清或修改</w:t>
      </w:r>
      <w:r>
        <w:rPr>
          <w:rFonts w:hint="eastAsia" w:ascii="宋体" w:hAnsi="宋体" w:eastAsia="宋体" w:cs="宋体"/>
          <w:lang w:eastAsia="zh-CN"/>
        </w:rPr>
        <w:t>采购文件</w:t>
      </w:r>
      <w:r>
        <w:rPr>
          <w:rFonts w:ascii="宋体" w:hAnsi="宋体" w:eastAsia="宋体" w:cs="宋体"/>
        </w:rPr>
        <w:t>，澄清或修改内容作为</w:t>
      </w:r>
      <w:r>
        <w:rPr>
          <w:rFonts w:hint="eastAsia" w:ascii="宋体" w:hAnsi="宋体" w:eastAsia="宋体" w:cs="宋体"/>
          <w:lang w:eastAsia="zh-CN"/>
        </w:rPr>
        <w:t>采购文件</w:t>
      </w:r>
      <w:r>
        <w:rPr>
          <w:rFonts w:ascii="宋体" w:hAnsi="宋体" w:eastAsia="宋体" w:cs="宋体"/>
        </w:rPr>
        <w:t>的组成部分。</w:t>
      </w:r>
    </w:p>
    <w:p w14:paraId="67BE0A2B">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rPr>
          <w:rFonts w:ascii="宋体" w:hAnsi="宋体" w:eastAsia="宋体" w:cs="宋体"/>
        </w:rPr>
      </w:pPr>
      <w:r>
        <w:rPr>
          <w:rFonts w:hint="default" w:ascii="宋体" w:hAnsi="宋体" w:eastAsia="宋体" w:cs="宋体"/>
          <w:lang w:val="en-US" w:eastAsia="en-US"/>
        </w:rPr>
        <w:t>6.3</w:t>
      </w:r>
      <w:r>
        <w:rPr>
          <w:rFonts w:ascii="宋体" w:hAnsi="宋体" w:eastAsia="宋体" w:cs="宋体"/>
        </w:rPr>
        <w:t>澄清或者修改的内容可能影响投标文件编制的，采购代理机构将以书面形式通知所有购买</w:t>
      </w:r>
      <w:r>
        <w:rPr>
          <w:rFonts w:hint="eastAsia" w:ascii="宋体" w:hAnsi="宋体" w:eastAsia="宋体" w:cs="宋体"/>
          <w:lang w:eastAsia="zh-CN"/>
        </w:rPr>
        <w:t>采购文件</w:t>
      </w:r>
      <w:r>
        <w:rPr>
          <w:rFonts w:ascii="宋体" w:hAnsi="宋体" w:eastAsia="宋体" w:cs="宋体"/>
        </w:rPr>
        <w:t>的潜在投标人，并对其具有约束力。投标人在收到上述通知后，应及时向采购代理机构回函确认。</w:t>
      </w:r>
    </w:p>
    <w:p w14:paraId="42E6335B">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rPr>
          <w:rFonts w:hint="default" w:ascii="宋体" w:hAnsi="宋体" w:eastAsia="宋体" w:cs="宋体"/>
          <w:lang w:val="en-US" w:eastAsia="en-US"/>
        </w:rPr>
      </w:pPr>
      <w:bookmarkStart w:id="9" w:name="7.投标截止时间的顺延"/>
      <w:bookmarkEnd w:id="9"/>
      <w:bookmarkStart w:id="10" w:name="8.投标范围及投标文件中标准和计量单位的使用"/>
      <w:bookmarkEnd w:id="10"/>
      <w:bookmarkStart w:id="11" w:name="三   投标文件的编制"/>
      <w:bookmarkEnd w:id="11"/>
      <w:r>
        <w:rPr>
          <w:rFonts w:hint="default" w:ascii="宋体" w:hAnsi="宋体" w:eastAsia="宋体" w:cs="宋体"/>
          <w:lang w:val="en-US" w:eastAsia="en-US"/>
        </w:rPr>
        <w:t>7.投标截止时间的顺延</w:t>
      </w:r>
    </w:p>
    <w:p w14:paraId="349C9F91">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textAlignment w:val="auto"/>
        <w:rPr>
          <w:rFonts w:hint="default" w:ascii="宋体" w:hAnsi="宋体" w:eastAsia="宋体" w:cs="宋体"/>
          <w:lang w:val="en-US" w:eastAsia="en-US"/>
        </w:rPr>
      </w:pPr>
      <w:r>
        <w:rPr>
          <w:rFonts w:hint="default" w:ascii="宋体" w:hAnsi="宋体" w:eastAsia="宋体" w:cs="宋体"/>
          <w:lang w:val="en-US" w:eastAsia="en-US"/>
        </w:rPr>
        <w:t>为使投标人准备投标时有足够的时间对</w:t>
      </w:r>
      <w:r>
        <w:rPr>
          <w:rFonts w:hint="eastAsia" w:ascii="宋体" w:hAnsi="宋体" w:eastAsia="宋体" w:cs="宋体"/>
          <w:lang w:val="en-US" w:eastAsia="zh-CN"/>
        </w:rPr>
        <w:t>采购文件</w:t>
      </w:r>
      <w:r>
        <w:rPr>
          <w:rFonts w:hint="default" w:ascii="宋体" w:hAnsi="宋体" w:eastAsia="宋体" w:cs="宋体"/>
          <w:lang w:val="en-US" w:eastAsia="en-US"/>
        </w:rPr>
        <w:t>的澄清或者修改部分</w:t>
      </w:r>
      <w:bookmarkStart w:id="12" w:name="9.投标文件构成"/>
      <w:bookmarkEnd w:id="12"/>
      <w:r>
        <w:rPr>
          <w:rFonts w:hint="default" w:ascii="宋体" w:hAnsi="宋体" w:eastAsia="宋体" w:cs="宋体"/>
          <w:lang w:val="en-US" w:eastAsia="en-US"/>
        </w:rPr>
        <w:t>进行研究，采购人将依法决定是否顺延投标截止时间。</w:t>
      </w:r>
    </w:p>
    <w:p w14:paraId="381FDAD1">
      <w:pPr>
        <w:pStyle w:val="9"/>
        <w:spacing w:before="5"/>
      </w:pPr>
    </w:p>
    <w:p w14:paraId="59F483A2">
      <w:pPr>
        <w:pStyle w:val="3"/>
        <w:tabs>
          <w:tab w:val="left" w:pos="4291"/>
        </w:tabs>
        <w:ind w:left="3591"/>
        <w:jc w:val="both"/>
        <w:outlineLvl w:val="1"/>
      </w:pPr>
      <w:bookmarkStart w:id="13" w:name="10.证明投标标的的合格性和符合招标文件规定的响应文件"/>
      <w:bookmarkEnd w:id="13"/>
      <w:r>
        <w:t>三</w:t>
      </w:r>
      <w:r>
        <w:tab/>
      </w:r>
      <w:r>
        <w:t>投标文件的编制</w:t>
      </w:r>
    </w:p>
    <w:p w14:paraId="01D87AFC">
      <w:pPr>
        <w:pStyle w:val="9"/>
        <w:spacing w:before="8"/>
      </w:pPr>
    </w:p>
    <w:p w14:paraId="4D253E4E">
      <w:pPr>
        <w:pStyle w:val="27"/>
        <w:keepNext w:val="0"/>
        <w:keepLines w:val="0"/>
        <w:pageBreakBefore w:val="0"/>
        <w:widowControl w:val="0"/>
        <w:numPr>
          <w:ilvl w:val="0"/>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bookmarkStart w:id="14" w:name="_bookmark10"/>
      <w:bookmarkEnd w:id="14"/>
      <w:r>
        <w:rPr>
          <w:rFonts w:hint="default" w:ascii="宋体" w:hAnsi="宋体" w:eastAsia="宋体" w:cs="宋体"/>
          <w:w w:val="100"/>
          <w:sz w:val="24"/>
          <w:szCs w:val="24"/>
          <w:lang w:val="en-US" w:eastAsia="en-US" w:bidi="ar-SA"/>
        </w:rPr>
        <w:t>8.</w:t>
      </w:r>
      <w:r>
        <w:rPr>
          <w:sz w:val="24"/>
        </w:rPr>
        <w:t>投标范围及投标文件中标准和计量单位的使用</w:t>
      </w:r>
    </w:p>
    <w:p w14:paraId="3E33AD38">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17"/>
          <w:w w:val="100"/>
          <w:sz w:val="24"/>
          <w:szCs w:val="24"/>
          <w:lang w:val="en-US" w:eastAsia="en-US" w:bidi="ar-SA"/>
        </w:rPr>
        <w:t>8.1</w:t>
      </w:r>
      <w:r>
        <w:rPr>
          <w:spacing w:val="-4"/>
          <w:sz w:val="24"/>
        </w:rPr>
        <w:t>项目有分包的，投标人可对</w:t>
      </w:r>
      <w:r>
        <w:rPr>
          <w:rFonts w:hint="eastAsia"/>
          <w:spacing w:val="-4"/>
          <w:sz w:val="24"/>
          <w:lang w:eastAsia="zh-CN"/>
        </w:rPr>
        <w:t>采购文件</w:t>
      </w:r>
      <w:r>
        <w:rPr>
          <w:spacing w:val="-4"/>
          <w:sz w:val="24"/>
        </w:rPr>
        <w:t>其中一个或几个分包进行投标，除非在</w:t>
      </w:r>
      <w:r>
        <w:rPr>
          <w:spacing w:val="-4"/>
          <w:sz w:val="24"/>
          <w:u w:val="single"/>
        </w:rPr>
        <w:t>投标人须知资料表</w:t>
      </w:r>
      <w:r>
        <w:rPr>
          <w:spacing w:val="-4"/>
          <w:sz w:val="24"/>
        </w:rPr>
        <w:t>中另有规定。</w:t>
      </w:r>
    </w:p>
    <w:p w14:paraId="07800724">
      <w:pPr>
        <w:pStyle w:val="27"/>
        <w:keepNext w:val="0"/>
        <w:keepLines w:val="0"/>
        <w:pageBreakBefore w:val="0"/>
        <w:widowControl w:val="0"/>
        <w:numPr>
          <w:ilvl w:val="1"/>
          <w:numId w:val="0"/>
        </w:numPr>
        <w:tabs>
          <w:tab w:val="left" w:pos="1342"/>
          <w:tab w:val="left" w:pos="1343"/>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17"/>
          <w:w w:val="100"/>
          <w:sz w:val="24"/>
          <w:szCs w:val="24"/>
          <w:lang w:val="en-US" w:eastAsia="en-US" w:bidi="ar-SA"/>
        </w:rPr>
        <w:t>8.2</w:t>
      </w:r>
      <w:r>
        <w:rPr>
          <w:sz w:val="24"/>
        </w:rPr>
        <w:t>投标人应当对所投分包</w:t>
      </w:r>
      <w:r>
        <w:rPr>
          <w:rFonts w:hint="eastAsia"/>
          <w:sz w:val="24"/>
          <w:lang w:eastAsia="zh-CN"/>
        </w:rPr>
        <w:t>采购文件</w:t>
      </w:r>
      <w:r>
        <w:rPr>
          <w:sz w:val="24"/>
        </w:rPr>
        <w:t>中“服务需求”所列的所有服务内容进</w:t>
      </w:r>
      <w:bookmarkStart w:id="15" w:name="11.投标报价"/>
      <w:bookmarkEnd w:id="15"/>
      <w:r>
        <w:rPr>
          <w:sz w:val="24"/>
        </w:rPr>
        <w:t>行投标，如仅响应分包中的部分内容，其投标将被认定为投标无效。</w:t>
      </w:r>
    </w:p>
    <w:p w14:paraId="2F400009">
      <w:pPr>
        <w:pStyle w:val="27"/>
        <w:keepNext w:val="0"/>
        <w:keepLines w:val="0"/>
        <w:pageBreakBefore w:val="0"/>
        <w:widowControl w:val="0"/>
        <w:numPr>
          <w:ilvl w:val="1"/>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17"/>
          <w:w w:val="100"/>
          <w:sz w:val="24"/>
          <w:szCs w:val="24"/>
          <w:lang w:val="en-US" w:eastAsia="en-US" w:bidi="ar-SA"/>
        </w:rPr>
        <w:t>8.3</w:t>
      </w:r>
      <w:r>
        <w:rPr>
          <w:spacing w:val="-8"/>
          <w:sz w:val="24"/>
        </w:rPr>
        <w:t>无论</w:t>
      </w:r>
      <w:r>
        <w:rPr>
          <w:rFonts w:hint="eastAsia"/>
          <w:spacing w:val="-8"/>
          <w:sz w:val="24"/>
          <w:lang w:eastAsia="zh-CN"/>
        </w:rPr>
        <w:t>采购文件</w:t>
      </w:r>
      <w:r>
        <w:rPr>
          <w:spacing w:val="-8"/>
          <w:sz w:val="24"/>
        </w:rPr>
        <w:t xml:space="preserve">第 </w:t>
      </w:r>
      <w:r>
        <w:rPr>
          <w:sz w:val="24"/>
        </w:rPr>
        <w:t>5</w:t>
      </w:r>
      <w:r>
        <w:rPr>
          <w:spacing w:val="-13"/>
          <w:sz w:val="24"/>
        </w:rPr>
        <w:t xml:space="preserve"> 章服务需求中是否要求，投标人所投服务均应符合国家强制性标准。</w:t>
      </w:r>
    </w:p>
    <w:p w14:paraId="00F485E5">
      <w:pPr>
        <w:pStyle w:val="27"/>
        <w:keepNext w:val="0"/>
        <w:keepLines w:val="0"/>
        <w:pageBreakBefore w:val="0"/>
        <w:widowControl w:val="0"/>
        <w:numPr>
          <w:ilvl w:val="1"/>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17"/>
          <w:w w:val="100"/>
          <w:sz w:val="24"/>
          <w:szCs w:val="24"/>
          <w:lang w:val="en-US" w:eastAsia="en-US" w:bidi="ar-SA"/>
        </w:rPr>
        <w:t>8.4</w:t>
      </w:r>
      <w:r>
        <w:rPr>
          <w:spacing w:val="-6"/>
          <w:sz w:val="24"/>
        </w:rPr>
        <w:t>除</w:t>
      </w:r>
      <w:r>
        <w:rPr>
          <w:rFonts w:hint="eastAsia"/>
          <w:spacing w:val="-6"/>
          <w:sz w:val="24"/>
          <w:lang w:eastAsia="zh-CN"/>
        </w:rPr>
        <w:t>采购文件</w:t>
      </w:r>
      <w:r>
        <w:rPr>
          <w:spacing w:val="-6"/>
          <w:sz w:val="24"/>
        </w:rPr>
        <w:t>中有特殊要求外，投标文件中所使用的计量单位，应采用中华人民共和国法定计量单位。</w:t>
      </w:r>
    </w:p>
    <w:p w14:paraId="4D3CDACE">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textAlignment w:val="auto"/>
      </w:pPr>
      <w:r>
        <w:t>9.投标文件构成</w:t>
      </w:r>
    </w:p>
    <w:p w14:paraId="71EC0CEB">
      <w:pPr>
        <w:pStyle w:val="27"/>
        <w:keepNext w:val="0"/>
        <w:keepLines w:val="0"/>
        <w:pageBreakBefore w:val="0"/>
        <w:widowControl w:val="0"/>
        <w:numPr>
          <w:ilvl w:val="1"/>
          <w:numId w:val="0"/>
        </w:numPr>
        <w:tabs>
          <w:tab w:val="left" w:pos="1460"/>
        </w:tabs>
        <w:kinsoku w:val="0"/>
        <w:wordWrap/>
        <w:overflowPunct w:val="0"/>
        <w:topLinePunct w:val="0"/>
        <w:autoSpaceDE w:val="0"/>
        <w:autoSpaceDN w:val="0"/>
        <w:bidi w:val="0"/>
        <w:adjustRightInd/>
        <w:snapToGrid/>
        <w:spacing w:before="0" w:after="0" w:line="440" w:lineRule="exact"/>
        <w:ind w:right="0" w:rightChars="0"/>
        <w:jc w:val="both"/>
        <w:textAlignment w:val="auto"/>
        <w:rPr>
          <w:sz w:val="24"/>
        </w:rPr>
      </w:pPr>
      <w:r>
        <w:rPr>
          <w:rFonts w:hint="default" w:ascii="宋体" w:hAnsi="宋体" w:eastAsia="宋体" w:cs="宋体"/>
          <w:spacing w:val="-3"/>
          <w:w w:val="100"/>
          <w:sz w:val="24"/>
          <w:szCs w:val="24"/>
          <w:lang w:val="en-US" w:eastAsia="en-US" w:bidi="ar-SA"/>
        </w:rPr>
        <w:t>9.1</w:t>
      </w:r>
      <w:r>
        <w:rPr>
          <w:rFonts w:hint="default" w:ascii="宋体" w:hAnsi="宋体" w:eastAsia="宋体" w:cs="宋体"/>
          <w:b/>
          <w:bCs/>
          <w:color w:val="auto"/>
          <w:spacing w:val="-3"/>
          <w:w w:val="100"/>
          <w:sz w:val="24"/>
          <w:szCs w:val="24"/>
          <w:lang w:val="en-US" w:eastAsia="en-US" w:bidi="ar-SA"/>
        </w:rPr>
        <w:t>投标单位应完整地按采购文件提供的投标文件格式及要求编写投标文件，投标单位须在投标截止时间前完成在系统上递交电子投标文件。投标单位的电子投标文件是经过 CA 证书加密后上传提交的，任何单位或个人均无法在投标截止时间(即投标文件开启时间)之前查看或篡改，不存在泄密风险（严格按照政采云电子投标流程制作并上传电子投标文件）。</w:t>
      </w:r>
    </w:p>
    <w:p w14:paraId="6B04C33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sz w:val="24"/>
        </w:rPr>
      </w:pPr>
      <w:r>
        <w:rPr>
          <w:rFonts w:hint="default" w:ascii="宋体" w:hAnsi="宋体" w:eastAsia="宋体" w:cs="宋体"/>
          <w:spacing w:val="-3"/>
          <w:w w:val="100"/>
          <w:sz w:val="24"/>
          <w:szCs w:val="24"/>
          <w:lang w:val="en-US" w:eastAsia="en-US" w:bidi="ar-SA"/>
        </w:rPr>
        <w:t>9.2</w:t>
      </w:r>
      <w:r>
        <w:rPr>
          <w:sz w:val="24"/>
        </w:rPr>
        <w:t>上述文件应按照</w:t>
      </w:r>
      <w:r>
        <w:rPr>
          <w:rFonts w:hint="eastAsia"/>
          <w:sz w:val="24"/>
          <w:lang w:eastAsia="zh-CN"/>
        </w:rPr>
        <w:t>采购文件</w:t>
      </w:r>
      <w:r>
        <w:rPr>
          <w:sz w:val="24"/>
        </w:rPr>
        <w:t>规定的格式填写、签署和盖章。若投标人未依照要求制作投标文件的，则视为不响应</w:t>
      </w:r>
      <w:r>
        <w:rPr>
          <w:rFonts w:hint="eastAsia"/>
          <w:sz w:val="24"/>
          <w:lang w:eastAsia="zh-CN"/>
        </w:rPr>
        <w:t>采购文件</w:t>
      </w:r>
      <w:r>
        <w:rPr>
          <w:sz w:val="24"/>
        </w:rPr>
        <w:t>编制投标文件的要求， 为无效投标。</w:t>
      </w:r>
    </w:p>
    <w:p w14:paraId="39143AF8">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bookmarkStart w:id="16" w:name="_bookmark12"/>
      <w:bookmarkEnd w:id="16"/>
      <w:r>
        <w:rPr>
          <w:rFonts w:hint="default" w:ascii="宋体" w:hAnsi="宋体" w:eastAsia="宋体" w:cs="宋体"/>
          <w:spacing w:val="-3"/>
          <w:w w:val="100"/>
          <w:sz w:val="24"/>
          <w:szCs w:val="24"/>
          <w:lang w:val="en-US" w:eastAsia="en-US" w:bidi="ar-SA"/>
        </w:rPr>
        <w:t>10.证明投标标的的合格性和符合</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规定的响应文件</w:t>
      </w:r>
    </w:p>
    <w:p w14:paraId="7376D8E3">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10.1投标人应提交证明文件，证明其投标内容符合</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规定。该证明文件是投标文件的一部分。</w:t>
      </w:r>
    </w:p>
    <w:p w14:paraId="29CA3FF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10.2上款所述的证明文件，可以是文字资料、图纸和数据。</w:t>
      </w:r>
    </w:p>
    <w:p w14:paraId="2FFCD5D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10.2.1</w:t>
      </w:r>
      <w:r>
        <w:rPr>
          <w:rFonts w:hint="eastAsia" w:cs="宋体"/>
          <w:spacing w:val="-3"/>
          <w:w w:val="100"/>
          <w:sz w:val="24"/>
          <w:szCs w:val="24"/>
          <w:lang w:val="en-US" w:eastAsia="zh-CN" w:bidi="ar-SA"/>
        </w:rPr>
        <w:t>服务</w:t>
      </w:r>
      <w:r>
        <w:rPr>
          <w:rFonts w:hint="default" w:ascii="宋体" w:hAnsi="宋体" w:eastAsia="宋体" w:cs="宋体"/>
          <w:spacing w:val="-3"/>
          <w:w w:val="100"/>
          <w:sz w:val="24"/>
          <w:szCs w:val="24"/>
          <w:lang w:val="en-US" w:eastAsia="en-US" w:bidi="ar-SA"/>
        </w:rPr>
        <w:t>主要技术指标和性能的详细说明；</w:t>
      </w:r>
    </w:p>
    <w:p w14:paraId="62F520E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10.2.2</w:t>
      </w:r>
      <w:r>
        <w:rPr>
          <w:rFonts w:hint="eastAsia" w:cs="宋体"/>
          <w:spacing w:val="-3"/>
          <w:w w:val="100"/>
          <w:sz w:val="24"/>
          <w:szCs w:val="24"/>
          <w:lang w:val="en-US" w:eastAsia="zh-CN" w:bidi="ar-SA"/>
        </w:rPr>
        <w:t>服务</w:t>
      </w:r>
      <w:r>
        <w:rPr>
          <w:rFonts w:hint="default" w:ascii="宋体" w:hAnsi="宋体" w:eastAsia="宋体" w:cs="宋体"/>
          <w:spacing w:val="-3"/>
          <w:w w:val="100"/>
          <w:sz w:val="24"/>
          <w:szCs w:val="24"/>
          <w:lang w:val="en-US" w:eastAsia="en-US" w:bidi="ar-SA"/>
        </w:rPr>
        <w:t>从买方开始使用至</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规定的保质期内正常、连续地使用所必须的备件和专用工具清单，包括备件和专用工具的货源及现行价格；</w:t>
      </w:r>
    </w:p>
    <w:p w14:paraId="358DF3A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10.2.3对照</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技术规格，逐条说明所提供货物及伴随的工程和服务已对</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的技术规格做出了实质性的响应，或申明与技术规格条文的偏差和例外。</w:t>
      </w:r>
    </w:p>
    <w:p w14:paraId="44961571">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10.3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49CCC86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11.投标报价</w:t>
      </w:r>
    </w:p>
    <w:p w14:paraId="2E42627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11.1所有投标均以人民币报价。投标人的投标报价应遵守《中华人民共和国价格法》。同时，根据《中华人民共和国政府采购法》第二条的规定，为保证公平竞争，如有主体投标标的的赠与行为，其投标将被认定为投标无效。</w:t>
      </w:r>
    </w:p>
    <w:p w14:paraId="62A3CA7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11.2投标人应在投标分项报价表上标明分项服务的价格（如适用）和总价， 并由法定代表人或其委托代理人签署。</w:t>
      </w:r>
    </w:p>
    <w:p w14:paraId="431F2018">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bookmarkStart w:id="17" w:name="12.投标保证金"/>
      <w:bookmarkEnd w:id="17"/>
      <w:bookmarkStart w:id="18" w:name="12.投标保证金"/>
      <w:bookmarkEnd w:id="18"/>
      <w:r>
        <w:rPr>
          <w:rFonts w:hint="default" w:ascii="宋体" w:hAnsi="宋体" w:eastAsia="宋体" w:cs="宋体"/>
          <w:spacing w:val="-3"/>
          <w:w w:val="100"/>
          <w:sz w:val="24"/>
          <w:szCs w:val="24"/>
          <w:lang w:val="en-US" w:eastAsia="en-US" w:bidi="ar-SA"/>
        </w:rPr>
        <w:t>11.3采购人不接受具有附加条件的报价。</w:t>
      </w:r>
    </w:p>
    <w:p w14:paraId="2302749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11.4投标人所报的各分项投标报价在合同履行过程中是固定不变的，不得以任何理由予以变更。任何包含价格调整要求的投标，将被认定为投标无效。</w:t>
      </w:r>
    </w:p>
    <w:p w14:paraId="21C1059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12.投标保证金</w:t>
      </w:r>
    </w:p>
    <w:p w14:paraId="4477C63B">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12.1</w:t>
      </w:r>
      <w:r>
        <w:rPr>
          <w:sz w:val="24"/>
        </w:rPr>
        <w:t>投标人应提交</w:t>
      </w:r>
      <w:r>
        <w:rPr>
          <w:sz w:val="24"/>
          <w:u w:val="single"/>
        </w:rPr>
        <w:t>投标人须知资料表</w:t>
      </w:r>
      <w:r>
        <w:rPr>
          <w:spacing w:val="-4"/>
          <w:sz w:val="24"/>
        </w:rPr>
        <w:t>中规定的投标保证金，并作为其投标的一部分。</w:t>
      </w:r>
    </w:p>
    <w:p w14:paraId="59502B82">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r>
        <w:rPr>
          <w:rFonts w:hint="default" w:ascii="宋体" w:hAnsi="宋体" w:eastAsia="宋体" w:cs="宋体"/>
          <w:spacing w:val="-3"/>
          <w:w w:val="100"/>
          <w:sz w:val="24"/>
          <w:szCs w:val="24"/>
          <w:lang w:val="en-US" w:eastAsia="en-US" w:bidi="ar-SA"/>
        </w:rPr>
        <w:t>12.2</w:t>
      </w:r>
      <w:r>
        <w:rPr>
          <w:sz w:val="24"/>
        </w:rPr>
        <w:t>投标人存在下列情形的，投标保证金不予退还：</w:t>
      </w:r>
    </w:p>
    <w:p w14:paraId="54566C76">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0" w:firstLineChars="200"/>
        <w:textAlignment w:val="auto"/>
      </w:pPr>
      <w:r>
        <w:t>（1）在投标有效期内，撤销投标的；</w:t>
      </w:r>
    </w:p>
    <w:p w14:paraId="1C9081B1">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0" w:firstLineChars="200"/>
        <w:textAlignment w:val="auto"/>
        <w:rPr>
          <w:rFonts w:ascii="宋体" w:hAnsi="宋体" w:eastAsia="宋体" w:cs="宋体"/>
        </w:rPr>
      </w:pPr>
      <w:bookmarkStart w:id="19" w:name="13.投标有效期"/>
      <w:bookmarkEnd w:id="19"/>
      <w:r>
        <w:rPr>
          <w:rFonts w:ascii="宋体" w:hAnsi="宋体" w:eastAsia="宋体" w:cs="宋体"/>
        </w:rPr>
        <w:t>（2）中标后不按本须知第 30 条的规定与采购人签订合同的；</w:t>
      </w:r>
    </w:p>
    <w:p w14:paraId="4BA8BE57">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0" w:firstLineChars="200"/>
        <w:textAlignment w:val="auto"/>
        <w:rPr>
          <w:rFonts w:ascii="宋体" w:hAnsi="宋体" w:eastAsia="宋体" w:cs="宋体"/>
        </w:rPr>
      </w:pPr>
      <w:r>
        <w:rPr>
          <w:rFonts w:ascii="宋体" w:hAnsi="宋体" w:eastAsia="宋体" w:cs="宋体"/>
        </w:rPr>
        <w:t>（3）中标后不按本须知第 31 条的规定提交履约保证金的；</w:t>
      </w:r>
    </w:p>
    <w:p w14:paraId="4E5B9161">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0" w:firstLineChars="200"/>
        <w:textAlignment w:val="auto"/>
        <w:rPr>
          <w:rFonts w:ascii="宋体" w:hAnsi="宋体" w:eastAsia="宋体" w:cs="宋体"/>
        </w:rPr>
      </w:pPr>
      <w:r>
        <w:rPr>
          <w:rFonts w:ascii="宋体" w:hAnsi="宋体" w:eastAsia="宋体" w:cs="宋体"/>
        </w:rPr>
        <w:t>（4）中标后不按本须知第 32 条的规定缴纳中标服务费的；</w:t>
      </w:r>
    </w:p>
    <w:p w14:paraId="394FDB9F">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0" w:firstLineChars="200"/>
        <w:textAlignment w:val="auto"/>
        <w:rPr>
          <w:rFonts w:ascii="宋体" w:hAnsi="宋体" w:eastAsia="宋体" w:cs="宋体"/>
        </w:rPr>
      </w:pPr>
      <w:r>
        <w:rPr>
          <w:rFonts w:ascii="宋体" w:hAnsi="宋体" w:eastAsia="宋体" w:cs="宋体"/>
        </w:rPr>
        <w:t>（5）存在其他违法违规行为的。</w:t>
      </w:r>
    </w:p>
    <w:p w14:paraId="6D6A59A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12.3政府采购信用担保试点范围内的项目，接受符合财政部门规定的政府采购投标担保函原件。</w:t>
      </w:r>
    </w:p>
    <w:p w14:paraId="057D2B5A">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12.4投标人未按本须知第 12.1 和 12.3 条规定提交投标保证金的，其投标将被认定为投标无效。</w:t>
      </w:r>
    </w:p>
    <w:p w14:paraId="26185FE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12.4.1采用电汇形式的，一般可以实时入账；</w:t>
      </w:r>
    </w:p>
    <w:p w14:paraId="491D2628">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12.4.2采用支票形式的，投标人则应充分考虑支票入账时间，以确保投标保证金能按时进入指定账户。根据银行信息交换和付款时间，支票从递交至实际入账一般需要 4-5 个工作日。如投标人未及时提交支票或支票不符合银行委托收款要求（如污损、折叠、胶装等），导致投标保证金不能按时进入指定账户的，将按照</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的第 22.2 条相关规定处理。</w:t>
      </w:r>
    </w:p>
    <w:p w14:paraId="4B3E707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12.5联合体投标的，可以由联合体中的一方或者共同提交投标保证金。以一方名义提交投标保证金的，对联合体各方均具有约束力。</w:t>
      </w:r>
    </w:p>
    <w:p w14:paraId="2F4C52F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12.6投标保证金的退还</w:t>
      </w:r>
    </w:p>
    <w:p w14:paraId="272C51D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12.6.1中标人应在与采购人签订合同之日起 5 个工作日内，及时联系保证金收受机构办理投标保证金无息退还手续。</w:t>
      </w:r>
    </w:p>
    <w:p w14:paraId="77A1930C">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12.6.2未中标投标人的投标保证金将在中标通知书发出之日暨中标结果公告公布之日起 5 个工作日内无息退还。投标人及时联系保证金收受机构办理退还投标保证金手续。</w:t>
      </w:r>
    </w:p>
    <w:p w14:paraId="2D77A34A">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12.6.3政府采购投标担保函不予退回。</w:t>
      </w:r>
    </w:p>
    <w:p w14:paraId="1354479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12.7因投标人自身原因导致无法及时退还的，采购人或采购代理机构将不承担相应责任。</w:t>
      </w:r>
    </w:p>
    <w:p w14:paraId="5E3095B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13.投标有效期</w:t>
      </w:r>
    </w:p>
    <w:p w14:paraId="6C27342E">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901" w:leftChars="0" w:right="0" w:rightChars="0" w:hanging="901" w:firstLineChars="0"/>
        <w:jc w:val="left"/>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13.1</w:t>
      </w:r>
      <w:r>
        <w:rPr>
          <w:sz w:val="24"/>
        </w:rPr>
        <w:t>投标应在</w:t>
      </w:r>
      <w:r>
        <w:rPr>
          <w:sz w:val="24"/>
          <w:u w:val="single"/>
        </w:rPr>
        <w:t>投标人须知资料表</w:t>
      </w:r>
      <w:r>
        <w:rPr>
          <w:spacing w:val="-3"/>
          <w:sz w:val="24"/>
        </w:rPr>
        <w:t>中规</w:t>
      </w:r>
      <w:r>
        <w:rPr>
          <w:rFonts w:hint="default" w:ascii="宋体" w:hAnsi="宋体" w:eastAsia="宋体" w:cs="宋体"/>
          <w:spacing w:val="-3"/>
          <w:w w:val="100"/>
          <w:sz w:val="24"/>
          <w:szCs w:val="24"/>
          <w:lang w:val="en-US" w:eastAsia="en-US" w:bidi="ar-SA"/>
        </w:rPr>
        <w:t>定时间内保持有效。投标有效期不满足要求的投标，其</w:t>
      </w:r>
    </w:p>
    <w:p w14:paraId="78FE99B7">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901" w:leftChars="0" w:right="0" w:rightChars="0" w:hanging="901" w:firstLineChars="0"/>
        <w:jc w:val="left"/>
        <w:textAlignment w:val="auto"/>
        <w:rPr>
          <w:sz w:val="24"/>
        </w:rPr>
      </w:pPr>
      <w:r>
        <w:rPr>
          <w:rFonts w:hint="default" w:ascii="宋体" w:hAnsi="宋体" w:eastAsia="宋体" w:cs="宋体"/>
          <w:spacing w:val="-3"/>
          <w:w w:val="100"/>
          <w:sz w:val="24"/>
          <w:szCs w:val="24"/>
          <w:lang w:val="en-US" w:eastAsia="en-US" w:bidi="ar-SA"/>
        </w:rPr>
        <w:t>投标将被认定为投标无效。</w:t>
      </w:r>
    </w:p>
    <w:p w14:paraId="5009502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13.2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7488702A">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textAlignment w:val="auto"/>
      </w:pPr>
      <w:bookmarkStart w:id="20" w:name="15.投标文件的密封和标记"/>
      <w:bookmarkEnd w:id="20"/>
      <w:bookmarkStart w:id="21" w:name="四   投标文件的递交"/>
      <w:bookmarkEnd w:id="21"/>
      <w:bookmarkStart w:id="22" w:name="14.投标文件的签署及规定"/>
      <w:bookmarkEnd w:id="22"/>
      <w:r>
        <w:t>14.投标文件的签署及规定</w:t>
      </w:r>
    </w:p>
    <w:p w14:paraId="20D407B8">
      <w:pPr>
        <w:pStyle w:val="27"/>
        <w:keepNext w:val="0"/>
        <w:keepLines w:val="0"/>
        <w:pageBreakBefore w:val="0"/>
        <w:widowControl w:val="0"/>
        <w:numPr>
          <w:ilvl w:val="1"/>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bookmarkStart w:id="23" w:name="16.投标截止"/>
      <w:bookmarkEnd w:id="23"/>
      <w:bookmarkStart w:id="24" w:name="16.投标截止"/>
      <w:bookmarkEnd w:id="24"/>
      <w:r>
        <w:rPr>
          <w:rFonts w:hint="default" w:ascii="宋体" w:hAnsi="宋体" w:eastAsia="宋体" w:cs="宋体"/>
          <w:spacing w:val="-3"/>
          <w:w w:val="100"/>
          <w:sz w:val="24"/>
          <w:szCs w:val="24"/>
          <w:lang w:val="en-US" w:eastAsia="en-US" w:bidi="ar-SA"/>
        </w:rPr>
        <w:t>14.1</w:t>
      </w:r>
      <w:r>
        <w:rPr>
          <w:sz w:val="24"/>
        </w:rPr>
        <w:t>投标人应按</w:t>
      </w:r>
      <w:r>
        <w:rPr>
          <w:sz w:val="24"/>
          <w:u w:val="single"/>
        </w:rPr>
        <w:t>投标人须知资料表中</w:t>
      </w:r>
      <w:r>
        <w:rPr>
          <w:sz w:val="24"/>
        </w:rPr>
        <w:t>的规定，准备和递交（加密上传）电子响应文件。</w:t>
      </w:r>
    </w:p>
    <w:p w14:paraId="7E743ED2">
      <w:pPr>
        <w:pStyle w:val="27"/>
        <w:keepNext w:val="0"/>
        <w:keepLines w:val="0"/>
        <w:pageBreakBefore w:val="0"/>
        <w:widowControl w:val="0"/>
        <w:numPr>
          <w:ilvl w:val="1"/>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24"/>
        </w:rPr>
      </w:pPr>
      <w:bookmarkStart w:id="25" w:name="17.投标文件的接收、修改与撤回"/>
      <w:bookmarkEnd w:id="25"/>
      <w:bookmarkStart w:id="26" w:name="17.投标文件的接收、修改与撤回"/>
      <w:bookmarkEnd w:id="26"/>
      <w:r>
        <w:rPr>
          <w:rFonts w:hint="default" w:ascii="宋体" w:hAnsi="宋体" w:eastAsia="宋体" w:cs="宋体"/>
          <w:spacing w:val="-3"/>
          <w:w w:val="100"/>
          <w:sz w:val="24"/>
          <w:szCs w:val="24"/>
          <w:lang w:val="en-US" w:eastAsia="en-US" w:bidi="ar-SA"/>
        </w:rPr>
        <w:t>14.2</w:t>
      </w:r>
      <w:r>
        <w:rPr>
          <w:sz w:val="24"/>
        </w:rPr>
        <w:t>所有响应文件应按照</w:t>
      </w:r>
      <w:r>
        <w:rPr>
          <w:rFonts w:hint="eastAsia"/>
          <w:sz w:val="24"/>
          <w:lang w:eastAsia="zh-CN"/>
        </w:rPr>
        <w:t>采购文件</w:t>
      </w:r>
      <w:r>
        <w:rPr>
          <w:sz w:val="24"/>
        </w:rPr>
        <w:t>规定的格式填写、签署和盖章。</w:t>
      </w:r>
    </w:p>
    <w:p w14:paraId="780FAB3B">
      <w:pPr>
        <w:pStyle w:val="27"/>
        <w:keepNext w:val="0"/>
        <w:keepLines w:val="0"/>
        <w:pageBreakBefore w:val="0"/>
        <w:widowControl w:val="0"/>
        <w:numPr>
          <w:ilvl w:val="1"/>
          <w:numId w:val="0"/>
        </w:numPr>
        <w:tabs>
          <w:tab w:val="left" w:pos="1459"/>
          <w:tab w:val="left" w:pos="1460"/>
        </w:tabs>
        <w:kinsoku w:val="0"/>
        <w:wordWrap/>
        <w:overflowPunct w:val="0"/>
        <w:topLinePunct w:val="0"/>
        <w:autoSpaceDE w:val="0"/>
        <w:autoSpaceDN w:val="0"/>
        <w:bidi w:val="0"/>
        <w:adjustRightInd/>
        <w:snapToGrid/>
        <w:spacing w:before="0" w:after="0" w:line="440" w:lineRule="exact"/>
        <w:ind w:right="0" w:rightChars="0"/>
        <w:jc w:val="left"/>
        <w:textAlignment w:val="auto"/>
        <w:rPr>
          <w:sz w:val="19"/>
        </w:rPr>
      </w:pPr>
      <w:r>
        <w:rPr>
          <w:rFonts w:hint="default" w:ascii="宋体" w:hAnsi="宋体" w:eastAsia="宋体" w:cs="宋体"/>
          <w:spacing w:val="-3"/>
          <w:w w:val="100"/>
          <w:sz w:val="24"/>
          <w:szCs w:val="24"/>
          <w:lang w:val="en-US" w:eastAsia="en-US" w:bidi="ar-SA"/>
        </w:rPr>
        <w:t>14.3</w:t>
      </w:r>
      <w:r>
        <w:rPr>
          <w:sz w:val="24"/>
        </w:rPr>
        <w:t>响应文件因字迹潦草、表达不清或未按照磋商文件规定的格式填写、签署和盖章所引起的后果由供应商负责。</w:t>
      </w:r>
    </w:p>
    <w:p w14:paraId="1A989B07">
      <w:pPr>
        <w:pStyle w:val="9"/>
        <w:tabs>
          <w:tab w:val="left" w:pos="794"/>
        </w:tabs>
        <w:spacing w:before="67"/>
        <w:ind w:left="192"/>
        <w:jc w:val="center"/>
        <w:rPr>
          <w:sz w:val="28"/>
          <w:szCs w:val="28"/>
        </w:rPr>
      </w:pPr>
      <w:r>
        <w:rPr>
          <w:sz w:val="28"/>
          <w:szCs w:val="28"/>
        </w:rPr>
        <w:t>四</w:t>
      </w:r>
      <w:r>
        <w:rPr>
          <w:sz w:val="28"/>
          <w:szCs w:val="28"/>
        </w:rPr>
        <w:tab/>
      </w:r>
      <w:r>
        <w:rPr>
          <w:sz w:val="28"/>
          <w:szCs w:val="28"/>
        </w:rPr>
        <w:t>投标文件的递交</w:t>
      </w:r>
    </w:p>
    <w:p w14:paraId="0212B92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bookmarkStart w:id="27" w:name="18.开标"/>
      <w:bookmarkEnd w:id="27"/>
      <w:bookmarkStart w:id="28" w:name="五   开标及评标"/>
      <w:bookmarkEnd w:id="28"/>
      <w:r>
        <w:rPr>
          <w:rFonts w:hint="default" w:ascii="宋体" w:hAnsi="宋体" w:eastAsia="宋体" w:cs="宋体"/>
          <w:spacing w:val="-3"/>
          <w:w w:val="100"/>
          <w:sz w:val="24"/>
          <w:szCs w:val="24"/>
          <w:lang w:val="en-US" w:eastAsia="en-US" w:bidi="ar-SA"/>
        </w:rPr>
        <w:t>15.投标文件的密封和标记</w:t>
      </w:r>
    </w:p>
    <w:p w14:paraId="37538B2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color w:val="auto"/>
          <w:spacing w:val="-3"/>
          <w:w w:val="100"/>
          <w:sz w:val="24"/>
          <w:szCs w:val="24"/>
          <w:lang w:val="en-US" w:eastAsia="en-US" w:bidi="ar-SA"/>
        </w:rPr>
      </w:pPr>
      <w:r>
        <w:rPr>
          <w:rFonts w:hint="default" w:ascii="宋体" w:hAnsi="宋体" w:eastAsia="宋体" w:cs="宋体"/>
          <w:spacing w:val="-3"/>
          <w:w w:val="100"/>
          <w:sz w:val="24"/>
          <w:szCs w:val="24"/>
          <w:lang w:val="en-US" w:eastAsia="en-US" w:bidi="ar-SA"/>
        </w:rPr>
        <w:t>投标人应将投标文件每部分标明“第一部分开标一览表及资格证明文件”或“第二部分商务及技术文件”字样</w:t>
      </w:r>
      <w:r>
        <w:rPr>
          <w:rFonts w:hint="default" w:ascii="宋体" w:hAnsi="宋体" w:eastAsia="宋体" w:cs="宋体"/>
          <w:color w:val="auto"/>
          <w:spacing w:val="-3"/>
          <w:w w:val="100"/>
          <w:sz w:val="24"/>
          <w:szCs w:val="24"/>
          <w:lang w:val="en-US" w:eastAsia="en-US" w:bidi="ar-SA"/>
        </w:rPr>
        <w:t>。</w:t>
      </w:r>
      <w:r>
        <w:rPr>
          <w:rFonts w:hint="default" w:ascii="宋体" w:hAnsi="宋体" w:eastAsia="宋体" w:cs="宋体"/>
          <w:b/>
          <w:bCs/>
          <w:color w:val="auto"/>
          <w:spacing w:val="-3"/>
          <w:w w:val="100"/>
          <w:sz w:val="24"/>
          <w:szCs w:val="24"/>
          <w:lang w:val="en-US" w:eastAsia="en-US" w:bidi="ar-SA"/>
        </w:rPr>
        <w:t>供应商须在投标截止时间前完成在系统上传递交电子投标文件。</w:t>
      </w:r>
      <w:r>
        <w:rPr>
          <w:rFonts w:hint="default" w:ascii="宋体" w:hAnsi="宋体" w:eastAsia="宋体" w:cs="宋体"/>
          <w:color w:val="auto"/>
          <w:spacing w:val="-3"/>
          <w:w w:val="100"/>
          <w:sz w:val="24"/>
          <w:szCs w:val="24"/>
          <w:lang w:val="en-US" w:eastAsia="en-US" w:bidi="ar-SA"/>
        </w:rPr>
        <w:t>电子版投标文件必须通过新疆 CA 数字证书编制、上传至新疆政府采购网政采云平台。</w:t>
      </w:r>
    </w:p>
    <w:p w14:paraId="073511A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16.投标截止</w:t>
      </w:r>
    </w:p>
    <w:p w14:paraId="565C0AE3">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投标人应在投标邀请书中规定的截止时间前，将投标文件递交到投标邀请书中规定的地点。采购人和采购代理机构有权按本须知的规定，延迟投标截止时间。在此情况下，采购人、采购代理机构和投标人受投标截止时间制约的所有权利和义务均应延长至新的截止时间。</w:t>
      </w:r>
    </w:p>
    <w:p w14:paraId="5AE5C65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17.投标文件的接收、修改与撤回</w:t>
      </w:r>
    </w:p>
    <w:p w14:paraId="70CF152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17.1在投标截止时间后送达投标文件的，采购人和采购代理机构将拒绝接收。</w:t>
      </w:r>
    </w:p>
    <w:p w14:paraId="026094B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17.2采购人或者采购代理机构收到投标文件后，应当如实记载投标文件的送达时间和密封情况，并向投标人出具以下签收回执。</w:t>
      </w:r>
    </w:p>
    <w:p w14:paraId="200B2BB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17.3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w:t>
      </w:r>
    </w:p>
    <w:p w14:paraId="03093EA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17.4在投标截止期之后，采购人和采购代理机构不接受投标人主动对其投标文件做任何修改。</w:t>
      </w:r>
    </w:p>
    <w:p w14:paraId="5B8896C1">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17.5采购人和采购代理机构对所接收投标文件概不退回。</w:t>
      </w:r>
    </w:p>
    <w:p w14:paraId="0D6D0D16">
      <w:pPr>
        <w:pStyle w:val="9"/>
        <w:spacing w:before="6"/>
      </w:pPr>
    </w:p>
    <w:p w14:paraId="28249812">
      <w:pPr>
        <w:pStyle w:val="9"/>
        <w:tabs>
          <w:tab w:val="left" w:pos="794"/>
        </w:tabs>
        <w:ind w:left="192"/>
        <w:jc w:val="center"/>
        <w:rPr>
          <w:sz w:val="28"/>
          <w:szCs w:val="28"/>
        </w:rPr>
      </w:pPr>
      <w:r>
        <w:rPr>
          <w:sz w:val="28"/>
          <w:szCs w:val="28"/>
        </w:rPr>
        <w:t>五</w:t>
      </w:r>
      <w:r>
        <w:rPr>
          <w:sz w:val="28"/>
          <w:szCs w:val="28"/>
        </w:rPr>
        <w:tab/>
      </w:r>
      <w:r>
        <w:rPr>
          <w:sz w:val="28"/>
          <w:szCs w:val="28"/>
        </w:rPr>
        <w:t>开标及评标</w:t>
      </w:r>
    </w:p>
    <w:p w14:paraId="0145EA9B">
      <w:pPr>
        <w:pStyle w:val="9"/>
        <w:spacing w:before="9"/>
      </w:pPr>
    </w:p>
    <w:p w14:paraId="26C0DE6D">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textAlignment w:val="auto"/>
      </w:pPr>
      <w:r>
        <w:t>18.开标</w:t>
      </w:r>
    </w:p>
    <w:p w14:paraId="205A76F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18.1</w:t>
      </w:r>
      <w:r>
        <w:rPr>
          <w:spacing w:val="5"/>
          <w:sz w:val="24"/>
        </w:rPr>
        <w:t>采购人和采购代理机构将按</w:t>
      </w:r>
      <w:r>
        <w:rPr>
          <w:spacing w:val="5"/>
          <w:sz w:val="24"/>
          <w:u w:val="single"/>
        </w:rPr>
        <w:t>投标人须知资料表</w:t>
      </w:r>
      <w:r>
        <w:rPr>
          <w:spacing w:val="5"/>
          <w:sz w:val="24"/>
        </w:rPr>
        <w:t>中规定的开标时间和地点组织公开开标</w:t>
      </w:r>
      <w:r>
        <w:rPr>
          <w:rFonts w:hint="default" w:ascii="宋体" w:hAnsi="宋体" w:eastAsia="宋体" w:cs="宋体"/>
          <w:spacing w:val="-3"/>
          <w:w w:val="100"/>
          <w:sz w:val="24"/>
          <w:szCs w:val="24"/>
          <w:lang w:val="en-US" w:eastAsia="en-US" w:bidi="ar-SA"/>
        </w:rPr>
        <w:t>并邀请所有投标人代表参加。投标人不足 3 家的，不得开标。</w:t>
      </w:r>
    </w:p>
    <w:p w14:paraId="7E69195B">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18.2投标人须按投标人须知资料表中规定的开标时间和地点在规定的时间内上传投标文件。</w:t>
      </w:r>
    </w:p>
    <w:p w14:paraId="75512671">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18.3采购代理机构在规定的时间对投标文件进行解密，时长为 30 分钟。</w:t>
      </w:r>
    </w:p>
    <w:p w14:paraId="73F1222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pPr>
      <w:r>
        <w:rPr>
          <w:rFonts w:hint="default" w:ascii="宋体" w:hAnsi="宋体" w:eastAsia="宋体" w:cs="宋体"/>
          <w:spacing w:val="-3"/>
          <w:w w:val="100"/>
          <w:sz w:val="24"/>
          <w:szCs w:val="24"/>
          <w:lang w:val="en-US" w:eastAsia="en-US" w:bidi="ar-SA"/>
        </w:rPr>
        <w:t>18.4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w:t>
      </w:r>
      <w:bookmarkStart w:id="29" w:name="19.资格审查及组建评标委员会"/>
      <w:bookmarkEnd w:id="29"/>
      <w:r>
        <w:rPr>
          <w:rFonts w:hint="default" w:ascii="宋体" w:hAnsi="宋体" w:eastAsia="宋体" w:cs="宋体"/>
          <w:spacing w:val="-3"/>
          <w:w w:val="100"/>
          <w:sz w:val="24"/>
          <w:szCs w:val="24"/>
          <w:lang w:val="en-US" w:eastAsia="en-US" w:bidi="ar-SA"/>
        </w:rPr>
        <w:t>评标时有效。未宣读投标价格、价格折扣等实质内容，评标时不予承认。</w:t>
      </w:r>
    </w:p>
    <w:p w14:paraId="28ECF058">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18.5采购人或采购代理机构将对开标过程进行记录，由参加开标的各投标人代表和相关工作人员签字确认，并存档备查。</w:t>
      </w:r>
    </w:p>
    <w:p w14:paraId="117AD123">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18.6投标人代表对开标过程和开标记录有疑义，以及认为采购人、采购代理机构相关工作人员有需要回避的情形的，应当场提出询问或者回避申请。</w:t>
      </w:r>
    </w:p>
    <w:p w14:paraId="31665363">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19.资格审查及组建评标委员会</w:t>
      </w:r>
    </w:p>
    <w:p w14:paraId="3F67295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19.1采购人或采购代理机构依据法律法规和</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中规定的内容，对投标人的资格进行审查。未通过资格审查的投标人不进入评标；进入评标的投标人不足 3 家的，不得评标。</w:t>
      </w:r>
    </w:p>
    <w:p w14:paraId="7F19C372">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0" w:firstLineChars="200"/>
        <w:textAlignment w:val="auto"/>
      </w:pPr>
      <w:r>
        <w:t>本项目资格审查资料表应附在投标文件中：</w:t>
      </w:r>
    </w:p>
    <w:p w14:paraId="546A87A3">
      <w:pPr>
        <w:pStyle w:val="9"/>
        <w:keepNext w:val="0"/>
        <w:keepLines w:val="0"/>
        <w:pageBreakBefore w:val="0"/>
        <w:widowControl w:val="0"/>
        <w:numPr>
          <w:ilvl w:val="0"/>
          <w:numId w:val="0"/>
        </w:numPr>
        <w:kinsoku w:val="0"/>
        <w:wordWrap/>
        <w:overflowPunct w:val="0"/>
        <w:topLinePunct w:val="0"/>
        <w:autoSpaceDE w:val="0"/>
        <w:autoSpaceDN w:val="0"/>
        <w:bidi w:val="0"/>
        <w:adjustRightInd/>
        <w:snapToGrid/>
        <w:spacing w:before="0" w:line="440" w:lineRule="exact"/>
        <w:ind w:left="0" w:right="0" w:firstLine="482" w:firstLineChars="200"/>
        <w:textAlignment w:val="auto"/>
        <w:rPr>
          <w:rFonts w:hint="eastAsia"/>
          <w:b/>
          <w:bCs/>
          <w:color w:val="auto"/>
        </w:rPr>
      </w:pPr>
      <w:r>
        <w:rPr>
          <w:rFonts w:hint="eastAsia" w:ascii="宋体" w:hAnsi="宋体" w:eastAsia="宋体" w:cs="宋体"/>
          <w:b/>
          <w:bCs/>
          <w:color w:val="auto"/>
          <w:sz w:val="24"/>
          <w:szCs w:val="24"/>
          <w:lang w:val="en-US" w:eastAsia="en-US" w:bidi="ar-SA"/>
        </w:rPr>
        <w:t>（1）</w:t>
      </w:r>
      <w:r>
        <w:rPr>
          <w:rFonts w:hint="eastAsia"/>
          <w:b/>
          <w:bCs/>
          <w:color w:val="auto"/>
          <w:lang w:val="en-US" w:eastAsia="zh-CN"/>
        </w:rPr>
        <w:t>提供</w:t>
      </w:r>
      <w:r>
        <w:rPr>
          <w:rFonts w:hint="eastAsia"/>
          <w:b/>
          <w:bCs/>
          <w:color w:val="auto"/>
        </w:rPr>
        <w:t>法人或者其他组织的营业执照等证明文件；</w:t>
      </w:r>
    </w:p>
    <w:p w14:paraId="08F1C9EB">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2" w:firstLineChars="200"/>
        <w:jc w:val="both"/>
        <w:textAlignment w:val="auto"/>
        <w:rPr>
          <w:b/>
          <w:bCs/>
          <w:color w:val="auto"/>
        </w:rPr>
      </w:pPr>
      <w:r>
        <w:rPr>
          <w:rFonts w:hint="eastAsia"/>
          <w:b/>
          <w:bCs/>
          <w:color w:val="auto"/>
          <w:sz w:val="24"/>
          <w:szCs w:val="24"/>
          <w:lang w:val="en-US" w:eastAsia="en-US"/>
        </w:rPr>
        <w:t>（2）</w:t>
      </w:r>
      <w:r>
        <w:rPr>
          <w:rFonts w:hint="eastAsia"/>
          <w:b/>
          <w:bCs/>
          <w:color w:val="auto"/>
        </w:rPr>
        <w:t>法定代表人投标提供法定代表人身份证明书，委托代理人投标提供法定代表人授权委托书；</w:t>
      </w:r>
    </w:p>
    <w:p w14:paraId="1633ED43">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2" w:firstLineChars="200"/>
        <w:textAlignment w:val="auto"/>
        <w:rPr>
          <w:rFonts w:ascii="宋体" w:hAnsi="宋体" w:eastAsia="宋体" w:cs="宋体"/>
          <w:b/>
          <w:bCs/>
          <w:color w:val="auto"/>
        </w:rPr>
      </w:pPr>
      <w:r>
        <w:rPr>
          <w:rFonts w:hint="eastAsia" w:cs="宋体"/>
          <w:b/>
          <w:bCs/>
          <w:color w:val="auto"/>
          <w:lang w:eastAsia="zh-CN"/>
        </w:rPr>
        <w:t>（</w:t>
      </w:r>
      <w:r>
        <w:rPr>
          <w:rFonts w:hint="eastAsia" w:cs="宋体"/>
          <w:b/>
          <w:bCs/>
          <w:color w:val="auto"/>
          <w:lang w:val="en-US" w:eastAsia="zh-CN"/>
        </w:rPr>
        <w:t>3</w:t>
      </w:r>
      <w:r>
        <w:rPr>
          <w:rFonts w:hint="eastAsia" w:cs="宋体"/>
          <w:b/>
          <w:bCs/>
          <w:color w:val="auto"/>
          <w:lang w:eastAsia="zh-CN"/>
        </w:rPr>
        <w:t>）须提供本单位 2024 年或 2025 年由会计师事务所出具的财务审计报告；或提供本单位财务部门出具的上一年度财务状况表；新成立未满一年的公司可提供近三个月内任意一个月的银行资信证明；</w:t>
      </w:r>
    </w:p>
    <w:p w14:paraId="6E7DD5EE">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2" w:firstLineChars="200"/>
        <w:textAlignment w:val="auto"/>
        <w:rPr>
          <w:rFonts w:ascii="宋体" w:hAnsi="宋体" w:eastAsia="宋体" w:cs="宋体"/>
          <w:b/>
          <w:bCs/>
          <w:color w:val="auto"/>
        </w:rPr>
      </w:pPr>
      <w:r>
        <w:rPr>
          <w:rFonts w:ascii="宋体" w:hAnsi="宋体" w:eastAsia="宋体" w:cs="宋体"/>
          <w:b/>
          <w:bCs/>
          <w:color w:val="auto"/>
        </w:rPr>
        <w:t>（</w:t>
      </w:r>
      <w:r>
        <w:rPr>
          <w:rFonts w:hint="eastAsia" w:cs="宋体"/>
          <w:b/>
          <w:bCs/>
          <w:color w:val="auto"/>
          <w:lang w:val="en-US" w:eastAsia="zh-CN"/>
        </w:rPr>
        <w:t>4</w:t>
      </w:r>
      <w:r>
        <w:rPr>
          <w:rFonts w:ascii="宋体" w:hAnsi="宋体" w:eastAsia="宋体" w:cs="宋体"/>
          <w:b/>
          <w:bCs/>
          <w:color w:val="auto"/>
        </w:rPr>
        <w:t>）</w:t>
      </w:r>
      <w:r>
        <w:rPr>
          <w:rFonts w:hint="eastAsia" w:cs="宋体"/>
          <w:b/>
          <w:bCs/>
          <w:color w:val="auto"/>
          <w:lang w:val="en-US" w:eastAsia="zh-CN"/>
        </w:rPr>
        <w:t>提供</w:t>
      </w:r>
      <w:r>
        <w:rPr>
          <w:rFonts w:ascii="宋体" w:hAnsi="宋体" w:eastAsia="宋体" w:cs="宋体"/>
          <w:b/>
          <w:bCs/>
          <w:color w:val="auto"/>
        </w:rPr>
        <w:t>依法缴纳近</w:t>
      </w:r>
      <w:r>
        <w:rPr>
          <w:rFonts w:ascii="宋体" w:hAnsi="宋体" w:eastAsia="宋体" w:cs="宋体"/>
          <w:b/>
          <w:bCs/>
          <w:color w:val="auto"/>
          <w:highlight w:val="none"/>
        </w:rPr>
        <w:t>六个月内任意一个月</w:t>
      </w:r>
      <w:r>
        <w:rPr>
          <w:rFonts w:ascii="宋体" w:hAnsi="宋体" w:eastAsia="宋体" w:cs="宋体"/>
          <w:b/>
          <w:bCs/>
          <w:color w:val="auto"/>
        </w:rPr>
        <w:t>社会保险证明；</w:t>
      </w:r>
    </w:p>
    <w:p w14:paraId="4E8CD6CE">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2" w:firstLineChars="200"/>
        <w:textAlignment w:val="auto"/>
        <w:rPr>
          <w:rFonts w:ascii="宋体" w:hAnsi="宋体" w:eastAsia="宋体" w:cs="宋体"/>
          <w:b/>
          <w:bCs/>
          <w:color w:val="auto"/>
        </w:rPr>
      </w:pPr>
      <w:r>
        <w:rPr>
          <w:rFonts w:ascii="宋体" w:hAnsi="宋体" w:eastAsia="宋体" w:cs="宋体"/>
          <w:b/>
          <w:bCs/>
          <w:color w:val="auto"/>
        </w:rPr>
        <w:t>（</w:t>
      </w:r>
      <w:r>
        <w:rPr>
          <w:rFonts w:hint="eastAsia" w:cs="宋体"/>
          <w:b/>
          <w:bCs/>
          <w:color w:val="auto"/>
          <w:lang w:val="en-US" w:eastAsia="zh-CN"/>
        </w:rPr>
        <w:t>5</w:t>
      </w:r>
      <w:r>
        <w:rPr>
          <w:rFonts w:ascii="宋体" w:hAnsi="宋体" w:eastAsia="宋体" w:cs="宋体"/>
          <w:b/>
          <w:bCs/>
          <w:color w:val="auto"/>
        </w:rPr>
        <w:t>）</w:t>
      </w:r>
      <w:r>
        <w:rPr>
          <w:rFonts w:hint="eastAsia" w:cs="宋体"/>
          <w:b/>
          <w:bCs/>
          <w:color w:val="auto"/>
          <w:lang w:val="en-US" w:eastAsia="zh-CN"/>
        </w:rPr>
        <w:t>提供</w:t>
      </w:r>
      <w:r>
        <w:rPr>
          <w:rFonts w:ascii="宋体" w:hAnsi="宋体" w:eastAsia="宋体" w:cs="宋体"/>
          <w:b/>
          <w:bCs/>
          <w:color w:val="auto"/>
        </w:rPr>
        <w:t>依法缴纳近六个月内任意一个月税收证明</w:t>
      </w:r>
      <w:r>
        <w:rPr>
          <w:rFonts w:hint="eastAsia" w:cs="宋体"/>
          <w:b/>
          <w:bCs/>
          <w:color w:val="auto"/>
          <w:lang w:eastAsia="zh-CN"/>
        </w:rPr>
        <w:t>（</w:t>
      </w:r>
      <w:r>
        <w:rPr>
          <w:rFonts w:hint="eastAsia" w:cs="宋体"/>
          <w:b/>
          <w:bCs/>
          <w:color w:val="auto"/>
          <w:lang w:val="en-US" w:eastAsia="zh-CN"/>
        </w:rPr>
        <w:t>非社保类</w:t>
      </w:r>
      <w:r>
        <w:rPr>
          <w:rFonts w:hint="eastAsia" w:cs="宋体"/>
          <w:b/>
          <w:bCs/>
          <w:color w:val="auto"/>
          <w:lang w:eastAsia="zh-CN"/>
        </w:rPr>
        <w:t>）</w:t>
      </w:r>
      <w:r>
        <w:rPr>
          <w:rFonts w:ascii="宋体" w:hAnsi="宋体" w:eastAsia="宋体" w:cs="宋体"/>
          <w:b/>
          <w:bCs/>
          <w:color w:val="auto"/>
        </w:rPr>
        <w:t>；</w:t>
      </w:r>
    </w:p>
    <w:p w14:paraId="0ADE4F1A">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2" w:firstLineChars="200"/>
        <w:textAlignment w:val="auto"/>
        <w:rPr>
          <w:rFonts w:ascii="宋体" w:hAnsi="宋体" w:eastAsia="宋体" w:cs="宋体"/>
          <w:b/>
          <w:bCs/>
          <w:color w:val="auto"/>
        </w:rPr>
      </w:pPr>
      <w:r>
        <w:rPr>
          <w:rFonts w:ascii="宋体" w:hAnsi="宋体" w:eastAsia="宋体" w:cs="宋体"/>
          <w:b/>
          <w:bCs/>
          <w:color w:val="auto"/>
        </w:rPr>
        <w:t>（</w:t>
      </w:r>
      <w:r>
        <w:rPr>
          <w:rFonts w:hint="eastAsia" w:cs="宋体"/>
          <w:b/>
          <w:bCs/>
          <w:color w:val="auto"/>
          <w:lang w:val="en-US" w:eastAsia="zh-CN"/>
        </w:rPr>
        <w:t>6</w:t>
      </w:r>
      <w:r>
        <w:rPr>
          <w:rFonts w:ascii="宋体" w:hAnsi="宋体" w:eastAsia="宋体" w:cs="宋体"/>
          <w:b/>
          <w:bCs/>
          <w:color w:val="auto"/>
        </w:rPr>
        <w:t>）</w:t>
      </w:r>
      <w:r>
        <w:rPr>
          <w:rFonts w:hint="eastAsia" w:ascii="宋体" w:hAnsi="宋体" w:eastAsia="宋体" w:cs="宋体"/>
          <w:b/>
          <w:bCs/>
          <w:color w:val="auto"/>
        </w:rPr>
        <w:t>根据《财政部关于在政府采购活动中查询及使用信用记录有关问题的通知》（财库﹝2016﹞125 号）的要求，凡拟参加本次招标项目的供应商，如在“信用中国”网站（www.creditchina.gov.cn）被列入失信被执行人、重大税收违法失信主体，中国政府采购网（http://www.ccgp.gov.cn/search/cr/） 政府采购严重违法失信行为记录名单（尚在处罚期内的）；将拒绝其参加本次招标活动；</w:t>
      </w:r>
    </w:p>
    <w:p w14:paraId="48DC69DE">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2" w:firstLineChars="200"/>
        <w:textAlignment w:val="auto"/>
        <w:rPr>
          <w:rFonts w:ascii="宋体" w:hAnsi="宋体" w:eastAsia="宋体" w:cs="宋体"/>
          <w:b/>
          <w:bCs/>
          <w:color w:val="auto"/>
        </w:rPr>
      </w:pPr>
      <w:r>
        <w:rPr>
          <w:rFonts w:ascii="宋体" w:hAnsi="宋体" w:eastAsia="宋体" w:cs="宋体"/>
          <w:b/>
          <w:bCs/>
          <w:color w:val="auto"/>
        </w:rPr>
        <w:t>（</w:t>
      </w:r>
      <w:r>
        <w:rPr>
          <w:rFonts w:hint="eastAsia" w:cs="宋体"/>
          <w:b/>
          <w:bCs/>
          <w:color w:val="auto"/>
          <w:lang w:val="en-US" w:eastAsia="zh-CN"/>
        </w:rPr>
        <w:t>7</w:t>
      </w:r>
      <w:r>
        <w:rPr>
          <w:rFonts w:ascii="宋体" w:hAnsi="宋体" w:eastAsia="宋体" w:cs="宋体"/>
          <w:b/>
          <w:bCs/>
          <w:color w:val="auto"/>
        </w:rPr>
        <w:t>）参与政府采购活动前 3 年内未被列入失信、重大税收违法案件、财政部门禁止参加政府采购活动的承诺书；</w:t>
      </w:r>
    </w:p>
    <w:p w14:paraId="247AEAD0">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2" w:firstLineChars="200"/>
        <w:textAlignment w:val="auto"/>
        <w:rPr>
          <w:rFonts w:hint="eastAsia" w:ascii="宋体" w:hAnsi="宋体" w:eastAsia="宋体" w:cs="宋体"/>
          <w:b/>
          <w:bCs/>
          <w:color w:val="auto"/>
          <w:lang w:eastAsia="zh-CN"/>
        </w:rPr>
      </w:pPr>
      <w:r>
        <w:rPr>
          <w:rFonts w:ascii="宋体" w:hAnsi="宋体" w:eastAsia="宋体" w:cs="宋体"/>
          <w:b/>
          <w:bCs/>
          <w:color w:val="auto"/>
        </w:rPr>
        <w:t>（</w:t>
      </w:r>
      <w:r>
        <w:rPr>
          <w:rFonts w:hint="eastAsia" w:cs="宋体"/>
          <w:b/>
          <w:bCs/>
          <w:color w:val="auto"/>
          <w:lang w:val="en-US" w:eastAsia="zh-CN"/>
        </w:rPr>
        <w:t>8</w:t>
      </w:r>
      <w:r>
        <w:rPr>
          <w:rFonts w:ascii="宋体" w:hAnsi="宋体" w:eastAsia="宋体" w:cs="宋体"/>
          <w:b/>
          <w:bCs/>
          <w:color w:val="auto"/>
        </w:rPr>
        <w:t>）</w:t>
      </w:r>
      <w:r>
        <w:rPr>
          <w:rFonts w:hint="eastAsia" w:ascii="宋体" w:hAnsi="宋体" w:eastAsia="宋体" w:cs="宋体"/>
          <w:b/>
          <w:bCs/>
          <w:color w:val="auto"/>
        </w:rPr>
        <w:t>提供针对本次项目《反商业贿赂承诺书》</w:t>
      </w:r>
      <w:r>
        <w:rPr>
          <w:rFonts w:hint="eastAsia" w:cs="宋体"/>
          <w:b/>
          <w:bCs/>
          <w:color w:val="auto"/>
          <w:lang w:eastAsia="zh-CN"/>
        </w:rPr>
        <w:t>；</w:t>
      </w:r>
    </w:p>
    <w:p w14:paraId="2719BD5F">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82" w:firstLineChars="200"/>
        <w:textAlignment w:val="auto"/>
        <w:rPr>
          <w:rFonts w:ascii="宋体" w:hAnsi="宋体" w:eastAsia="宋体" w:cs="宋体"/>
          <w:b/>
          <w:bCs/>
          <w:color w:val="auto"/>
        </w:rPr>
      </w:pPr>
      <w:r>
        <w:rPr>
          <w:rFonts w:ascii="宋体" w:hAnsi="宋体" w:eastAsia="宋体" w:cs="宋体"/>
          <w:b/>
          <w:bCs/>
          <w:color w:val="auto"/>
        </w:rPr>
        <w:t>（</w:t>
      </w:r>
      <w:r>
        <w:rPr>
          <w:rFonts w:hint="eastAsia" w:cs="宋体"/>
          <w:b/>
          <w:bCs/>
          <w:color w:val="auto"/>
          <w:lang w:val="en-US" w:eastAsia="zh-CN"/>
        </w:rPr>
        <w:t>9</w:t>
      </w:r>
      <w:r>
        <w:rPr>
          <w:rFonts w:ascii="宋体" w:hAnsi="宋体" w:eastAsia="宋体" w:cs="宋体"/>
          <w:b/>
          <w:bCs/>
          <w:color w:val="auto"/>
        </w:rPr>
        <w:t>）缴纳投标保证金的有效凭证。</w:t>
      </w:r>
    </w:p>
    <w:p w14:paraId="5CC9FCE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left"/>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color w:val="auto"/>
          <w:spacing w:val="-3"/>
          <w:w w:val="100"/>
          <w:sz w:val="24"/>
          <w:szCs w:val="24"/>
          <w:lang w:val="en-US" w:eastAsia="en-US" w:bidi="ar-SA"/>
        </w:rPr>
        <w:t>各供应商应注意以下事项：①本项目要求各投</w:t>
      </w:r>
      <w:r>
        <w:rPr>
          <w:rFonts w:hint="default" w:ascii="宋体" w:hAnsi="宋体" w:eastAsia="宋体" w:cs="宋体"/>
          <w:spacing w:val="-3"/>
          <w:w w:val="100"/>
          <w:sz w:val="24"/>
          <w:szCs w:val="24"/>
          <w:lang w:val="en-US" w:eastAsia="en-US" w:bidi="ar-SA"/>
        </w:rPr>
        <w:t>标供应商提供“依法缴纳近六个月内任意一个月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59F0E09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未通过资格审查的供应商不进入评标；通过资格审查的供应商少于不足三家的，不得评标。</w:t>
      </w:r>
    </w:p>
    <w:p w14:paraId="2C290318">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19.2采购人或采购代理机构将在开标前 1 个工作日至投标截止后 1 小时的期间内查询投标人的信用记录。投标人存在不良信用记录的，其投标将被认定为投标无效。</w:t>
      </w:r>
    </w:p>
    <w:p w14:paraId="69372E2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bookmarkStart w:id="30" w:name="20.投标文件的符合性审查与澄清"/>
      <w:bookmarkEnd w:id="30"/>
      <w:bookmarkStart w:id="31" w:name="20.投标文件的符合性审查与澄清"/>
      <w:bookmarkEnd w:id="31"/>
      <w:r>
        <w:rPr>
          <w:rFonts w:hint="default" w:ascii="宋体" w:hAnsi="宋体" w:eastAsia="宋体" w:cs="宋体"/>
          <w:spacing w:val="-3"/>
          <w:w w:val="100"/>
          <w:sz w:val="24"/>
          <w:szCs w:val="24"/>
          <w:lang w:val="en-US" w:eastAsia="en-US" w:bidi="ar-SA"/>
        </w:rPr>
        <w:t>19.2.1不良信用记录指：投标人在中国政府采购网（</w:t>
      </w:r>
      <w:r>
        <w:rPr>
          <w:rFonts w:hint="default" w:ascii="宋体" w:hAnsi="宋体" w:eastAsia="宋体" w:cs="宋体"/>
          <w:spacing w:val="-3"/>
          <w:w w:val="100"/>
          <w:sz w:val="24"/>
          <w:szCs w:val="24"/>
          <w:lang w:val="en-US" w:eastAsia="en-US" w:bidi="ar-SA"/>
        </w:rPr>
        <w:fldChar w:fldCharType="begin"/>
      </w:r>
      <w:r>
        <w:rPr>
          <w:rFonts w:hint="default" w:ascii="宋体" w:hAnsi="宋体" w:eastAsia="宋体" w:cs="宋体"/>
          <w:spacing w:val="-3"/>
          <w:w w:val="100"/>
          <w:sz w:val="24"/>
          <w:szCs w:val="24"/>
          <w:lang w:val="en-US" w:eastAsia="en-US" w:bidi="ar-SA"/>
        </w:rPr>
        <w:instrText xml:space="preserve"> HYPERLINK "http://www.ccgp.gov.cn/" \h </w:instrText>
      </w:r>
      <w:r>
        <w:rPr>
          <w:rFonts w:hint="default" w:ascii="宋体" w:hAnsi="宋体" w:eastAsia="宋体" w:cs="宋体"/>
          <w:spacing w:val="-3"/>
          <w:w w:val="100"/>
          <w:sz w:val="24"/>
          <w:szCs w:val="24"/>
          <w:lang w:val="en-US" w:eastAsia="en-US" w:bidi="ar-SA"/>
        </w:rPr>
        <w:fldChar w:fldCharType="separate"/>
      </w:r>
      <w:r>
        <w:rPr>
          <w:rFonts w:hint="default" w:ascii="宋体" w:hAnsi="宋体" w:eastAsia="宋体" w:cs="宋体"/>
          <w:spacing w:val="-3"/>
          <w:w w:val="100"/>
          <w:sz w:val="24"/>
          <w:szCs w:val="24"/>
          <w:lang w:val="en-US" w:eastAsia="en-US" w:bidi="ar-SA"/>
        </w:rPr>
        <w:t>www.ccgp.gov.cn</w:t>
      </w:r>
      <w:r>
        <w:rPr>
          <w:rFonts w:hint="default" w:ascii="宋体" w:hAnsi="宋体" w:eastAsia="宋体" w:cs="宋体"/>
          <w:spacing w:val="-3"/>
          <w:w w:val="100"/>
          <w:sz w:val="24"/>
          <w:szCs w:val="24"/>
          <w:lang w:val="en-US" w:eastAsia="en-US" w:bidi="ar-SA"/>
        </w:rPr>
        <w:fldChar w:fldCharType="end"/>
      </w:r>
      <w:r>
        <w:rPr>
          <w:rFonts w:hint="default" w:ascii="宋体" w:hAnsi="宋体" w:eastAsia="宋体" w:cs="宋体"/>
          <w:spacing w:val="-3"/>
          <w:w w:val="100"/>
          <w:sz w:val="24"/>
          <w:szCs w:val="24"/>
          <w:lang w:val="en-US" w:eastAsia="en-US" w:bidi="ar-SA"/>
        </w:rPr>
        <w:t>）被列入政府采购严重违法失信行为记录名单，或在“ 信用中国” 网站</w:t>
      </w:r>
      <w:r>
        <w:rPr>
          <w:rFonts w:hint="default" w:ascii="宋体" w:hAnsi="宋体" w:eastAsia="宋体" w:cs="宋体"/>
          <w:spacing w:val="-3"/>
          <w:w w:val="100"/>
          <w:sz w:val="24"/>
          <w:szCs w:val="24"/>
          <w:lang w:val="en-US" w:eastAsia="en-US" w:bidi="ar-SA"/>
        </w:rPr>
        <w:fldChar w:fldCharType="begin"/>
      </w:r>
      <w:r>
        <w:rPr>
          <w:rFonts w:hint="default" w:ascii="宋体" w:hAnsi="宋体" w:eastAsia="宋体" w:cs="宋体"/>
          <w:spacing w:val="-3"/>
          <w:w w:val="100"/>
          <w:sz w:val="24"/>
          <w:szCs w:val="24"/>
          <w:lang w:val="en-US" w:eastAsia="en-US" w:bidi="ar-SA"/>
        </w:rPr>
        <w:instrText xml:space="preserve"> HYPERLINK "http://www.creditchina.gov.cn/" \h </w:instrText>
      </w:r>
      <w:r>
        <w:rPr>
          <w:rFonts w:hint="default" w:ascii="宋体" w:hAnsi="宋体" w:eastAsia="宋体" w:cs="宋体"/>
          <w:spacing w:val="-3"/>
          <w:w w:val="100"/>
          <w:sz w:val="24"/>
          <w:szCs w:val="24"/>
          <w:lang w:val="en-US" w:eastAsia="en-US" w:bidi="ar-SA"/>
        </w:rPr>
        <w:fldChar w:fldCharType="separate"/>
      </w:r>
      <w:r>
        <w:rPr>
          <w:rFonts w:hint="default" w:ascii="宋体" w:hAnsi="宋体" w:eastAsia="宋体" w:cs="宋体"/>
          <w:spacing w:val="-3"/>
          <w:w w:val="100"/>
          <w:sz w:val="24"/>
          <w:szCs w:val="24"/>
          <w:lang w:val="en-US" w:eastAsia="en-US" w:bidi="ar-SA"/>
        </w:rPr>
        <w:t>（www.creditchina.gov.cn</w:t>
      </w:r>
      <w:r>
        <w:rPr>
          <w:rFonts w:hint="default" w:ascii="宋体" w:hAnsi="宋体" w:eastAsia="宋体" w:cs="宋体"/>
          <w:spacing w:val="-3"/>
          <w:w w:val="100"/>
          <w:sz w:val="24"/>
          <w:szCs w:val="24"/>
          <w:lang w:val="en-US" w:eastAsia="en-US" w:bidi="ar-SA"/>
        </w:rPr>
        <w:fldChar w:fldCharType="end"/>
      </w:r>
      <w:r>
        <w:rPr>
          <w:rFonts w:hint="default" w:ascii="宋体" w:hAnsi="宋体" w:eastAsia="宋体" w:cs="宋体"/>
          <w:spacing w:val="-3"/>
          <w:w w:val="100"/>
          <w:sz w:val="24"/>
          <w:szCs w:val="24"/>
          <w:lang w:val="en-US" w:eastAsia="en-US" w:bidi="ar-SA"/>
        </w:rPr>
        <w:t>）被列入失信被执行人、重大税收违法失信主体名单，以及存在《中华人民共和国政府采购法实施条例》第十九条规定的行政处罚记录。</w:t>
      </w:r>
    </w:p>
    <w:p w14:paraId="1B2B45BC">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以联合体形式参加投标的，联合体任何成员存在以上不良信用记录的， 联合体投标将被认定为投标无效。</w:t>
      </w:r>
    </w:p>
    <w:p w14:paraId="3A80DBA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19.2.2查询及记录方式：采购人或采购代理机构经办人将查询网页打印、签字并存档备查。投标人不良信用记录以采购人或采购代理机构查询结果为准。</w:t>
      </w:r>
    </w:p>
    <w:p w14:paraId="03FA8E0C">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在本</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规定的查询时间之后，网站信息发生的任何变更均不再作为评标依据。</w:t>
      </w:r>
    </w:p>
    <w:p w14:paraId="728031C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投标人自行提供的与网站信息不一致的其他证明材料亦不作为资格审查的依据。</w:t>
      </w:r>
    </w:p>
    <w:p w14:paraId="70DD147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b/>
          <w:bCs/>
          <w:color w:val="auto"/>
          <w:spacing w:val="-3"/>
          <w:w w:val="100"/>
          <w:sz w:val="24"/>
          <w:szCs w:val="24"/>
          <w:lang w:val="en-US" w:eastAsia="en-US" w:bidi="ar-SA"/>
        </w:rPr>
      </w:pPr>
      <w:r>
        <w:rPr>
          <w:rFonts w:hint="default" w:ascii="宋体" w:hAnsi="宋体" w:eastAsia="宋体" w:cs="宋体"/>
          <w:spacing w:val="-3"/>
          <w:w w:val="100"/>
          <w:sz w:val="24"/>
          <w:szCs w:val="24"/>
          <w:lang w:val="en-US" w:eastAsia="en-US" w:bidi="ar-SA"/>
        </w:rPr>
        <w:t>19.3按照《中华人民共和国政府采购法》、《中华人民共和国政府采购法实施条例》及本项目本级和上级财政部门的有关规定依法组建的评标委员会，负责本项目评标工作。</w:t>
      </w:r>
      <w:r>
        <w:rPr>
          <w:rFonts w:hint="default" w:ascii="宋体" w:hAnsi="宋体" w:eastAsia="宋体" w:cs="宋体"/>
          <w:b/>
          <w:bCs/>
          <w:color w:val="auto"/>
          <w:spacing w:val="-3"/>
          <w:w w:val="100"/>
          <w:sz w:val="24"/>
          <w:szCs w:val="24"/>
          <w:lang w:val="en-US" w:eastAsia="en-US" w:bidi="ar-SA"/>
        </w:rPr>
        <w:t>本项目评标委员会成员</w:t>
      </w:r>
      <w:r>
        <w:rPr>
          <w:rFonts w:hint="eastAsia" w:ascii="宋体" w:hAnsi="宋体" w:eastAsia="宋体" w:cs="宋体"/>
          <w:b/>
          <w:bCs/>
          <w:color w:val="auto"/>
          <w:spacing w:val="-3"/>
          <w:w w:val="100"/>
          <w:sz w:val="24"/>
          <w:szCs w:val="24"/>
          <w:lang w:val="en-US" w:eastAsia="zh-CN" w:bidi="ar-SA"/>
        </w:rPr>
        <w:t>5</w:t>
      </w:r>
      <w:r>
        <w:rPr>
          <w:rFonts w:hint="default" w:ascii="宋体" w:hAnsi="宋体" w:eastAsia="宋体" w:cs="宋体"/>
          <w:b/>
          <w:bCs/>
          <w:color w:val="auto"/>
          <w:spacing w:val="-3"/>
          <w:w w:val="100"/>
          <w:sz w:val="24"/>
          <w:szCs w:val="24"/>
          <w:lang w:val="en-US" w:eastAsia="en-US" w:bidi="ar-SA"/>
        </w:rPr>
        <w:t xml:space="preserve">名（政采云平台专家库随机抽取 </w:t>
      </w:r>
      <w:r>
        <w:rPr>
          <w:rFonts w:hint="eastAsia" w:cs="宋体"/>
          <w:b/>
          <w:bCs/>
          <w:color w:val="auto"/>
          <w:spacing w:val="-3"/>
          <w:w w:val="100"/>
          <w:sz w:val="24"/>
          <w:szCs w:val="24"/>
          <w:lang w:val="en-US" w:eastAsia="zh-CN" w:bidi="ar-SA"/>
        </w:rPr>
        <w:t>5</w:t>
      </w:r>
      <w:r>
        <w:rPr>
          <w:rFonts w:hint="default" w:ascii="宋体" w:hAnsi="宋体" w:eastAsia="宋体" w:cs="宋体"/>
          <w:b/>
          <w:bCs/>
          <w:color w:val="auto"/>
          <w:spacing w:val="-3"/>
          <w:w w:val="100"/>
          <w:sz w:val="24"/>
          <w:szCs w:val="24"/>
          <w:lang w:val="en-US" w:eastAsia="en-US" w:bidi="ar-SA"/>
        </w:rPr>
        <w:t xml:space="preserve"> 名）。</w:t>
      </w:r>
    </w:p>
    <w:p w14:paraId="299F00A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20.投标文件的符合性审查与澄清</w:t>
      </w:r>
    </w:p>
    <w:p w14:paraId="3025996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20.1符合性审查是指依据</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的规定，从投标文件的有效性和完整性对</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的响应程度进行审查，以确定是否对</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的实质性要求做出响应。</w:t>
      </w:r>
    </w:p>
    <w:p w14:paraId="37E0AA1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20.2投标文件的澄清</w:t>
      </w:r>
    </w:p>
    <w:p w14:paraId="353DC4E1">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20.2.1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55EC760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20.2.2投标人的澄清、说明或补正将作为投标文件的一部分。</w:t>
      </w:r>
    </w:p>
    <w:p w14:paraId="7FADCE9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20.3投标文件报价出现前后不一致的，按照下列规定修正：</w:t>
      </w:r>
    </w:p>
    <w:p w14:paraId="5EA0871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（一）投标文件中开标一览表（报价表）内容与投标文件中相应内容不一致的，以开标一览表（报价表）为准；</w:t>
      </w:r>
    </w:p>
    <w:p w14:paraId="309485C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（二）大写金额和小写金额不一致的，以大写金额为准；</w:t>
      </w:r>
    </w:p>
    <w:p w14:paraId="74658B6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（三）单价金额小数点或者百分比有明显错位的，以开标一览表的总价为准，并修改单价；</w:t>
      </w:r>
    </w:p>
    <w:p w14:paraId="0CE6600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（四）总价金额与按单价汇总金额不一致的，以单价金额计算结果为准。同时出现两种以上不一致的，按照前款规定的顺序修正。修正后的报价按照第 20.2 条的规定经投标人确认后产生约束力，投标人不确认的， 将被认定为投标无效。</w:t>
      </w:r>
    </w:p>
    <w:p w14:paraId="4AB41CE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bookmarkStart w:id="32" w:name="21.投标偏离"/>
      <w:bookmarkEnd w:id="32"/>
      <w:bookmarkStart w:id="33" w:name="22.投标无效"/>
      <w:bookmarkEnd w:id="33"/>
      <w:r>
        <w:rPr>
          <w:rFonts w:hint="default" w:ascii="宋体" w:hAnsi="宋体" w:eastAsia="宋体" w:cs="宋体"/>
          <w:spacing w:val="-3"/>
          <w:w w:val="100"/>
          <w:sz w:val="24"/>
          <w:szCs w:val="24"/>
          <w:lang w:val="en-US" w:eastAsia="en-US" w:bidi="ar-SA"/>
        </w:rPr>
        <w:t>对不同文字文本投标文件的解释发生异议的，以中文文本为准。</w:t>
      </w:r>
    </w:p>
    <w:p w14:paraId="5F12625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20.4投标人为提供服务所伴随投标的产品如被列入财政部与国家主管部门颁发的节能产品目录或环境标志产品目录或无线局域网产品目录，应提供相关证明，在评标时予以优先采购，具体优先采购办法见第 6 章评标方法和标准。</w:t>
      </w:r>
    </w:p>
    <w:p w14:paraId="54673071">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21.投标偏离</w:t>
      </w:r>
    </w:p>
    <w:p w14:paraId="49C9A6C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评标委员会可以接受投标文件中不构成实质性偏离的不正规或不一致。</w:t>
      </w:r>
    </w:p>
    <w:p w14:paraId="7B4F62D3">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22.投标无效</w:t>
      </w:r>
    </w:p>
    <w:p w14:paraId="7120B7E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22.1在比较与评价之前，根据本须知的规定，评标委员会要审查每份投标文件是否实质上响应了</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的要求。实质上响应的投标应该是与</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要求的全部条款、条件和规格相符，没有重大偏离的投标。对关键条款的偏离，将被认定为投标无效。投标人不得通过修正或撤销不符合要求的偏离从而使其投标成为实质上响应的投标。</w:t>
      </w:r>
    </w:p>
    <w:p w14:paraId="12CD22F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评标委员会决定投标的响应性只根据</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要求、投标文件内容及财政主管部门指定相关信息发布媒体。</w:t>
      </w:r>
    </w:p>
    <w:p w14:paraId="21AAE5D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22.2如发现下列情况之一的，其投标将被认定为投标无效：（以下情形应当在</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中规定，并以醒目的方式标明）</w:t>
      </w:r>
    </w:p>
    <w:p w14:paraId="215BF531">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default" w:ascii="宋体" w:hAnsi="宋体" w:eastAsia="宋体" w:cs="宋体"/>
          <w:b/>
          <w:bCs/>
          <w:spacing w:val="-3"/>
          <w:w w:val="100"/>
          <w:sz w:val="24"/>
          <w:szCs w:val="24"/>
          <w:lang w:val="en-US" w:eastAsia="en-US" w:bidi="ar-SA"/>
        </w:rPr>
      </w:pPr>
      <w:r>
        <w:rPr>
          <w:rFonts w:hint="default" w:ascii="宋体" w:hAnsi="宋体" w:eastAsia="宋体" w:cs="宋体"/>
          <w:b/>
          <w:bCs/>
          <w:spacing w:val="-3"/>
          <w:w w:val="100"/>
          <w:sz w:val="24"/>
          <w:szCs w:val="24"/>
          <w:lang w:val="en-US" w:eastAsia="en-US" w:bidi="ar-SA"/>
        </w:rPr>
        <w:t>（1）未按</w:t>
      </w:r>
      <w:r>
        <w:rPr>
          <w:rFonts w:hint="eastAsia" w:ascii="宋体" w:hAnsi="宋体" w:eastAsia="宋体" w:cs="宋体"/>
          <w:b/>
          <w:bCs/>
          <w:spacing w:val="-3"/>
          <w:w w:val="100"/>
          <w:sz w:val="24"/>
          <w:szCs w:val="24"/>
          <w:lang w:val="en-US" w:eastAsia="zh-CN" w:bidi="ar-SA"/>
        </w:rPr>
        <w:t>采购文件</w:t>
      </w:r>
      <w:r>
        <w:rPr>
          <w:rFonts w:hint="default" w:ascii="宋体" w:hAnsi="宋体" w:eastAsia="宋体" w:cs="宋体"/>
          <w:b/>
          <w:bCs/>
          <w:spacing w:val="-3"/>
          <w:w w:val="100"/>
          <w:sz w:val="24"/>
          <w:szCs w:val="24"/>
          <w:lang w:val="en-US" w:eastAsia="en-US" w:bidi="ar-SA"/>
        </w:rPr>
        <w:t>规定的形式和金额提交投标保证金的；</w:t>
      </w:r>
    </w:p>
    <w:p w14:paraId="46393B0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default" w:ascii="宋体" w:hAnsi="宋体" w:eastAsia="宋体" w:cs="宋体"/>
          <w:b/>
          <w:bCs/>
          <w:spacing w:val="-3"/>
          <w:w w:val="100"/>
          <w:sz w:val="24"/>
          <w:szCs w:val="24"/>
          <w:lang w:val="en-US" w:eastAsia="en-US" w:bidi="ar-SA"/>
        </w:rPr>
      </w:pPr>
      <w:r>
        <w:rPr>
          <w:rFonts w:hint="default" w:ascii="宋体" w:hAnsi="宋体" w:eastAsia="宋体" w:cs="宋体"/>
          <w:b/>
          <w:bCs/>
          <w:spacing w:val="-3"/>
          <w:w w:val="100"/>
          <w:sz w:val="24"/>
          <w:szCs w:val="24"/>
          <w:lang w:val="en-US" w:eastAsia="en-US" w:bidi="ar-SA"/>
        </w:rPr>
        <w:t>（2）未按照</w:t>
      </w:r>
      <w:r>
        <w:rPr>
          <w:rFonts w:hint="eastAsia" w:ascii="宋体" w:hAnsi="宋体" w:eastAsia="宋体" w:cs="宋体"/>
          <w:b/>
          <w:bCs/>
          <w:spacing w:val="-3"/>
          <w:w w:val="100"/>
          <w:sz w:val="24"/>
          <w:szCs w:val="24"/>
          <w:lang w:val="en-US" w:eastAsia="zh-CN" w:bidi="ar-SA"/>
        </w:rPr>
        <w:t>采购文件</w:t>
      </w:r>
      <w:r>
        <w:rPr>
          <w:rFonts w:hint="default" w:ascii="宋体" w:hAnsi="宋体" w:eastAsia="宋体" w:cs="宋体"/>
          <w:b/>
          <w:bCs/>
          <w:spacing w:val="-3"/>
          <w:w w:val="100"/>
          <w:sz w:val="24"/>
          <w:szCs w:val="24"/>
          <w:lang w:val="en-US" w:eastAsia="en-US" w:bidi="ar-SA"/>
        </w:rPr>
        <w:t>规定要求签署、盖章的；</w:t>
      </w:r>
    </w:p>
    <w:p w14:paraId="7802136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default" w:ascii="宋体" w:hAnsi="宋体" w:eastAsia="宋体" w:cs="宋体"/>
          <w:b/>
          <w:bCs/>
          <w:spacing w:val="-3"/>
          <w:w w:val="100"/>
          <w:sz w:val="24"/>
          <w:szCs w:val="24"/>
          <w:lang w:val="en-US" w:eastAsia="en-US" w:bidi="ar-SA"/>
        </w:rPr>
      </w:pPr>
      <w:r>
        <w:rPr>
          <w:rFonts w:hint="default" w:ascii="宋体" w:hAnsi="宋体" w:eastAsia="宋体" w:cs="宋体"/>
          <w:b/>
          <w:bCs/>
          <w:spacing w:val="-3"/>
          <w:w w:val="100"/>
          <w:sz w:val="24"/>
          <w:szCs w:val="24"/>
          <w:lang w:val="en-US" w:eastAsia="en-US" w:bidi="ar-SA"/>
        </w:rPr>
        <w:t>（3）未满足</w:t>
      </w:r>
      <w:r>
        <w:rPr>
          <w:rFonts w:hint="eastAsia" w:ascii="宋体" w:hAnsi="宋体" w:eastAsia="宋体" w:cs="宋体"/>
          <w:b/>
          <w:bCs/>
          <w:spacing w:val="-3"/>
          <w:w w:val="100"/>
          <w:sz w:val="24"/>
          <w:szCs w:val="24"/>
          <w:lang w:val="en-US" w:eastAsia="zh-CN" w:bidi="ar-SA"/>
        </w:rPr>
        <w:t>采购文件</w:t>
      </w:r>
      <w:r>
        <w:rPr>
          <w:rFonts w:hint="default" w:ascii="宋体" w:hAnsi="宋体" w:eastAsia="宋体" w:cs="宋体"/>
          <w:b/>
          <w:bCs/>
          <w:spacing w:val="-3"/>
          <w:w w:val="100"/>
          <w:sz w:val="24"/>
          <w:szCs w:val="24"/>
          <w:lang w:val="en-US" w:eastAsia="en-US" w:bidi="ar-SA"/>
        </w:rPr>
        <w:t>中技术条款的实质性要求；</w:t>
      </w:r>
    </w:p>
    <w:p w14:paraId="2A4972D1">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default" w:ascii="宋体" w:hAnsi="宋体" w:eastAsia="宋体" w:cs="宋体"/>
          <w:b/>
          <w:bCs/>
          <w:spacing w:val="-3"/>
          <w:w w:val="100"/>
          <w:sz w:val="24"/>
          <w:szCs w:val="24"/>
          <w:lang w:val="en-US" w:eastAsia="en-US" w:bidi="ar-SA"/>
        </w:rPr>
      </w:pPr>
      <w:r>
        <w:rPr>
          <w:rFonts w:hint="default" w:ascii="宋体" w:hAnsi="宋体" w:eastAsia="宋体" w:cs="宋体"/>
          <w:b/>
          <w:bCs/>
          <w:spacing w:val="-3"/>
          <w:w w:val="100"/>
          <w:sz w:val="24"/>
          <w:szCs w:val="24"/>
          <w:lang w:val="en-US" w:eastAsia="en-US" w:bidi="ar-SA"/>
        </w:rPr>
        <w:t>（4）与其他投标人串通投标，或者与招标人串通投标；</w:t>
      </w:r>
    </w:p>
    <w:p w14:paraId="168F4BF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default" w:ascii="宋体" w:hAnsi="宋体" w:eastAsia="宋体" w:cs="宋体"/>
          <w:b/>
          <w:bCs/>
          <w:spacing w:val="-3"/>
          <w:w w:val="100"/>
          <w:sz w:val="24"/>
          <w:szCs w:val="24"/>
          <w:lang w:val="en-US" w:eastAsia="en-US" w:bidi="ar-SA"/>
        </w:rPr>
      </w:pPr>
      <w:r>
        <w:rPr>
          <w:rFonts w:hint="default" w:ascii="宋体" w:hAnsi="宋体" w:eastAsia="宋体" w:cs="宋体"/>
          <w:b/>
          <w:bCs/>
          <w:spacing w:val="-3"/>
          <w:w w:val="100"/>
          <w:sz w:val="24"/>
          <w:szCs w:val="24"/>
          <w:lang w:val="en-US" w:eastAsia="en-US" w:bidi="ar-SA"/>
        </w:rPr>
        <w:t>（5）属于</w:t>
      </w:r>
      <w:r>
        <w:rPr>
          <w:rFonts w:hint="eastAsia" w:ascii="宋体" w:hAnsi="宋体" w:eastAsia="宋体" w:cs="宋体"/>
          <w:b/>
          <w:bCs/>
          <w:spacing w:val="-3"/>
          <w:w w:val="100"/>
          <w:sz w:val="24"/>
          <w:szCs w:val="24"/>
          <w:lang w:val="en-US" w:eastAsia="zh-CN" w:bidi="ar-SA"/>
        </w:rPr>
        <w:t>采购文件</w:t>
      </w:r>
      <w:r>
        <w:rPr>
          <w:rFonts w:hint="default" w:ascii="宋体" w:hAnsi="宋体" w:eastAsia="宋体" w:cs="宋体"/>
          <w:b/>
          <w:bCs/>
          <w:spacing w:val="-3"/>
          <w:w w:val="100"/>
          <w:sz w:val="24"/>
          <w:szCs w:val="24"/>
          <w:lang w:val="en-US" w:eastAsia="en-US" w:bidi="ar-SA"/>
        </w:rPr>
        <w:t>规定的其他投标无效情形；</w:t>
      </w:r>
    </w:p>
    <w:p w14:paraId="6EF8C69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default" w:ascii="宋体" w:hAnsi="宋体" w:eastAsia="宋体" w:cs="宋体"/>
          <w:b/>
          <w:bCs/>
          <w:spacing w:val="-3"/>
          <w:w w:val="100"/>
          <w:sz w:val="24"/>
          <w:szCs w:val="24"/>
          <w:lang w:val="en-US" w:eastAsia="en-US" w:bidi="ar-SA"/>
        </w:rPr>
      </w:pPr>
      <w:r>
        <w:rPr>
          <w:rFonts w:hint="default" w:ascii="宋体" w:hAnsi="宋体" w:eastAsia="宋体" w:cs="宋体"/>
          <w:b/>
          <w:bCs/>
          <w:spacing w:val="-3"/>
          <w:w w:val="100"/>
          <w:sz w:val="24"/>
          <w:szCs w:val="24"/>
          <w:lang w:val="en-US" w:eastAsia="en-US" w:bidi="ar-SA"/>
        </w:rPr>
        <w:t>（6）评标委员会认为投标人的报价明显低于其他通过符合性检查投标人的报价，有可能影响履约的，且投标人未按照规定证明其报价合理性的；</w:t>
      </w:r>
    </w:p>
    <w:p w14:paraId="4A8C1A8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default" w:ascii="宋体" w:hAnsi="宋体" w:eastAsia="宋体" w:cs="宋体"/>
          <w:b/>
          <w:bCs/>
          <w:spacing w:val="-3"/>
          <w:w w:val="100"/>
          <w:sz w:val="24"/>
          <w:szCs w:val="24"/>
          <w:lang w:val="en-US" w:eastAsia="en-US" w:bidi="ar-SA"/>
        </w:rPr>
      </w:pPr>
      <w:r>
        <w:rPr>
          <w:rFonts w:hint="default" w:ascii="宋体" w:hAnsi="宋体" w:eastAsia="宋体" w:cs="宋体"/>
          <w:b/>
          <w:bCs/>
          <w:spacing w:val="-3"/>
          <w:w w:val="100"/>
          <w:sz w:val="24"/>
          <w:szCs w:val="24"/>
          <w:lang w:val="en-US" w:eastAsia="en-US" w:bidi="ar-SA"/>
        </w:rPr>
        <w:t>（7）投标文件含有采购人不能接受的附加条件的；</w:t>
      </w:r>
    </w:p>
    <w:p w14:paraId="2813CAC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default" w:ascii="宋体" w:hAnsi="宋体" w:eastAsia="宋体" w:cs="宋体"/>
          <w:b/>
          <w:bCs/>
          <w:spacing w:val="-3"/>
          <w:w w:val="100"/>
          <w:sz w:val="24"/>
          <w:szCs w:val="24"/>
          <w:lang w:val="en-US" w:eastAsia="en-US" w:bidi="ar-SA"/>
        </w:rPr>
      </w:pPr>
      <w:r>
        <w:rPr>
          <w:rFonts w:hint="default" w:ascii="宋体" w:hAnsi="宋体" w:eastAsia="宋体" w:cs="宋体"/>
          <w:b/>
          <w:bCs/>
          <w:spacing w:val="-3"/>
          <w:w w:val="100"/>
          <w:sz w:val="24"/>
          <w:szCs w:val="24"/>
          <w:lang w:val="en-US" w:eastAsia="en-US" w:bidi="ar-SA"/>
        </w:rPr>
        <w:t>（8）不符合法规和</w:t>
      </w:r>
      <w:r>
        <w:rPr>
          <w:rFonts w:hint="eastAsia" w:ascii="宋体" w:hAnsi="宋体" w:eastAsia="宋体" w:cs="宋体"/>
          <w:b/>
          <w:bCs/>
          <w:spacing w:val="-3"/>
          <w:w w:val="100"/>
          <w:sz w:val="24"/>
          <w:szCs w:val="24"/>
          <w:lang w:val="en-US" w:eastAsia="zh-CN" w:bidi="ar-SA"/>
        </w:rPr>
        <w:t>采购文件</w:t>
      </w:r>
      <w:r>
        <w:rPr>
          <w:rFonts w:hint="default" w:ascii="宋体" w:hAnsi="宋体" w:eastAsia="宋体" w:cs="宋体"/>
          <w:b/>
          <w:bCs/>
          <w:spacing w:val="-3"/>
          <w:w w:val="100"/>
          <w:sz w:val="24"/>
          <w:szCs w:val="24"/>
          <w:lang w:val="en-US" w:eastAsia="en-US" w:bidi="ar-SA"/>
        </w:rPr>
        <w:t>中规定的其他实质性要求的。</w:t>
      </w:r>
    </w:p>
    <w:p w14:paraId="43C441A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23.比较与评价</w:t>
      </w:r>
    </w:p>
    <w:p w14:paraId="6E97FFDA">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23.1经符合性审查合格的投标文件，评标委员会将根据</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确定的评标方法和标准，对其技术部分和商务部分作进一步的比较和评价。</w:t>
      </w:r>
    </w:p>
    <w:p w14:paraId="7579C468">
      <w:pPr>
        <w:pStyle w:val="27"/>
        <w:keepNext w:val="0"/>
        <w:keepLines w:val="0"/>
        <w:pageBreakBefore w:val="0"/>
        <w:widowControl w:val="0"/>
        <w:numPr>
          <w:ilvl w:val="1"/>
          <w:numId w:val="0"/>
        </w:numPr>
        <w:tabs>
          <w:tab w:val="left" w:pos="1400"/>
        </w:tabs>
        <w:kinsoku w:val="0"/>
        <w:wordWrap/>
        <w:overflowPunct w:val="0"/>
        <w:topLinePunct w:val="0"/>
        <w:autoSpaceDE w:val="0"/>
        <w:autoSpaceDN w:val="0"/>
        <w:bidi w:val="0"/>
        <w:adjustRightInd/>
        <w:snapToGrid/>
        <w:spacing w:before="0" w:after="0" w:line="440" w:lineRule="exact"/>
        <w:ind w:left="901" w:leftChars="0" w:right="0" w:rightChars="0" w:hanging="901" w:firstLineChars="0"/>
        <w:jc w:val="both"/>
        <w:textAlignment w:val="auto"/>
        <w:rPr>
          <w:spacing w:val="-3"/>
          <w:sz w:val="24"/>
        </w:rPr>
      </w:pPr>
      <w:r>
        <w:rPr>
          <w:rFonts w:hint="default" w:ascii="宋体" w:hAnsi="宋体" w:eastAsia="宋体" w:cs="宋体"/>
          <w:sz w:val="24"/>
          <w:szCs w:val="24"/>
          <w:lang w:val="en-US" w:eastAsia="en-US" w:bidi="ar-SA"/>
        </w:rPr>
        <w:t>23.2</w:t>
      </w:r>
      <w:r>
        <w:rPr>
          <w:spacing w:val="-2"/>
          <w:sz w:val="24"/>
        </w:rPr>
        <w:t>评标严格按照</w:t>
      </w:r>
      <w:r>
        <w:rPr>
          <w:rFonts w:hint="eastAsia"/>
          <w:spacing w:val="-2"/>
          <w:sz w:val="24"/>
          <w:lang w:eastAsia="zh-CN"/>
        </w:rPr>
        <w:t>采购文件</w:t>
      </w:r>
      <w:r>
        <w:rPr>
          <w:spacing w:val="-2"/>
          <w:sz w:val="24"/>
        </w:rPr>
        <w:t>的要求和条件进行。根据实际情况，在</w:t>
      </w:r>
      <w:r>
        <w:rPr>
          <w:sz w:val="24"/>
          <w:u w:val="single"/>
        </w:rPr>
        <w:t>投标人须知资料表</w:t>
      </w:r>
      <w:r>
        <w:rPr>
          <w:spacing w:val="-3"/>
          <w:sz w:val="24"/>
        </w:rPr>
        <w:t>中规定</w:t>
      </w:r>
    </w:p>
    <w:p w14:paraId="4AA76C8E">
      <w:pPr>
        <w:pStyle w:val="27"/>
        <w:keepNext w:val="0"/>
        <w:keepLines w:val="0"/>
        <w:pageBreakBefore w:val="0"/>
        <w:widowControl w:val="0"/>
        <w:numPr>
          <w:ilvl w:val="1"/>
          <w:numId w:val="0"/>
        </w:numPr>
        <w:tabs>
          <w:tab w:val="left" w:pos="1400"/>
        </w:tabs>
        <w:kinsoku w:val="0"/>
        <w:wordWrap/>
        <w:overflowPunct w:val="0"/>
        <w:topLinePunct w:val="0"/>
        <w:autoSpaceDE w:val="0"/>
        <w:autoSpaceDN w:val="0"/>
        <w:bidi w:val="0"/>
        <w:adjustRightInd/>
        <w:snapToGrid/>
        <w:spacing w:before="0" w:after="0" w:line="440" w:lineRule="exact"/>
        <w:ind w:left="901" w:leftChars="0" w:right="0" w:rightChars="0" w:hanging="901" w:firstLineChars="0"/>
        <w:jc w:val="both"/>
        <w:textAlignment w:val="auto"/>
        <w:rPr>
          <w:sz w:val="24"/>
        </w:rPr>
      </w:pPr>
      <w:r>
        <w:rPr>
          <w:spacing w:val="-3"/>
          <w:sz w:val="24"/>
        </w:rPr>
        <w:t>采用下列一种评标方法，详细评标标准见</w:t>
      </w:r>
      <w:r>
        <w:rPr>
          <w:rFonts w:hint="eastAsia"/>
          <w:spacing w:val="-3"/>
          <w:sz w:val="24"/>
          <w:lang w:eastAsia="zh-CN"/>
        </w:rPr>
        <w:t>采购文件</w:t>
      </w:r>
      <w:r>
        <w:rPr>
          <w:spacing w:val="-3"/>
          <w:sz w:val="24"/>
        </w:rPr>
        <w:t>第六章：</w:t>
      </w:r>
    </w:p>
    <w:p w14:paraId="1B2242B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（1）最低评标价法，是指投标文件满足</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全部实质性要求，且投标报价最低的投标人为中标候选人的评标方法。</w:t>
      </w:r>
    </w:p>
    <w:p w14:paraId="1F99F75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（2）综合评分法，是指投标文件满足</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全部实质性要求，且按照评审因素的量化指标评审得分最高的投标人为中标候选人的评标方法。</w:t>
      </w:r>
    </w:p>
    <w:p w14:paraId="44F17CB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default" w:ascii="宋体" w:hAnsi="宋体" w:eastAsia="宋体" w:cs="宋体"/>
          <w:b/>
          <w:bCs/>
          <w:spacing w:val="-3"/>
          <w:w w:val="100"/>
          <w:sz w:val="24"/>
          <w:szCs w:val="24"/>
          <w:lang w:val="en-US" w:eastAsia="en-US" w:bidi="ar-SA"/>
        </w:rPr>
      </w:pPr>
      <w:r>
        <w:rPr>
          <w:rFonts w:hint="default" w:ascii="宋体" w:hAnsi="宋体" w:eastAsia="宋体" w:cs="宋体"/>
          <w:b/>
          <w:bCs/>
          <w:spacing w:val="-3"/>
          <w:w w:val="100"/>
          <w:sz w:val="24"/>
          <w:szCs w:val="24"/>
          <w:lang w:val="en-US" w:eastAsia="en-US" w:bidi="ar-SA"/>
        </w:rPr>
        <w:t>本项目采用招标方式：公开招标，评分方法：综合评分法。</w:t>
      </w:r>
    </w:p>
    <w:p w14:paraId="69BC2AB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default" w:ascii="宋体" w:hAnsi="宋体" w:eastAsia="宋体" w:cs="宋体"/>
          <w:b/>
          <w:bCs/>
          <w:color w:val="auto"/>
          <w:spacing w:val="-3"/>
          <w:w w:val="100"/>
          <w:sz w:val="24"/>
          <w:szCs w:val="24"/>
          <w:lang w:val="en-US" w:eastAsia="en-US" w:bidi="ar-SA"/>
        </w:rPr>
      </w:pPr>
      <w:r>
        <w:rPr>
          <w:rFonts w:hint="default" w:ascii="宋体" w:hAnsi="宋体" w:eastAsia="宋体" w:cs="宋体"/>
          <w:b/>
          <w:bCs/>
          <w:color w:val="auto"/>
          <w:spacing w:val="-3"/>
          <w:w w:val="100"/>
          <w:sz w:val="24"/>
          <w:szCs w:val="24"/>
          <w:lang w:val="en-US" w:eastAsia="en-US" w:bidi="ar-SA"/>
        </w:rPr>
        <w:t>本项目采用政采云线上电子招投标及评标。</w:t>
      </w:r>
    </w:p>
    <w:p w14:paraId="21056F0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23.3根据《政府采购促进中小企业发展管理办法》（财库[2020]46 号）、《关于进一步加大政府采购支持中小企业力度的通知》（财库[2022]19 号）、《财政部司法部关于政府采购支持监狱企业发展有关问题的通知》（财库〔2014〕68 号）和《三部门联合发布关于促进残疾人就业政府采购政策的通知》（财库〔2017〕141 号）的规定，对满足价格扣除条件且在投标文件中提交了《投标人企业类型声明函》或省级以上监狱管理局、戒毒管理局（含新疆生产建设兵团）出具的属于监狱企业的证明文件的</w:t>
      </w:r>
      <w:r>
        <w:rPr>
          <w:rFonts w:hint="default" w:ascii="宋体" w:hAnsi="宋体" w:eastAsia="宋体" w:cs="宋体"/>
          <w:color w:val="auto"/>
          <w:spacing w:val="-3"/>
          <w:w w:val="100"/>
          <w:sz w:val="24"/>
          <w:szCs w:val="24"/>
          <w:lang w:val="en-US" w:eastAsia="en-US" w:bidi="ar-SA"/>
        </w:rPr>
        <w:t>投标人，其投标报价扣除 10%后参与评审</w:t>
      </w:r>
      <w:r>
        <w:rPr>
          <w:rFonts w:hint="default" w:ascii="宋体" w:hAnsi="宋体" w:eastAsia="宋体" w:cs="宋体"/>
          <w:spacing w:val="-3"/>
          <w:w w:val="100"/>
          <w:sz w:val="24"/>
          <w:szCs w:val="24"/>
          <w:lang w:val="en-US" w:eastAsia="en-US" w:bidi="ar-SA"/>
        </w:rPr>
        <w:t>。具体办法详见采购文件第 6 章。</w:t>
      </w:r>
    </w:p>
    <w:p w14:paraId="4F49AFE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24.废标</w:t>
      </w:r>
    </w:p>
    <w:p w14:paraId="3C2F84C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出现下列情形之一，将导致项目废标：</w:t>
      </w:r>
    </w:p>
    <w:p w14:paraId="025F5C2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bookmarkStart w:id="34" w:name="27.确定中标候选人和中标人"/>
      <w:bookmarkEnd w:id="34"/>
      <w:r>
        <w:rPr>
          <w:rFonts w:hint="default" w:ascii="宋体" w:hAnsi="宋体" w:eastAsia="宋体" w:cs="宋体"/>
          <w:spacing w:val="-3"/>
          <w:w w:val="100"/>
          <w:sz w:val="24"/>
          <w:szCs w:val="24"/>
          <w:lang w:val="en-US" w:eastAsia="en-US" w:bidi="ar-SA"/>
        </w:rPr>
        <w:t>（1）符合专业条件的供应商或者对</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做实质性响应的供应商不</w:t>
      </w:r>
      <w:bookmarkStart w:id="35" w:name="28.采购任务取消"/>
      <w:bookmarkEnd w:id="35"/>
      <w:r>
        <w:rPr>
          <w:rFonts w:hint="default" w:ascii="宋体" w:hAnsi="宋体" w:eastAsia="宋体" w:cs="宋体"/>
          <w:spacing w:val="-3"/>
          <w:w w:val="100"/>
          <w:sz w:val="24"/>
          <w:szCs w:val="24"/>
          <w:lang w:val="en-US" w:eastAsia="en-US" w:bidi="ar-SA"/>
        </w:rPr>
        <w:t>足三家；</w:t>
      </w:r>
    </w:p>
    <w:p w14:paraId="3FC265E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bookmarkStart w:id="36" w:name="29.中标通知书和招标结果通知书"/>
      <w:bookmarkEnd w:id="36"/>
      <w:r>
        <w:rPr>
          <w:rFonts w:hint="default" w:ascii="宋体" w:hAnsi="宋体" w:eastAsia="宋体" w:cs="宋体"/>
          <w:spacing w:val="-3"/>
          <w:w w:val="100"/>
          <w:sz w:val="24"/>
          <w:szCs w:val="24"/>
          <w:lang w:val="en-US" w:eastAsia="en-US" w:bidi="ar-SA"/>
        </w:rPr>
        <w:t>（2）出现影响采购公正的违法、违规行为的；</w:t>
      </w:r>
    </w:p>
    <w:p w14:paraId="76F70C6A">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（3）投标人的报价均超过了采购预算，采购人不能支付的；</w:t>
      </w:r>
    </w:p>
    <w:p w14:paraId="57ADFDA8">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（4）因重大变故，采购任务取消的。</w:t>
      </w:r>
    </w:p>
    <w:p w14:paraId="3EEB4A4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25.保密原则</w:t>
      </w:r>
    </w:p>
    <w:p w14:paraId="3F60213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25.1评标将在严格保密的情况下进行。</w:t>
      </w:r>
    </w:p>
    <w:p w14:paraId="3DE91D2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25.2政府采购评审专家应当遵守评审工作纪律，不得泄露评审文件、评审情况和评审中获悉的商业秘密。</w:t>
      </w:r>
    </w:p>
    <w:p w14:paraId="52DB6126">
      <w:pPr>
        <w:pStyle w:val="9"/>
        <w:spacing w:before="5"/>
        <w:rPr>
          <w:sz w:val="28"/>
          <w:szCs w:val="28"/>
        </w:rPr>
      </w:pPr>
    </w:p>
    <w:p w14:paraId="16869A8B">
      <w:pPr>
        <w:pStyle w:val="9"/>
        <w:tabs>
          <w:tab w:val="left" w:pos="792"/>
        </w:tabs>
        <w:ind w:left="190"/>
        <w:jc w:val="center"/>
        <w:rPr>
          <w:sz w:val="28"/>
          <w:szCs w:val="28"/>
        </w:rPr>
      </w:pPr>
      <w:r>
        <w:rPr>
          <w:sz w:val="28"/>
          <w:szCs w:val="28"/>
        </w:rPr>
        <w:t>六</w:t>
      </w:r>
      <w:r>
        <w:rPr>
          <w:sz w:val="28"/>
          <w:szCs w:val="28"/>
        </w:rPr>
        <w:tab/>
      </w:r>
      <w:r>
        <w:rPr>
          <w:sz w:val="28"/>
          <w:szCs w:val="28"/>
        </w:rPr>
        <w:t>确定中标</w:t>
      </w:r>
    </w:p>
    <w:p w14:paraId="7C8305CF">
      <w:pPr>
        <w:pStyle w:val="9"/>
        <w:spacing w:before="7"/>
      </w:pPr>
    </w:p>
    <w:p w14:paraId="1EA44D88">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26.中标候选人的确定原则及标准</w:t>
      </w:r>
    </w:p>
    <w:p w14:paraId="27C0A50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除第 28 条规定外，对实质上响应</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的投标人按下列方法进行排序，确定中标候选人：</w:t>
      </w:r>
    </w:p>
    <w:p w14:paraId="31EAC591">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（1）采用最低评标价法的，除了算术修正和落实政府采购政策需进行的价格扣除外，不对投标人的投标价格进行任何调整。评标结果按修正和扣除后的投标报价由低到高顺序排列。报价相同的处理方式详见</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第 6 章。</w:t>
      </w:r>
    </w:p>
    <w:p w14:paraId="2672934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（2）采用综合评分法的，评标结果按评审后得分由高到低顺序排列。得分相同的，按修正和扣除后的投标报价由低到高顺序排列。得分与投标报价均相同的处理方式详见</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第 6 章。</w:t>
      </w:r>
    </w:p>
    <w:p w14:paraId="3D92CF7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70" w:firstLineChars="200"/>
        <w:jc w:val="both"/>
        <w:textAlignment w:val="auto"/>
        <w:rPr>
          <w:rFonts w:hint="eastAsia" w:ascii="宋体" w:hAnsi="宋体" w:eastAsia="宋体" w:cs="宋体"/>
          <w:b/>
          <w:bCs/>
          <w:color w:val="auto"/>
          <w:spacing w:val="-3"/>
          <w:w w:val="100"/>
          <w:sz w:val="24"/>
          <w:szCs w:val="24"/>
          <w:highlight w:val="none"/>
          <w:lang w:val="en-US" w:eastAsia="zh-CN" w:bidi="ar-SA"/>
        </w:rPr>
      </w:pPr>
      <w:r>
        <w:rPr>
          <w:rFonts w:hint="default" w:ascii="宋体" w:hAnsi="宋体" w:eastAsia="宋体" w:cs="宋体"/>
          <w:b/>
          <w:bCs/>
          <w:color w:val="auto"/>
          <w:spacing w:val="-3"/>
          <w:w w:val="100"/>
          <w:sz w:val="24"/>
          <w:szCs w:val="24"/>
          <w:highlight w:val="none"/>
          <w:lang w:val="en-US" w:eastAsia="en-US" w:bidi="ar-SA"/>
        </w:rPr>
        <w:t>本项目采购方式：公开招标</w:t>
      </w:r>
      <w:r>
        <w:rPr>
          <w:rFonts w:hint="eastAsia" w:ascii="宋体" w:hAnsi="宋体" w:eastAsia="宋体" w:cs="宋体"/>
          <w:b/>
          <w:bCs/>
          <w:color w:val="auto"/>
          <w:spacing w:val="-3"/>
          <w:w w:val="100"/>
          <w:sz w:val="24"/>
          <w:szCs w:val="24"/>
          <w:highlight w:val="none"/>
          <w:lang w:val="en-US" w:eastAsia="zh-CN" w:bidi="ar-SA"/>
        </w:rPr>
        <w:t>；</w:t>
      </w:r>
      <w:r>
        <w:rPr>
          <w:rFonts w:hint="default" w:ascii="宋体" w:hAnsi="宋体" w:eastAsia="宋体" w:cs="宋体"/>
          <w:b/>
          <w:bCs/>
          <w:color w:val="auto"/>
          <w:spacing w:val="-3"/>
          <w:w w:val="100"/>
          <w:sz w:val="24"/>
          <w:szCs w:val="24"/>
          <w:highlight w:val="none"/>
          <w:lang w:val="en-US" w:eastAsia="en-US" w:bidi="ar-SA"/>
        </w:rPr>
        <w:t>评分方法：综合评分法</w:t>
      </w:r>
      <w:r>
        <w:rPr>
          <w:rFonts w:hint="eastAsia" w:ascii="宋体" w:hAnsi="宋体" w:eastAsia="宋体" w:cs="宋体"/>
          <w:b/>
          <w:bCs/>
          <w:color w:val="auto"/>
          <w:spacing w:val="-3"/>
          <w:w w:val="100"/>
          <w:sz w:val="24"/>
          <w:szCs w:val="24"/>
          <w:highlight w:val="none"/>
          <w:lang w:val="en-US" w:eastAsia="zh-CN" w:bidi="ar-SA"/>
        </w:rPr>
        <w:t>。</w:t>
      </w:r>
    </w:p>
    <w:p w14:paraId="6E3D4ACC">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textAlignment w:val="auto"/>
      </w:pPr>
      <w:r>
        <w:t>27.确定中标候选人和中标人</w:t>
      </w:r>
    </w:p>
    <w:p w14:paraId="6A1A1392">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right="0" w:firstLine="468" w:firstLineChars="200"/>
        <w:jc w:val="both"/>
        <w:textAlignment w:val="auto"/>
      </w:pPr>
      <w:r>
        <w:rPr>
          <w:spacing w:val="-3"/>
        </w:rPr>
        <w:t>评标委员会将根据评标标准，按</w:t>
      </w:r>
      <w:r>
        <w:rPr>
          <w:u w:val="single"/>
        </w:rPr>
        <w:t>投标人须知资料表中</w:t>
      </w:r>
      <w:r>
        <w:t>规定数量推荐中标候选人；或根据采购人的委托，直接确定中标人。</w:t>
      </w:r>
    </w:p>
    <w:p w14:paraId="1FAFEED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28.采购任务取消</w:t>
      </w:r>
    </w:p>
    <w:p w14:paraId="3F6BB93B">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因重大变故采购任务取消时，采购人有权拒绝任何投标人中标，且对受影响的投标人不承担任何责任。</w:t>
      </w:r>
    </w:p>
    <w:p w14:paraId="49E3A9C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29.中标通知书和招标结果通知书</w:t>
      </w:r>
    </w:p>
    <w:p w14:paraId="7D30783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29.1在投标有效期内，中标人确定后，采购人或者采购代理机构发布中标公告，同时以书面形式向中标人发出中标通知书；</w:t>
      </w:r>
    </w:p>
    <w:p w14:paraId="63CDC5A3">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29.2中标通知书是合同的组成部分；</w:t>
      </w:r>
    </w:p>
    <w:p w14:paraId="0DD9CE5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29.3招标结果通知书和中标通知书同时发出。招标结果通知书中将告知未通</w:t>
      </w:r>
      <w:bookmarkStart w:id="37" w:name="30.签订合同"/>
      <w:bookmarkEnd w:id="37"/>
      <w:bookmarkStart w:id="38" w:name="31.履约保证金"/>
      <w:bookmarkEnd w:id="38"/>
      <w:r>
        <w:rPr>
          <w:rFonts w:hint="default" w:ascii="宋体" w:hAnsi="宋体" w:eastAsia="宋体" w:cs="宋体"/>
          <w:spacing w:val="-3"/>
          <w:w w:val="100"/>
          <w:sz w:val="24"/>
          <w:szCs w:val="24"/>
          <w:lang w:val="en-US" w:eastAsia="en-US" w:bidi="ar-SA"/>
        </w:rPr>
        <w:t>过资格审查的投标人未通过的原因；采用综合评分法评审的，还将告知未中标人本人的评审得分和排序。</w:t>
      </w:r>
    </w:p>
    <w:p w14:paraId="68E898E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30.签订合同</w:t>
      </w:r>
    </w:p>
    <w:p w14:paraId="227C414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bookmarkStart w:id="39" w:name="32.中标朊务费"/>
      <w:bookmarkEnd w:id="39"/>
      <w:bookmarkStart w:id="40" w:name="32.中标朊务费"/>
      <w:bookmarkEnd w:id="40"/>
      <w:r>
        <w:rPr>
          <w:rFonts w:hint="default" w:ascii="宋体" w:hAnsi="宋体" w:eastAsia="宋体" w:cs="宋体"/>
          <w:spacing w:val="-3"/>
          <w:w w:val="100"/>
          <w:sz w:val="24"/>
          <w:szCs w:val="24"/>
          <w:lang w:val="en-US" w:eastAsia="en-US" w:bidi="ar-SA"/>
        </w:rPr>
        <w:t>30.1中标人应当自发出中标通知书之日起 30 日内，与采购人签订合同。</w:t>
      </w:r>
    </w:p>
    <w:p w14:paraId="014EA60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bookmarkStart w:id="41" w:name="33.政府采购信用担保"/>
      <w:bookmarkEnd w:id="41"/>
      <w:bookmarkStart w:id="42" w:name="33.政府采购信用担保"/>
      <w:bookmarkEnd w:id="42"/>
      <w:r>
        <w:rPr>
          <w:rFonts w:hint="default" w:ascii="宋体" w:hAnsi="宋体" w:eastAsia="宋体" w:cs="宋体"/>
          <w:spacing w:val="-3"/>
          <w:w w:val="100"/>
          <w:sz w:val="24"/>
          <w:szCs w:val="24"/>
          <w:lang w:val="en-US" w:eastAsia="en-US" w:bidi="ar-SA"/>
        </w:rPr>
        <w:t>30.2</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、中标人的投标文件及其澄清文件等，均为签订合同的依据。</w:t>
      </w:r>
    </w:p>
    <w:p w14:paraId="0FC228B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30.3中标人拒绝与采购人签订合同的，采购人可以按照评审报告推荐的中标候选人名单排序，确定下一中标候选人为中标人，也可以重新开展政府</w:t>
      </w:r>
      <w:bookmarkStart w:id="43" w:name="34.廉洁自律规定"/>
      <w:bookmarkEnd w:id="43"/>
      <w:r>
        <w:rPr>
          <w:rFonts w:hint="default" w:ascii="宋体" w:hAnsi="宋体" w:eastAsia="宋体" w:cs="宋体"/>
          <w:spacing w:val="-3"/>
          <w:w w:val="100"/>
          <w:sz w:val="24"/>
          <w:szCs w:val="24"/>
          <w:lang w:val="en-US" w:eastAsia="en-US" w:bidi="ar-SA"/>
        </w:rPr>
        <w:t>采购活动。</w:t>
      </w:r>
    </w:p>
    <w:p w14:paraId="44F4C15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30.4当出现法规规定的中标无效或中标结果无效情形时，采购人可与排名下</w:t>
      </w:r>
      <w:bookmarkStart w:id="44" w:name="35.人员回避"/>
      <w:bookmarkEnd w:id="44"/>
      <w:r>
        <w:rPr>
          <w:rFonts w:hint="default" w:ascii="宋体" w:hAnsi="宋体" w:eastAsia="宋体" w:cs="宋体"/>
          <w:spacing w:val="-3"/>
          <w:w w:val="100"/>
          <w:sz w:val="24"/>
          <w:szCs w:val="24"/>
          <w:lang w:val="en-US" w:eastAsia="en-US" w:bidi="ar-SA"/>
        </w:rPr>
        <w:t>一位的中标候选人另行签订合同，或依法重新开展采购活动。</w:t>
      </w:r>
    </w:p>
    <w:p w14:paraId="7C1A7C8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bookmarkStart w:id="45" w:name="36.质疑与接收"/>
      <w:bookmarkEnd w:id="45"/>
      <w:r>
        <w:rPr>
          <w:rFonts w:hint="default" w:ascii="宋体" w:hAnsi="宋体" w:eastAsia="宋体" w:cs="宋体"/>
          <w:spacing w:val="-3"/>
          <w:w w:val="100"/>
          <w:sz w:val="24"/>
          <w:szCs w:val="24"/>
          <w:lang w:val="en-US" w:eastAsia="en-US" w:bidi="ar-SA"/>
        </w:rPr>
        <w:t>31.履约保证金</w:t>
      </w:r>
    </w:p>
    <w:p w14:paraId="5D37A3CF">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901" w:leftChars="0" w:right="0" w:rightChars="0" w:hanging="901" w:firstLineChars="0"/>
        <w:jc w:val="left"/>
        <w:textAlignment w:val="auto"/>
        <w:rPr>
          <w:spacing w:val="-5"/>
          <w:sz w:val="24"/>
        </w:rPr>
      </w:pPr>
      <w:r>
        <w:rPr>
          <w:rFonts w:hint="default" w:ascii="宋体" w:hAnsi="宋体" w:eastAsia="宋体" w:cs="宋体"/>
          <w:spacing w:val="-3"/>
          <w:w w:val="100"/>
          <w:sz w:val="24"/>
          <w:szCs w:val="24"/>
          <w:lang w:val="en-US" w:eastAsia="en-US" w:bidi="ar-SA"/>
        </w:rPr>
        <w:t>31.1</w:t>
      </w:r>
      <w:r>
        <w:rPr>
          <w:sz w:val="24"/>
        </w:rPr>
        <w:t>中标人应按照</w:t>
      </w:r>
      <w:r>
        <w:rPr>
          <w:sz w:val="24"/>
          <w:u w:val="single"/>
        </w:rPr>
        <w:t>投标人须知资料表</w:t>
      </w:r>
      <w:r>
        <w:rPr>
          <w:spacing w:val="-3"/>
          <w:sz w:val="24"/>
        </w:rPr>
        <w:t>规定向采购人缴纳履约保证金</w:t>
      </w:r>
      <w:r>
        <w:rPr>
          <w:sz w:val="24"/>
        </w:rPr>
        <w:t>（如采用</w:t>
      </w:r>
      <w:r>
        <w:rPr>
          <w:spacing w:val="-5"/>
          <w:sz w:val="24"/>
        </w:rPr>
        <w:t>保函形式，格式</w:t>
      </w:r>
    </w:p>
    <w:p w14:paraId="74C682D4">
      <w:pPr>
        <w:pStyle w:val="27"/>
        <w:keepNext w:val="0"/>
        <w:keepLines w:val="0"/>
        <w:pageBreakBefore w:val="0"/>
        <w:widowControl w:val="0"/>
        <w:numPr>
          <w:ilvl w:val="1"/>
          <w:numId w:val="0"/>
        </w:numPr>
        <w:tabs>
          <w:tab w:val="left" w:pos="1399"/>
          <w:tab w:val="left" w:pos="1400"/>
        </w:tabs>
        <w:kinsoku w:val="0"/>
        <w:wordWrap/>
        <w:overflowPunct w:val="0"/>
        <w:topLinePunct w:val="0"/>
        <w:autoSpaceDE w:val="0"/>
        <w:autoSpaceDN w:val="0"/>
        <w:bidi w:val="0"/>
        <w:adjustRightInd/>
        <w:snapToGrid/>
        <w:spacing w:before="0" w:after="0" w:line="440" w:lineRule="exact"/>
        <w:ind w:left="901" w:leftChars="0" w:right="0" w:rightChars="0" w:hanging="901" w:firstLineChars="0"/>
        <w:jc w:val="left"/>
        <w:textAlignment w:val="auto"/>
        <w:rPr>
          <w:sz w:val="24"/>
        </w:rPr>
      </w:pPr>
      <w:r>
        <w:rPr>
          <w:spacing w:val="-5"/>
          <w:sz w:val="24"/>
        </w:rPr>
        <w:t xml:space="preserve">见本章附件 </w:t>
      </w:r>
      <w:r>
        <w:rPr>
          <w:sz w:val="24"/>
        </w:rPr>
        <w:t>1）。</w:t>
      </w:r>
    </w:p>
    <w:p w14:paraId="2F76DDD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31.2政府采购利用担保试点范围内的项目，除 31.1 规定的情形外，中标人也可以按照财政部门的规定，向采购人提供合格的履约担保函（格式见本章附件 2）。</w:t>
      </w:r>
    </w:p>
    <w:p w14:paraId="2E3EE4B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31.3如果中标人没有按照上述履约保证金的规定执行，将视为放弃中标资格，中标人的投标保证金将不予退还。在此情况下，采购人可确定下一候选人为中标人，也可以重新开展采购活动。</w:t>
      </w:r>
    </w:p>
    <w:p w14:paraId="0D1D75D8">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pPr>
      <w:r>
        <w:t>32.中标服务费</w:t>
      </w:r>
    </w:p>
    <w:p w14:paraId="64223C23">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firstLine="480" w:firstLineChars="200"/>
        <w:textAlignment w:val="auto"/>
      </w:pPr>
      <w:r>
        <w:t>中标人须按照</w:t>
      </w:r>
      <w:r>
        <w:rPr>
          <w:u w:val="single"/>
        </w:rPr>
        <w:t>投标须知资料表</w:t>
      </w:r>
      <w:r>
        <w:t>规定，向采购代理机构支付中标服务费。</w:t>
      </w:r>
    </w:p>
    <w:p w14:paraId="63C4EDA3">
      <w:pPr>
        <w:pStyle w:val="9"/>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pPr>
      <w:r>
        <w:t>33.政府采购信用担保</w:t>
      </w:r>
    </w:p>
    <w:p w14:paraId="709D073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spacing w:val="-3"/>
          <w:sz w:val="24"/>
          <w:szCs w:val="24"/>
        </w:rPr>
      </w:pPr>
      <w:r>
        <w:rPr>
          <w:rFonts w:hint="default" w:ascii="宋体" w:hAnsi="宋体" w:eastAsia="宋体" w:cs="宋体"/>
          <w:spacing w:val="-3"/>
          <w:w w:val="100"/>
          <w:sz w:val="24"/>
          <w:szCs w:val="24"/>
          <w:lang w:val="en-US" w:eastAsia="en-US" w:bidi="ar-SA"/>
        </w:rPr>
        <w:t>33.1</w:t>
      </w:r>
      <w:r>
        <w:rPr>
          <w:spacing w:val="-3"/>
          <w:sz w:val="24"/>
          <w:szCs w:val="24"/>
        </w:rPr>
        <w:t>本项目是否属于信用担保试点范围见</w:t>
      </w:r>
      <w:r>
        <w:rPr>
          <w:spacing w:val="-3"/>
          <w:sz w:val="24"/>
          <w:szCs w:val="24"/>
          <w:u w:val="single"/>
        </w:rPr>
        <w:t>投标人须知资料表</w:t>
      </w:r>
      <w:r>
        <w:rPr>
          <w:spacing w:val="-3"/>
          <w:sz w:val="24"/>
          <w:szCs w:val="24"/>
        </w:rPr>
        <w:t>。</w:t>
      </w:r>
    </w:p>
    <w:p w14:paraId="6CBC7FC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33.2如属于政府采购信用担保试点范围内，中小型企业投标人可以自由按照财政部门的规定，采用投标担保、履约担保和融资担保。</w:t>
      </w:r>
    </w:p>
    <w:p w14:paraId="572BFAE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33.2.1投标人递交的投标担保函和履约担保函应符合本</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的规定。</w:t>
      </w:r>
    </w:p>
    <w:p w14:paraId="08240AA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33.2.2中标人可以采取融资担保的形式为政府采购项目履约进行融资。</w:t>
      </w:r>
    </w:p>
    <w:p w14:paraId="4B3B8BFA">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33.2.3合格的政府采购专业信用担保机构见</w:t>
      </w:r>
      <w:r>
        <w:rPr>
          <w:rFonts w:hint="default" w:ascii="宋体" w:hAnsi="宋体" w:eastAsia="宋体" w:cs="宋体"/>
          <w:spacing w:val="-3"/>
          <w:w w:val="100"/>
          <w:sz w:val="24"/>
          <w:szCs w:val="24"/>
          <w:u w:val="single"/>
          <w:lang w:val="en-US" w:eastAsia="en-US" w:bidi="ar-SA"/>
        </w:rPr>
        <w:t>投标人须知资料表</w:t>
      </w:r>
      <w:r>
        <w:rPr>
          <w:rFonts w:hint="default" w:ascii="宋体" w:hAnsi="宋体" w:eastAsia="宋体" w:cs="宋体"/>
          <w:spacing w:val="-3"/>
          <w:w w:val="100"/>
          <w:sz w:val="24"/>
          <w:szCs w:val="24"/>
          <w:lang w:val="en-US" w:eastAsia="en-US" w:bidi="ar-SA"/>
        </w:rPr>
        <w:t>。</w:t>
      </w:r>
    </w:p>
    <w:p w14:paraId="19DB524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34.廉洁自律规定</w:t>
      </w:r>
    </w:p>
    <w:p w14:paraId="2B0587B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34.1采购代理机构工作人员不得以不正当手段获取政府采购代理业务，不得与采购人、供应商恶意串通操纵政府采购活动。</w:t>
      </w:r>
    </w:p>
    <w:p w14:paraId="055E3E2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34.2采购代理机构工作人员不得接受采购人或者供应商组织的宴请、旅游、娱乐，不得收受礼品、现金、有价证券等，不得向采购人或者供应商报销应当由个人承担的费用。</w:t>
      </w:r>
    </w:p>
    <w:p w14:paraId="7D378D9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34.3为强化采购代理机构内部监督机制，供应商可按</w:t>
      </w:r>
      <w:r>
        <w:rPr>
          <w:rFonts w:hint="default" w:ascii="宋体" w:hAnsi="宋体" w:eastAsia="宋体" w:cs="宋体"/>
          <w:spacing w:val="-3"/>
          <w:w w:val="100"/>
          <w:sz w:val="24"/>
          <w:szCs w:val="24"/>
          <w:u w:val="single"/>
          <w:lang w:val="en-US" w:eastAsia="en-US" w:bidi="ar-SA"/>
        </w:rPr>
        <w:t>投标人须知资料表</w:t>
      </w:r>
      <w:r>
        <w:rPr>
          <w:rFonts w:hint="default" w:ascii="宋体" w:hAnsi="宋体" w:eastAsia="宋体" w:cs="宋体"/>
          <w:spacing w:val="-3"/>
          <w:w w:val="100"/>
          <w:sz w:val="24"/>
          <w:szCs w:val="24"/>
          <w:lang w:val="en-US" w:eastAsia="en-US" w:bidi="ar-SA"/>
        </w:rPr>
        <w:t>中的监督电话和信箱，反映采购代理机构的廉洁自律等问题。</w:t>
      </w:r>
    </w:p>
    <w:p w14:paraId="481F596B">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35.人员回避</w:t>
      </w:r>
    </w:p>
    <w:p w14:paraId="40618D7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投标人认为采购人员及其相关人员有法律法规所列与其他供应商有利害关系的，可以向采购人或采购代理机构书面提出回避申请，并说明理由。</w:t>
      </w:r>
    </w:p>
    <w:p w14:paraId="6DA011C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36.质疑与接收</w:t>
      </w:r>
    </w:p>
    <w:p w14:paraId="0F74CC1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投标人认为</w:t>
      </w:r>
      <w:r>
        <w:rPr>
          <w:rFonts w:hint="eastAsia" w:ascii="宋体" w:hAnsi="宋体" w:eastAsia="宋体" w:cs="宋体"/>
          <w:spacing w:val="-3"/>
          <w:w w:val="100"/>
          <w:sz w:val="24"/>
          <w:szCs w:val="24"/>
          <w:lang w:val="en-US" w:eastAsia="zh-CN" w:bidi="ar-SA"/>
        </w:rPr>
        <w:t>采购文件</w:t>
      </w:r>
      <w:r>
        <w:rPr>
          <w:rFonts w:hint="default" w:ascii="宋体" w:hAnsi="宋体" w:eastAsia="宋体" w:cs="宋体"/>
          <w:spacing w:val="-3"/>
          <w:w w:val="100"/>
          <w:sz w:val="24"/>
          <w:szCs w:val="24"/>
          <w:lang w:val="en-US" w:eastAsia="en-US" w:bidi="ar-SA"/>
        </w:rPr>
        <w:t>、招标过程和中标结果使自己的权益受到损害的， 可以根据《中华人民共和国政府采购法》、《中华人民共和国政府采购法实施条例》和《政府采购质疑和投诉办法》的有关规定，依法向采购人或其委托的采购代理机构提出质疑。</w:t>
      </w:r>
    </w:p>
    <w:p w14:paraId="7B8EC37B">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36.1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504D9C8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36.2采购代理机构质疑函接收部门、联系电话和通讯地址, 见</w:t>
      </w:r>
      <w:r>
        <w:rPr>
          <w:rFonts w:hint="default" w:ascii="宋体" w:hAnsi="宋体" w:eastAsia="宋体" w:cs="宋体"/>
          <w:spacing w:val="-3"/>
          <w:w w:val="100"/>
          <w:sz w:val="24"/>
          <w:szCs w:val="24"/>
          <w:u w:val="single"/>
          <w:lang w:val="en-US" w:eastAsia="en-US" w:bidi="ar-SA"/>
        </w:rPr>
        <w:t>投标人须知资料表</w:t>
      </w:r>
      <w:r>
        <w:rPr>
          <w:rFonts w:hint="default" w:ascii="宋体" w:hAnsi="宋体" w:eastAsia="宋体" w:cs="宋体"/>
          <w:spacing w:val="-3"/>
          <w:w w:val="100"/>
          <w:sz w:val="24"/>
          <w:szCs w:val="24"/>
          <w:lang w:val="en-US" w:eastAsia="en-US" w:bidi="ar-SA"/>
        </w:rPr>
        <w:t>。</w:t>
      </w:r>
    </w:p>
    <w:p w14:paraId="2D29317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eastAsia" w:ascii="宋体" w:hAnsi="宋体" w:eastAsia="宋体" w:cs="宋体"/>
          <w:spacing w:val="-3"/>
          <w:w w:val="100"/>
          <w:sz w:val="24"/>
          <w:szCs w:val="24"/>
          <w:lang w:val="en-US" w:eastAsia="zh-CN" w:bidi="ar-SA"/>
        </w:rPr>
      </w:pPr>
      <w:r>
        <w:rPr>
          <w:rFonts w:hint="default" w:ascii="宋体" w:hAnsi="宋体" w:eastAsia="宋体" w:cs="宋体"/>
          <w:spacing w:val="-3"/>
          <w:w w:val="100"/>
          <w:sz w:val="24"/>
          <w:szCs w:val="24"/>
          <w:lang w:val="en-US" w:eastAsia="en-US" w:bidi="ar-SA"/>
        </w:rPr>
        <w:t>36.3质疑的提出：</w:t>
      </w:r>
      <w:r>
        <w:rPr>
          <w:rFonts w:hint="default" w:ascii="宋体" w:hAnsi="宋体" w:eastAsia="宋体" w:cs="宋体"/>
          <w:spacing w:val="-3"/>
          <w:w w:val="100"/>
          <w:sz w:val="24"/>
          <w:szCs w:val="24"/>
          <w:u w:val="single"/>
          <w:lang w:val="en-US" w:eastAsia="en-US" w:bidi="ar-SA"/>
        </w:rPr>
        <w:t>一次提出全部质疑</w:t>
      </w:r>
      <w:r>
        <w:rPr>
          <w:rFonts w:hint="eastAsia" w:ascii="宋体" w:hAnsi="宋体" w:eastAsia="宋体" w:cs="宋体"/>
          <w:spacing w:val="-3"/>
          <w:w w:val="100"/>
          <w:sz w:val="24"/>
          <w:szCs w:val="24"/>
          <w:lang w:val="en-US" w:eastAsia="zh-CN" w:bidi="ar-SA"/>
        </w:rPr>
        <w:t>。</w:t>
      </w:r>
    </w:p>
    <w:p w14:paraId="1AC8E1C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36.4本采购文件中所称质疑及答复，是指参加本次采购活动的供应商对政府采购活动中的采购文件、采购过程和成交结果向采购方提出质疑，采购方答复质疑的行为。</w:t>
      </w:r>
    </w:p>
    <w:p w14:paraId="5CA82DF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36.5供应商认为采购文件、采购过程和成交结果使自己的权益受到损害的，可以在知道或者应知其权益受到损害之日起 7 个工作日内，以书面形式向采购方提出质疑。供应商应知其权益受到损害之日，是指：</w:t>
      </w:r>
    </w:p>
    <w:p w14:paraId="26D5FAD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（一）对可以质疑的采购文件提出质疑的，为收到采购文件之日或者采购文件公告期限届满之日；</w:t>
      </w:r>
    </w:p>
    <w:p w14:paraId="794FE9C1">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（二）对采购过程提出质疑的，为各采购程序环节结束之日；</w:t>
      </w:r>
    </w:p>
    <w:p w14:paraId="6234D8E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（三）对成交结果提出质疑的，为成交结果公告期限届满之日。</w:t>
      </w:r>
    </w:p>
    <w:p w14:paraId="5276A0C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36.6对可以质疑的采购文件提出质疑的，质疑人为参与本项目的报价方或潜在报价方。可质疑的文件为采购公告以及采购文件（包括属于其组成部分的澄清、修改、补充文件和评审标准、合同文本等）。</w:t>
      </w:r>
    </w:p>
    <w:p w14:paraId="521137C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36.7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006CED1C">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36.8提出质疑应当符合下列条件：</w:t>
      </w:r>
    </w:p>
    <w:p w14:paraId="1E8D760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（一）质疑主体应当符合有关规定；</w:t>
      </w:r>
    </w:p>
    <w:p w14:paraId="206E8E8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（二）在质疑法定期限内提出；</w:t>
      </w:r>
    </w:p>
    <w:p w14:paraId="299C8C1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（三）属于可以提出质疑的政府采购事项受理范围和本项目采购人的管辖权范围；</w:t>
      </w:r>
    </w:p>
    <w:p w14:paraId="284A48A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（四）政府采购法律、法规、规章规定的其他条件。</w:t>
      </w:r>
    </w:p>
    <w:p w14:paraId="652C6B08">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37.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42A91C3">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37.1质疑人所提供的证明材料应当具有真实性、合法性以及与质疑事项的关联性和证明力，否则不能作为认定该质疑事项成立的依据。</w:t>
      </w:r>
    </w:p>
    <w:p w14:paraId="7ED8544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37.2质疑人提出质疑时应当提交质疑函。质疑函包括下列内容：</w:t>
      </w:r>
    </w:p>
    <w:p w14:paraId="2B34278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（一）提出质疑的质疑人的名称、地址、邮编、联系人及联系电话等；</w:t>
      </w:r>
    </w:p>
    <w:p w14:paraId="44DE744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（二）质疑项目的名称、编号；</w:t>
      </w:r>
    </w:p>
    <w:p w14:paraId="798CDEB5">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（三）质疑事项；</w:t>
      </w:r>
    </w:p>
    <w:p w14:paraId="2C0FEB3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（四）事实依据和证明材料；</w:t>
      </w:r>
    </w:p>
    <w:p w14:paraId="4FE6451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（五）法律依据；</w:t>
      </w:r>
    </w:p>
    <w:p w14:paraId="5A59EF2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（六）提出质疑的日期。</w:t>
      </w:r>
    </w:p>
    <w:p w14:paraId="52BAB470">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质疑函采用实名制。质疑人为自然人的应当由本人签字，并附有效身份证明文件；质疑人为法人或者非法人组织的应当由法定代表人或者负责人签字并加盖公章，并附有效身份证明文件。</w:t>
      </w:r>
    </w:p>
    <w:p w14:paraId="36F48DF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37.3质疑人可以委托代理人进行质疑。代理人应当提交授权委托书。授权委托书应当载明委托代理的具体权限、期限和相关事项。</w:t>
      </w:r>
    </w:p>
    <w:p w14:paraId="7A76256A">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37.4、质疑的审查和受理</w:t>
      </w:r>
    </w:p>
    <w:p w14:paraId="16F5A15A">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采购方在收到质疑函后应当及时审查是否符合质疑受理条件，对符合质疑受理条件的，及时予以受理。</w:t>
      </w:r>
    </w:p>
    <w:p w14:paraId="5294E08E">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37.5对不符合质疑受理条件的，分别按照下列不同情形予以处理：</w:t>
      </w:r>
    </w:p>
    <w:p w14:paraId="315A7848">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（一）质疑函内容不符合规定的，告知质疑人进行修改并重新提出质疑。修改后质疑事项仍不具体、不明确或者最终递交质疑函的时间超过质疑法定期限的，不予受理；</w:t>
      </w:r>
    </w:p>
    <w:p w14:paraId="02795E73">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（二）质疑主体不符合有关规定的，告知质疑人不予受理；</w:t>
      </w:r>
    </w:p>
    <w:p w14:paraId="6C1F6C0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（三）超过质疑法定期限提出质疑的，告知质疑人不予受理；</w:t>
      </w:r>
    </w:p>
    <w:p w14:paraId="24A2686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（四）对不属于可以提出质疑的政府采购事项提出质疑的，告知质疑人不予受理；</w:t>
      </w:r>
    </w:p>
    <w:p w14:paraId="08D7296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（五）质疑不属于本项目采购方管辖的，告知质疑人向有管辖权的采购人提出质疑；</w:t>
      </w:r>
    </w:p>
    <w:p w14:paraId="228E235B">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（六）质疑不符合其他条件的，告知质疑人不予受理。</w:t>
      </w:r>
    </w:p>
    <w:p w14:paraId="74E91C2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37.6、质疑的处理和答复</w:t>
      </w:r>
    </w:p>
    <w:p w14:paraId="545B76DA">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37.7采购方受理质疑后，将及时把质疑函发送给被质疑人，并要求其在一定限期人提交书面答复，同时提供有关证据、依据和相关材料。</w:t>
      </w:r>
    </w:p>
    <w:p w14:paraId="676E298B">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37.8对于质疑事项中涉及的问题较多、情况比较复杂的，为了全面查清事实、取得充分的证据，采购方认为有必要时，可以进行调查取证或者组织质证。</w:t>
      </w:r>
    </w:p>
    <w:p w14:paraId="6268856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37.9对评审过程、成交结果提出质疑的，采购方可以组织原评审委员会协助答复质疑。</w:t>
      </w:r>
    </w:p>
    <w:p w14:paraId="72A7338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38.质疑处理过程中，质疑人书面申请撤回质疑的，将终止质疑处理程序。</w:t>
      </w:r>
    </w:p>
    <w:p w14:paraId="1DBD97A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38.1质疑人拒绝配合采购方依法对质疑进行调查处理的，采购方将按质疑人自动撤回质疑处理；被质疑人拒绝配合采购方依法对质疑进行调查处理的，采购方将视同其认可质疑事项。</w:t>
      </w:r>
    </w:p>
    <w:p w14:paraId="35B2F973">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38.2采购方将在正式受理质疑后 7 个工作日内作出答复，但处理质疑需要进行调查取证、组织专家评审、质疑人及被质疑人提交或补正材料等所需时间，不计算在质疑处理期限内。</w:t>
      </w:r>
    </w:p>
    <w:p w14:paraId="24A5345D">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38.3采购方经调查、论证、核实，认定质疑不能成立的，继续开展采购活动；认定质疑成立的，按照以下情况处理：</w:t>
      </w:r>
    </w:p>
    <w:p w14:paraId="2A05FD8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（一）对采购文件提出的质疑未对成交结果构成影响的，继续开展采购活动； 对成交结果构成影响但依法通过澄清或者修改可以继续开展采购活动的， 澄清或者修改采购文件后继续开展采购活动，否则应当修改采购文件后 重新开展采购活动。</w:t>
      </w:r>
    </w:p>
    <w:p w14:paraId="2E77CCBB">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（二）对采购过程、成交结果提出的质疑未对成交结果构成影响的，继续开展采购活动；对成交结果构成影响但合格报价方仍不少于 3 家时，依法从合格的成交候选人中另行确定成交报价方，否则将重新开展采购活动。</w:t>
      </w:r>
    </w:p>
    <w:p w14:paraId="6618A51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38.4采购方将书面答复质疑，质疑答复包括下列内容：</w:t>
      </w:r>
    </w:p>
    <w:p w14:paraId="51E060FA">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（一）质疑人名称；</w:t>
      </w:r>
    </w:p>
    <w:p w14:paraId="786386D4">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（二）收到质疑函的日期、质疑项目名称及编号</w:t>
      </w:r>
      <w:r>
        <w:rPr>
          <w:rFonts w:hint="eastAsia" w:cs="宋体"/>
          <w:spacing w:val="-3"/>
          <w:w w:val="100"/>
          <w:sz w:val="24"/>
          <w:szCs w:val="24"/>
          <w:lang w:val="en-US" w:eastAsia="zh-CN" w:bidi="ar-SA"/>
        </w:rPr>
        <w:t>；</w:t>
      </w:r>
    </w:p>
    <w:p w14:paraId="545AE94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(三)质疑事项、质疑答复的具体内容、事实依据和法律依据；</w:t>
      </w:r>
    </w:p>
    <w:p w14:paraId="3F2285D8">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w:t>
      </w:r>
      <w:r>
        <w:rPr>
          <w:rFonts w:hint="eastAsia" w:ascii="宋体" w:hAnsi="宋体" w:eastAsia="宋体" w:cs="宋体"/>
          <w:spacing w:val="-3"/>
          <w:w w:val="100"/>
          <w:sz w:val="24"/>
          <w:szCs w:val="24"/>
          <w:lang w:val="en-US" w:eastAsia="zh-CN" w:bidi="ar-SA"/>
        </w:rPr>
        <w:t>四</w:t>
      </w:r>
      <w:r>
        <w:rPr>
          <w:rFonts w:hint="default" w:ascii="宋体" w:hAnsi="宋体" w:eastAsia="宋体" w:cs="宋体"/>
          <w:spacing w:val="-3"/>
          <w:w w:val="100"/>
          <w:sz w:val="24"/>
          <w:szCs w:val="24"/>
          <w:lang w:val="en-US" w:eastAsia="en-US" w:bidi="ar-SA"/>
        </w:rPr>
        <w:t>)告知质疑人依法投诉的权利；</w:t>
      </w:r>
    </w:p>
    <w:p w14:paraId="2497E292">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w:t>
      </w:r>
      <w:r>
        <w:rPr>
          <w:rFonts w:hint="eastAsia" w:ascii="宋体" w:hAnsi="宋体" w:eastAsia="宋体" w:cs="宋体"/>
          <w:spacing w:val="-3"/>
          <w:w w:val="100"/>
          <w:sz w:val="24"/>
          <w:szCs w:val="24"/>
          <w:lang w:val="en-US" w:eastAsia="zh-CN" w:bidi="ar-SA"/>
        </w:rPr>
        <w:t>五</w:t>
      </w:r>
      <w:r>
        <w:rPr>
          <w:rFonts w:hint="default" w:ascii="宋体" w:hAnsi="宋体" w:eastAsia="宋体" w:cs="宋体"/>
          <w:spacing w:val="-3"/>
          <w:w w:val="100"/>
          <w:sz w:val="24"/>
          <w:szCs w:val="24"/>
          <w:lang w:val="en-US" w:eastAsia="en-US" w:bidi="ar-SA"/>
        </w:rPr>
        <w:t>)质疑答复日期。</w:t>
      </w:r>
    </w:p>
    <w:p w14:paraId="03B9938F">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38.5质疑人有下列行为之一的，属于虚假、恶意质疑，将由采购方建议财政部门将其列入不良行为记录名单，禁止其 1 至 3 年内参加政府采购活动：</w:t>
      </w:r>
    </w:p>
    <w:p w14:paraId="3FFBDDC7">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（一）捏造事实；</w:t>
      </w:r>
    </w:p>
    <w:p w14:paraId="0CF368E6">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（二）提供虚假材料；</w:t>
      </w:r>
    </w:p>
    <w:p w14:paraId="790168A9">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（三）以非法手段取得证明材料或者无法提供证据的合法来源；</w:t>
      </w:r>
    </w:p>
    <w:p w14:paraId="10732EFC">
      <w:pPr>
        <w:pStyle w:val="27"/>
        <w:keepNext w:val="0"/>
        <w:keepLines w:val="0"/>
        <w:pageBreakBefore w:val="0"/>
        <w:widowControl w:val="0"/>
        <w:numPr>
          <w:ilvl w:val="1"/>
          <w:numId w:val="0"/>
        </w:numPr>
        <w:tabs>
          <w:tab w:val="left" w:pos="1343"/>
        </w:tabs>
        <w:kinsoku w:val="0"/>
        <w:wordWrap/>
        <w:overflowPunct w:val="0"/>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spacing w:val="-3"/>
          <w:w w:val="100"/>
          <w:sz w:val="24"/>
          <w:szCs w:val="24"/>
          <w:lang w:val="en-US" w:eastAsia="en-US" w:bidi="ar-SA"/>
        </w:rPr>
      </w:pPr>
      <w:r>
        <w:rPr>
          <w:rFonts w:hint="default" w:ascii="宋体" w:hAnsi="宋体" w:eastAsia="宋体" w:cs="宋体"/>
          <w:spacing w:val="-3"/>
          <w:w w:val="100"/>
          <w:sz w:val="24"/>
          <w:szCs w:val="24"/>
          <w:lang w:val="en-US" w:eastAsia="en-US" w:bidi="ar-SA"/>
        </w:rPr>
        <w:t>（四）法律法规规定的其他违法情形。</w:t>
      </w:r>
    </w:p>
    <w:p w14:paraId="597AE3CA">
      <w:pPr>
        <w:spacing w:after="0"/>
        <w:sectPr>
          <w:footerReference r:id="rId9" w:type="default"/>
          <w:pgSz w:w="11910" w:h="16840"/>
          <w:pgMar w:top="1380" w:right="940" w:bottom="1180" w:left="1300" w:header="850" w:footer="981" w:gutter="0"/>
          <w:pgBorders>
            <w:top w:val="none" w:sz="0" w:space="0"/>
            <w:left w:val="none" w:sz="0" w:space="0"/>
            <w:bottom w:val="none" w:sz="0" w:space="0"/>
            <w:right w:val="none" w:sz="0" w:space="0"/>
          </w:pgBorders>
          <w:cols w:space="720" w:num="1"/>
        </w:sectPr>
      </w:pPr>
    </w:p>
    <w:p w14:paraId="658CF9E2">
      <w:pPr>
        <w:spacing w:before="44"/>
        <w:ind w:left="564" w:right="774"/>
        <w:jc w:val="center"/>
        <w:outlineLvl w:val="9"/>
      </w:pPr>
      <w:r>
        <w:t>质疑函范本</w:t>
      </w:r>
    </w:p>
    <w:p w14:paraId="2D4D1D20">
      <w:pPr>
        <w:pStyle w:val="9"/>
        <w:spacing w:before="8"/>
      </w:pPr>
    </w:p>
    <w:p w14:paraId="3323B2D5">
      <w:pPr>
        <w:pStyle w:val="9"/>
        <w:spacing w:line="242" w:lineRule="auto"/>
        <w:ind w:left="643" w:right="6379"/>
      </w:pPr>
      <w:r>
        <w:t>一、质疑供应商基本信息质疑供应商：</w:t>
      </w:r>
    </w:p>
    <w:p w14:paraId="14FE86CD">
      <w:pPr>
        <w:pStyle w:val="9"/>
        <w:ind w:left="643"/>
      </w:pPr>
      <w:r>
        <w:t>地址：邮编：</w:t>
      </w:r>
    </w:p>
    <w:p w14:paraId="0300D3C6">
      <w:pPr>
        <w:pStyle w:val="9"/>
        <w:spacing w:before="5" w:line="242" w:lineRule="auto"/>
        <w:ind w:left="643" w:right="6859"/>
      </w:pPr>
      <w:r>
        <w:t>联系人：联系电话： 授权代表：</w:t>
      </w:r>
    </w:p>
    <w:p w14:paraId="42D41794">
      <w:pPr>
        <w:pStyle w:val="9"/>
        <w:ind w:left="643"/>
      </w:pPr>
      <w:r>
        <w:t>联系电话：</w:t>
      </w:r>
    </w:p>
    <w:p w14:paraId="7A5933F4">
      <w:pPr>
        <w:pStyle w:val="9"/>
        <w:spacing w:before="5"/>
        <w:ind w:left="643"/>
      </w:pPr>
      <w:r>
        <w:t>地址： 邮编：</w:t>
      </w:r>
    </w:p>
    <w:p w14:paraId="4E1A7DA0">
      <w:pPr>
        <w:pStyle w:val="9"/>
        <w:spacing w:before="4" w:line="242" w:lineRule="auto"/>
        <w:ind w:left="643" w:right="6619"/>
      </w:pPr>
      <w:bookmarkStart w:id="46" w:name="附件1：履约保证金保函（格式）"/>
      <w:bookmarkEnd w:id="46"/>
      <w:r>
        <w:t>二、质疑项目基本情况质疑项目的名称：</w:t>
      </w:r>
    </w:p>
    <w:p w14:paraId="37D50080">
      <w:pPr>
        <w:pStyle w:val="9"/>
        <w:spacing w:before="1" w:line="242" w:lineRule="auto"/>
        <w:ind w:left="643" w:right="6379"/>
      </w:pPr>
      <w:r>
        <w:t>质疑项目的编号：包号： 采购人名称：</w:t>
      </w:r>
    </w:p>
    <w:p w14:paraId="108C76A5">
      <w:pPr>
        <w:pStyle w:val="9"/>
        <w:spacing w:before="2" w:line="242" w:lineRule="auto"/>
        <w:ind w:left="643" w:right="6619"/>
      </w:pPr>
      <w:r>
        <w:t>采购文件获取日期： 三、质疑事项具体内容</w:t>
      </w:r>
      <w:r>
        <w:rPr>
          <w:spacing w:val="-12"/>
        </w:rPr>
        <w:t xml:space="preserve">质疑事项 </w:t>
      </w:r>
      <w:r>
        <w:t>1：</w:t>
      </w:r>
    </w:p>
    <w:p w14:paraId="74A8A05E">
      <w:pPr>
        <w:pStyle w:val="9"/>
        <w:spacing w:line="242" w:lineRule="auto"/>
        <w:ind w:left="643" w:right="7819"/>
        <w:jc w:val="both"/>
      </w:pPr>
      <w:r>
        <w:t>事实依据： 法律依据： 质疑事项 2</w:t>
      </w:r>
    </w:p>
    <w:p w14:paraId="7F28AEB2">
      <w:pPr>
        <w:pStyle w:val="9"/>
        <w:spacing w:before="2"/>
        <w:ind w:left="643"/>
      </w:pPr>
      <w:r>
        <w:t>……</w:t>
      </w:r>
    </w:p>
    <w:p w14:paraId="78AEF0F8">
      <w:pPr>
        <w:pStyle w:val="9"/>
        <w:spacing w:before="4" w:line="242" w:lineRule="auto"/>
        <w:ind w:left="643" w:right="5659"/>
      </w:pPr>
      <w:r>
        <w:t>四、与质疑事项相关的质疑请求请求：</w:t>
      </w:r>
    </w:p>
    <w:p w14:paraId="60647CD8">
      <w:pPr>
        <w:pStyle w:val="9"/>
        <w:tabs>
          <w:tab w:val="left" w:pos="4363"/>
        </w:tabs>
        <w:spacing w:before="3"/>
        <w:ind w:left="643"/>
      </w:pPr>
    </w:p>
    <w:p w14:paraId="06BD8606">
      <w:pPr>
        <w:pStyle w:val="9"/>
        <w:tabs>
          <w:tab w:val="left" w:pos="4363"/>
        </w:tabs>
        <w:spacing w:before="3"/>
        <w:ind w:left="643"/>
      </w:pPr>
    </w:p>
    <w:p w14:paraId="137C2D2C">
      <w:pPr>
        <w:pStyle w:val="9"/>
        <w:tabs>
          <w:tab w:val="left" w:pos="4363"/>
        </w:tabs>
        <w:spacing w:before="3"/>
        <w:ind w:left="643"/>
      </w:pPr>
      <w:r>
        <w:t>签字(签章)：</w:t>
      </w:r>
      <w:r>
        <w:tab/>
      </w:r>
      <w:r>
        <w:t>公章：</w:t>
      </w:r>
    </w:p>
    <w:p w14:paraId="617252EB">
      <w:pPr>
        <w:pStyle w:val="9"/>
        <w:spacing w:before="2"/>
        <w:ind w:left="643"/>
      </w:pPr>
      <w:r>
        <w:t>日期：</w:t>
      </w:r>
    </w:p>
    <w:p w14:paraId="7020C9FB">
      <w:pPr>
        <w:pStyle w:val="9"/>
        <w:spacing w:before="5"/>
        <w:ind w:left="643"/>
      </w:pPr>
    </w:p>
    <w:p w14:paraId="7E6C74AB">
      <w:pPr>
        <w:pStyle w:val="9"/>
        <w:spacing w:before="5"/>
        <w:ind w:left="643"/>
      </w:pPr>
    </w:p>
    <w:p w14:paraId="63C57177">
      <w:pPr>
        <w:pStyle w:val="9"/>
        <w:spacing w:before="5"/>
        <w:ind w:left="643"/>
      </w:pPr>
      <w:r>
        <w:t>质疑函制作说明：</w:t>
      </w:r>
    </w:p>
    <w:p w14:paraId="61CAD202">
      <w:pPr>
        <w:pStyle w:val="9"/>
        <w:spacing w:before="4"/>
        <w:ind w:left="643"/>
      </w:pPr>
      <w:r>
        <w:t>1.供应商提出质疑时，应提交质疑函和必要的证明材料。</w:t>
      </w:r>
    </w:p>
    <w:p w14:paraId="719C2355">
      <w:pPr>
        <w:pStyle w:val="9"/>
        <w:spacing w:before="2" w:line="242" w:lineRule="auto"/>
        <w:ind w:left="1351" w:right="852" w:hanging="708"/>
        <w:jc w:val="both"/>
      </w:pPr>
      <w: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75FACC">
      <w:pPr>
        <w:pStyle w:val="9"/>
        <w:spacing w:before="4"/>
        <w:ind w:left="643"/>
      </w:pPr>
      <w:r>
        <w:t>3.质疑供应商若对项目的某一分包进行质疑，质疑函中应列明具体分包号。</w:t>
      </w:r>
    </w:p>
    <w:p w14:paraId="57CFFEDD">
      <w:pPr>
        <w:pStyle w:val="9"/>
        <w:spacing w:before="4"/>
        <w:ind w:left="643"/>
      </w:pPr>
      <w:r>
        <w:t>4.质疑函的质疑事项应具体、明确，并有必要的事实依据和法律依据。</w:t>
      </w:r>
    </w:p>
    <w:p w14:paraId="34D41C5F">
      <w:pPr>
        <w:pStyle w:val="9"/>
        <w:spacing w:before="2"/>
        <w:ind w:left="643"/>
      </w:pPr>
      <w:r>
        <w:t>5.质疑函的质疑请求应与质疑事项相关。</w:t>
      </w:r>
    </w:p>
    <w:p w14:paraId="68237D48">
      <w:pPr>
        <w:pStyle w:val="9"/>
        <w:spacing w:before="2"/>
        <w:ind w:left="643"/>
      </w:pPr>
      <w:r>
        <w:t>6</w:t>
      </w:r>
      <w:r>
        <w:rPr>
          <w:spacing w:val="-6"/>
        </w:rPr>
        <w:t>.质疑供应商为自然人的，质疑函应由本人签字；质疑供应商为法人或者其他组</w:t>
      </w:r>
      <w:r>
        <w:rPr>
          <w:spacing w:val="-7"/>
        </w:rPr>
        <w:t>织的，质疑函应由法定代表人、主要负责人，或者其授权代表签字或者盖章，并加盖公章。</w:t>
      </w:r>
    </w:p>
    <w:p w14:paraId="49676107">
      <w:pPr>
        <w:spacing w:after="0" w:line="242" w:lineRule="auto"/>
        <w:jc w:val="both"/>
        <w:sectPr>
          <w:pgSz w:w="11910" w:h="16840"/>
          <w:pgMar w:top="1380" w:right="940" w:bottom="1180" w:left="1300" w:header="0" w:footer="981" w:gutter="0"/>
          <w:pgBorders>
            <w:top w:val="none" w:sz="0" w:space="0"/>
            <w:left w:val="none" w:sz="0" w:space="0"/>
            <w:bottom w:val="none" w:sz="0" w:space="0"/>
            <w:right w:val="none" w:sz="0" w:space="0"/>
          </w:pgBorders>
          <w:cols w:space="720" w:num="1"/>
        </w:sectPr>
      </w:pPr>
    </w:p>
    <w:p w14:paraId="33BA718C">
      <w:pPr>
        <w:pStyle w:val="4"/>
      </w:pPr>
      <w:r>
        <w:t>附件1：履约保证金保函（格式）</w:t>
      </w:r>
    </w:p>
    <w:p w14:paraId="717445C3">
      <w:pPr>
        <w:pStyle w:val="9"/>
        <w:spacing w:before="2"/>
        <w:ind w:left="564" w:right="441"/>
        <w:jc w:val="center"/>
      </w:pPr>
      <w:r>
        <w:t>（中标后开具）</w:t>
      </w:r>
    </w:p>
    <w:p w14:paraId="012F7CAD">
      <w:pPr>
        <w:pStyle w:val="9"/>
        <w:spacing w:before="2"/>
        <w:rPr>
          <w:sz w:val="19"/>
        </w:rPr>
      </w:pPr>
    </w:p>
    <w:p w14:paraId="05F3B6CC">
      <w:pPr>
        <w:pStyle w:val="9"/>
        <w:spacing w:before="71"/>
        <w:ind w:left="499"/>
      </w:pPr>
      <w:r>
        <w:t>致: (</w:t>
      </w:r>
      <w:r>
        <w:rPr>
          <w:u w:val="single"/>
        </w:rPr>
        <w:t>买方名称</w:t>
      </w:r>
      <w:r>
        <w:t>)</w:t>
      </w:r>
    </w:p>
    <w:p w14:paraId="64DDCBDD">
      <w:pPr>
        <w:pStyle w:val="9"/>
        <w:tabs>
          <w:tab w:val="left" w:pos="4865"/>
        </w:tabs>
        <w:spacing w:before="2"/>
        <w:ind w:left="3304"/>
      </w:pPr>
      <w:r>
        <w:rPr>
          <w:rFonts w:ascii="Times New Roman" w:eastAsia="Times New Roman"/>
          <w:u w:val="single"/>
        </w:rPr>
        <w:t xml:space="preserve"> </w:t>
      </w:r>
      <w:r>
        <w:rPr>
          <w:rFonts w:ascii="Times New Roman" w:eastAsia="Times New Roman"/>
          <w:u w:val="single"/>
        </w:rPr>
        <w:tab/>
      </w:r>
      <w:r>
        <w:t>号合同履约保函</w:t>
      </w:r>
    </w:p>
    <w:p w14:paraId="2C0AE9D1">
      <w:pPr>
        <w:pStyle w:val="9"/>
        <w:spacing w:before="12"/>
        <w:rPr>
          <w:sz w:val="18"/>
        </w:rPr>
      </w:pPr>
    </w:p>
    <w:p w14:paraId="7E0E23ED">
      <w:pPr>
        <w:pStyle w:val="9"/>
        <w:tabs>
          <w:tab w:val="left" w:pos="2899"/>
          <w:tab w:val="left" w:pos="6842"/>
          <w:tab w:val="left" w:pos="7704"/>
          <w:tab w:val="left" w:pos="8568"/>
        </w:tabs>
        <w:spacing w:before="74" w:line="242" w:lineRule="auto"/>
        <w:ind w:left="499" w:right="763" w:firstLine="599"/>
      </w:pPr>
      <w:r>
        <w:rPr>
          <w:spacing w:val="2"/>
        </w:rPr>
        <w:t>本</w:t>
      </w:r>
      <w:r>
        <w:t>保</w:t>
      </w:r>
      <w:r>
        <w:rPr>
          <w:spacing w:val="2"/>
        </w:rPr>
        <w:t>函</w:t>
      </w:r>
      <w:r>
        <w:t>作</w:t>
      </w:r>
      <w:r>
        <w:rPr>
          <w:spacing w:val="2"/>
        </w:rPr>
        <w:t>为贵</w:t>
      </w:r>
      <w:r>
        <w:t>方与</w:t>
      </w:r>
      <w:r>
        <w:rPr>
          <w:spacing w:val="5"/>
        </w:rPr>
        <w:t>(</w:t>
      </w:r>
      <w:r>
        <w:rPr>
          <w:spacing w:val="2"/>
          <w:u w:val="single"/>
        </w:rPr>
        <w:t>卖</w:t>
      </w:r>
      <w:r>
        <w:rPr>
          <w:u w:val="single"/>
        </w:rPr>
        <w:t>方</w:t>
      </w:r>
      <w:r>
        <w:rPr>
          <w:spacing w:val="2"/>
          <w:u w:val="single"/>
        </w:rPr>
        <w:t>名</w:t>
      </w:r>
      <w:r>
        <w:rPr>
          <w:u w:val="single"/>
        </w:rPr>
        <w:t>称</w:t>
      </w:r>
      <w:r>
        <w:t>)(</w:t>
      </w:r>
      <w:r>
        <w:rPr>
          <w:spacing w:val="2"/>
        </w:rPr>
        <w:t>以</w:t>
      </w:r>
      <w:r>
        <w:t>下</w:t>
      </w:r>
      <w:r>
        <w:rPr>
          <w:spacing w:val="2"/>
        </w:rPr>
        <w:t>简</w:t>
      </w:r>
      <w:r>
        <w:t>称</w:t>
      </w:r>
      <w:r>
        <w:rPr>
          <w:spacing w:val="2"/>
        </w:rPr>
        <w:t>卖方</w:t>
      </w:r>
      <w:r>
        <w:t>)</w:t>
      </w:r>
      <w:r>
        <w:rPr>
          <w:spacing w:val="2"/>
        </w:rPr>
        <w:t>于</w:t>
      </w:r>
      <w:r>
        <w:rPr>
          <w:spacing w:val="2"/>
          <w:u w:val="single"/>
        </w:rPr>
        <w:t xml:space="preserve"> </w:t>
      </w:r>
      <w:r>
        <w:rPr>
          <w:spacing w:val="2"/>
          <w:u w:val="single"/>
        </w:rPr>
        <w:tab/>
      </w:r>
      <w:r>
        <w:rPr>
          <w:spacing w:val="2"/>
        </w:rPr>
        <w:t>年</w:t>
      </w:r>
      <w:r>
        <w:rPr>
          <w:spacing w:val="2"/>
          <w:u w:val="single"/>
        </w:rPr>
        <w:t xml:space="preserve"> </w:t>
      </w:r>
      <w:r>
        <w:rPr>
          <w:spacing w:val="2"/>
          <w:u w:val="single"/>
        </w:rPr>
        <w:tab/>
      </w:r>
      <w:r>
        <w:rPr>
          <w:spacing w:val="2"/>
        </w:rPr>
        <w:t>月</w:t>
      </w:r>
      <w:r>
        <w:rPr>
          <w:spacing w:val="2"/>
          <w:u w:val="single"/>
        </w:rPr>
        <w:t xml:space="preserve"> </w:t>
      </w:r>
      <w:r>
        <w:rPr>
          <w:spacing w:val="2"/>
          <w:u w:val="single"/>
        </w:rPr>
        <w:tab/>
      </w:r>
      <w:r>
        <w:t>日就</w:t>
      </w:r>
      <w:bookmarkStart w:id="47" w:name="附件2：履约担保函格式"/>
      <w:bookmarkEnd w:id="47"/>
      <w:r>
        <w:rPr>
          <w:u w:val="single"/>
        </w:rPr>
        <w:t xml:space="preserve"> </w:t>
      </w:r>
      <w:r>
        <w:rPr>
          <w:u w:val="single"/>
        </w:rPr>
        <w:tab/>
      </w:r>
      <w:r>
        <w:t>项目(以下简称项目)项下提供(</w:t>
      </w:r>
      <w:r>
        <w:rPr>
          <w:u w:val="single"/>
        </w:rPr>
        <w:t>服务名称</w:t>
      </w:r>
      <w:r>
        <w:t>)(以下简称服务) 签订的(</w:t>
      </w:r>
      <w:r>
        <w:rPr>
          <w:u w:val="single"/>
        </w:rPr>
        <w:t>合同号</w:t>
      </w:r>
      <w:r>
        <w:t>)号合同的履约保函。</w:t>
      </w:r>
    </w:p>
    <w:p w14:paraId="311AE62F">
      <w:pPr>
        <w:pStyle w:val="9"/>
        <w:tabs>
          <w:tab w:val="left" w:pos="3259"/>
        </w:tabs>
        <w:spacing w:before="1" w:line="242" w:lineRule="auto"/>
        <w:ind w:left="499" w:right="737" w:firstLine="539"/>
      </w:pPr>
      <w:r>
        <w:t>(</w:t>
      </w:r>
      <w:r>
        <w:rPr>
          <w:u w:val="single"/>
        </w:rPr>
        <w:t>出具</w:t>
      </w:r>
      <w:r>
        <w:rPr>
          <w:spacing w:val="2"/>
          <w:u w:val="single"/>
        </w:rPr>
        <w:t>保</w:t>
      </w:r>
      <w:r>
        <w:rPr>
          <w:u w:val="single"/>
        </w:rPr>
        <w:t>函的银行名称</w:t>
      </w:r>
      <w:r>
        <w:t>)(以下</w:t>
      </w:r>
      <w:r>
        <w:rPr>
          <w:spacing w:val="2"/>
        </w:rPr>
        <w:t>简</w:t>
      </w:r>
      <w:r>
        <w:t>称银</w:t>
      </w:r>
      <w:r>
        <w:rPr>
          <w:spacing w:val="2"/>
        </w:rPr>
        <w:t>行</w:t>
      </w:r>
      <w:r>
        <w:t>)无条</w:t>
      </w:r>
      <w:r>
        <w:rPr>
          <w:spacing w:val="2"/>
        </w:rPr>
        <w:t>件</w:t>
      </w:r>
      <w:r>
        <w:t>地、不可撤</w:t>
      </w:r>
      <w:r>
        <w:rPr>
          <w:spacing w:val="2"/>
        </w:rPr>
        <w:t>销</w:t>
      </w:r>
      <w:r>
        <w:t>地具结保证本行</w:t>
      </w:r>
      <w:r>
        <w:rPr>
          <w:spacing w:val="-92"/>
        </w:rPr>
        <w:t>、</w:t>
      </w:r>
      <w:r>
        <w:t>其继承人和受让人无追索地向贵方以(</w:t>
      </w:r>
      <w:r>
        <w:rPr>
          <w:u w:val="single"/>
        </w:rPr>
        <w:t>货币名称</w:t>
      </w:r>
      <w:r>
        <w:t>)支付总额不超过(</w:t>
      </w:r>
      <w:r>
        <w:rPr>
          <w:u w:val="single"/>
        </w:rPr>
        <w:t>货币数量</w:t>
      </w:r>
      <w:r>
        <w:t>), 即相当于合同价格的</w:t>
      </w:r>
      <w:r>
        <w:rPr>
          <w:u w:val="single"/>
        </w:rPr>
        <w:t xml:space="preserve"> </w:t>
      </w:r>
      <w:r>
        <w:rPr>
          <w:u w:val="single"/>
        </w:rPr>
        <w:tab/>
      </w:r>
      <w:r>
        <w:t>%,并以此约定如下:</w:t>
      </w:r>
    </w:p>
    <w:p w14:paraId="0400B06A">
      <w:pPr>
        <w:pStyle w:val="9"/>
        <w:spacing w:before="2" w:line="242" w:lineRule="auto"/>
        <w:ind w:left="1039" w:right="854"/>
        <w:jc w:val="both"/>
      </w:pPr>
      <w:r>
        <w:t>1.只要贵方确定卖方未能忠实地履行所有合同文件的规定和双方此后一致</w:t>
      </w:r>
      <w:r>
        <w:rPr>
          <w:spacing w:val="-6"/>
        </w:rPr>
        <w:t>同意的修改、补充和变动,包括更改和</w:t>
      </w:r>
      <w:r>
        <w:t>/或修补贵方认为有缺陷的服务(以下</w:t>
      </w:r>
      <w:r>
        <w:rPr>
          <w:spacing w:val="0"/>
        </w:rPr>
        <w:t>简称违约),无论卖方有任何反对,本行将凭贵方关于卖方违约说明的书面</w:t>
      </w:r>
      <w:r>
        <w:rPr>
          <w:spacing w:val="1"/>
        </w:rPr>
        <w:t>通知,立即按贵方提出的累计总额不超过上述金额的款项和按贵方通知规定的方式付给贵方。</w:t>
      </w:r>
    </w:p>
    <w:p w14:paraId="703E9E55">
      <w:pPr>
        <w:pStyle w:val="9"/>
        <w:spacing w:before="3" w:line="242" w:lineRule="auto"/>
        <w:ind w:left="1039" w:right="682"/>
      </w:pPr>
      <w:r>
        <w:t>2.本保函项下的任何支付应为免税和净值。对于现有或将来的税收、关税、收费、费用扣减或预提税款，不论这些款项是何种性质和由谁征收，都不应从本保函项下的支付中扣除。</w:t>
      </w:r>
    </w:p>
    <w:p w14:paraId="4A55C7BE">
      <w:pPr>
        <w:pStyle w:val="9"/>
        <w:spacing w:before="1" w:line="242" w:lineRule="auto"/>
        <w:ind w:left="1039" w:right="854"/>
        <w:jc w:val="both"/>
      </w:pPr>
      <w: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BDBEEEC">
      <w:pPr>
        <w:pStyle w:val="9"/>
        <w:spacing w:before="4"/>
        <w:ind w:left="1039"/>
      </w:pPr>
      <w:r>
        <w:t>4.本保函在本合同规定的保证期期满前完全有效。</w:t>
      </w:r>
    </w:p>
    <w:p w14:paraId="149C927C">
      <w:pPr>
        <w:pStyle w:val="9"/>
        <w:spacing w:before="9"/>
      </w:pPr>
    </w:p>
    <w:p w14:paraId="73EDBFDB">
      <w:pPr>
        <w:pStyle w:val="9"/>
        <w:ind w:left="1039"/>
      </w:pPr>
      <w:r>
        <w:t>谨启</w:t>
      </w:r>
    </w:p>
    <w:p w14:paraId="3ED887E0">
      <w:pPr>
        <w:pStyle w:val="9"/>
        <w:tabs>
          <w:tab w:val="left" w:pos="6725"/>
        </w:tabs>
        <w:spacing w:before="2" w:line="242" w:lineRule="auto"/>
        <w:ind w:left="1039" w:right="2937"/>
        <w:jc w:val="both"/>
        <w:rPr>
          <w:rFonts w:ascii="Times New Roman" w:eastAsia="Times New Roman"/>
        </w:rPr>
      </w:pPr>
      <w:r>
        <w:t>出具保函银行名称：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签字人姓名和职务：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签字人签名：</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公章：</w:t>
      </w:r>
      <w:r>
        <w:rPr>
          <w:rFonts w:ascii="Times New Roman" w:eastAsia="Times New Roman"/>
          <w:u w:val="single"/>
        </w:rPr>
        <w:t xml:space="preserve"> </w:t>
      </w:r>
      <w:r>
        <w:rPr>
          <w:rFonts w:ascii="Times New Roman" w:eastAsia="Times New Roman"/>
          <w:u w:val="single"/>
        </w:rPr>
        <w:tab/>
      </w:r>
    </w:p>
    <w:p w14:paraId="666E37E1">
      <w:pPr>
        <w:spacing w:after="0" w:line="242" w:lineRule="auto"/>
        <w:jc w:val="both"/>
        <w:rPr>
          <w:rFonts w:ascii="Times New Roman" w:eastAsia="Times New Roman"/>
        </w:rPr>
        <w:sectPr>
          <w:pgSz w:w="11910" w:h="16840"/>
          <w:pgMar w:top="1380" w:right="940" w:bottom="1180" w:left="1300" w:header="0" w:footer="981" w:gutter="0"/>
          <w:pgBorders>
            <w:top w:val="none" w:sz="0" w:space="0"/>
            <w:left w:val="none" w:sz="0" w:space="0"/>
            <w:bottom w:val="none" w:sz="0" w:space="0"/>
            <w:right w:val="none" w:sz="0" w:space="0"/>
          </w:pgBorders>
          <w:cols w:space="720" w:num="1"/>
        </w:sectPr>
      </w:pPr>
    </w:p>
    <w:p w14:paraId="05ED9A00">
      <w:pPr>
        <w:pStyle w:val="4"/>
      </w:pPr>
      <w:bookmarkStart w:id="48" w:name="（采用政府采购信用担保形式时使用）"/>
      <w:bookmarkEnd w:id="48"/>
      <w:r>
        <w:t>附件2：履约担保函格式</w:t>
      </w:r>
    </w:p>
    <w:p w14:paraId="351B4A9F">
      <w:pPr>
        <w:spacing w:before="4"/>
        <w:ind w:left="564" w:right="381" w:firstLine="0"/>
        <w:jc w:val="center"/>
        <w:rPr>
          <w:sz w:val="30"/>
        </w:rPr>
      </w:pPr>
      <w:r>
        <w:rPr>
          <w:sz w:val="30"/>
        </w:rPr>
        <w:t>（采用政府采购信用担保形式时使用）</w:t>
      </w:r>
    </w:p>
    <w:p w14:paraId="37387450">
      <w:pPr>
        <w:pStyle w:val="9"/>
        <w:spacing w:before="4"/>
        <w:rPr>
          <w:sz w:val="19"/>
        </w:rPr>
      </w:pPr>
    </w:p>
    <w:p w14:paraId="67A974EC">
      <w:pPr>
        <w:pStyle w:val="9"/>
        <w:spacing w:before="67"/>
        <w:ind w:left="2974"/>
      </w:pPr>
      <w:r>
        <w:t>政府采购履约担保函（项目用）</w:t>
      </w:r>
    </w:p>
    <w:p w14:paraId="614BCAD5">
      <w:pPr>
        <w:pStyle w:val="9"/>
        <w:spacing w:before="4"/>
        <w:ind w:right="2323"/>
        <w:jc w:val="right"/>
      </w:pPr>
      <w:r>
        <w:t>编号：</w:t>
      </w:r>
    </w:p>
    <w:p w14:paraId="67317B6C">
      <w:pPr>
        <w:pStyle w:val="9"/>
        <w:spacing w:before="9"/>
        <w:rPr>
          <w:sz w:val="18"/>
        </w:rPr>
      </w:pPr>
    </w:p>
    <w:p w14:paraId="0188157E">
      <w:pPr>
        <w:pStyle w:val="9"/>
        <w:tabs>
          <w:tab w:val="left" w:pos="2659"/>
        </w:tabs>
        <w:spacing w:before="74"/>
        <w:ind w:left="499"/>
      </w:pPr>
      <w:r>
        <w:rPr>
          <w:rFonts w:ascii="Times New Roman" w:eastAsia="Times New Roman"/>
          <w:u w:val="single"/>
        </w:rPr>
        <w:t xml:space="preserve"> </w:t>
      </w:r>
      <w:r>
        <w:rPr>
          <w:rFonts w:ascii="Times New Roman" w:eastAsia="Times New Roman"/>
          <w:u w:val="single"/>
        </w:rPr>
        <w:tab/>
      </w:r>
      <w:r>
        <w:t>（采购人）：</w:t>
      </w:r>
    </w:p>
    <w:p w14:paraId="4A96BB07">
      <w:pPr>
        <w:pStyle w:val="9"/>
        <w:spacing w:before="7"/>
      </w:pPr>
    </w:p>
    <w:p w14:paraId="3E9989D2">
      <w:pPr>
        <w:pStyle w:val="9"/>
        <w:tabs>
          <w:tab w:val="left" w:pos="3600"/>
          <w:tab w:val="left" w:pos="4596"/>
        </w:tabs>
        <w:spacing w:line="242" w:lineRule="auto"/>
        <w:ind w:left="499" w:right="854" w:firstLine="479"/>
        <w:jc w:val="both"/>
      </w:pPr>
      <w:r>
        <w:t>鉴于你方与</w:t>
      </w:r>
      <w:r>
        <w:rPr>
          <w:u w:val="single"/>
        </w:rPr>
        <w:t xml:space="preserve"> </w:t>
      </w:r>
      <w:r>
        <w:rPr>
          <w:u w:val="single"/>
        </w:rPr>
        <w:tab/>
      </w:r>
      <w:r>
        <w:rPr>
          <w:u w:val="single"/>
        </w:rPr>
        <w:tab/>
      </w:r>
      <w:r>
        <w:t>（以下简称供应商）于</w:t>
      </w:r>
      <w:r>
        <w:rPr>
          <w:u w:val="single"/>
        </w:rPr>
        <w:t xml:space="preserve"> </w:t>
      </w:r>
      <w:r>
        <w:rPr>
          <w:spacing w:val="1"/>
          <w:u w:val="single"/>
        </w:rPr>
        <w:t xml:space="preserve"> </w:t>
      </w:r>
      <w:r>
        <w:t>年</w:t>
      </w:r>
      <w:r>
        <w:rPr>
          <w:u w:val="single"/>
        </w:rPr>
        <w:t xml:space="preserve"> </w:t>
      </w:r>
      <w:r>
        <w:rPr>
          <w:spacing w:val="2"/>
          <w:u w:val="single"/>
        </w:rPr>
        <w:t xml:space="preserve"> </w:t>
      </w:r>
      <w:r>
        <w:t>月</w:t>
      </w:r>
      <w:r>
        <w:rPr>
          <w:u w:val="single"/>
        </w:rPr>
        <w:t xml:space="preserve"> </w:t>
      </w:r>
      <w:r>
        <w:rPr>
          <w:spacing w:val="2"/>
          <w:u w:val="single"/>
        </w:rPr>
        <w:t xml:space="preserve"> </w:t>
      </w:r>
      <w:r>
        <w:t xml:space="preserve">日签定编号为 </w:t>
      </w:r>
      <w:r>
        <w:rPr>
          <w:spacing w:val="118"/>
        </w:rPr>
        <w:t xml:space="preserve"> </w:t>
      </w:r>
      <w:r>
        <w:rPr>
          <w:spacing w:val="-20"/>
        </w:rPr>
        <w:t>的</w:t>
      </w:r>
      <w:r>
        <w:t>《</w:t>
      </w:r>
      <w:r>
        <w:rPr>
          <w:u w:val="single"/>
        </w:rPr>
        <w:t xml:space="preserve"> </w:t>
      </w:r>
      <w:r>
        <w:rPr>
          <w:u w:val="single"/>
        </w:rPr>
        <w:tab/>
      </w:r>
      <w:r>
        <w:t>政府采购合同</w:t>
      </w:r>
      <w:r>
        <w:rPr>
          <w:spacing w:val="-36"/>
        </w:rPr>
        <w:t>》</w:t>
      </w:r>
      <w:r>
        <w:t>（以下简称主合同</w:t>
      </w:r>
      <w:r>
        <w:rPr>
          <w:spacing w:val="-19"/>
        </w:rPr>
        <w:t>），</w:t>
      </w:r>
      <w:r>
        <w:t>且依据该合同的约定，供应商应在</w:t>
      </w:r>
      <w:r>
        <w:rPr>
          <w:rFonts w:hint="eastAsia"/>
          <w:u w:val="single"/>
          <w:lang w:val="en-US" w:eastAsia="zh-CN"/>
        </w:rPr>
        <w:t xml:space="preserve"> </w:t>
      </w:r>
      <w:r>
        <w:rPr>
          <w:u w:val="single"/>
        </w:rPr>
        <w:t xml:space="preserve"> </w:t>
      </w:r>
      <w:r>
        <w:rPr>
          <w:rFonts w:hint="eastAsia"/>
          <w:u w:val="single"/>
          <w:lang w:val="en-US" w:eastAsia="zh-CN"/>
        </w:rPr>
        <w:t xml:space="preserve">  </w:t>
      </w:r>
      <w:r>
        <w:t>年</w:t>
      </w:r>
      <w:r>
        <w:rPr>
          <w:rFonts w:hint="eastAsia"/>
          <w:u w:val="single"/>
          <w:lang w:val="en-US" w:eastAsia="zh-CN"/>
        </w:rPr>
        <w:t xml:space="preserve">   </w:t>
      </w:r>
      <w:r>
        <w:t>月</w:t>
      </w:r>
      <w:r>
        <w:rPr>
          <w:u w:val="single"/>
        </w:rPr>
        <w:t xml:space="preserve"> </w:t>
      </w:r>
      <w:r>
        <w:rPr>
          <w:u w:val="single"/>
        </w:rPr>
        <w:tab/>
      </w:r>
      <w:r>
        <w:t>日前向你方交纳履约保证金，且可以履约担保函的形式交纳履约保证金。应供应商的申请，我方以保证的方式向你方提供如下履约保证金担保：</w:t>
      </w:r>
    </w:p>
    <w:p w14:paraId="50321679">
      <w:pPr>
        <w:pStyle w:val="9"/>
        <w:spacing w:before="1"/>
        <w:ind w:left="979"/>
      </w:pPr>
      <w:r>
        <w:t>一、保证责任的情形及保证金额</w:t>
      </w:r>
    </w:p>
    <w:p w14:paraId="63757C88">
      <w:pPr>
        <w:pStyle w:val="9"/>
        <w:spacing w:before="4"/>
        <w:ind w:left="979"/>
      </w:pPr>
      <w:r>
        <w:t>（一）在供应商出现下列情形之一时，我方承担保证责任：</w:t>
      </w:r>
    </w:p>
    <w:p w14:paraId="123896DB">
      <w:pPr>
        <w:pStyle w:val="9"/>
        <w:spacing w:before="2" w:line="242" w:lineRule="auto"/>
        <w:ind w:left="499" w:right="854" w:firstLine="479"/>
      </w:pPr>
      <w:r>
        <w:t>1．将中标项目转让给他人，或者在投标文件中未说明，且未经采购招标机构人同意，将中标项目分包给他人的；</w:t>
      </w:r>
    </w:p>
    <w:p w14:paraId="2828458E">
      <w:pPr>
        <w:pStyle w:val="9"/>
        <w:spacing w:before="3"/>
        <w:ind w:left="979"/>
      </w:pPr>
      <w:r>
        <w:t>2．主合同约定的应当缴纳履约保证金的情形:</w:t>
      </w:r>
    </w:p>
    <w:p w14:paraId="08586A5A">
      <w:pPr>
        <w:pStyle w:val="9"/>
        <w:spacing w:before="5"/>
        <w:ind w:left="979"/>
      </w:pPr>
      <w:r>
        <w:t>（1）未按主合同约定的质量、数量和期限供应货物/提供服务/完成工程的；</w:t>
      </w:r>
    </w:p>
    <w:p w14:paraId="73E483F2">
      <w:pPr>
        <w:pStyle w:val="9"/>
        <w:tabs>
          <w:tab w:val="left" w:pos="8659"/>
        </w:tabs>
        <w:spacing w:before="2"/>
        <w:ind w:left="979"/>
      </w:pPr>
      <w:r>
        <w:t>（2）</w:t>
      </w:r>
      <w:r>
        <w:rPr>
          <w:u w:val="single"/>
        </w:rPr>
        <w:t xml:space="preserve"> </w:t>
      </w:r>
      <w:r>
        <w:rPr>
          <w:u w:val="single"/>
        </w:rPr>
        <w:tab/>
      </w:r>
      <w:r>
        <w:t>。</w:t>
      </w:r>
    </w:p>
    <w:p w14:paraId="31AD6BE1">
      <w:pPr>
        <w:pStyle w:val="9"/>
        <w:tabs>
          <w:tab w:val="left" w:pos="2779"/>
          <w:tab w:val="left" w:pos="4939"/>
          <w:tab w:val="left" w:pos="7944"/>
        </w:tabs>
        <w:spacing w:before="4" w:line="242" w:lineRule="auto"/>
        <w:ind w:left="499" w:right="854" w:firstLine="479"/>
      </w:pPr>
      <w:r>
        <w:rPr>
          <w:spacing w:val="5"/>
        </w:rPr>
        <w:t>（二</w:t>
      </w:r>
      <w:r>
        <w:rPr>
          <w:spacing w:val="7"/>
        </w:rPr>
        <w:t>）</w:t>
      </w:r>
      <w:r>
        <w:rPr>
          <w:spacing w:val="5"/>
        </w:rPr>
        <w:t>我方的保</w:t>
      </w:r>
      <w:r>
        <w:rPr>
          <w:spacing w:val="7"/>
        </w:rPr>
        <w:t>证</w:t>
      </w:r>
      <w:r>
        <w:rPr>
          <w:spacing w:val="5"/>
        </w:rPr>
        <w:t>范围是</w:t>
      </w:r>
      <w:r>
        <w:rPr>
          <w:spacing w:val="7"/>
        </w:rPr>
        <w:t>主</w:t>
      </w:r>
      <w:r>
        <w:rPr>
          <w:spacing w:val="5"/>
        </w:rPr>
        <w:t>合同约定</w:t>
      </w:r>
      <w:r>
        <w:rPr>
          <w:spacing w:val="7"/>
        </w:rPr>
        <w:t>的</w:t>
      </w:r>
      <w:r>
        <w:rPr>
          <w:spacing w:val="5"/>
        </w:rPr>
        <w:t>合同价款</w:t>
      </w:r>
      <w:r>
        <w:rPr>
          <w:spacing w:val="7"/>
        </w:rPr>
        <w:t>总</w:t>
      </w:r>
      <w:r>
        <w:rPr>
          <w:spacing w:val="5"/>
        </w:rPr>
        <w:t>额的</w:t>
      </w:r>
      <w:r>
        <w:rPr>
          <w:spacing w:val="5"/>
          <w:u w:val="single"/>
        </w:rPr>
        <w:t xml:space="preserve"> </w:t>
      </w:r>
      <w:r>
        <w:rPr>
          <w:spacing w:val="5"/>
          <w:u w:val="single"/>
        </w:rPr>
        <w:tab/>
      </w:r>
      <w:r>
        <w:rPr>
          <w:spacing w:val="7"/>
        </w:rPr>
        <w:t>%</w:t>
      </w:r>
      <w:r>
        <w:rPr>
          <w:spacing w:val="5"/>
        </w:rPr>
        <w:t>数额</w:t>
      </w:r>
      <w:r>
        <w:t>为元（大写</w:t>
      </w:r>
      <w:r>
        <w:rPr>
          <w:u w:val="single"/>
        </w:rPr>
        <w:t xml:space="preserve"> </w:t>
      </w:r>
      <w:r>
        <w:rPr>
          <w:u w:val="single"/>
        </w:rPr>
        <w:tab/>
      </w:r>
      <w:r>
        <w:t>），币种为</w:t>
      </w:r>
      <w:r>
        <w:rPr>
          <w:u w:val="single"/>
        </w:rPr>
        <w:t xml:space="preserve"> </w:t>
      </w:r>
      <w:r>
        <w:rPr>
          <w:u w:val="single"/>
        </w:rPr>
        <w:tab/>
      </w:r>
      <w:r>
        <w:t>。（即主合同履约保证金金额）</w:t>
      </w:r>
    </w:p>
    <w:p w14:paraId="4E7FC653">
      <w:pPr>
        <w:pStyle w:val="9"/>
        <w:spacing w:before="1"/>
        <w:ind w:left="979"/>
      </w:pPr>
      <w:r>
        <w:t>二、保证的方式及保证期间</w:t>
      </w:r>
    </w:p>
    <w:p w14:paraId="4CF0CD59">
      <w:pPr>
        <w:pStyle w:val="9"/>
        <w:spacing w:before="4"/>
        <w:ind w:left="979"/>
      </w:pPr>
      <w:r>
        <w:t>我方保证的方式为：连带责任保证。</w:t>
      </w:r>
    </w:p>
    <w:p w14:paraId="79A2078F">
      <w:pPr>
        <w:pStyle w:val="9"/>
        <w:tabs>
          <w:tab w:val="left" w:pos="2779"/>
        </w:tabs>
        <w:spacing w:before="2" w:line="242" w:lineRule="auto"/>
        <w:ind w:left="499" w:right="854" w:firstLine="479"/>
      </w:pPr>
      <w:r>
        <w:t>我方保证的期间为：自本合同生效之日起至供应商按照主合同约定的供货/ 完工期限届满后</w:t>
      </w:r>
      <w:r>
        <w:rPr>
          <w:u w:val="single"/>
        </w:rPr>
        <w:t xml:space="preserve"> </w:t>
      </w:r>
      <w:r>
        <w:rPr>
          <w:u w:val="single"/>
        </w:rPr>
        <w:tab/>
      </w:r>
      <w:r>
        <w:t>日内。</w:t>
      </w:r>
    </w:p>
    <w:p w14:paraId="493B87DF">
      <w:pPr>
        <w:pStyle w:val="9"/>
        <w:spacing w:before="3" w:line="242" w:lineRule="auto"/>
        <w:ind w:left="499" w:right="854" w:firstLine="479"/>
      </w:pPr>
      <w:r>
        <w:t>如果供应商未按主合同约定向贵方供应货物/提供服务/</w:t>
      </w:r>
      <w:r>
        <w:rPr>
          <w:spacing w:val="-12"/>
        </w:rPr>
        <w:t>完成工程的，由我方在保证金额内向你方支付上述款项。</w:t>
      </w:r>
    </w:p>
    <w:p w14:paraId="24E447C8">
      <w:pPr>
        <w:pStyle w:val="9"/>
        <w:spacing w:before="1"/>
        <w:ind w:left="979"/>
      </w:pPr>
      <w:r>
        <w:t>三、承担保证责任的程序</w:t>
      </w:r>
    </w:p>
    <w:p w14:paraId="76ABFA3A">
      <w:pPr>
        <w:pStyle w:val="9"/>
        <w:spacing w:before="4" w:line="242" w:lineRule="auto"/>
        <w:ind w:left="499" w:right="854" w:firstLine="479"/>
        <w:jc w:val="both"/>
      </w:pPr>
      <w:r>
        <w:t>1．你方要求我方承担保证责任的，应在本保函保证期间内向我方发出书面</w:t>
      </w:r>
      <w:r>
        <w:rPr>
          <w:spacing w:val="-9"/>
        </w:rPr>
        <w:t>索赔通知。索赔通知应写明要求索赔的金额，支付款项应到达的帐号。并附有证明供应商违约事实的证明材料。</w:t>
      </w:r>
    </w:p>
    <w:p w14:paraId="2818E261">
      <w:pPr>
        <w:pStyle w:val="9"/>
        <w:tabs>
          <w:tab w:val="left" w:pos="8568"/>
        </w:tabs>
        <w:spacing w:before="2" w:line="242" w:lineRule="auto"/>
        <w:ind w:left="499" w:right="854" w:firstLine="479"/>
        <w:jc w:val="both"/>
      </w:pPr>
      <w:r>
        <w:t>如果你方与供应商因货物质量问题产生争议</w:t>
      </w:r>
      <w:r>
        <w:rPr>
          <w:spacing w:val="-92"/>
        </w:rPr>
        <w:t>，</w:t>
      </w:r>
      <w:r>
        <w:t>你方还需同时提供</w:t>
      </w:r>
      <w:r>
        <w:rPr>
          <w:u w:val="single"/>
        </w:rPr>
        <w:t xml:space="preserve"> </w:t>
      </w:r>
      <w:r>
        <w:rPr>
          <w:u w:val="single"/>
        </w:rPr>
        <w:tab/>
      </w:r>
      <w:r>
        <w:t>部门出具的质量检测报告</w:t>
      </w:r>
      <w:r>
        <w:rPr>
          <w:spacing w:val="-20"/>
        </w:rPr>
        <w:t>，</w:t>
      </w:r>
      <w:r>
        <w:t>或经诉</w:t>
      </w:r>
      <w:r>
        <w:rPr>
          <w:spacing w:val="-17"/>
        </w:rPr>
        <w:t>讼</w:t>
      </w:r>
      <w:r>
        <w:t>（仲裁</w:t>
      </w:r>
      <w:r>
        <w:rPr>
          <w:spacing w:val="-20"/>
        </w:rPr>
        <w:t>）</w:t>
      </w:r>
      <w:r>
        <w:t>程序裁决后的裁决书</w:t>
      </w:r>
      <w:r>
        <w:rPr>
          <w:spacing w:val="-17"/>
        </w:rPr>
        <w:t>、</w:t>
      </w:r>
      <w:r>
        <w:t>调解书</w:t>
      </w:r>
      <w:r>
        <w:rPr>
          <w:spacing w:val="-20"/>
        </w:rPr>
        <w:t>，</w:t>
      </w:r>
      <w:r>
        <w:t>本保证人即按照检测结果或裁决书、调解书决定是否承担保证责任。</w:t>
      </w:r>
    </w:p>
    <w:p w14:paraId="55A783BC">
      <w:pPr>
        <w:pStyle w:val="9"/>
        <w:tabs>
          <w:tab w:val="left" w:pos="7363"/>
        </w:tabs>
        <w:spacing w:before="2" w:line="242" w:lineRule="auto"/>
        <w:ind w:left="499" w:right="854" w:firstLine="479"/>
      </w:pPr>
      <w:r>
        <w:t>2．</w:t>
      </w:r>
      <w:r>
        <w:rPr>
          <w:spacing w:val="7"/>
        </w:rPr>
        <w:t xml:space="preserve"> </w:t>
      </w:r>
      <w:r>
        <w:t>我方收到你方的书面索赔通知及相应证明材料，在</w:t>
      </w:r>
      <w:r>
        <w:rPr>
          <w:u w:val="single"/>
        </w:rPr>
        <w:t xml:space="preserve"> </w:t>
      </w:r>
      <w:r>
        <w:rPr>
          <w:u w:val="single"/>
        </w:rPr>
        <w:tab/>
      </w:r>
      <w:r>
        <w:t>工作日内进行核定后按照本保函的承诺承担保证责任。</w:t>
      </w:r>
    </w:p>
    <w:p w14:paraId="302873D5">
      <w:pPr>
        <w:pStyle w:val="9"/>
        <w:ind w:left="979"/>
      </w:pPr>
      <w:r>
        <w:t>四、保证责任的终止</w:t>
      </w:r>
    </w:p>
    <w:p w14:paraId="7065D88A">
      <w:pPr>
        <w:pStyle w:val="9"/>
        <w:spacing w:before="5" w:line="242" w:lineRule="auto"/>
        <w:ind w:left="499" w:right="854" w:firstLine="479"/>
        <w:jc w:val="both"/>
      </w:pPr>
      <w:r>
        <w:t>1．保证期间届满你方未向我方书面主张保证责任的，自保证期间届满次日</w:t>
      </w:r>
      <w:r>
        <w:rPr>
          <w:spacing w:val="-10"/>
        </w:rPr>
        <w:t>起，我方保证责任自动终止。保证期间届满前，主合同约定的货物</w:t>
      </w:r>
      <w:r>
        <w:t>\工程\服务全部验收合格的，自验收合格日起，我方保证责任自动终止。</w:t>
      </w:r>
    </w:p>
    <w:p w14:paraId="58B660A4">
      <w:pPr>
        <w:pStyle w:val="9"/>
        <w:spacing w:before="2" w:line="242" w:lineRule="auto"/>
        <w:ind w:left="499" w:right="854" w:firstLine="479"/>
      </w:pPr>
      <w:r>
        <w:t>2．我方按照本保函向你方履行了保证责任后，自我方向你方支付款项（支付款项从我方账户划出）之日起，保证责任即终止。</w:t>
      </w:r>
    </w:p>
    <w:p w14:paraId="113E2C6B">
      <w:pPr>
        <w:pStyle w:val="9"/>
        <w:spacing w:before="2"/>
        <w:ind w:left="979"/>
      </w:pPr>
      <w:r>
        <w:t>3．按照法律法规的规定或出现应终止我方保证责任的其它情形的，我方在</w:t>
      </w:r>
    </w:p>
    <w:p w14:paraId="64DBEAC8">
      <w:pPr>
        <w:spacing w:after="0"/>
        <w:sectPr>
          <w:pgSz w:w="11910" w:h="16840"/>
          <w:pgMar w:top="1380" w:right="940" w:bottom="1180" w:left="1300" w:header="0" w:footer="981" w:gutter="0"/>
          <w:pgBorders>
            <w:top w:val="none" w:sz="0" w:space="0"/>
            <w:left w:val="none" w:sz="0" w:space="0"/>
            <w:bottom w:val="none" w:sz="0" w:space="0"/>
            <w:right w:val="none" w:sz="0" w:space="0"/>
          </w:pgBorders>
          <w:cols w:space="720" w:num="1"/>
        </w:sectPr>
      </w:pPr>
    </w:p>
    <w:p w14:paraId="7A87C6F8">
      <w:pPr>
        <w:pStyle w:val="9"/>
        <w:spacing w:before="42"/>
        <w:ind w:left="499"/>
      </w:pPr>
      <w:r>
        <w:t>本保函项下的保证责任亦终止。</w:t>
      </w:r>
    </w:p>
    <w:p w14:paraId="7F2BAFB5">
      <w:pPr>
        <w:pStyle w:val="9"/>
        <w:spacing w:before="5" w:line="242" w:lineRule="auto"/>
        <w:ind w:left="499" w:right="854" w:firstLine="479"/>
        <w:jc w:val="both"/>
      </w:pPr>
      <w:r>
        <w:t>4．你方与供应商修改主合同，加重我方保证责任的，我方对加重部分不承</w:t>
      </w:r>
      <w:r>
        <w:rPr>
          <w:spacing w:val="-9"/>
        </w:rPr>
        <w:t>担保证责任，但该等修改事先经我方书面同意的除外；你方与供应商修改主合同</w:t>
      </w:r>
      <w:r>
        <w:rPr>
          <w:spacing w:val="-12"/>
        </w:rPr>
        <w:t>履行期限，我方保证期间仍依修改前的履行期限计算，但该等修改事先经我方书面同意的除外。</w:t>
      </w:r>
    </w:p>
    <w:p w14:paraId="3957541B">
      <w:pPr>
        <w:pStyle w:val="9"/>
        <w:spacing w:before="3"/>
        <w:ind w:left="979"/>
      </w:pPr>
      <w:r>
        <w:t>五、免责条款</w:t>
      </w:r>
    </w:p>
    <w:p w14:paraId="2F08000C">
      <w:pPr>
        <w:pStyle w:val="9"/>
        <w:spacing w:before="2" w:line="242" w:lineRule="auto"/>
        <w:ind w:left="499" w:right="854" w:firstLine="479"/>
      </w:pPr>
      <w:r>
        <w:t>1．因你方违反主合同约定致使供应商不能履行义务的，我方不承担保证责任。</w:t>
      </w:r>
    </w:p>
    <w:p w14:paraId="42D5DB21">
      <w:pPr>
        <w:pStyle w:val="9"/>
        <w:spacing w:before="3" w:line="242" w:lineRule="auto"/>
        <w:ind w:left="499" w:right="854" w:firstLine="479"/>
      </w:pPr>
      <w:r>
        <w:t>2．依照法律法规的规定或你方与供应商的另行约定，全部或者部分免除供应商应缴纳的保证金义务的，我方亦免除相应的保证责任。</w:t>
      </w:r>
    </w:p>
    <w:p w14:paraId="7395617B">
      <w:pPr>
        <w:pStyle w:val="9"/>
        <w:spacing w:line="242" w:lineRule="auto"/>
        <w:ind w:left="979" w:right="1123"/>
      </w:pPr>
      <w:r>
        <w:t>3．因不可抗力造成供应商不能履行供货义务的，我方不承担保证责任。六、争议的解决</w:t>
      </w:r>
    </w:p>
    <w:p w14:paraId="17269510">
      <w:pPr>
        <w:pStyle w:val="9"/>
        <w:tabs>
          <w:tab w:val="left" w:pos="3859"/>
        </w:tabs>
        <w:spacing w:before="3" w:line="242" w:lineRule="auto"/>
        <w:ind w:left="499" w:right="854" w:firstLine="479"/>
      </w:pPr>
      <w:r>
        <w:t>因本保函发生的纠纷</w:t>
      </w:r>
      <w:r>
        <w:rPr>
          <w:spacing w:val="-32"/>
        </w:rPr>
        <w:t>，</w:t>
      </w:r>
      <w:r>
        <w:t>由你我双方协商解决</w:t>
      </w:r>
      <w:r>
        <w:rPr>
          <w:spacing w:val="-29"/>
        </w:rPr>
        <w:t>，</w:t>
      </w:r>
      <w:r>
        <w:t>协商不成的</w:t>
      </w:r>
      <w:r>
        <w:rPr>
          <w:spacing w:val="-32"/>
        </w:rPr>
        <w:t>，</w:t>
      </w:r>
      <w:r>
        <w:t>通过诉讼程序解决，诉讼管辖地法院为</w:t>
      </w:r>
      <w:r>
        <w:rPr>
          <w:u w:val="single"/>
        </w:rPr>
        <w:t xml:space="preserve"> </w:t>
      </w:r>
      <w:r>
        <w:rPr>
          <w:u w:val="single"/>
        </w:rPr>
        <w:tab/>
      </w:r>
      <w:r>
        <w:t>法院。</w:t>
      </w:r>
    </w:p>
    <w:p w14:paraId="00C30FCC">
      <w:pPr>
        <w:pStyle w:val="9"/>
        <w:spacing w:before="1"/>
        <w:ind w:left="979"/>
      </w:pPr>
      <w:r>
        <w:t>七、保函的生效</w:t>
      </w:r>
    </w:p>
    <w:p w14:paraId="61F8EB98">
      <w:pPr>
        <w:pStyle w:val="9"/>
        <w:spacing w:before="2"/>
        <w:ind w:left="979"/>
      </w:pPr>
      <w:r>
        <w:t>本保函自我方加盖公章之日起生效。</w:t>
      </w:r>
    </w:p>
    <w:p w14:paraId="79F4C55B">
      <w:pPr>
        <w:pStyle w:val="9"/>
      </w:pPr>
    </w:p>
    <w:p w14:paraId="2E384FFF">
      <w:pPr>
        <w:pStyle w:val="9"/>
        <w:rPr>
          <w:sz w:val="25"/>
        </w:rPr>
      </w:pPr>
    </w:p>
    <w:p w14:paraId="59E49144">
      <w:pPr>
        <w:pStyle w:val="9"/>
        <w:ind w:left="5899"/>
      </w:pPr>
      <w:r>
        <w:t>保证人：（公章）</w:t>
      </w:r>
    </w:p>
    <w:p w14:paraId="29068A01">
      <w:pPr>
        <w:pStyle w:val="9"/>
        <w:spacing w:before="7"/>
      </w:pPr>
    </w:p>
    <w:p w14:paraId="3660F212">
      <w:pPr>
        <w:pStyle w:val="9"/>
        <w:tabs>
          <w:tab w:val="left" w:pos="839"/>
          <w:tab w:val="left" w:pos="1799"/>
        </w:tabs>
        <w:ind w:right="1003"/>
        <w:jc w:val="right"/>
      </w:pPr>
      <w:r>
        <w:t>年</w:t>
      </w:r>
      <w:r>
        <w:tab/>
      </w:r>
      <w:r>
        <w:t>月</w:t>
      </w:r>
      <w:r>
        <w:tab/>
      </w:r>
      <w:r>
        <w:t>日</w:t>
      </w:r>
    </w:p>
    <w:p w14:paraId="049C35D2">
      <w:pPr>
        <w:spacing w:after="0"/>
        <w:jc w:val="right"/>
        <w:sectPr>
          <w:pgSz w:w="11910" w:h="16840"/>
          <w:pgMar w:top="1264" w:right="940" w:bottom="1180" w:left="1300" w:header="0" w:footer="981" w:gutter="0"/>
          <w:pgBorders>
            <w:top w:val="none" w:sz="0" w:space="0"/>
            <w:left w:val="none" w:sz="0" w:space="0"/>
            <w:bottom w:val="none" w:sz="0" w:space="0"/>
            <w:right w:val="none" w:sz="0" w:space="0"/>
          </w:pgBorders>
          <w:cols w:space="720" w:num="1"/>
        </w:sectPr>
      </w:pPr>
    </w:p>
    <w:p w14:paraId="0A596174">
      <w:pPr>
        <w:pStyle w:val="2"/>
        <w:spacing w:before="44"/>
        <w:ind w:left="564" w:right="208"/>
        <w:jc w:val="center"/>
        <w:outlineLvl w:val="0"/>
      </w:pPr>
      <w:bookmarkStart w:id="49" w:name="第2章投标文件格式"/>
      <w:bookmarkEnd w:id="49"/>
      <w:bookmarkStart w:id="50" w:name="_Toc7416"/>
      <w:r>
        <w:t>第</w:t>
      </w:r>
      <w:r>
        <w:rPr>
          <w:rFonts w:hint="eastAsia"/>
          <w:lang w:val="en-US" w:eastAsia="zh-CN"/>
        </w:rPr>
        <w:t>二</w:t>
      </w:r>
      <w:r>
        <w:t>章 投标文件格式</w:t>
      </w:r>
      <w:bookmarkEnd w:id="50"/>
    </w:p>
    <w:p w14:paraId="0A56E539">
      <w:pPr>
        <w:pStyle w:val="9"/>
        <w:spacing w:before="8"/>
      </w:pPr>
    </w:p>
    <w:p w14:paraId="6A8C4D07">
      <w:pPr>
        <w:pStyle w:val="9"/>
        <w:numPr>
          <w:ilvl w:val="0"/>
          <w:numId w:val="1"/>
        </w:numPr>
        <w:ind w:left="564" w:right="343"/>
        <w:jc w:val="center"/>
      </w:pPr>
      <w:r>
        <w:t>开标一览表及资格证明文件</w:t>
      </w:r>
    </w:p>
    <w:p w14:paraId="70ED7724">
      <w:pPr>
        <w:pStyle w:val="9"/>
        <w:numPr>
          <w:ilvl w:val="0"/>
          <w:numId w:val="0"/>
        </w:numPr>
        <w:ind w:right="343" w:rightChars="0"/>
        <w:jc w:val="both"/>
      </w:pPr>
    </w:p>
    <w:p w14:paraId="6B8D61CF">
      <w:pPr>
        <w:pStyle w:val="9"/>
        <w:autoSpaceDE/>
        <w:autoSpaceDN/>
        <w:spacing w:before="2" w:line="440" w:lineRule="exact"/>
        <w:ind w:left="979"/>
        <w:rPr>
          <w:rFonts w:hint="eastAsia" w:eastAsia="宋体"/>
          <w:lang w:eastAsia="zh-CN"/>
        </w:rPr>
      </w:pPr>
      <w:r>
        <w:t>1、开标一览表（见投标文件格式一）</w:t>
      </w:r>
      <w:r>
        <w:rPr>
          <w:rFonts w:hint="eastAsia"/>
          <w:lang w:eastAsia="zh-CN"/>
        </w:rPr>
        <w:t>；</w:t>
      </w:r>
    </w:p>
    <w:p w14:paraId="037599A5">
      <w:pPr>
        <w:pStyle w:val="9"/>
        <w:autoSpaceDE/>
        <w:autoSpaceDN/>
        <w:spacing w:before="4" w:line="440" w:lineRule="exact"/>
        <w:ind w:left="979"/>
        <w:rPr>
          <w:rFonts w:hint="default"/>
          <w:lang w:eastAsia="zh-CN"/>
        </w:rPr>
      </w:pPr>
      <w:r>
        <w:t>2、</w:t>
      </w:r>
      <w:r>
        <w:rPr>
          <w:rFonts w:hint="eastAsia"/>
          <w:lang w:val="en-US" w:eastAsia="zh-CN"/>
        </w:rPr>
        <w:t>提供</w:t>
      </w:r>
      <w:r>
        <w:rPr>
          <w:rFonts w:hint="eastAsia"/>
        </w:rPr>
        <w:t>法人或者其他组织的营业执照等证明文件；</w:t>
      </w:r>
    </w:p>
    <w:p w14:paraId="39853227">
      <w:pPr>
        <w:pStyle w:val="9"/>
        <w:autoSpaceDE/>
        <w:autoSpaceDN/>
        <w:spacing w:before="7" w:line="440" w:lineRule="exact"/>
        <w:ind w:left="499" w:right="854" w:firstLine="479"/>
        <w:jc w:val="both"/>
      </w:pPr>
      <w:r>
        <w:rPr>
          <w:sz w:val="24"/>
          <w:szCs w:val="24"/>
        </w:rPr>
        <w:t>3</w:t>
      </w:r>
      <w:r>
        <w:rPr>
          <w:spacing w:val="0"/>
          <w:sz w:val="24"/>
          <w:szCs w:val="24"/>
        </w:rPr>
        <w:t>、</w:t>
      </w:r>
      <w:r>
        <w:rPr>
          <w:rFonts w:hint="eastAsia"/>
          <w:spacing w:val="-16"/>
        </w:rPr>
        <w:t>法定代表人投标提供法定代表人身份证明书，委托代理人投标提供法定代表人授权委托书；（见投标文件格式二）、（见投标文件格式三）</w:t>
      </w:r>
    </w:p>
    <w:p w14:paraId="13EF98B7">
      <w:pPr>
        <w:pStyle w:val="9"/>
        <w:autoSpaceDE/>
        <w:autoSpaceDN/>
        <w:spacing w:before="3" w:line="440" w:lineRule="exact"/>
        <w:ind w:left="499" w:right="854" w:firstLine="479"/>
      </w:pPr>
      <w:r>
        <w:rPr>
          <w:rFonts w:hint="eastAsia"/>
          <w:lang w:val="en-US" w:eastAsia="zh-CN"/>
        </w:rPr>
        <w:t>4</w:t>
      </w:r>
      <w:r>
        <w:t>、</w:t>
      </w:r>
      <w:r>
        <w:rPr>
          <w:rFonts w:hint="eastAsia"/>
          <w:lang w:eastAsia="zh-CN"/>
        </w:rPr>
        <w:t>须提供本单位 2024 年或 2025 年由会计师事务所出具的财务审计报告；或提供本单位财务部门出具的上一年度财务状况表；新成立未满一年的公司可提供近三个月内任意一个月的银行资信证明</w:t>
      </w:r>
      <w:r>
        <w:rPr>
          <w:rFonts w:hint="eastAsia"/>
        </w:rPr>
        <w:t>；</w:t>
      </w:r>
    </w:p>
    <w:p w14:paraId="37A81F35">
      <w:pPr>
        <w:pStyle w:val="9"/>
        <w:autoSpaceDE/>
        <w:autoSpaceDN/>
        <w:spacing w:before="3" w:line="440" w:lineRule="exact"/>
        <w:ind w:left="979"/>
      </w:pPr>
      <w:r>
        <w:rPr>
          <w:rFonts w:hint="eastAsia"/>
          <w:lang w:val="en-US" w:eastAsia="zh-CN"/>
        </w:rPr>
        <w:t>5</w:t>
      </w:r>
      <w:r>
        <w:t>、</w:t>
      </w:r>
      <w:r>
        <w:rPr>
          <w:rFonts w:hint="eastAsia"/>
          <w:lang w:val="en-US" w:eastAsia="zh-CN"/>
        </w:rPr>
        <w:t>提供</w:t>
      </w:r>
      <w:r>
        <w:rPr>
          <w:rFonts w:hint="eastAsia"/>
          <w:highlight w:val="none"/>
          <w:lang w:eastAsia="zh-CN"/>
        </w:rPr>
        <w:t>依法缴纳近六个月内任意一个月社会保险证明；</w:t>
      </w:r>
    </w:p>
    <w:p w14:paraId="14CE7851">
      <w:pPr>
        <w:pStyle w:val="9"/>
        <w:autoSpaceDE/>
        <w:autoSpaceDN/>
        <w:spacing w:before="4" w:line="440" w:lineRule="exact"/>
        <w:ind w:left="979"/>
      </w:pPr>
      <w:r>
        <w:rPr>
          <w:rFonts w:hint="eastAsia"/>
          <w:lang w:val="en-US" w:eastAsia="zh-CN"/>
        </w:rPr>
        <w:t>6</w:t>
      </w:r>
      <w:r>
        <w:t>、</w:t>
      </w:r>
      <w:r>
        <w:rPr>
          <w:rFonts w:hint="eastAsia"/>
          <w:lang w:val="en-US" w:eastAsia="zh-CN"/>
        </w:rPr>
        <w:t>提供</w:t>
      </w:r>
      <w:r>
        <w:t>依法缴纳近六个月内任意一个月税收证明</w:t>
      </w:r>
      <w:r>
        <w:rPr>
          <w:rFonts w:hint="eastAsia"/>
          <w:lang w:eastAsia="zh-CN"/>
        </w:rPr>
        <w:t>（</w:t>
      </w:r>
      <w:r>
        <w:rPr>
          <w:rFonts w:hint="eastAsia"/>
          <w:lang w:val="en-US" w:eastAsia="zh-CN"/>
        </w:rPr>
        <w:t>非社保类</w:t>
      </w:r>
      <w:r>
        <w:rPr>
          <w:rFonts w:hint="eastAsia"/>
          <w:lang w:eastAsia="zh-CN"/>
        </w:rPr>
        <w:t>）</w:t>
      </w:r>
      <w:r>
        <w:t>；</w:t>
      </w:r>
    </w:p>
    <w:p w14:paraId="2E7FEC77">
      <w:pPr>
        <w:pStyle w:val="9"/>
        <w:autoSpaceDE/>
        <w:autoSpaceDN/>
        <w:spacing w:before="5" w:line="440" w:lineRule="exact"/>
        <w:ind w:left="499" w:right="852" w:firstLine="479"/>
        <w:jc w:val="both"/>
      </w:pPr>
      <w:r>
        <w:rPr>
          <w:rFonts w:hint="eastAsia"/>
          <w:lang w:val="en-US" w:eastAsia="zh-CN"/>
        </w:rPr>
        <w:t>7</w:t>
      </w:r>
      <w:r>
        <w:t>、</w:t>
      </w:r>
      <w:r>
        <w:rPr>
          <w:rFonts w:hint="eastAsia"/>
        </w:rPr>
        <w:t>根据《财政部关于在政府采购活动中查询及使用信用记录有关问题的通知》（财库﹝2016﹞125 号）的要求，凡拟参加本次招标项目的供应商，如在“信用中国”网站（www.creditchina.gov.cn）被列入失信被执行人、重大税收违法失信主体，中国政府采购网（http://www.ccgp.gov.cn/search/cr/） 政府采购严重违法失信行为记录名单（尚在处罚期内的）；将拒绝其参加本次招标活动；</w:t>
      </w:r>
    </w:p>
    <w:p w14:paraId="517E114C">
      <w:pPr>
        <w:pStyle w:val="9"/>
        <w:autoSpaceDE/>
        <w:autoSpaceDN/>
        <w:spacing w:before="5" w:line="440" w:lineRule="exact"/>
        <w:ind w:left="499" w:right="852" w:firstLine="479"/>
        <w:rPr>
          <w:spacing w:val="-8"/>
        </w:rPr>
      </w:pPr>
      <w:r>
        <w:rPr>
          <w:rFonts w:hint="eastAsia"/>
          <w:lang w:val="en-US" w:eastAsia="zh-CN"/>
        </w:rPr>
        <w:t>8</w:t>
      </w:r>
      <w:r>
        <w:rPr>
          <w:spacing w:val="-5"/>
        </w:rPr>
        <w:t xml:space="preserve">、参与政府采购活动前 </w:t>
      </w:r>
      <w:r>
        <w:t>3</w:t>
      </w:r>
      <w:r>
        <w:rPr>
          <w:spacing w:val="-8"/>
        </w:rPr>
        <w:t xml:space="preserve"> 年内未被列入失信、重大税收违法案件、财政部门禁止参加政府采购活动的承诺书；</w:t>
      </w:r>
    </w:p>
    <w:p w14:paraId="5C008347">
      <w:pPr>
        <w:pStyle w:val="9"/>
        <w:autoSpaceDE/>
        <w:autoSpaceDN/>
        <w:spacing w:before="5" w:line="440" w:lineRule="exact"/>
        <w:ind w:left="499" w:right="852" w:firstLine="479"/>
        <w:rPr>
          <w:rFonts w:hint="eastAsia" w:eastAsia="宋体"/>
          <w:lang w:eastAsia="zh-CN"/>
        </w:rPr>
      </w:pPr>
      <w:r>
        <w:rPr>
          <w:rFonts w:hint="eastAsia"/>
          <w:spacing w:val="-8"/>
          <w:lang w:val="en-US" w:eastAsia="zh-CN"/>
        </w:rPr>
        <w:t>9、</w:t>
      </w:r>
      <w:r>
        <w:rPr>
          <w:rFonts w:hint="eastAsia" w:ascii="宋体" w:hAnsi="宋体" w:eastAsia="宋体" w:cs="宋体"/>
          <w:sz w:val="24"/>
          <w:szCs w:val="24"/>
          <w:lang w:bidi="ar-SA"/>
        </w:rPr>
        <w:t>提供针对本次项目《反商业贿赂承诺书》</w:t>
      </w:r>
      <w:r>
        <w:rPr>
          <w:rFonts w:hint="eastAsia" w:cs="宋体"/>
          <w:sz w:val="24"/>
          <w:szCs w:val="24"/>
          <w:lang w:eastAsia="zh-CN" w:bidi="ar-SA"/>
        </w:rPr>
        <w:t>；</w:t>
      </w:r>
    </w:p>
    <w:p w14:paraId="4DCA3A57">
      <w:pPr>
        <w:pStyle w:val="9"/>
        <w:autoSpaceDE/>
        <w:autoSpaceDN/>
        <w:spacing w:before="3" w:line="440" w:lineRule="exact"/>
        <w:ind w:left="979"/>
      </w:pPr>
      <w:r>
        <w:rPr>
          <w:rFonts w:hint="eastAsia"/>
          <w:color w:val="auto"/>
          <w:spacing w:val="-8"/>
          <w:lang w:val="en-US" w:eastAsia="zh-CN"/>
        </w:rPr>
        <w:t>10</w:t>
      </w:r>
      <w:r>
        <w:rPr>
          <w:rFonts w:hint="default"/>
          <w:color w:val="auto"/>
          <w:spacing w:val="-8"/>
          <w:lang w:val="en-US" w:eastAsia="zh-CN"/>
        </w:rPr>
        <w:t>、</w:t>
      </w:r>
      <w:r>
        <w:t>缴纳投标保证金的有效凭证；</w:t>
      </w:r>
    </w:p>
    <w:p w14:paraId="67579D6C">
      <w:pPr>
        <w:pStyle w:val="9"/>
      </w:pPr>
    </w:p>
    <w:p w14:paraId="4013EA8D">
      <w:pPr>
        <w:pStyle w:val="9"/>
      </w:pPr>
    </w:p>
    <w:p w14:paraId="01BD8CC9">
      <w:pPr>
        <w:pStyle w:val="9"/>
        <w:rPr>
          <w:sz w:val="27"/>
        </w:rPr>
      </w:pPr>
    </w:p>
    <w:p w14:paraId="48214CA5">
      <w:pPr>
        <w:pStyle w:val="9"/>
        <w:spacing w:line="242" w:lineRule="auto"/>
        <w:ind w:left="499" w:right="854" w:firstLine="456" w:firstLineChars="200"/>
        <w:jc w:val="both"/>
      </w:pPr>
      <w:r>
        <w:rPr>
          <w:spacing w:val="-6"/>
        </w:rPr>
        <w:t>各供应商应注意以下事项：①本项目要求各投标供应商提供“依法缴纳近六个月</w:t>
      </w:r>
      <w:r>
        <w:rPr>
          <w:spacing w:val="-12"/>
        </w:rPr>
        <w:t>内任意一个月税收证明”，若供应商某月税收为零申报，须提供加盖税务局公章</w:t>
      </w:r>
      <w:r>
        <w:rPr>
          <w:spacing w:val="-15"/>
        </w:rPr>
        <w:t>的无欠税证明或申报成功网页截图</w:t>
      </w:r>
      <w:r>
        <w:t>（</w:t>
      </w:r>
      <w:r>
        <w:rPr>
          <w:spacing w:val="-6"/>
        </w:rPr>
        <w:t>供应商可自主登录“国家税务总局电子税务</w:t>
      </w:r>
      <w:r>
        <w:rPr>
          <w:spacing w:val="-2"/>
        </w:rPr>
        <w:t>局”12366.chinatax.gov.cn/bsfw/onlinetaxation/main——税费申报及缴纳—</w:t>
      </w:r>
    </w:p>
    <w:p w14:paraId="4C637BBE">
      <w:pPr>
        <w:pStyle w:val="9"/>
        <w:spacing w:before="4"/>
        <w:ind w:left="499"/>
        <w:jc w:val="both"/>
      </w:pPr>
      <w:r>
        <w:t>—申报结果查询）。②税务局代收的社保缴费证明不可作为本项目的完税证明</w:t>
      </w:r>
    </w:p>
    <w:p w14:paraId="536F6FDB">
      <w:pPr>
        <w:pStyle w:val="9"/>
        <w:spacing w:before="4"/>
        <w:ind w:left="499"/>
        <w:jc w:val="both"/>
      </w:pPr>
      <w:r>
        <w:t>（“税种”不可为养老保险、医疗保险、失业保险、工伤保险和生育保险）。</w:t>
      </w:r>
    </w:p>
    <w:p w14:paraId="63D5CB6F">
      <w:pPr>
        <w:spacing w:after="0"/>
        <w:jc w:val="both"/>
        <w:sectPr>
          <w:footerReference r:id="rId10" w:type="default"/>
          <w:pgSz w:w="11910" w:h="16840"/>
          <w:pgMar w:top="1380" w:right="940" w:bottom="1180" w:left="1300" w:header="0" w:footer="981" w:gutter="0"/>
          <w:pgBorders>
            <w:top w:val="none" w:sz="0" w:space="0"/>
            <w:left w:val="none" w:sz="0" w:space="0"/>
            <w:bottom w:val="none" w:sz="0" w:space="0"/>
            <w:right w:val="none" w:sz="0" w:space="0"/>
          </w:pgBorders>
          <w:cols w:space="720" w:num="1"/>
        </w:sectPr>
      </w:pPr>
    </w:p>
    <w:p w14:paraId="2095E9A6">
      <w:pPr>
        <w:pStyle w:val="9"/>
        <w:rPr>
          <w:sz w:val="20"/>
        </w:rPr>
      </w:pPr>
    </w:p>
    <w:p w14:paraId="23C1B00B">
      <w:pPr>
        <w:pStyle w:val="9"/>
        <w:tabs>
          <w:tab w:val="left" w:pos="379"/>
        </w:tabs>
        <w:spacing w:line="280" w:lineRule="exact"/>
        <w:ind w:left="20"/>
        <w:jc w:val="center"/>
        <w:rPr>
          <w:b/>
          <w:bCs/>
          <w:color w:val="auto"/>
        </w:rPr>
      </w:pPr>
      <w:r>
        <w:rPr>
          <w:b/>
          <w:bCs/>
          <w:color w:val="auto"/>
        </w:rPr>
        <w:t>1</w:t>
      </w:r>
      <w:r>
        <w:rPr>
          <w:b/>
          <w:bCs/>
          <w:color w:val="auto"/>
        </w:rPr>
        <w:tab/>
      </w:r>
      <w:r>
        <w:rPr>
          <w:b/>
          <w:bCs/>
          <w:color w:val="auto"/>
        </w:rPr>
        <w:t>开标一览表（投标文件格式一）</w:t>
      </w:r>
    </w:p>
    <w:p w14:paraId="356EC6A4">
      <w:pPr>
        <w:pStyle w:val="9"/>
        <w:spacing w:before="4"/>
        <w:rPr>
          <w:color w:val="auto"/>
          <w:sz w:val="26"/>
        </w:rPr>
      </w:pPr>
    </w:p>
    <w:p w14:paraId="3DF4B737">
      <w:pPr>
        <w:pStyle w:val="9"/>
        <w:rPr>
          <w:color w:val="auto"/>
        </w:rPr>
      </w:pPr>
      <w:bookmarkStart w:id="51" w:name="1  开标一览表（投标文件格式一）"/>
      <w:bookmarkEnd w:id="51"/>
    </w:p>
    <w:p w14:paraId="4E65E386">
      <w:pPr>
        <w:pStyle w:val="9"/>
        <w:spacing w:before="11"/>
        <w:rPr>
          <w:color w:val="auto"/>
        </w:rPr>
      </w:pPr>
    </w:p>
    <w:p w14:paraId="67802E4D">
      <w:pPr>
        <w:pStyle w:val="9"/>
        <w:tabs>
          <w:tab w:val="left" w:pos="4399"/>
          <w:tab w:val="left" w:pos="7159"/>
        </w:tabs>
        <w:ind w:firstLine="0" w:firstLineChars="0"/>
        <w:rPr>
          <w:color w:val="auto"/>
        </w:rPr>
      </w:pPr>
      <w:r>
        <w:rPr>
          <w:color w:val="auto"/>
        </w:rPr>
        <w:t>项目名称：</w:t>
      </w:r>
      <w:r>
        <w:rPr>
          <w:rFonts w:hint="eastAsia"/>
          <w:color w:val="auto"/>
          <w:lang w:eastAsia="zh-CN"/>
        </w:rPr>
        <w:t>2025年喀什地区旅游消费券项目（二次）</w:t>
      </w:r>
    </w:p>
    <w:p w14:paraId="07FFCDC6">
      <w:pPr>
        <w:pStyle w:val="9"/>
        <w:tabs>
          <w:tab w:val="left" w:pos="4399"/>
          <w:tab w:val="left" w:pos="7159"/>
        </w:tabs>
        <w:ind w:firstLine="720" w:firstLineChars="300"/>
        <w:rPr>
          <w:rFonts w:hint="eastAsia"/>
          <w:color w:val="auto"/>
          <w:lang w:val="en-US" w:eastAsia="zh-CN"/>
        </w:rPr>
      </w:pPr>
      <w:r>
        <w:rPr>
          <w:rFonts w:hint="eastAsia"/>
          <w:color w:val="auto"/>
          <w:lang w:val="en-US" w:eastAsia="zh-CN"/>
        </w:rPr>
        <w:t xml:space="preserve">              </w:t>
      </w:r>
    </w:p>
    <w:p w14:paraId="3D4A2C6B">
      <w:pPr>
        <w:pStyle w:val="9"/>
        <w:tabs>
          <w:tab w:val="left" w:pos="4399"/>
          <w:tab w:val="left" w:pos="7159"/>
        </w:tabs>
        <w:ind w:firstLine="0" w:firstLineChars="0"/>
        <w:rPr>
          <w:color w:val="auto"/>
        </w:rPr>
      </w:pPr>
      <w:r>
        <w:rPr>
          <w:rFonts w:hint="eastAsia"/>
          <w:color w:val="auto"/>
          <w:lang w:eastAsia="zh-CN"/>
        </w:rPr>
        <w:t>项目</w:t>
      </w:r>
      <w:r>
        <w:rPr>
          <w:color w:val="auto"/>
        </w:rPr>
        <w:t>编号：</w:t>
      </w:r>
      <w:r>
        <w:rPr>
          <w:rFonts w:hint="eastAsia"/>
          <w:color w:val="auto"/>
          <w:lang w:eastAsia="zh-CN"/>
        </w:rPr>
        <w:t>2025KSDQLYXFJXM-2</w:t>
      </w:r>
      <w:r>
        <w:rPr>
          <w:rFonts w:hint="eastAsia"/>
          <w:color w:val="auto"/>
          <w:lang w:val="en-US" w:eastAsia="zh-CN"/>
        </w:rPr>
        <w:t xml:space="preserve">                   </w:t>
      </w:r>
      <w:r>
        <w:rPr>
          <w:color w:val="auto"/>
        </w:rPr>
        <w:t>报价单位：人民币 元</w:t>
      </w:r>
    </w:p>
    <w:p w14:paraId="6D1BDB3A">
      <w:pPr>
        <w:pStyle w:val="9"/>
        <w:rPr>
          <w:color w:val="auto"/>
          <w:sz w:val="20"/>
        </w:rPr>
      </w:pPr>
    </w:p>
    <w:p w14:paraId="26B5A518">
      <w:pPr>
        <w:pStyle w:val="9"/>
        <w:rPr>
          <w:color w:val="auto"/>
          <w:sz w:val="20"/>
        </w:rPr>
      </w:pPr>
    </w:p>
    <w:p w14:paraId="7504AB44">
      <w:pPr>
        <w:pStyle w:val="9"/>
        <w:spacing w:before="10"/>
        <w:rPr>
          <w:color w:val="auto"/>
          <w:sz w:val="10"/>
        </w:rPr>
      </w:pPr>
    </w:p>
    <w:tbl>
      <w:tblPr>
        <w:tblStyle w:val="22"/>
        <w:tblW w:w="0" w:type="auto"/>
        <w:tblInd w:w="2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2467"/>
        <w:gridCol w:w="1266"/>
        <w:gridCol w:w="987"/>
        <w:gridCol w:w="1095"/>
        <w:gridCol w:w="2416"/>
      </w:tblGrid>
      <w:tr w14:paraId="1B80D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087" w:type="dxa"/>
            <w:tcBorders>
              <w:bottom w:val="single" w:color="000000" w:sz="8" w:space="0"/>
              <w:right w:val="single" w:color="000000" w:sz="8" w:space="0"/>
            </w:tcBorders>
            <w:vAlign w:val="center"/>
          </w:tcPr>
          <w:p w14:paraId="35250547">
            <w:pPr>
              <w:pStyle w:val="28"/>
              <w:spacing w:before="1"/>
              <w:ind w:left="160"/>
              <w:jc w:val="center"/>
              <w:rPr>
                <w:rFonts w:hint="eastAsia" w:eastAsia="宋体"/>
                <w:color w:val="auto"/>
                <w:sz w:val="24"/>
                <w:lang w:val="en-US" w:eastAsia="zh-CN"/>
              </w:rPr>
            </w:pPr>
            <w:r>
              <w:rPr>
                <w:rFonts w:hint="eastAsia"/>
                <w:color w:val="auto"/>
                <w:sz w:val="24"/>
                <w:lang w:val="en-US" w:eastAsia="zh-CN"/>
              </w:rPr>
              <w:t>名称</w:t>
            </w:r>
          </w:p>
        </w:tc>
        <w:tc>
          <w:tcPr>
            <w:tcW w:w="2467" w:type="dxa"/>
            <w:tcBorders>
              <w:left w:val="single" w:color="000000" w:sz="8" w:space="0"/>
              <w:bottom w:val="single" w:color="000000" w:sz="8" w:space="0"/>
            </w:tcBorders>
          </w:tcPr>
          <w:p w14:paraId="47574C56">
            <w:pPr>
              <w:pStyle w:val="28"/>
              <w:spacing w:before="3"/>
              <w:rPr>
                <w:color w:val="auto"/>
                <w:sz w:val="24"/>
              </w:rPr>
            </w:pPr>
          </w:p>
          <w:p w14:paraId="614547D5">
            <w:pPr>
              <w:pStyle w:val="28"/>
              <w:tabs>
                <w:tab w:val="left" w:pos="750"/>
              </w:tabs>
              <w:spacing w:before="1"/>
              <w:ind w:left="-212"/>
              <w:jc w:val="center"/>
              <w:rPr>
                <w:rFonts w:hint="default" w:eastAsia="宋体"/>
                <w:color w:val="auto"/>
                <w:sz w:val="24"/>
                <w:lang w:val="en-US" w:eastAsia="zh-CN"/>
              </w:rPr>
            </w:pPr>
            <w:r>
              <w:rPr>
                <w:color w:val="auto"/>
                <w:sz w:val="24"/>
              </w:rPr>
              <w:t>投标总</w:t>
            </w:r>
            <w:r>
              <w:rPr>
                <w:rFonts w:hint="eastAsia"/>
                <w:color w:val="auto"/>
                <w:sz w:val="24"/>
                <w:lang w:val="en-US" w:eastAsia="zh-CN"/>
              </w:rPr>
              <w:t>报价</w:t>
            </w:r>
            <w:r>
              <w:rPr>
                <w:rFonts w:hint="eastAsia"/>
                <w:color w:val="auto"/>
                <w:sz w:val="24"/>
                <w:lang w:eastAsia="zh-CN"/>
              </w:rPr>
              <w:t>（</w:t>
            </w:r>
            <w:r>
              <w:rPr>
                <w:rFonts w:hint="eastAsia"/>
                <w:color w:val="auto"/>
                <w:sz w:val="24"/>
                <w:lang w:val="en-US" w:eastAsia="zh-CN"/>
              </w:rPr>
              <w:t>元）</w:t>
            </w:r>
          </w:p>
        </w:tc>
        <w:tc>
          <w:tcPr>
            <w:tcW w:w="1266" w:type="dxa"/>
            <w:tcBorders>
              <w:top w:val="single" w:color="000000" w:sz="8" w:space="0"/>
              <w:bottom w:val="single" w:color="000000" w:sz="8" w:space="0"/>
            </w:tcBorders>
          </w:tcPr>
          <w:p w14:paraId="19BB4A15">
            <w:pPr>
              <w:pStyle w:val="28"/>
              <w:spacing w:before="3"/>
              <w:rPr>
                <w:color w:val="auto"/>
                <w:sz w:val="24"/>
              </w:rPr>
            </w:pPr>
          </w:p>
          <w:p w14:paraId="5DC64A14">
            <w:pPr>
              <w:pStyle w:val="28"/>
              <w:spacing w:before="1"/>
              <w:ind w:left="33"/>
              <w:rPr>
                <w:color w:val="auto"/>
                <w:sz w:val="24"/>
              </w:rPr>
            </w:pPr>
            <w:r>
              <w:rPr>
                <w:color w:val="auto"/>
                <w:sz w:val="24"/>
              </w:rPr>
              <w:t>投标保证金</w:t>
            </w:r>
          </w:p>
        </w:tc>
        <w:tc>
          <w:tcPr>
            <w:tcW w:w="987" w:type="dxa"/>
            <w:tcBorders>
              <w:top w:val="single" w:color="000000" w:sz="8" w:space="0"/>
              <w:bottom w:val="single" w:color="000000" w:sz="8" w:space="0"/>
            </w:tcBorders>
          </w:tcPr>
          <w:p w14:paraId="3D1E4CCB">
            <w:pPr>
              <w:pStyle w:val="28"/>
              <w:spacing w:before="3"/>
              <w:rPr>
                <w:color w:val="auto"/>
                <w:sz w:val="24"/>
              </w:rPr>
            </w:pPr>
          </w:p>
          <w:p w14:paraId="32F4087C">
            <w:pPr>
              <w:pStyle w:val="28"/>
              <w:spacing w:before="1"/>
              <w:ind w:left="133"/>
              <w:rPr>
                <w:color w:val="auto"/>
                <w:sz w:val="24"/>
              </w:rPr>
            </w:pPr>
            <w:r>
              <w:rPr>
                <w:rFonts w:hint="eastAsia"/>
                <w:color w:val="auto"/>
                <w:sz w:val="24"/>
                <w:lang w:val="en-US" w:eastAsia="zh-CN"/>
              </w:rPr>
              <w:t>服务</w:t>
            </w:r>
            <w:r>
              <w:rPr>
                <w:color w:val="auto"/>
                <w:sz w:val="24"/>
              </w:rPr>
              <w:t>期</w:t>
            </w:r>
          </w:p>
        </w:tc>
        <w:tc>
          <w:tcPr>
            <w:tcW w:w="1095" w:type="dxa"/>
            <w:tcBorders>
              <w:top w:val="single" w:color="000000" w:sz="8" w:space="0"/>
              <w:bottom w:val="single" w:color="000000" w:sz="8" w:space="0"/>
            </w:tcBorders>
          </w:tcPr>
          <w:p w14:paraId="7DFCA500">
            <w:pPr>
              <w:pStyle w:val="28"/>
              <w:spacing w:before="1"/>
              <w:ind w:left="185"/>
              <w:rPr>
                <w:rFonts w:hint="eastAsia"/>
                <w:color w:val="auto"/>
                <w:sz w:val="24"/>
                <w:lang w:val="en-US" w:eastAsia="zh-CN"/>
              </w:rPr>
            </w:pPr>
            <w:r>
              <w:rPr>
                <w:rFonts w:hint="eastAsia"/>
                <w:color w:val="auto"/>
                <w:sz w:val="24"/>
                <w:lang w:val="en-US" w:eastAsia="zh-CN"/>
              </w:rPr>
              <w:t>质量</w:t>
            </w:r>
          </w:p>
          <w:p w14:paraId="6869EC78">
            <w:pPr>
              <w:pStyle w:val="28"/>
              <w:spacing w:before="1"/>
              <w:ind w:left="185"/>
              <w:rPr>
                <w:rFonts w:hint="default" w:eastAsia="宋体"/>
                <w:color w:val="auto"/>
                <w:sz w:val="24"/>
                <w:lang w:val="en-US" w:eastAsia="zh-CN"/>
              </w:rPr>
            </w:pPr>
            <w:r>
              <w:rPr>
                <w:rFonts w:hint="eastAsia"/>
                <w:color w:val="auto"/>
                <w:sz w:val="24"/>
                <w:lang w:val="en-US" w:eastAsia="zh-CN"/>
              </w:rPr>
              <w:t>要求</w:t>
            </w:r>
          </w:p>
        </w:tc>
        <w:tc>
          <w:tcPr>
            <w:tcW w:w="2416" w:type="dxa"/>
            <w:tcBorders>
              <w:top w:val="single" w:color="000000" w:sz="8" w:space="0"/>
              <w:bottom w:val="single" w:color="000000" w:sz="8" w:space="0"/>
              <w:right w:val="single" w:color="000000" w:sz="8" w:space="0"/>
            </w:tcBorders>
          </w:tcPr>
          <w:p w14:paraId="5F6BE13B">
            <w:pPr>
              <w:pStyle w:val="28"/>
              <w:spacing w:before="3"/>
              <w:rPr>
                <w:color w:val="auto"/>
                <w:sz w:val="24"/>
              </w:rPr>
            </w:pPr>
          </w:p>
          <w:p w14:paraId="25E01D8D">
            <w:pPr>
              <w:pStyle w:val="28"/>
              <w:spacing w:before="1"/>
              <w:ind w:left="944" w:right="936"/>
              <w:jc w:val="center"/>
              <w:rPr>
                <w:color w:val="auto"/>
                <w:sz w:val="24"/>
              </w:rPr>
            </w:pPr>
            <w:r>
              <w:rPr>
                <w:color w:val="auto"/>
                <w:sz w:val="24"/>
              </w:rPr>
              <w:t>备注</w:t>
            </w:r>
          </w:p>
        </w:tc>
      </w:tr>
      <w:tr w14:paraId="3A85E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1087" w:type="dxa"/>
            <w:tcBorders>
              <w:top w:val="single" w:color="000000" w:sz="8" w:space="0"/>
              <w:bottom w:val="single" w:color="000000" w:sz="8" w:space="0"/>
              <w:right w:val="single" w:color="000000" w:sz="8" w:space="0"/>
            </w:tcBorders>
          </w:tcPr>
          <w:p w14:paraId="46652EB2">
            <w:pPr>
              <w:pStyle w:val="28"/>
              <w:rPr>
                <w:rFonts w:ascii="Times New Roman"/>
                <w:color w:val="auto"/>
                <w:sz w:val="22"/>
              </w:rPr>
            </w:pPr>
          </w:p>
        </w:tc>
        <w:tc>
          <w:tcPr>
            <w:tcW w:w="2467" w:type="dxa"/>
            <w:tcBorders>
              <w:top w:val="single" w:color="000000" w:sz="8" w:space="0"/>
              <w:left w:val="single" w:color="000000" w:sz="8" w:space="0"/>
              <w:bottom w:val="single" w:color="000000" w:sz="8" w:space="0"/>
            </w:tcBorders>
          </w:tcPr>
          <w:p w14:paraId="1E1FC84B">
            <w:pPr>
              <w:pStyle w:val="28"/>
              <w:rPr>
                <w:color w:val="auto"/>
                <w:sz w:val="24"/>
              </w:rPr>
            </w:pPr>
          </w:p>
          <w:p w14:paraId="0CBB8513">
            <w:pPr>
              <w:pStyle w:val="28"/>
              <w:spacing w:before="210" w:line="242" w:lineRule="auto"/>
              <w:ind w:left="4" w:right="1725"/>
              <w:rPr>
                <w:color w:val="auto"/>
                <w:sz w:val="24"/>
              </w:rPr>
            </w:pPr>
            <w:r>
              <w:rPr>
                <w:color w:val="auto"/>
                <w:sz w:val="24"/>
              </w:rPr>
              <w:t>大写： 小写：</w:t>
            </w:r>
          </w:p>
        </w:tc>
        <w:tc>
          <w:tcPr>
            <w:tcW w:w="1266" w:type="dxa"/>
            <w:tcBorders>
              <w:top w:val="single" w:color="000000" w:sz="8" w:space="0"/>
              <w:bottom w:val="single" w:color="000000" w:sz="8" w:space="0"/>
            </w:tcBorders>
          </w:tcPr>
          <w:p w14:paraId="07DCF5E0">
            <w:pPr>
              <w:pStyle w:val="28"/>
              <w:rPr>
                <w:rFonts w:ascii="Times New Roman"/>
                <w:color w:val="auto"/>
                <w:sz w:val="22"/>
              </w:rPr>
            </w:pPr>
          </w:p>
        </w:tc>
        <w:tc>
          <w:tcPr>
            <w:tcW w:w="987" w:type="dxa"/>
            <w:tcBorders>
              <w:top w:val="single" w:color="000000" w:sz="8" w:space="0"/>
              <w:bottom w:val="single" w:color="000000" w:sz="8" w:space="0"/>
            </w:tcBorders>
          </w:tcPr>
          <w:p w14:paraId="0F56148B">
            <w:pPr>
              <w:pStyle w:val="28"/>
              <w:rPr>
                <w:rFonts w:ascii="Times New Roman"/>
                <w:color w:val="auto"/>
                <w:sz w:val="22"/>
              </w:rPr>
            </w:pPr>
          </w:p>
        </w:tc>
        <w:tc>
          <w:tcPr>
            <w:tcW w:w="1095" w:type="dxa"/>
            <w:tcBorders>
              <w:top w:val="single" w:color="000000" w:sz="8" w:space="0"/>
              <w:bottom w:val="single" w:color="000000" w:sz="8" w:space="0"/>
            </w:tcBorders>
          </w:tcPr>
          <w:p w14:paraId="4B251138">
            <w:pPr>
              <w:pStyle w:val="28"/>
              <w:rPr>
                <w:rFonts w:ascii="Times New Roman"/>
                <w:color w:val="auto"/>
                <w:sz w:val="22"/>
              </w:rPr>
            </w:pPr>
          </w:p>
        </w:tc>
        <w:tc>
          <w:tcPr>
            <w:tcW w:w="2416" w:type="dxa"/>
            <w:tcBorders>
              <w:top w:val="single" w:color="000000" w:sz="8" w:space="0"/>
              <w:bottom w:val="single" w:color="000000" w:sz="8" w:space="0"/>
              <w:right w:val="single" w:color="000000" w:sz="8" w:space="0"/>
            </w:tcBorders>
          </w:tcPr>
          <w:p w14:paraId="5BBC33CD">
            <w:pPr>
              <w:pStyle w:val="28"/>
              <w:rPr>
                <w:rFonts w:ascii="Times New Roman"/>
                <w:color w:val="auto"/>
                <w:sz w:val="22"/>
              </w:rPr>
            </w:pPr>
          </w:p>
        </w:tc>
      </w:tr>
    </w:tbl>
    <w:p w14:paraId="5EDF1FA2">
      <w:pPr>
        <w:pStyle w:val="9"/>
        <w:spacing w:before="6"/>
        <w:rPr>
          <w:color w:val="auto"/>
        </w:rPr>
      </w:pPr>
    </w:p>
    <w:p w14:paraId="79AF34A5">
      <w:pPr>
        <w:pStyle w:val="9"/>
        <w:tabs>
          <w:tab w:val="left" w:pos="6125"/>
          <w:tab w:val="left" w:pos="6485"/>
        </w:tabs>
        <w:spacing w:line="242" w:lineRule="auto"/>
        <w:ind w:left="1039" w:right="3177"/>
        <w:rPr>
          <w:rFonts w:ascii="Times New Roman" w:eastAsia="Times New Roman"/>
          <w:color w:val="auto"/>
        </w:rPr>
      </w:pPr>
      <w:r>
        <w:rPr>
          <w:color w:val="auto"/>
        </w:rPr>
        <w:t>投标人名称（单位章）：</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spacing w:val="-1"/>
          <w:u w:val="single"/>
        </w:rPr>
        <w:t xml:space="preserve">                     </w:t>
      </w:r>
      <w:r>
        <w:rPr>
          <w:rFonts w:ascii="Times New Roman" w:eastAsia="Times New Roman"/>
          <w:color w:val="auto"/>
          <w:spacing w:val="20"/>
          <w:u w:val="single"/>
        </w:rPr>
        <w:t xml:space="preserve"> </w:t>
      </w:r>
      <w:r>
        <w:rPr>
          <w:color w:val="auto"/>
          <w:spacing w:val="-1"/>
        </w:rPr>
        <w:t>法定</w:t>
      </w:r>
      <w:r>
        <w:rPr>
          <w:color w:val="auto"/>
        </w:rPr>
        <w:t>代表人或其委托代理人(签字或盖章):</w:t>
      </w:r>
      <w:r>
        <w:rPr>
          <w:rFonts w:ascii="Times New Roman" w:eastAsia="Times New Roman"/>
          <w:color w:val="auto"/>
          <w:u w:val="single"/>
        </w:rPr>
        <w:t xml:space="preserve"> </w:t>
      </w:r>
      <w:r>
        <w:rPr>
          <w:rFonts w:hint="eastAsia" w:ascii="Times New Roman" w:eastAsia="宋体"/>
          <w:color w:val="auto"/>
          <w:u w:val="single"/>
          <w:lang w:val="en-US" w:eastAsia="zh-CN"/>
        </w:rPr>
        <w:t xml:space="preserve">            </w:t>
      </w:r>
      <w:r>
        <w:rPr>
          <w:rFonts w:ascii="Times New Roman" w:eastAsia="Times New Roman"/>
          <w:color w:val="auto"/>
          <w:u w:val="single"/>
        </w:rPr>
        <w:tab/>
      </w:r>
    </w:p>
    <w:p w14:paraId="6F8E7620">
      <w:pPr>
        <w:pStyle w:val="9"/>
        <w:rPr>
          <w:rFonts w:ascii="Times New Roman"/>
          <w:color w:val="0000FF"/>
          <w:sz w:val="20"/>
        </w:rPr>
      </w:pPr>
    </w:p>
    <w:p w14:paraId="5B25E42A">
      <w:pPr>
        <w:pStyle w:val="9"/>
        <w:spacing w:before="4"/>
        <w:rPr>
          <w:rFonts w:hint="default" w:ascii="Times New Roman" w:eastAsia="宋体"/>
          <w:color w:val="0000FF"/>
          <w:sz w:val="28"/>
          <w:lang w:val="en-US" w:eastAsia="zh-CN"/>
        </w:rPr>
      </w:pPr>
      <w:r>
        <w:rPr>
          <w:rFonts w:hint="eastAsia" w:ascii="Times New Roman"/>
          <w:color w:val="0000FF"/>
          <w:sz w:val="28"/>
          <w:lang w:val="en-US" w:eastAsia="zh-CN"/>
        </w:rPr>
        <w:t xml:space="preserve">      </w:t>
      </w:r>
    </w:p>
    <w:p w14:paraId="4E90BD95">
      <w:pPr>
        <w:pStyle w:val="9"/>
        <w:spacing w:before="4"/>
        <w:ind w:left="1459"/>
      </w:pPr>
      <w:r>
        <w:t>注</w:t>
      </w:r>
      <w:r>
        <w:rPr>
          <w:rFonts w:hint="eastAsia"/>
          <w:lang w:eastAsia="zh-CN"/>
        </w:rPr>
        <w:t>：</w:t>
      </w:r>
      <w:r>
        <w:rPr>
          <w:rFonts w:hint="eastAsia"/>
        </w:rPr>
        <w:t>此报价中包含一切与本项目相关的费用</w:t>
      </w:r>
      <w:r>
        <w:t>。</w:t>
      </w:r>
    </w:p>
    <w:p w14:paraId="294D12BA">
      <w:pPr>
        <w:pStyle w:val="18"/>
      </w:pPr>
    </w:p>
    <w:p w14:paraId="1DF17081"/>
    <w:p w14:paraId="4B77D6EB"/>
    <w:p w14:paraId="1C6FC583"/>
    <w:p w14:paraId="3DAAE389"/>
    <w:p w14:paraId="743DDB0F"/>
    <w:p w14:paraId="6FD72FFF"/>
    <w:p w14:paraId="3BF64B0B"/>
    <w:p w14:paraId="2B7809CF"/>
    <w:p w14:paraId="2E279614"/>
    <w:p w14:paraId="6CCB5088"/>
    <w:p w14:paraId="6E137165"/>
    <w:p w14:paraId="6AAEB21B">
      <w:pPr>
        <w:pStyle w:val="18"/>
        <w:numPr>
          <w:ilvl w:val="0"/>
          <w:numId w:val="0"/>
        </w:numPr>
      </w:pPr>
    </w:p>
    <w:p w14:paraId="7516F701">
      <w:pPr>
        <w:pStyle w:val="9"/>
        <w:spacing w:before="4" w:line="240" w:lineRule="auto"/>
        <w:ind w:left="1459"/>
        <w:jc w:val="left"/>
        <w:rPr>
          <w:rFonts w:hint="eastAsia"/>
          <w:b/>
          <w:bCs/>
          <w:lang w:val="en-US" w:eastAsia="zh-CN"/>
        </w:rPr>
      </w:pPr>
      <w:r>
        <w:rPr>
          <w:rFonts w:hint="eastAsia"/>
          <w:lang w:val="en-US" w:eastAsia="zh-CN"/>
        </w:rPr>
        <w:t>2  提供</w:t>
      </w:r>
      <w:r>
        <w:rPr>
          <w:rFonts w:hint="eastAsia"/>
          <w:b w:val="0"/>
          <w:bCs w:val="0"/>
          <w:lang w:val="en-US" w:eastAsia="zh-CN"/>
        </w:rPr>
        <w:t>法人或者其他组织的营业执照等证明文件</w:t>
      </w:r>
      <w:r>
        <w:rPr>
          <w:rFonts w:hint="eastAsia"/>
          <w:b/>
          <w:bCs/>
          <w:lang w:val="en-US" w:eastAsia="zh-CN"/>
        </w:rPr>
        <w:t>；</w:t>
      </w:r>
    </w:p>
    <w:p w14:paraId="6C56F47C">
      <w:pPr>
        <w:pStyle w:val="9"/>
        <w:spacing w:before="4" w:line="240" w:lineRule="auto"/>
        <w:ind w:left="1459"/>
        <w:jc w:val="left"/>
        <w:rPr>
          <w:rFonts w:hint="eastAsia"/>
          <w:b/>
          <w:bCs/>
          <w:lang w:val="en-US" w:eastAsia="zh-CN"/>
        </w:rPr>
      </w:pPr>
    </w:p>
    <w:p w14:paraId="7494B3EA">
      <w:pPr>
        <w:pStyle w:val="9"/>
        <w:numPr>
          <w:ilvl w:val="-1"/>
          <w:numId w:val="0"/>
        </w:numPr>
        <w:spacing w:line="280" w:lineRule="exact"/>
        <w:ind w:left="1078" w:leftChars="490" w:firstLine="480" w:firstLineChars="200"/>
        <w:jc w:val="both"/>
        <w:rPr>
          <w:rFonts w:hint="eastAsia"/>
        </w:rPr>
      </w:pPr>
      <w:r>
        <w:t>说明：</w:t>
      </w:r>
      <w:r>
        <w:rPr>
          <w:rFonts w:hint="eastAsia"/>
        </w:rPr>
        <w:t>1.提供有效的法人或者其他组织的营业执照等证明文件复印件，复印件上应加盖本单位公章。</w:t>
      </w:r>
    </w:p>
    <w:p w14:paraId="51AEABC8">
      <w:pPr>
        <w:pStyle w:val="9"/>
        <w:numPr>
          <w:ilvl w:val="-1"/>
          <w:numId w:val="0"/>
        </w:numPr>
        <w:spacing w:line="280" w:lineRule="exact"/>
        <w:ind w:leftChars="400" w:firstLine="0" w:firstLineChars="0"/>
        <w:jc w:val="both"/>
        <w:rPr>
          <w:rFonts w:hint="eastAsia"/>
        </w:rPr>
      </w:pPr>
    </w:p>
    <w:p w14:paraId="5DDBE52E">
      <w:pPr>
        <w:pStyle w:val="9"/>
        <w:spacing w:line="280" w:lineRule="exact"/>
        <w:jc w:val="center"/>
        <w:rPr>
          <w:rFonts w:hint="eastAsia" w:eastAsia="宋体"/>
          <w:b/>
          <w:bCs/>
          <w:lang w:eastAsia="zh-CN"/>
        </w:rPr>
      </w:pPr>
    </w:p>
    <w:p w14:paraId="69FC3A27">
      <w:pPr>
        <w:pStyle w:val="9"/>
        <w:rPr>
          <w:sz w:val="20"/>
        </w:rPr>
      </w:pPr>
    </w:p>
    <w:p w14:paraId="5D44A334">
      <w:pPr>
        <w:pStyle w:val="9"/>
        <w:spacing w:before="7"/>
        <w:rPr>
          <w:b/>
          <w:bCs/>
        </w:rPr>
      </w:pPr>
      <w:bookmarkStart w:id="52" w:name="3  所投产品制造商提供《医疗器械生产许可证》，代理商或经销商提供《医疗器械经营"/>
      <w:bookmarkEnd w:id="52"/>
      <w:bookmarkStart w:id="53" w:name="2  提供有效期内的营业执照；"/>
      <w:bookmarkEnd w:id="53"/>
    </w:p>
    <w:p w14:paraId="51E5F26A">
      <w:pPr>
        <w:pStyle w:val="9"/>
        <w:spacing w:before="6"/>
      </w:pPr>
      <w:r>
        <w:rPr>
          <w:rFonts w:hint="eastAsia" w:cs="宋体"/>
          <w:b/>
          <w:bCs/>
          <w:sz w:val="24"/>
          <w:szCs w:val="24"/>
          <w:lang w:val="en-US" w:eastAsia="zh-CN" w:bidi="ar-SA"/>
        </w:rPr>
        <w:t xml:space="preserve">   </w:t>
      </w:r>
    </w:p>
    <w:p w14:paraId="5DBBFFC8">
      <w:pPr>
        <w:pStyle w:val="27"/>
        <w:numPr>
          <w:ilvl w:val="0"/>
          <w:numId w:val="0"/>
        </w:numPr>
        <w:tabs>
          <w:tab w:val="left" w:pos="1529"/>
          <w:tab w:val="left" w:pos="1530"/>
        </w:tabs>
        <w:spacing w:before="0" w:after="0" w:line="240" w:lineRule="auto"/>
        <w:ind w:left="1442" w:leftChars="632" w:right="0" w:rightChars="0" w:hanging="52" w:hangingChars="22"/>
        <w:jc w:val="left"/>
        <w:rPr>
          <w:rFonts w:hint="eastAsia" w:cs="宋体"/>
          <w:sz w:val="24"/>
          <w:szCs w:val="24"/>
          <w:lang w:val="en-US" w:eastAsia="zh-CN" w:bidi="ar-SA"/>
        </w:rPr>
      </w:pPr>
      <w:r>
        <w:rPr>
          <w:rFonts w:hint="eastAsia" w:cs="宋体"/>
          <w:sz w:val="24"/>
          <w:szCs w:val="22"/>
          <w:lang w:val="en-US" w:eastAsia="zh-CN" w:bidi="ar-SA"/>
        </w:rPr>
        <w:t>3</w:t>
      </w:r>
      <w:r>
        <w:rPr>
          <w:rFonts w:hint="eastAsia" w:cs="宋体"/>
          <w:sz w:val="24"/>
          <w:szCs w:val="24"/>
          <w:lang w:val="en-US" w:eastAsia="zh-CN" w:bidi="ar-SA"/>
        </w:rPr>
        <w:t xml:space="preserve">  法定代表人投标提供法定代表人身份证明书，委托代理人投标提供法定代</w:t>
      </w:r>
    </w:p>
    <w:p w14:paraId="33ACC856">
      <w:pPr>
        <w:pStyle w:val="27"/>
        <w:numPr>
          <w:ilvl w:val="0"/>
          <w:numId w:val="0"/>
        </w:numPr>
        <w:tabs>
          <w:tab w:val="left" w:pos="1529"/>
          <w:tab w:val="left" w:pos="1530"/>
        </w:tabs>
        <w:spacing w:before="0" w:line="240" w:lineRule="auto"/>
        <w:ind w:left="1528" w:leftChars="671" w:right="0" w:hanging="52" w:hangingChars="22"/>
      </w:pPr>
      <w:r>
        <w:rPr>
          <w:rFonts w:hint="eastAsia" w:cs="宋体"/>
          <w:sz w:val="24"/>
          <w:szCs w:val="24"/>
          <w:lang w:val="en-US" w:eastAsia="zh-CN" w:bidi="ar-SA"/>
        </w:rPr>
        <w:t>表人授权委托书；</w:t>
      </w:r>
      <w:r>
        <w:t xml:space="preserve">（见投标文件格式二）、（见投标文件格式三） </w:t>
      </w:r>
    </w:p>
    <w:p w14:paraId="7CBDB613">
      <w:pPr>
        <w:pStyle w:val="27"/>
        <w:numPr>
          <w:ilvl w:val="0"/>
          <w:numId w:val="0"/>
        </w:numPr>
        <w:tabs>
          <w:tab w:val="left" w:pos="1529"/>
          <w:tab w:val="left" w:pos="1530"/>
        </w:tabs>
        <w:spacing w:before="0" w:line="240" w:lineRule="auto"/>
        <w:ind w:left="1529" w:right="0" w:hanging="490"/>
      </w:pPr>
    </w:p>
    <w:p w14:paraId="31C53E63">
      <w:pPr>
        <w:pStyle w:val="27"/>
        <w:numPr>
          <w:ilvl w:val="0"/>
          <w:numId w:val="0"/>
        </w:numPr>
        <w:tabs>
          <w:tab w:val="left" w:pos="1529"/>
          <w:tab w:val="left" w:pos="1530"/>
        </w:tabs>
        <w:spacing w:before="0" w:line="240" w:lineRule="auto"/>
        <w:ind w:left="1529" w:right="0" w:hanging="490"/>
        <w:jc w:val="center"/>
        <w:rPr>
          <w:b/>
          <w:bCs/>
        </w:rPr>
      </w:pPr>
      <w:r>
        <w:rPr>
          <w:b/>
          <w:bCs/>
        </w:rPr>
        <w:t>法定代表人身份证明（见投标文件格式二）</w:t>
      </w:r>
    </w:p>
    <w:p w14:paraId="39513716">
      <w:pPr>
        <w:pStyle w:val="9"/>
        <w:tabs>
          <w:tab w:val="left" w:pos="1819"/>
          <w:tab w:val="left" w:pos="4265"/>
          <w:tab w:val="left" w:pos="4819"/>
          <w:tab w:val="left" w:pos="6305"/>
        </w:tabs>
        <w:spacing w:before="3" w:line="242" w:lineRule="auto"/>
        <w:ind w:left="979" w:right="1243"/>
        <w:rPr>
          <w:rFonts w:ascii="Times New Roman" w:eastAsia="Times New Roman"/>
        </w:rPr>
      </w:pPr>
      <w:r>
        <w:rPr>
          <w:rFonts w:ascii="Times New Roman" w:eastAsia="Times New Roman"/>
          <w:u w:val="single"/>
        </w:rPr>
        <w:t xml:space="preserve"> </w:t>
      </w:r>
      <w:r>
        <w:rPr>
          <w:rFonts w:ascii="Times New Roman" w:eastAsia="Times New Roman"/>
          <w:u w:val="single"/>
        </w:rPr>
        <w:tab/>
      </w:r>
      <w:r>
        <w:t>同志，现任我单位</w:t>
      </w:r>
      <w:r>
        <w:rPr>
          <w:u w:val="single"/>
        </w:rPr>
        <w:t xml:space="preserve"> </w:t>
      </w:r>
      <w:r>
        <w:rPr>
          <w:u w:val="single"/>
        </w:rPr>
        <w:tab/>
      </w:r>
      <w:r>
        <w:rPr>
          <w:u w:val="single"/>
        </w:rPr>
        <w:tab/>
      </w:r>
      <w:r>
        <w:t>职务，为法定代表人，特此证明。签发日期：</w:t>
      </w:r>
      <w:r>
        <w:rPr>
          <w:u w:val="single"/>
        </w:rPr>
        <w:tab/>
      </w:r>
      <w:r>
        <w:t>单位：</w:t>
      </w:r>
      <w:r>
        <w:rPr>
          <w:rFonts w:ascii="Times New Roman" w:eastAsia="Times New Roman"/>
          <w:u w:val="single"/>
        </w:rPr>
        <w:t xml:space="preserve"> </w:t>
      </w:r>
      <w:r>
        <w:rPr>
          <w:rFonts w:ascii="Times New Roman" w:eastAsia="Times New Roman"/>
          <w:u w:val="single"/>
        </w:rPr>
        <w:tab/>
      </w:r>
    </w:p>
    <w:p w14:paraId="32FB316B">
      <w:pPr>
        <w:pStyle w:val="9"/>
        <w:tabs>
          <w:tab w:val="left" w:pos="4265"/>
          <w:tab w:val="left" w:pos="4745"/>
          <w:tab w:val="left" w:pos="6305"/>
        </w:tabs>
        <w:spacing w:line="242" w:lineRule="auto"/>
        <w:ind w:left="979" w:right="3357"/>
        <w:rPr>
          <w:rFonts w:ascii="Times New Roman" w:eastAsia="Times New Roman"/>
        </w:rPr>
      </w:pPr>
      <w:r>
        <w:t>附：代表人性别：</w:t>
      </w:r>
      <w:r>
        <w:rPr>
          <w:u w:val="single"/>
        </w:rPr>
        <w:tab/>
      </w:r>
      <w:r>
        <w:t>年龄：</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身份证号码：</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14:paraId="14716D60">
      <w:pPr>
        <w:pStyle w:val="9"/>
        <w:tabs>
          <w:tab w:val="left" w:pos="4745"/>
        </w:tabs>
        <w:spacing w:before="1"/>
        <w:ind w:left="979"/>
        <w:rPr>
          <w:rFonts w:ascii="Times New Roman" w:eastAsia="Times New Roman"/>
        </w:rPr>
      </w:pPr>
      <w:r>
        <w:t>联系电话：</w:t>
      </w:r>
      <w:r>
        <w:rPr>
          <w:rFonts w:ascii="Times New Roman" w:eastAsia="Times New Roman"/>
          <w:u w:val="single"/>
        </w:rPr>
        <w:t xml:space="preserve"> </w:t>
      </w:r>
      <w:r>
        <w:rPr>
          <w:rFonts w:ascii="Times New Roman" w:eastAsia="Times New Roman"/>
          <w:u w:val="single"/>
        </w:rPr>
        <w:tab/>
      </w:r>
    </w:p>
    <w:p w14:paraId="43B7B7B7">
      <w:pPr>
        <w:pStyle w:val="9"/>
        <w:tabs>
          <w:tab w:val="left" w:pos="4339"/>
          <w:tab w:val="left" w:pos="7145"/>
        </w:tabs>
        <w:spacing w:before="4" w:line="242" w:lineRule="auto"/>
        <w:ind w:left="979" w:right="2517"/>
      </w:pPr>
      <w:r>
        <w:t>营业执照号码：</w:t>
      </w:r>
      <w:r>
        <w:rPr>
          <w:u w:val="single"/>
        </w:rPr>
        <w:t xml:space="preserve"> </w:t>
      </w:r>
      <w:r>
        <w:rPr>
          <w:u w:val="single"/>
        </w:rPr>
        <w:tab/>
      </w:r>
      <w:r>
        <w:t>经济性质：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说明：</w:t>
      </w:r>
    </w:p>
    <w:p w14:paraId="39DC3946">
      <w:pPr>
        <w:pStyle w:val="9"/>
        <w:spacing w:before="1"/>
        <w:ind w:left="979"/>
      </w:pPr>
      <w:r>
        <w:t>1、法定代表人为企业事业单位、国家机关、社会团体的主要行政负责人。</w:t>
      </w:r>
    </w:p>
    <w:p w14:paraId="0E3CFCA6">
      <w:pPr>
        <w:pStyle w:val="9"/>
        <w:spacing w:before="4"/>
        <w:ind w:left="979"/>
      </w:pPr>
      <w:r>
        <w:t>2、内容必须填写真实、清楚、涂改无效，不得转让。</w:t>
      </w:r>
    </w:p>
    <w:p w14:paraId="770E419E">
      <w:pPr>
        <w:pStyle w:val="9"/>
        <w:spacing w:before="5"/>
        <w:ind w:left="979"/>
      </w:pPr>
      <w:r>
        <w:t>3、将此证明书原件提交采购代理机构作为投标文件附件。</w:t>
      </w:r>
    </w:p>
    <w:p w14:paraId="1AE50CBF">
      <w:pPr>
        <w:pStyle w:val="9"/>
        <w:spacing w:before="4"/>
        <w:rPr>
          <w:sz w:val="28"/>
        </w:rPr>
      </w:pPr>
      <w:r>
        <mc:AlternateContent>
          <mc:Choice Requires="wpg">
            <w:drawing>
              <wp:anchor distT="0" distB="0" distL="114300" distR="114300" simplePos="0" relativeHeight="251660288" behindDoc="0" locked="0" layoutInCell="1" allowOverlap="1">
                <wp:simplePos x="0" y="0"/>
                <wp:positionH relativeFrom="page">
                  <wp:posOffset>1337945</wp:posOffset>
                </wp:positionH>
                <wp:positionV relativeFrom="paragraph">
                  <wp:posOffset>257175</wp:posOffset>
                </wp:positionV>
                <wp:extent cx="2124075" cy="1254760"/>
                <wp:effectExtent l="635" t="0" r="8890" b="2540"/>
                <wp:wrapTopAndBottom/>
                <wp:docPr id="4" name="组合 2"/>
                <wp:cNvGraphicFramePr/>
                <a:graphic xmlns:a="http://schemas.openxmlformats.org/drawingml/2006/main">
                  <a:graphicData uri="http://schemas.microsoft.com/office/word/2010/wordprocessingGroup">
                    <wpg:wgp>
                      <wpg:cNvGrpSpPr/>
                      <wpg:grpSpPr>
                        <a:xfrm>
                          <a:off x="0" y="0"/>
                          <a:ext cx="2124075" cy="1254760"/>
                          <a:chOff x="2108" y="405"/>
                          <a:chExt cx="3345" cy="1976"/>
                        </a:xfrm>
                      </wpg:grpSpPr>
                      <wps:wsp>
                        <wps:cNvPr id="2" name="任意多边形 3"/>
                        <wps:cNvSpPr/>
                        <wps:spPr>
                          <a:xfrm>
                            <a:off x="2107" y="405"/>
                            <a:ext cx="3345" cy="1976"/>
                          </a:xfrm>
                          <a:custGeom>
                            <a:avLst/>
                            <a:gdLst/>
                            <a:ahLst/>
                            <a:cxnLst/>
                            <a:pathLst>
                              <a:path w="3345" h="1976">
                                <a:moveTo>
                                  <a:pt x="3044" y="2"/>
                                </a:moveTo>
                                <a:lnTo>
                                  <a:pt x="300" y="2"/>
                                </a:lnTo>
                                <a:lnTo>
                                  <a:pt x="267" y="6"/>
                                </a:lnTo>
                                <a:lnTo>
                                  <a:pt x="250" y="10"/>
                                </a:lnTo>
                                <a:lnTo>
                                  <a:pt x="234" y="16"/>
                                </a:lnTo>
                                <a:lnTo>
                                  <a:pt x="219" y="20"/>
                                </a:lnTo>
                                <a:lnTo>
                                  <a:pt x="204" y="26"/>
                                </a:lnTo>
                                <a:lnTo>
                                  <a:pt x="189" y="34"/>
                                </a:lnTo>
                                <a:lnTo>
                                  <a:pt x="175" y="40"/>
                                </a:lnTo>
                                <a:lnTo>
                                  <a:pt x="161" y="48"/>
                                </a:lnTo>
                                <a:lnTo>
                                  <a:pt x="147" y="58"/>
                                </a:lnTo>
                                <a:lnTo>
                                  <a:pt x="134" y="66"/>
                                </a:lnTo>
                                <a:lnTo>
                                  <a:pt x="121" y="76"/>
                                </a:lnTo>
                                <a:lnTo>
                                  <a:pt x="109" y="86"/>
                                </a:lnTo>
                                <a:lnTo>
                                  <a:pt x="97" y="98"/>
                                </a:lnTo>
                                <a:lnTo>
                                  <a:pt x="86" y="110"/>
                                </a:lnTo>
                                <a:lnTo>
                                  <a:pt x="76" y="122"/>
                                </a:lnTo>
                                <a:lnTo>
                                  <a:pt x="66" y="134"/>
                                </a:lnTo>
                                <a:lnTo>
                                  <a:pt x="57" y="148"/>
                                </a:lnTo>
                                <a:lnTo>
                                  <a:pt x="48" y="162"/>
                                </a:lnTo>
                                <a:lnTo>
                                  <a:pt x="40" y="176"/>
                                </a:lnTo>
                                <a:lnTo>
                                  <a:pt x="32" y="190"/>
                                </a:lnTo>
                                <a:lnTo>
                                  <a:pt x="26" y="204"/>
                                </a:lnTo>
                                <a:lnTo>
                                  <a:pt x="20" y="220"/>
                                </a:lnTo>
                                <a:lnTo>
                                  <a:pt x="15" y="236"/>
                                </a:lnTo>
                                <a:lnTo>
                                  <a:pt x="10" y="250"/>
                                </a:lnTo>
                                <a:lnTo>
                                  <a:pt x="6" y="268"/>
                                </a:lnTo>
                                <a:lnTo>
                                  <a:pt x="3" y="284"/>
                                </a:lnTo>
                                <a:lnTo>
                                  <a:pt x="1" y="300"/>
                                </a:lnTo>
                                <a:lnTo>
                                  <a:pt x="0" y="308"/>
                                </a:lnTo>
                                <a:lnTo>
                                  <a:pt x="0" y="318"/>
                                </a:lnTo>
                                <a:lnTo>
                                  <a:pt x="0" y="326"/>
                                </a:lnTo>
                                <a:lnTo>
                                  <a:pt x="0" y="1652"/>
                                </a:lnTo>
                                <a:lnTo>
                                  <a:pt x="0" y="1660"/>
                                </a:lnTo>
                                <a:lnTo>
                                  <a:pt x="0" y="1668"/>
                                </a:lnTo>
                                <a:lnTo>
                                  <a:pt x="1" y="1676"/>
                                </a:lnTo>
                                <a:lnTo>
                                  <a:pt x="3" y="1694"/>
                                </a:lnTo>
                                <a:lnTo>
                                  <a:pt x="6" y="1710"/>
                                </a:lnTo>
                                <a:lnTo>
                                  <a:pt x="10" y="1726"/>
                                </a:lnTo>
                                <a:lnTo>
                                  <a:pt x="15" y="1742"/>
                                </a:lnTo>
                                <a:lnTo>
                                  <a:pt x="20" y="1758"/>
                                </a:lnTo>
                                <a:lnTo>
                                  <a:pt x="26" y="1772"/>
                                </a:lnTo>
                                <a:lnTo>
                                  <a:pt x="32" y="1788"/>
                                </a:lnTo>
                                <a:lnTo>
                                  <a:pt x="40" y="1802"/>
                                </a:lnTo>
                                <a:lnTo>
                                  <a:pt x="48" y="1816"/>
                                </a:lnTo>
                                <a:lnTo>
                                  <a:pt x="57" y="1830"/>
                                </a:lnTo>
                                <a:lnTo>
                                  <a:pt x="66" y="1842"/>
                                </a:lnTo>
                                <a:lnTo>
                                  <a:pt x="76" y="1856"/>
                                </a:lnTo>
                                <a:lnTo>
                                  <a:pt x="86" y="1868"/>
                                </a:lnTo>
                                <a:lnTo>
                                  <a:pt x="97" y="1880"/>
                                </a:lnTo>
                                <a:lnTo>
                                  <a:pt x="109" y="1890"/>
                                </a:lnTo>
                                <a:lnTo>
                                  <a:pt x="121" y="1900"/>
                                </a:lnTo>
                                <a:lnTo>
                                  <a:pt x="134" y="1910"/>
                                </a:lnTo>
                                <a:lnTo>
                                  <a:pt x="147" y="1920"/>
                                </a:lnTo>
                                <a:lnTo>
                                  <a:pt x="161" y="1928"/>
                                </a:lnTo>
                                <a:lnTo>
                                  <a:pt x="175" y="1936"/>
                                </a:lnTo>
                                <a:lnTo>
                                  <a:pt x="189" y="1944"/>
                                </a:lnTo>
                                <a:lnTo>
                                  <a:pt x="204" y="1950"/>
                                </a:lnTo>
                                <a:lnTo>
                                  <a:pt x="234" y="1962"/>
                                </a:lnTo>
                                <a:lnTo>
                                  <a:pt x="283" y="1974"/>
                                </a:lnTo>
                                <a:lnTo>
                                  <a:pt x="300" y="1976"/>
                                </a:lnTo>
                                <a:lnTo>
                                  <a:pt x="3044" y="1976"/>
                                </a:lnTo>
                                <a:lnTo>
                                  <a:pt x="3061" y="1974"/>
                                </a:lnTo>
                                <a:lnTo>
                                  <a:pt x="3109" y="1962"/>
                                </a:lnTo>
                                <a:lnTo>
                                  <a:pt x="309" y="1962"/>
                                </a:lnTo>
                                <a:lnTo>
                                  <a:pt x="301" y="1960"/>
                                </a:lnTo>
                                <a:lnTo>
                                  <a:pt x="301" y="1960"/>
                                </a:lnTo>
                                <a:lnTo>
                                  <a:pt x="285" y="1958"/>
                                </a:lnTo>
                                <a:lnTo>
                                  <a:pt x="285" y="1958"/>
                                </a:lnTo>
                                <a:lnTo>
                                  <a:pt x="269" y="1956"/>
                                </a:lnTo>
                                <a:lnTo>
                                  <a:pt x="270" y="1956"/>
                                </a:lnTo>
                                <a:lnTo>
                                  <a:pt x="254" y="1952"/>
                                </a:lnTo>
                                <a:lnTo>
                                  <a:pt x="254" y="1952"/>
                                </a:lnTo>
                                <a:lnTo>
                                  <a:pt x="239" y="1948"/>
                                </a:lnTo>
                                <a:lnTo>
                                  <a:pt x="239" y="1948"/>
                                </a:lnTo>
                                <a:lnTo>
                                  <a:pt x="224" y="1942"/>
                                </a:lnTo>
                                <a:lnTo>
                                  <a:pt x="224" y="1942"/>
                                </a:lnTo>
                                <a:lnTo>
                                  <a:pt x="209" y="1936"/>
                                </a:lnTo>
                                <a:lnTo>
                                  <a:pt x="210" y="1936"/>
                                </a:lnTo>
                                <a:lnTo>
                                  <a:pt x="195" y="1930"/>
                                </a:lnTo>
                                <a:lnTo>
                                  <a:pt x="196" y="1930"/>
                                </a:lnTo>
                                <a:lnTo>
                                  <a:pt x="182" y="1924"/>
                                </a:lnTo>
                                <a:lnTo>
                                  <a:pt x="182" y="1924"/>
                                </a:lnTo>
                                <a:lnTo>
                                  <a:pt x="168" y="1916"/>
                                </a:lnTo>
                                <a:lnTo>
                                  <a:pt x="168" y="1916"/>
                                </a:lnTo>
                                <a:lnTo>
                                  <a:pt x="155" y="1908"/>
                                </a:lnTo>
                                <a:lnTo>
                                  <a:pt x="155" y="1908"/>
                                </a:lnTo>
                                <a:lnTo>
                                  <a:pt x="143" y="1898"/>
                                </a:lnTo>
                                <a:lnTo>
                                  <a:pt x="143" y="1898"/>
                                </a:lnTo>
                                <a:lnTo>
                                  <a:pt x="133" y="1890"/>
                                </a:lnTo>
                                <a:lnTo>
                                  <a:pt x="131" y="1890"/>
                                </a:lnTo>
                                <a:lnTo>
                                  <a:pt x="121" y="1880"/>
                                </a:lnTo>
                                <a:lnTo>
                                  <a:pt x="119" y="1880"/>
                                </a:lnTo>
                                <a:lnTo>
                                  <a:pt x="108" y="1868"/>
                                </a:lnTo>
                                <a:lnTo>
                                  <a:pt x="108" y="1868"/>
                                </a:lnTo>
                                <a:lnTo>
                                  <a:pt x="97" y="1858"/>
                                </a:lnTo>
                                <a:lnTo>
                                  <a:pt x="98" y="1858"/>
                                </a:lnTo>
                                <a:lnTo>
                                  <a:pt x="87" y="1846"/>
                                </a:lnTo>
                                <a:lnTo>
                                  <a:pt x="88" y="1846"/>
                                </a:lnTo>
                                <a:lnTo>
                                  <a:pt x="78" y="1834"/>
                                </a:lnTo>
                                <a:lnTo>
                                  <a:pt x="78" y="1834"/>
                                </a:lnTo>
                                <a:lnTo>
                                  <a:pt x="70" y="1822"/>
                                </a:lnTo>
                                <a:lnTo>
                                  <a:pt x="69" y="1822"/>
                                </a:lnTo>
                                <a:lnTo>
                                  <a:pt x="61" y="1808"/>
                                </a:lnTo>
                                <a:lnTo>
                                  <a:pt x="61" y="1808"/>
                                </a:lnTo>
                                <a:lnTo>
                                  <a:pt x="53" y="1794"/>
                                </a:lnTo>
                                <a:lnTo>
                                  <a:pt x="53" y="1794"/>
                                </a:lnTo>
                                <a:lnTo>
                                  <a:pt x="47" y="1782"/>
                                </a:lnTo>
                                <a:lnTo>
                                  <a:pt x="46" y="1782"/>
                                </a:lnTo>
                                <a:lnTo>
                                  <a:pt x="40" y="1768"/>
                                </a:lnTo>
                                <a:lnTo>
                                  <a:pt x="40" y="1768"/>
                                </a:lnTo>
                                <a:lnTo>
                                  <a:pt x="34" y="1752"/>
                                </a:lnTo>
                                <a:lnTo>
                                  <a:pt x="34" y="1752"/>
                                </a:lnTo>
                                <a:lnTo>
                                  <a:pt x="29" y="1738"/>
                                </a:lnTo>
                                <a:lnTo>
                                  <a:pt x="29" y="1738"/>
                                </a:lnTo>
                                <a:lnTo>
                                  <a:pt x="24" y="1722"/>
                                </a:lnTo>
                                <a:lnTo>
                                  <a:pt x="25" y="1722"/>
                                </a:lnTo>
                                <a:lnTo>
                                  <a:pt x="21" y="1708"/>
                                </a:lnTo>
                                <a:lnTo>
                                  <a:pt x="21" y="1708"/>
                                </a:lnTo>
                                <a:lnTo>
                                  <a:pt x="18" y="1692"/>
                                </a:lnTo>
                                <a:lnTo>
                                  <a:pt x="18" y="1692"/>
                                </a:lnTo>
                                <a:lnTo>
                                  <a:pt x="16" y="1676"/>
                                </a:lnTo>
                                <a:lnTo>
                                  <a:pt x="16" y="1676"/>
                                </a:lnTo>
                                <a:lnTo>
                                  <a:pt x="15" y="1668"/>
                                </a:lnTo>
                                <a:lnTo>
                                  <a:pt x="15" y="1668"/>
                                </a:lnTo>
                                <a:lnTo>
                                  <a:pt x="15" y="1660"/>
                                </a:lnTo>
                                <a:lnTo>
                                  <a:pt x="15" y="1660"/>
                                </a:lnTo>
                                <a:lnTo>
                                  <a:pt x="15" y="1650"/>
                                </a:lnTo>
                                <a:lnTo>
                                  <a:pt x="15" y="326"/>
                                </a:lnTo>
                                <a:lnTo>
                                  <a:pt x="15" y="318"/>
                                </a:lnTo>
                                <a:lnTo>
                                  <a:pt x="15" y="318"/>
                                </a:lnTo>
                                <a:lnTo>
                                  <a:pt x="15" y="310"/>
                                </a:lnTo>
                                <a:lnTo>
                                  <a:pt x="15" y="310"/>
                                </a:lnTo>
                                <a:lnTo>
                                  <a:pt x="16" y="302"/>
                                </a:lnTo>
                                <a:lnTo>
                                  <a:pt x="16" y="302"/>
                                </a:lnTo>
                                <a:lnTo>
                                  <a:pt x="18" y="286"/>
                                </a:lnTo>
                                <a:lnTo>
                                  <a:pt x="18" y="286"/>
                                </a:lnTo>
                                <a:lnTo>
                                  <a:pt x="21" y="270"/>
                                </a:lnTo>
                                <a:lnTo>
                                  <a:pt x="21" y="270"/>
                                </a:lnTo>
                                <a:lnTo>
                                  <a:pt x="25" y="254"/>
                                </a:lnTo>
                                <a:lnTo>
                                  <a:pt x="24" y="254"/>
                                </a:lnTo>
                                <a:lnTo>
                                  <a:pt x="29" y="240"/>
                                </a:lnTo>
                                <a:lnTo>
                                  <a:pt x="29" y="240"/>
                                </a:lnTo>
                                <a:lnTo>
                                  <a:pt x="34" y="224"/>
                                </a:lnTo>
                                <a:lnTo>
                                  <a:pt x="34" y="224"/>
                                </a:lnTo>
                                <a:lnTo>
                                  <a:pt x="40" y="210"/>
                                </a:lnTo>
                                <a:lnTo>
                                  <a:pt x="39" y="210"/>
                                </a:lnTo>
                                <a:lnTo>
                                  <a:pt x="46" y="196"/>
                                </a:lnTo>
                                <a:lnTo>
                                  <a:pt x="46" y="196"/>
                                </a:lnTo>
                                <a:lnTo>
                                  <a:pt x="53" y="182"/>
                                </a:lnTo>
                                <a:lnTo>
                                  <a:pt x="53" y="182"/>
                                </a:lnTo>
                                <a:lnTo>
                                  <a:pt x="61" y="168"/>
                                </a:lnTo>
                                <a:lnTo>
                                  <a:pt x="62" y="168"/>
                                </a:lnTo>
                                <a:lnTo>
                                  <a:pt x="69" y="156"/>
                                </a:lnTo>
                                <a:lnTo>
                                  <a:pt x="69" y="156"/>
                                </a:lnTo>
                                <a:lnTo>
                                  <a:pt x="78" y="144"/>
                                </a:lnTo>
                                <a:lnTo>
                                  <a:pt x="78" y="144"/>
                                </a:lnTo>
                                <a:lnTo>
                                  <a:pt x="88" y="132"/>
                                </a:lnTo>
                                <a:lnTo>
                                  <a:pt x="87" y="132"/>
                                </a:lnTo>
                                <a:lnTo>
                                  <a:pt x="98" y="120"/>
                                </a:lnTo>
                                <a:lnTo>
                                  <a:pt x="97" y="120"/>
                                </a:lnTo>
                                <a:lnTo>
                                  <a:pt x="108" y="108"/>
                                </a:lnTo>
                                <a:lnTo>
                                  <a:pt x="108" y="108"/>
                                </a:lnTo>
                                <a:lnTo>
                                  <a:pt x="119" y="98"/>
                                </a:lnTo>
                                <a:lnTo>
                                  <a:pt x="119" y="98"/>
                                </a:lnTo>
                                <a:lnTo>
                                  <a:pt x="131" y="88"/>
                                </a:lnTo>
                                <a:lnTo>
                                  <a:pt x="131" y="88"/>
                                </a:lnTo>
                                <a:lnTo>
                                  <a:pt x="143" y="78"/>
                                </a:lnTo>
                                <a:lnTo>
                                  <a:pt x="143" y="78"/>
                                </a:lnTo>
                                <a:lnTo>
                                  <a:pt x="155" y="70"/>
                                </a:lnTo>
                                <a:lnTo>
                                  <a:pt x="155" y="70"/>
                                </a:lnTo>
                                <a:lnTo>
                                  <a:pt x="168" y="62"/>
                                </a:lnTo>
                                <a:lnTo>
                                  <a:pt x="168" y="62"/>
                                </a:lnTo>
                                <a:lnTo>
                                  <a:pt x="182" y="54"/>
                                </a:lnTo>
                                <a:lnTo>
                                  <a:pt x="182" y="54"/>
                                </a:lnTo>
                                <a:lnTo>
                                  <a:pt x="196" y="46"/>
                                </a:lnTo>
                                <a:lnTo>
                                  <a:pt x="195" y="46"/>
                                </a:lnTo>
                                <a:lnTo>
                                  <a:pt x="210" y="40"/>
                                </a:lnTo>
                                <a:lnTo>
                                  <a:pt x="209" y="40"/>
                                </a:lnTo>
                                <a:lnTo>
                                  <a:pt x="224" y="34"/>
                                </a:lnTo>
                                <a:lnTo>
                                  <a:pt x="224" y="34"/>
                                </a:lnTo>
                                <a:lnTo>
                                  <a:pt x="239" y="30"/>
                                </a:lnTo>
                                <a:lnTo>
                                  <a:pt x="239" y="30"/>
                                </a:lnTo>
                                <a:lnTo>
                                  <a:pt x="254" y="26"/>
                                </a:lnTo>
                                <a:lnTo>
                                  <a:pt x="254" y="26"/>
                                </a:lnTo>
                                <a:lnTo>
                                  <a:pt x="270" y="22"/>
                                </a:lnTo>
                                <a:lnTo>
                                  <a:pt x="269" y="22"/>
                                </a:lnTo>
                                <a:lnTo>
                                  <a:pt x="285" y="18"/>
                                </a:lnTo>
                                <a:lnTo>
                                  <a:pt x="285" y="18"/>
                                </a:lnTo>
                                <a:lnTo>
                                  <a:pt x="301" y="16"/>
                                </a:lnTo>
                                <a:lnTo>
                                  <a:pt x="3109" y="16"/>
                                </a:lnTo>
                                <a:lnTo>
                                  <a:pt x="3094" y="10"/>
                                </a:lnTo>
                                <a:lnTo>
                                  <a:pt x="3077" y="6"/>
                                </a:lnTo>
                                <a:lnTo>
                                  <a:pt x="3044" y="2"/>
                                </a:lnTo>
                                <a:close/>
                                <a:moveTo>
                                  <a:pt x="3213" y="1888"/>
                                </a:moveTo>
                                <a:lnTo>
                                  <a:pt x="3201" y="1898"/>
                                </a:lnTo>
                                <a:lnTo>
                                  <a:pt x="3201" y="1898"/>
                                </a:lnTo>
                                <a:lnTo>
                                  <a:pt x="3188" y="1908"/>
                                </a:lnTo>
                                <a:lnTo>
                                  <a:pt x="3189" y="1908"/>
                                </a:lnTo>
                                <a:lnTo>
                                  <a:pt x="3175" y="1916"/>
                                </a:lnTo>
                                <a:lnTo>
                                  <a:pt x="3176" y="1916"/>
                                </a:lnTo>
                                <a:lnTo>
                                  <a:pt x="3162" y="1924"/>
                                </a:lnTo>
                                <a:lnTo>
                                  <a:pt x="3162" y="1924"/>
                                </a:lnTo>
                                <a:lnTo>
                                  <a:pt x="3148" y="1930"/>
                                </a:lnTo>
                                <a:lnTo>
                                  <a:pt x="3149" y="1930"/>
                                </a:lnTo>
                                <a:lnTo>
                                  <a:pt x="3134" y="1936"/>
                                </a:lnTo>
                                <a:lnTo>
                                  <a:pt x="3134" y="1936"/>
                                </a:lnTo>
                                <a:lnTo>
                                  <a:pt x="3120" y="1942"/>
                                </a:lnTo>
                                <a:lnTo>
                                  <a:pt x="3120" y="1942"/>
                                </a:lnTo>
                                <a:lnTo>
                                  <a:pt x="3105" y="1948"/>
                                </a:lnTo>
                                <a:lnTo>
                                  <a:pt x="3105" y="1948"/>
                                </a:lnTo>
                                <a:lnTo>
                                  <a:pt x="3090" y="1952"/>
                                </a:lnTo>
                                <a:lnTo>
                                  <a:pt x="3090" y="1952"/>
                                </a:lnTo>
                                <a:lnTo>
                                  <a:pt x="3074" y="1956"/>
                                </a:lnTo>
                                <a:lnTo>
                                  <a:pt x="3075" y="1956"/>
                                </a:lnTo>
                                <a:lnTo>
                                  <a:pt x="3058" y="1958"/>
                                </a:lnTo>
                                <a:lnTo>
                                  <a:pt x="3059" y="1958"/>
                                </a:lnTo>
                                <a:lnTo>
                                  <a:pt x="3042" y="1960"/>
                                </a:lnTo>
                                <a:lnTo>
                                  <a:pt x="3043" y="1960"/>
                                </a:lnTo>
                                <a:lnTo>
                                  <a:pt x="3034" y="1962"/>
                                </a:lnTo>
                                <a:lnTo>
                                  <a:pt x="3109" y="1962"/>
                                </a:lnTo>
                                <a:lnTo>
                                  <a:pt x="3140" y="1950"/>
                                </a:lnTo>
                                <a:lnTo>
                                  <a:pt x="3155" y="1944"/>
                                </a:lnTo>
                                <a:lnTo>
                                  <a:pt x="3169" y="1936"/>
                                </a:lnTo>
                                <a:lnTo>
                                  <a:pt x="3183" y="1928"/>
                                </a:lnTo>
                                <a:lnTo>
                                  <a:pt x="3197" y="1920"/>
                                </a:lnTo>
                                <a:lnTo>
                                  <a:pt x="3210" y="1910"/>
                                </a:lnTo>
                                <a:lnTo>
                                  <a:pt x="3223" y="1900"/>
                                </a:lnTo>
                                <a:lnTo>
                                  <a:pt x="3235" y="1890"/>
                                </a:lnTo>
                                <a:lnTo>
                                  <a:pt x="3213" y="1890"/>
                                </a:lnTo>
                                <a:lnTo>
                                  <a:pt x="3213" y="1888"/>
                                </a:lnTo>
                                <a:close/>
                                <a:moveTo>
                                  <a:pt x="131" y="1888"/>
                                </a:moveTo>
                                <a:lnTo>
                                  <a:pt x="131" y="1890"/>
                                </a:lnTo>
                                <a:lnTo>
                                  <a:pt x="133" y="1890"/>
                                </a:lnTo>
                                <a:lnTo>
                                  <a:pt x="131" y="1888"/>
                                </a:lnTo>
                                <a:close/>
                                <a:moveTo>
                                  <a:pt x="3225" y="1878"/>
                                </a:moveTo>
                                <a:lnTo>
                                  <a:pt x="3213" y="1890"/>
                                </a:lnTo>
                                <a:lnTo>
                                  <a:pt x="3235" y="1890"/>
                                </a:lnTo>
                                <a:lnTo>
                                  <a:pt x="3246" y="1880"/>
                                </a:lnTo>
                                <a:lnTo>
                                  <a:pt x="3225" y="1880"/>
                                </a:lnTo>
                                <a:lnTo>
                                  <a:pt x="3225" y="1878"/>
                                </a:lnTo>
                                <a:close/>
                                <a:moveTo>
                                  <a:pt x="119" y="1878"/>
                                </a:moveTo>
                                <a:lnTo>
                                  <a:pt x="119" y="1880"/>
                                </a:lnTo>
                                <a:lnTo>
                                  <a:pt x="121" y="1880"/>
                                </a:lnTo>
                                <a:lnTo>
                                  <a:pt x="119" y="1878"/>
                                </a:lnTo>
                                <a:close/>
                                <a:moveTo>
                                  <a:pt x="3275" y="1820"/>
                                </a:moveTo>
                                <a:lnTo>
                                  <a:pt x="3266" y="1834"/>
                                </a:lnTo>
                                <a:lnTo>
                                  <a:pt x="3266" y="1834"/>
                                </a:lnTo>
                                <a:lnTo>
                                  <a:pt x="3256" y="1846"/>
                                </a:lnTo>
                                <a:lnTo>
                                  <a:pt x="3257" y="1846"/>
                                </a:lnTo>
                                <a:lnTo>
                                  <a:pt x="3246" y="1858"/>
                                </a:lnTo>
                                <a:lnTo>
                                  <a:pt x="3247" y="1858"/>
                                </a:lnTo>
                                <a:lnTo>
                                  <a:pt x="3236" y="1868"/>
                                </a:lnTo>
                                <a:lnTo>
                                  <a:pt x="3236" y="1868"/>
                                </a:lnTo>
                                <a:lnTo>
                                  <a:pt x="3225" y="1880"/>
                                </a:lnTo>
                                <a:lnTo>
                                  <a:pt x="3246" y="1880"/>
                                </a:lnTo>
                                <a:lnTo>
                                  <a:pt x="3258" y="1868"/>
                                </a:lnTo>
                                <a:lnTo>
                                  <a:pt x="3268" y="1856"/>
                                </a:lnTo>
                                <a:lnTo>
                                  <a:pt x="3278" y="1842"/>
                                </a:lnTo>
                                <a:lnTo>
                                  <a:pt x="3287" y="1830"/>
                                </a:lnTo>
                                <a:lnTo>
                                  <a:pt x="3292" y="1822"/>
                                </a:lnTo>
                                <a:lnTo>
                                  <a:pt x="3275" y="1822"/>
                                </a:lnTo>
                                <a:lnTo>
                                  <a:pt x="3275" y="1820"/>
                                </a:lnTo>
                                <a:close/>
                                <a:moveTo>
                                  <a:pt x="69" y="1820"/>
                                </a:moveTo>
                                <a:lnTo>
                                  <a:pt x="69" y="1822"/>
                                </a:lnTo>
                                <a:lnTo>
                                  <a:pt x="70" y="1822"/>
                                </a:lnTo>
                                <a:lnTo>
                                  <a:pt x="69" y="1820"/>
                                </a:lnTo>
                                <a:close/>
                                <a:moveTo>
                                  <a:pt x="3298" y="1780"/>
                                </a:moveTo>
                                <a:lnTo>
                                  <a:pt x="3291" y="1794"/>
                                </a:lnTo>
                                <a:lnTo>
                                  <a:pt x="3291" y="1794"/>
                                </a:lnTo>
                                <a:lnTo>
                                  <a:pt x="3283" y="1808"/>
                                </a:lnTo>
                                <a:lnTo>
                                  <a:pt x="3283" y="1808"/>
                                </a:lnTo>
                                <a:lnTo>
                                  <a:pt x="3275" y="1822"/>
                                </a:lnTo>
                                <a:lnTo>
                                  <a:pt x="3292" y="1822"/>
                                </a:lnTo>
                                <a:lnTo>
                                  <a:pt x="3296" y="1816"/>
                                </a:lnTo>
                                <a:lnTo>
                                  <a:pt x="3304" y="1802"/>
                                </a:lnTo>
                                <a:lnTo>
                                  <a:pt x="3311" y="1788"/>
                                </a:lnTo>
                                <a:lnTo>
                                  <a:pt x="3314" y="1782"/>
                                </a:lnTo>
                                <a:lnTo>
                                  <a:pt x="3298" y="1782"/>
                                </a:lnTo>
                                <a:lnTo>
                                  <a:pt x="3298" y="1780"/>
                                </a:lnTo>
                                <a:close/>
                                <a:moveTo>
                                  <a:pt x="46" y="1780"/>
                                </a:moveTo>
                                <a:lnTo>
                                  <a:pt x="46" y="1782"/>
                                </a:lnTo>
                                <a:lnTo>
                                  <a:pt x="47" y="1782"/>
                                </a:lnTo>
                                <a:lnTo>
                                  <a:pt x="46" y="1780"/>
                                </a:lnTo>
                                <a:close/>
                                <a:moveTo>
                                  <a:pt x="3304" y="1766"/>
                                </a:moveTo>
                                <a:lnTo>
                                  <a:pt x="3298" y="1782"/>
                                </a:lnTo>
                                <a:lnTo>
                                  <a:pt x="3314" y="1782"/>
                                </a:lnTo>
                                <a:lnTo>
                                  <a:pt x="3318" y="1772"/>
                                </a:lnTo>
                                <a:lnTo>
                                  <a:pt x="3320" y="1768"/>
                                </a:lnTo>
                                <a:lnTo>
                                  <a:pt x="3304" y="1768"/>
                                </a:lnTo>
                                <a:lnTo>
                                  <a:pt x="3304" y="1766"/>
                                </a:lnTo>
                                <a:close/>
                                <a:moveTo>
                                  <a:pt x="39" y="1766"/>
                                </a:moveTo>
                                <a:lnTo>
                                  <a:pt x="40" y="1768"/>
                                </a:lnTo>
                                <a:lnTo>
                                  <a:pt x="40" y="1768"/>
                                </a:lnTo>
                                <a:lnTo>
                                  <a:pt x="39" y="1766"/>
                                </a:lnTo>
                                <a:close/>
                                <a:moveTo>
                                  <a:pt x="3323" y="1706"/>
                                </a:moveTo>
                                <a:lnTo>
                                  <a:pt x="3319" y="1722"/>
                                </a:lnTo>
                                <a:lnTo>
                                  <a:pt x="3319" y="1722"/>
                                </a:lnTo>
                                <a:lnTo>
                                  <a:pt x="3315" y="1738"/>
                                </a:lnTo>
                                <a:lnTo>
                                  <a:pt x="3315" y="1738"/>
                                </a:lnTo>
                                <a:lnTo>
                                  <a:pt x="3310" y="1752"/>
                                </a:lnTo>
                                <a:lnTo>
                                  <a:pt x="3310" y="1752"/>
                                </a:lnTo>
                                <a:lnTo>
                                  <a:pt x="3304" y="1768"/>
                                </a:lnTo>
                                <a:lnTo>
                                  <a:pt x="3320" y="1768"/>
                                </a:lnTo>
                                <a:lnTo>
                                  <a:pt x="3324" y="1758"/>
                                </a:lnTo>
                                <a:lnTo>
                                  <a:pt x="3329" y="1742"/>
                                </a:lnTo>
                                <a:lnTo>
                                  <a:pt x="3334" y="1726"/>
                                </a:lnTo>
                                <a:lnTo>
                                  <a:pt x="3338" y="1710"/>
                                </a:lnTo>
                                <a:lnTo>
                                  <a:pt x="3338" y="1708"/>
                                </a:lnTo>
                                <a:lnTo>
                                  <a:pt x="3323" y="1708"/>
                                </a:lnTo>
                                <a:lnTo>
                                  <a:pt x="3323" y="1706"/>
                                </a:lnTo>
                                <a:close/>
                                <a:moveTo>
                                  <a:pt x="21" y="1706"/>
                                </a:moveTo>
                                <a:lnTo>
                                  <a:pt x="21" y="1708"/>
                                </a:lnTo>
                                <a:lnTo>
                                  <a:pt x="21" y="1708"/>
                                </a:lnTo>
                                <a:lnTo>
                                  <a:pt x="21" y="1706"/>
                                </a:lnTo>
                                <a:close/>
                                <a:moveTo>
                                  <a:pt x="3326" y="1690"/>
                                </a:moveTo>
                                <a:lnTo>
                                  <a:pt x="3323" y="1708"/>
                                </a:lnTo>
                                <a:lnTo>
                                  <a:pt x="3338" y="1708"/>
                                </a:lnTo>
                                <a:lnTo>
                                  <a:pt x="3341" y="1694"/>
                                </a:lnTo>
                                <a:lnTo>
                                  <a:pt x="3341" y="1692"/>
                                </a:lnTo>
                                <a:lnTo>
                                  <a:pt x="3326" y="1692"/>
                                </a:lnTo>
                                <a:lnTo>
                                  <a:pt x="3326" y="1690"/>
                                </a:lnTo>
                                <a:close/>
                                <a:moveTo>
                                  <a:pt x="18" y="1690"/>
                                </a:moveTo>
                                <a:lnTo>
                                  <a:pt x="18" y="1692"/>
                                </a:lnTo>
                                <a:lnTo>
                                  <a:pt x="18" y="1692"/>
                                </a:lnTo>
                                <a:lnTo>
                                  <a:pt x="18" y="1690"/>
                                </a:lnTo>
                                <a:close/>
                                <a:moveTo>
                                  <a:pt x="3299" y="168"/>
                                </a:moveTo>
                                <a:lnTo>
                                  <a:pt x="3283" y="168"/>
                                </a:lnTo>
                                <a:lnTo>
                                  <a:pt x="3291" y="182"/>
                                </a:lnTo>
                                <a:lnTo>
                                  <a:pt x="3291" y="182"/>
                                </a:lnTo>
                                <a:lnTo>
                                  <a:pt x="3298" y="196"/>
                                </a:lnTo>
                                <a:lnTo>
                                  <a:pt x="3298" y="196"/>
                                </a:lnTo>
                                <a:lnTo>
                                  <a:pt x="3304" y="210"/>
                                </a:lnTo>
                                <a:lnTo>
                                  <a:pt x="3304" y="210"/>
                                </a:lnTo>
                                <a:lnTo>
                                  <a:pt x="3310" y="224"/>
                                </a:lnTo>
                                <a:lnTo>
                                  <a:pt x="3310" y="224"/>
                                </a:lnTo>
                                <a:lnTo>
                                  <a:pt x="3315" y="240"/>
                                </a:lnTo>
                                <a:lnTo>
                                  <a:pt x="3315" y="240"/>
                                </a:lnTo>
                                <a:lnTo>
                                  <a:pt x="3319" y="254"/>
                                </a:lnTo>
                                <a:lnTo>
                                  <a:pt x="3319" y="254"/>
                                </a:lnTo>
                                <a:lnTo>
                                  <a:pt x="3323" y="270"/>
                                </a:lnTo>
                                <a:lnTo>
                                  <a:pt x="3323" y="270"/>
                                </a:lnTo>
                                <a:lnTo>
                                  <a:pt x="3326" y="286"/>
                                </a:lnTo>
                                <a:lnTo>
                                  <a:pt x="3326" y="286"/>
                                </a:lnTo>
                                <a:lnTo>
                                  <a:pt x="3328" y="302"/>
                                </a:lnTo>
                                <a:lnTo>
                                  <a:pt x="3328" y="302"/>
                                </a:lnTo>
                                <a:lnTo>
                                  <a:pt x="3328" y="310"/>
                                </a:lnTo>
                                <a:lnTo>
                                  <a:pt x="3328" y="310"/>
                                </a:lnTo>
                                <a:lnTo>
                                  <a:pt x="3329" y="318"/>
                                </a:lnTo>
                                <a:lnTo>
                                  <a:pt x="3329" y="318"/>
                                </a:lnTo>
                                <a:lnTo>
                                  <a:pt x="3329" y="326"/>
                                </a:lnTo>
                                <a:lnTo>
                                  <a:pt x="3329" y="1650"/>
                                </a:lnTo>
                                <a:lnTo>
                                  <a:pt x="3329" y="1660"/>
                                </a:lnTo>
                                <a:lnTo>
                                  <a:pt x="3329" y="1660"/>
                                </a:lnTo>
                                <a:lnTo>
                                  <a:pt x="3328" y="1668"/>
                                </a:lnTo>
                                <a:lnTo>
                                  <a:pt x="3328" y="1668"/>
                                </a:lnTo>
                                <a:lnTo>
                                  <a:pt x="3328" y="1676"/>
                                </a:lnTo>
                                <a:lnTo>
                                  <a:pt x="3328" y="1676"/>
                                </a:lnTo>
                                <a:lnTo>
                                  <a:pt x="3326" y="1692"/>
                                </a:lnTo>
                                <a:lnTo>
                                  <a:pt x="3341" y="1692"/>
                                </a:lnTo>
                                <a:lnTo>
                                  <a:pt x="3343" y="1676"/>
                                </a:lnTo>
                                <a:lnTo>
                                  <a:pt x="3343" y="1668"/>
                                </a:lnTo>
                                <a:lnTo>
                                  <a:pt x="3344" y="1660"/>
                                </a:lnTo>
                                <a:lnTo>
                                  <a:pt x="3344" y="1652"/>
                                </a:lnTo>
                                <a:lnTo>
                                  <a:pt x="3344" y="326"/>
                                </a:lnTo>
                                <a:lnTo>
                                  <a:pt x="3344" y="318"/>
                                </a:lnTo>
                                <a:lnTo>
                                  <a:pt x="3343" y="308"/>
                                </a:lnTo>
                                <a:lnTo>
                                  <a:pt x="3343" y="300"/>
                                </a:lnTo>
                                <a:lnTo>
                                  <a:pt x="3341" y="284"/>
                                </a:lnTo>
                                <a:lnTo>
                                  <a:pt x="3338" y="268"/>
                                </a:lnTo>
                                <a:lnTo>
                                  <a:pt x="3334" y="250"/>
                                </a:lnTo>
                                <a:lnTo>
                                  <a:pt x="3329" y="236"/>
                                </a:lnTo>
                                <a:lnTo>
                                  <a:pt x="3324" y="220"/>
                                </a:lnTo>
                                <a:lnTo>
                                  <a:pt x="3318" y="204"/>
                                </a:lnTo>
                                <a:lnTo>
                                  <a:pt x="3311" y="190"/>
                                </a:lnTo>
                                <a:lnTo>
                                  <a:pt x="3304" y="176"/>
                                </a:lnTo>
                                <a:lnTo>
                                  <a:pt x="3299" y="168"/>
                                </a:lnTo>
                                <a:close/>
                                <a:moveTo>
                                  <a:pt x="16" y="1674"/>
                                </a:moveTo>
                                <a:lnTo>
                                  <a:pt x="16" y="1676"/>
                                </a:lnTo>
                                <a:lnTo>
                                  <a:pt x="16" y="1676"/>
                                </a:lnTo>
                                <a:lnTo>
                                  <a:pt x="16" y="1674"/>
                                </a:lnTo>
                                <a:close/>
                                <a:moveTo>
                                  <a:pt x="3328" y="1674"/>
                                </a:moveTo>
                                <a:lnTo>
                                  <a:pt x="3328" y="1676"/>
                                </a:lnTo>
                                <a:lnTo>
                                  <a:pt x="3328" y="1676"/>
                                </a:lnTo>
                                <a:lnTo>
                                  <a:pt x="3328" y="1674"/>
                                </a:lnTo>
                                <a:close/>
                                <a:moveTo>
                                  <a:pt x="15" y="1658"/>
                                </a:moveTo>
                                <a:lnTo>
                                  <a:pt x="15" y="1660"/>
                                </a:lnTo>
                                <a:lnTo>
                                  <a:pt x="15" y="1660"/>
                                </a:lnTo>
                                <a:lnTo>
                                  <a:pt x="15" y="1658"/>
                                </a:lnTo>
                                <a:close/>
                                <a:moveTo>
                                  <a:pt x="3329" y="1658"/>
                                </a:moveTo>
                                <a:lnTo>
                                  <a:pt x="3329" y="1660"/>
                                </a:lnTo>
                                <a:lnTo>
                                  <a:pt x="3329" y="1660"/>
                                </a:lnTo>
                                <a:lnTo>
                                  <a:pt x="3329" y="1658"/>
                                </a:lnTo>
                                <a:close/>
                                <a:moveTo>
                                  <a:pt x="62" y="168"/>
                                </a:moveTo>
                                <a:lnTo>
                                  <a:pt x="61" y="168"/>
                                </a:lnTo>
                                <a:lnTo>
                                  <a:pt x="61" y="170"/>
                                </a:lnTo>
                                <a:lnTo>
                                  <a:pt x="62" y="168"/>
                                </a:lnTo>
                                <a:close/>
                                <a:moveTo>
                                  <a:pt x="3109" y="16"/>
                                </a:moveTo>
                                <a:lnTo>
                                  <a:pt x="3042" y="16"/>
                                </a:lnTo>
                                <a:lnTo>
                                  <a:pt x="3059" y="18"/>
                                </a:lnTo>
                                <a:lnTo>
                                  <a:pt x="3058" y="18"/>
                                </a:lnTo>
                                <a:lnTo>
                                  <a:pt x="3075" y="22"/>
                                </a:lnTo>
                                <a:lnTo>
                                  <a:pt x="3074" y="22"/>
                                </a:lnTo>
                                <a:lnTo>
                                  <a:pt x="3090" y="26"/>
                                </a:lnTo>
                                <a:lnTo>
                                  <a:pt x="3090" y="26"/>
                                </a:lnTo>
                                <a:lnTo>
                                  <a:pt x="3105" y="30"/>
                                </a:lnTo>
                                <a:lnTo>
                                  <a:pt x="3105" y="30"/>
                                </a:lnTo>
                                <a:lnTo>
                                  <a:pt x="3120" y="34"/>
                                </a:lnTo>
                                <a:lnTo>
                                  <a:pt x="3120" y="34"/>
                                </a:lnTo>
                                <a:lnTo>
                                  <a:pt x="3134" y="40"/>
                                </a:lnTo>
                                <a:lnTo>
                                  <a:pt x="3134" y="40"/>
                                </a:lnTo>
                                <a:lnTo>
                                  <a:pt x="3149" y="46"/>
                                </a:lnTo>
                                <a:lnTo>
                                  <a:pt x="3148" y="46"/>
                                </a:lnTo>
                                <a:lnTo>
                                  <a:pt x="3162" y="54"/>
                                </a:lnTo>
                                <a:lnTo>
                                  <a:pt x="3162" y="54"/>
                                </a:lnTo>
                                <a:lnTo>
                                  <a:pt x="3176" y="62"/>
                                </a:lnTo>
                                <a:lnTo>
                                  <a:pt x="3175" y="62"/>
                                </a:lnTo>
                                <a:lnTo>
                                  <a:pt x="3189" y="70"/>
                                </a:lnTo>
                                <a:lnTo>
                                  <a:pt x="3188" y="70"/>
                                </a:lnTo>
                                <a:lnTo>
                                  <a:pt x="3201" y="78"/>
                                </a:lnTo>
                                <a:lnTo>
                                  <a:pt x="3201" y="78"/>
                                </a:lnTo>
                                <a:lnTo>
                                  <a:pt x="3213" y="88"/>
                                </a:lnTo>
                                <a:lnTo>
                                  <a:pt x="3213" y="88"/>
                                </a:lnTo>
                                <a:lnTo>
                                  <a:pt x="3225" y="98"/>
                                </a:lnTo>
                                <a:lnTo>
                                  <a:pt x="3225" y="98"/>
                                </a:lnTo>
                                <a:lnTo>
                                  <a:pt x="3236" y="108"/>
                                </a:lnTo>
                                <a:lnTo>
                                  <a:pt x="3236" y="108"/>
                                </a:lnTo>
                                <a:lnTo>
                                  <a:pt x="3247" y="120"/>
                                </a:lnTo>
                                <a:lnTo>
                                  <a:pt x="3246" y="120"/>
                                </a:lnTo>
                                <a:lnTo>
                                  <a:pt x="3257" y="132"/>
                                </a:lnTo>
                                <a:lnTo>
                                  <a:pt x="3256" y="132"/>
                                </a:lnTo>
                                <a:lnTo>
                                  <a:pt x="3266" y="144"/>
                                </a:lnTo>
                                <a:lnTo>
                                  <a:pt x="3266" y="144"/>
                                </a:lnTo>
                                <a:lnTo>
                                  <a:pt x="3275" y="156"/>
                                </a:lnTo>
                                <a:lnTo>
                                  <a:pt x="3275" y="156"/>
                                </a:lnTo>
                                <a:lnTo>
                                  <a:pt x="3283" y="170"/>
                                </a:lnTo>
                                <a:lnTo>
                                  <a:pt x="3283" y="168"/>
                                </a:lnTo>
                                <a:lnTo>
                                  <a:pt x="3299" y="168"/>
                                </a:lnTo>
                                <a:lnTo>
                                  <a:pt x="3296" y="162"/>
                                </a:lnTo>
                                <a:lnTo>
                                  <a:pt x="3287" y="148"/>
                                </a:lnTo>
                                <a:lnTo>
                                  <a:pt x="3278" y="134"/>
                                </a:lnTo>
                                <a:lnTo>
                                  <a:pt x="3268" y="122"/>
                                </a:lnTo>
                                <a:lnTo>
                                  <a:pt x="3258" y="110"/>
                                </a:lnTo>
                                <a:lnTo>
                                  <a:pt x="3246" y="98"/>
                                </a:lnTo>
                                <a:lnTo>
                                  <a:pt x="3235" y="86"/>
                                </a:lnTo>
                                <a:lnTo>
                                  <a:pt x="3223" y="76"/>
                                </a:lnTo>
                                <a:lnTo>
                                  <a:pt x="3210" y="66"/>
                                </a:lnTo>
                                <a:lnTo>
                                  <a:pt x="3197" y="58"/>
                                </a:lnTo>
                                <a:lnTo>
                                  <a:pt x="3183" y="48"/>
                                </a:lnTo>
                                <a:lnTo>
                                  <a:pt x="3169" y="40"/>
                                </a:lnTo>
                                <a:lnTo>
                                  <a:pt x="3155" y="34"/>
                                </a:lnTo>
                                <a:lnTo>
                                  <a:pt x="3140" y="26"/>
                                </a:lnTo>
                                <a:lnTo>
                                  <a:pt x="3125" y="20"/>
                                </a:lnTo>
                                <a:lnTo>
                                  <a:pt x="3109" y="16"/>
                                </a:lnTo>
                                <a:close/>
                                <a:moveTo>
                                  <a:pt x="3027" y="0"/>
                                </a:moveTo>
                                <a:lnTo>
                                  <a:pt x="317" y="0"/>
                                </a:lnTo>
                                <a:lnTo>
                                  <a:pt x="308" y="2"/>
                                </a:lnTo>
                                <a:lnTo>
                                  <a:pt x="3036" y="2"/>
                                </a:lnTo>
                                <a:lnTo>
                                  <a:pt x="3027" y="0"/>
                                </a:lnTo>
                                <a:close/>
                              </a:path>
                            </a:pathLst>
                          </a:custGeom>
                          <a:solidFill>
                            <a:srgbClr val="000000"/>
                          </a:solidFill>
                          <a:ln>
                            <a:noFill/>
                          </a:ln>
                        </wps:spPr>
                        <wps:bodyPr upright="1"/>
                      </wps:wsp>
                      <wps:wsp>
                        <wps:cNvPr id="3" name="文本框 4"/>
                        <wps:cNvSpPr txBox="1"/>
                        <wps:spPr>
                          <a:xfrm>
                            <a:off x="2107" y="405"/>
                            <a:ext cx="3345" cy="1976"/>
                          </a:xfrm>
                          <a:prstGeom prst="rect">
                            <a:avLst/>
                          </a:prstGeom>
                          <a:noFill/>
                          <a:ln>
                            <a:noFill/>
                          </a:ln>
                        </wps:spPr>
                        <wps:txbx>
                          <w:txbxContent>
                            <w:p w14:paraId="7B66DEBF">
                              <w:pPr>
                                <w:spacing w:before="0" w:line="240" w:lineRule="auto"/>
                                <w:rPr>
                                  <w:sz w:val="24"/>
                                </w:rPr>
                              </w:pPr>
                            </w:p>
                            <w:p w14:paraId="688BD02F">
                              <w:pPr>
                                <w:spacing w:before="4" w:line="240" w:lineRule="auto"/>
                                <w:rPr>
                                  <w:sz w:val="30"/>
                                </w:rPr>
                              </w:pPr>
                            </w:p>
                            <w:p w14:paraId="7337C0B0">
                              <w:pPr>
                                <w:spacing w:before="0" w:line="242" w:lineRule="auto"/>
                                <w:ind w:left="832" w:right="350" w:hanging="480"/>
                                <w:jc w:val="left"/>
                                <w:rPr>
                                  <w:sz w:val="24"/>
                                </w:rPr>
                              </w:pPr>
                              <w:r>
                                <w:rPr>
                                  <w:sz w:val="24"/>
                                </w:rPr>
                                <w:t>法定代表人身份证复印件</w:t>
                              </w:r>
                            </w:p>
                          </w:txbxContent>
                        </wps:txbx>
                        <wps:bodyPr lIns="0" tIns="0" rIns="0" bIns="0" upright="1"/>
                      </wps:wsp>
                    </wpg:wgp>
                  </a:graphicData>
                </a:graphic>
              </wp:anchor>
            </w:drawing>
          </mc:Choice>
          <mc:Fallback>
            <w:pict>
              <v:group id="组合 2" o:spid="_x0000_s1026" o:spt="203" style="position:absolute;left:0pt;margin-left:105.35pt;margin-top:20.25pt;height:98.8pt;width:167.25pt;mso-position-horizontal-relative:page;mso-wrap-distance-bottom:0pt;mso-wrap-distance-top:0pt;z-index:251660288;mso-width-relative:page;mso-height-relative:page;" coordorigin="2108,405" coordsize="3345,1976" o:gfxdata="UEsDBAoAAAAAAIdO4kAAAAAAAAAAAAAAAAAEAAAAZHJzL1BLAwQUAAAACACHTuJASugRA9oAAAAK&#10;AQAADwAAAGRycy9kb3ducmV2LnhtbE2PQUvDQBCF74L/YRnBm93dtNESsylS1FMR2gribZtMk9Ds&#10;bMhuk/bfO570OLyP977JVxfXiRGH0HoyoGcKBFLpq5ZqA5/7t4cliBAtVbbzhAauGGBV3N7kNqv8&#10;RFscd7EWXEIhswaaGPtMylA26GyY+R6Js6MfnI18DrWsBjtxuetkotSjdLYlXmhsj+sGy9Pu7Ay8&#10;T3Z6mevXcXM6rq/f+/Tja6PRmPs7rZ5BRLzEPxh+9VkdCnY6+DNVQXQGEq2eGDWwUCkIBtJFmoA4&#10;cDJfapBFLv+/UPwAUEsDBBQAAAAIAIdO4kBjOL2yhwwAAGVQAAAOAAAAZHJzL2Uyb0RvYy54bWy9&#10;XM2OI0kRviPxDpbvTFdW2q6q1vSsBMOOkBCstMsDuN3utiXbZVW5f+a+Am5w4oC4sNojL4BG8DTM&#10;wGMQWRlflrtN5ZceEHOYctufMyMjIuM3na+/eNpuRg/Lpl3Xu6uxeZWNR8vdor5Z7+6uxr/65ssf&#10;leNRe5jvbuabere8Gr9ftuMv3vzwB68f95fLvF7Vm5tlM5JBdu3l4/5qvDoc9pcXF+1itdzO21f1&#10;frmTD2/rZjs/yJ/N3cVNM3+U0bebizzLZhePdXOzb+rFsm3l3bf+w7GO2KQMWN/erhfLt/Xifrvc&#10;HfyozXIzP8iS2tV6347fdNTe3i4Xh1/e3rbLw2hzNZaVHrr/ZRJ5fe3+v3jzen5518z3q/VCSZin&#10;kPBiTdv5eieThqHezg/z0X2zPhlqu140dVvfHl4t6u2FX0jHEVmFyV7w5l1T3++7tdxdPt7tA9NF&#10;UC+4/tnDLn7x8FUzWt9cjSfj0W6+FYH/88O3H3//21HuePO4v7sUyLtm//X+q0bfuPN/ueU+3TZb&#10;95SFjJ46rr4PXF0+HUYLeTM3+SQrpuPRQj4z+XRSzJTvi5UIx30vN5lonXw8yaZeJIvVT/Xr1k7w&#10;3aqYuU8vMO+FIy9Q87gXhWx7LrX/HZe+Xs33y475rWOBcikHl/7x4cOnb3/38fs//uvvf/34t+9G&#10;1rOrwwZetZetsO0/MEoWXDxfMLgVWe78cnHfHt4t647l84eftwevvjd4NV/h1eJph5f7+cG97ahw&#10;L0ePV2M/yUrE4VjqPtnWD8tv6g5zcBKx2UQUQiTSqYFwvAdsds+BspWOcPgUz303XD7zy4X88Cme&#10;ipr6sUynHzIpPsZTYdaTZshopvKUkdEyXWh8NFP60WRur4KgCU9Pm3GK3ilyHDYzHlbGYRPPtimB&#10;KUNmZAm5nzTsIpCOpy4h8yst46NVnrQqTpoM4thhiEiFpA6WQ91AEp6eNFlgByNCmHrSzCROm3zc&#10;jTaLTzpRpSRss2Ia3Eorom5+CbloXUyPct1V8ozBjNe23MZlJdx3tOWyv2KjKWmzONusH6uML8Cr&#10;ms3iM3q6rFj/GF2KMkmoPM4KP5aZTeNCB8y7qkFTFGBx0jwzzIypkOpjFWetboKC7CkVuikIR1SH&#10;TDGJs0RVUixcfLEyXbcRiiI+HjZMUcbHw/4rs/h42M4l8QuwDqWN6yaMTUn4AttVTuOaB1NYkv2l&#10;htWUZZw+o3ZaPBMBqt0X00SAcKwVUy31S6Zi9kn9nADjQobfNBUzZeqHTSUBSsxoOAvrDTKxenlY&#10;NXEEeelNnwRN8amd1fNTsw2PKKuLw2KrsVngJJs86EVF1mOhQByoBqwi5tBmicC89I7LVMyYJANn&#10;PmqREePbMC8gHAacBgWKGx5JaaBpBGhBI4lM8mRgjqmJkcqTgUEpyEaUFEZXTYAiEQCJ+anUc1TE&#10;MpsSsZasKrZr0oFik/2OJc7DJAOnWDUJbkwycKLmpyQxt0kG2jAikYzVfZ3saqjz0uQswcupZJjb&#10;RAnBMGDwr8T0CJc7lSgJrtRso5zEDY+EOX48giuAI1lOMk73acmSKzVOFAddIIoNh1US3FSVsCBh&#10;byoOsUkhViJmHEQMnTwoTvlXkLgNcSrDIdwoSAqSistVboWNh1jJOHUpBdGXXA0cxam+FEQPEKUy&#10;nKSBndxmVVy+yTjVA5adiWfw85KgDvnUjOjL+ThipFUeMxKkhXlJXKw4m5Y+WpKdY7RUWNJaLctT&#10;vMgsyRxVshTmFS8nhTHVOwZTdXfhaMxKpcK88F0oGh3N720K8yZF6vbx0dJgashcCBqjLRGmZtaF&#10;n9HRlDYCgxOQ0DM2WiIMLop4nkQYHCixI5LlebsUN//Ij0jWkwhD8EGS8EQYQiMpCcWkgEiLwBC4&#10;kdoE4kACC3ElcV/JOI18WRCfCNPInNTQTCJMMwcRW0wOSDAYTDMbYuGQADGYZl6kqIEEjcE0hST2&#10;Egkkg2nmSiJ7ZMIEhsyaWV/N1BlMM38xrzGZokDAYFqZIBk6ChgMppUTEmKgwMJgWtlhcauaOAZD&#10;5Sm+F0IlKw4LlbG4n5GARqN5gsskWeqsPvGCWeGzUzbci24v2m6LTd0uRW2O+7++FWdzg+JBsD2D&#10;PWI52+CpZaULm46UyoEfsyKGWSJT5SlHavfWVKQMZA2q/hwJ/1yx+MekI9HrYJUyayZYO9mK1mj8&#10;RSvw5yDRM6pIedKadKQcEek0vyJFVNlLqchMOih+TJaTn4GUOr2OyTZf0DoSm9lMSlE6JjM3U8id&#10;VK/koAeKqSRvFKTueN4GCLpE3HBv72gPwmjgL06U2DwEFLRFZA2iXdZ1EhuCtZNGlpVWjsqIBJZi&#10;QaF1JEmxeY7ZSQfP5lZ1nlVqj+w3aR8eIYOl5/4BEaeYaajqkHvooYQSc369OkzOKRYug3chsB0i&#10;+YgnhOZzJIIskxXPjyglPeIjZFgT54QJxfnwpSFG9FBCiUF5jy2uHzFMzim2OWxoGXbdEMlS0NJK&#10;XkmC3XOQYro7y8y6ADYP5w9IGmDzoA/MhueoebNehWgj6CRVhXOQYd8QHThaEUXC07FujshIfSI7&#10;fyE6AiSLRnJUGtgZEZtLEdrLnaQTxxoar3IcI196uuF4HJ6M63+PjNOh2ZSkwHFcP146tcI3lUUR&#10;NGF4v1boIJAOkYyajIQ/Z90pG059cGRvg+IcO0dr0BNnp5qshGeqiaTaba0Bl068Iyyt5niSPvgx&#10;WY/sWJ507SeSx6zD2g1LyLWlR8bpgMVkK+vHO0O7gyyKcCQ3ot2BH3GKRW6p0nDNmM4q0TN4knAr&#10;kvmDozUhoIPc8ITWQBP71QMxLGGceOm/M8Qx5AGsz5qKO505gVpxj8q3DNndEL0iN83FWKf0LKTG&#10;qqzrK2OmI6ELLAt2fTevXxTZ6wLTmnRN1IomPYlqxSwpnczjyy8iFEmKjNZKm92vnWVtPZJVqI60&#10;iXLpRO+4tiL0Lqiu9sg4HefjsEs4tSI1jVFnIbca3lv9PoxTfCQ3Ko2J+scZizdsj2S2u19TOjLd&#10;48Dec471yDgd5+PSqZVtqfsyOJ1BAYfwK0ChQXiiHo3YjzRfZXIVLwfqTifN4T74YUD4UNq8Tgeq&#10;JabNdZjsBKD3F6z5HxxLAtBLm506CO6PA3XXs8MTYkq8uUwAepvDTm0E45QA9NrDTpXIiOcCqePB&#10;iBzoJcMO7wiN5wKpG4VrnrFyLuY27GBToDIFqVubHdIK0pExmYNRrvOf+UDiKcjgCuPmWuKX4LQo&#10;UkMIduBNxgSSrl37hwmcD0gaOirShQOxzrWQ6WM3rsW6HvZ7s7Bw9vO1wPWc/BouRB+uWhVfjAai&#10;7Ld6QdnZb/8E6NmTh8ooPCeeyNvU57PfJoqdVl0L8RlGwhMj9tF/fNWnAQFGGs4Y+/OYONkwFET0&#10;yLgmnY/DzJzaI0MSfsAzRO8xNk7x5yHTqUbuOAsV6CGaA5J0Ec/GhZmTeIy4MnxriF7hHLCE4s9C&#10;hvk51ej6B8swRHLqeUDdnOQ81cm0nNK+WwutHCJV4lecSoxv/Ax9amIWQ+eb4bQGS2rWNtPuPMWJ&#10;iXPZPvNBOBfAcDiTQE9j6NkFitOqCetk4XwFxan7IYfKwhkQitPzJ1JGjbo991t9x2eKU7UlB/Kk&#10;s+/1j+L0HI/A4/SpXlGcnjUim09CFb9ehsN5qJNeKHYrsl89YUVxemqLVf5xuovitPdHTrOGPjTF&#10;oT/JijShkUmBqPSz8Ce0WykQHVxyDllavRq9UyA60hLJRtUwtK4pEL0odqQoNM4pEB0zqrIABocG&#10;XcUTOntSBQIAzwBEFkR2aejbsqNhoRXM7GHoLjNHkYvH78rCLOeGmvGd4Osw5NcmsrN8kkZ+lRRO&#10;G4WOFJiMpzIb55dOIpiXOBUzYzXOWFFPoafFmURwDox6WrVMbDcPnrgdzjykpOPPeKHkORgGmec4&#10;sBBPZbmYsC7GiO/9TE0j2QMvacNcWI7cZeKugequ0QpXQ8mbx3dLtfVmffPlerNxJ3/b5u76J5tm&#10;9DB3d6h1/5TQZ7DNzoF3tfsabJhM4m7l8pdguVfX9c17uUnrft+s71ZyGZvpRtKbu9x1Y/+HK7xk&#10;u/iLzj794Tef/vSXT3/+9aizum5yuejLXd41Ojz9uJZbsDry3Pv/22u89o2/xmvkXlyNG7mlrruE&#10;C1d6OREp5BlP3YVYz97o7qU5YfLh6fpJJODoVn5vfraT29Akkj3gRYMX13gxJJPukjW5fa5TGL0p&#10;z11vd/x3R0J/O+Cb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6DgAAW0NvbnRlbnRfVHlwZXNdLnhtbFBLAQIUAAoAAAAAAIdO4kAAAAAAAAAA&#10;AAAAAAAGAAAAAAAAAAAAEAAAANwNAABfcmVscy9QSwECFAAUAAAACACHTuJAihRmPNEAAACUAQAA&#10;CwAAAAAAAAABACAAAAAADgAAX3JlbHMvLnJlbHNQSwECFAAKAAAAAACHTuJAAAAAAAAAAAAAAAAA&#10;BAAAAAAAAAAAABAAAAAAAAAAZHJzL1BLAQIUABQAAAAIAIdO4kBK6BED2gAAAAoBAAAPAAAAAAAA&#10;AAEAIAAAACIAAABkcnMvZG93bnJldi54bWxQSwECFAAUAAAACACHTuJAYzi9socMAABlUAAADgAA&#10;AAAAAAABACAAAAApAQAAZHJzL2Uyb0RvYy54bWxQSwUGAAAAAAYABgBZAQAAIhAAAAAA&#10;">
                <o:lock v:ext="edit" aspectratio="f"/>
                <v:shape id="任意多边形 3" o:spid="_x0000_s1026" o:spt="100" style="position:absolute;left:2107;top:405;height:1976;width:3345;" fillcolor="#000000" filled="t" stroked="f" coordsize="3345,1976" o:gfxdata="UEsDBAoAAAAAAIdO4kAAAAAAAAAAAAAAAAAEAAAAZHJzL1BLAwQUAAAACACHTuJAleKbmLgAAADa&#10;AAAADwAAAGRycy9kb3ducmV2LnhtbEWPwarCMBRE94L/EK7wdpro4iHV6KIoCIL4qh9wba5Nsbkp&#10;Taz69+aB4HKYmTPMcv10jeipC7VnDdOJAkFcelNzpeF82o7nIEJENth4Jg0vCrBeDQdLzIx/8B/1&#10;RaxEgnDIUIONsc2kDKUlh2HiW+LkXX3nMCbZVdJ0+Ehw18iZUr/SYc1pwWJLuaXyVtydBtWETS8P&#10;e7ancDnm82tx5iLX+mc0VQsQkZ7xG/60d0bDDP6vpBs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eKbmLgAAADaAAAA&#10;DwAAAAAAAAABACAAAAAiAAAAZHJzL2Rvd25yZXYueG1sUEsBAhQAFAAAAAgAh07iQDMvBZ47AAAA&#10;OQAAABAAAAAAAAAAAQAgAAAABwEAAGRycy9zaGFwZXhtbC54bWxQSwUGAAAAAAYABgBbAQAAsQMA&#10;AAAA&#10;" path="m3044,2l300,2,267,6,250,10,234,16,219,20,204,26,189,34,175,40,161,48,147,58,134,66,121,76,109,86,97,98,86,110,76,122,66,134,57,148,48,162,40,176,32,190,26,204,20,220,15,236,10,250,6,268,3,284,1,300,0,308,0,318,0,326,0,1652,0,1660,0,1668,1,1676,3,1694,6,1710,10,1726,15,1742,20,1758,26,1772,32,1788,40,1802,48,1816,57,1830,66,1842,76,1856,86,1868,97,1880,109,1890,121,1900,134,1910,147,1920,161,1928,175,1936,189,1944,204,1950,234,1962,283,1974,300,1976,3044,1976,3061,1974,3109,1962,309,1962,301,1960,301,1960,285,1958,285,1958,269,1956,270,1956,254,1952,254,1952,239,1948,239,1948,224,1942,224,1942,209,1936,210,1936,195,1930,196,1930,182,1924,182,1924,168,1916,168,1916,155,1908,155,1908,143,1898,143,1898,133,1890,131,1890,121,1880,119,1880,108,1868,108,1868,97,1858,98,1858,87,1846,88,1846,78,1834,78,1834,70,1822,69,1822,61,1808,61,1808,53,1794,53,1794,47,1782,46,1782,40,1768,40,1768,34,1752,34,1752,29,1738,29,1738,24,1722,25,1722,21,1708,21,1708,18,1692,18,1692,16,1676,16,1676,15,1668,15,1668,15,1660,15,1660,15,1650,15,326,15,318,15,318,15,310,15,310,16,302,16,302,18,286,18,286,21,270,21,270,25,254,24,254,29,240,29,240,34,224,34,224,40,210,39,210,46,196,46,196,53,182,53,182,61,168,62,168,69,156,69,156,78,144,78,144,88,132,87,132,98,120,97,120,108,108,108,108,119,98,119,98,131,88,131,88,143,78,143,78,155,70,155,70,168,62,168,62,182,54,182,54,196,46,195,46,210,40,209,40,224,34,224,34,239,30,239,30,254,26,254,26,270,22,269,22,285,18,285,18,301,16,3109,16,3094,10,3077,6,3044,2xm3213,1888l3201,1898,3201,1898,3188,1908,3189,1908,3175,1916,3176,1916,3162,1924,3162,1924,3148,1930,3149,1930,3134,1936,3134,1936,3120,1942,3120,1942,3105,1948,3105,1948,3090,1952,3090,1952,3074,1956,3075,1956,3058,1958,3059,1958,3042,1960,3043,1960,3034,1962,3109,1962,3140,1950,3155,1944,3169,1936,3183,1928,3197,1920,3210,1910,3223,1900,3235,1890,3213,1890,3213,1888xm131,1888l131,1890,133,1890,131,1888xm3225,1878l3213,1890,3235,1890,3246,1880,3225,1880,3225,1878xm119,1878l119,1880,121,1880,119,1878xm3275,1820l3266,1834,3266,1834,3256,1846,3257,1846,3246,1858,3247,1858,3236,1868,3236,1868,3225,1880,3246,1880,3258,1868,3268,1856,3278,1842,3287,1830,3292,1822,3275,1822,3275,1820xm69,1820l69,1822,70,1822,69,1820xm3298,1780l3291,1794,3291,1794,3283,1808,3283,1808,3275,1822,3292,1822,3296,1816,3304,1802,3311,1788,3314,1782,3298,1782,3298,1780xm46,1780l46,1782,47,1782,46,1780xm3304,1766l3298,1782,3314,1782,3318,1772,3320,1768,3304,1768,3304,1766xm39,1766l40,1768,40,1768,39,1766xm3323,1706l3319,1722,3319,1722,3315,1738,3315,1738,3310,1752,3310,1752,3304,1768,3320,1768,3324,1758,3329,1742,3334,1726,3338,1710,3338,1708,3323,1708,3323,1706xm21,1706l21,1708,21,1708,21,1706xm3326,1690l3323,1708,3338,1708,3341,1694,3341,1692,3326,1692,3326,1690xm18,1690l18,1692,18,1692,18,1690xm3299,168l3283,168,3291,182,3291,182,3298,196,3298,196,3304,210,3304,210,3310,224,3310,224,3315,240,3315,240,3319,254,3319,254,3323,270,3323,270,3326,286,3326,286,3328,302,3328,302,3328,310,3328,310,3329,318,3329,318,3329,326,3329,1650,3329,1660,3329,1660,3328,1668,3328,1668,3328,1676,3328,1676,3326,1692,3341,1692,3343,1676,3343,1668,3344,1660,3344,1652,3344,326,3344,318,3343,308,3343,300,3341,284,3338,268,3334,250,3329,236,3324,220,3318,204,3311,190,3304,176,3299,168xm16,1674l16,1676,16,1676,16,1674xm3328,1674l3328,1676,3328,1676,3328,1674xm15,1658l15,1660,15,1660,15,1658xm3329,1658l3329,1660,3329,1660,3329,1658xm62,168l61,168,61,170,62,168xm3109,16l3042,16,3059,18,3058,18,3075,22,3074,22,3090,26,3090,26,3105,30,3105,30,3120,34,3120,34,3134,40,3134,40,3149,46,3148,46,3162,54,3162,54,3176,62,3175,62,3189,70,3188,70,3201,78,3201,78,3213,88,3213,88,3225,98,3225,98,3236,108,3236,108,3247,120,3246,120,3257,132,3256,132,3266,144,3266,144,3275,156,3275,156,3283,170,3283,168,3299,168,3296,162,3287,148,3278,134,3268,122,3258,110,3246,98,3235,86,3223,76,3210,66,3197,58,3183,48,3169,40,3155,34,3140,26,3125,20,3109,16xm3027,0l317,0,308,2,3036,2,3027,0xe">
                  <v:fill on="t" focussize="0,0"/>
                  <v:stroke on="f"/>
                  <v:imagedata o:title=""/>
                  <o:lock v:ext="edit" aspectratio="f"/>
                </v:shape>
                <v:shape id="文本框 4" o:spid="_x0000_s1026" o:spt="202" type="#_x0000_t202" style="position:absolute;left:2107;top:405;height:1976;width:3345;"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B66DEBF">
                        <w:pPr>
                          <w:spacing w:before="0" w:line="240" w:lineRule="auto"/>
                          <w:rPr>
                            <w:sz w:val="24"/>
                          </w:rPr>
                        </w:pPr>
                      </w:p>
                      <w:p w14:paraId="688BD02F">
                        <w:pPr>
                          <w:spacing w:before="4" w:line="240" w:lineRule="auto"/>
                          <w:rPr>
                            <w:sz w:val="30"/>
                          </w:rPr>
                        </w:pPr>
                      </w:p>
                      <w:p w14:paraId="7337C0B0">
                        <w:pPr>
                          <w:spacing w:before="0" w:line="242" w:lineRule="auto"/>
                          <w:ind w:left="832" w:right="350" w:hanging="480"/>
                          <w:jc w:val="left"/>
                          <w:rPr>
                            <w:sz w:val="24"/>
                          </w:rPr>
                        </w:pPr>
                        <w:r>
                          <w:rPr>
                            <w:sz w:val="24"/>
                          </w:rPr>
                          <w:t>法定代表人身份证复印件</w:t>
                        </w:r>
                      </w:p>
                    </w:txbxContent>
                  </v:textbox>
                </v:shape>
                <w10:wrap type="topAndBottom"/>
              </v:group>
            </w:pict>
          </mc:Fallback>
        </mc:AlternateContent>
      </w:r>
      <w:r>
        <mc:AlternateContent>
          <mc:Choice Requires="wpg">
            <w:drawing>
              <wp:anchor distT="0" distB="0" distL="114300" distR="114300" simplePos="0" relativeHeight="251660288" behindDoc="0" locked="0" layoutInCell="1" allowOverlap="1">
                <wp:simplePos x="0" y="0"/>
                <wp:positionH relativeFrom="page">
                  <wp:posOffset>3679825</wp:posOffset>
                </wp:positionH>
                <wp:positionV relativeFrom="paragraph">
                  <wp:posOffset>255270</wp:posOffset>
                </wp:positionV>
                <wp:extent cx="2171700" cy="1256030"/>
                <wp:effectExtent l="635" t="0" r="0" b="1270"/>
                <wp:wrapTopAndBottom/>
                <wp:docPr id="7" name="组合 5"/>
                <wp:cNvGraphicFramePr/>
                <a:graphic xmlns:a="http://schemas.openxmlformats.org/drawingml/2006/main">
                  <a:graphicData uri="http://schemas.microsoft.com/office/word/2010/wordprocessingGroup">
                    <wpg:wgp>
                      <wpg:cNvGrpSpPr/>
                      <wpg:grpSpPr>
                        <a:xfrm>
                          <a:off x="0" y="0"/>
                          <a:ext cx="2171700" cy="1256030"/>
                          <a:chOff x="5796" y="402"/>
                          <a:chExt cx="3420" cy="1978"/>
                        </a:xfrm>
                      </wpg:grpSpPr>
                      <wps:wsp>
                        <wps:cNvPr id="5" name="任意多边形 6"/>
                        <wps:cNvSpPr/>
                        <wps:spPr>
                          <a:xfrm>
                            <a:off x="5795" y="402"/>
                            <a:ext cx="3420" cy="1978"/>
                          </a:xfrm>
                          <a:custGeom>
                            <a:avLst/>
                            <a:gdLst/>
                            <a:ahLst/>
                            <a:cxnLst/>
                            <a:pathLst>
                              <a:path w="3420" h="1978">
                                <a:moveTo>
                                  <a:pt x="3116" y="2"/>
                                </a:moveTo>
                                <a:lnTo>
                                  <a:pt x="303" y="2"/>
                                </a:lnTo>
                                <a:lnTo>
                                  <a:pt x="270" y="6"/>
                                </a:lnTo>
                                <a:lnTo>
                                  <a:pt x="253" y="10"/>
                                </a:lnTo>
                                <a:lnTo>
                                  <a:pt x="237" y="16"/>
                                </a:lnTo>
                                <a:lnTo>
                                  <a:pt x="222" y="20"/>
                                </a:lnTo>
                                <a:lnTo>
                                  <a:pt x="206" y="26"/>
                                </a:lnTo>
                                <a:lnTo>
                                  <a:pt x="191" y="34"/>
                                </a:lnTo>
                                <a:lnTo>
                                  <a:pt x="177" y="40"/>
                                </a:lnTo>
                                <a:lnTo>
                                  <a:pt x="162" y="48"/>
                                </a:lnTo>
                                <a:lnTo>
                                  <a:pt x="149" y="58"/>
                                </a:lnTo>
                                <a:lnTo>
                                  <a:pt x="135" y="68"/>
                                </a:lnTo>
                                <a:lnTo>
                                  <a:pt x="123" y="78"/>
                                </a:lnTo>
                                <a:lnTo>
                                  <a:pt x="110" y="88"/>
                                </a:lnTo>
                                <a:lnTo>
                                  <a:pt x="99" y="98"/>
                                </a:lnTo>
                                <a:lnTo>
                                  <a:pt x="87" y="110"/>
                                </a:lnTo>
                                <a:lnTo>
                                  <a:pt x="77" y="122"/>
                                </a:lnTo>
                                <a:lnTo>
                                  <a:pt x="67" y="136"/>
                                </a:lnTo>
                                <a:lnTo>
                                  <a:pt x="57" y="148"/>
                                </a:lnTo>
                                <a:lnTo>
                                  <a:pt x="49" y="162"/>
                                </a:lnTo>
                                <a:lnTo>
                                  <a:pt x="40" y="176"/>
                                </a:lnTo>
                                <a:lnTo>
                                  <a:pt x="33" y="192"/>
                                </a:lnTo>
                                <a:lnTo>
                                  <a:pt x="26" y="206"/>
                                </a:lnTo>
                                <a:lnTo>
                                  <a:pt x="20" y="222"/>
                                </a:lnTo>
                                <a:lnTo>
                                  <a:pt x="15" y="238"/>
                                </a:lnTo>
                                <a:lnTo>
                                  <a:pt x="10" y="254"/>
                                </a:lnTo>
                                <a:lnTo>
                                  <a:pt x="6" y="270"/>
                                </a:lnTo>
                                <a:lnTo>
                                  <a:pt x="3" y="286"/>
                                </a:lnTo>
                                <a:lnTo>
                                  <a:pt x="1" y="304"/>
                                </a:lnTo>
                                <a:lnTo>
                                  <a:pt x="0" y="312"/>
                                </a:lnTo>
                                <a:lnTo>
                                  <a:pt x="0" y="320"/>
                                </a:lnTo>
                                <a:lnTo>
                                  <a:pt x="0" y="330"/>
                                </a:lnTo>
                                <a:lnTo>
                                  <a:pt x="0" y="1650"/>
                                </a:lnTo>
                                <a:lnTo>
                                  <a:pt x="0" y="1658"/>
                                </a:lnTo>
                                <a:lnTo>
                                  <a:pt x="0" y="1666"/>
                                </a:lnTo>
                                <a:lnTo>
                                  <a:pt x="1" y="1676"/>
                                </a:lnTo>
                                <a:lnTo>
                                  <a:pt x="3" y="1692"/>
                                </a:lnTo>
                                <a:lnTo>
                                  <a:pt x="6" y="1708"/>
                                </a:lnTo>
                                <a:lnTo>
                                  <a:pt x="10" y="1726"/>
                                </a:lnTo>
                                <a:lnTo>
                                  <a:pt x="15" y="1742"/>
                                </a:lnTo>
                                <a:lnTo>
                                  <a:pt x="26" y="1772"/>
                                </a:lnTo>
                                <a:lnTo>
                                  <a:pt x="33" y="1788"/>
                                </a:lnTo>
                                <a:lnTo>
                                  <a:pt x="40" y="1802"/>
                                </a:lnTo>
                                <a:lnTo>
                                  <a:pt x="48" y="1816"/>
                                </a:lnTo>
                                <a:lnTo>
                                  <a:pt x="57" y="1830"/>
                                </a:lnTo>
                                <a:lnTo>
                                  <a:pt x="66" y="1842"/>
                                </a:lnTo>
                                <a:lnTo>
                                  <a:pt x="76" y="1856"/>
                                </a:lnTo>
                                <a:lnTo>
                                  <a:pt x="87" y="1868"/>
                                </a:lnTo>
                                <a:lnTo>
                                  <a:pt x="98" y="1880"/>
                                </a:lnTo>
                                <a:lnTo>
                                  <a:pt x="110" y="1890"/>
                                </a:lnTo>
                                <a:lnTo>
                                  <a:pt x="122" y="1902"/>
                                </a:lnTo>
                                <a:lnTo>
                                  <a:pt x="135" y="1912"/>
                                </a:lnTo>
                                <a:lnTo>
                                  <a:pt x="148" y="1922"/>
                                </a:lnTo>
                                <a:lnTo>
                                  <a:pt x="162" y="1930"/>
                                </a:lnTo>
                                <a:lnTo>
                                  <a:pt x="176" y="1938"/>
                                </a:lnTo>
                                <a:lnTo>
                                  <a:pt x="191" y="1946"/>
                                </a:lnTo>
                                <a:lnTo>
                                  <a:pt x="206" y="1952"/>
                                </a:lnTo>
                                <a:lnTo>
                                  <a:pt x="237" y="1964"/>
                                </a:lnTo>
                                <a:lnTo>
                                  <a:pt x="286" y="1976"/>
                                </a:lnTo>
                                <a:lnTo>
                                  <a:pt x="303" y="1978"/>
                                </a:lnTo>
                                <a:lnTo>
                                  <a:pt x="3116" y="1978"/>
                                </a:lnTo>
                                <a:lnTo>
                                  <a:pt x="3132" y="1976"/>
                                </a:lnTo>
                                <a:lnTo>
                                  <a:pt x="3181" y="1964"/>
                                </a:lnTo>
                                <a:lnTo>
                                  <a:pt x="3207" y="1954"/>
                                </a:lnTo>
                                <a:lnTo>
                                  <a:pt x="314" y="1954"/>
                                </a:lnTo>
                                <a:lnTo>
                                  <a:pt x="305" y="1952"/>
                                </a:lnTo>
                                <a:lnTo>
                                  <a:pt x="306" y="1952"/>
                                </a:lnTo>
                                <a:lnTo>
                                  <a:pt x="290" y="1950"/>
                                </a:lnTo>
                                <a:lnTo>
                                  <a:pt x="290" y="1950"/>
                                </a:lnTo>
                                <a:lnTo>
                                  <a:pt x="274" y="1948"/>
                                </a:lnTo>
                                <a:lnTo>
                                  <a:pt x="275" y="1948"/>
                                </a:lnTo>
                                <a:lnTo>
                                  <a:pt x="259" y="1944"/>
                                </a:lnTo>
                                <a:lnTo>
                                  <a:pt x="260" y="1944"/>
                                </a:lnTo>
                                <a:lnTo>
                                  <a:pt x="244" y="1940"/>
                                </a:lnTo>
                                <a:lnTo>
                                  <a:pt x="245" y="1940"/>
                                </a:lnTo>
                                <a:lnTo>
                                  <a:pt x="235" y="1936"/>
                                </a:lnTo>
                                <a:lnTo>
                                  <a:pt x="230" y="1936"/>
                                </a:lnTo>
                                <a:lnTo>
                                  <a:pt x="215" y="1930"/>
                                </a:lnTo>
                                <a:lnTo>
                                  <a:pt x="216" y="1930"/>
                                </a:lnTo>
                                <a:lnTo>
                                  <a:pt x="205" y="1924"/>
                                </a:lnTo>
                                <a:lnTo>
                                  <a:pt x="202" y="1924"/>
                                </a:lnTo>
                                <a:lnTo>
                                  <a:pt x="188" y="1916"/>
                                </a:lnTo>
                                <a:lnTo>
                                  <a:pt x="189" y="1916"/>
                                </a:lnTo>
                                <a:lnTo>
                                  <a:pt x="175" y="1908"/>
                                </a:lnTo>
                                <a:lnTo>
                                  <a:pt x="175" y="1908"/>
                                </a:lnTo>
                                <a:lnTo>
                                  <a:pt x="162" y="1900"/>
                                </a:lnTo>
                                <a:lnTo>
                                  <a:pt x="163" y="1900"/>
                                </a:lnTo>
                                <a:lnTo>
                                  <a:pt x="150" y="1892"/>
                                </a:lnTo>
                                <a:lnTo>
                                  <a:pt x="150" y="1892"/>
                                </a:lnTo>
                                <a:lnTo>
                                  <a:pt x="138" y="1882"/>
                                </a:lnTo>
                                <a:lnTo>
                                  <a:pt x="139" y="1882"/>
                                </a:lnTo>
                                <a:lnTo>
                                  <a:pt x="127" y="1872"/>
                                </a:lnTo>
                                <a:lnTo>
                                  <a:pt x="127" y="1872"/>
                                </a:lnTo>
                                <a:lnTo>
                                  <a:pt x="116" y="1862"/>
                                </a:lnTo>
                                <a:lnTo>
                                  <a:pt x="116" y="1862"/>
                                </a:lnTo>
                                <a:lnTo>
                                  <a:pt x="106" y="1852"/>
                                </a:lnTo>
                                <a:lnTo>
                                  <a:pt x="106" y="1852"/>
                                </a:lnTo>
                                <a:lnTo>
                                  <a:pt x="96" y="1840"/>
                                </a:lnTo>
                                <a:lnTo>
                                  <a:pt x="96" y="1840"/>
                                </a:lnTo>
                                <a:lnTo>
                                  <a:pt x="86" y="1828"/>
                                </a:lnTo>
                                <a:lnTo>
                                  <a:pt x="87" y="1828"/>
                                </a:lnTo>
                                <a:lnTo>
                                  <a:pt x="78" y="1816"/>
                                </a:lnTo>
                                <a:lnTo>
                                  <a:pt x="78" y="1816"/>
                                </a:lnTo>
                                <a:lnTo>
                                  <a:pt x="71" y="1804"/>
                                </a:lnTo>
                                <a:lnTo>
                                  <a:pt x="70" y="1804"/>
                                </a:lnTo>
                                <a:lnTo>
                                  <a:pt x="62" y="1790"/>
                                </a:lnTo>
                                <a:lnTo>
                                  <a:pt x="62" y="1790"/>
                                </a:lnTo>
                                <a:lnTo>
                                  <a:pt x="55" y="1776"/>
                                </a:lnTo>
                                <a:lnTo>
                                  <a:pt x="55" y="1776"/>
                                </a:lnTo>
                                <a:lnTo>
                                  <a:pt x="50" y="1764"/>
                                </a:lnTo>
                                <a:lnTo>
                                  <a:pt x="49" y="1764"/>
                                </a:lnTo>
                                <a:lnTo>
                                  <a:pt x="43" y="1748"/>
                                </a:lnTo>
                                <a:lnTo>
                                  <a:pt x="44" y="1748"/>
                                </a:lnTo>
                                <a:lnTo>
                                  <a:pt x="38" y="1734"/>
                                </a:lnTo>
                                <a:lnTo>
                                  <a:pt x="39" y="1734"/>
                                </a:lnTo>
                                <a:lnTo>
                                  <a:pt x="35" y="1720"/>
                                </a:lnTo>
                                <a:lnTo>
                                  <a:pt x="34" y="1720"/>
                                </a:lnTo>
                                <a:lnTo>
                                  <a:pt x="31" y="1704"/>
                                </a:lnTo>
                                <a:lnTo>
                                  <a:pt x="31" y="1704"/>
                                </a:lnTo>
                                <a:lnTo>
                                  <a:pt x="28" y="1688"/>
                                </a:lnTo>
                                <a:lnTo>
                                  <a:pt x="28" y="1688"/>
                                </a:lnTo>
                                <a:lnTo>
                                  <a:pt x="26" y="1674"/>
                                </a:lnTo>
                                <a:lnTo>
                                  <a:pt x="26" y="1674"/>
                                </a:lnTo>
                                <a:lnTo>
                                  <a:pt x="25" y="1666"/>
                                </a:lnTo>
                                <a:lnTo>
                                  <a:pt x="25" y="1666"/>
                                </a:lnTo>
                                <a:lnTo>
                                  <a:pt x="25" y="1658"/>
                                </a:lnTo>
                                <a:lnTo>
                                  <a:pt x="25" y="1658"/>
                                </a:lnTo>
                                <a:lnTo>
                                  <a:pt x="25" y="1650"/>
                                </a:lnTo>
                                <a:lnTo>
                                  <a:pt x="25" y="1650"/>
                                </a:lnTo>
                                <a:lnTo>
                                  <a:pt x="25" y="330"/>
                                </a:lnTo>
                                <a:lnTo>
                                  <a:pt x="25" y="322"/>
                                </a:lnTo>
                                <a:lnTo>
                                  <a:pt x="25" y="322"/>
                                </a:lnTo>
                                <a:lnTo>
                                  <a:pt x="25" y="314"/>
                                </a:lnTo>
                                <a:lnTo>
                                  <a:pt x="25" y="314"/>
                                </a:lnTo>
                                <a:lnTo>
                                  <a:pt x="26" y="306"/>
                                </a:lnTo>
                                <a:lnTo>
                                  <a:pt x="26" y="306"/>
                                </a:lnTo>
                                <a:lnTo>
                                  <a:pt x="28" y="290"/>
                                </a:lnTo>
                                <a:lnTo>
                                  <a:pt x="28" y="290"/>
                                </a:lnTo>
                                <a:lnTo>
                                  <a:pt x="31" y="274"/>
                                </a:lnTo>
                                <a:lnTo>
                                  <a:pt x="31" y="274"/>
                                </a:lnTo>
                                <a:lnTo>
                                  <a:pt x="34" y="260"/>
                                </a:lnTo>
                                <a:lnTo>
                                  <a:pt x="34" y="260"/>
                                </a:lnTo>
                                <a:lnTo>
                                  <a:pt x="39" y="244"/>
                                </a:lnTo>
                                <a:lnTo>
                                  <a:pt x="39" y="244"/>
                                </a:lnTo>
                                <a:lnTo>
                                  <a:pt x="44" y="230"/>
                                </a:lnTo>
                                <a:lnTo>
                                  <a:pt x="43" y="230"/>
                                </a:lnTo>
                                <a:lnTo>
                                  <a:pt x="49" y="216"/>
                                </a:lnTo>
                                <a:lnTo>
                                  <a:pt x="49" y="216"/>
                                </a:lnTo>
                                <a:lnTo>
                                  <a:pt x="55" y="202"/>
                                </a:lnTo>
                                <a:lnTo>
                                  <a:pt x="55" y="202"/>
                                </a:lnTo>
                                <a:lnTo>
                                  <a:pt x="62" y="188"/>
                                </a:lnTo>
                                <a:lnTo>
                                  <a:pt x="63" y="188"/>
                                </a:lnTo>
                                <a:lnTo>
                                  <a:pt x="70" y="176"/>
                                </a:lnTo>
                                <a:lnTo>
                                  <a:pt x="70" y="176"/>
                                </a:lnTo>
                                <a:lnTo>
                                  <a:pt x="78" y="162"/>
                                </a:lnTo>
                                <a:lnTo>
                                  <a:pt x="79" y="162"/>
                                </a:lnTo>
                                <a:lnTo>
                                  <a:pt x="87" y="150"/>
                                </a:lnTo>
                                <a:lnTo>
                                  <a:pt x="88" y="150"/>
                                </a:lnTo>
                                <a:lnTo>
                                  <a:pt x="96" y="138"/>
                                </a:lnTo>
                                <a:lnTo>
                                  <a:pt x="97" y="138"/>
                                </a:lnTo>
                                <a:lnTo>
                                  <a:pt x="106" y="128"/>
                                </a:lnTo>
                                <a:lnTo>
                                  <a:pt x="106" y="128"/>
                                </a:lnTo>
                                <a:lnTo>
                                  <a:pt x="116" y="116"/>
                                </a:lnTo>
                                <a:lnTo>
                                  <a:pt x="116" y="116"/>
                                </a:lnTo>
                                <a:lnTo>
                                  <a:pt x="127" y="106"/>
                                </a:lnTo>
                                <a:lnTo>
                                  <a:pt x="127" y="106"/>
                                </a:lnTo>
                                <a:lnTo>
                                  <a:pt x="139" y="96"/>
                                </a:lnTo>
                                <a:lnTo>
                                  <a:pt x="138" y="96"/>
                                </a:lnTo>
                                <a:lnTo>
                                  <a:pt x="150" y="88"/>
                                </a:lnTo>
                                <a:lnTo>
                                  <a:pt x="150" y="88"/>
                                </a:lnTo>
                                <a:lnTo>
                                  <a:pt x="163" y="78"/>
                                </a:lnTo>
                                <a:lnTo>
                                  <a:pt x="162" y="78"/>
                                </a:lnTo>
                                <a:lnTo>
                                  <a:pt x="175" y="70"/>
                                </a:lnTo>
                                <a:lnTo>
                                  <a:pt x="175" y="70"/>
                                </a:lnTo>
                                <a:lnTo>
                                  <a:pt x="189" y="62"/>
                                </a:lnTo>
                                <a:lnTo>
                                  <a:pt x="188" y="62"/>
                                </a:lnTo>
                                <a:lnTo>
                                  <a:pt x="202" y="56"/>
                                </a:lnTo>
                                <a:lnTo>
                                  <a:pt x="202" y="56"/>
                                </a:lnTo>
                                <a:lnTo>
                                  <a:pt x="216" y="50"/>
                                </a:lnTo>
                                <a:lnTo>
                                  <a:pt x="215" y="50"/>
                                </a:lnTo>
                                <a:lnTo>
                                  <a:pt x="230" y="44"/>
                                </a:lnTo>
                                <a:lnTo>
                                  <a:pt x="230" y="44"/>
                                </a:lnTo>
                                <a:lnTo>
                                  <a:pt x="245" y="40"/>
                                </a:lnTo>
                                <a:lnTo>
                                  <a:pt x="244" y="40"/>
                                </a:lnTo>
                                <a:lnTo>
                                  <a:pt x="260" y="34"/>
                                </a:lnTo>
                                <a:lnTo>
                                  <a:pt x="259" y="34"/>
                                </a:lnTo>
                                <a:lnTo>
                                  <a:pt x="275" y="32"/>
                                </a:lnTo>
                                <a:lnTo>
                                  <a:pt x="274" y="32"/>
                                </a:lnTo>
                                <a:lnTo>
                                  <a:pt x="290" y="28"/>
                                </a:lnTo>
                                <a:lnTo>
                                  <a:pt x="290" y="28"/>
                                </a:lnTo>
                                <a:lnTo>
                                  <a:pt x="306" y="26"/>
                                </a:lnTo>
                                <a:lnTo>
                                  <a:pt x="3213" y="26"/>
                                </a:lnTo>
                                <a:lnTo>
                                  <a:pt x="3198" y="20"/>
                                </a:lnTo>
                                <a:lnTo>
                                  <a:pt x="3182" y="16"/>
                                </a:lnTo>
                                <a:lnTo>
                                  <a:pt x="3166" y="10"/>
                                </a:lnTo>
                                <a:lnTo>
                                  <a:pt x="3150" y="6"/>
                                </a:lnTo>
                                <a:lnTo>
                                  <a:pt x="3116" y="2"/>
                                </a:lnTo>
                                <a:close/>
                                <a:moveTo>
                                  <a:pt x="3189" y="1934"/>
                                </a:moveTo>
                                <a:lnTo>
                                  <a:pt x="3174" y="1940"/>
                                </a:lnTo>
                                <a:lnTo>
                                  <a:pt x="3175" y="1940"/>
                                </a:lnTo>
                                <a:lnTo>
                                  <a:pt x="3159" y="1944"/>
                                </a:lnTo>
                                <a:lnTo>
                                  <a:pt x="3160" y="1944"/>
                                </a:lnTo>
                                <a:lnTo>
                                  <a:pt x="3144" y="1948"/>
                                </a:lnTo>
                                <a:lnTo>
                                  <a:pt x="3145" y="1948"/>
                                </a:lnTo>
                                <a:lnTo>
                                  <a:pt x="3129" y="1950"/>
                                </a:lnTo>
                                <a:lnTo>
                                  <a:pt x="3129" y="1950"/>
                                </a:lnTo>
                                <a:lnTo>
                                  <a:pt x="3113" y="1952"/>
                                </a:lnTo>
                                <a:lnTo>
                                  <a:pt x="3113" y="1952"/>
                                </a:lnTo>
                                <a:lnTo>
                                  <a:pt x="3105" y="1954"/>
                                </a:lnTo>
                                <a:lnTo>
                                  <a:pt x="3207" y="1954"/>
                                </a:lnTo>
                                <a:lnTo>
                                  <a:pt x="3228" y="1946"/>
                                </a:lnTo>
                                <a:lnTo>
                                  <a:pt x="3242" y="1938"/>
                                </a:lnTo>
                                <a:lnTo>
                                  <a:pt x="3246" y="1936"/>
                                </a:lnTo>
                                <a:lnTo>
                                  <a:pt x="3189" y="1936"/>
                                </a:lnTo>
                                <a:lnTo>
                                  <a:pt x="3189" y="1934"/>
                                </a:lnTo>
                                <a:close/>
                                <a:moveTo>
                                  <a:pt x="230" y="1934"/>
                                </a:moveTo>
                                <a:lnTo>
                                  <a:pt x="230" y="1936"/>
                                </a:lnTo>
                                <a:lnTo>
                                  <a:pt x="235" y="1936"/>
                                </a:lnTo>
                                <a:lnTo>
                                  <a:pt x="230" y="1934"/>
                                </a:lnTo>
                                <a:close/>
                                <a:moveTo>
                                  <a:pt x="3217" y="1922"/>
                                </a:moveTo>
                                <a:lnTo>
                                  <a:pt x="3203" y="1930"/>
                                </a:lnTo>
                                <a:lnTo>
                                  <a:pt x="3203" y="1930"/>
                                </a:lnTo>
                                <a:lnTo>
                                  <a:pt x="3189" y="1936"/>
                                </a:lnTo>
                                <a:lnTo>
                                  <a:pt x="3246" y="1936"/>
                                </a:lnTo>
                                <a:lnTo>
                                  <a:pt x="3256" y="1930"/>
                                </a:lnTo>
                                <a:lnTo>
                                  <a:pt x="3267" y="1924"/>
                                </a:lnTo>
                                <a:lnTo>
                                  <a:pt x="3217" y="1924"/>
                                </a:lnTo>
                                <a:lnTo>
                                  <a:pt x="3217" y="1922"/>
                                </a:lnTo>
                                <a:close/>
                                <a:moveTo>
                                  <a:pt x="202" y="1922"/>
                                </a:moveTo>
                                <a:lnTo>
                                  <a:pt x="202" y="1924"/>
                                </a:lnTo>
                                <a:lnTo>
                                  <a:pt x="205" y="1924"/>
                                </a:lnTo>
                                <a:lnTo>
                                  <a:pt x="202" y="1922"/>
                                </a:lnTo>
                                <a:close/>
                                <a:moveTo>
                                  <a:pt x="3349" y="1802"/>
                                </a:moveTo>
                                <a:lnTo>
                                  <a:pt x="3341" y="1816"/>
                                </a:lnTo>
                                <a:lnTo>
                                  <a:pt x="3341" y="1816"/>
                                </a:lnTo>
                                <a:lnTo>
                                  <a:pt x="3332" y="1828"/>
                                </a:lnTo>
                                <a:lnTo>
                                  <a:pt x="3332" y="1828"/>
                                </a:lnTo>
                                <a:lnTo>
                                  <a:pt x="3323" y="1840"/>
                                </a:lnTo>
                                <a:lnTo>
                                  <a:pt x="3323" y="1840"/>
                                </a:lnTo>
                                <a:lnTo>
                                  <a:pt x="3313" y="1852"/>
                                </a:lnTo>
                                <a:lnTo>
                                  <a:pt x="3313" y="1852"/>
                                </a:lnTo>
                                <a:lnTo>
                                  <a:pt x="3302" y="1862"/>
                                </a:lnTo>
                                <a:lnTo>
                                  <a:pt x="3303" y="1862"/>
                                </a:lnTo>
                                <a:lnTo>
                                  <a:pt x="3292" y="1872"/>
                                </a:lnTo>
                                <a:lnTo>
                                  <a:pt x="3292" y="1872"/>
                                </a:lnTo>
                                <a:lnTo>
                                  <a:pt x="3280" y="1882"/>
                                </a:lnTo>
                                <a:lnTo>
                                  <a:pt x="3281" y="1882"/>
                                </a:lnTo>
                                <a:lnTo>
                                  <a:pt x="3268" y="1892"/>
                                </a:lnTo>
                                <a:lnTo>
                                  <a:pt x="3269" y="1892"/>
                                </a:lnTo>
                                <a:lnTo>
                                  <a:pt x="3256" y="1900"/>
                                </a:lnTo>
                                <a:lnTo>
                                  <a:pt x="3257" y="1900"/>
                                </a:lnTo>
                                <a:lnTo>
                                  <a:pt x="3243" y="1908"/>
                                </a:lnTo>
                                <a:lnTo>
                                  <a:pt x="3244" y="1908"/>
                                </a:lnTo>
                                <a:lnTo>
                                  <a:pt x="3230" y="1916"/>
                                </a:lnTo>
                                <a:lnTo>
                                  <a:pt x="3231" y="1916"/>
                                </a:lnTo>
                                <a:lnTo>
                                  <a:pt x="3217" y="1924"/>
                                </a:lnTo>
                                <a:lnTo>
                                  <a:pt x="3267" y="1924"/>
                                </a:lnTo>
                                <a:lnTo>
                                  <a:pt x="3270" y="1922"/>
                                </a:lnTo>
                                <a:lnTo>
                                  <a:pt x="3283" y="1912"/>
                                </a:lnTo>
                                <a:lnTo>
                                  <a:pt x="3296" y="1902"/>
                                </a:lnTo>
                                <a:lnTo>
                                  <a:pt x="3308" y="1892"/>
                                </a:lnTo>
                                <a:lnTo>
                                  <a:pt x="3320" y="1880"/>
                                </a:lnTo>
                                <a:lnTo>
                                  <a:pt x="3331" y="1868"/>
                                </a:lnTo>
                                <a:lnTo>
                                  <a:pt x="3342" y="1856"/>
                                </a:lnTo>
                                <a:lnTo>
                                  <a:pt x="3352" y="1844"/>
                                </a:lnTo>
                                <a:lnTo>
                                  <a:pt x="3361" y="1830"/>
                                </a:lnTo>
                                <a:lnTo>
                                  <a:pt x="3370" y="1816"/>
                                </a:lnTo>
                                <a:lnTo>
                                  <a:pt x="3377" y="1804"/>
                                </a:lnTo>
                                <a:lnTo>
                                  <a:pt x="3349" y="1804"/>
                                </a:lnTo>
                                <a:lnTo>
                                  <a:pt x="3349" y="1802"/>
                                </a:lnTo>
                                <a:close/>
                                <a:moveTo>
                                  <a:pt x="70" y="1802"/>
                                </a:moveTo>
                                <a:lnTo>
                                  <a:pt x="70" y="1804"/>
                                </a:lnTo>
                                <a:lnTo>
                                  <a:pt x="71" y="1804"/>
                                </a:lnTo>
                                <a:lnTo>
                                  <a:pt x="70" y="1802"/>
                                </a:lnTo>
                                <a:close/>
                                <a:moveTo>
                                  <a:pt x="3370" y="1762"/>
                                </a:moveTo>
                                <a:lnTo>
                                  <a:pt x="3363" y="1776"/>
                                </a:lnTo>
                                <a:lnTo>
                                  <a:pt x="3364" y="1776"/>
                                </a:lnTo>
                                <a:lnTo>
                                  <a:pt x="3356" y="1790"/>
                                </a:lnTo>
                                <a:lnTo>
                                  <a:pt x="3357" y="1790"/>
                                </a:lnTo>
                                <a:lnTo>
                                  <a:pt x="3349" y="1804"/>
                                </a:lnTo>
                                <a:lnTo>
                                  <a:pt x="3377" y="1804"/>
                                </a:lnTo>
                                <a:lnTo>
                                  <a:pt x="3378" y="1802"/>
                                </a:lnTo>
                                <a:lnTo>
                                  <a:pt x="3386" y="1788"/>
                                </a:lnTo>
                                <a:lnTo>
                                  <a:pt x="3393" y="1772"/>
                                </a:lnTo>
                                <a:lnTo>
                                  <a:pt x="3396" y="1764"/>
                                </a:lnTo>
                                <a:lnTo>
                                  <a:pt x="3370" y="1764"/>
                                </a:lnTo>
                                <a:lnTo>
                                  <a:pt x="3370" y="1762"/>
                                </a:lnTo>
                                <a:close/>
                                <a:moveTo>
                                  <a:pt x="49" y="1762"/>
                                </a:moveTo>
                                <a:lnTo>
                                  <a:pt x="49" y="1764"/>
                                </a:lnTo>
                                <a:lnTo>
                                  <a:pt x="50" y="1764"/>
                                </a:lnTo>
                                <a:lnTo>
                                  <a:pt x="49" y="1762"/>
                                </a:lnTo>
                                <a:close/>
                                <a:moveTo>
                                  <a:pt x="3385" y="1718"/>
                                </a:moveTo>
                                <a:lnTo>
                                  <a:pt x="3380" y="1734"/>
                                </a:lnTo>
                                <a:lnTo>
                                  <a:pt x="3380" y="1734"/>
                                </a:lnTo>
                                <a:lnTo>
                                  <a:pt x="3375" y="1748"/>
                                </a:lnTo>
                                <a:lnTo>
                                  <a:pt x="3375" y="1748"/>
                                </a:lnTo>
                                <a:lnTo>
                                  <a:pt x="3370" y="1764"/>
                                </a:lnTo>
                                <a:lnTo>
                                  <a:pt x="3396" y="1764"/>
                                </a:lnTo>
                                <a:lnTo>
                                  <a:pt x="3399" y="1758"/>
                                </a:lnTo>
                                <a:lnTo>
                                  <a:pt x="3404" y="1742"/>
                                </a:lnTo>
                                <a:lnTo>
                                  <a:pt x="3409" y="1726"/>
                                </a:lnTo>
                                <a:lnTo>
                                  <a:pt x="3410" y="1720"/>
                                </a:lnTo>
                                <a:lnTo>
                                  <a:pt x="3384" y="1720"/>
                                </a:lnTo>
                                <a:lnTo>
                                  <a:pt x="3385" y="1718"/>
                                </a:lnTo>
                                <a:close/>
                                <a:moveTo>
                                  <a:pt x="34" y="1718"/>
                                </a:moveTo>
                                <a:lnTo>
                                  <a:pt x="34" y="1720"/>
                                </a:lnTo>
                                <a:lnTo>
                                  <a:pt x="35" y="1720"/>
                                </a:lnTo>
                                <a:lnTo>
                                  <a:pt x="34" y="1718"/>
                                </a:lnTo>
                                <a:close/>
                                <a:moveTo>
                                  <a:pt x="3393" y="1672"/>
                                </a:moveTo>
                                <a:lnTo>
                                  <a:pt x="3391" y="1688"/>
                                </a:lnTo>
                                <a:lnTo>
                                  <a:pt x="3391" y="1688"/>
                                </a:lnTo>
                                <a:lnTo>
                                  <a:pt x="3388" y="1704"/>
                                </a:lnTo>
                                <a:lnTo>
                                  <a:pt x="3388" y="1704"/>
                                </a:lnTo>
                                <a:lnTo>
                                  <a:pt x="3384" y="1720"/>
                                </a:lnTo>
                                <a:lnTo>
                                  <a:pt x="3410" y="1720"/>
                                </a:lnTo>
                                <a:lnTo>
                                  <a:pt x="3412" y="1710"/>
                                </a:lnTo>
                                <a:lnTo>
                                  <a:pt x="3415" y="1692"/>
                                </a:lnTo>
                                <a:lnTo>
                                  <a:pt x="3418" y="1676"/>
                                </a:lnTo>
                                <a:lnTo>
                                  <a:pt x="3418" y="1674"/>
                                </a:lnTo>
                                <a:lnTo>
                                  <a:pt x="3393" y="1674"/>
                                </a:lnTo>
                                <a:lnTo>
                                  <a:pt x="3393" y="1672"/>
                                </a:lnTo>
                                <a:close/>
                                <a:moveTo>
                                  <a:pt x="26" y="1672"/>
                                </a:moveTo>
                                <a:lnTo>
                                  <a:pt x="26" y="1674"/>
                                </a:lnTo>
                                <a:lnTo>
                                  <a:pt x="26" y="1674"/>
                                </a:lnTo>
                                <a:lnTo>
                                  <a:pt x="26" y="1672"/>
                                </a:lnTo>
                                <a:close/>
                                <a:moveTo>
                                  <a:pt x="3413" y="274"/>
                                </a:moveTo>
                                <a:lnTo>
                                  <a:pt x="3388" y="274"/>
                                </a:lnTo>
                                <a:lnTo>
                                  <a:pt x="3391" y="290"/>
                                </a:lnTo>
                                <a:lnTo>
                                  <a:pt x="3391" y="290"/>
                                </a:lnTo>
                                <a:lnTo>
                                  <a:pt x="3393" y="306"/>
                                </a:lnTo>
                                <a:lnTo>
                                  <a:pt x="3393" y="306"/>
                                </a:lnTo>
                                <a:lnTo>
                                  <a:pt x="3393" y="314"/>
                                </a:lnTo>
                                <a:lnTo>
                                  <a:pt x="3393" y="314"/>
                                </a:lnTo>
                                <a:lnTo>
                                  <a:pt x="3394" y="322"/>
                                </a:lnTo>
                                <a:lnTo>
                                  <a:pt x="3394" y="322"/>
                                </a:lnTo>
                                <a:lnTo>
                                  <a:pt x="3394" y="330"/>
                                </a:lnTo>
                                <a:lnTo>
                                  <a:pt x="3394" y="1650"/>
                                </a:lnTo>
                                <a:lnTo>
                                  <a:pt x="3394" y="1650"/>
                                </a:lnTo>
                                <a:lnTo>
                                  <a:pt x="3394" y="1658"/>
                                </a:lnTo>
                                <a:lnTo>
                                  <a:pt x="3394" y="1658"/>
                                </a:lnTo>
                                <a:lnTo>
                                  <a:pt x="3393" y="1666"/>
                                </a:lnTo>
                                <a:lnTo>
                                  <a:pt x="3393" y="1666"/>
                                </a:lnTo>
                                <a:lnTo>
                                  <a:pt x="3393" y="1674"/>
                                </a:lnTo>
                                <a:lnTo>
                                  <a:pt x="3418" y="1674"/>
                                </a:lnTo>
                                <a:lnTo>
                                  <a:pt x="3418" y="1664"/>
                                </a:lnTo>
                                <a:lnTo>
                                  <a:pt x="3419" y="1658"/>
                                </a:lnTo>
                                <a:lnTo>
                                  <a:pt x="3419" y="1650"/>
                                </a:lnTo>
                                <a:lnTo>
                                  <a:pt x="3419" y="330"/>
                                </a:lnTo>
                                <a:lnTo>
                                  <a:pt x="3419" y="320"/>
                                </a:lnTo>
                                <a:lnTo>
                                  <a:pt x="3418" y="312"/>
                                </a:lnTo>
                                <a:lnTo>
                                  <a:pt x="3418" y="304"/>
                                </a:lnTo>
                                <a:lnTo>
                                  <a:pt x="3415" y="288"/>
                                </a:lnTo>
                                <a:lnTo>
                                  <a:pt x="3413" y="274"/>
                                </a:lnTo>
                                <a:close/>
                                <a:moveTo>
                                  <a:pt x="25" y="1664"/>
                                </a:moveTo>
                                <a:lnTo>
                                  <a:pt x="25" y="1666"/>
                                </a:lnTo>
                                <a:lnTo>
                                  <a:pt x="25" y="1666"/>
                                </a:lnTo>
                                <a:lnTo>
                                  <a:pt x="25" y="1664"/>
                                </a:lnTo>
                                <a:close/>
                                <a:moveTo>
                                  <a:pt x="3393" y="1664"/>
                                </a:moveTo>
                                <a:lnTo>
                                  <a:pt x="3393" y="1666"/>
                                </a:lnTo>
                                <a:lnTo>
                                  <a:pt x="3393" y="1666"/>
                                </a:lnTo>
                                <a:lnTo>
                                  <a:pt x="3393" y="1664"/>
                                </a:lnTo>
                                <a:close/>
                                <a:moveTo>
                                  <a:pt x="25" y="1656"/>
                                </a:moveTo>
                                <a:lnTo>
                                  <a:pt x="25" y="1658"/>
                                </a:lnTo>
                                <a:lnTo>
                                  <a:pt x="25" y="1658"/>
                                </a:lnTo>
                                <a:lnTo>
                                  <a:pt x="25" y="1656"/>
                                </a:lnTo>
                                <a:close/>
                                <a:moveTo>
                                  <a:pt x="3394" y="1656"/>
                                </a:moveTo>
                                <a:lnTo>
                                  <a:pt x="3394" y="1658"/>
                                </a:lnTo>
                                <a:lnTo>
                                  <a:pt x="3394" y="1658"/>
                                </a:lnTo>
                                <a:lnTo>
                                  <a:pt x="3394" y="1656"/>
                                </a:lnTo>
                                <a:close/>
                                <a:moveTo>
                                  <a:pt x="25" y="1648"/>
                                </a:moveTo>
                                <a:lnTo>
                                  <a:pt x="25" y="1650"/>
                                </a:lnTo>
                                <a:lnTo>
                                  <a:pt x="25" y="1650"/>
                                </a:lnTo>
                                <a:lnTo>
                                  <a:pt x="25" y="1648"/>
                                </a:lnTo>
                                <a:close/>
                                <a:moveTo>
                                  <a:pt x="3394" y="1648"/>
                                </a:moveTo>
                                <a:lnTo>
                                  <a:pt x="3394" y="1650"/>
                                </a:lnTo>
                                <a:lnTo>
                                  <a:pt x="3394" y="1650"/>
                                </a:lnTo>
                                <a:lnTo>
                                  <a:pt x="3394" y="1648"/>
                                </a:lnTo>
                                <a:close/>
                                <a:moveTo>
                                  <a:pt x="31" y="274"/>
                                </a:moveTo>
                                <a:lnTo>
                                  <a:pt x="31" y="274"/>
                                </a:lnTo>
                                <a:lnTo>
                                  <a:pt x="31" y="276"/>
                                </a:lnTo>
                                <a:lnTo>
                                  <a:pt x="31" y="274"/>
                                </a:lnTo>
                                <a:close/>
                                <a:moveTo>
                                  <a:pt x="3406" y="244"/>
                                </a:moveTo>
                                <a:lnTo>
                                  <a:pt x="3380" y="244"/>
                                </a:lnTo>
                                <a:lnTo>
                                  <a:pt x="3385" y="260"/>
                                </a:lnTo>
                                <a:lnTo>
                                  <a:pt x="3384" y="260"/>
                                </a:lnTo>
                                <a:lnTo>
                                  <a:pt x="3388" y="276"/>
                                </a:lnTo>
                                <a:lnTo>
                                  <a:pt x="3388" y="274"/>
                                </a:lnTo>
                                <a:lnTo>
                                  <a:pt x="3413" y="274"/>
                                </a:lnTo>
                                <a:lnTo>
                                  <a:pt x="3413" y="270"/>
                                </a:lnTo>
                                <a:lnTo>
                                  <a:pt x="3409" y="254"/>
                                </a:lnTo>
                                <a:lnTo>
                                  <a:pt x="3406" y="244"/>
                                </a:lnTo>
                                <a:close/>
                                <a:moveTo>
                                  <a:pt x="39" y="244"/>
                                </a:moveTo>
                                <a:lnTo>
                                  <a:pt x="39" y="244"/>
                                </a:lnTo>
                                <a:lnTo>
                                  <a:pt x="38" y="246"/>
                                </a:lnTo>
                                <a:lnTo>
                                  <a:pt x="39" y="244"/>
                                </a:lnTo>
                                <a:close/>
                                <a:moveTo>
                                  <a:pt x="3384" y="188"/>
                                </a:moveTo>
                                <a:lnTo>
                                  <a:pt x="3356" y="188"/>
                                </a:lnTo>
                                <a:lnTo>
                                  <a:pt x="3364" y="202"/>
                                </a:lnTo>
                                <a:lnTo>
                                  <a:pt x="3363" y="202"/>
                                </a:lnTo>
                                <a:lnTo>
                                  <a:pt x="3370" y="216"/>
                                </a:lnTo>
                                <a:lnTo>
                                  <a:pt x="3370" y="216"/>
                                </a:lnTo>
                                <a:lnTo>
                                  <a:pt x="3375" y="230"/>
                                </a:lnTo>
                                <a:lnTo>
                                  <a:pt x="3375" y="230"/>
                                </a:lnTo>
                                <a:lnTo>
                                  <a:pt x="3380" y="246"/>
                                </a:lnTo>
                                <a:lnTo>
                                  <a:pt x="3380" y="244"/>
                                </a:lnTo>
                                <a:lnTo>
                                  <a:pt x="3406" y="244"/>
                                </a:lnTo>
                                <a:lnTo>
                                  <a:pt x="3404" y="238"/>
                                </a:lnTo>
                                <a:lnTo>
                                  <a:pt x="3399" y="222"/>
                                </a:lnTo>
                                <a:lnTo>
                                  <a:pt x="3393" y="206"/>
                                </a:lnTo>
                                <a:lnTo>
                                  <a:pt x="3386" y="192"/>
                                </a:lnTo>
                                <a:lnTo>
                                  <a:pt x="3384" y="188"/>
                                </a:lnTo>
                                <a:close/>
                                <a:moveTo>
                                  <a:pt x="63" y="188"/>
                                </a:moveTo>
                                <a:lnTo>
                                  <a:pt x="62" y="188"/>
                                </a:lnTo>
                                <a:lnTo>
                                  <a:pt x="62" y="190"/>
                                </a:lnTo>
                                <a:lnTo>
                                  <a:pt x="63" y="188"/>
                                </a:lnTo>
                                <a:close/>
                                <a:moveTo>
                                  <a:pt x="3369" y="162"/>
                                </a:moveTo>
                                <a:lnTo>
                                  <a:pt x="3341" y="162"/>
                                </a:lnTo>
                                <a:lnTo>
                                  <a:pt x="3349" y="176"/>
                                </a:lnTo>
                                <a:lnTo>
                                  <a:pt x="3349" y="176"/>
                                </a:lnTo>
                                <a:lnTo>
                                  <a:pt x="3357" y="190"/>
                                </a:lnTo>
                                <a:lnTo>
                                  <a:pt x="3356" y="188"/>
                                </a:lnTo>
                                <a:lnTo>
                                  <a:pt x="3384" y="188"/>
                                </a:lnTo>
                                <a:lnTo>
                                  <a:pt x="3379" y="178"/>
                                </a:lnTo>
                                <a:lnTo>
                                  <a:pt x="3371" y="164"/>
                                </a:lnTo>
                                <a:lnTo>
                                  <a:pt x="3369" y="162"/>
                                </a:lnTo>
                                <a:close/>
                                <a:moveTo>
                                  <a:pt x="79" y="162"/>
                                </a:moveTo>
                                <a:lnTo>
                                  <a:pt x="78" y="162"/>
                                </a:lnTo>
                                <a:lnTo>
                                  <a:pt x="78" y="164"/>
                                </a:lnTo>
                                <a:lnTo>
                                  <a:pt x="79" y="162"/>
                                </a:lnTo>
                                <a:close/>
                                <a:moveTo>
                                  <a:pt x="3362" y="150"/>
                                </a:moveTo>
                                <a:lnTo>
                                  <a:pt x="3332" y="150"/>
                                </a:lnTo>
                                <a:lnTo>
                                  <a:pt x="3341" y="164"/>
                                </a:lnTo>
                                <a:lnTo>
                                  <a:pt x="3341" y="162"/>
                                </a:lnTo>
                                <a:lnTo>
                                  <a:pt x="3369" y="162"/>
                                </a:lnTo>
                                <a:lnTo>
                                  <a:pt x="3362" y="150"/>
                                </a:lnTo>
                                <a:close/>
                                <a:moveTo>
                                  <a:pt x="88" y="150"/>
                                </a:moveTo>
                                <a:lnTo>
                                  <a:pt x="87" y="150"/>
                                </a:lnTo>
                                <a:lnTo>
                                  <a:pt x="86" y="152"/>
                                </a:lnTo>
                                <a:lnTo>
                                  <a:pt x="88" y="150"/>
                                </a:lnTo>
                                <a:close/>
                                <a:moveTo>
                                  <a:pt x="3354" y="138"/>
                                </a:moveTo>
                                <a:lnTo>
                                  <a:pt x="3323" y="138"/>
                                </a:lnTo>
                                <a:lnTo>
                                  <a:pt x="3332" y="152"/>
                                </a:lnTo>
                                <a:lnTo>
                                  <a:pt x="3332" y="150"/>
                                </a:lnTo>
                                <a:lnTo>
                                  <a:pt x="3362" y="150"/>
                                </a:lnTo>
                                <a:lnTo>
                                  <a:pt x="3354" y="138"/>
                                </a:lnTo>
                                <a:close/>
                                <a:moveTo>
                                  <a:pt x="97" y="138"/>
                                </a:moveTo>
                                <a:lnTo>
                                  <a:pt x="96" y="138"/>
                                </a:lnTo>
                                <a:lnTo>
                                  <a:pt x="96" y="140"/>
                                </a:lnTo>
                                <a:lnTo>
                                  <a:pt x="97" y="138"/>
                                </a:lnTo>
                                <a:close/>
                                <a:moveTo>
                                  <a:pt x="3213" y="26"/>
                                </a:moveTo>
                                <a:lnTo>
                                  <a:pt x="3113" y="26"/>
                                </a:lnTo>
                                <a:lnTo>
                                  <a:pt x="3129" y="28"/>
                                </a:lnTo>
                                <a:lnTo>
                                  <a:pt x="3129" y="28"/>
                                </a:lnTo>
                                <a:lnTo>
                                  <a:pt x="3145" y="32"/>
                                </a:lnTo>
                                <a:lnTo>
                                  <a:pt x="3144" y="32"/>
                                </a:lnTo>
                                <a:lnTo>
                                  <a:pt x="3160" y="34"/>
                                </a:lnTo>
                                <a:lnTo>
                                  <a:pt x="3159" y="34"/>
                                </a:lnTo>
                                <a:lnTo>
                                  <a:pt x="3175" y="40"/>
                                </a:lnTo>
                                <a:lnTo>
                                  <a:pt x="3174" y="40"/>
                                </a:lnTo>
                                <a:lnTo>
                                  <a:pt x="3189" y="44"/>
                                </a:lnTo>
                                <a:lnTo>
                                  <a:pt x="3189" y="44"/>
                                </a:lnTo>
                                <a:lnTo>
                                  <a:pt x="3203" y="50"/>
                                </a:lnTo>
                                <a:lnTo>
                                  <a:pt x="3203" y="50"/>
                                </a:lnTo>
                                <a:lnTo>
                                  <a:pt x="3217" y="56"/>
                                </a:lnTo>
                                <a:lnTo>
                                  <a:pt x="3217" y="56"/>
                                </a:lnTo>
                                <a:lnTo>
                                  <a:pt x="3231" y="62"/>
                                </a:lnTo>
                                <a:lnTo>
                                  <a:pt x="3230" y="62"/>
                                </a:lnTo>
                                <a:lnTo>
                                  <a:pt x="3244" y="70"/>
                                </a:lnTo>
                                <a:lnTo>
                                  <a:pt x="3243" y="70"/>
                                </a:lnTo>
                                <a:lnTo>
                                  <a:pt x="3257" y="78"/>
                                </a:lnTo>
                                <a:lnTo>
                                  <a:pt x="3256" y="78"/>
                                </a:lnTo>
                                <a:lnTo>
                                  <a:pt x="3269" y="88"/>
                                </a:lnTo>
                                <a:lnTo>
                                  <a:pt x="3268" y="88"/>
                                </a:lnTo>
                                <a:lnTo>
                                  <a:pt x="3281" y="96"/>
                                </a:lnTo>
                                <a:lnTo>
                                  <a:pt x="3280" y="96"/>
                                </a:lnTo>
                                <a:lnTo>
                                  <a:pt x="3292" y="106"/>
                                </a:lnTo>
                                <a:lnTo>
                                  <a:pt x="3292" y="106"/>
                                </a:lnTo>
                                <a:lnTo>
                                  <a:pt x="3303" y="116"/>
                                </a:lnTo>
                                <a:lnTo>
                                  <a:pt x="3302" y="116"/>
                                </a:lnTo>
                                <a:lnTo>
                                  <a:pt x="3313" y="128"/>
                                </a:lnTo>
                                <a:lnTo>
                                  <a:pt x="3313" y="128"/>
                                </a:lnTo>
                                <a:lnTo>
                                  <a:pt x="3323" y="140"/>
                                </a:lnTo>
                                <a:lnTo>
                                  <a:pt x="3323" y="138"/>
                                </a:lnTo>
                                <a:lnTo>
                                  <a:pt x="3354" y="138"/>
                                </a:lnTo>
                                <a:lnTo>
                                  <a:pt x="3352" y="136"/>
                                </a:lnTo>
                                <a:lnTo>
                                  <a:pt x="3342" y="124"/>
                                </a:lnTo>
                                <a:lnTo>
                                  <a:pt x="3332" y="112"/>
                                </a:lnTo>
                                <a:lnTo>
                                  <a:pt x="3321" y="100"/>
                                </a:lnTo>
                                <a:lnTo>
                                  <a:pt x="3309" y="88"/>
                                </a:lnTo>
                                <a:lnTo>
                                  <a:pt x="3297" y="78"/>
                                </a:lnTo>
                                <a:lnTo>
                                  <a:pt x="3284" y="68"/>
                                </a:lnTo>
                                <a:lnTo>
                                  <a:pt x="3271" y="58"/>
                                </a:lnTo>
                                <a:lnTo>
                                  <a:pt x="3257" y="50"/>
                                </a:lnTo>
                                <a:lnTo>
                                  <a:pt x="3243" y="42"/>
                                </a:lnTo>
                                <a:lnTo>
                                  <a:pt x="3228" y="34"/>
                                </a:lnTo>
                                <a:lnTo>
                                  <a:pt x="3213" y="26"/>
                                </a:lnTo>
                                <a:close/>
                                <a:moveTo>
                                  <a:pt x="3099" y="0"/>
                                </a:moveTo>
                                <a:lnTo>
                                  <a:pt x="320" y="0"/>
                                </a:lnTo>
                                <a:lnTo>
                                  <a:pt x="312" y="2"/>
                                </a:lnTo>
                                <a:lnTo>
                                  <a:pt x="3107" y="2"/>
                                </a:lnTo>
                                <a:lnTo>
                                  <a:pt x="3099" y="0"/>
                                </a:lnTo>
                                <a:close/>
                              </a:path>
                            </a:pathLst>
                          </a:custGeom>
                          <a:solidFill>
                            <a:srgbClr val="808080"/>
                          </a:solidFill>
                          <a:ln>
                            <a:noFill/>
                          </a:ln>
                        </wps:spPr>
                        <wps:bodyPr upright="1"/>
                      </wps:wsp>
                      <wps:wsp>
                        <wps:cNvPr id="6" name="文本框 7"/>
                        <wps:cNvSpPr txBox="1"/>
                        <wps:spPr>
                          <a:xfrm>
                            <a:off x="5795" y="402"/>
                            <a:ext cx="3420" cy="1978"/>
                          </a:xfrm>
                          <a:prstGeom prst="rect">
                            <a:avLst/>
                          </a:prstGeom>
                          <a:noFill/>
                          <a:ln>
                            <a:noFill/>
                          </a:ln>
                        </wps:spPr>
                        <wps:txbx>
                          <w:txbxContent>
                            <w:p w14:paraId="036B3266">
                              <w:pPr>
                                <w:spacing w:before="0" w:line="240" w:lineRule="auto"/>
                                <w:rPr>
                                  <w:sz w:val="24"/>
                                </w:rPr>
                              </w:pPr>
                            </w:p>
                            <w:p w14:paraId="4EE67B66">
                              <w:pPr>
                                <w:spacing w:before="8" w:line="240" w:lineRule="auto"/>
                                <w:rPr>
                                  <w:sz w:val="28"/>
                                </w:rPr>
                              </w:pPr>
                            </w:p>
                            <w:p w14:paraId="20FA2101">
                              <w:pPr>
                                <w:spacing w:before="1" w:line="242" w:lineRule="auto"/>
                                <w:ind w:left="509" w:right="388" w:hanging="120"/>
                                <w:jc w:val="left"/>
                                <w:rPr>
                                  <w:sz w:val="24"/>
                                </w:rPr>
                              </w:pPr>
                              <w:r>
                                <w:rPr>
                                  <w:sz w:val="24"/>
                                </w:rPr>
                                <w:t>法定代表人身份证复印件</w:t>
                              </w:r>
                            </w:p>
                          </w:txbxContent>
                        </wps:txbx>
                        <wps:bodyPr lIns="0" tIns="0" rIns="0" bIns="0" upright="1"/>
                      </wps:wsp>
                    </wpg:wgp>
                  </a:graphicData>
                </a:graphic>
              </wp:anchor>
            </w:drawing>
          </mc:Choice>
          <mc:Fallback>
            <w:pict>
              <v:group id="组合 5" o:spid="_x0000_s1026" o:spt="203" style="position:absolute;left:0pt;margin-left:289.75pt;margin-top:20.1pt;height:98.9pt;width:171pt;mso-position-horizontal-relative:page;mso-wrap-distance-bottom:0pt;mso-wrap-distance-top:0pt;z-index:251660288;mso-width-relative:page;mso-height-relative:page;" coordorigin="5796,402" coordsize="3420,1978" o:gfxdata="UEsDBAoAAAAAAIdO4kAAAAAAAAAAAAAAAAAEAAAAZHJzL1BLAwQUAAAACACHTuJA6JkMwdoAAAAK&#10;AQAADwAAAGRycy9kb3ducmV2LnhtbE2PwU7DMAyG70i8Q2QkbixJR2ErTSc0AacJiQ0JcfNar63W&#10;JFWTtdvbY05wtP3p9/fnq7PtxEhDaL0zoGcKBLnSV62rDXzuXu8WIEJEV2HnHRm4UIBVcX2VY1b5&#10;yX3QuI214BAXMjTQxNhnUoayIYth5ntyfDv4wWLkcahlNeDE4baTiVIP0mLr+EODPa0bKo/bkzXw&#10;NuH0PNcv4+Z4WF++d+n710aTMbc3Wj2BiHSOfzD86rM6FOy09ydXBdEZSB+XKaMG7lUCgoFlonmx&#10;N5DMFwpkkcv/FYofUEsDBBQAAAAIAIdO4kCP4CyjvA0AAI9XAAAOAAAAZHJzL2Uyb0RvYy54bWy9&#10;XMGOG7kRvQfIPwi6xyOSkro18HiBxFkjQJAssJsPkDWaGQEatdCSPeP7IsktOeUQ5JLFHvMDgZF8&#10;TezkM1Js1mPLkslHTRaBAbdGeiKLVcWqYlWJz794vF8P3i7b3arZXA3Ns9FwsNwsmuvV5vZq+Jtv&#10;vvxJPRzs9vPN9XzdbJZXw3fL3fCLFz/+0fOH7eXSNnfN+nrZDmSQze7yYXs1vNvvt5cXF7vF3fJ+&#10;vnvWbJcb+fCmae/ne/mzvb24bucPMvr9+sKORtOLh6a93rbNYrnbybsvw4dDHbEtGbC5uVktli+b&#10;xZv75WYfRm2X6/lelrS7W213wxcdtTc3y8X+1zc3u+V+sL4aykr33f8yibx+7f+/ePF8fnnbzrd3&#10;q4WSMC8h4WhN9/PVRiaNQ72c7+eDN+3qZKj71aJtds3N/tmiub8IC+k4IqswoyPevGqbN9tuLbeX&#10;D7fbyHQR1BHXnzzs4ldvv2oHq+urYTUcbOb3IvB/v//2wx9/P5h43jxsby8F8qrdfr39qtU3bsNf&#10;frmPN+29f8pCBo8dV99Fri4f94OFvGlNZaqRMHwhnxk7mY6c8n1xJ8Lx35tUs+lwIB+PRzaIZHH3&#10;c/26G1t8d1bV/tMLzHvhyYvUPGxFIXc9l3b/G5e+vptvlx3zd54FyqUJuPSv9+8/fvuHD9//+T//&#10;/PuHf3w3mAZ2ddjIq93lTtj2GUbJgmWkwwWDW5nlzi8Xb3b7V8umY/n87S93+6C+13g1v8OrxeMG&#10;L7fzvX/bU+FfDh6uhmGSOxGHZ6n/5L55u/ym6TB7LxFnTJBIJw/heA9Ybz4Bjly3EODwKZ7bbjhb&#10;iQxluR2XZDR8iqeiJmEs0+lHGuZEV70ukdGsDZSR0Ua60PxoZma60dxYVRCk4xmWYKpA2zg/qZkG&#10;2sZQaIyCp442nnWTTgjMBWWaEpgN7I27CJPhqZMK+z176/xos0DaLI+qVVREpMo1IyILGxwk4RlI&#10;m+poLi+ricIId5W5Xha5SUWUnbZV+Umd6u4sP5pVbROty03qbZ7IwBKGmCB46/JSUInaSV55lTTZ&#10;qznSdL/X+QXobhnlZwyrdCbPM0UJT3J0KSo4l6TxCCgznZQMJrA8YzHatIQZZspUKCjalKhQEJP4&#10;1DxtKnRTicrl+KY6ZKpxXgqquWLh8jhshIoYEOyrOvj8pMRkF3f7ryb2Hru+JhogsgrjkfWKsAJu&#10;kucfTFxNzK9YyjBenVc9A8HVMwJUB2dmhING/YP4sLzoDHg9Y3ZH/ZeZEWYbcHHGTJT6VzMb59lt&#10;1V+b2SS/GIswYTbNGyErpqyTzIztT411uqgpt6Vi9FSAdCESEGR+3c7UwaYath5nR+oAZ8TgOzPW&#10;lTPgKDgaynRXLB1R7sB0YoltMbDCYojftxUWw4CTEOOIThINmmIxDCifh1WTANGOI415I2Dj3iZB&#10;kZWdGqZmQDgEtretHhGoEbBReyzhoxiyQCMBGvEtAUicgqkhQgaMSsHcajEw2kg5/OashZkidGRA&#10;2SrdqmsSIZhioFjlMGKdN6bGKR9rBrRqe2oSJphiINSsJoE6jqyGAmGkauJCTClQ0xemJtu6FAeP&#10;VNt8jBdjD4KTI18QM9kFxTh1RTWJ7/XYbxgOW6UiIU8pbqLWsyJOtRinG68ioQSOlBSnO74iHgju&#10;guGwjSuSnsAupjjwj5y5ZLpOryqGU32piL64QpyoezfvlJwxinEaAU4lhsiZapyBKE75NyUHQ3su&#10;jpxH43jFuLxr6scrwjlyGtDhHDldnAmTIDYrs8BjH+tmYUEFfAD7Q8CCgvrgNTtaGUy3hSXaWQoL&#10;m9ZK0JqjTfc2hYXAwJLIVy0Pg6nB88FqjraxJqEYTGkjXk+tto9nc5Oqs7DktF0IgysjFgyxIYHB&#10;0RJ/VwqDec0HhZXGhCQuQ5BCDnoI6QkMIRTJJ8yQKs4HUDHCIwFUMQ7BKtGlGKsyHKJkYpZiNM1w&#10;ug+FizlVNxpQMJieM4hy4jjCYKrrrD6hO4fB9JxGstmmEKbnSKLqOJcSmDchPn4hmcVSmOoc2ThW&#10;z/UMpnkCYs+RTmAwzWOQc5F3C54hDKZ5FhLlWs3bMJiKXjJwub3gva6njcE0T0UMCdJZBIY8Gsnd&#10;O2vUE+b3szOafaZxuhzvQ2Sd5YkzyKLn/bTD1mfkqQofS2KxbnZLEc5h/TmUAiUdqt5nFsWcrFFL&#10;bSOsakYUzMEcSMqPrgzzky0gvELmjSJ1G8jsebclwayeHDjSgk6y8aUKV4xUrePpYFOOjElClosu&#10;T29bnP9YUcFZKQZ1es/qFIJEtYDkUQ81lKn/qS6j8J3eAbDAkn7FySa1AQ6geUqekk3G5JxisVYo&#10;TMQTYIpkKWIgK0qC/DOQBzYjz4czpCwNTdAcYjEs2hdmJLt9yKdj7oLLagU/w1EgMprTp9lhcFNi&#10;QAhiGM1PyfFjck6xc8is9dXiFMmCRXaSBNfnIFGmYxlZ58qR2o9Ds8YypO4Fll92DvaWpbbPQUJd&#10;WF5d0j+gkwTAzkoFo7O3rExwDlIK62FMUqNwFqVUVs1wVor6YUxSchGkek9WnHG9xSD1HkHCXlKk&#10;ZkSkF4BEDgi1C5B6EpC2AWYtkbflyN4DMMtWbi2R1WBdCyJ3+BTSCCFaB6tOsj2i86UaIo4K+kk8&#10;hWxORZKeErFg2EfkLOmc1LqCJrMo1E0xO/O8DpxnvTnOocOPVYIOLT3RkM/4BO5JIsVRrik/0iPz&#10;dFTgFqlt9OOd4/fwrSpa1BS9ziFXyKpegtTzEEciumGVOdEvtVUc2fvyPGfP0ZpYuYxyhS7gqRGT&#10;Q22V9ac5N1NrwTveYC1Y3U9WVFhJPESW6ws4y7WlR+ZloBk+6ePK4/rxyql1rtZTbGXgtdLaDe9O&#10;a5euHIleDlpfdWcgiyVcrjXabC3ZCfAJWo2navdYjFBn5Vk3pxuPNF5h/aESTmNFLHvkaszOkSeS&#10;x0rS5xY554a1cW0BktEBKhgO48WZC6iN9mMaW2HS2o32R1bRFquk/oYjUVGhVXd3BhKcoBwr1pqx&#10;BGMqVxIXjdGaxlqkRWdRwiIVsUNk3sL1/oBV/w+R5daw7y3Ad1La0iPzFJ+Pw8wF2j1G5jkWpVPk&#10;ipkPwqD1a+g2K5vHTVAADD6clfWjyMqBpJ+gH5EDw55ibREy4rlAGsDriPT3EHHus5DEWWE99GcW&#10;kZdSdiBH0d7oliOjBkPt8YRT7Y1JfsMdGBMSLglS3S/7ickhkprHMCZrw4lD+hNprvQV18N+odMD&#10;ySFIgMHlWlIMFmDYuadGIx0gxHalyP2UTeqReX06H3esIWlqD7Ua30rRe4jNU/w0JOaH5qepjhyJ&#10;CYcUzT0ybwfOxx1zIE2tcEMDliml9xCbp/hpyHKqI0diGZDzOL+T44ikCBhxcWauEQfciN9K0XuA&#10;JZQ8CRnnL6A6hNG9eUmSfAzE2HiqlwDsWMwJWPmOk6NaSEb2zXNJWnH27aGYHs+YBlE7zLoAcaaj&#10;fYB9lEc40AOPeXBEY9oFJIH5XRAPveyXsJ9hOabM2JrgfXvWJ6V0DMTYeKqMNGomP4hLdlZmKIVQ&#10;fb9SCACStDpkACMUVOIJjdKkIuuPjHlKDtRkGWvMjLmyAqBqPQ2MNd/DGlHlbBOSI74tIBtK9UCm&#10;9Se7HYzGUxmOXA/79bdYUlW4WHXHSHhChJrx9L+xJItBeeT4xHg8IjJCJ9qT1k6kseNXUropKfFQ&#10;0YASY3I8w7IAI73YJ9NilDSlosqBs/0dAila+1pzTORjfDwhhD6VSoRQDERqnnBAcvgq1sh60IYn&#10;aEyK9RiIHmHSrSlbGGktsj1OWY4p03ICEZH1KSmhihCBGBvPsP4Iy9N6Mi1GSVMqGqVKHcOjFK19&#10;p0GEYnw8IS00RMRjEQB4ngDZtj7Re4yEJ0Y8WQ4AaR6I8nXbOi4rxYHSxnJVavJjv5NpOaWyYfR0&#10;EbvRU7T2PRwRivHxBMvQQELoPUP+SSEcT32yHADS0jpptE9xANUOsn7ASP/lybSc0tNm2RSp8vt9&#10;TT4QP4iWSdbNW4zTtk7Sayztn8gE5l0EWk9jhyC4hKfqnCnrmI7tsUQ4ggv0UZw2PrKWBDTuMRya&#10;BqPpwDrx1PUW47RdJeYOMA6eGK8Up40dxL9Iv1eIKilO9UAC5Wy8ZrU9iOI0UmDeGi1MFKd+gsUT&#10;aLOiOG3cEiORX69G5RSHNjQW8MZ+NQaMLXCsZ8qhq44C0dLHjEzs/aNAtBOy7Rn7DonN/owfxAbB&#10;E84NXUiseTo2NrFe2dhvyVq6xPyHuIL10jmtjFNlVB9EN4EGy6yXy2oIzGr86AqkRk43PbnnSMpO&#10;IeBiTiL5W5N0cCCsDAck2Kekx5VKhA/6gIPa4Ak/FYJjEp0avf+GwI5pw1xYjtxI5S9M7C6cjJco&#10;ypuHtzDumvXq+svVeu1/o7Jrb1//bN0O3s7lttF65P+pmfoEtt548KbxX4MVk0n8/ZXhukj/6nVz&#10;/U7unHyzbVe3d3JtqelG0jsu/cWc/4fLLiVuDleCfvzT7z7+5W8f//rbQeXJ8JPLlZj+msvB/vGn&#10;jdwX2ZHn3/9hL7zctuHCy4F/cTVs5T7X7rpKXH7pRaSQT3jqb5j85I3udrETJu8fXz/qepTf619s&#10;5N5Q0cU9XrR48RovUjLpriOVe1o7hdE7Zf1FsId/dyT09+i++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vEAAAW0NvbnRlbnRfVHlwZXNdLnht&#10;bFBLAQIUAAoAAAAAAIdO4kAAAAAAAAAAAAAAAAAGAAAAAAAAAAAAEAAAABEPAABfcmVscy9QSwEC&#10;FAAUAAAACACHTuJAihRmPNEAAACUAQAACwAAAAAAAAABACAAAAA1DwAAX3JlbHMvLnJlbHNQSwEC&#10;FAAKAAAAAACHTuJAAAAAAAAAAAAAAAAABAAAAAAAAAAAABAAAAAAAAAAZHJzL1BLAQIUABQAAAAI&#10;AIdO4kDomQzB2gAAAAoBAAAPAAAAAAAAAAEAIAAAACIAAABkcnMvZG93bnJldi54bWxQSwECFAAU&#10;AAAACACHTuJAj+Aso7wNAACPVwAADgAAAAAAAAABACAAAAApAQAAZHJzL2Uyb0RvYy54bWxQSwUG&#10;AAAAAAYABgBZAQAAVxEAAAAA&#10;">
                <o:lock v:ext="edit" aspectratio="f"/>
                <v:shape id="任意多边形 6" o:spid="_x0000_s1026" o:spt="100" style="position:absolute;left:5795;top:402;height:1978;width:3420;" fillcolor="#808080" filled="t" stroked="f" coordsize="3420,1978" o:gfxdata="UEsDBAoAAAAAAIdO4kAAAAAAAAAAAAAAAAAEAAAAZHJzL1BLAwQUAAAACACHTuJAmU2DarwAAADa&#10;AAAADwAAAGRycy9kb3ducmV2LnhtbEWPQYvCMBSE7wv+h/AEL4smiitajYKCIOhl3R48PptnW2xe&#10;ShOt+uvNwsIeh5n5hlmsHrYSd2p86VjDcKBAEGfOlJxrSH+2/SkIH5ANVo5Jw5M8rJadjwUmxrX8&#10;TfdjyEWEsE9QQxFCnUjps4Is+oGriaN3cY3FEGWTS9NgG+G2kiOlJtJiyXGhwJo2BWXX481qOG3P&#10;Y37l8tam69n5GT4P+1plWve6QzUHEegR/sN/7Z3R8AW/V+IN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Ng2q8AAAA&#10;2gAAAA8AAAAAAAAAAQAgAAAAIgAAAGRycy9kb3ducmV2LnhtbFBLAQIUABQAAAAIAIdO4kAzLwWe&#10;OwAAADkAAAAQAAAAAAAAAAEAIAAAAAsBAABkcnMvc2hhcGV4bWwueG1sUEsFBgAAAAAGAAYAWwEA&#10;ALUDAAAAAA==&#10;" path="m3116,2l303,2,270,6,253,10,237,16,222,20,206,26,191,34,177,40,162,48,149,58,135,68,123,78,110,88,99,98,87,110,77,122,67,136,57,148,49,162,40,176,33,192,26,206,20,222,15,238,10,254,6,270,3,286,1,304,0,312,0,320,0,330,0,1650,0,1658,0,1666,1,1676,3,1692,6,1708,10,1726,15,1742,26,1772,33,1788,40,1802,48,1816,57,1830,66,1842,76,1856,87,1868,98,1880,110,1890,122,1902,135,1912,148,1922,162,1930,176,1938,191,1946,206,1952,237,1964,286,1976,303,1978,3116,1978,3132,1976,3181,1964,3207,1954,314,1954,305,1952,306,1952,290,1950,290,1950,274,1948,275,1948,259,1944,260,1944,244,1940,245,1940,235,1936,230,1936,215,1930,216,1930,205,1924,202,1924,188,1916,189,1916,175,1908,175,1908,162,1900,163,1900,150,1892,150,1892,138,1882,139,1882,127,1872,127,1872,116,1862,116,1862,106,1852,106,1852,96,1840,96,1840,86,1828,87,1828,78,1816,78,1816,71,1804,70,1804,62,1790,62,1790,55,1776,55,1776,50,1764,49,1764,43,1748,44,1748,38,1734,39,1734,35,1720,34,1720,31,1704,31,1704,28,1688,28,1688,26,1674,26,1674,25,1666,25,1666,25,1658,25,1658,25,1650,25,1650,25,330,25,322,25,322,25,314,25,314,26,306,26,306,28,290,28,290,31,274,31,274,34,260,34,260,39,244,39,244,44,230,43,230,49,216,49,216,55,202,55,202,62,188,63,188,70,176,70,176,78,162,79,162,87,150,88,150,96,138,97,138,106,128,106,128,116,116,116,116,127,106,127,106,139,96,138,96,150,88,150,88,163,78,162,78,175,70,175,70,189,62,188,62,202,56,202,56,216,50,215,50,230,44,230,44,245,40,244,40,260,34,259,34,275,32,274,32,290,28,290,28,306,26,3213,26,3198,20,3182,16,3166,10,3150,6,3116,2xm3189,1934l3174,1940,3175,1940,3159,1944,3160,1944,3144,1948,3145,1948,3129,1950,3129,1950,3113,1952,3113,1952,3105,1954,3207,1954,3228,1946,3242,1938,3246,1936,3189,1936,3189,1934xm230,1934l230,1936,235,1936,230,1934xm3217,1922l3203,1930,3203,1930,3189,1936,3246,1936,3256,1930,3267,1924,3217,1924,3217,1922xm202,1922l202,1924,205,1924,202,1922xm3349,1802l3341,1816,3341,1816,3332,1828,3332,1828,3323,1840,3323,1840,3313,1852,3313,1852,3302,1862,3303,1862,3292,1872,3292,1872,3280,1882,3281,1882,3268,1892,3269,1892,3256,1900,3257,1900,3243,1908,3244,1908,3230,1916,3231,1916,3217,1924,3267,1924,3270,1922,3283,1912,3296,1902,3308,1892,3320,1880,3331,1868,3342,1856,3352,1844,3361,1830,3370,1816,3377,1804,3349,1804,3349,1802xm70,1802l70,1804,71,1804,70,1802xm3370,1762l3363,1776,3364,1776,3356,1790,3357,1790,3349,1804,3377,1804,3378,1802,3386,1788,3393,1772,3396,1764,3370,1764,3370,1762xm49,1762l49,1764,50,1764,49,1762xm3385,1718l3380,1734,3380,1734,3375,1748,3375,1748,3370,1764,3396,1764,3399,1758,3404,1742,3409,1726,3410,1720,3384,1720,3385,1718xm34,1718l34,1720,35,1720,34,1718xm3393,1672l3391,1688,3391,1688,3388,1704,3388,1704,3384,1720,3410,1720,3412,1710,3415,1692,3418,1676,3418,1674,3393,1674,3393,1672xm26,1672l26,1674,26,1674,26,1672xm3413,274l3388,274,3391,290,3391,290,3393,306,3393,306,3393,314,3393,314,3394,322,3394,322,3394,330,3394,1650,3394,1650,3394,1658,3394,1658,3393,1666,3393,1666,3393,1674,3418,1674,3418,1664,3419,1658,3419,1650,3419,330,3419,320,3418,312,3418,304,3415,288,3413,274xm25,1664l25,1666,25,1666,25,1664xm3393,1664l3393,1666,3393,1666,3393,1664xm25,1656l25,1658,25,1658,25,1656xm3394,1656l3394,1658,3394,1658,3394,1656xm25,1648l25,1650,25,1650,25,1648xm3394,1648l3394,1650,3394,1650,3394,1648xm31,274l31,274,31,276,31,274xm3406,244l3380,244,3385,260,3384,260,3388,276,3388,274,3413,274,3413,270,3409,254,3406,244xm39,244l39,244,38,246,39,244xm3384,188l3356,188,3364,202,3363,202,3370,216,3370,216,3375,230,3375,230,3380,246,3380,244,3406,244,3404,238,3399,222,3393,206,3386,192,3384,188xm63,188l62,188,62,190,63,188xm3369,162l3341,162,3349,176,3349,176,3357,190,3356,188,3384,188,3379,178,3371,164,3369,162xm79,162l78,162,78,164,79,162xm3362,150l3332,150,3341,164,3341,162,3369,162,3362,150xm88,150l87,150,86,152,88,150xm3354,138l3323,138,3332,152,3332,150,3362,150,3354,138xm97,138l96,138,96,140,97,138xm3213,26l3113,26,3129,28,3129,28,3145,32,3144,32,3160,34,3159,34,3175,40,3174,40,3189,44,3189,44,3203,50,3203,50,3217,56,3217,56,3231,62,3230,62,3244,70,3243,70,3257,78,3256,78,3269,88,3268,88,3281,96,3280,96,3292,106,3292,106,3303,116,3302,116,3313,128,3313,128,3323,140,3323,138,3354,138,3352,136,3342,124,3332,112,3321,100,3309,88,3297,78,3284,68,3271,58,3257,50,3243,42,3228,34,3213,26xm3099,0l320,0,312,2,3107,2,3099,0xe">
                  <v:fill on="t" focussize="0,0"/>
                  <v:stroke on="f"/>
                  <v:imagedata o:title=""/>
                  <o:lock v:ext="edit" aspectratio="f"/>
                </v:shape>
                <v:shape id="文本框 7" o:spid="_x0000_s1026" o:spt="202" type="#_x0000_t202" style="position:absolute;left:5795;top:402;height:1978;width:342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36B3266">
                        <w:pPr>
                          <w:spacing w:before="0" w:line="240" w:lineRule="auto"/>
                          <w:rPr>
                            <w:sz w:val="24"/>
                          </w:rPr>
                        </w:pPr>
                      </w:p>
                      <w:p w14:paraId="4EE67B66">
                        <w:pPr>
                          <w:spacing w:before="8" w:line="240" w:lineRule="auto"/>
                          <w:rPr>
                            <w:sz w:val="28"/>
                          </w:rPr>
                        </w:pPr>
                      </w:p>
                      <w:p w14:paraId="20FA2101">
                        <w:pPr>
                          <w:spacing w:before="1" w:line="242" w:lineRule="auto"/>
                          <w:ind w:left="509" w:right="388" w:hanging="120"/>
                          <w:jc w:val="left"/>
                          <w:rPr>
                            <w:sz w:val="24"/>
                          </w:rPr>
                        </w:pPr>
                        <w:r>
                          <w:rPr>
                            <w:sz w:val="24"/>
                          </w:rPr>
                          <w:t>法定代表人身份证复印件</w:t>
                        </w:r>
                      </w:p>
                    </w:txbxContent>
                  </v:textbox>
                </v:shape>
                <w10:wrap type="topAndBottom"/>
              </v:group>
            </w:pict>
          </mc:Fallback>
        </mc:AlternateContent>
      </w:r>
    </w:p>
    <w:p w14:paraId="3D1C5603">
      <w:pPr>
        <w:pStyle w:val="9"/>
        <w:spacing w:before="83"/>
        <w:ind w:left="979"/>
      </w:pPr>
      <w:r>
        <w:rPr>
          <w:rFonts w:hint="eastAsia"/>
        </w:rPr>
        <w:t>投标人</w:t>
      </w:r>
      <w:r>
        <w:t>（盖章）：</w:t>
      </w:r>
    </w:p>
    <w:p w14:paraId="1BEFEE14">
      <w:pPr>
        <w:pStyle w:val="9"/>
        <w:spacing w:before="4" w:line="242" w:lineRule="auto"/>
        <w:ind w:left="979" w:right="5443"/>
      </w:pPr>
      <w:r>
        <w:t>法定代表人（(签字或盖章）： 日期：</w:t>
      </w:r>
    </w:p>
    <w:p w14:paraId="33D4C294">
      <w:pPr>
        <w:pStyle w:val="9"/>
        <w:spacing w:before="1"/>
        <w:ind w:left="0"/>
      </w:pPr>
    </w:p>
    <w:p w14:paraId="7157E1EF">
      <w:pPr>
        <w:spacing w:after="0"/>
        <w:sectPr>
          <w:headerReference r:id="rId11" w:type="default"/>
          <w:pgSz w:w="11910" w:h="16840"/>
          <w:pgMar w:top="1281" w:right="940" w:bottom="1180" w:left="1300" w:header="1786" w:footer="981" w:gutter="0"/>
          <w:pgBorders>
            <w:top w:val="none" w:sz="0" w:space="0"/>
            <w:left w:val="none" w:sz="0" w:space="0"/>
            <w:bottom w:val="none" w:sz="0" w:space="0"/>
            <w:right w:val="none" w:sz="0" w:space="0"/>
          </w:pgBorders>
          <w:cols w:space="720" w:num="1"/>
        </w:sectPr>
      </w:pPr>
    </w:p>
    <w:p w14:paraId="7629544C">
      <w:pPr>
        <w:spacing w:before="25"/>
        <w:ind w:right="0"/>
        <w:jc w:val="center"/>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法定代表人授权委托书（投标文件格式三）</w:t>
      </w:r>
    </w:p>
    <w:p w14:paraId="5B8DEED9">
      <w:pPr>
        <w:pStyle w:val="9"/>
        <w:spacing w:before="11"/>
        <w:rPr>
          <w:rFonts w:ascii="微软雅黑"/>
          <w:b/>
          <w:bCs/>
          <w:sz w:val="21"/>
        </w:rPr>
      </w:pPr>
    </w:p>
    <w:p w14:paraId="648FA64C">
      <w:pPr>
        <w:pStyle w:val="9"/>
        <w:spacing w:line="364" w:lineRule="auto"/>
        <w:ind w:left="979" w:right="854"/>
      </w:pPr>
      <w:r>
        <w:rPr>
          <w:spacing w:val="-5"/>
        </w:rPr>
        <w:t>本授权书声明：注册于中国</w:t>
      </w:r>
      <w:r>
        <w:t xml:space="preserve">（ 省份 </w:t>
      </w:r>
      <w:r>
        <w:rPr>
          <w:spacing w:val="-15"/>
        </w:rPr>
        <w:t>）的</w:t>
      </w:r>
      <w:r>
        <w:t xml:space="preserve">（ 单位名称 </w:t>
      </w:r>
      <w:r>
        <w:rPr>
          <w:spacing w:val="-15"/>
        </w:rPr>
        <w:t>）</w:t>
      </w:r>
      <w:r>
        <w:rPr>
          <w:spacing w:val="-3"/>
        </w:rPr>
        <w:t>在下面签字的</w:t>
      </w:r>
      <w:r>
        <w:t>（法</w:t>
      </w:r>
    </w:p>
    <w:p w14:paraId="4EDC97C1">
      <w:pPr>
        <w:pStyle w:val="9"/>
        <w:spacing w:line="364" w:lineRule="auto"/>
        <w:ind w:left="396" w:leftChars="180" w:right="854" w:firstLine="0" w:firstLineChars="0"/>
      </w:pPr>
      <w:r>
        <w:t>人代表姓名、职务）代表我单位授权（</w:t>
      </w:r>
      <w:r>
        <w:rPr>
          <w:spacing w:val="0"/>
        </w:rPr>
        <w:t xml:space="preserve"> 单位名称 </w:t>
      </w:r>
      <w:r>
        <w:t>）的在下面签字的（</w:t>
      </w:r>
      <w:r>
        <w:rPr>
          <w:spacing w:val="2"/>
        </w:rPr>
        <w:t xml:space="preserve"> 被</w:t>
      </w:r>
      <w:r>
        <w:t>授权人的姓名、职务 ）为我单位的合法代理人，就（ 项目名称、项目编号 ） 的投标，以我单位名义处理一切与之有关的事务。</w:t>
      </w:r>
    </w:p>
    <w:p w14:paraId="204FBBB9">
      <w:pPr>
        <w:pStyle w:val="9"/>
        <w:spacing w:line="306" w:lineRule="exact"/>
        <w:ind w:left="979"/>
      </w:pPr>
      <w:r>
        <w:t>本授权书于 年 月 日签字生效，特此声明。</w:t>
      </w:r>
    </w:p>
    <w:p w14:paraId="1BC8A418">
      <w:pPr>
        <w:pStyle w:val="9"/>
        <w:rPr>
          <w:sz w:val="20"/>
        </w:rPr>
      </w:pPr>
    </w:p>
    <w:p w14:paraId="04245389">
      <w:pPr>
        <w:pStyle w:val="9"/>
        <w:rPr>
          <w:sz w:val="21"/>
        </w:rPr>
      </w:pPr>
      <w:r>
        <mc:AlternateContent>
          <mc:Choice Requires="wpg">
            <w:drawing>
              <wp:anchor distT="0" distB="0" distL="114300" distR="114300" simplePos="0" relativeHeight="251660288" behindDoc="0" locked="0" layoutInCell="1" allowOverlap="1">
                <wp:simplePos x="0" y="0"/>
                <wp:positionH relativeFrom="page">
                  <wp:posOffset>1014095</wp:posOffset>
                </wp:positionH>
                <wp:positionV relativeFrom="paragraph">
                  <wp:posOffset>197485</wp:posOffset>
                </wp:positionV>
                <wp:extent cx="2124075" cy="1254760"/>
                <wp:effectExtent l="635" t="0" r="8890" b="2540"/>
                <wp:wrapTopAndBottom/>
                <wp:docPr id="10" name="组合 8"/>
                <wp:cNvGraphicFramePr/>
                <a:graphic xmlns:a="http://schemas.openxmlformats.org/drawingml/2006/main">
                  <a:graphicData uri="http://schemas.microsoft.com/office/word/2010/wordprocessingGroup">
                    <wpg:wgp>
                      <wpg:cNvGrpSpPr/>
                      <wpg:grpSpPr>
                        <a:xfrm>
                          <a:off x="0" y="0"/>
                          <a:ext cx="2124075" cy="1254760"/>
                          <a:chOff x="1598" y="311"/>
                          <a:chExt cx="3345" cy="1976"/>
                        </a:xfrm>
                      </wpg:grpSpPr>
                      <wps:wsp>
                        <wps:cNvPr id="8" name="任意多边形 9"/>
                        <wps:cNvSpPr/>
                        <wps:spPr>
                          <a:xfrm>
                            <a:off x="1597" y="311"/>
                            <a:ext cx="3345" cy="1976"/>
                          </a:xfrm>
                          <a:custGeom>
                            <a:avLst/>
                            <a:gdLst/>
                            <a:ahLst/>
                            <a:cxnLst/>
                            <a:pathLst>
                              <a:path w="3345" h="1976">
                                <a:moveTo>
                                  <a:pt x="3044" y="2"/>
                                </a:moveTo>
                                <a:lnTo>
                                  <a:pt x="300" y="2"/>
                                </a:lnTo>
                                <a:lnTo>
                                  <a:pt x="267" y="6"/>
                                </a:lnTo>
                                <a:lnTo>
                                  <a:pt x="250" y="10"/>
                                </a:lnTo>
                                <a:lnTo>
                                  <a:pt x="235" y="16"/>
                                </a:lnTo>
                                <a:lnTo>
                                  <a:pt x="219" y="20"/>
                                </a:lnTo>
                                <a:lnTo>
                                  <a:pt x="204" y="26"/>
                                </a:lnTo>
                                <a:lnTo>
                                  <a:pt x="189" y="34"/>
                                </a:lnTo>
                                <a:lnTo>
                                  <a:pt x="175" y="40"/>
                                </a:lnTo>
                                <a:lnTo>
                                  <a:pt x="161" y="48"/>
                                </a:lnTo>
                                <a:lnTo>
                                  <a:pt x="147" y="58"/>
                                </a:lnTo>
                                <a:lnTo>
                                  <a:pt x="134" y="66"/>
                                </a:lnTo>
                                <a:lnTo>
                                  <a:pt x="121" y="76"/>
                                </a:lnTo>
                                <a:lnTo>
                                  <a:pt x="109" y="86"/>
                                </a:lnTo>
                                <a:lnTo>
                                  <a:pt x="97" y="98"/>
                                </a:lnTo>
                                <a:lnTo>
                                  <a:pt x="86" y="110"/>
                                </a:lnTo>
                                <a:lnTo>
                                  <a:pt x="76" y="122"/>
                                </a:lnTo>
                                <a:lnTo>
                                  <a:pt x="66" y="134"/>
                                </a:lnTo>
                                <a:lnTo>
                                  <a:pt x="57" y="148"/>
                                </a:lnTo>
                                <a:lnTo>
                                  <a:pt x="48" y="162"/>
                                </a:lnTo>
                                <a:lnTo>
                                  <a:pt x="40" y="176"/>
                                </a:lnTo>
                                <a:lnTo>
                                  <a:pt x="32" y="190"/>
                                </a:lnTo>
                                <a:lnTo>
                                  <a:pt x="26" y="204"/>
                                </a:lnTo>
                                <a:lnTo>
                                  <a:pt x="20" y="220"/>
                                </a:lnTo>
                                <a:lnTo>
                                  <a:pt x="15" y="236"/>
                                </a:lnTo>
                                <a:lnTo>
                                  <a:pt x="10" y="250"/>
                                </a:lnTo>
                                <a:lnTo>
                                  <a:pt x="6" y="268"/>
                                </a:lnTo>
                                <a:lnTo>
                                  <a:pt x="3" y="284"/>
                                </a:lnTo>
                                <a:lnTo>
                                  <a:pt x="1" y="300"/>
                                </a:lnTo>
                                <a:lnTo>
                                  <a:pt x="0" y="308"/>
                                </a:lnTo>
                                <a:lnTo>
                                  <a:pt x="0" y="318"/>
                                </a:lnTo>
                                <a:lnTo>
                                  <a:pt x="0" y="326"/>
                                </a:lnTo>
                                <a:lnTo>
                                  <a:pt x="0" y="1652"/>
                                </a:lnTo>
                                <a:lnTo>
                                  <a:pt x="0" y="1660"/>
                                </a:lnTo>
                                <a:lnTo>
                                  <a:pt x="0" y="1668"/>
                                </a:lnTo>
                                <a:lnTo>
                                  <a:pt x="1" y="1676"/>
                                </a:lnTo>
                                <a:lnTo>
                                  <a:pt x="3" y="1694"/>
                                </a:lnTo>
                                <a:lnTo>
                                  <a:pt x="6" y="1710"/>
                                </a:lnTo>
                                <a:lnTo>
                                  <a:pt x="10" y="1726"/>
                                </a:lnTo>
                                <a:lnTo>
                                  <a:pt x="15" y="1742"/>
                                </a:lnTo>
                                <a:lnTo>
                                  <a:pt x="20" y="1758"/>
                                </a:lnTo>
                                <a:lnTo>
                                  <a:pt x="26" y="1772"/>
                                </a:lnTo>
                                <a:lnTo>
                                  <a:pt x="32" y="1788"/>
                                </a:lnTo>
                                <a:lnTo>
                                  <a:pt x="40" y="1802"/>
                                </a:lnTo>
                                <a:lnTo>
                                  <a:pt x="48" y="1816"/>
                                </a:lnTo>
                                <a:lnTo>
                                  <a:pt x="57" y="1830"/>
                                </a:lnTo>
                                <a:lnTo>
                                  <a:pt x="66" y="1842"/>
                                </a:lnTo>
                                <a:lnTo>
                                  <a:pt x="76" y="1856"/>
                                </a:lnTo>
                                <a:lnTo>
                                  <a:pt x="86" y="1868"/>
                                </a:lnTo>
                                <a:lnTo>
                                  <a:pt x="97" y="1880"/>
                                </a:lnTo>
                                <a:lnTo>
                                  <a:pt x="109" y="1890"/>
                                </a:lnTo>
                                <a:lnTo>
                                  <a:pt x="121" y="1900"/>
                                </a:lnTo>
                                <a:lnTo>
                                  <a:pt x="134" y="1910"/>
                                </a:lnTo>
                                <a:lnTo>
                                  <a:pt x="147" y="1920"/>
                                </a:lnTo>
                                <a:lnTo>
                                  <a:pt x="161" y="1928"/>
                                </a:lnTo>
                                <a:lnTo>
                                  <a:pt x="175" y="1936"/>
                                </a:lnTo>
                                <a:lnTo>
                                  <a:pt x="189" y="1944"/>
                                </a:lnTo>
                                <a:lnTo>
                                  <a:pt x="204" y="1950"/>
                                </a:lnTo>
                                <a:lnTo>
                                  <a:pt x="235" y="1962"/>
                                </a:lnTo>
                                <a:lnTo>
                                  <a:pt x="283" y="1974"/>
                                </a:lnTo>
                                <a:lnTo>
                                  <a:pt x="300" y="1976"/>
                                </a:lnTo>
                                <a:lnTo>
                                  <a:pt x="3044" y="1976"/>
                                </a:lnTo>
                                <a:lnTo>
                                  <a:pt x="3061" y="1974"/>
                                </a:lnTo>
                                <a:lnTo>
                                  <a:pt x="3109" y="1962"/>
                                </a:lnTo>
                                <a:lnTo>
                                  <a:pt x="309" y="1962"/>
                                </a:lnTo>
                                <a:lnTo>
                                  <a:pt x="301" y="1960"/>
                                </a:lnTo>
                                <a:lnTo>
                                  <a:pt x="301" y="1960"/>
                                </a:lnTo>
                                <a:lnTo>
                                  <a:pt x="285" y="1958"/>
                                </a:lnTo>
                                <a:lnTo>
                                  <a:pt x="285" y="1958"/>
                                </a:lnTo>
                                <a:lnTo>
                                  <a:pt x="269" y="1956"/>
                                </a:lnTo>
                                <a:lnTo>
                                  <a:pt x="270" y="1956"/>
                                </a:lnTo>
                                <a:lnTo>
                                  <a:pt x="254" y="1952"/>
                                </a:lnTo>
                                <a:lnTo>
                                  <a:pt x="254" y="1952"/>
                                </a:lnTo>
                                <a:lnTo>
                                  <a:pt x="239" y="1948"/>
                                </a:lnTo>
                                <a:lnTo>
                                  <a:pt x="239" y="1948"/>
                                </a:lnTo>
                                <a:lnTo>
                                  <a:pt x="224" y="1942"/>
                                </a:lnTo>
                                <a:lnTo>
                                  <a:pt x="224" y="1942"/>
                                </a:lnTo>
                                <a:lnTo>
                                  <a:pt x="209" y="1936"/>
                                </a:lnTo>
                                <a:lnTo>
                                  <a:pt x="210" y="1936"/>
                                </a:lnTo>
                                <a:lnTo>
                                  <a:pt x="195" y="1930"/>
                                </a:lnTo>
                                <a:lnTo>
                                  <a:pt x="196" y="1930"/>
                                </a:lnTo>
                                <a:lnTo>
                                  <a:pt x="182" y="1924"/>
                                </a:lnTo>
                                <a:lnTo>
                                  <a:pt x="182" y="1924"/>
                                </a:lnTo>
                                <a:lnTo>
                                  <a:pt x="168" y="1916"/>
                                </a:lnTo>
                                <a:lnTo>
                                  <a:pt x="168" y="1916"/>
                                </a:lnTo>
                                <a:lnTo>
                                  <a:pt x="155" y="1908"/>
                                </a:lnTo>
                                <a:lnTo>
                                  <a:pt x="155" y="1908"/>
                                </a:lnTo>
                                <a:lnTo>
                                  <a:pt x="143" y="1898"/>
                                </a:lnTo>
                                <a:lnTo>
                                  <a:pt x="143" y="1898"/>
                                </a:lnTo>
                                <a:lnTo>
                                  <a:pt x="133" y="1890"/>
                                </a:lnTo>
                                <a:lnTo>
                                  <a:pt x="131" y="1890"/>
                                </a:lnTo>
                                <a:lnTo>
                                  <a:pt x="121" y="1880"/>
                                </a:lnTo>
                                <a:lnTo>
                                  <a:pt x="119" y="1880"/>
                                </a:lnTo>
                                <a:lnTo>
                                  <a:pt x="108" y="1868"/>
                                </a:lnTo>
                                <a:lnTo>
                                  <a:pt x="108" y="1868"/>
                                </a:lnTo>
                                <a:lnTo>
                                  <a:pt x="97" y="1858"/>
                                </a:lnTo>
                                <a:lnTo>
                                  <a:pt x="98" y="1858"/>
                                </a:lnTo>
                                <a:lnTo>
                                  <a:pt x="87" y="1846"/>
                                </a:lnTo>
                                <a:lnTo>
                                  <a:pt x="88" y="1846"/>
                                </a:lnTo>
                                <a:lnTo>
                                  <a:pt x="78" y="1834"/>
                                </a:lnTo>
                                <a:lnTo>
                                  <a:pt x="78" y="1834"/>
                                </a:lnTo>
                                <a:lnTo>
                                  <a:pt x="70" y="1822"/>
                                </a:lnTo>
                                <a:lnTo>
                                  <a:pt x="69" y="1822"/>
                                </a:lnTo>
                                <a:lnTo>
                                  <a:pt x="61" y="1808"/>
                                </a:lnTo>
                                <a:lnTo>
                                  <a:pt x="61" y="1808"/>
                                </a:lnTo>
                                <a:lnTo>
                                  <a:pt x="53" y="1794"/>
                                </a:lnTo>
                                <a:lnTo>
                                  <a:pt x="53" y="1794"/>
                                </a:lnTo>
                                <a:lnTo>
                                  <a:pt x="47" y="1782"/>
                                </a:lnTo>
                                <a:lnTo>
                                  <a:pt x="46" y="1782"/>
                                </a:lnTo>
                                <a:lnTo>
                                  <a:pt x="40" y="1768"/>
                                </a:lnTo>
                                <a:lnTo>
                                  <a:pt x="40" y="1768"/>
                                </a:lnTo>
                                <a:lnTo>
                                  <a:pt x="34" y="1752"/>
                                </a:lnTo>
                                <a:lnTo>
                                  <a:pt x="34" y="1752"/>
                                </a:lnTo>
                                <a:lnTo>
                                  <a:pt x="29" y="1738"/>
                                </a:lnTo>
                                <a:lnTo>
                                  <a:pt x="29" y="1738"/>
                                </a:lnTo>
                                <a:lnTo>
                                  <a:pt x="24" y="1722"/>
                                </a:lnTo>
                                <a:lnTo>
                                  <a:pt x="25" y="1722"/>
                                </a:lnTo>
                                <a:lnTo>
                                  <a:pt x="21" y="1708"/>
                                </a:lnTo>
                                <a:lnTo>
                                  <a:pt x="21" y="1708"/>
                                </a:lnTo>
                                <a:lnTo>
                                  <a:pt x="18" y="1692"/>
                                </a:lnTo>
                                <a:lnTo>
                                  <a:pt x="18" y="1692"/>
                                </a:lnTo>
                                <a:lnTo>
                                  <a:pt x="16" y="1676"/>
                                </a:lnTo>
                                <a:lnTo>
                                  <a:pt x="16" y="1676"/>
                                </a:lnTo>
                                <a:lnTo>
                                  <a:pt x="15" y="1668"/>
                                </a:lnTo>
                                <a:lnTo>
                                  <a:pt x="15" y="1668"/>
                                </a:lnTo>
                                <a:lnTo>
                                  <a:pt x="15" y="1660"/>
                                </a:lnTo>
                                <a:lnTo>
                                  <a:pt x="15" y="1660"/>
                                </a:lnTo>
                                <a:lnTo>
                                  <a:pt x="15" y="1650"/>
                                </a:lnTo>
                                <a:lnTo>
                                  <a:pt x="15" y="326"/>
                                </a:lnTo>
                                <a:lnTo>
                                  <a:pt x="15" y="318"/>
                                </a:lnTo>
                                <a:lnTo>
                                  <a:pt x="15" y="318"/>
                                </a:lnTo>
                                <a:lnTo>
                                  <a:pt x="15" y="310"/>
                                </a:lnTo>
                                <a:lnTo>
                                  <a:pt x="15" y="310"/>
                                </a:lnTo>
                                <a:lnTo>
                                  <a:pt x="16" y="302"/>
                                </a:lnTo>
                                <a:lnTo>
                                  <a:pt x="16" y="302"/>
                                </a:lnTo>
                                <a:lnTo>
                                  <a:pt x="18" y="286"/>
                                </a:lnTo>
                                <a:lnTo>
                                  <a:pt x="18" y="286"/>
                                </a:lnTo>
                                <a:lnTo>
                                  <a:pt x="21" y="270"/>
                                </a:lnTo>
                                <a:lnTo>
                                  <a:pt x="21" y="270"/>
                                </a:lnTo>
                                <a:lnTo>
                                  <a:pt x="25" y="254"/>
                                </a:lnTo>
                                <a:lnTo>
                                  <a:pt x="24" y="254"/>
                                </a:lnTo>
                                <a:lnTo>
                                  <a:pt x="29" y="240"/>
                                </a:lnTo>
                                <a:lnTo>
                                  <a:pt x="29" y="240"/>
                                </a:lnTo>
                                <a:lnTo>
                                  <a:pt x="34" y="224"/>
                                </a:lnTo>
                                <a:lnTo>
                                  <a:pt x="34" y="224"/>
                                </a:lnTo>
                                <a:lnTo>
                                  <a:pt x="40" y="210"/>
                                </a:lnTo>
                                <a:lnTo>
                                  <a:pt x="40" y="210"/>
                                </a:lnTo>
                                <a:lnTo>
                                  <a:pt x="46" y="196"/>
                                </a:lnTo>
                                <a:lnTo>
                                  <a:pt x="46" y="196"/>
                                </a:lnTo>
                                <a:lnTo>
                                  <a:pt x="53" y="182"/>
                                </a:lnTo>
                                <a:lnTo>
                                  <a:pt x="53" y="182"/>
                                </a:lnTo>
                                <a:lnTo>
                                  <a:pt x="61" y="168"/>
                                </a:lnTo>
                                <a:lnTo>
                                  <a:pt x="62" y="168"/>
                                </a:lnTo>
                                <a:lnTo>
                                  <a:pt x="69" y="156"/>
                                </a:lnTo>
                                <a:lnTo>
                                  <a:pt x="69" y="156"/>
                                </a:lnTo>
                                <a:lnTo>
                                  <a:pt x="78" y="144"/>
                                </a:lnTo>
                                <a:lnTo>
                                  <a:pt x="78" y="144"/>
                                </a:lnTo>
                                <a:lnTo>
                                  <a:pt x="88" y="132"/>
                                </a:lnTo>
                                <a:lnTo>
                                  <a:pt x="87" y="132"/>
                                </a:lnTo>
                                <a:lnTo>
                                  <a:pt x="98" y="120"/>
                                </a:lnTo>
                                <a:lnTo>
                                  <a:pt x="97" y="120"/>
                                </a:lnTo>
                                <a:lnTo>
                                  <a:pt x="108" y="108"/>
                                </a:lnTo>
                                <a:lnTo>
                                  <a:pt x="108" y="108"/>
                                </a:lnTo>
                                <a:lnTo>
                                  <a:pt x="119" y="98"/>
                                </a:lnTo>
                                <a:lnTo>
                                  <a:pt x="119" y="98"/>
                                </a:lnTo>
                                <a:lnTo>
                                  <a:pt x="131" y="88"/>
                                </a:lnTo>
                                <a:lnTo>
                                  <a:pt x="131" y="88"/>
                                </a:lnTo>
                                <a:lnTo>
                                  <a:pt x="143" y="78"/>
                                </a:lnTo>
                                <a:lnTo>
                                  <a:pt x="143" y="78"/>
                                </a:lnTo>
                                <a:lnTo>
                                  <a:pt x="155" y="70"/>
                                </a:lnTo>
                                <a:lnTo>
                                  <a:pt x="155" y="70"/>
                                </a:lnTo>
                                <a:lnTo>
                                  <a:pt x="168" y="62"/>
                                </a:lnTo>
                                <a:lnTo>
                                  <a:pt x="168" y="62"/>
                                </a:lnTo>
                                <a:lnTo>
                                  <a:pt x="182" y="54"/>
                                </a:lnTo>
                                <a:lnTo>
                                  <a:pt x="182" y="54"/>
                                </a:lnTo>
                                <a:lnTo>
                                  <a:pt x="196" y="46"/>
                                </a:lnTo>
                                <a:lnTo>
                                  <a:pt x="195" y="46"/>
                                </a:lnTo>
                                <a:lnTo>
                                  <a:pt x="210" y="40"/>
                                </a:lnTo>
                                <a:lnTo>
                                  <a:pt x="209" y="40"/>
                                </a:lnTo>
                                <a:lnTo>
                                  <a:pt x="224" y="34"/>
                                </a:lnTo>
                                <a:lnTo>
                                  <a:pt x="224" y="34"/>
                                </a:lnTo>
                                <a:lnTo>
                                  <a:pt x="239" y="30"/>
                                </a:lnTo>
                                <a:lnTo>
                                  <a:pt x="239" y="30"/>
                                </a:lnTo>
                                <a:lnTo>
                                  <a:pt x="254" y="26"/>
                                </a:lnTo>
                                <a:lnTo>
                                  <a:pt x="254" y="26"/>
                                </a:lnTo>
                                <a:lnTo>
                                  <a:pt x="270" y="22"/>
                                </a:lnTo>
                                <a:lnTo>
                                  <a:pt x="269" y="22"/>
                                </a:lnTo>
                                <a:lnTo>
                                  <a:pt x="285" y="18"/>
                                </a:lnTo>
                                <a:lnTo>
                                  <a:pt x="285" y="18"/>
                                </a:lnTo>
                                <a:lnTo>
                                  <a:pt x="301" y="16"/>
                                </a:lnTo>
                                <a:lnTo>
                                  <a:pt x="3109" y="16"/>
                                </a:lnTo>
                                <a:lnTo>
                                  <a:pt x="3094" y="10"/>
                                </a:lnTo>
                                <a:lnTo>
                                  <a:pt x="3077" y="6"/>
                                </a:lnTo>
                                <a:lnTo>
                                  <a:pt x="3044" y="2"/>
                                </a:lnTo>
                                <a:close/>
                                <a:moveTo>
                                  <a:pt x="3213" y="1888"/>
                                </a:moveTo>
                                <a:lnTo>
                                  <a:pt x="3201" y="1898"/>
                                </a:lnTo>
                                <a:lnTo>
                                  <a:pt x="3201" y="1898"/>
                                </a:lnTo>
                                <a:lnTo>
                                  <a:pt x="3188" y="1908"/>
                                </a:lnTo>
                                <a:lnTo>
                                  <a:pt x="3189" y="1908"/>
                                </a:lnTo>
                                <a:lnTo>
                                  <a:pt x="3175" y="1916"/>
                                </a:lnTo>
                                <a:lnTo>
                                  <a:pt x="3176" y="1916"/>
                                </a:lnTo>
                                <a:lnTo>
                                  <a:pt x="3162" y="1924"/>
                                </a:lnTo>
                                <a:lnTo>
                                  <a:pt x="3162" y="1924"/>
                                </a:lnTo>
                                <a:lnTo>
                                  <a:pt x="3148" y="1930"/>
                                </a:lnTo>
                                <a:lnTo>
                                  <a:pt x="3149" y="1930"/>
                                </a:lnTo>
                                <a:lnTo>
                                  <a:pt x="3134" y="1936"/>
                                </a:lnTo>
                                <a:lnTo>
                                  <a:pt x="3134" y="1936"/>
                                </a:lnTo>
                                <a:lnTo>
                                  <a:pt x="3120" y="1942"/>
                                </a:lnTo>
                                <a:lnTo>
                                  <a:pt x="3120" y="1942"/>
                                </a:lnTo>
                                <a:lnTo>
                                  <a:pt x="3105" y="1948"/>
                                </a:lnTo>
                                <a:lnTo>
                                  <a:pt x="3105" y="1948"/>
                                </a:lnTo>
                                <a:lnTo>
                                  <a:pt x="3090" y="1952"/>
                                </a:lnTo>
                                <a:lnTo>
                                  <a:pt x="3090" y="1952"/>
                                </a:lnTo>
                                <a:lnTo>
                                  <a:pt x="3074" y="1956"/>
                                </a:lnTo>
                                <a:lnTo>
                                  <a:pt x="3075" y="1956"/>
                                </a:lnTo>
                                <a:lnTo>
                                  <a:pt x="3058" y="1958"/>
                                </a:lnTo>
                                <a:lnTo>
                                  <a:pt x="3059" y="1958"/>
                                </a:lnTo>
                                <a:lnTo>
                                  <a:pt x="3042" y="1960"/>
                                </a:lnTo>
                                <a:lnTo>
                                  <a:pt x="3043" y="1960"/>
                                </a:lnTo>
                                <a:lnTo>
                                  <a:pt x="3034" y="1962"/>
                                </a:lnTo>
                                <a:lnTo>
                                  <a:pt x="3109" y="1962"/>
                                </a:lnTo>
                                <a:lnTo>
                                  <a:pt x="3140" y="1950"/>
                                </a:lnTo>
                                <a:lnTo>
                                  <a:pt x="3155" y="1944"/>
                                </a:lnTo>
                                <a:lnTo>
                                  <a:pt x="3169" y="1936"/>
                                </a:lnTo>
                                <a:lnTo>
                                  <a:pt x="3183" y="1928"/>
                                </a:lnTo>
                                <a:lnTo>
                                  <a:pt x="3197" y="1920"/>
                                </a:lnTo>
                                <a:lnTo>
                                  <a:pt x="3210" y="1910"/>
                                </a:lnTo>
                                <a:lnTo>
                                  <a:pt x="3223" y="1900"/>
                                </a:lnTo>
                                <a:lnTo>
                                  <a:pt x="3235" y="1890"/>
                                </a:lnTo>
                                <a:lnTo>
                                  <a:pt x="3213" y="1890"/>
                                </a:lnTo>
                                <a:lnTo>
                                  <a:pt x="3213" y="1888"/>
                                </a:lnTo>
                                <a:close/>
                                <a:moveTo>
                                  <a:pt x="131" y="1888"/>
                                </a:moveTo>
                                <a:lnTo>
                                  <a:pt x="131" y="1890"/>
                                </a:lnTo>
                                <a:lnTo>
                                  <a:pt x="133" y="1890"/>
                                </a:lnTo>
                                <a:lnTo>
                                  <a:pt x="131" y="1888"/>
                                </a:lnTo>
                                <a:close/>
                                <a:moveTo>
                                  <a:pt x="3225" y="1878"/>
                                </a:moveTo>
                                <a:lnTo>
                                  <a:pt x="3213" y="1890"/>
                                </a:lnTo>
                                <a:lnTo>
                                  <a:pt x="3235" y="1890"/>
                                </a:lnTo>
                                <a:lnTo>
                                  <a:pt x="3246" y="1880"/>
                                </a:lnTo>
                                <a:lnTo>
                                  <a:pt x="3225" y="1880"/>
                                </a:lnTo>
                                <a:lnTo>
                                  <a:pt x="3225" y="1878"/>
                                </a:lnTo>
                                <a:close/>
                                <a:moveTo>
                                  <a:pt x="119" y="1878"/>
                                </a:moveTo>
                                <a:lnTo>
                                  <a:pt x="119" y="1880"/>
                                </a:lnTo>
                                <a:lnTo>
                                  <a:pt x="121" y="1880"/>
                                </a:lnTo>
                                <a:lnTo>
                                  <a:pt x="119" y="1878"/>
                                </a:lnTo>
                                <a:close/>
                                <a:moveTo>
                                  <a:pt x="3275" y="1820"/>
                                </a:moveTo>
                                <a:lnTo>
                                  <a:pt x="3266" y="1834"/>
                                </a:lnTo>
                                <a:lnTo>
                                  <a:pt x="3266" y="1834"/>
                                </a:lnTo>
                                <a:lnTo>
                                  <a:pt x="3256" y="1846"/>
                                </a:lnTo>
                                <a:lnTo>
                                  <a:pt x="3257" y="1846"/>
                                </a:lnTo>
                                <a:lnTo>
                                  <a:pt x="3246" y="1858"/>
                                </a:lnTo>
                                <a:lnTo>
                                  <a:pt x="3247" y="1858"/>
                                </a:lnTo>
                                <a:lnTo>
                                  <a:pt x="3236" y="1868"/>
                                </a:lnTo>
                                <a:lnTo>
                                  <a:pt x="3236" y="1868"/>
                                </a:lnTo>
                                <a:lnTo>
                                  <a:pt x="3225" y="1880"/>
                                </a:lnTo>
                                <a:lnTo>
                                  <a:pt x="3246" y="1880"/>
                                </a:lnTo>
                                <a:lnTo>
                                  <a:pt x="3258" y="1868"/>
                                </a:lnTo>
                                <a:lnTo>
                                  <a:pt x="3268" y="1856"/>
                                </a:lnTo>
                                <a:lnTo>
                                  <a:pt x="3278" y="1842"/>
                                </a:lnTo>
                                <a:lnTo>
                                  <a:pt x="3287" y="1830"/>
                                </a:lnTo>
                                <a:lnTo>
                                  <a:pt x="3292" y="1822"/>
                                </a:lnTo>
                                <a:lnTo>
                                  <a:pt x="3275" y="1822"/>
                                </a:lnTo>
                                <a:lnTo>
                                  <a:pt x="3275" y="1820"/>
                                </a:lnTo>
                                <a:close/>
                                <a:moveTo>
                                  <a:pt x="69" y="1820"/>
                                </a:moveTo>
                                <a:lnTo>
                                  <a:pt x="69" y="1822"/>
                                </a:lnTo>
                                <a:lnTo>
                                  <a:pt x="70" y="1822"/>
                                </a:lnTo>
                                <a:lnTo>
                                  <a:pt x="69" y="1820"/>
                                </a:lnTo>
                                <a:close/>
                                <a:moveTo>
                                  <a:pt x="3298" y="1780"/>
                                </a:moveTo>
                                <a:lnTo>
                                  <a:pt x="3291" y="1794"/>
                                </a:lnTo>
                                <a:lnTo>
                                  <a:pt x="3291" y="1794"/>
                                </a:lnTo>
                                <a:lnTo>
                                  <a:pt x="3283" y="1808"/>
                                </a:lnTo>
                                <a:lnTo>
                                  <a:pt x="3283" y="1808"/>
                                </a:lnTo>
                                <a:lnTo>
                                  <a:pt x="3275" y="1822"/>
                                </a:lnTo>
                                <a:lnTo>
                                  <a:pt x="3292" y="1822"/>
                                </a:lnTo>
                                <a:lnTo>
                                  <a:pt x="3296" y="1816"/>
                                </a:lnTo>
                                <a:lnTo>
                                  <a:pt x="3304" y="1802"/>
                                </a:lnTo>
                                <a:lnTo>
                                  <a:pt x="3311" y="1788"/>
                                </a:lnTo>
                                <a:lnTo>
                                  <a:pt x="3314" y="1782"/>
                                </a:lnTo>
                                <a:lnTo>
                                  <a:pt x="3298" y="1782"/>
                                </a:lnTo>
                                <a:lnTo>
                                  <a:pt x="3298" y="1780"/>
                                </a:lnTo>
                                <a:close/>
                                <a:moveTo>
                                  <a:pt x="46" y="1780"/>
                                </a:moveTo>
                                <a:lnTo>
                                  <a:pt x="46" y="1782"/>
                                </a:lnTo>
                                <a:lnTo>
                                  <a:pt x="47" y="1782"/>
                                </a:lnTo>
                                <a:lnTo>
                                  <a:pt x="46" y="1780"/>
                                </a:lnTo>
                                <a:close/>
                                <a:moveTo>
                                  <a:pt x="3304" y="1766"/>
                                </a:moveTo>
                                <a:lnTo>
                                  <a:pt x="3298" y="1782"/>
                                </a:lnTo>
                                <a:lnTo>
                                  <a:pt x="3314" y="1782"/>
                                </a:lnTo>
                                <a:lnTo>
                                  <a:pt x="3318" y="1772"/>
                                </a:lnTo>
                                <a:lnTo>
                                  <a:pt x="3320" y="1768"/>
                                </a:lnTo>
                                <a:lnTo>
                                  <a:pt x="3304" y="1768"/>
                                </a:lnTo>
                                <a:lnTo>
                                  <a:pt x="3304" y="1766"/>
                                </a:lnTo>
                                <a:close/>
                                <a:moveTo>
                                  <a:pt x="40" y="1766"/>
                                </a:moveTo>
                                <a:lnTo>
                                  <a:pt x="40" y="1768"/>
                                </a:lnTo>
                                <a:lnTo>
                                  <a:pt x="40" y="1768"/>
                                </a:lnTo>
                                <a:lnTo>
                                  <a:pt x="40" y="1766"/>
                                </a:lnTo>
                                <a:close/>
                                <a:moveTo>
                                  <a:pt x="3323" y="1706"/>
                                </a:moveTo>
                                <a:lnTo>
                                  <a:pt x="3319" y="1722"/>
                                </a:lnTo>
                                <a:lnTo>
                                  <a:pt x="3319" y="1722"/>
                                </a:lnTo>
                                <a:lnTo>
                                  <a:pt x="3315" y="1738"/>
                                </a:lnTo>
                                <a:lnTo>
                                  <a:pt x="3315" y="1738"/>
                                </a:lnTo>
                                <a:lnTo>
                                  <a:pt x="3310" y="1752"/>
                                </a:lnTo>
                                <a:lnTo>
                                  <a:pt x="3310" y="1752"/>
                                </a:lnTo>
                                <a:lnTo>
                                  <a:pt x="3304" y="1768"/>
                                </a:lnTo>
                                <a:lnTo>
                                  <a:pt x="3320" y="1768"/>
                                </a:lnTo>
                                <a:lnTo>
                                  <a:pt x="3324" y="1758"/>
                                </a:lnTo>
                                <a:lnTo>
                                  <a:pt x="3329" y="1742"/>
                                </a:lnTo>
                                <a:lnTo>
                                  <a:pt x="3334" y="1726"/>
                                </a:lnTo>
                                <a:lnTo>
                                  <a:pt x="3338" y="1710"/>
                                </a:lnTo>
                                <a:lnTo>
                                  <a:pt x="3338" y="1708"/>
                                </a:lnTo>
                                <a:lnTo>
                                  <a:pt x="3323" y="1708"/>
                                </a:lnTo>
                                <a:lnTo>
                                  <a:pt x="3323" y="1706"/>
                                </a:lnTo>
                                <a:close/>
                                <a:moveTo>
                                  <a:pt x="21" y="1706"/>
                                </a:moveTo>
                                <a:lnTo>
                                  <a:pt x="21" y="1708"/>
                                </a:lnTo>
                                <a:lnTo>
                                  <a:pt x="21" y="1708"/>
                                </a:lnTo>
                                <a:lnTo>
                                  <a:pt x="21" y="1706"/>
                                </a:lnTo>
                                <a:close/>
                                <a:moveTo>
                                  <a:pt x="3326" y="1690"/>
                                </a:moveTo>
                                <a:lnTo>
                                  <a:pt x="3323" y="1708"/>
                                </a:lnTo>
                                <a:lnTo>
                                  <a:pt x="3338" y="1708"/>
                                </a:lnTo>
                                <a:lnTo>
                                  <a:pt x="3341" y="1694"/>
                                </a:lnTo>
                                <a:lnTo>
                                  <a:pt x="3341" y="1692"/>
                                </a:lnTo>
                                <a:lnTo>
                                  <a:pt x="3326" y="1692"/>
                                </a:lnTo>
                                <a:lnTo>
                                  <a:pt x="3326" y="1690"/>
                                </a:lnTo>
                                <a:close/>
                                <a:moveTo>
                                  <a:pt x="18" y="1690"/>
                                </a:moveTo>
                                <a:lnTo>
                                  <a:pt x="18" y="1692"/>
                                </a:lnTo>
                                <a:lnTo>
                                  <a:pt x="18" y="1692"/>
                                </a:lnTo>
                                <a:lnTo>
                                  <a:pt x="18" y="1690"/>
                                </a:lnTo>
                                <a:close/>
                                <a:moveTo>
                                  <a:pt x="3299" y="168"/>
                                </a:moveTo>
                                <a:lnTo>
                                  <a:pt x="3283" y="168"/>
                                </a:lnTo>
                                <a:lnTo>
                                  <a:pt x="3291" y="182"/>
                                </a:lnTo>
                                <a:lnTo>
                                  <a:pt x="3291" y="182"/>
                                </a:lnTo>
                                <a:lnTo>
                                  <a:pt x="3298" y="196"/>
                                </a:lnTo>
                                <a:lnTo>
                                  <a:pt x="3298" y="196"/>
                                </a:lnTo>
                                <a:lnTo>
                                  <a:pt x="3304" y="210"/>
                                </a:lnTo>
                                <a:lnTo>
                                  <a:pt x="3304" y="210"/>
                                </a:lnTo>
                                <a:lnTo>
                                  <a:pt x="3310" y="224"/>
                                </a:lnTo>
                                <a:lnTo>
                                  <a:pt x="3310" y="224"/>
                                </a:lnTo>
                                <a:lnTo>
                                  <a:pt x="3315" y="240"/>
                                </a:lnTo>
                                <a:lnTo>
                                  <a:pt x="3315" y="240"/>
                                </a:lnTo>
                                <a:lnTo>
                                  <a:pt x="3319" y="254"/>
                                </a:lnTo>
                                <a:lnTo>
                                  <a:pt x="3319" y="254"/>
                                </a:lnTo>
                                <a:lnTo>
                                  <a:pt x="3323" y="270"/>
                                </a:lnTo>
                                <a:lnTo>
                                  <a:pt x="3323" y="270"/>
                                </a:lnTo>
                                <a:lnTo>
                                  <a:pt x="3326" y="286"/>
                                </a:lnTo>
                                <a:lnTo>
                                  <a:pt x="3326" y="286"/>
                                </a:lnTo>
                                <a:lnTo>
                                  <a:pt x="3328" y="302"/>
                                </a:lnTo>
                                <a:lnTo>
                                  <a:pt x="3328" y="302"/>
                                </a:lnTo>
                                <a:lnTo>
                                  <a:pt x="3328" y="310"/>
                                </a:lnTo>
                                <a:lnTo>
                                  <a:pt x="3328" y="310"/>
                                </a:lnTo>
                                <a:lnTo>
                                  <a:pt x="3329" y="318"/>
                                </a:lnTo>
                                <a:lnTo>
                                  <a:pt x="3329" y="318"/>
                                </a:lnTo>
                                <a:lnTo>
                                  <a:pt x="3329" y="326"/>
                                </a:lnTo>
                                <a:lnTo>
                                  <a:pt x="3329" y="1650"/>
                                </a:lnTo>
                                <a:lnTo>
                                  <a:pt x="3329" y="1660"/>
                                </a:lnTo>
                                <a:lnTo>
                                  <a:pt x="3329" y="1660"/>
                                </a:lnTo>
                                <a:lnTo>
                                  <a:pt x="3328" y="1668"/>
                                </a:lnTo>
                                <a:lnTo>
                                  <a:pt x="3328" y="1668"/>
                                </a:lnTo>
                                <a:lnTo>
                                  <a:pt x="3328" y="1676"/>
                                </a:lnTo>
                                <a:lnTo>
                                  <a:pt x="3328" y="1676"/>
                                </a:lnTo>
                                <a:lnTo>
                                  <a:pt x="3326" y="1692"/>
                                </a:lnTo>
                                <a:lnTo>
                                  <a:pt x="3341" y="1692"/>
                                </a:lnTo>
                                <a:lnTo>
                                  <a:pt x="3343" y="1676"/>
                                </a:lnTo>
                                <a:lnTo>
                                  <a:pt x="3343" y="1668"/>
                                </a:lnTo>
                                <a:lnTo>
                                  <a:pt x="3344" y="1660"/>
                                </a:lnTo>
                                <a:lnTo>
                                  <a:pt x="3344" y="1652"/>
                                </a:lnTo>
                                <a:lnTo>
                                  <a:pt x="3344" y="326"/>
                                </a:lnTo>
                                <a:lnTo>
                                  <a:pt x="3344" y="318"/>
                                </a:lnTo>
                                <a:lnTo>
                                  <a:pt x="3343" y="308"/>
                                </a:lnTo>
                                <a:lnTo>
                                  <a:pt x="3343" y="300"/>
                                </a:lnTo>
                                <a:lnTo>
                                  <a:pt x="3341" y="284"/>
                                </a:lnTo>
                                <a:lnTo>
                                  <a:pt x="3338" y="268"/>
                                </a:lnTo>
                                <a:lnTo>
                                  <a:pt x="3334" y="250"/>
                                </a:lnTo>
                                <a:lnTo>
                                  <a:pt x="3329" y="236"/>
                                </a:lnTo>
                                <a:lnTo>
                                  <a:pt x="3324" y="220"/>
                                </a:lnTo>
                                <a:lnTo>
                                  <a:pt x="3318" y="204"/>
                                </a:lnTo>
                                <a:lnTo>
                                  <a:pt x="3311" y="190"/>
                                </a:lnTo>
                                <a:lnTo>
                                  <a:pt x="3304" y="176"/>
                                </a:lnTo>
                                <a:lnTo>
                                  <a:pt x="3299" y="168"/>
                                </a:lnTo>
                                <a:close/>
                                <a:moveTo>
                                  <a:pt x="16" y="1674"/>
                                </a:moveTo>
                                <a:lnTo>
                                  <a:pt x="16" y="1676"/>
                                </a:lnTo>
                                <a:lnTo>
                                  <a:pt x="16" y="1676"/>
                                </a:lnTo>
                                <a:lnTo>
                                  <a:pt x="16" y="1674"/>
                                </a:lnTo>
                                <a:close/>
                                <a:moveTo>
                                  <a:pt x="3328" y="1674"/>
                                </a:moveTo>
                                <a:lnTo>
                                  <a:pt x="3328" y="1676"/>
                                </a:lnTo>
                                <a:lnTo>
                                  <a:pt x="3328" y="1676"/>
                                </a:lnTo>
                                <a:lnTo>
                                  <a:pt x="3328" y="1674"/>
                                </a:lnTo>
                                <a:close/>
                                <a:moveTo>
                                  <a:pt x="15" y="1658"/>
                                </a:moveTo>
                                <a:lnTo>
                                  <a:pt x="15" y="1660"/>
                                </a:lnTo>
                                <a:lnTo>
                                  <a:pt x="15" y="1660"/>
                                </a:lnTo>
                                <a:lnTo>
                                  <a:pt x="15" y="1658"/>
                                </a:lnTo>
                                <a:close/>
                                <a:moveTo>
                                  <a:pt x="3329" y="1658"/>
                                </a:moveTo>
                                <a:lnTo>
                                  <a:pt x="3329" y="1660"/>
                                </a:lnTo>
                                <a:lnTo>
                                  <a:pt x="3329" y="1660"/>
                                </a:lnTo>
                                <a:lnTo>
                                  <a:pt x="3329" y="1658"/>
                                </a:lnTo>
                                <a:close/>
                                <a:moveTo>
                                  <a:pt x="62" y="168"/>
                                </a:moveTo>
                                <a:lnTo>
                                  <a:pt x="61" y="168"/>
                                </a:lnTo>
                                <a:lnTo>
                                  <a:pt x="61" y="170"/>
                                </a:lnTo>
                                <a:lnTo>
                                  <a:pt x="62" y="168"/>
                                </a:lnTo>
                                <a:close/>
                                <a:moveTo>
                                  <a:pt x="3109" y="16"/>
                                </a:moveTo>
                                <a:lnTo>
                                  <a:pt x="3042" y="16"/>
                                </a:lnTo>
                                <a:lnTo>
                                  <a:pt x="3059" y="18"/>
                                </a:lnTo>
                                <a:lnTo>
                                  <a:pt x="3058" y="18"/>
                                </a:lnTo>
                                <a:lnTo>
                                  <a:pt x="3075" y="22"/>
                                </a:lnTo>
                                <a:lnTo>
                                  <a:pt x="3074" y="22"/>
                                </a:lnTo>
                                <a:lnTo>
                                  <a:pt x="3090" y="26"/>
                                </a:lnTo>
                                <a:lnTo>
                                  <a:pt x="3090" y="26"/>
                                </a:lnTo>
                                <a:lnTo>
                                  <a:pt x="3105" y="30"/>
                                </a:lnTo>
                                <a:lnTo>
                                  <a:pt x="3105" y="30"/>
                                </a:lnTo>
                                <a:lnTo>
                                  <a:pt x="3120" y="34"/>
                                </a:lnTo>
                                <a:lnTo>
                                  <a:pt x="3120" y="34"/>
                                </a:lnTo>
                                <a:lnTo>
                                  <a:pt x="3134" y="40"/>
                                </a:lnTo>
                                <a:lnTo>
                                  <a:pt x="3134" y="40"/>
                                </a:lnTo>
                                <a:lnTo>
                                  <a:pt x="3149" y="46"/>
                                </a:lnTo>
                                <a:lnTo>
                                  <a:pt x="3148" y="46"/>
                                </a:lnTo>
                                <a:lnTo>
                                  <a:pt x="3162" y="54"/>
                                </a:lnTo>
                                <a:lnTo>
                                  <a:pt x="3162" y="54"/>
                                </a:lnTo>
                                <a:lnTo>
                                  <a:pt x="3176" y="62"/>
                                </a:lnTo>
                                <a:lnTo>
                                  <a:pt x="3175" y="62"/>
                                </a:lnTo>
                                <a:lnTo>
                                  <a:pt x="3189" y="70"/>
                                </a:lnTo>
                                <a:lnTo>
                                  <a:pt x="3188" y="70"/>
                                </a:lnTo>
                                <a:lnTo>
                                  <a:pt x="3201" y="78"/>
                                </a:lnTo>
                                <a:lnTo>
                                  <a:pt x="3201" y="78"/>
                                </a:lnTo>
                                <a:lnTo>
                                  <a:pt x="3213" y="88"/>
                                </a:lnTo>
                                <a:lnTo>
                                  <a:pt x="3213" y="88"/>
                                </a:lnTo>
                                <a:lnTo>
                                  <a:pt x="3225" y="98"/>
                                </a:lnTo>
                                <a:lnTo>
                                  <a:pt x="3225" y="98"/>
                                </a:lnTo>
                                <a:lnTo>
                                  <a:pt x="3236" y="108"/>
                                </a:lnTo>
                                <a:lnTo>
                                  <a:pt x="3236" y="108"/>
                                </a:lnTo>
                                <a:lnTo>
                                  <a:pt x="3247" y="120"/>
                                </a:lnTo>
                                <a:lnTo>
                                  <a:pt x="3246" y="120"/>
                                </a:lnTo>
                                <a:lnTo>
                                  <a:pt x="3257" y="132"/>
                                </a:lnTo>
                                <a:lnTo>
                                  <a:pt x="3256" y="132"/>
                                </a:lnTo>
                                <a:lnTo>
                                  <a:pt x="3266" y="144"/>
                                </a:lnTo>
                                <a:lnTo>
                                  <a:pt x="3266" y="144"/>
                                </a:lnTo>
                                <a:lnTo>
                                  <a:pt x="3275" y="156"/>
                                </a:lnTo>
                                <a:lnTo>
                                  <a:pt x="3275" y="156"/>
                                </a:lnTo>
                                <a:lnTo>
                                  <a:pt x="3283" y="170"/>
                                </a:lnTo>
                                <a:lnTo>
                                  <a:pt x="3283" y="168"/>
                                </a:lnTo>
                                <a:lnTo>
                                  <a:pt x="3299" y="168"/>
                                </a:lnTo>
                                <a:lnTo>
                                  <a:pt x="3296" y="162"/>
                                </a:lnTo>
                                <a:lnTo>
                                  <a:pt x="3287" y="148"/>
                                </a:lnTo>
                                <a:lnTo>
                                  <a:pt x="3278" y="134"/>
                                </a:lnTo>
                                <a:lnTo>
                                  <a:pt x="3268" y="122"/>
                                </a:lnTo>
                                <a:lnTo>
                                  <a:pt x="3258" y="110"/>
                                </a:lnTo>
                                <a:lnTo>
                                  <a:pt x="3246" y="98"/>
                                </a:lnTo>
                                <a:lnTo>
                                  <a:pt x="3235" y="86"/>
                                </a:lnTo>
                                <a:lnTo>
                                  <a:pt x="3223" y="76"/>
                                </a:lnTo>
                                <a:lnTo>
                                  <a:pt x="3210" y="66"/>
                                </a:lnTo>
                                <a:lnTo>
                                  <a:pt x="3197" y="58"/>
                                </a:lnTo>
                                <a:lnTo>
                                  <a:pt x="3183" y="48"/>
                                </a:lnTo>
                                <a:lnTo>
                                  <a:pt x="3169" y="40"/>
                                </a:lnTo>
                                <a:lnTo>
                                  <a:pt x="3155" y="34"/>
                                </a:lnTo>
                                <a:lnTo>
                                  <a:pt x="3140" y="26"/>
                                </a:lnTo>
                                <a:lnTo>
                                  <a:pt x="3125" y="20"/>
                                </a:lnTo>
                                <a:lnTo>
                                  <a:pt x="3109" y="16"/>
                                </a:lnTo>
                                <a:close/>
                                <a:moveTo>
                                  <a:pt x="3027" y="0"/>
                                </a:moveTo>
                                <a:lnTo>
                                  <a:pt x="317" y="0"/>
                                </a:lnTo>
                                <a:lnTo>
                                  <a:pt x="308" y="2"/>
                                </a:lnTo>
                                <a:lnTo>
                                  <a:pt x="3036" y="2"/>
                                </a:lnTo>
                                <a:lnTo>
                                  <a:pt x="3027" y="0"/>
                                </a:lnTo>
                                <a:close/>
                              </a:path>
                            </a:pathLst>
                          </a:custGeom>
                          <a:solidFill>
                            <a:srgbClr val="000000"/>
                          </a:solidFill>
                          <a:ln>
                            <a:noFill/>
                          </a:ln>
                        </wps:spPr>
                        <wps:bodyPr upright="1"/>
                      </wps:wsp>
                      <wps:wsp>
                        <wps:cNvPr id="9" name="文本框 10"/>
                        <wps:cNvSpPr txBox="1"/>
                        <wps:spPr>
                          <a:xfrm>
                            <a:off x="1597" y="311"/>
                            <a:ext cx="3345" cy="1976"/>
                          </a:xfrm>
                          <a:prstGeom prst="rect">
                            <a:avLst/>
                          </a:prstGeom>
                          <a:noFill/>
                          <a:ln>
                            <a:noFill/>
                          </a:ln>
                        </wps:spPr>
                        <wps:txbx>
                          <w:txbxContent>
                            <w:p w14:paraId="0568B351">
                              <w:pPr>
                                <w:spacing w:before="0" w:line="240" w:lineRule="auto"/>
                                <w:rPr>
                                  <w:sz w:val="24"/>
                                </w:rPr>
                              </w:pPr>
                            </w:p>
                            <w:p w14:paraId="7A340A8C">
                              <w:pPr>
                                <w:spacing w:before="4" w:line="240" w:lineRule="auto"/>
                                <w:rPr>
                                  <w:sz w:val="30"/>
                                </w:rPr>
                              </w:pPr>
                            </w:p>
                            <w:p w14:paraId="48123784">
                              <w:pPr>
                                <w:spacing w:before="0"/>
                                <w:ind w:left="351" w:right="0" w:firstLine="0"/>
                                <w:jc w:val="left"/>
                                <w:rPr>
                                  <w:sz w:val="24"/>
                                </w:rPr>
                              </w:pPr>
                              <w:r>
                                <w:rPr>
                                  <w:sz w:val="24"/>
                                </w:rPr>
                                <w:t>法定代表人身份证复印件</w:t>
                              </w:r>
                            </w:p>
                          </w:txbxContent>
                        </wps:txbx>
                        <wps:bodyPr lIns="0" tIns="0" rIns="0" bIns="0" upright="1"/>
                      </wps:wsp>
                    </wpg:wgp>
                  </a:graphicData>
                </a:graphic>
              </wp:anchor>
            </w:drawing>
          </mc:Choice>
          <mc:Fallback>
            <w:pict>
              <v:group id="组合 8" o:spid="_x0000_s1026" o:spt="203" style="position:absolute;left:0pt;margin-left:79.85pt;margin-top:15.55pt;height:98.8pt;width:167.25pt;mso-position-horizontal-relative:page;mso-wrap-distance-bottom:0pt;mso-wrap-distance-top:0pt;z-index:251660288;mso-width-relative:page;mso-height-relative:page;" coordorigin="1598,311" coordsize="3345,1976" o:gfxdata="UEsDBAoAAAAAAIdO4kAAAAAAAAAAAAAAAAAEAAAAZHJzL1BLAwQUAAAACACHTuJAYOpXR9oAAAAK&#10;AQAADwAAAGRycy9kb3ducmV2LnhtbE2PQU/CQBCF7yb+h82YeJPtFhCo3RJD1BMxEUyMt6E7tA3d&#10;2aa7tPDvXU96fJkv732Try+2FQP1vnGsQU0SEMSlMw1XGj73rw9LED4gG2wdk4YreVgXtzc5ZsaN&#10;/EHDLlQilrDPUEMdQpdJ6cuaLPqJ64jj7eh6iyHGvpKmxzGW21amSfIoLTYcF2rsaFNTedqdrYa3&#10;EcfnqXoZtqfj5vq9n79/bRVpfX+nkicQgS7hD4Zf/agORXQ6uDMbL9qY56tFRDVMlQIRgdlqloI4&#10;aEjT5QJkkcv/LxQ/UEsDBBQAAAAIAIdO4kCs2btgiAwAAGdQAAAOAAAAZHJzL2Uyb0RvYy54bWy9&#10;XM2OG0sV3iPxDpb3ZLq6bHf3KJMrQbgREoIr3csDeDyesSXbbXV7frK/AnawYoHYgFjyAiiCpyGB&#10;x+BU1/mqPZ50feUgkUXaY3+uOnX+65xyvf7qabsZPSybdl3vrsbmVTYeLXeL+ma9u7sa/+q7r39U&#10;jkftYb67mW/q3fJq/H7Zjr9688MfvH7cXy7zelVvbpbNSAbZtZeP+6vx6nDYX15ctIvVcjtvX9X7&#10;5U4+vK2b7fwgfzZ3FzfN/FFG324u8iybXTzWzc2+qRfLtpV33/oPxzpikzJgfXu7Xizf1ov77XJ3&#10;8KM2y838IEtqV+t9O37TUXt7u1wcfnl72y4Po83VWFZ66P6XSeT1tfv/4s3r+eVdM9+v1gslYZ5C&#10;wsmatvP1TiYNQ72dH+aj+2b9YqjtetHUbX17eLWotxd+IR1HZBUmO+HNu6a+33drubt8vNsHpoug&#10;Trj+xcMufvHwTTNa34gmCEt2861I/N8fvv/4+9+OSsecx/3dpWDeNftv9980+sad/8ut9+m22bqn&#10;rGT01LH1fWDr8ukwWsibucknWTEdjxbymcmnk2KmjF+sRDrue2ZaidrJx9YYL5PF6qf6dWsn+G5V&#10;zNynF5j3wpEXqHnci0a2PZva/41N367m+2XH/daxQNkkZHou/evDh0/f/+7jX//4n3/+/eM//jKq&#10;PLs6bOBVe9kK2z7DKFlw8XzB4FZkufPLxX17eLesO5bPH37eHrz+3uDVfIVXi6cdXu7nB/e2o8K9&#10;HD0KmzueroTxjqXuk239sPyu7jAHJxGbTSYdgblyvAdsds+BojgiOeDwKZ77brh85pcL+eFTPBU1&#10;9WOJLnox42M8FWZFIZwukdFM5Skjo2W60PhopvSj2UmUNuMUXWibxCc1M+NhnZWJQmOFePqVmoln&#10;25TAhCg36YwsIfeTBivCZHjqpJlfaRkfTRVYDDcmKxmkExURqZDUwfK4GskCOxgRwtRzzUzitMnH&#10;3Wiz+KQiyg5G2GZzD6viks/9EnLRuhjfcrUqecZgxmtbbuOycs7d2ajYV2w0JW0WZ5v1Y5XxBXhV&#10;s1l8Rk+XzeIzKsokoYTBsTX6scxsGhc6YD5UDRpogMVJ88wwM6ZCXoNmVZy1agQFsSkVuikIR1SH&#10;TDGJs0RVUjxcfLGq4aYo4uPBYIoyPh7sr8zi48GcSxIX4B1KG9dNOJuS8AW+q5zGNQ+usCT2pY7V&#10;lGWcPqN+WiITAarfNxWxRqNxxFRMtTQumYr5J41zAowLGXHTVMyVaRw2lSQoMUN3Hrbz2xXxejnS&#10;iYoEgrz0rk+SpvjUzuv5qZnBI8vq8rDYamwWOMkmD3rB1mOhQByoDqwi7tBmicC81BSuYs4kGTjz&#10;WYupiBnmBYTDgNOgQHHHI1saaBoBWtBIMpM8GZhjauKk8mRgUApiiDniC7XYCrImDtdUGtkqBiyR&#10;a8mqYlZjkoHik73FkuBhkoFTrJokNyYZOFH3U5Kc2yQDbRiRRBCrdp0camjw0s1ZQpRTybCwaYTP&#10;nQgZMMRX4nq0JGFKgit1t1FOSPwHfQRXAEd2Ock49Xcl21ypc6I46AJRbASskuCmqoQFSXtTcchN&#10;CjH+mHMQMXT6QnHKv4LkbchTGQ5JVkG2IKm4XOVW2HiKlYzTkFIQfcnVwVGc6ktB9ABZKsPJNrCT&#10;26yKyzcZp3rAdmcSGfy8JKnDfmpG9OV8HHHSKo8ZSdLCvCQvVpxN2z5asjvHaKmwpLVatk/xIrNk&#10;56iSpTCveDkpjKneMZiqu0tHY14qFeaF71LR6GjetinMuxSp28dHS4OpI3MpaIy2RJi6WZd+xkZL&#10;halRS+oZHS0NhhBFIk8iDAGU+BHZtXq/FHf/2B+RXU8iDMkH2YQnwqQC1C1BSkIxKSDTIjAkbqQ2&#10;gTyQwEJeScJXMk4zX5bEJ8I0Myc1NJMI052DiC0mB2wwGEx3NsTDYQPEYLrzIkUabNAYTHeGxF9i&#10;A8lgunMlmb3UJjo9JzDsrJn31Z06g+nOX9xrTKYoEDCYVibIDh0FDAbTyglJMVBgYTCt7LC8VV0c&#10;g6HyFLeFUMmKw0JlLB5nJKHRbJ7gMtksdS4zHgVtVqQ0Xl90e9ERXGzqdilq85kGcW5QPAi+Z7BH&#10;LIcbPLWsdGHTkVI58GNWxDFLZqo85Ujt3koBnPDfoOrPkYjPFct/TDoSvQ5WKbNmgrUTU7R98Z8U&#10;/s5BomdUkfKkNenITPc5FSmiii2lIjPpoHTWVLE9+RlIqdPrmESXusMx7jwDK13bTEpROiZzN1PI&#10;nVSvxPRRTCX7RkGqxfM2gObyUtGNZ3S9v+NIzeiFS8TnIaGgLSJrkO2yGrb4EKydNLKstHJURiSx&#10;tIjztN1m8xyzkw6eDc0sVqmV2eG/SfvwCBk8PY8PyDjFTUNVh8JDDyWUmPPr1WFyTrFwWf1FGRLb&#10;IZKPeEJoPkciqEiy4vkRpaRHfIQMa+KcMKE4H740xIgeSigxKO+xxfUjhsk5xTZH5C6D1Q2RLAUt&#10;3c2XJNk9Bynb6s4zsy6AzcP5A7INsHnQB+bDc9S8Wa9CtBF0kqrCOchgN0QHjlZEkYh0rJsjMtKY&#10;yM5fiI4AybKRHJUGdkbE5lKE9nIn24ljDSUx8TO6zC0AkYzrf4+M06G7KdkCx3H9eKdxObZ7QJGm&#10;CJowbK8VOgikQyTSSEYinrPulA2nPjiy90Fxjp2jNeiJs1NNVtIz1URS7bbukHWns+zklSB1TNYj&#10;kxWpbZ2DTNcXeEKuLT0yLgN4TEZvP146tb0sinAkN6LdqZxLl4ZrxngJszN4suFWJIsHQb9of/MI&#10;ebrzGfYIyO45x3okEkt4Rzz9OebzcenUWgmPyrcM3xqUsGwJFEs8qdhbOlJzVdb1lTHTkdAFtgt2&#10;fTevXxQJr8S1Jl0TtaJJT6KKlMBPFvHlFxGQEeQJbcLTa5W10mb3aycdqCMkq1AdaVNcpz+nd6Bv&#10;2LaQehdUV3tknI7zcadcHaZW1qg56izsrYZtq7fDOMXnSGOi8ZEdxBalCch4tDleUzoyPeLA33OO&#10;9cg4Hefj0qkVs1S7DEFnUMAh/QpQ6Dueapch9yPNV5lchcaBaumkOdwnPwyIyMia1yGB4ED1xLS5&#10;DpedAPTxgjX/Q2BJAHpps1MHIfxxoFo9OzwR3GUC0PscdmojGHIC0GsPO1UiI54LpIEHI3Kglww7&#10;vCM0ngskvbowovwS59RxnBg25jbsYNPRmKyUDZ7LmCxsKC/PQZIDYkHi/AdBR6Ew7q7PCUUo47MD&#10;bzKmJrmcS/pr0QQZBSRNHRXpeBDrXAuZPnfjWqzrYb83CwtnP18LXM/Jr+FC9uGqVfHFaCLKfqsX&#10;lJ399k+Anj15qIzCwPBEZqsxn/02Ufy0RtCQn2EkPDFin/3HV/0yIcBIw3lifx4TJxuGkogeGdek&#10;83GYmVN7bPT41hC9x9g4xV+GxPycauwdZ6ECPURzQBLXezYuzMypFW4grwzfGqL3CEso/iJkmJ9T&#10;ja5/8AxDJKeeB1TjJOepXkzLKe27tdDKIVIl0cWpxLjhZ+hTE7cYOt8MpzVYVmnJtDtPceLi3G6f&#10;xSCcC2A4nEmgpzH07ALFadWEdbJwvoLiNPxI8SwapnBahOL0/ImUUePj6YkWilO1JQfypLPv9Y/i&#10;9ByPwOP0qV5RnJ41IsYnqYpP+hkO56Fe9EJhrdj96gkritOu/4u++Ol4qTjt/ZHTrKEPTXHoT7KS&#10;WWhkUiAq/Sz9Ce1WCkQHl5xDllavFrIoEB1pyWSjahha1xSIXhQ57t23JSkQHTOqsgCGgAbdwhM6&#10;+6IKBACeAYiCILHS0LdlR8NCK5j5w9BdZoEil4jflYXZnhtqxi3B12HIr03EsvwmjW06cdoodKTA&#10;ZDyV2Ti/9CKDOcWpmBmrccaKRgo9Lc4kYrSvQyOteiZmzYMnbod3HlLS8We8ECQH0yDzHAcW4qks&#10;FxfW5Rhx28/UNRIbOKUNc2E5cpeJuwaqu0YrXA0lbx7fLdXWm/XN1+vNxp38bZu7659smtHD3F2i&#10;1v1TQp/BNjsH3tXua/BhMom7lctfguVeXdc37+Umrft9s75byW1s3W1fHUZu7nLXjf0frvCSLYK/&#10;wuvTH37z6U9/+/TnX4+8zbrZ5aYvd3vX6PD049pdTOZW2i8BF4+FC8++8B6vfePv8Rq5F1fjRu6p&#10;627hwp1eTkYKecZUd0/Usze6i2lecPnwdP2kdCvDNz/byXVoksoe8KLBi2u8GBJKd8ua3D/XaYze&#10;lecuuDv+uyOhvx/wz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4AAFtDb250ZW50X1R5cGVzXS54bWxQSwECFAAKAAAAAACHTuJAAAAAAAAA&#10;AAAAAAAABgAAAAAAAAAAABAAAADdDQAAX3JlbHMvUEsBAhQAFAAAAAgAh07iQIoUZjzRAAAAlAEA&#10;AAsAAAAAAAAAAQAgAAAAAQ4AAF9yZWxzLy5yZWxzUEsBAhQACgAAAAAAh07iQAAAAAAAAAAAAAAA&#10;AAQAAAAAAAAAAAAQAAAAAAAAAGRycy9QSwECFAAUAAAACACHTuJAYOpXR9oAAAAKAQAADwAAAAAA&#10;AAABACAAAAAiAAAAZHJzL2Rvd25yZXYueG1sUEsBAhQAFAAAAAgAh07iQKzZu2CIDAAAZ1AAAA4A&#10;AAAAAAAAAQAgAAAAKQEAAGRycy9lMm9Eb2MueG1sUEsFBgAAAAAGAAYAWQEAACMQAAAAAA==&#10;">
                <o:lock v:ext="edit" aspectratio="f"/>
                <v:shape id="任意多边形 9" o:spid="_x0000_s1026" o:spt="100" style="position:absolute;left:1597;top:311;height:1976;width:3345;" fillcolor="#000000" filled="t" stroked="f" coordsize="3345,1976" o:gfxdata="UEsDBAoAAAAAAIdO4kAAAAAAAAAAAAAAAAAEAAAAZHJzL1BLAwQUAAAACACHTuJA9AqscrYAAADa&#10;AAAADwAAAGRycy9kb3ducmV2LnhtbEVPzYrCMBC+C/sOYQRvmuhBpJr2UFZYWBCtPsDYjE3ZZlKa&#10;bNW3NwfB48f3vyserhMjDaH1rGG5UCCIa29abjRczvv5BkSIyAY7z6ThSQGK/Guyw8z4O59orGIj&#10;UgiHDDXYGPtMylBbchgWvidO3M0PDmOCQyPNgPcU7jq5UmotHbacGiz2VFqq/6p/p0F14XuUh1+2&#10;53A9lptbdeGq1Ho2XaotiEiP+BG/3T9GQ9qarqQbIPM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QKrHK2AAAA2gAAAA8A&#10;AAAAAAAAAQAgAAAAIgAAAGRycy9kb3ducmV2LnhtbFBLAQIUABQAAAAIAIdO4kAzLwWeOwAAADkA&#10;AAAQAAAAAAAAAAEAIAAAAAUBAABkcnMvc2hhcGV4bWwueG1sUEsFBgAAAAAGAAYAWwEAAK8DAAAA&#10;AA==&#10;" path="m3044,2l300,2,267,6,250,10,235,16,219,20,204,26,189,34,175,40,161,48,147,58,134,66,121,76,109,86,97,98,86,110,76,122,66,134,57,148,48,162,40,176,32,190,26,204,20,220,15,236,10,250,6,268,3,284,1,300,0,308,0,318,0,326,0,1652,0,1660,0,1668,1,1676,3,1694,6,1710,10,1726,15,1742,20,1758,26,1772,32,1788,40,1802,48,1816,57,1830,66,1842,76,1856,86,1868,97,1880,109,1890,121,1900,134,1910,147,1920,161,1928,175,1936,189,1944,204,1950,235,1962,283,1974,300,1976,3044,1976,3061,1974,3109,1962,309,1962,301,1960,301,1960,285,1958,285,1958,269,1956,270,1956,254,1952,254,1952,239,1948,239,1948,224,1942,224,1942,209,1936,210,1936,195,1930,196,1930,182,1924,182,1924,168,1916,168,1916,155,1908,155,1908,143,1898,143,1898,133,1890,131,1890,121,1880,119,1880,108,1868,108,1868,97,1858,98,1858,87,1846,88,1846,78,1834,78,1834,70,1822,69,1822,61,1808,61,1808,53,1794,53,1794,47,1782,46,1782,40,1768,40,1768,34,1752,34,1752,29,1738,29,1738,24,1722,25,1722,21,1708,21,1708,18,1692,18,1692,16,1676,16,1676,15,1668,15,1668,15,1660,15,1660,15,1650,15,326,15,318,15,318,15,310,15,310,16,302,16,302,18,286,18,286,21,270,21,270,25,254,24,254,29,240,29,240,34,224,34,224,40,210,40,210,46,196,46,196,53,182,53,182,61,168,62,168,69,156,69,156,78,144,78,144,88,132,87,132,98,120,97,120,108,108,108,108,119,98,119,98,131,88,131,88,143,78,143,78,155,70,155,70,168,62,168,62,182,54,182,54,196,46,195,46,210,40,209,40,224,34,224,34,239,30,239,30,254,26,254,26,270,22,269,22,285,18,285,18,301,16,3109,16,3094,10,3077,6,3044,2xm3213,1888l3201,1898,3201,1898,3188,1908,3189,1908,3175,1916,3176,1916,3162,1924,3162,1924,3148,1930,3149,1930,3134,1936,3134,1936,3120,1942,3120,1942,3105,1948,3105,1948,3090,1952,3090,1952,3074,1956,3075,1956,3058,1958,3059,1958,3042,1960,3043,1960,3034,1962,3109,1962,3140,1950,3155,1944,3169,1936,3183,1928,3197,1920,3210,1910,3223,1900,3235,1890,3213,1890,3213,1888xm131,1888l131,1890,133,1890,131,1888xm3225,1878l3213,1890,3235,1890,3246,1880,3225,1880,3225,1878xm119,1878l119,1880,121,1880,119,1878xm3275,1820l3266,1834,3266,1834,3256,1846,3257,1846,3246,1858,3247,1858,3236,1868,3236,1868,3225,1880,3246,1880,3258,1868,3268,1856,3278,1842,3287,1830,3292,1822,3275,1822,3275,1820xm69,1820l69,1822,70,1822,69,1820xm3298,1780l3291,1794,3291,1794,3283,1808,3283,1808,3275,1822,3292,1822,3296,1816,3304,1802,3311,1788,3314,1782,3298,1782,3298,1780xm46,1780l46,1782,47,1782,46,1780xm3304,1766l3298,1782,3314,1782,3318,1772,3320,1768,3304,1768,3304,1766xm40,1766l40,1768,40,1768,40,1766xm3323,1706l3319,1722,3319,1722,3315,1738,3315,1738,3310,1752,3310,1752,3304,1768,3320,1768,3324,1758,3329,1742,3334,1726,3338,1710,3338,1708,3323,1708,3323,1706xm21,1706l21,1708,21,1708,21,1706xm3326,1690l3323,1708,3338,1708,3341,1694,3341,1692,3326,1692,3326,1690xm18,1690l18,1692,18,1692,18,1690xm3299,168l3283,168,3291,182,3291,182,3298,196,3298,196,3304,210,3304,210,3310,224,3310,224,3315,240,3315,240,3319,254,3319,254,3323,270,3323,270,3326,286,3326,286,3328,302,3328,302,3328,310,3328,310,3329,318,3329,318,3329,326,3329,1650,3329,1660,3329,1660,3328,1668,3328,1668,3328,1676,3328,1676,3326,1692,3341,1692,3343,1676,3343,1668,3344,1660,3344,1652,3344,326,3344,318,3343,308,3343,300,3341,284,3338,268,3334,250,3329,236,3324,220,3318,204,3311,190,3304,176,3299,168xm16,1674l16,1676,16,1676,16,1674xm3328,1674l3328,1676,3328,1676,3328,1674xm15,1658l15,1660,15,1660,15,1658xm3329,1658l3329,1660,3329,1660,3329,1658xm62,168l61,168,61,170,62,168xm3109,16l3042,16,3059,18,3058,18,3075,22,3074,22,3090,26,3090,26,3105,30,3105,30,3120,34,3120,34,3134,40,3134,40,3149,46,3148,46,3162,54,3162,54,3176,62,3175,62,3189,70,3188,70,3201,78,3201,78,3213,88,3213,88,3225,98,3225,98,3236,108,3236,108,3247,120,3246,120,3257,132,3256,132,3266,144,3266,144,3275,156,3275,156,3283,170,3283,168,3299,168,3296,162,3287,148,3278,134,3268,122,3258,110,3246,98,3235,86,3223,76,3210,66,3197,58,3183,48,3169,40,3155,34,3140,26,3125,20,3109,16xm3027,0l317,0,308,2,3036,2,3027,0xe">
                  <v:fill on="t" focussize="0,0"/>
                  <v:stroke on="f"/>
                  <v:imagedata o:title=""/>
                  <o:lock v:ext="edit" aspectratio="f"/>
                </v:shape>
                <v:shape id="文本框 10" o:spid="_x0000_s1026" o:spt="202" type="#_x0000_t202" style="position:absolute;left:1597;top:311;height:1976;width:334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568B351">
                        <w:pPr>
                          <w:spacing w:before="0" w:line="240" w:lineRule="auto"/>
                          <w:rPr>
                            <w:sz w:val="24"/>
                          </w:rPr>
                        </w:pPr>
                      </w:p>
                      <w:p w14:paraId="7A340A8C">
                        <w:pPr>
                          <w:spacing w:before="4" w:line="240" w:lineRule="auto"/>
                          <w:rPr>
                            <w:sz w:val="30"/>
                          </w:rPr>
                        </w:pPr>
                      </w:p>
                      <w:p w14:paraId="48123784">
                        <w:pPr>
                          <w:spacing w:before="0"/>
                          <w:ind w:left="351" w:right="0" w:firstLine="0"/>
                          <w:jc w:val="left"/>
                          <w:rPr>
                            <w:sz w:val="24"/>
                          </w:rPr>
                        </w:pPr>
                        <w:r>
                          <w:rPr>
                            <w:sz w:val="24"/>
                          </w:rPr>
                          <w:t>法定代表人身份证复印件</w:t>
                        </w:r>
                      </w:p>
                    </w:txbxContent>
                  </v:textbox>
                </v:shape>
                <w10:wrap type="topAndBottom"/>
              </v:group>
            </w:pict>
          </mc:Fallback>
        </mc:AlternateContent>
      </w:r>
      <w:r>
        <mc:AlternateContent>
          <mc:Choice Requires="wpg">
            <w:drawing>
              <wp:anchor distT="0" distB="0" distL="114300" distR="114300" simplePos="0" relativeHeight="251660288" behindDoc="0" locked="0" layoutInCell="1" allowOverlap="1">
                <wp:simplePos x="0" y="0"/>
                <wp:positionH relativeFrom="page">
                  <wp:posOffset>3399155</wp:posOffset>
                </wp:positionH>
                <wp:positionV relativeFrom="paragraph">
                  <wp:posOffset>195580</wp:posOffset>
                </wp:positionV>
                <wp:extent cx="2171700" cy="1256030"/>
                <wp:effectExtent l="635" t="0" r="0" b="1270"/>
                <wp:wrapTopAndBottom/>
                <wp:docPr id="13" name="组合 11"/>
                <wp:cNvGraphicFramePr/>
                <a:graphic xmlns:a="http://schemas.openxmlformats.org/drawingml/2006/main">
                  <a:graphicData uri="http://schemas.microsoft.com/office/word/2010/wordprocessingGroup">
                    <wpg:wgp>
                      <wpg:cNvGrpSpPr/>
                      <wpg:grpSpPr>
                        <a:xfrm>
                          <a:off x="0" y="0"/>
                          <a:ext cx="2171700" cy="1256030"/>
                          <a:chOff x="5354" y="308"/>
                          <a:chExt cx="3420" cy="1978"/>
                        </a:xfrm>
                      </wpg:grpSpPr>
                      <wps:wsp>
                        <wps:cNvPr id="11" name="任意多边形 12"/>
                        <wps:cNvSpPr/>
                        <wps:spPr>
                          <a:xfrm>
                            <a:off x="5353" y="308"/>
                            <a:ext cx="3420" cy="1978"/>
                          </a:xfrm>
                          <a:custGeom>
                            <a:avLst/>
                            <a:gdLst/>
                            <a:ahLst/>
                            <a:cxnLst/>
                            <a:pathLst>
                              <a:path w="3420" h="1978">
                                <a:moveTo>
                                  <a:pt x="3116" y="2"/>
                                </a:moveTo>
                                <a:lnTo>
                                  <a:pt x="303" y="2"/>
                                </a:lnTo>
                                <a:lnTo>
                                  <a:pt x="270" y="6"/>
                                </a:lnTo>
                                <a:lnTo>
                                  <a:pt x="253" y="10"/>
                                </a:lnTo>
                                <a:lnTo>
                                  <a:pt x="237" y="16"/>
                                </a:lnTo>
                                <a:lnTo>
                                  <a:pt x="222" y="20"/>
                                </a:lnTo>
                                <a:lnTo>
                                  <a:pt x="206" y="26"/>
                                </a:lnTo>
                                <a:lnTo>
                                  <a:pt x="191" y="34"/>
                                </a:lnTo>
                                <a:lnTo>
                                  <a:pt x="177" y="40"/>
                                </a:lnTo>
                                <a:lnTo>
                                  <a:pt x="162" y="48"/>
                                </a:lnTo>
                                <a:lnTo>
                                  <a:pt x="149" y="58"/>
                                </a:lnTo>
                                <a:lnTo>
                                  <a:pt x="135" y="68"/>
                                </a:lnTo>
                                <a:lnTo>
                                  <a:pt x="123" y="78"/>
                                </a:lnTo>
                                <a:lnTo>
                                  <a:pt x="110" y="88"/>
                                </a:lnTo>
                                <a:lnTo>
                                  <a:pt x="99" y="98"/>
                                </a:lnTo>
                                <a:lnTo>
                                  <a:pt x="87" y="110"/>
                                </a:lnTo>
                                <a:lnTo>
                                  <a:pt x="77" y="122"/>
                                </a:lnTo>
                                <a:lnTo>
                                  <a:pt x="67" y="136"/>
                                </a:lnTo>
                                <a:lnTo>
                                  <a:pt x="57" y="148"/>
                                </a:lnTo>
                                <a:lnTo>
                                  <a:pt x="49" y="162"/>
                                </a:lnTo>
                                <a:lnTo>
                                  <a:pt x="40" y="176"/>
                                </a:lnTo>
                                <a:lnTo>
                                  <a:pt x="33" y="192"/>
                                </a:lnTo>
                                <a:lnTo>
                                  <a:pt x="26" y="206"/>
                                </a:lnTo>
                                <a:lnTo>
                                  <a:pt x="20" y="222"/>
                                </a:lnTo>
                                <a:lnTo>
                                  <a:pt x="15" y="238"/>
                                </a:lnTo>
                                <a:lnTo>
                                  <a:pt x="10" y="254"/>
                                </a:lnTo>
                                <a:lnTo>
                                  <a:pt x="6" y="270"/>
                                </a:lnTo>
                                <a:lnTo>
                                  <a:pt x="3" y="286"/>
                                </a:lnTo>
                                <a:lnTo>
                                  <a:pt x="1" y="304"/>
                                </a:lnTo>
                                <a:lnTo>
                                  <a:pt x="0" y="312"/>
                                </a:lnTo>
                                <a:lnTo>
                                  <a:pt x="0" y="320"/>
                                </a:lnTo>
                                <a:lnTo>
                                  <a:pt x="0" y="330"/>
                                </a:lnTo>
                                <a:lnTo>
                                  <a:pt x="0" y="1650"/>
                                </a:lnTo>
                                <a:lnTo>
                                  <a:pt x="0" y="1658"/>
                                </a:lnTo>
                                <a:lnTo>
                                  <a:pt x="0" y="1666"/>
                                </a:lnTo>
                                <a:lnTo>
                                  <a:pt x="1" y="1676"/>
                                </a:lnTo>
                                <a:lnTo>
                                  <a:pt x="3" y="1692"/>
                                </a:lnTo>
                                <a:lnTo>
                                  <a:pt x="6" y="1708"/>
                                </a:lnTo>
                                <a:lnTo>
                                  <a:pt x="10" y="1726"/>
                                </a:lnTo>
                                <a:lnTo>
                                  <a:pt x="15" y="1742"/>
                                </a:lnTo>
                                <a:lnTo>
                                  <a:pt x="26" y="1772"/>
                                </a:lnTo>
                                <a:lnTo>
                                  <a:pt x="33" y="1788"/>
                                </a:lnTo>
                                <a:lnTo>
                                  <a:pt x="40" y="1802"/>
                                </a:lnTo>
                                <a:lnTo>
                                  <a:pt x="48" y="1816"/>
                                </a:lnTo>
                                <a:lnTo>
                                  <a:pt x="57" y="1830"/>
                                </a:lnTo>
                                <a:lnTo>
                                  <a:pt x="66" y="1842"/>
                                </a:lnTo>
                                <a:lnTo>
                                  <a:pt x="76" y="1856"/>
                                </a:lnTo>
                                <a:lnTo>
                                  <a:pt x="87" y="1868"/>
                                </a:lnTo>
                                <a:lnTo>
                                  <a:pt x="98" y="1880"/>
                                </a:lnTo>
                                <a:lnTo>
                                  <a:pt x="110" y="1890"/>
                                </a:lnTo>
                                <a:lnTo>
                                  <a:pt x="122" y="1902"/>
                                </a:lnTo>
                                <a:lnTo>
                                  <a:pt x="135" y="1912"/>
                                </a:lnTo>
                                <a:lnTo>
                                  <a:pt x="148" y="1922"/>
                                </a:lnTo>
                                <a:lnTo>
                                  <a:pt x="162" y="1930"/>
                                </a:lnTo>
                                <a:lnTo>
                                  <a:pt x="176" y="1938"/>
                                </a:lnTo>
                                <a:lnTo>
                                  <a:pt x="191" y="1946"/>
                                </a:lnTo>
                                <a:lnTo>
                                  <a:pt x="206" y="1952"/>
                                </a:lnTo>
                                <a:lnTo>
                                  <a:pt x="237" y="1964"/>
                                </a:lnTo>
                                <a:lnTo>
                                  <a:pt x="286" y="1976"/>
                                </a:lnTo>
                                <a:lnTo>
                                  <a:pt x="303" y="1978"/>
                                </a:lnTo>
                                <a:lnTo>
                                  <a:pt x="3116" y="1978"/>
                                </a:lnTo>
                                <a:lnTo>
                                  <a:pt x="3132" y="1976"/>
                                </a:lnTo>
                                <a:lnTo>
                                  <a:pt x="3181" y="1964"/>
                                </a:lnTo>
                                <a:lnTo>
                                  <a:pt x="3207" y="1954"/>
                                </a:lnTo>
                                <a:lnTo>
                                  <a:pt x="314" y="1954"/>
                                </a:lnTo>
                                <a:lnTo>
                                  <a:pt x="305" y="1952"/>
                                </a:lnTo>
                                <a:lnTo>
                                  <a:pt x="306" y="1952"/>
                                </a:lnTo>
                                <a:lnTo>
                                  <a:pt x="290" y="1950"/>
                                </a:lnTo>
                                <a:lnTo>
                                  <a:pt x="290" y="1950"/>
                                </a:lnTo>
                                <a:lnTo>
                                  <a:pt x="274" y="1948"/>
                                </a:lnTo>
                                <a:lnTo>
                                  <a:pt x="275" y="1948"/>
                                </a:lnTo>
                                <a:lnTo>
                                  <a:pt x="259" y="1944"/>
                                </a:lnTo>
                                <a:lnTo>
                                  <a:pt x="260" y="1944"/>
                                </a:lnTo>
                                <a:lnTo>
                                  <a:pt x="244" y="1940"/>
                                </a:lnTo>
                                <a:lnTo>
                                  <a:pt x="245" y="1940"/>
                                </a:lnTo>
                                <a:lnTo>
                                  <a:pt x="235" y="1936"/>
                                </a:lnTo>
                                <a:lnTo>
                                  <a:pt x="230" y="1936"/>
                                </a:lnTo>
                                <a:lnTo>
                                  <a:pt x="215" y="1930"/>
                                </a:lnTo>
                                <a:lnTo>
                                  <a:pt x="216" y="1930"/>
                                </a:lnTo>
                                <a:lnTo>
                                  <a:pt x="205" y="1924"/>
                                </a:lnTo>
                                <a:lnTo>
                                  <a:pt x="202" y="1924"/>
                                </a:lnTo>
                                <a:lnTo>
                                  <a:pt x="188" y="1916"/>
                                </a:lnTo>
                                <a:lnTo>
                                  <a:pt x="189" y="1916"/>
                                </a:lnTo>
                                <a:lnTo>
                                  <a:pt x="175" y="1908"/>
                                </a:lnTo>
                                <a:lnTo>
                                  <a:pt x="175" y="1908"/>
                                </a:lnTo>
                                <a:lnTo>
                                  <a:pt x="162" y="1900"/>
                                </a:lnTo>
                                <a:lnTo>
                                  <a:pt x="163" y="1900"/>
                                </a:lnTo>
                                <a:lnTo>
                                  <a:pt x="150" y="1892"/>
                                </a:lnTo>
                                <a:lnTo>
                                  <a:pt x="150" y="1892"/>
                                </a:lnTo>
                                <a:lnTo>
                                  <a:pt x="138" y="1882"/>
                                </a:lnTo>
                                <a:lnTo>
                                  <a:pt x="139" y="1882"/>
                                </a:lnTo>
                                <a:lnTo>
                                  <a:pt x="127" y="1872"/>
                                </a:lnTo>
                                <a:lnTo>
                                  <a:pt x="127" y="1872"/>
                                </a:lnTo>
                                <a:lnTo>
                                  <a:pt x="116" y="1862"/>
                                </a:lnTo>
                                <a:lnTo>
                                  <a:pt x="116" y="1862"/>
                                </a:lnTo>
                                <a:lnTo>
                                  <a:pt x="106" y="1852"/>
                                </a:lnTo>
                                <a:lnTo>
                                  <a:pt x="106" y="1852"/>
                                </a:lnTo>
                                <a:lnTo>
                                  <a:pt x="96" y="1840"/>
                                </a:lnTo>
                                <a:lnTo>
                                  <a:pt x="96" y="1840"/>
                                </a:lnTo>
                                <a:lnTo>
                                  <a:pt x="86" y="1828"/>
                                </a:lnTo>
                                <a:lnTo>
                                  <a:pt x="87" y="1828"/>
                                </a:lnTo>
                                <a:lnTo>
                                  <a:pt x="78" y="1816"/>
                                </a:lnTo>
                                <a:lnTo>
                                  <a:pt x="78" y="1816"/>
                                </a:lnTo>
                                <a:lnTo>
                                  <a:pt x="71" y="1804"/>
                                </a:lnTo>
                                <a:lnTo>
                                  <a:pt x="70" y="1804"/>
                                </a:lnTo>
                                <a:lnTo>
                                  <a:pt x="62" y="1790"/>
                                </a:lnTo>
                                <a:lnTo>
                                  <a:pt x="62" y="1790"/>
                                </a:lnTo>
                                <a:lnTo>
                                  <a:pt x="55" y="1776"/>
                                </a:lnTo>
                                <a:lnTo>
                                  <a:pt x="55" y="1776"/>
                                </a:lnTo>
                                <a:lnTo>
                                  <a:pt x="50" y="1764"/>
                                </a:lnTo>
                                <a:lnTo>
                                  <a:pt x="49" y="1764"/>
                                </a:lnTo>
                                <a:lnTo>
                                  <a:pt x="43" y="1748"/>
                                </a:lnTo>
                                <a:lnTo>
                                  <a:pt x="44" y="1748"/>
                                </a:lnTo>
                                <a:lnTo>
                                  <a:pt x="38" y="1734"/>
                                </a:lnTo>
                                <a:lnTo>
                                  <a:pt x="39" y="1734"/>
                                </a:lnTo>
                                <a:lnTo>
                                  <a:pt x="35" y="1720"/>
                                </a:lnTo>
                                <a:lnTo>
                                  <a:pt x="34" y="1720"/>
                                </a:lnTo>
                                <a:lnTo>
                                  <a:pt x="31" y="1704"/>
                                </a:lnTo>
                                <a:lnTo>
                                  <a:pt x="31" y="1704"/>
                                </a:lnTo>
                                <a:lnTo>
                                  <a:pt x="28" y="1688"/>
                                </a:lnTo>
                                <a:lnTo>
                                  <a:pt x="28" y="1688"/>
                                </a:lnTo>
                                <a:lnTo>
                                  <a:pt x="26" y="1674"/>
                                </a:lnTo>
                                <a:lnTo>
                                  <a:pt x="26" y="1674"/>
                                </a:lnTo>
                                <a:lnTo>
                                  <a:pt x="25" y="1666"/>
                                </a:lnTo>
                                <a:lnTo>
                                  <a:pt x="25" y="1666"/>
                                </a:lnTo>
                                <a:lnTo>
                                  <a:pt x="25" y="1658"/>
                                </a:lnTo>
                                <a:lnTo>
                                  <a:pt x="25" y="1658"/>
                                </a:lnTo>
                                <a:lnTo>
                                  <a:pt x="25" y="1650"/>
                                </a:lnTo>
                                <a:lnTo>
                                  <a:pt x="25" y="1650"/>
                                </a:lnTo>
                                <a:lnTo>
                                  <a:pt x="25" y="330"/>
                                </a:lnTo>
                                <a:lnTo>
                                  <a:pt x="25" y="322"/>
                                </a:lnTo>
                                <a:lnTo>
                                  <a:pt x="25" y="322"/>
                                </a:lnTo>
                                <a:lnTo>
                                  <a:pt x="25" y="314"/>
                                </a:lnTo>
                                <a:lnTo>
                                  <a:pt x="25" y="314"/>
                                </a:lnTo>
                                <a:lnTo>
                                  <a:pt x="26" y="306"/>
                                </a:lnTo>
                                <a:lnTo>
                                  <a:pt x="26" y="306"/>
                                </a:lnTo>
                                <a:lnTo>
                                  <a:pt x="28" y="290"/>
                                </a:lnTo>
                                <a:lnTo>
                                  <a:pt x="28" y="290"/>
                                </a:lnTo>
                                <a:lnTo>
                                  <a:pt x="31" y="274"/>
                                </a:lnTo>
                                <a:lnTo>
                                  <a:pt x="31" y="274"/>
                                </a:lnTo>
                                <a:lnTo>
                                  <a:pt x="34" y="260"/>
                                </a:lnTo>
                                <a:lnTo>
                                  <a:pt x="34" y="260"/>
                                </a:lnTo>
                                <a:lnTo>
                                  <a:pt x="39" y="244"/>
                                </a:lnTo>
                                <a:lnTo>
                                  <a:pt x="39" y="244"/>
                                </a:lnTo>
                                <a:lnTo>
                                  <a:pt x="44" y="230"/>
                                </a:lnTo>
                                <a:lnTo>
                                  <a:pt x="43" y="230"/>
                                </a:lnTo>
                                <a:lnTo>
                                  <a:pt x="49" y="216"/>
                                </a:lnTo>
                                <a:lnTo>
                                  <a:pt x="49" y="216"/>
                                </a:lnTo>
                                <a:lnTo>
                                  <a:pt x="55" y="202"/>
                                </a:lnTo>
                                <a:lnTo>
                                  <a:pt x="55" y="202"/>
                                </a:lnTo>
                                <a:lnTo>
                                  <a:pt x="62" y="188"/>
                                </a:lnTo>
                                <a:lnTo>
                                  <a:pt x="63" y="188"/>
                                </a:lnTo>
                                <a:lnTo>
                                  <a:pt x="70" y="176"/>
                                </a:lnTo>
                                <a:lnTo>
                                  <a:pt x="70" y="176"/>
                                </a:lnTo>
                                <a:lnTo>
                                  <a:pt x="78" y="162"/>
                                </a:lnTo>
                                <a:lnTo>
                                  <a:pt x="79" y="162"/>
                                </a:lnTo>
                                <a:lnTo>
                                  <a:pt x="87" y="150"/>
                                </a:lnTo>
                                <a:lnTo>
                                  <a:pt x="88" y="150"/>
                                </a:lnTo>
                                <a:lnTo>
                                  <a:pt x="96" y="138"/>
                                </a:lnTo>
                                <a:lnTo>
                                  <a:pt x="97" y="138"/>
                                </a:lnTo>
                                <a:lnTo>
                                  <a:pt x="106" y="128"/>
                                </a:lnTo>
                                <a:lnTo>
                                  <a:pt x="106" y="128"/>
                                </a:lnTo>
                                <a:lnTo>
                                  <a:pt x="116" y="116"/>
                                </a:lnTo>
                                <a:lnTo>
                                  <a:pt x="116" y="116"/>
                                </a:lnTo>
                                <a:lnTo>
                                  <a:pt x="127" y="106"/>
                                </a:lnTo>
                                <a:lnTo>
                                  <a:pt x="127" y="106"/>
                                </a:lnTo>
                                <a:lnTo>
                                  <a:pt x="139" y="96"/>
                                </a:lnTo>
                                <a:lnTo>
                                  <a:pt x="138" y="96"/>
                                </a:lnTo>
                                <a:lnTo>
                                  <a:pt x="150" y="88"/>
                                </a:lnTo>
                                <a:lnTo>
                                  <a:pt x="150" y="88"/>
                                </a:lnTo>
                                <a:lnTo>
                                  <a:pt x="163" y="78"/>
                                </a:lnTo>
                                <a:lnTo>
                                  <a:pt x="162" y="78"/>
                                </a:lnTo>
                                <a:lnTo>
                                  <a:pt x="175" y="70"/>
                                </a:lnTo>
                                <a:lnTo>
                                  <a:pt x="175" y="70"/>
                                </a:lnTo>
                                <a:lnTo>
                                  <a:pt x="189" y="62"/>
                                </a:lnTo>
                                <a:lnTo>
                                  <a:pt x="188" y="62"/>
                                </a:lnTo>
                                <a:lnTo>
                                  <a:pt x="202" y="56"/>
                                </a:lnTo>
                                <a:lnTo>
                                  <a:pt x="202" y="56"/>
                                </a:lnTo>
                                <a:lnTo>
                                  <a:pt x="216" y="50"/>
                                </a:lnTo>
                                <a:lnTo>
                                  <a:pt x="215" y="50"/>
                                </a:lnTo>
                                <a:lnTo>
                                  <a:pt x="230" y="44"/>
                                </a:lnTo>
                                <a:lnTo>
                                  <a:pt x="230" y="44"/>
                                </a:lnTo>
                                <a:lnTo>
                                  <a:pt x="245" y="40"/>
                                </a:lnTo>
                                <a:lnTo>
                                  <a:pt x="244" y="40"/>
                                </a:lnTo>
                                <a:lnTo>
                                  <a:pt x="260" y="34"/>
                                </a:lnTo>
                                <a:lnTo>
                                  <a:pt x="259" y="34"/>
                                </a:lnTo>
                                <a:lnTo>
                                  <a:pt x="275" y="32"/>
                                </a:lnTo>
                                <a:lnTo>
                                  <a:pt x="274" y="32"/>
                                </a:lnTo>
                                <a:lnTo>
                                  <a:pt x="290" y="28"/>
                                </a:lnTo>
                                <a:lnTo>
                                  <a:pt x="290" y="28"/>
                                </a:lnTo>
                                <a:lnTo>
                                  <a:pt x="306" y="26"/>
                                </a:lnTo>
                                <a:lnTo>
                                  <a:pt x="3213" y="26"/>
                                </a:lnTo>
                                <a:lnTo>
                                  <a:pt x="3198" y="20"/>
                                </a:lnTo>
                                <a:lnTo>
                                  <a:pt x="3182" y="16"/>
                                </a:lnTo>
                                <a:lnTo>
                                  <a:pt x="3166" y="10"/>
                                </a:lnTo>
                                <a:lnTo>
                                  <a:pt x="3150" y="6"/>
                                </a:lnTo>
                                <a:lnTo>
                                  <a:pt x="3116" y="2"/>
                                </a:lnTo>
                                <a:close/>
                                <a:moveTo>
                                  <a:pt x="3189" y="1934"/>
                                </a:moveTo>
                                <a:lnTo>
                                  <a:pt x="3174" y="1940"/>
                                </a:lnTo>
                                <a:lnTo>
                                  <a:pt x="3175" y="1940"/>
                                </a:lnTo>
                                <a:lnTo>
                                  <a:pt x="3159" y="1944"/>
                                </a:lnTo>
                                <a:lnTo>
                                  <a:pt x="3160" y="1944"/>
                                </a:lnTo>
                                <a:lnTo>
                                  <a:pt x="3144" y="1948"/>
                                </a:lnTo>
                                <a:lnTo>
                                  <a:pt x="3145" y="1948"/>
                                </a:lnTo>
                                <a:lnTo>
                                  <a:pt x="3129" y="1950"/>
                                </a:lnTo>
                                <a:lnTo>
                                  <a:pt x="3129" y="1950"/>
                                </a:lnTo>
                                <a:lnTo>
                                  <a:pt x="3113" y="1952"/>
                                </a:lnTo>
                                <a:lnTo>
                                  <a:pt x="3113" y="1952"/>
                                </a:lnTo>
                                <a:lnTo>
                                  <a:pt x="3105" y="1954"/>
                                </a:lnTo>
                                <a:lnTo>
                                  <a:pt x="3207" y="1954"/>
                                </a:lnTo>
                                <a:lnTo>
                                  <a:pt x="3228" y="1946"/>
                                </a:lnTo>
                                <a:lnTo>
                                  <a:pt x="3242" y="1938"/>
                                </a:lnTo>
                                <a:lnTo>
                                  <a:pt x="3246" y="1936"/>
                                </a:lnTo>
                                <a:lnTo>
                                  <a:pt x="3189" y="1936"/>
                                </a:lnTo>
                                <a:lnTo>
                                  <a:pt x="3189" y="1934"/>
                                </a:lnTo>
                                <a:close/>
                                <a:moveTo>
                                  <a:pt x="230" y="1934"/>
                                </a:moveTo>
                                <a:lnTo>
                                  <a:pt x="230" y="1936"/>
                                </a:lnTo>
                                <a:lnTo>
                                  <a:pt x="235" y="1936"/>
                                </a:lnTo>
                                <a:lnTo>
                                  <a:pt x="230" y="1934"/>
                                </a:lnTo>
                                <a:close/>
                                <a:moveTo>
                                  <a:pt x="3217" y="1922"/>
                                </a:moveTo>
                                <a:lnTo>
                                  <a:pt x="3203" y="1930"/>
                                </a:lnTo>
                                <a:lnTo>
                                  <a:pt x="3203" y="1930"/>
                                </a:lnTo>
                                <a:lnTo>
                                  <a:pt x="3189" y="1936"/>
                                </a:lnTo>
                                <a:lnTo>
                                  <a:pt x="3246" y="1936"/>
                                </a:lnTo>
                                <a:lnTo>
                                  <a:pt x="3256" y="1930"/>
                                </a:lnTo>
                                <a:lnTo>
                                  <a:pt x="3267" y="1924"/>
                                </a:lnTo>
                                <a:lnTo>
                                  <a:pt x="3217" y="1924"/>
                                </a:lnTo>
                                <a:lnTo>
                                  <a:pt x="3217" y="1922"/>
                                </a:lnTo>
                                <a:close/>
                                <a:moveTo>
                                  <a:pt x="202" y="1922"/>
                                </a:moveTo>
                                <a:lnTo>
                                  <a:pt x="202" y="1924"/>
                                </a:lnTo>
                                <a:lnTo>
                                  <a:pt x="205" y="1924"/>
                                </a:lnTo>
                                <a:lnTo>
                                  <a:pt x="202" y="1922"/>
                                </a:lnTo>
                                <a:close/>
                                <a:moveTo>
                                  <a:pt x="3349" y="1802"/>
                                </a:moveTo>
                                <a:lnTo>
                                  <a:pt x="3341" y="1816"/>
                                </a:lnTo>
                                <a:lnTo>
                                  <a:pt x="3341" y="1816"/>
                                </a:lnTo>
                                <a:lnTo>
                                  <a:pt x="3332" y="1828"/>
                                </a:lnTo>
                                <a:lnTo>
                                  <a:pt x="3332" y="1828"/>
                                </a:lnTo>
                                <a:lnTo>
                                  <a:pt x="3323" y="1840"/>
                                </a:lnTo>
                                <a:lnTo>
                                  <a:pt x="3323" y="1840"/>
                                </a:lnTo>
                                <a:lnTo>
                                  <a:pt x="3313" y="1852"/>
                                </a:lnTo>
                                <a:lnTo>
                                  <a:pt x="3313" y="1852"/>
                                </a:lnTo>
                                <a:lnTo>
                                  <a:pt x="3302" y="1862"/>
                                </a:lnTo>
                                <a:lnTo>
                                  <a:pt x="3303" y="1862"/>
                                </a:lnTo>
                                <a:lnTo>
                                  <a:pt x="3292" y="1872"/>
                                </a:lnTo>
                                <a:lnTo>
                                  <a:pt x="3292" y="1872"/>
                                </a:lnTo>
                                <a:lnTo>
                                  <a:pt x="3280" y="1882"/>
                                </a:lnTo>
                                <a:lnTo>
                                  <a:pt x="3281" y="1882"/>
                                </a:lnTo>
                                <a:lnTo>
                                  <a:pt x="3268" y="1892"/>
                                </a:lnTo>
                                <a:lnTo>
                                  <a:pt x="3269" y="1892"/>
                                </a:lnTo>
                                <a:lnTo>
                                  <a:pt x="3256" y="1900"/>
                                </a:lnTo>
                                <a:lnTo>
                                  <a:pt x="3257" y="1900"/>
                                </a:lnTo>
                                <a:lnTo>
                                  <a:pt x="3243" y="1908"/>
                                </a:lnTo>
                                <a:lnTo>
                                  <a:pt x="3244" y="1908"/>
                                </a:lnTo>
                                <a:lnTo>
                                  <a:pt x="3230" y="1916"/>
                                </a:lnTo>
                                <a:lnTo>
                                  <a:pt x="3231" y="1916"/>
                                </a:lnTo>
                                <a:lnTo>
                                  <a:pt x="3217" y="1924"/>
                                </a:lnTo>
                                <a:lnTo>
                                  <a:pt x="3267" y="1924"/>
                                </a:lnTo>
                                <a:lnTo>
                                  <a:pt x="3270" y="1922"/>
                                </a:lnTo>
                                <a:lnTo>
                                  <a:pt x="3283" y="1912"/>
                                </a:lnTo>
                                <a:lnTo>
                                  <a:pt x="3296" y="1902"/>
                                </a:lnTo>
                                <a:lnTo>
                                  <a:pt x="3308" y="1892"/>
                                </a:lnTo>
                                <a:lnTo>
                                  <a:pt x="3320" y="1880"/>
                                </a:lnTo>
                                <a:lnTo>
                                  <a:pt x="3331" y="1868"/>
                                </a:lnTo>
                                <a:lnTo>
                                  <a:pt x="3342" y="1856"/>
                                </a:lnTo>
                                <a:lnTo>
                                  <a:pt x="3352" y="1844"/>
                                </a:lnTo>
                                <a:lnTo>
                                  <a:pt x="3361" y="1830"/>
                                </a:lnTo>
                                <a:lnTo>
                                  <a:pt x="3370" y="1816"/>
                                </a:lnTo>
                                <a:lnTo>
                                  <a:pt x="3377" y="1804"/>
                                </a:lnTo>
                                <a:lnTo>
                                  <a:pt x="3349" y="1804"/>
                                </a:lnTo>
                                <a:lnTo>
                                  <a:pt x="3349" y="1802"/>
                                </a:lnTo>
                                <a:close/>
                                <a:moveTo>
                                  <a:pt x="70" y="1802"/>
                                </a:moveTo>
                                <a:lnTo>
                                  <a:pt x="70" y="1804"/>
                                </a:lnTo>
                                <a:lnTo>
                                  <a:pt x="71" y="1804"/>
                                </a:lnTo>
                                <a:lnTo>
                                  <a:pt x="70" y="1802"/>
                                </a:lnTo>
                                <a:close/>
                                <a:moveTo>
                                  <a:pt x="3370" y="1762"/>
                                </a:moveTo>
                                <a:lnTo>
                                  <a:pt x="3363" y="1776"/>
                                </a:lnTo>
                                <a:lnTo>
                                  <a:pt x="3364" y="1776"/>
                                </a:lnTo>
                                <a:lnTo>
                                  <a:pt x="3356" y="1790"/>
                                </a:lnTo>
                                <a:lnTo>
                                  <a:pt x="3357" y="1790"/>
                                </a:lnTo>
                                <a:lnTo>
                                  <a:pt x="3349" y="1804"/>
                                </a:lnTo>
                                <a:lnTo>
                                  <a:pt x="3377" y="1804"/>
                                </a:lnTo>
                                <a:lnTo>
                                  <a:pt x="3378" y="1802"/>
                                </a:lnTo>
                                <a:lnTo>
                                  <a:pt x="3386" y="1788"/>
                                </a:lnTo>
                                <a:lnTo>
                                  <a:pt x="3393" y="1772"/>
                                </a:lnTo>
                                <a:lnTo>
                                  <a:pt x="3396" y="1764"/>
                                </a:lnTo>
                                <a:lnTo>
                                  <a:pt x="3370" y="1764"/>
                                </a:lnTo>
                                <a:lnTo>
                                  <a:pt x="3370" y="1762"/>
                                </a:lnTo>
                                <a:close/>
                                <a:moveTo>
                                  <a:pt x="49" y="1762"/>
                                </a:moveTo>
                                <a:lnTo>
                                  <a:pt x="49" y="1764"/>
                                </a:lnTo>
                                <a:lnTo>
                                  <a:pt x="50" y="1764"/>
                                </a:lnTo>
                                <a:lnTo>
                                  <a:pt x="49" y="1762"/>
                                </a:lnTo>
                                <a:close/>
                                <a:moveTo>
                                  <a:pt x="3385" y="1718"/>
                                </a:moveTo>
                                <a:lnTo>
                                  <a:pt x="3380" y="1734"/>
                                </a:lnTo>
                                <a:lnTo>
                                  <a:pt x="3380" y="1734"/>
                                </a:lnTo>
                                <a:lnTo>
                                  <a:pt x="3375" y="1748"/>
                                </a:lnTo>
                                <a:lnTo>
                                  <a:pt x="3375" y="1748"/>
                                </a:lnTo>
                                <a:lnTo>
                                  <a:pt x="3370" y="1764"/>
                                </a:lnTo>
                                <a:lnTo>
                                  <a:pt x="3396" y="1764"/>
                                </a:lnTo>
                                <a:lnTo>
                                  <a:pt x="3399" y="1758"/>
                                </a:lnTo>
                                <a:lnTo>
                                  <a:pt x="3404" y="1742"/>
                                </a:lnTo>
                                <a:lnTo>
                                  <a:pt x="3409" y="1726"/>
                                </a:lnTo>
                                <a:lnTo>
                                  <a:pt x="3410" y="1720"/>
                                </a:lnTo>
                                <a:lnTo>
                                  <a:pt x="3384" y="1720"/>
                                </a:lnTo>
                                <a:lnTo>
                                  <a:pt x="3385" y="1718"/>
                                </a:lnTo>
                                <a:close/>
                                <a:moveTo>
                                  <a:pt x="34" y="1718"/>
                                </a:moveTo>
                                <a:lnTo>
                                  <a:pt x="34" y="1720"/>
                                </a:lnTo>
                                <a:lnTo>
                                  <a:pt x="35" y="1720"/>
                                </a:lnTo>
                                <a:lnTo>
                                  <a:pt x="34" y="1718"/>
                                </a:lnTo>
                                <a:close/>
                                <a:moveTo>
                                  <a:pt x="3393" y="1672"/>
                                </a:moveTo>
                                <a:lnTo>
                                  <a:pt x="3391" y="1688"/>
                                </a:lnTo>
                                <a:lnTo>
                                  <a:pt x="3391" y="1688"/>
                                </a:lnTo>
                                <a:lnTo>
                                  <a:pt x="3388" y="1704"/>
                                </a:lnTo>
                                <a:lnTo>
                                  <a:pt x="3388" y="1704"/>
                                </a:lnTo>
                                <a:lnTo>
                                  <a:pt x="3384" y="1720"/>
                                </a:lnTo>
                                <a:lnTo>
                                  <a:pt x="3410" y="1720"/>
                                </a:lnTo>
                                <a:lnTo>
                                  <a:pt x="3412" y="1710"/>
                                </a:lnTo>
                                <a:lnTo>
                                  <a:pt x="3415" y="1692"/>
                                </a:lnTo>
                                <a:lnTo>
                                  <a:pt x="3418" y="1676"/>
                                </a:lnTo>
                                <a:lnTo>
                                  <a:pt x="3418" y="1674"/>
                                </a:lnTo>
                                <a:lnTo>
                                  <a:pt x="3393" y="1674"/>
                                </a:lnTo>
                                <a:lnTo>
                                  <a:pt x="3393" y="1672"/>
                                </a:lnTo>
                                <a:close/>
                                <a:moveTo>
                                  <a:pt x="26" y="1672"/>
                                </a:moveTo>
                                <a:lnTo>
                                  <a:pt x="26" y="1674"/>
                                </a:lnTo>
                                <a:lnTo>
                                  <a:pt x="26" y="1674"/>
                                </a:lnTo>
                                <a:lnTo>
                                  <a:pt x="26" y="1672"/>
                                </a:lnTo>
                                <a:close/>
                                <a:moveTo>
                                  <a:pt x="3413" y="274"/>
                                </a:moveTo>
                                <a:lnTo>
                                  <a:pt x="3388" y="274"/>
                                </a:lnTo>
                                <a:lnTo>
                                  <a:pt x="3391" y="290"/>
                                </a:lnTo>
                                <a:lnTo>
                                  <a:pt x="3391" y="290"/>
                                </a:lnTo>
                                <a:lnTo>
                                  <a:pt x="3393" y="306"/>
                                </a:lnTo>
                                <a:lnTo>
                                  <a:pt x="3393" y="306"/>
                                </a:lnTo>
                                <a:lnTo>
                                  <a:pt x="3393" y="314"/>
                                </a:lnTo>
                                <a:lnTo>
                                  <a:pt x="3393" y="314"/>
                                </a:lnTo>
                                <a:lnTo>
                                  <a:pt x="3394" y="322"/>
                                </a:lnTo>
                                <a:lnTo>
                                  <a:pt x="3394" y="322"/>
                                </a:lnTo>
                                <a:lnTo>
                                  <a:pt x="3394" y="330"/>
                                </a:lnTo>
                                <a:lnTo>
                                  <a:pt x="3394" y="1650"/>
                                </a:lnTo>
                                <a:lnTo>
                                  <a:pt x="3394" y="1650"/>
                                </a:lnTo>
                                <a:lnTo>
                                  <a:pt x="3394" y="1658"/>
                                </a:lnTo>
                                <a:lnTo>
                                  <a:pt x="3394" y="1658"/>
                                </a:lnTo>
                                <a:lnTo>
                                  <a:pt x="3393" y="1666"/>
                                </a:lnTo>
                                <a:lnTo>
                                  <a:pt x="3393" y="1666"/>
                                </a:lnTo>
                                <a:lnTo>
                                  <a:pt x="3393" y="1674"/>
                                </a:lnTo>
                                <a:lnTo>
                                  <a:pt x="3418" y="1674"/>
                                </a:lnTo>
                                <a:lnTo>
                                  <a:pt x="3418" y="1664"/>
                                </a:lnTo>
                                <a:lnTo>
                                  <a:pt x="3419" y="1658"/>
                                </a:lnTo>
                                <a:lnTo>
                                  <a:pt x="3419" y="1650"/>
                                </a:lnTo>
                                <a:lnTo>
                                  <a:pt x="3419" y="330"/>
                                </a:lnTo>
                                <a:lnTo>
                                  <a:pt x="3419" y="320"/>
                                </a:lnTo>
                                <a:lnTo>
                                  <a:pt x="3418" y="312"/>
                                </a:lnTo>
                                <a:lnTo>
                                  <a:pt x="3418" y="304"/>
                                </a:lnTo>
                                <a:lnTo>
                                  <a:pt x="3416" y="288"/>
                                </a:lnTo>
                                <a:lnTo>
                                  <a:pt x="3413" y="274"/>
                                </a:lnTo>
                                <a:close/>
                                <a:moveTo>
                                  <a:pt x="25" y="1664"/>
                                </a:moveTo>
                                <a:lnTo>
                                  <a:pt x="25" y="1666"/>
                                </a:lnTo>
                                <a:lnTo>
                                  <a:pt x="25" y="1666"/>
                                </a:lnTo>
                                <a:lnTo>
                                  <a:pt x="25" y="1664"/>
                                </a:lnTo>
                                <a:close/>
                                <a:moveTo>
                                  <a:pt x="3393" y="1664"/>
                                </a:moveTo>
                                <a:lnTo>
                                  <a:pt x="3393" y="1666"/>
                                </a:lnTo>
                                <a:lnTo>
                                  <a:pt x="3393" y="1666"/>
                                </a:lnTo>
                                <a:lnTo>
                                  <a:pt x="3393" y="1664"/>
                                </a:lnTo>
                                <a:close/>
                                <a:moveTo>
                                  <a:pt x="25" y="1656"/>
                                </a:moveTo>
                                <a:lnTo>
                                  <a:pt x="25" y="1658"/>
                                </a:lnTo>
                                <a:lnTo>
                                  <a:pt x="25" y="1658"/>
                                </a:lnTo>
                                <a:lnTo>
                                  <a:pt x="25" y="1656"/>
                                </a:lnTo>
                                <a:close/>
                                <a:moveTo>
                                  <a:pt x="3394" y="1656"/>
                                </a:moveTo>
                                <a:lnTo>
                                  <a:pt x="3394" y="1658"/>
                                </a:lnTo>
                                <a:lnTo>
                                  <a:pt x="3394" y="1658"/>
                                </a:lnTo>
                                <a:lnTo>
                                  <a:pt x="3394" y="1656"/>
                                </a:lnTo>
                                <a:close/>
                                <a:moveTo>
                                  <a:pt x="25" y="1648"/>
                                </a:moveTo>
                                <a:lnTo>
                                  <a:pt x="25" y="1650"/>
                                </a:lnTo>
                                <a:lnTo>
                                  <a:pt x="25" y="1650"/>
                                </a:lnTo>
                                <a:lnTo>
                                  <a:pt x="25" y="1648"/>
                                </a:lnTo>
                                <a:close/>
                                <a:moveTo>
                                  <a:pt x="3394" y="1648"/>
                                </a:moveTo>
                                <a:lnTo>
                                  <a:pt x="3394" y="1650"/>
                                </a:lnTo>
                                <a:lnTo>
                                  <a:pt x="3394" y="1650"/>
                                </a:lnTo>
                                <a:lnTo>
                                  <a:pt x="3394" y="1648"/>
                                </a:lnTo>
                                <a:close/>
                                <a:moveTo>
                                  <a:pt x="31" y="274"/>
                                </a:moveTo>
                                <a:lnTo>
                                  <a:pt x="31" y="274"/>
                                </a:lnTo>
                                <a:lnTo>
                                  <a:pt x="31" y="276"/>
                                </a:lnTo>
                                <a:lnTo>
                                  <a:pt x="31" y="274"/>
                                </a:lnTo>
                                <a:close/>
                                <a:moveTo>
                                  <a:pt x="3406" y="244"/>
                                </a:moveTo>
                                <a:lnTo>
                                  <a:pt x="3380" y="244"/>
                                </a:lnTo>
                                <a:lnTo>
                                  <a:pt x="3385" y="260"/>
                                </a:lnTo>
                                <a:lnTo>
                                  <a:pt x="3384" y="260"/>
                                </a:lnTo>
                                <a:lnTo>
                                  <a:pt x="3388" y="276"/>
                                </a:lnTo>
                                <a:lnTo>
                                  <a:pt x="3388" y="274"/>
                                </a:lnTo>
                                <a:lnTo>
                                  <a:pt x="3413" y="274"/>
                                </a:lnTo>
                                <a:lnTo>
                                  <a:pt x="3413" y="270"/>
                                </a:lnTo>
                                <a:lnTo>
                                  <a:pt x="3409" y="254"/>
                                </a:lnTo>
                                <a:lnTo>
                                  <a:pt x="3406" y="244"/>
                                </a:lnTo>
                                <a:close/>
                                <a:moveTo>
                                  <a:pt x="39" y="244"/>
                                </a:moveTo>
                                <a:lnTo>
                                  <a:pt x="39" y="244"/>
                                </a:lnTo>
                                <a:lnTo>
                                  <a:pt x="38" y="246"/>
                                </a:lnTo>
                                <a:lnTo>
                                  <a:pt x="39" y="244"/>
                                </a:lnTo>
                                <a:close/>
                                <a:moveTo>
                                  <a:pt x="3384" y="188"/>
                                </a:moveTo>
                                <a:lnTo>
                                  <a:pt x="3356" y="188"/>
                                </a:lnTo>
                                <a:lnTo>
                                  <a:pt x="3364" y="202"/>
                                </a:lnTo>
                                <a:lnTo>
                                  <a:pt x="3363" y="202"/>
                                </a:lnTo>
                                <a:lnTo>
                                  <a:pt x="3370" y="216"/>
                                </a:lnTo>
                                <a:lnTo>
                                  <a:pt x="3370" y="216"/>
                                </a:lnTo>
                                <a:lnTo>
                                  <a:pt x="3375" y="230"/>
                                </a:lnTo>
                                <a:lnTo>
                                  <a:pt x="3375" y="230"/>
                                </a:lnTo>
                                <a:lnTo>
                                  <a:pt x="3380" y="246"/>
                                </a:lnTo>
                                <a:lnTo>
                                  <a:pt x="3380" y="244"/>
                                </a:lnTo>
                                <a:lnTo>
                                  <a:pt x="3406" y="244"/>
                                </a:lnTo>
                                <a:lnTo>
                                  <a:pt x="3404" y="238"/>
                                </a:lnTo>
                                <a:lnTo>
                                  <a:pt x="3399" y="222"/>
                                </a:lnTo>
                                <a:lnTo>
                                  <a:pt x="3393" y="206"/>
                                </a:lnTo>
                                <a:lnTo>
                                  <a:pt x="3386" y="192"/>
                                </a:lnTo>
                                <a:lnTo>
                                  <a:pt x="3384" y="188"/>
                                </a:lnTo>
                                <a:close/>
                                <a:moveTo>
                                  <a:pt x="63" y="188"/>
                                </a:moveTo>
                                <a:lnTo>
                                  <a:pt x="62" y="188"/>
                                </a:lnTo>
                                <a:lnTo>
                                  <a:pt x="62" y="190"/>
                                </a:lnTo>
                                <a:lnTo>
                                  <a:pt x="63" y="188"/>
                                </a:lnTo>
                                <a:close/>
                                <a:moveTo>
                                  <a:pt x="3369" y="162"/>
                                </a:moveTo>
                                <a:lnTo>
                                  <a:pt x="3341" y="162"/>
                                </a:lnTo>
                                <a:lnTo>
                                  <a:pt x="3349" y="176"/>
                                </a:lnTo>
                                <a:lnTo>
                                  <a:pt x="3349" y="176"/>
                                </a:lnTo>
                                <a:lnTo>
                                  <a:pt x="3357" y="190"/>
                                </a:lnTo>
                                <a:lnTo>
                                  <a:pt x="3356" y="188"/>
                                </a:lnTo>
                                <a:lnTo>
                                  <a:pt x="3384" y="188"/>
                                </a:lnTo>
                                <a:lnTo>
                                  <a:pt x="3379" y="178"/>
                                </a:lnTo>
                                <a:lnTo>
                                  <a:pt x="3371" y="164"/>
                                </a:lnTo>
                                <a:lnTo>
                                  <a:pt x="3369" y="162"/>
                                </a:lnTo>
                                <a:close/>
                                <a:moveTo>
                                  <a:pt x="79" y="162"/>
                                </a:moveTo>
                                <a:lnTo>
                                  <a:pt x="78" y="162"/>
                                </a:lnTo>
                                <a:lnTo>
                                  <a:pt x="78" y="164"/>
                                </a:lnTo>
                                <a:lnTo>
                                  <a:pt x="79" y="162"/>
                                </a:lnTo>
                                <a:close/>
                                <a:moveTo>
                                  <a:pt x="3362" y="150"/>
                                </a:moveTo>
                                <a:lnTo>
                                  <a:pt x="3332" y="150"/>
                                </a:lnTo>
                                <a:lnTo>
                                  <a:pt x="3341" y="164"/>
                                </a:lnTo>
                                <a:lnTo>
                                  <a:pt x="3341" y="162"/>
                                </a:lnTo>
                                <a:lnTo>
                                  <a:pt x="3369" y="162"/>
                                </a:lnTo>
                                <a:lnTo>
                                  <a:pt x="3362" y="150"/>
                                </a:lnTo>
                                <a:close/>
                                <a:moveTo>
                                  <a:pt x="88" y="150"/>
                                </a:moveTo>
                                <a:lnTo>
                                  <a:pt x="87" y="150"/>
                                </a:lnTo>
                                <a:lnTo>
                                  <a:pt x="86" y="152"/>
                                </a:lnTo>
                                <a:lnTo>
                                  <a:pt x="88" y="150"/>
                                </a:lnTo>
                                <a:close/>
                                <a:moveTo>
                                  <a:pt x="3354" y="138"/>
                                </a:moveTo>
                                <a:lnTo>
                                  <a:pt x="3323" y="138"/>
                                </a:lnTo>
                                <a:lnTo>
                                  <a:pt x="3332" y="152"/>
                                </a:lnTo>
                                <a:lnTo>
                                  <a:pt x="3332" y="150"/>
                                </a:lnTo>
                                <a:lnTo>
                                  <a:pt x="3362" y="150"/>
                                </a:lnTo>
                                <a:lnTo>
                                  <a:pt x="3354" y="138"/>
                                </a:lnTo>
                                <a:close/>
                                <a:moveTo>
                                  <a:pt x="97" y="138"/>
                                </a:moveTo>
                                <a:lnTo>
                                  <a:pt x="96" y="138"/>
                                </a:lnTo>
                                <a:lnTo>
                                  <a:pt x="96" y="140"/>
                                </a:lnTo>
                                <a:lnTo>
                                  <a:pt x="97" y="138"/>
                                </a:lnTo>
                                <a:close/>
                                <a:moveTo>
                                  <a:pt x="3213" y="26"/>
                                </a:moveTo>
                                <a:lnTo>
                                  <a:pt x="3113" y="26"/>
                                </a:lnTo>
                                <a:lnTo>
                                  <a:pt x="3129" y="28"/>
                                </a:lnTo>
                                <a:lnTo>
                                  <a:pt x="3129" y="28"/>
                                </a:lnTo>
                                <a:lnTo>
                                  <a:pt x="3145" y="32"/>
                                </a:lnTo>
                                <a:lnTo>
                                  <a:pt x="3144" y="32"/>
                                </a:lnTo>
                                <a:lnTo>
                                  <a:pt x="3160" y="34"/>
                                </a:lnTo>
                                <a:lnTo>
                                  <a:pt x="3159" y="34"/>
                                </a:lnTo>
                                <a:lnTo>
                                  <a:pt x="3175" y="40"/>
                                </a:lnTo>
                                <a:lnTo>
                                  <a:pt x="3174" y="40"/>
                                </a:lnTo>
                                <a:lnTo>
                                  <a:pt x="3189" y="44"/>
                                </a:lnTo>
                                <a:lnTo>
                                  <a:pt x="3189" y="44"/>
                                </a:lnTo>
                                <a:lnTo>
                                  <a:pt x="3203" y="50"/>
                                </a:lnTo>
                                <a:lnTo>
                                  <a:pt x="3203" y="50"/>
                                </a:lnTo>
                                <a:lnTo>
                                  <a:pt x="3217" y="56"/>
                                </a:lnTo>
                                <a:lnTo>
                                  <a:pt x="3217" y="56"/>
                                </a:lnTo>
                                <a:lnTo>
                                  <a:pt x="3231" y="62"/>
                                </a:lnTo>
                                <a:lnTo>
                                  <a:pt x="3230" y="62"/>
                                </a:lnTo>
                                <a:lnTo>
                                  <a:pt x="3244" y="70"/>
                                </a:lnTo>
                                <a:lnTo>
                                  <a:pt x="3243" y="70"/>
                                </a:lnTo>
                                <a:lnTo>
                                  <a:pt x="3257" y="78"/>
                                </a:lnTo>
                                <a:lnTo>
                                  <a:pt x="3256" y="78"/>
                                </a:lnTo>
                                <a:lnTo>
                                  <a:pt x="3269" y="88"/>
                                </a:lnTo>
                                <a:lnTo>
                                  <a:pt x="3268" y="88"/>
                                </a:lnTo>
                                <a:lnTo>
                                  <a:pt x="3281" y="96"/>
                                </a:lnTo>
                                <a:lnTo>
                                  <a:pt x="3280" y="96"/>
                                </a:lnTo>
                                <a:lnTo>
                                  <a:pt x="3292" y="106"/>
                                </a:lnTo>
                                <a:lnTo>
                                  <a:pt x="3292" y="106"/>
                                </a:lnTo>
                                <a:lnTo>
                                  <a:pt x="3303" y="116"/>
                                </a:lnTo>
                                <a:lnTo>
                                  <a:pt x="3302" y="116"/>
                                </a:lnTo>
                                <a:lnTo>
                                  <a:pt x="3313" y="128"/>
                                </a:lnTo>
                                <a:lnTo>
                                  <a:pt x="3313" y="128"/>
                                </a:lnTo>
                                <a:lnTo>
                                  <a:pt x="3323" y="140"/>
                                </a:lnTo>
                                <a:lnTo>
                                  <a:pt x="3323" y="138"/>
                                </a:lnTo>
                                <a:lnTo>
                                  <a:pt x="3354" y="138"/>
                                </a:lnTo>
                                <a:lnTo>
                                  <a:pt x="3352" y="136"/>
                                </a:lnTo>
                                <a:lnTo>
                                  <a:pt x="3342" y="124"/>
                                </a:lnTo>
                                <a:lnTo>
                                  <a:pt x="3332" y="112"/>
                                </a:lnTo>
                                <a:lnTo>
                                  <a:pt x="3321" y="100"/>
                                </a:lnTo>
                                <a:lnTo>
                                  <a:pt x="3309" y="88"/>
                                </a:lnTo>
                                <a:lnTo>
                                  <a:pt x="3297" y="78"/>
                                </a:lnTo>
                                <a:lnTo>
                                  <a:pt x="3284" y="68"/>
                                </a:lnTo>
                                <a:lnTo>
                                  <a:pt x="3271" y="58"/>
                                </a:lnTo>
                                <a:lnTo>
                                  <a:pt x="3257" y="50"/>
                                </a:lnTo>
                                <a:lnTo>
                                  <a:pt x="3243" y="42"/>
                                </a:lnTo>
                                <a:lnTo>
                                  <a:pt x="3228" y="34"/>
                                </a:lnTo>
                                <a:lnTo>
                                  <a:pt x="3213" y="26"/>
                                </a:lnTo>
                                <a:close/>
                                <a:moveTo>
                                  <a:pt x="3099" y="0"/>
                                </a:moveTo>
                                <a:lnTo>
                                  <a:pt x="320" y="0"/>
                                </a:lnTo>
                                <a:lnTo>
                                  <a:pt x="312" y="2"/>
                                </a:lnTo>
                                <a:lnTo>
                                  <a:pt x="3107" y="2"/>
                                </a:lnTo>
                                <a:lnTo>
                                  <a:pt x="3099" y="0"/>
                                </a:lnTo>
                                <a:close/>
                              </a:path>
                            </a:pathLst>
                          </a:custGeom>
                          <a:solidFill>
                            <a:srgbClr val="808080"/>
                          </a:solidFill>
                          <a:ln>
                            <a:noFill/>
                          </a:ln>
                        </wps:spPr>
                        <wps:bodyPr upright="1"/>
                      </wps:wsp>
                      <wps:wsp>
                        <wps:cNvPr id="12" name="文本框 13"/>
                        <wps:cNvSpPr txBox="1"/>
                        <wps:spPr>
                          <a:xfrm>
                            <a:off x="5353" y="308"/>
                            <a:ext cx="3420" cy="1978"/>
                          </a:xfrm>
                          <a:prstGeom prst="rect">
                            <a:avLst/>
                          </a:prstGeom>
                          <a:noFill/>
                          <a:ln>
                            <a:noFill/>
                          </a:ln>
                        </wps:spPr>
                        <wps:txbx>
                          <w:txbxContent>
                            <w:p w14:paraId="4C403966">
                              <w:pPr>
                                <w:spacing w:before="0" w:line="240" w:lineRule="auto"/>
                                <w:rPr>
                                  <w:sz w:val="24"/>
                                </w:rPr>
                              </w:pPr>
                            </w:p>
                            <w:p w14:paraId="32DE87F8">
                              <w:pPr>
                                <w:spacing w:before="8" w:line="240" w:lineRule="auto"/>
                                <w:rPr>
                                  <w:sz w:val="28"/>
                                </w:rPr>
                              </w:pPr>
                            </w:p>
                            <w:p w14:paraId="3C305265">
                              <w:pPr>
                                <w:spacing w:before="0"/>
                                <w:ind w:left="389" w:right="0" w:firstLine="0"/>
                                <w:jc w:val="left"/>
                                <w:rPr>
                                  <w:sz w:val="24"/>
                                </w:rPr>
                              </w:pPr>
                              <w:r>
                                <w:rPr>
                                  <w:sz w:val="24"/>
                                </w:rPr>
                                <w:t>法定代表人身份证复印件</w:t>
                              </w:r>
                            </w:p>
                          </w:txbxContent>
                        </wps:txbx>
                        <wps:bodyPr lIns="0" tIns="0" rIns="0" bIns="0" upright="1"/>
                      </wps:wsp>
                    </wpg:wgp>
                  </a:graphicData>
                </a:graphic>
              </wp:anchor>
            </w:drawing>
          </mc:Choice>
          <mc:Fallback>
            <w:pict>
              <v:group id="组合 11" o:spid="_x0000_s1026" o:spt="203" style="position:absolute;left:0pt;margin-left:267.65pt;margin-top:15.4pt;height:98.9pt;width:171pt;mso-position-horizontal-relative:page;mso-wrap-distance-bottom:0pt;mso-wrap-distance-top:0pt;z-index:251660288;mso-width-relative:page;mso-height-relative:page;" coordorigin="5354,308" coordsize="3420,1978" o:gfxdata="UEsDBAoAAAAAAIdO4kAAAAAAAAAAAAAAAAAEAAAAZHJzL1BLAwQUAAAACACHTuJAvJfQzdoAAAAK&#10;AQAADwAAAGRycy9kb3ducmV2LnhtbE2PTUvDQBCG74L/YRnBm918kDbEbIoU9VQEW0G8TbPTJDS7&#10;G7LbpP33jid7nJmHd563XF9MLyYafeesgngRgSBbO93ZRsHX/u0pB+EDWo29s6TgSh7W1f1diYV2&#10;s/2kaRcawSHWF6igDWEopPR1Swb9wg1k+XZ0o8HA49hIPeLM4aaXSRQtpcHO8ocWB9q0VJ92Z6Pg&#10;fcb5JY1fp+3puLn+7LOP721MSj0+xNEziECX8A/Dnz6rQ8VOB3e22oteQZZmKaMK0ogrMJCvVrw4&#10;KEiSfAmyKuVtheoXUEsDBBQAAAAIAIdO4kAccB081w0AAJVXAAAOAAAAZHJzL2Uyb0RvYy54bWy9&#10;XMGOG7kRvQfIPwi6xyOSGnVr4PECibNGgCBZYDcfIGs0IwEatdCSPeP7Iskte8ohyCXBHvcHAiP5&#10;mtjJZ6TYrMeWJZOPmgSBAbdGeiKLVcWqYlWJz794vF8P3i7a3arZXA/Ns9FwsNjMm5vV5u56+Jtv&#10;vvxJPRzs9rPNzWzdbBbXw3eL3fCLFz/+0fOH7dXCNstmfbNoBzLIZnf1sL0eLvf77dXFxW6+XNzP&#10;ds+a7WIjH9427f1sL3+2dxc37exBRr9fX9jRaHLx0LQ327aZL3Y7efdl+HCoI7YlAza3t6v54mUz&#10;f3O/2OzDqO1iPdvLknbL1XY3fNFRe3u7mO9/fXu7W+wH6+uhrHTf/S+TyOvX/v+LF89nV3ftbLtc&#10;zZWEWQkJR2u6n602Mmkc6uVsPxu8aVcnQ92v5m2za273z+bN/UVYSMcRWYUZHfHmVdu82XZrubt6&#10;uNtGpougjrj+5GHnv3r7VTtY3YgmuOFgM7sXif/r/bcfvvv9wBjPnYft3ZWAXrXbr7dftfrGXfjL&#10;L/jxtr33T1nK4LHj67vI18XjfjCXN62pTDUSls/lM2MvJyOnnJ8vRTz+e5fucjwcyMduVAehzJc/&#10;16+7scV3p1X36QXmvfDkRWoetqKSu55Pu/+OT18vZ9tFx/6dZwH4ZMCnf75///HbP3z4/k///sff&#10;Pvz9rwNjA8M6dOTW7monjPsMq2TJwvLDJYNfmQXPruZvdvtXi6Zj+uztL3f7oMI3eDVb4tX8cYOX&#10;29nev+2p8C8HD8LojqtLEYhnqv/kvnm7+KbpMHsvE2fMpCOwW5fwvAesN58AR2EhwOFTPLfdcLYS&#10;KcpyJ55LMho+xVNRyhTTaUga5qpuMKEwO5q1YQVktJEuND+amYrsvcDG2UlNFWgb5yc1k0DbGCoN&#10;RuAZGGLG027SSwJzlx1sQmA2iCruI0yGp04q7PcrrfOjTQNp0zyqVlERkSrXjIgsJ9KJjubysrpU&#10;GOGuMtfLIjepiNKzw1T5SV1grpnmR7OqbaJ1uUm91ZNJLWGICYK3Li8FlagVO5ubVEmTvZpD6X6v&#10;8wvQ3TLKzxhW6YL1TG54RQlPcnQpKrgXMpaZXJYMJrA8Y8OcZjIpYYaZMBUKijYhKhTEJF41T5sK&#10;3VSicjm+qQ6ZalykuWLh8jhshIoYEOyrepQfT3Zxt/9qYu+x62uiASKrMB5Zrwgr4C7z/IOJq4n5&#10;FUsZxqvzqmcguHpKgOrgzJRw0Kh/EB+WZ7UBr6fM7qj/MlPCbG81u1VPmYlS/2qm4zy7rfprM73M&#10;L8YiTJhO8kbIiikLNLL9qbFOFzXltlSMngqQLkQCgsyv25k62FTD1uPsSB3glBh8Z0LgLbzMs8iN&#10;gqOhTHfF0hHlDkwnltgWAysshvh9W2ExDHgZYhzRyTx77ASLYUD5PKyaBIh2HGnMGwEb9zYJiqzs&#10;VN2JeUWzcAhsb1s9IlAjYKP2WMJHMWSBRgI04lsCkDgFU0OEDBiVgrnVYmC0kXL8zVkLM0HoyICy&#10;VbpV1yRCMMVAscphxDpvTI1TPtYMaNX21CRMMMVAqFlNAnUcWQ0FwkjVxIWYUuAUsQLZ1qU4eKTa&#10;5mO8GHsQnBz5gpjJLijGqSuqSXyvx37DcNgqFQl5SnGXaj0r4lSLcbrxKhJK4EhJcbrjK+KB4C4Y&#10;Dtu4IukJ7GKKA//ImUum6/SqYjjVl4roiyvEibp3807IGaMYp/t3IjFEzlTr6V1OcgSn/GMHQ3su&#10;jpxH43jFuLxr6scrwjlyGtDhHDldnAmTIDYrs8BjH+tmYUEFfAD7v4AFBfXBa3a0MphuC0u0rhQW&#10;Nq0PWnO06d6msBAYWBL5quVhMDV4PljN0TbWJBSDKW3E66nV9vFsblJ1FpactgthcGXEgiE2JDA4&#10;WuLvSmEwr/mgsNKYkMRlCFLIQQ8hPYEhhCL5hClSxfkAKkZ4JIAqxiFYJboUY1WGQ5RMzFKMphlO&#10;96FwMafqRgMKBtNzBlFOHEcYTHWd1Sd05zCYntNINtsUwvQcSVQd51IC8ybExy8ks1gKU50jGwfn&#10;egbTPAGx50gnMJjmMci5yLsFzxAG0zwLiXKt5m0YTEUvGbjcXvBe19PGYJqnIoYE6SwCQx6N5O6d&#10;9aV7XyjK72dnNPtM43Q53vvxiFlyUvIIuLyfdtj6jDxV4WNJzNfNbiHCOaw/hyqlpEPV+0yjmJM1&#10;aqltBGqnRMEczIGk/OjKMD/ZAsIrZN4oUreBzJ53WxLM6smBIy3oJBtfqnDFSNU6ng425ciYJGS5&#10;6PL0tsX5jxUVnJViUKf3rE4hSNX8KUm4HmooU/9TXUZNPr0DYIEl/YqTTWoDHEDzlDwlm4zJOcVi&#10;rVCYiCfAFMlSxEBWlAT5ZyAPbEaeD2dIWVqaoDnEYli0L0xJdvuQT8fcBZfVCn6Go0BkNKdPs8Pg&#10;psSAEETaGvKUPCXHj8k5xc4hs9ZXi1MkCxbZSebFzkCiTMcyss6VI7Ufx9TM17hyJOwtS207V46E&#10;urC8uqR/dM9SpJUKRmdvWZnAnYGUwnoYk9QonEUplVUznJWifhiTlFwEqd6TFWdcbzFIvUeQsJcU&#10;qRkR6QUgkQNC7QKkngSkbYBZS+RtObL3AHl7IvzE2onlcWguFBt1bFFgWWAta/gU0gghWgerTrI9&#10;ovOlGiKOCvpJPIVsTkWSnhKxddhH5CzpnNS6giazKNRNMDvzvA75JNab4xw6/Fgl6NDSEw35jE+A&#10;vNO+L1Ic5ZryIz0yT0cFbpHaRj/esZamqRW+xcoTvpWi1znkClnVS5B6HuJIRDesMif6pfuVI3tf&#10;nufsOVoTK5dRrtAFPNUGONRWWX+ac1O1FrzjDdaC1f0O5UnXfiJ5rCStL+BsFRNQKW3pkXk6NMMn&#10;fVx5XD8e9JRT61ytp9jKwGul6BUs+BGPO5gBzyjhYiR6OWh91Z2BxOyEY6Jf6mMYbwWpsUVF6npu&#10;LEaos/Ksm1OQGJPljsZoSKRVXldjdpZn+ozkIcW0dovgw9q4tgDJ6ID+MRzGizMXUBvtxyS2wqS1&#10;G+2PrKItuqD+hiNRUaFVd3cGEpygHCvWmrEEYypXEheN0ZrGWqTlYIcSFqmIHSLzFq73B6z6f4gs&#10;t4Z9bwG+k9KWHpmn+HwcZi7Q7rGeH/uidIpcMd1BGD0U4+MJy626zcrmcRMUAIMPZ2X9KLJyIOkn&#10;6EfkwLCnWFuEjHgukAbwOiL9PUSc+ywknDrEjGcUtxoT9jOLyEv6S4snIVlbxYExyW+4A2PCnP/Y&#10;qPulaz9AUvMYxmRtOEKmArkRDzuX/UInLtyRQ5AAQ9BjSTFYgGHnnhqNdIAQ25Ui91M2qUfmUxvn&#10;4441JE3toa7iWyl6D7F5ip+GxPzYoWmqI0diwiFFc4/M24HzccccSFMr3Ig2Bt9K0XuIzVP8NCTm&#10;P4PHsQyYornnXd42nI2LM3NqD7gRv5Wi9wDLypEHksuv7WDMOH8B1SGM7s1LkuRjIMbGU70ZYMdi&#10;TsDKd5wc1dRmxsxdklacklmfXTx60/Y+nOkKgIjyCAeKw8G0CzjiaQ8kmoJDL/sl7GdYjikztiY4&#10;1Z71SSkdAzE2nqpRyk/yg7hkZ2WGUgjV9yuF3pckrQ4ZwAgFlXgimhOn649xrD8y5ik5UJOfrDEz&#10;ZtUKgOHAz/pLZcRSoKalfFtAroso5q969QD/8FQ+nu52APCMQGU4aYUU+6gKx+ojyFj431iSxaA8&#10;cnxiPKLxVNEASGsn0thR4VK6qY2AvRJjbDwDowAjvdgn02KUNKWiyoGz/R0CKVr7qnRMzWJ8PLGP&#10;+lQqEUIxEKl5wgHJ4atYI+tBG56gEYk+CkSPMOnWlA2HtNaxYzye+oTlAKTlBCIi61NSQhUhAjE2&#10;nmH9EZan9WRajJKmVDRKk2ExPErR2ncaRCjGxxPSQkNEPBYBgOcJkG3rpBCORzxZDgBpHohOdenA&#10;uKwUB0oby1WpyY/9TqbllMqG0dNFNMEpWqUtRKtJEYrx8YQQ0EBC6D1D/kkhHE99shwA0tI6abRP&#10;cQDVDrJ+wEhPzMm0nNLTZtkUqfL7fU0+ED+IlknWzVuM07ZO0mss7Z9B7yiurGFa2nSDH2OlNbTH&#10;EuFIG22gj+K08TEebCBFPHVPoHGP4dA0GE0HxsFTxyvGabtKzHVgHDwxXilOGzuIfxFbEYqIFKd6&#10;IIFyNl6z2h5EcRopMG+NFiaKUz/BwgS0WVGcNm6JkcivV6NyikMbGgt4YxcaA8YWONYz5dBVR4Fo&#10;1GNGJnb0USBcEdue5T4r6TiONkrsQmLN07GxiXV/xX5L1tIl5j/EFayXzmllnCqj+iC6CTRYZr1c&#10;VkNgVuNHVyA1crrpyT1HUnbSJH8+mj11n5BtOjgQVgbHAvuU9LhSifBBH3AYGk/4gRAck+jU6P03&#10;BHZMG+bCcuQOMX9hYndhYbxEUd48vIVx16xXN1+u1mv/G5Vde/f6Z+t28HYmN47WI/9PzdQnsPXG&#10;gzeN/xqsmEzib7AM10X6V6+bm3dy6+Sbbbu6W8rVpd2FnB1Gbrn0V3P+P667FG6Ha0E//vF3H//8&#10;w8e//HYgxkho9tPLtZj+osvB/vGnjdwYqTeGYg24pTPeDvrEKy+3bbjycuBfXA9budW1u7AS1196&#10;ISnkE676OyY/eaO7Ee6EzfvH14+6HuX4+hcbuTtUtHGPFy1evMaLlFS6K0nlttZOZfRmWX8d7OHf&#10;HQn9bbov/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EAAAW0NvbnRlbnRfVHlwZXNdLnhtbFBLAQIUAAoAAAAAAIdO4kAAAAAAAAAAAAAAAAAG&#10;AAAAAAAAAAAAEAAAACwPAABfcmVscy9QSwECFAAUAAAACACHTuJAihRmPNEAAACUAQAACwAAAAAA&#10;AAABACAAAABQDwAAX3JlbHMvLnJlbHNQSwECFAAKAAAAAACHTuJAAAAAAAAAAAAAAAAABAAAAAAA&#10;AAAAABAAAAAAAAAAZHJzL1BLAQIUABQAAAAIAIdO4kC8l9DN2gAAAAoBAAAPAAAAAAAAAAEAIAAA&#10;ACIAAABkcnMvZG93bnJldi54bWxQSwECFAAUAAAACACHTuJAHHAdPNcNAACVVwAADgAAAAAAAAAB&#10;ACAAAAApAQAAZHJzL2Uyb0RvYy54bWxQSwUGAAAAAAYABgBZAQAAchEAAAAA&#10;">
                <o:lock v:ext="edit" aspectratio="f"/>
                <v:shape id="任意多边形 12" o:spid="_x0000_s1026" o:spt="100" style="position:absolute;left:5353;top:308;height:1978;width:3420;" fillcolor="#808080" filled="t" stroked="f" coordsize="3420,1978" o:gfxdata="UEsDBAoAAAAAAIdO4kAAAAAAAAAAAAAAAAAEAAAAZHJzL1BLAwQUAAAACACHTuJA5xaeULoAAADb&#10;AAAADwAAAGRycy9kb3ducmV2LnhtbEVPS4vCMBC+C/6HMMJeRJMuIlqNgoIg7F58HDyOzdgWm0lp&#10;otX99RtB8DYf33Pmy4etxJ0aXzrWkAwVCOLMmZJzDcfDZjAB4QOywcoxaXiSh+Wi25ljalzLO7rv&#10;Qy5iCPsUNRQh1KmUPivIoh+6mjhyF9dYDBE2uTQNtjHcVvJbqbG0WHJsKLCmdUHZdX+zGk6b84j/&#10;cnlrj6vp+Rn6vz+1yrT+6iVqBiLQI3zEb/fWxPkJvH6J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Fp5QugAAANsA&#10;AAAPAAAAAAAAAAEAIAAAACIAAABkcnMvZG93bnJldi54bWxQSwECFAAUAAAACACHTuJAMy8FnjsA&#10;AAA5AAAAEAAAAAAAAAABACAAAAAJAQAAZHJzL3NoYXBleG1sLnhtbFBLBQYAAAAABgAGAFsBAACz&#10;AwAAAAA=&#10;" path="m3116,2l303,2,270,6,253,10,237,16,222,20,206,26,191,34,177,40,162,48,149,58,135,68,123,78,110,88,99,98,87,110,77,122,67,136,57,148,49,162,40,176,33,192,26,206,20,222,15,238,10,254,6,270,3,286,1,304,0,312,0,320,0,330,0,1650,0,1658,0,1666,1,1676,3,1692,6,1708,10,1726,15,1742,26,1772,33,1788,40,1802,48,1816,57,1830,66,1842,76,1856,87,1868,98,1880,110,1890,122,1902,135,1912,148,1922,162,1930,176,1938,191,1946,206,1952,237,1964,286,1976,303,1978,3116,1978,3132,1976,3181,1964,3207,1954,314,1954,305,1952,306,1952,290,1950,290,1950,274,1948,275,1948,259,1944,260,1944,244,1940,245,1940,235,1936,230,1936,215,1930,216,1930,205,1924,202,1924,188,1916,189,1916,175,1908,175,1908,162,1900,163,1900,150,1892,150,1892,138,1882,139,1882,127,1872,127,1872,116,1862,116,1862,106,1852,106,1852,96,1840,96,1840,86,1828,87,1828,78,1816,78,1816,71,1804,70,1804,62,1790,62,1790,55,1776,55,1776,50,1764,49,1764,43,1748,44,1748,38,1734,39,1734,35,1720,34,1720,31,1704,31,1704,28,1688,28,1688,26,1674,26,1674,25,1666,25,1666,25,1658,25,1658,25,1650,25,1650,25,330,25,322,25,322,25,314,25,314,26,306,26,306,28,290,28,290,31,274,31,274,34,260,34,260,39,244,39,244,44,230,43,230,49,216,49,216,55,202,55,202,62,188,63,188,70,176,70,176,78,162,79,162,87,150,88,150,96,138,97,138,106,128,106,128,116,116,116,116,127,106,127,106,139,96,138,96,150,88,150,88,163,78,162,78,175,70,175,70,189,62,188,62,202,56,202,56,216,50,215,50,230,44,230,44,245,40,244,40,260,34,259,34,275,32,274,32,290,28,290,28,306,26,3213,26,3198,20,3182,16,3166,10,3150,6,3116,2xm3189,1934l3174,1940,3175,1940,3159,1944,3160,1944,3144,1948,3145,1948,3129,1950,3129,1950,3113,1952,3113,1952,3105,1954,3207,1954,3228,1946,3242,1938,3246,1936,3189,1936,3189,1934xm230,1934l230,1936,235,1936,230,1934xm3217,1922l3203,1930,3203,1930,3189,1936,3246,1936,3256,1930,3267,1924,3217,1924,3217,1922xm202,1922l202,1924,205,1924,202,1922xm3349,1802l3341,1816,3341,1816,3332,1828,3332,1828,3323,1840,3323,1840,3313,1852,3313,1852,3302,1862,3303,1862,3292,1872,3292,1872,3280,1882,3281,1882,3268,1892,3269,1892,3256,1900,3257,1900,3243,1908,3244,1908,3230,1916,3231,1916,3217,1924,3267,1924,3270,1922,3283,1912,3296,1902,3308,1892,3320,1880,3331,1868,3342,1856,3352,1844,3361,1830,3370,1816,3377,1804,3349,1804,3349,1802xm70,1802l70,1804,71,1804,70,1802xm3370,1762l3363,1776,3364,1776,3356,1790,3357,1790,3349,1804,3377,1804,3378,1802,3386,1788,3393,1772,3396,1764,3370,1764,3370,1762xm49,1762l49,1764,50,1764,49,1762xm3385,1718l3380,1734,3380,1734,3375,1748,3375,1748,3370,1764,3396,1764,3399,1758,3404,1742,3409,1726,3410,1720,3384,1720,3385,1718xm34,1718l34,1720,35,1720,34,1718xm3393,1672l3391,1688,3391,1688,3388,1704,3388,1704,3384,1720,3410,1720,3412,1710,3415,1692,3418,1676,3418,1674,3393,1674,3393,1672xm26,1672l26,1674,26,1674,26,1672xm3413,274l3388,274,3391,290,3391,290,3393,306,3393,306,3393,314,3393,314,3394,322,3394,322,3394,330,3394,1650,3394,1650,3394,1658,3394,1658,3393,1666,3393,1666,3393,1674,3418,1674,3418,1664,3419,1658,3419,1650,3419,330,3419,320,3418,312,3418,304,3416,288,3413,274xm25,1664l25,1666,25,1666,25,1664xm3393,1664l3393,1666,3393,1666,3393,1664xm25,1656l25,1658,25,1658,25,1656xm3394,1656l3394,1658,3394,1658,3394,1656xm25,1648l25,1650,25,1650,25,1648xm3394,1648l3394,1650,3394,1650,3394,1648xm31,274l31,274,31,276,31,274xm3406,244l3380,244,3385,260,3384,260,3388,276,3388,274,3413,274,3413,270,3409,254,3406,244xm39,244l39,244,38,246,39,244xm3384,188l3356,188,3364,202,3363,202,3370,216,3370,216,3375,230,3375,230,3380,246,3380,244,3406,244,3404,238,3399,222,3393,206,3386,192,3384,188xm63,188l62,188,62,190,63,188xm3369,162l3341,162,3349,176,3349,176,3357,190,3356,188,3384,188,3379,178,3371,164,3369,162xm79,162l78,162,78,164,79,162xm3362,150l3332,150,3341,164,3341,162,3369,162,3362,150xm88,150l87,150,86,152,88,150xm3354,138l3323,138,3332,152,3332,150,3362,150,3354,138xm97,138l96,138,96,140,97,138xm3213,26l3113,26,3129,28,3129,28,3145,32,3144,32,3160,34,3159,34,3175,40,3174,40,3189,44,3189,44,3203,50,3203,50,3217,56,3217,56,3231,62,3230,62,3244,70,3243,70,3257,78,3256,78,3269,88,3268,88,3281,96,3280,96,3292,106,3292,106,3303,116,3302,116,3313,128,3313,128,3323,140,3323,138,3354,138,3352,136,3342,124,3332,112,3321,100,3309,88,3297,78,3284,68,3271,58,3257,50,3243,42,3228,34,3213,26xm3099,0l320,0,312,2,3107,2,3099,0xe">
                  <v:fill on="t" focussize="0,0"/>
                  <v:stroke on="f"/>
                  <v:imagedata o:title=""/>
                  <o:lock v:ext="edit" aspectratio="f"/>
                </v:shape>
                <v:shape id="文本框 13" o:spid="_x0000_s1026" o:spt="202" type="#_x0000_t202" style="position:absolute;left:5353;top:308;height:1978;width:342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C403966">
                        <w:pPr>
                          <w:spacing w:before="0" w:line="240" w:lineRule="auto"/>
                          <w:rPr>
                            <w:sz w:val="24"/>
                          </w:rPr>
                        </w:pPr>
                      </w:p>
                      <w:p w14:paraId="32DE87F8">
                        <w:pPr>
                          <w:spacing w:before="8" w:line="240" w:lineRule="auto"/>
                          <w:rPr>
                            <w:sz w:val="28"/>
                          </w:rPr>
                        </w:pPr>
                      </w:p>
                      <w:p w14:paraId="3C305265">
                        <w:pPr>
                          <w:spacing w:before="0"/>
                          <w:ind w:left="389" w:right="0" w:firstLine="0"/>
                          <w:jc w:val="left"/>
                          <w:rPr>
                            <w:sz w:val="24"/>
                          </w:rPr>
                        </w:pPr>
                        <w:r>
                          <w:rPr>
                            <w:sz w:val="24"/>
                          </w:rPr>
                          <w:t>法定代表人身份证复印件</w:t>
                        </w:r>
                      </w:p>
                    </w:txbxContent>
                  </v:textbox>
                </v:shape>
                <w10:wrap type="topAndBottom"/>
              </v:group>
            </w:pict>
          </mc:Fallback>
        </mc:AlternateContent>
      </w:r>
    </w:p>
    <w:p w14:paraId="2BC8BC58">
      <w:pPr>
        <w:pStyle w:val="9"/>
        <w:rPr>
          <w:sz w:val="20"/>
        </w:rPr>
      </w:pPr>
    </w:p>
    <w:p w14:paraId="0DA23562">
      <w:pPr>
        <w:pStyle w:val="9"/>
        <w:rPr>
          <w:sz w:val="20"/>
        </w:rPr>
      </w:pPr>
    </w:p>
    <w:p w14:paraId="554EB5D8">
      <w:pPr>
        <w:pStyle w:val="9"/>
        <w:spacing w:before="11"/>
        <w:rPr>
          <w:sz w:val="16"/>
        </w:rPr>
      </w:pPr>
      <w:r>
        <mc:AlternateContent>
          <mc:Choice Requires="wpg">
            <w:drawing>
              <wp:anchor distT="0" distB="0" distL="114300" distR="114300" simplePos="0" relativeHeight="251660288" behindDoc="0" locked="0" layoutInCell="1" allowOverlap="1">
                <wp:simplePos x="0" y="0"/>
                <wp:positionH relativeFrom="page">
                  <wp:posOffset>1052195</wp:posOffset>
                </wp:positionH>
                <wp:positionV relativeFrom="paragraph">
                  <wp:posOffset>163830</wp:posOffset>
                </wp:positionV>
                <wp:extent cx="2124075" cy="1254760"/>
                <wp:effectExtent l="635" t="0" r="8890" b="2540"/>
                <wp:wrapTopAndBottom/>
                <wp:docPr id="16" name="组合 14"/>
                <wp:cNvGraphicFramePr/>
                <a:graphic xmlns:a="http://schemas.openxmlformats.org/drawingml/2006/main">
                  <a:graphicData uri="http://schemas.microsoft.com/office/word/2010/wordprocessingGroup">
                    <wpg:wgp>
                      <wpg:cNvGrpSpPr/>
                      <wpg:grpSpPr>
                        <a:xfrm>
                          <a:off x="0" y="0"/>
                          <a:ext cx="2124075" cy="1254760"/>
                          <a:chOff x="1658" y="258"/>
                          <a:chExt cx="3345" cy="1976"/>
                        </a:xfrm>
                      </wpg:grpSpPr>
                      <wps:wsp>
                        <wps:cNvPr id="14" name="任意多边形 15"/>
                        <wps:cNvSpPr/>
                        <wps:spPr>
                          <a:xfrm>
                            <a:off x="1657" y="258"/>
                            <a:ext cx="3345" cy="1976"/>
                          </a:xfrm>
                          <a:custGeom>
                            <a:avLst/>
                            <a:gdLst/>
                            <a:ahLst/>
                            <a:cxnLst/>
                            <a:pathLst>
                              <a:path w="3345" h="1976">
                                <a:moveTo>
                                  <a:pt x="3044" y="2"/>
                                </a:moveTo>
                                <a:lnTo>
                                  <a:pt x="300" y="2"/>
                                </a:lnTo>
                                <a:lnTo>
                                  <a:pt x="267" y="6"/>
                                </a:lnTo>
                                <a:lnTo>
                                  <a:pt x="250" y="10"/>
                                </a:lnTo>
                                <a:lnTo>
                                  <a:pt x="235" y="16"/>
                                </a:lnTo>
                                <a:lnTo>
                                  <a:pt x="219" y="20"/>
                                </a:lnTo>
                                <a:lnTo>
                                  <a:pt x="204" y="26"/>
                                </a:lnTo>
                                <a:lnTo>
                                  <a:pt x="189" y="34"/>
                                </a:lnTo>
                                <a:lnTo>
                                  <a:pt x="175" y="40"/>
                                </a:lnTo>
                                <a:lnTo>
                                  <a:pt x="161" y="48"/>
                                </a:lnTo>
                                <a:lnTo>
                                  <a:pt x="147" y="58"/>
                                </a:lnTo>
                                <a:lnTo>
                                  <a:pt x="134" y="66"/>
                                </a:lnTo>
                                <a:lnTo>
                                  <a:pt x="121" y="76"/>
                                </a:lnTo>
                                <a:lnTo>
                                  <a:pt x="109" y="86"/>
                                </a:lnTo>
                                <a:lnTo>
                                  <a:pt x="97" y="98"/>
                                </a:lnTo>
                                <a:lnTo>
                                  <a:pt x="86" y="110"/>
                                </a:lnTo>
                                <a:lnTo>
                                  <a:pt x="76" y="122"/>
                                </a:lnTo>
                                <a:lnTo>
                                  <a:pt x="66" y="134"/>
                                </a:lnTo>
                                <a:lnTo>
                                  <a:pt x="57" y="148"/>
                                </a:lnTo>
                                <a:lnTo>
                                  <a:pt x="48" y="162"/>
                                </a:lnTo>
                                <a:lnTo>
                                  <a:pt x="40" y="176"/>
                                </a:lnTo>
                                <a:lnTo>
                                  <a:pt x="32" y="190"/>
                                </a:lnTo>
                                <a:lnTo>
                                  <a:pt x="26" y="204"/>
                                </a:lnTo>
                                <a:lnTo>
                                  <a:pt x="20" y="220"/>
                                </a:lnTo>
                                <a:lnTo>
                                  <a:pt x="15" y="236"/>
                                </a:lnTo>
                                <a:lnTo>
                                  <a:pt x="10" y="250"/>
                                </a:lnTo>
                                <a:lnTo>
                                  <a:pt x="6" y="268"/>
                                </a:lnTo>
                                <a:lnTo>
                                  <a:pt x="3" y="284"/>
                                </a:lnTo>
                                <a:lnTo>
                                  <a:pt x="1" y="300"/>
                                </a:lnTo>
                                <a:lnTo>
                                  <a:pt x="0" y="308"/>
                                </a:lnTo>
                                <a:lnTo>
                                  <a:pt x="0" y="318"/>
                                </a:lnTo>
                                <a:lnTo>
                                  <a:pt x="0" y="326"/>
                                </a:lnTo>
                                <a:lnTo>
                                  <a:pt x="0" y="1652"/>
                                </a:lnTo>
                                <a:lnTo>
                                  <a:pt x="0" y="1660"/>
                                </a:lnTo>
                                <a:lnTo>
                                  <a:pt x="0" y="1668"/>
                                </a:lnTo>
                                <a:lnTo>
                                  <a:pt x="1" y="1676"/>
                                </a:lnTo>
                                <a:lnTo>
                                  <a:pt x="3" y="1694"/>
                                </a:lnTo>
                                <a:lnTo>
                                  <a:pt x="6" y="1710"/>
                                </a:lnTo>
                                <a:lnTo>
                                  <a:pt x="10" y="1726"/>
                                </a:lnTo>
                                <a:lnTo>
                                  <a:pt x="15" y="1742"/>
                                </a:lnTo>
                                <a:lnTo>
                                  <a:pt x="20" y="1758"/>
                                </a:lnTo>
                                <a:lnTo>
                                  <a:pt x="26" y="1772"/>
                                </a:lnTo>
                                <a:lnTo>
                                  <a:pt x="32" y="1788"/>
                                </a:lnTo>
                                <a:lnTo>
                                  <a:pt x="40" y="1802"/>
                                </a:lnTo>
                                <a:lnTo>
                                  <a:pt x="48" y="1816"/>
                                </a:lnTo>
                                <a:lnTo>
                                  <a:pt x="57" y="1830"/>
                                </a:lnTo>
                                <a:lnTo>
                                  <a:pt x="66" y="1842"/>
                                </a:lnTo>
                                <a:lnTo>
                                  <a:pt x="76" y="1856"/>
                                </a:lnTo>
                                <a:lnTo>
                                  <a:pt x="86" y="1868"/>
                                </a:lnTo>
                                <a:lnTo>
                                  <a:pt x="97" y="1880"/>
                                </a:lnTo>
                                <a:lnTo>
                                  <a:pt x="109" y="1890"/>
                                </a:lnTo>
                                <a:lnTo>
                                  <a:pt x="121" y="1900"/>
                                </a:lnTo>
                                <a:lnTo>
                                  <a:pt x="134" y="1910"/>
                                </a:lnTo>
                                <a:lnTo>
                                  <a:pt x="147" y="1920"/>
                                </a:lnTo>
                                <a:lnTo>
                                  <a:pt x="161" y="1928"/>
                                </a:lnTo>
                                <a:lnTo>
                                  <a:pt x="175" y="1936"/>
                                </a:lnTo>
                                <a:lnTo>
                                  <a:pt x="189" y="1944"/>
                                </a:lnTo>
                                <a:lnTo>
                                  <a:pt x="204" y="1950"/>
                                </a:lnTo>
                                <a:lnTo>
                                  <a:pt x="235" y="1962"/>
                                </a:lnTo>
                                <a:lnTo>
                                  <a:pt x="283" y="1974"/>
                                </a:lnTo>
                                <a:lnTo>
                                  <a:pt x="300" y="1976"/>
                                </a:lnTo>
                                <a:lnTo>
                                  <a:pt x="3044" y="1976"/>
                                </a:lnTo>
                                <a:lnTo>
                                  <a:pt x="3061" y="1974"/>
                                </a:lnTo>
                                <a:lnTo>
                                  <a:pt x="3109" y="1962"/>
                                </a:lnTo>
                                <a:lnTo>
                                  <a:pt x="309" y="1962"/>
                                </a:lnTo>
                                <a:lnTo>
                                  <a:pt x="301" y="1960"/>
                                </a:lnTo>
                                <a:lnTo>
                                  <a:pt x="301" y="1960"/>
                                </a:lnTo>
                                <a:lnTo>
                                  <a:pt x="285" y="1958"/>
                                </a:lnTo>
                                <a:lnTo>
                                  <a:pt x="285" y="1958"/>
                                </a:lnTo>
                                <a:lnTo>
                                  <a:pt x="269" y="1956"/>
                                </a:lnTo>
                                <a:lnTo>
                                  <a:pt x="270" y="1956"/>
                                </a:lnTo>
                                <a:lnTo>
                                  <a:pt x="254" y="1952"/>
                                </a:lnTo>
                                <a:lnTo>
                                  <a:pt x="254" y="1952"/>
                                </a:lnTo>
                                <a:lnTo>
                                  <a:pt x="239" y="1948"/>
                                </a:lnTo>
                                <a:lnTo>
                                  <a:pt x="239" y="1948"/>
                                </a:lnTo>
                                <a:lnTo>
                                  <a:pt x="224" y="1942"/>
                                </a:lnTo>
                                <a:lnTo>
                                  <a:pt x="224" y="1942"/>
                                </a:lnTo>
                                <a:lnTo>
                                  <a:pt x="209" y="1936"/>
                                </a:lnTo>
                                <a:lnTo>
                                  <a:pt x="210" y="1936"/>
                                </a:lnTo>
                                <a:lnTo>
                                  <a:pt x="195" y="1930"/>
                                </a:lnTo>
                                <a:lnTo>
                                  <a:pt x="196" y="1930"/>
                                </a:lnTo>
                                <a:lnTo>
                                  <a:pt x="182" y="1924"/>
                                </a:lnTo>
                                <a:lnTo>
                                  <a:pt x="182" y="1924"/>
                                </a:lnTo>
                                <a:lnTo>
                                  <a:pt x="168" y="1916"/>
                                </a:lnTo>
                                <a:lnTo>
                                  <a:pt x="168" y="1916"/>
                                </a:lnTo>
                                <a:lnTo>
                                  <a:pt x="155" y="1908"/>
                                </a:lnTo>
                                <a:lnTo>
                                  <a:pt x="155" y="1908"/>
                                </a:lnTo>
                                <a:lnTo>
                                  <a:pt x="143" y="1898"/>
                                </a:lnTo>
                                <a:lnTo>
                                  <a:pt x="143" y="1898"/>
                                </a:lnTo>
                                <a:lnTo>
                                  <a:pt x="133" y="1890"/>
                                </a:lnTo>
                                <a:lnTo>
                                  <a:pt x="131" y="1890"/>
                                </a:lnTo>
                                <a:lnTo>
                                  <a:pt x="121" y="1880"/>
                                </a:lnTo>
                                <a:lnTo>
                                  <a:pt x="119" y="1880"/>
                                </a:lnTo>
                                <a:lnTo>
                                  <a:pt x="108" y="1868"/>
                                </a:lnTo>
                                <a:lnTo>
                                  <a:pt x="108" y="1868"/>
                                </a:lnTo>
                                <a:lnTo>
                                  <a:pt x="97" y="1858"/>
                                </a:lnTo>
                                <a:lnTo>
                                  <a:pt x="98" y="1858"/>
                                </a:lnTo>
                                <a:lnTo>
                                  <a:pt x="87" y="1846"/>
                                </a:lnTo>
                                <a:lnTo>
                                  <a:pt x="88" y="1846"/>
                                </a:lnTo>
                                <a:lnTo>
                                  <a:pt x="78" y="1834"/>
                                </a:lnTo>
                                <a:lnTo>
                                  <a:pt x="78" y="1834"/>
                                </a:lnTo>
                                <a:lnTo>
                                  <a:pt x="70" y="1822"/>
                                </a:lnTo>
                                <a:lnTo>
                                  <a:pt x="69" y="1822"/>
                                </a:lnTo>
                                <a:lnTo>
                                  <a:pt x="61" y="1808"/>
                                </a:lnTo>
                                <a:lnTo>
                                  <a:pt x="61" y="1808"/>
                                </a:lnTo>
                                <a:lnTo>
                                  <a:pt x="53" y="1794"/>
                                </a:lnTo>
                                <a:lnTo>
                                  <a:pt x="53" y="1794"/>
                                </a:lnTo>
                                <a:lnTo>
                                  <a:pt x="47" y="1782"/>
                                </a:lnTo>
                                <a:lnTo>
                                  <a:pt x="46" y="1782"/>
                                </a:lnTo>
                                <a:lnTo>
                                  <a:pt x="40" y="1768"/>
                                </a:lnTo>
                                <a:lnTo>
                                  <a:pt x="40" y="1768"/>
                                </a:lnTo>
                                <a:lnTo>
                                  <a:pt x="34" y="1752"/>
                                </a:lnTo>
                                <a:lnTo>
                                  <a:pt x="34" y="1752"/>
                                </a:lnTo>
                                <a:lnTo>
                                  <a:pt x="29" y="1738"/>
                                </a:lnTo>
                                <a:lnTo>
                                  <a:pt x="29" y="1738"/>
                                </a:lnTo>
                                <a:lnTo>
                                  <a:pt x="24" y="1722"/>
                                </a:lnTo>
                                <a:lnTo>
                                  <a:pt x="25" y="1722"/>
                                </a:lnTo>
                                <a:lnTo>
                                  <a:pt x="21" y="1708"/>
                                </a:lnTo>
                                <a:lnTo>
                                  <a:pt x="21" y="1708"/>
                                </a:lnTo>
                                <a:lnTo>
                                  <a:pt x="18" y="1692"/>
                                </a:lnTo>
                                <a:lnTo>
                                  <a:pt x="18" y="1692"/>
                                </a:lnTo>
                                <a:lnTo>
                                  <a:pt x="16" y="1676"/>
                                </a:lnTo>
                                <a:lnTo>
                                  <a:pt x="16" y="1676"/>
                                </a:lnTo>
                                <a:lnTo>
                                  <a:pt x="15" y="1668"/>
                                </a:lnTo>
                                <a:lnTo>
                                  <a:pt x="15" y="1668"/>
                                </a:lnTo>
                                <a:lnTo>
                                  <a:pt x="15" y="1660"/>
                                </a:lnTo>
                                <a:lnTo>
                                  <a:pt x="15" y="1660"/>
                                </a:lnTo>
                                <a:lnTo>
                                  <a:pt x="15" y="1650"/>
                                </a:lnTo>
                                <a:lnTo>
                                  <a:pt x="15" y="326"/>
                                </a:lnTo>
                                <a:lnTo>
                                  <a:pt x="15" y="318"/>
                                </a:lnTo>
                                <a:lnTo>
                                  <a:pt x="15" y="318"/>
                                </a:lnTo>
                                <a:lnTo>
                                  <a:pt x="15" y="310"/>
                                </a:lnTo>
                                <a:lnTo>
                                  <a:pt x="15" y="310"/>
                                </a:lnTo>
                                <a:lnTo>
                                  <a:pt x="16" y="302"/>
                                </a:lnTo>
                                <a:lnTo>
                                  <a:pt x="16" y="302"/>
                                </a:lnTo>
                                <a:lnTo>
                                  <a:pt x="18" y="286"/>
                                </a:lnTo>
                                <a:lnTo>
                                  <a:pt x="18" y="286"/>
                                </a:lnTo>
                                <a:lnTo>
                                  <a:pt x="21" y="270"/>
                                </a:lnTo>
                                <a:lnTo>
                                  <a:pt x="21" y="270"/>
                                </a:lnTo>
                                <a:lnTo>
                                  <a:pt x="25" y="254"/>
                                </a:lnTo>
                                <a:lnTo>
                                  <a:pt x="24" y="254"/>
                                </a:lnTo>
                                <a:lnTo>
                                  <a:pt x="29" y="240"/>
                                </a:lnTo>
                                <a:lnTo>
                                  <a:pt x="29" y="240"/>
                                </a:lnTo>
                                <a:lnTo>
                                  <a:pt x="34" y="224"/>
                                </a:lnTo>
                                <a:lnTo>
                                  <a:pt x="34" y="224"/>
                                </a:lnTo>
                                <a:lnTo>
                                  <a:pt x="40" y="210"/>
                                </a:lnTo>
                                <a:lnTo>
                                  <a:pt x="40" y="210"/>
                                </a:lnTo>
                                <a:lnTo>
                                  <a:pt x="46" y="196"/>
                                </a:lnTo>
                                <a:lnTo>
                                  <a:pt x="46" y="196"/>
                                </a:lnTo>
                                <a:lnTo>
                                  <a:pt x="53" y="182"/>
                                </a:lnTo>
                                <a:lnTo>
                                  <a:pt x="53" y="182"/>
                                </a:lnTo>
                                <a:lnTo>
                                  <a:pt x="61" y="168"/>
                                </a:lnTo>
                                <a:lnTo>
                                  <a:pt x="62" y="168"/>
                                </a:lnTo>
                                <a:lnTo>
                                  <a:pt x="69" y="156"/>
                                </a:lnTo>
                                <a:lnTo>
                                  <a:pt x="69" y="156"/>
                                </a:lnTo>
                                <a:lnTo>
                                  <a:pt x="78" y="144"/>
                                </a:lnTo>
                                <a:lnTo>
                                  <a:pt x="78" y="144"/>
                                </a:lnTo>
                                <a:lnTo>
                                  <a:pt x="88" y="132"/>
                                </a:lnTo>
                                <a:lnTo>
                                  <a:pt x="87" y="132"/>
                                </a:lnTo>
                                <a:lnTo>
                                  <a:pt x="98" y="120"/>
                                </a:lnTo>
                                <a:lnTo>
                                  <a:pt x="97" y="120"/>
                                </a:lnTo>
                                <a:lnTo>
                                  <a:pt x="108" y="108"/>
                                </a:lnTo>
                                <a:lnTo>
                                  <a:pt x="108" y="108"/>
                                </a:lnTo>
                                <a:lnTo>
                                  <a:pt x="119" y="98"/>
                                </a:lnTo>
                                <a:lnTo>
                                  <a:pt x="119" y="98"/>
                                </a:lnTo>
                                <a:lnTo>
                                  <a:pt x="131" y="88"/>
                                </a:lnTo>
                                <a:lnTo>
                                  <a:pt x="131" y="88"/>
                                </a:lnTo>
                                <a:lnTo>
                                  <a:pt x="143" y="78"/>
                                </a:lnTo>
                                <a:lnTo>
                                  <a:pt x="143" y="78"/>
                                </a:lnTo>
                                <a:lnTo>
                                  <a:pt x="155" y="70"/>
                                </a:lnTo>
                                <a:lnTo>
                                  <a:pt x="155" y="70"/>
                                </a:lnTo>
                                <a:lnTo>
                                  <a:pt x="168" y="62"/>
                                </a:lnTo>
                                <a:lnTo>
                                  <a:pt x="168" y="62"/>
                                </a:lnTo>
                                <a:lnTo>
                                  <a:pt x="182" y="54"/>
                                </a:lnTo>
                                <a:lnTo>
                                  <a:pt x="182" y="54"/>
                                </a:lnTo>
                                <a:lnTo>
                                  <a:pt x="196" y="46"/>
                                </a:lnTo>
                                <a:lnTo>
                                  <a:pt x="195" y="46"/>
                                </a:lnTo>
                                <a:lnTo>
                                  <a:pt x="210" y="40"/>
                                </a:lnTo>
                                <a:lnTo>
                                  <a:pt x="209" y="40"/>
                                </a:lnTo>
                                <a:lnTo>
                                  <a:pt x="224" y="34"/>
                                </a:lnTo>
                                <a:lnTo>
                                  <a:pt x="224" y="34"/>
                                </a:lnTo>
                                <a:lnTo>
                                  <a:pt x="239" y="30"/>
                                </a:lnTo>
                                <a:lnTo>
                                  <a:pt x="239" y="30"/>
                                </a:lnTo>
                                <a:lnTo>
                                  <a:pt x="254" y="26"/>
                                </a:lnTo>
                                <a:lnTo>
                                  <a:pt x="254" y="26"/>
                                </a:lnTo>
                                <a:lnTo>
                                  <a:pt x="270" y="22"/>
                                </a:lnTo>
                                <a:lnTo>
                                  <a:pt x="269" y="22"/>
                                </a:lnTo>
                                <a:lnTo>
                                  <a:pt x="285" y="18"/>
                                </a:lnTo>
                                <a:lnTo>
                                  <a:pt x="285" y="18"/>
                                </a:lnTo>
                                <a:lnTo>
                                  <a:pt x="301" y="16"/>
                                </a:lnTo>
                                <a:lnTo>
                                  <a:pt x="3109" y="16"/>
                                </a:lnTo>
                                <a:lnTo>
                                  <a:pt x="3094" y="10"/>
                                </a:lnTo>
                                <a:lnTo>
                                  <a:pt x="3077" y="6"/>
                                </a:lnTo>
                                <a:lnTo>
                                  <a:pt x="3044" y="2"/>
                                </a:lnTo>
                                <a:close/>
                                <a:moveTo>
                                  <a:pt x="3213" y="1888"/>
                                </a:moveTo>
                                <a:lnTo>
                                  <a:pt x="3201" y="1898"/>
                                </a:lnTo>
                                <a:lnTo>
                                  <a:pt x="3201" y="1898"/>
                                </a:lnTo>
                                <a:lnTo>
                                  <a:pt x="3188" y="1908"/>
                                </a:lnTo>
                                <a:lnTo>
                                  <a:pt x="3189" y="1908"/>
                                </a:lnTo>
                                <a:lnTo>
                                  <a:pt x="3175" y="1916"/>
                                </a:lnTo>
                                <a:lnTo>
                                  <a:pt x="3176" y="1916"/>
                                </a:lnTo>
                                <a:lnTo>
                                  <a:pt x="3162" y="1924"/>
                                </a:lnTo>
                                <a:lnTo>
                                  <a:pt x="3162" y="1924"/>
                                </a:lnTo>
                                <a:lnTo>
                                  <a:pt x="3148" y="1930"/>
                                </a:lnTo>
                                <a:lnTo>
                                  <a:pt x="3149" y="1930"/>
                                </a:lnTo>
                                <a:lnTo>
                                  <a:pt x="3134" y="1936"/>
                                </a:lnTo>
                                <a:lnTo>
                                  <a:pt x="3134" y="1936"/>
                                </a:lnTo>
                                <a:lnTo>
                                  <a:pt x="3120" y="1942"/>
                                </a:lnTo>
                                <a:lnTo>
                                  <a:pt x="3120" y="1942"/>
                                </a:lnTo>
                                <a:lnTo>
                                  <a:pt x="3105" y="1948"/>
                                </a:lnTo>
                                <a:lnTo>
                                  <a:pt x="3105" y="1948"/>
                                </a:lnTo>
                                <a:lnTo>
                                  <a:pt x="3090" y="1952"/>
                                </a:lnTo>
                                <a:lnTo>
                                  <a:pt x="3090" y="1952"/>
                                </a:lnTo>
                                <a:lnTo>
                                  <a:pt x="3074" y="1956"/>
                                </a:lnTo>
                                <a:lnTo>
                                  <a:pt x="3075" y="1956"/>
                                </a:lnTo>
                                <a:lnTo>
                                  <a:pt x="3058" y="1958"/>
                                </a:lnTo>
                                <a:lnTo>
                                  <a:pt x="3059" y="1958"/>
                                </a:lnTo>
                                <a:lnTo>
                                  <a:pt x="3042" y="1960"/>
                                </a:lnTo>
                                <a:lnTo>
                                  <a:pt x="3043" y="1960"/>
                                </a:lnTo>
                                <a:lnTo>
                                  <a:pt x="3034" y="1962"/>
                                </a:lnTo>
                                <a:lnTo>
                                  <a:pt x="3109" y="1962"/>
                                </a:lnTo>
                                <a:lnTo>
                                  <a:pt x="3140" y="1950"/>
                                </a:lnTo>
                                <a:lnTo>
                                  <a:pt x="3155" y="1944"/>
                                </a:lnTo>
                                <a:lnTo>
                                  <a:pt x="3169" y="1936"/>
                                </a:lnTo>
                                <a:lnTo>
                                  <a:pt x="3183" y="1928"/>
                                </a:lnTo>
                                <a:lnTo>
                                  <a:pt x="3197" y="1920"/>
                                </a:lnTo>
                                <a:lnTo>
                                  <a:pt x="3210" y="1910"/>
                                </a:lnTo>
                                <a:lnTo>
                                  <a:pt x="3223" y="1900"/>
                                </a:lnTo>
                                <a:lnTo>
                                  <a:pt x="3235" y="1890"/>
                                </a:lnTo>
                                <a:lnTo>
                                  <a:pt x="3213" y="1890"/>
                                </a:lnTo>
                                <a:lnTo>
                                  <a:pt x="3213" y="1888"/>
                                </a:lnTo>
                                <a:close/>
                                <a:moveTo>
                                  <a:pt x="131" y="1888"/>
                                </a:moveTo>
                                <a:lnTo>
                                  <a:pt x="131" y="1890"/>
                                </a:lnTo>
                                <a:lnTo>
                                  <a:pt x="133" y="1890"/>
                                </a:lnTo>
                                <a:lnTo>
                                  <a:pt x="131" y="1888"/>
                                </a:lnTo>
                                <a:close/>
                                <a:moveTo>
                                  <a:pt x="3225" y="1878"/>
                                </a:moveTo>
                                <a:lnTo>
                                  <a:pt x="3213" y="1890"/>
                                </a:lnTo>
                                <a:lnTo>
                                  <a:pt x="3235" y="1890"/>
                                </a:lnTo>
                                <a:lnTo>
                                  <a:pt x="3246" y="1880"/>
                                </a:lnTo>
                                <a:lnTo>
                                  <a:pt x="3225" y="1880"/>
                                </a:lnTo>
                                <a:lnTo>
                                  <a:pt x="3225" y="1878"/>
                                </a:lnTo>
                                <a:close/>
                                <a:moveTo>
                                  <a:pt x="119" y="1878"/>
                                </a:moveTo>
                                <a:lnTo>
                                  <a:pt x="119" y="1880"/>
                                </a:lnTo>
                                <a:lnTo>
                                  <a:pt x="121" y="1880"/>
                                </a:lnTo>
                                <a:lnTo>
                                  <a:pt x="119" y="1878"/>
                                </a:lnTo>
                                <a:close/>
                                <a:moveTo>
                                  <a:pt x="3275" y="1820"/>
                                </a:moveTo>
                                <a:lnTo>
                                  <a:pt x="3266" y="1834"/>
                                </a:lnTo>
                                <a:lnTo>
                                  <a:pt x="3266" y="1834"/>
                                </a:lnTo>
                                <a:lnTo>
                                  <a:pt x="3256" y="1846"/>
                                </a:lnTo>
                                <a:lnTo>
                                  <a:pt x="3257" y="1846"/>
                                </a:lnTo>
                                <a:lnTo>
                                  <a:pt x="3246" y="1858"/>
                                </a:lnTo>
                                <a:lnTo>
                                  <a:pt x="3247" y="1858"/>
                                </a:lnTo>
                                <a:lnTo>
                                  <a:pt x="3236" y="1868"/>
                                </a:lnTo>
                                <a:lnTo>
                                  <a:pt x="3236" y="1868"/>
                                </a:lnTo>
                                <a:lnTo>
                                  <a:pt x="3225" y="1880"/>
                                </a:lnTo>
                                <a:lnTo>
                                  <a:pt x="3246" y="1880"/>
                                </a:lnTo>
                                <a:lnTo>
                                  <a:pt x="3258" y="1868"/>
                                </a:lnTo>
                                <a:lnTo>
                                  <a:pt x="3268" y="1856"/>
                                </a:lnTo>
                                <a:lnTo>
                                  <a:pt x="3278" y="1842"/>
                                </a:lnTo>
                                <a:lnTo>
                                  <a:pt x="3287" y="1830"/>
                                </a:lnTo>
                                <a:lnTo>
                                  <a:pt x="3292" y="1822"/>
                                </a:lnTo>
                                <a:lnTo>
                                  <a:pt x="3275" y="1822"/>
                                </a:lnTo>
                                <a:lnTo>
                                  <a:pt x="3275" y="1820"/>
                                </a:lnTo>
                                <a:close/>
                                <a:moveTo>
                                  <a:pt x="69" y="1820"/>
                                </a:moveTo>
                                <a:lnTo>
                                  <a:pt x="69" y="1822"/>
                                </a:lnTo>
                                <a:lnTo>
                                  <a:pt x="70" y="1822"/>
                                </a:lnTo>
                                <a:lnTo>
                                  <a:pt x="69" y="1820"/>
                                </a:lnTo>
                                <a:close/>
                                <a:moveTo>
                                  <a:pt x="3298" y="1780"/>
                                </a:moveTo>
                                <a:lnTo>
                                  <a:pt x="3291" y="1794"/>
                                </a:lnTo>
                                <a:lnTo>
                                  <a:pt x="3291" y="1794"/>
                                </a:lnTo>
                                <a:lnTo>
                                  <a:pt x="3283" y="1808"/>
                                </a:lnTo>
                                <a:lnTo>
                                  <a:pt x="3283" y="1808"/>
                                </a:lnTo>
                                <a:lnTo>
                                  <a:pt x="3275" y="1822"/>
                                </a:lnTo>
                                <a:lnTo>
                                  <a:pt x="3292" y="1822"/>
                                </a:lnTo>
                                <a:lnTo>
                                  <a:pt x="3296" y="1816"/>
                                </a:lnTo>
                                <a:lnTo>
                                  <a:pt x="3304" y="1802"/>
                                </a:lnTo>
                                <a:lnTo>
                                  <a:pt x="3311" y="1788"/>
                                </a:lnTo>
                                <a:lnTo>
                                  <a:pt x="3314" y="1782"/>
                                </a:lnTo>
                                <a:lnTo>
                                  <a:pt x="3298" y="1782"/>
                                </a:lnTo>
                                <a:lnTo>
                                  <a:pt x="3298" y="1780"/>
                                </a:lnTo>
                                <a:close/>
                                <a:moveTo>
                                  <a:pt x="46" y="1780"/>
                                </a:moveTo>
                                <a:lnTo>
                                  <a:pt x="46" y="1782"/>
                                </a:lnTo>
                                <a:lnTo>
                                  <a:pt x="47" y="1782"/>
                                </a:lnTo>
                                <a:lnTo>
                                  <a:pt x="46" y="1780"/>
                                </a:lnTo>
                                <a:close/>
                                <a:moveTo>
                                  <a:pt x="3304" y="1766"/>
                                </a:moveTo>
                                <a:lnTo>
                                  <a:pt x="3298" y="1782"/>
                                </a:lnTo>
                                <a:lnTo>
                                  <a:pt x="3314" y="1782"/>
                                </a:lnTo>
                                <a:lnTo>
                                  <a:pt x="3318" y="1772"/>
                                </a:lnTo>
                                <a:lnTo>
                                  <a:pt x="3320" y="1768"/>
                                </a:lnTo>
                                <a:lnTo>
                                  <a:pt x="3304" y="1768"/>
                                </a:lnTo>
                                <a:lnTo>
                                  <a:pt x="3304" y="1766"/>
                                </a:lnTo>
                                <a:close/>
                                <a:moveTo>
                                  <a:pt x="40" y="1766"/>
                                </a:moveTo>
                                <a:lnTo>
                                  <a:pt x="40" y="1768"/>
                                </a:lnTo>
                                <a:lnTo>
                                  <a:pt x="40" y="1768"/>
                                </a:lnTo>
                                <a:lnTo>
                                  <a:pt x="40" y="1766"/>
                                </a:lnTo>
                                <a:close/>
                                <a:moveTo>
                                  <a:pt x="3323" y="1706"/>
                                </a:moveTo>
                                <a:lnTo>
                                  <a:pt x="3319" y="1722"/>
                                </a:lnTo>
                                <a:lnTo>
                                  <a:pt x="3319" y="1722"/>
                                </a:lnTo>
                                <a:lnTo>
                                  <a:pt x="3315" y="1738"/>
                                </a:lnTo>
                                <a:lnTo>
                                  <a:pt x="3315" y="1738"/>
                                </a:lnTo>
                                <a:lnTo>
                                  <a:pt x="3310" y="1752"/>
                                </a:lnTo>
                                <a:lnTo>
                                  <a:pt x="3310" y="1752"/>
                                </a:lnTo>
                                <a:lnTo>
                                  <a:pt x="3304" y="1768"/>
                                </a:lnTo>
                                <a:lnTo>
                                  <a:pt x="3320" y="1768"/>
                                </a:lnTo>
                                <a:lnTo>
                                  <a:pt x="3324" y="1758"/>
                                </a:lnTo>
                                <a:lnTo>
                                  <a:pt x="3329" y="1742"/>
                                </a:lnTo>
                                <a:lnTo>
                                  <a:pt x="3334" y="1726"/>
                                </a:lnTo>
                                <a:lnTo>
                                  <a:pt x="3338" y="1710"/>
                                </a:lnTo>
                                <a:lnTo>
                                  <a:pt x="3338" y="1708"/>
                                </a:lnTo>
                                <a:lnTo>
                                  <a:pt x="3323" y="1708"/>
                                </a:lnTo>
                                <a:lnTo>
                                  <a:pt x="3323" y="1706"/>
                                </a:lnTo>
                                <a:close/>
                                <a:moveTo>
                                  <a:pt x="21" y="1706"/>
                                </a:moveTo>
                                <a:lnTo>
                                  <a:pt x="21" y="1708"/>
                                </a:lnTo>
                                <a:lnTo>
                                  <a:pt x="21" y="1708"/>
                                </a:lnTo>
                                <a:lnTo>
                                  <a:pt x="21" y="1706"/>
                                </a:lnTo>
                                <a:close/>
                                <a:moveTo>
                                  <a:pt x="3326" y="1690"/>
                                </a:moveTo>
                                <a:lnTo>
                                  <a:pt x="3323" y="1708"/>
                                </a:lnTo>
                                <a:lnTo>
                                  <a:pt x="3338" y="1708"/>
                                </a:lnTo>
                                <a:lnTo>
                                  <a:pt x="3341" y="1694"/>
                                </a:lnTo>
                                <a:lnTo>
                                  <a:pt x="3341" y="1692"/>
                                </a:lnTo>
                                <a:lnTo>
                                  <a:pt x="3326" y="1692"/>
                                </a:lnTo>
                                <a:lnTo>
                                  <a:pt x="3326" y="1690"/>
                                </a:lnTo>
                                <a:close/>
                                <a:moveTo>
                                  <a:pt x="18" y="1690"/>
                                </a:moveTo>
                                <a:lnTo>
                                  <a:pt x="18" y="1692"/>
                                </a:lnTo>
                                <a:lnTo>
                                  <a:pt x="18" y="1692"/>
                                </a:lnTo>
                                <a:lnTo>
                                  <a:pt x="18" y="1690"/>
                                </a:lnTo>
                                <a:close/>
                                <a:moveTo>
                                  <a:pt x="3299" y="168"/>
                                </a:moveTo>
                                <a:lnTo>
                                  <a:pt x="3283" y="168"/>
                                </a:lnTo>
                                <a:lnTo>
                                  <a:pt x="3291" y="182"/>
                                </a:lnTo>
                                <a:lnTo>
                                  <a:pt x="3291" y="182"/>
                                </a:lnTo>
                                <a:lnTo>
                                  <a:pt x="3298" y="196"/>
                                </a:lnTo>
                                <a:lnTo>
                                  <a:pt x="3298" y="196"/>
                                </a:lnTo>
                                <a:lnTo>
                                  <a:pt x="3304" y="210"/>
                                </a:lnTo>
                                <a:lnTo>
                                  <a:pt x="3304" y="210"/>
                                </a:lnTo>
                                <a:lnTo>
                                  <a:pt x="3310" y="224"/>
                                </a:lnTo>
                                <a:lnTo>
                                  <a:pt x="3310" y="224"/>
                                </a:lnTo>
                                <a:lnTo>
                                  <a:pt x="3315" y="240"/>
                                </a:lnTo>
                                <a:lnTo>
                                  <a:pt x="3315" y="240"/>
                                </a:lnTo>
                                <a:lnTo>
                                  <a:pt x="3319" y="254"/>
                                </a:lnTo>
                                <a:lnTo>
                                  <a:pt x="3319" y="254"/>
                                </a:lnTo>
                                <a:lnTo>
                                  <a:pt x="3323" y="270"/>
                                </a:lnTo>
                                <a:lnTo>
                                  <a:pt x="3323" y="270"/>
                                </a:lnTo>
                                <a:lnTo>
                                  <a:pt x="3326" y="286"/>
                                </a:lnTo>
                                <a:lnTo>
                                  <a:pt x="3326" y="286"/>
                                </a:lnTo>
                                <a:lnTo>
                                  <a:pt x="3328" y="302"/>
                                </a:lnTo>
                                <a:lnTo>
                                  <a:pt x="3328" y="302"/>
                                </a:lnTo>
                                <a:lnTo>
                                  <a:pt x="3328" y="310"/>
                                </a:lnTo>
                                <a:lnTo>
                                  <a:pt x="3328" y="310"/>
                                </a:lnTo>
                                <a:lnTo>
                                  <a:pt x="3329" y="318"/>
                                </a:lnTo>
                                <a:lnTo>
                                  <a:pt x="3329" y="318"/>
                                </a:lnTo>
                                <a:lnTo>
                                  <a:pt x="3329" y="326"/>
                                </a:lnTo>
                                <a:lnTo>
                                  <a:pt x="3329" y="1650"/>
                                </a:lnTo>
                                <a:lnTo>
                                  <a:pt x="3329" y="1660"/>
                                </a:lnTo>
                                <a:lnTo>
                                  <a:pt x="3329" y="1660"/>
                                </a:lnTo>
                                <a:lnTo>
                                  <a:pt x="3328" y="1668"/>
                                </a:lnTo>
                                <a:lnTo>
                                  <a:pt x="3328" y="1668"/>
                                </a:lnTo>
                                <a:lnTo>
                                  <a:pt x="3328" y="1676"/>
                                </a:lnTo>
                                <a:lnTo>
                                  <a:pt x="3328" y="1676"/>
                                </a:lnTo>
                                <a:lnTo>
                                  <a:pt x="3326" y="1692"/>
                                </a:lnTo>
                                <a:lnTo>
                                  <a:pt x="3341" y="1692"/>
                                </a:lnTo>
                                <a:lnTo>
                                  <a:pt x="3343" y="1676"/>
                                </a:lnTo>
                                <a:lnTo>
                                  <a:pt x="3343" y="1668"/>
                                </a:lnTo>
                                <a:lnTo>
                                  <a:pt x="3344" y="1660"/>
                                </a:lnTo>
                                <a:lnTo>
                                  <a:pt x="3344" y="1652"/>
                                </a:lnTo>
                                <a:lnTo>
                                  <a:pt x="3344" y="326"/>
                                </a:lnTo>
                                <a:lnTo>
                                  <a:pt x="3344" y="318"/>
                                </a:lnTo>
                                <a:lnTo>
                                  <a:pt x="3343" y="308"/>
                                </a:lnTo>
                                <a:lnTo>
                                  <a:pt x="3343" y="300"/>
                                </a:lnTo>
                                <a:lnTo>
                                  <a:pt x="3341" y="284"/>
                                </a:lnTo>
                                <a:lnTo>
                                  <a:pt x="3338" y="268"/>
                                </a:lnTo>
                                <a:lnTo>
                                  <a:pt x="3334" y="250"/>
                                </a:lnTo>
                                <a:lnTo>
                                  <a:pt x="3329" y="236"/>
                                </a:lnTo>
                                <a:lnTo>
                                  <a:pt x="3324" y="220"/>
                                </a:lnTo>
                                <a:lnTo>
                                  <a:pt x="3318" y="204"/>
                                </a:lnTo>
                                <a:lnTo>
                                  <a:pt x="3311" y="190"/>
                                </a:lnTo>
                                <a:lnTo>
                                  <a:pt x="3304" y="176"/>
                                </a:lnTo>
                                <a:lnTo>
                                  <a:pt x="3299" y="168"/>
                                </a:lnTo>
                                <a:close/>
                                <a:moveTo>
                                  <a:pt x="16" y="1674"/>
                                </a:moveTo>
                                <a:lnTo>
                                  <a:pt x="16" y="1676"/>
                                </a:lnTo>
                                <a:lnTo>
                                  <a:pt x="16" y="1676"/>
                                </a:lnTo>
                                <a:lnTo>
                                  <a:pt x="16" y="1674"/>
                                </a:lnTo>
                                <a:close/>
                                <a:moveTo>
                                  <a:pt x="3328" y="1674"/>
                                </a:moveTo>
                                <a:lnTo>
                                  <a:pt x="3328" y="1676"/>
                                </a:lnTo>
                                <a:lnTo>
                                  <a:pt x="3328" y="1676"/>
                                </a:lnTo>
                                <a:lnTo>
                                  <a:pt x="3328" y="1674"/>
                                </a:lnTo>
                                <a:close/>
                                <a:moveTo>
                                  <a:pt x="15" y="1658"/>
                                </a:moveTo>
                                <a:lnTo>
                                  <a:pt x="15" y="1660"/>
                                </a:lnTo>
                                <a:lnTo>
                                  <a:pt x="15" y="1660"/>
                                </a:lnTo>
                                <a:lnTo>
                                  <a:pt x="15" y="1658"/>
                                </a:lnTo>
                                <a:close/>
                                <a:moveTo>
                                  <a:pt x="3329" y="1658"/>
                                </a:moveTo>
                                <a:lnTo>
                                  <a:pt x="3329" y="1660"/>
                                </a:lnTo>
                                <a:lnTo>
                                  <a:pt x="3329" y="1660"/>
                                </a:lnTo>
                                <a:lnTo>
                                  <a:pt x="3329" y="1658"/>
                                </a:lnTo>
                                <a:close/>
                                <a:moveTo>
                                  <a:pt x="62" y="168"/>
                                </a:moveTo>
                                <a:lnTo>
                                  <a:pt x="61" y="168"/>
                                </a:lnTo>
                                <a:lnTo>
                                  <a:pt x="61" y="170"/>
                                </a:lnTo>
                                <a:lnTo>
                                  <a:pt x="62" y="168"/>
                                </a:lnTo>
                                <a:close/>
                                <a:moveTo>
                                  <a:pt x="3109" y="16"/>
                                </a:moveTo>
                                <a:lnTo>
                                  <a:pt x="3042" y="16"/>
                                </a:lnTo>
                                <a:lnTo>
                                  <a:pt x="3059" y="18"/>
                                </a:lnTo>
                                <a:lnTo>
                                  <a:pt x="3058" y="18"/>
                                </a:lnTo>
                                <a:lnTo>
                                  <a:pt x="3075" y="22"/>
                                </a:lnTo>
                                <a:lnTo>
                                  <a:pt x="3074" y="22"/>
                                </a:lnTo>
                                <a:lnTo>
                                  <a:pt x="3090" y="26"/>
                                </a:lnTo>
                                <a:lnTo>
                                  <a:pt x="3090" y="26"/>
                                </a:lnTo>
                                <a:lnTo>
                                  <a:pt x="3105" y="30"/>
                                </a:lnTo>
                                <a:lnTo>
                                  <a:pt x="3105" y="30"/>
                                </a:lnTo>
                                <a:lnTo>
                                  <a:pt x="3120" y="34"/>
                                </a:lnTo>
                                <a:lnTo>
                                  <a:pt x="3120" y="34"/>
                                </a:lnTo>
                                <a:lnTo>
                                  <a:pt x="3134" y="40"/>
                                </a:lnTo>
                                <a:lnTo>
                                  <a:pt x="3134" y="40"/>
                                </a:lnTo>
                                <a:lnTo>
                                  <a:pt x="3149" y="46"/>
                                </a:lnTo>
                                <a:lnTo>
                                  <a:pt x="3148" y="46"/>
                                </a:lnTo>
                                <a:lnTo>
                                  <a:pt x="3162" y="54"/>
                                </a:lnTo>
                                <a:lnTo>
                                  <a:pt x="3162" y="54"/>
                                </a:lnTo>
                                <a:lnTo>
                                  <a:pt x="3176" y="62"/>
                                </a:lnTo>
                                <a:lnTo>
                                  <a:pt x="3175" y="62"/>
                                </a:lnTo>
                                <a:lnTo>
                                  <a:pt x="3189" y="70"/>
                                </a:lnTo>
                                <a:lnTo>
                                  <a:pt x="3188" y="70"/>
                                </a:lnTo>
                                <a:lnTo>
                                  <a:pt x="3201" y="78"/>
                                </a:lnTo>
                                <a:lnTo>
                                  <a:pt x="3201" y="78"/>
                                </a:lnTo>
                                <a:lnTo>
                                  <a:pt x="3213" y="88"/>
                                </a:lnTo>
                                <a:lnTo>
                                  <a:pt x="3213" y="88"/>
                                </a:lnTo>
                                <a:lnTo>
                                  <a:pt x="3225" y="98"/>
                                </a:lnTo>
                                <a:lnTo>
                                  <a:pt x="3225" y="98"/>
                                </a:lnTo>
                                <a:lnTo>
                                  <a:pt x="3236" y="108"/>
                                </a:lnTo>
                                <a:lnTo>
                                  <a:pt x="3236" y="108"/>
                                </a:lnTo>
                                <a:lnTo>
                                  <a:pt x="3247" y="120"/>
                                </a:lnTo>
                                <a:lnTo>
                                  <a:pt x="3246" y="120"/>
                                </a:lnTo>
                                <a:lnTo>
                                  <a:pt x="3257" y="132"/>
                                </a:lnTo>
                                <a:lnTo>
                                  <a:pt x="3256" y="132"/>
                                </a:lnTo>
                                <a:lnTo>
                                  <a:pt x="3266" y="144"/>
                                </a:lnTo>
                                <a:lnTo>
                                  <a:pt x="3266" y="144"/>
                                </a:lnTo>
                                <a:lnTo>
                                  <a:pt x="3275" y="156"/>
                                </a:lnTo>
                                <a:lnTo>
                                  <a:pt x="3275" y="156"/>
                                </a:lnTo>
                                <a:lnTo>
                                  <a:pt x="3283" y="170"/>
                                </a:lnTo>
                                <a:lnTo>
                                  <a:pt x="3283" y="168"/>
                                </a:lnTo>
                                <a:lnTo>
                                  <a:pt x="3299" y="168"/>
                                </a:lnTo>
                                <a:lnTo>
                                  <a:pt x="3296" y="162"/>
                                </a:lnTo>
                                <a:lnTo>
                                  <a:pt x="3287" y="148"/>
                                </a:lnTo>
                                <a:lnTo>
                                  <a:pt x="3278" y="134"/>
                                </a:lnTo>
                                <a:lnTo>
                                  <a:pt x="3268" y="122"/>
                                </a:lnTo>
                                <a:lnTo>
                                  <a:pt x="3258" y="110"/>
                                </a:lnTo>
                                <a:lnTo>
                                  <a:pt x="3246" y="98"/>
                                </a:lnTo>
                                <a:lnTo>
                                  <a:pt x="3235" y="86"/>
                                </a:lnTo>
                                <a:lnTo>
                                  <a:pt x="3223" y="76"/>
                                </a:lnTo>
                                <a:lnTo>
                                  <a:pt x="3210" y="66"/>
                                </a:lnTo>
                                <a:lnTo>
                                  <a:pt x="3197" y="58"/>
                                </a:lnTo>
                                <a:lnTo>
                                  <a:pt x="3183" y="48"/>
                                </a:lnTo>
                                <a:lnTo>
                                  <a:pt x="3169" y="40"/>
                                </a:lnTo>
                                <a:lnTo>
                                  <a:pt x="3155" y="34"/>
                                </a:lnTo>
                                <a:lnTo>
                                  <a:pt x="3140" y="26"/>
                                </a:lnTo>
                                <a:lnTo>
                                  <a:pt x="3125" y="20"/>
                                </a:lnTo>
                                <a:lnTo>
                                  <a:pt x="3109" y="16"/>
                                </a:lnTo>
                                <a:close/>
                                <a:moveTo>
                                  <a:pt x="3027" y="0"/>
                                </a:moveTo>
                                <a:lnTo>
                                  <a:pt x="317" y="0"/>
                                </a:lnTo>
                                <a:lnTo>
                                  <a:pt x="308" y="2"/>
                                </a:lnTo>
                                <a:lnTo>
                                  <a:pt x="3036" y="2"/>
                                </a:lnTo>
                                <a:lnTo>
                                  <a:pt x="3027" y="0"/>
                                </a:lnTo>
                                <a:close/>
                              </a:path>
                            </a:pathLst>
                          </a:custGeom>
                          <a:solidFill>
                            <a:srgbClr val="000000"/>
                          </a:solidFill>
                          <a:ln>
                            <a:noFill/>
                          </a:ln>
                        </wps:spPr>
                        <wps:bodyPr upright="1"/>
                      </wps:wsp>
                      <wps:wsp>
                        <wps:cNvPr id="15" name="文本框 16"/>
                        <wps:cNvSpPr txBox="1"/>
                        <wps:spPr>
                          <a:xfrm>
                            <a:off x="1657" y="258"/>
                            <a:ext cx="3345" cy="1976"/>
                          </a:xfrm>
                          <a:prstGeom prst="rect">
                            <a:avLst/>
                          </a:prstGeom>
                          <a:noFill/>
                          <a:ln>
                            <a:noFill/>
                          </a:ln>
                        </wps:spPr>
                        <wps:txbx>
                          <w:txbxContent>
                            <w:p w14:paraId="7A1F90EF">
                              <w:pPr>
                                <w:spacing w:before="0" w:line="240" w:lineRule="auto"/>
                                <w:rPr>
                                  <w:sz w:val="24"/>
                                </w:rPr>
                              </w:pPr>
                            </w:p>
                            <w:p w14:paraId="18FF034A">
                              <w:pPr>
                                <w:spacing w:before="2" w:line="240" w:lineRule="auto"/>
                                <w:rPr>
                                  <w:sz w:val="30"/>
                                </w:rPr>
                              </w:pPr>
                            </w:p>
                            <w:p w14:paraId="676870BD">
                              <w:pPr>
                                <w:spacing w:before="0"/>
                                <w:ind w:left="591" w:right="0" w:firstLine="0"/>
                                <w:jc w:val="left"/>
                                <w:rPr>
                                  <w:sz w:val="24"/>
                                </w:rPr>
                              </w:pPr>
                              <w:r>
                                <w:rPr>
                                  <w:sz w:val="24"/>
                                </w:rPr>
                                <w:t>委托人身份证复印件</w:t>
                              </w:r>
                            </w:p>
                          </w:txbxContent>
                        </wps:txbx>
                        <wps:bodyPr lIns="0" tIns="0" rIns="0" bIns="0" upright="1"/>
                      </wps:wsp>
                    </wpg:wgp>
                  </a:graphicData>
                </a:graphic>
              </wp:anchor>
            </w:drawing>
          </mc:Choice>
          <mc:Fallback>
            <w:pict>
              <v:group id="组合 14" o:spid="_x0000_s1026" o:spt="203" style="position:absolute;left:0pt;margin-left:82.85pt;margin-top:12.9pt;height:98.8pt;width:167.25pt;mso-position-horizontal-relative:page;mso-wrap-distance-bottom:0pt;mso-wrap-distance-top:0pt;z-index:251660288;mso-width-relative:page;mso-height-relative:page;" coordorigin="1658,258" coordsize="3345,1976" o:gfxdata="UEsDBAoAAAAAAIdO4kAAAAAAAAAAAAAAAAAEAAAAZHJzL1BLAwQUAAAACACHTuJAg2nxFdkAAAAK&#10;AQAADwAAAGRycy9kb3ducmV2LnhtbE2PwU7DMBBE70j8g7VI3KidlBQU4lSoAk4VEi1S1ds23iZR&#10;YzuK3aT9e5YTHGf2aXamWF5sJ0YaQuudhmSmQJCrvGldreF7+/7wDCJEdAY770jDlQIsy9ubAnPj&#10;J/dF4ybWgkNcyFFDE2OfSxmqhiyGme/J8e3oB4uR5VBLM+DE4baTqVILabF1/KHBnlYNVafN2Wr4&#10;mHB6nSdv4/p0XF332+xzt05I6/u7RL2AiHSJfzD81ufqUHKngz87E0THepE9MaohzXgCA5lSKYgD&#10;G+n8EWRZyP8Tyh9QSwMEFAAAAAgAh07iQBFfTbyTDAAAa1AAAA4AAABkcnMvZTJvRG9jLnhtbL1c&#10;zY4jSRG+I/EOlu9MV1a6XVWt6VkJhh0hIVhplwdwu91tS7bLKnume+4r4MaeOCAuII68ABrB0zAD&#10;j0FkZnxZ7vZWfukBMYcpt/05MzL+MyKdL7943KxH7xbdftVur8fmRTEeLbbz9na1vb8e/+qbL39U&#10;j0f7w2x7O1u328X1+P1iP/7i1Q9/8PJhd7Uo22W7vl10Ixlku7962F2Pl4fD7uriYj9fLjaz/Yt2&#10;t9jKh3dtt5kd5M/u/uK2mz3I6Jv1RVkU04uHtrvdde18sd/Lu6/Dh2MdscsZsL27W80Xr9v5281i&#10;ewijdov17CBL2i9Xu/34laf27m4xP/zy7m6/OIzW12NZ6cH/L5PI6xv3/8Wrl7Or+262W67mSsIs&#10;h4Rna9rMVluZNA71enaYjd52q5OhNqt51+7bu8OLebu5CAvxHJFVmOIZb9507dudX8v91cP9LjJd&#10;BPWM65897PwX777qRqtb0YTpeLSdbUTi//rw7cfvfjsyE8edh939lYDedLuvd191+sZ9+Mst+PGu&#10;27inLGX06Pn6PvJ18XgYzeXN0pSTorocj+bymSkvJ9VUOT9finjc98z0UvROPi7l6YUyX/5Uv27t&#10;BN9tqqn79ALzXjjyIjUPO1HJfc+n/X/Hp6+Xs93Cs3/vWAA+TcCnf3748Onb3338yx/+/Y+/ffz7&#10;n0fmMjDMoyO39ld7Ydz3sEqWXD1dMviVWPDsav52f3izaD3TZ+9+vj94bt3f4tVsiVfzxy1e7mYH&#10;97ajwr0cPVyPwyRLYb1jqvtk075bfNN6zMHJxBYTWauTifK8B6y3T4FiTkc4fIrnzg9XTsNyIUF8&#10;iqeiLsNYxmuICBof46kwKyrhtImMZppAGRmt0IWmRzN1GM16yxikzThVF9om6UnN1ASYV/jh0SaB&#10;bcEuhmFClJt0SpZQhkmjHYGteAb2miKstE6P1gTSmvQKZBAvKiJSIcnDSqgbSMIzkCYL9DAiBLUt&#10;M0nTJh/70abpSUWUHkbYZssAa9KSL8MSStG64MywQjxVx9WqyvRo4nYcbaVNy0q472FiX6lJlbRp&#10;mm02jFWnFxBUzRbpGQNdtkjPqCiThRIGp9YYxhL/mxY6YCFYDVpehKVJC8wwU6ZCQYOmTZq1agQV&#10;sSkVuqkIR1SHTDVJs0RUMdgB8Uaq4aaq0uPBYKo6zTzYX12kx4M51yQuwDvUNq2bcDY14Qt8V32Z&#10;1jy4wprYlzpWU9dp+uCnJTIRoPp90xBrNBpHTMNUS+OSaZh/0jgnwLSQETdNw1yZxmHTSIKSMnTn&#10;Yb2+NsTrlUgnGhIIyjq4Pkma0lM7rxemZgaPLMvnYanV2CJykk0e9YKtx2qgNxyoDqwh7tAWmcCy&#10;1hSuYc4kGzgNWYtpiBmWFYTDgJdRgdKORzY10DQCtKCRZCZlNrDE1MRJldnAqBTEEEvEF2qxDWRN&#10;HK7oofKRAWvkWrKqlNWYbKD45GCxJHiYbOAlVk2SG5MNnKj7qUnObbKBNo5IIohVu84ONTR46eYs&#10;I8qpZFjYNMJnL0IGjPGVuB7hchiP4OqwETL1hMR/jEdwFXBkl5ONU39Xs82VOieKgy4QxUbAqgnu&#10;UpWwImlvLg65SSXGn3IOIgYvX4pD3kvyNuSpFcEhyarIFiQXV6rcKptOsbJxGlIqoi+lOjiKU32p&#10;iB4gS2U42QZ6uU2btHyzcaoHbHfmiqS+6kSSOuynpkQPzscRJ63ymJIkLc5L8mLF2bztoyW7c4yW&#10;C8taq2X7lCAyS3aOKlkKC4pXksKY6h2Dqbq7dDTlpXJhQfguFU2OFmybwoJLkcp9erQ8mDoyl4Km&#10;aMuEqZt16WdqtFyYGrWknsnR8mAIUSTyZMIQQIkfkV1r8Etp94/9Edn1ZMKQfJBNeCZMKkB+CVIS&#10;SkkBmRaBIXEjtQnkgQQW80oSvrJxmvmyJD4Tppk5qaGZTJjuHERsKTlgg8FgurMhHg4bIAYTM3BK&#10;Qoo02KAxmO4Mib/EBpLBdOdKMnupTfglEBh21sz76k6dwXTnL+41JVMUCBhMKxNkh44CBoNp5YSk&#10;GCiwMJhWdljeqi6OwVB5SttCrGSlYbEylo4zktBoNk9whWyWvMtMR0FbVDmN15NuL5pR83W7X4ja&#10;fE+DuDQoHkTfM9gjlvMNgVpWurD5SKkchDEb4pglM1WecqR2b6UATvhvUPXnSMTnhuU/Jh+JXkdD&#10;DMyaCdZOkZp/0Qq87dsEpERoDXpGDSlPnoMsdJ/TkCKq2FIuspAOiremhu3Jz0BKnV7HJLrkj8e4&#10;nSUrXdtCSlE6JnM3l5A7qV6J6aOYSvaNglSL522AqEskDPf+jvYgjGb0wiXi85BQ0BaRNch2WQ1b&#10;fAjWThpZVlo5KiOSWFrEedpus2WJ2UkHz8ZmFqvUyuzw36R9eISMnp7HB2Sc4qahqkPhoYcSSsz5&#10;9eo4OadYuKz+oo6J7RDJRzwhNJ8jEVQkWfH8iFLSIz5CxjVxTphYnI9fGmJEDyWUGJT32OL6EePk&#10;nGJbInLX0eqGSJaClu7ma5LsnoOUbbX3zKwLYMt4/oBsA2wZ9YH58BI175oiJWQHOklVQfQ2Gxnt&#10;hujA0YooEpGOdXNERhoT2fkL0REgWTZSotLAzojYUorQgZ9kO3GsoekqxzHyeaQbzscRybj+98g0&#10;Hbqbki1wGtePl0+t8E1lUUVNGLbXBh0E0iGSUbORiOesO2XjqQ+O7H1QmmPnaA164uxUk5X0TDWR&#10;VLutNeDSSXSEpw2HEAWpY7Ie2bE86dpPJI9Zh7UbnpBrS49M0wGPyVbWj3eGdkdZVPFIbkK7Iz/S&#10;FJ8hDdeM8V6JnsGTDbciWTw4WhMSOsgNT2gNNLFfPRAJCUc6sFsa4hj2AazPej4OM3NqrYRH5VuB&#10;bw3RK3LTvRjrlJ6F1FyVdX1lzHwkZMB2wa7vFvSLIntdYFqTr4la0ZQzg3RMcJ5FfPlFhK6IFBmt&#10;lTZ7WDvpQB0hWYXqSJvoik70jmsrUu+K6mqPTNNxPg5WwqkV29LMcxr3VsO21dthmuJzpDHR+MgO&#10;YovSRCTz3f2a8pH5EQf+nnOsR6bpOB+XT61kC2qXMegMCjimXxEKDcJTo07M/UjztU8SOVAtnTSH&#10;++SHARFDWfM6JnMcqJ6YNtfhsjOAIV6w5n8MLBnAIG126iCGPw5Uq2eHJ2KYzgAGn8NObUTnlAEM&#10;2sNOlciI5wJp4MGIHBgkww7vCI3nAmkYxXG0KSvnYm7DDjZFKnOQatrskFaUjozJAoxynf/MBxLP&#10;QcZQmHbX54QilPHZgTcZU5MNvnb9tWgG5yOSpo6KdOlAqnMtZIbcjWuxrof93iwunP18LXK9JL+G&#10;i9mHq1alF6OJaJlrFuy3f6LBgT1lrIwicuKJfZvGfPbbRPHTmvbE/Awj4YkR++w/verThAAjDe8Y&#10;+/OYONkwlET0yLQmnY/DzJzaI0cSf8AzRO8xNk3x5yHzqcbe0f1CP6jtEM0RSbqIZ+PizFk8Rl4Z&#10;vzVEr3AOWELxZyHj/JxqdP2jZxgiOfc8IKp7zxNykBKM82RafDxscX23Flo5RKokujiVmDb8An1q&#10;6BeowFM9Sex8M5zWYEnNWs7FwCkS+sTFud0+i0E4F8BwOJNAT2Po2QWK06oJ62ThJAbFafghh8ri&#10;GRCK0/MnUkZNhj33W33HZ4pTtSUH8qSzH/SP4vQcj8DT9KleUZyeNSKHGSVVCetlOJyHOumFPrOP&#10;bJx2/VnlH6cDKE57f+Q0a+xDUxy6jqxkFtuTFIhKP0t/YruVAtHBJeeQpdWr2TsFoiMtmWxSDWPr&#10;mgLRiyLHvftmIwWiY0ZVFsAY0KCreKpPH076ToDYBRErjX1bdjQstoKZP4zdZRZQ3N1FvizM9txQ&#10;M24JoQ5Dfm0ilhU2aeRXSfG0UexIgcl4qlRwfukkg3mOUzEzVuOMFY0UelqcSQTnwGikVc/ErHnw&#10;xG0iDyrKcMYLGdZgGmSe4sBCPJHcBNUhyl2oa2SwZ7RhLixH7jJx10D5i7Ti1VDy5vHdUvt2vbr9&#10;crVeu5O/++7+5ifrbvRu5u5R8//UST2BrbcOvG3d1+DDZBJ3L1e4BMu9umlv38tdWm933ep+KRey&#10;GT+S3t3lLhz7f1ziJXYVLjv79PvffPrjXz/96dejcNzXTS+Xfbnru0aHxx+37m4yR6B7/397kdeu&#10;Cxd5jdyL63End9X5a7hwqZcTkkKecNVdifXkDX8zzQmbD483j0q3cnz9s63ciCa57AEvOry4wYsh&#10;qfiL1uQOOq8yel+eu+Tu+G9PQn9H4Kv/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UPAABbQ29udGVudF9UeXBlc10ueG1sUEsBAhQACgAAAAAA&#10;h07iQAAAAAAAAAAAAAAAAAYAAAAAAAAAAAAQAAAA5w0AAF9yZWxzL1BLAQIUABQAAAAIAIdO4kCK&#10;FGY80QAAAJQBAAALAAAAAAAAAAEAIAAAAAsOAABfcmVscy8ucmVsc1BLAQIUAAoAAAAAAIdO4kAA&#10;AAAAAAAAAAAAAAAEAAAAAAAAAAAAEAAAAAAAAABkcnMvUEsBAhQAFAAAAAgAh07iQINp8RXZAAAA&#10;CgEAAA8AAAAAAAAAAQAgAAAAIgAAAGRycy9kb3ducmV2LnhtbFBLAQIUABQAAAAIAIdO4kARX028&#10;kwwAAGtQAAAOAAAAAAAAAAEAIAAAACgBAABkcnMvZTJvRG9jLnhtbFBLBQYAAAAABgAGAFkBAAAt&#10;EAAAAAA=&#10;">
                <o:lock v:ext="edit" aspectratio="f"/>
                <v:shape id="任意多边形 15" o:spid="_x0000_s1026" o:spt="100" style="position:absolute;left:1657;top:258;height:1976;width:3345;" fillcolor="#000000" filled="t" stroked="f" coordsize="3345,1976" o:gfxdata="UEsDBAoAAAAAAIdO4kAAAAAAAAAAAAAAAAAEAAAAZHJzL1BLAwQUAAAACACHTuJAKzMKvLgAAADb&#10;AAAADwAAAGRycy9kb3ducmV2LnhtbEVPzYrCMBC+C75DGGFvmrjIItXooSgsCLLWPsDYjE2xmZQm&#10;Vn37zYKwt/n4fme9fbpWDNSHxrOG+UyBIK68abjWUJ730yWIEJENtp5Jw4sCbDfj0Roz4x98oqGI&#10;tUghHDLUYGPsMilDZclhmPmOOHFX3zuMCfa1ND0+Urhr5adSX9Jhw6nBYke5pepW3J0G1YbdII8H&#10;tudw+cmX16LkItf6YzJXKxCRnvFf/HZ/mzR/AX+/pAPk5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MKvLgAAADbAAAA&#10;DwAAAAAAAAABACAAAAAiAAAAZHJzL2Rvd25yZXYueG1sUEsBAhQAFAAAAAgAh07iQDMvBZ47AAAA&#10;OQAAABAAAAAAAAAAAQAgAAAABwEAAGRycy9zaGFwZXhtbC54bWxQSwUGAAAAAAYABgBbAQAAsQMA&#10;AAAA&#10;" path="m3044,2l300,2,267,6,250,10,235,16,219,20,204,26,189,34,175,40,161,48,147,58,134,66,121,76,109,86,97,98,86,110,76,122,66,134,57,148,48,162,40,176,32,190,26,204,20,220,15,236,10,250,6,268,3,284,1,300,0,308,0,318,0,326,0,1652,0,1660,0,1668,1,1676,3,1694,6,1710,10,1726,15,1742,20,1758,26,1772,32,1788,40,1802,48,1816,57,1830,66,1842,76,1856,86,1868,97,1880,109,1890,121,1900,134,1910,147,1920,161,1928,175,1936,189,1944,204,1950,235,1962,283,1974,300,1976,3044,1976,3061,1974,3109,1962,309,1962,301,1960,301,1960,285,1958,285,1958,269,1956,270,1956,254,1952,254,1952,239,1948,239,1948,224,1942,224,1942,209,1936,210,1936,195,1930,196,1930,182,1924,182,1924,168,1916,168,1916,155,1908,155,1908,143,1898,143,1898,133,1890,131,1890,121,1880,119,1880,108,1868,108,1868,97,1858,98,1858,87,1846,88,1846,78,1834,78,1834,70,1822,69,1822,61,1808,61,1808,53,1794,53,1794,47,1782,46,1782,40,1768,40,1768,34,1752,34,1752,29,1738,29,1738,24,1722,25,1722,21,1708,21,1708,18,1692,18,1692,16,1676,16,1676,15,1668,15,1668,15,1660,15,1660,15,1650,15,326,15,318,15,318,15,310,15,310,16,302,16,302,18,286,18,286,21,270,21,270,25,254,24,254,29,240,29,240,34,224,34,224,40,210,40,210,46,196,46,196,53,182,53,182,61,168,62,168,69,156,69,156,78,144,78,144,88,132,87,132,98,120,97,120,108,108,108,108,119,98,119,98,131,88,131,88,143,78,143,78,155,70,155,70,168,62,168,62,182,54,182,54,196,46,195,46,210,40,209,40,224,34,224,34,239,30,239,30,254,26,254,26,270,22,269,22,285,18,285,18,301,16,3109,16,3094,10,3077,6,3044,2xm3213,1888l3201,1898,3201,1898,3188,1908,3189,1908,3175,1916,3176,1916,3162,1924,3162,1924,3148,1930,3149,1930,3134,1936,3134,1936,3120,1942,3120,1942,3105,1948,3105,1948,3090,1952,3090,1952,3074,1956,3075,1956,3058,1958,3059,1958,3042,1960,3043,1960,3034,1962,3109,1962,3140,1950,3155,1944,3169,1936,3183,1928,3197,1920,3210,1910,3223,1900,3235,1890,3213,1890,3213,1888xm131,1888l131,1890,133,1890,131,1888xm3225,1878l3213,1890,3235,1890,3246,1880,3225,1880,3225,1878xm119,1878l119,1880,121,1880,119,1878xm3275,1820l3266,1834,3266,1834,3256,1846,3257,1846,3246,1858,3247,1858,3236,1868,3236,1868,3225,1880,3246,1880,3258,1868,3268,1856,3278,1842,3287,1830,3292,1822,3275,1822,3275,1820xm69,1820l69,1822,70,1822,69,1820xm3298,1780l3291,1794,3291,1794,3283,1808,3283,1808,3275,1822,3292,1822,3296,1816,3304,1802,3311,1788,3314,1782,3298,1782,3298,1780xm46,1780l46,1782,47,1782,46,1780xm3304,1766l3298,1782,3314,1782,3318,1772,3320,1768,3304,1768,3304,1766xm40,1766l40,1768,40,1768,40,1766xm3323,1706l3319,1722,3319,1722,3315,1738,3315,1738,3310,1752,3310,1752,3304,1768,3320,1768,3324,1758,3329,1742,3334,1726,3338,1710,3338,1708,3323,1708,3323,1706xm21,1706l21,1708,21,1708,21,1706xm3326,1690l3323,1708,3338,1708,3341,1694,3341,1692,3326,1692,3326,1690xm18,1690l18,1692,18,1692,18,1690xm3299,168l3283,168,3291,182,3291,182,3298,196,3298,196,3304,210,3304,210,3310,224,3310,224,3315,240,3315,240,3319,254,3319,254,3323,270,3323,270,3326,286,3326,286,3328,302,3328,302,3328,310,3328,310,3329,318,3329,318,3329,326,3329,1650,3329,1660,3329,1660,3328,1668,3328,1668,3328,1676,3328,1676,3326,1692,3341,1692,3343,1676,3343,1668,3344,1660,3344,1652,3344,326,3344,318,3343,308,3343,300,3341,284,3338,268,3334,250,3329,236,3324,220,3318,204,3311,190,3304,176,3299,168xm16,1674l16,1676,16,1676,16,1674xm3328,1674l3328,1676,3328,1676,3328,1674xm15,1658l15,1660,15,1660,15,1658xm3329,1658l3329,1660,3329,1660,3329,1658xm62,168l61,168,61,170,62,168xm3109,16l3042,16,3059,18,3058,18,3075,22,3074,22,3090,26,3090,26,3105,30,3105,30,3120,34,3120,34,3134,40,3134,40,3149,46,3148,46,3162,54,3162,54,3176,62,3175,62,3189,70,3188,70,3201,78,3201,78,3213,88,3213,88,3225,98,3225,98,3236,108,3236,108,3247,120,3246,120,3257,132,3256,132,3266,144,3266,144,3275,156,3275,156,3283,170,3283,168,3299,168,3296,162,3287,148,3278,134,3268,122,3258,110,3246,98,3235,86,3223,76,3210,66,3197,58,3183,48,3169,40,3155,34,3140,26,3125,20,3109,16xm3027,0l317,0,308,2,3036,2,3027,0xe">
                  <v:fill on="t" focussize="0,0"/>
                  <v:stroke on="f"/>
                  <v:imagedata o:title=""/>
                  <o:lock v:ext="edit" aspectratio="f"/>
                </v:shape>
                <v:shape id="文本框 16" o:spid="_x0000_s1026" o:spt="202" type="#_x0000_t202" style="position:absolute;left:1657;top:258;height:1976;width:3345;"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A1F90EF">
                        <w:pPr>
                          <w:spacing w:before="0" w:line="240" w:lineRule="auto"/>
                          <w:rPr>
                            <w:sz w:val="24"/>
                          </w:rPr>
                        </w:pPr>
                      </w:p>
                      <w:p w14:paraId="18FF034A">
                        <w:pPr>
                          <w:spacing w:before="2" w:line="240" w:lineRule="auto"/>
                          <w:rPr>
                            <w:sz w:val="30"/>
                          </w:rPr>
                        </w:pPr>
                      </w:p>
                      <w:p w14:paraId="676870BD">
                        <w:pPr>
                          <w:spacing w:before="0"/>
                          <w:ind w:left="591" w:right="0" w:firstLine="0"/>
                          <w:jc w:val="left"/>
                          <w:rPr>
                            <w:sz w:val="24"/>
                          </w:rPr>
                        </w:pPr>
                        <w:r>
                          <w:rPr>
                            <w:sz w:val="24"/>
                          </w:rPr>
                          <w:t>委托人身份证复印件</w:t>
                        </w:r>
                      </w:p>
                    </w:txbxContent>
                  </v:textbox>
                </v:shape>
                <w10:wrap type="topAndBottom"/>
              </v:group>
            </w:pict>
          </mc:Fallback>
        </mc:AlternateContent>
      </w:r>
      <w:r>
        <mc:AlternateContent>
          <mc:Choice Requires="wpg">
            <w:drawing>
              <wp:anchor distT="0" distB="0" distL="114300" distR="114300" simplePos="0" relativeHeight="251660288" behindDoc="0" locked="0" layoutInCell="1" allowOverlap="1">
                <wp:simplePos x="0" y="0"/>
                <wp:positionH relativeFrom="page">
                  <wp:posOffset>3394075</wp:posOffset>
                </wp:positionH>
                <wp:positionV relativeFrom="paragraph">
                  <wp:posOffset>161925</wp:posOffset>
                </wp:positionV>
                <wp:extent cx="2171700" cy="1256030"/>
                <wp:effectExtent l="635" t="0" r="0" b="1270"/>
                <wp:wrapTopAndBottom/>
                <wp:docPr id="19" name="组合 17"/>
                <wp:cNvGraphicFramePr/>
                <a:graphic xmlns:a="http://schemas.openxmlformats.org/drawingml/2006/main">
                  <a:graphicData uri="http://schemas.microsoft.com/office/word/2010/wordprocessingGroup">
                    <wpg:wgp>
                      <wpg:cNvGrpSpPr/>
                      <wpg:grpSpPr>
                        <a:xfrm>
                          <a:off x="0" y="0"/>
                          <a:ext cx="2171700" cy="1256030"/>
                          <a:chOff x="5346" y="255"/>
                          <a:chExt cx="3420" cy="1978"/>
                        </a:xfrm>
                      </wpg:grpSpPr>
                      <wps:wsp>
                        <wps:cNvPr id="17" name="任意多边形 18"/>
                        <wps:cNvSpPr/>
                        <wps:spPr>
                          <a:xfrm>
                            <a:off x="5345" y="255"/>
                            <a:ext cx="3420" cy="1978"/>
                          </a:xfrm>
                          <a:custGeom>
                            <a:avLst/>
                            <a:gdLst/>
                            <a:ahLst/>
                            <a:cxnLst/>
                            <a:pathLst>
                              <a:path w="3420" h="1978">
                                <a:moveTo>
                                  <a:pt x="3116" y="2"/>
                                </a:moveTo>
                                <a:lnTo>
                                  <a:pt x="303" y="2"/>
                                </a:lnTo>
                                <a:lnTo>
                                  <a:pt x="270" y="6"/>
                                </a:lnTo>
                                <a:lnTo>
                                  <a:pt x="253" y="10"/>
                                </a:lnTo>
                                <a:lnTo>
                                  <a:pt x="237" y="16"/>
                                </a:lnTo>
                                <a:lnTo>
                                  <a:pt x="222" y="20"/>
                                </a:lnTo>
                                <a:lnTo>
                                  <a:pt x="206" y="26"/>
                                </a:lnTo>
                                <a:lnTo>
                                  <a:pt x="191" y="34"/>
                                </a:lnTo>
                                <a:lnTo>
                                  <a:pt x="177" y="40"/>
                                </a:lnTo>
                                <a:lnTo>
                                  <a:pt x="162" y="48"/>
                                </a:lnTo>
                                <a:lnTo>
                                  <a:pt x="149" y="58"/>
                                </a:lnTo>
                                <a:lnTo>
                                  <a:pt x="135" y="68"/>
                                </a:lnTo>
                                <a:lnTo>
                                  <a:pt x="123" y="78"/>
                                </a:lnTo>
                                <a:lnTo>
                                  <a:pt x="110" y="88"/>
                                </a:lnTo>
                                <a:lnTo>
                                  <a:pt x="99" y="98"/>
                                </a:lnTo>
                                <a:lnTo>
                                  <a:pt x="87" y="110"/>
                                </a:lnTo>
                                <a:lnTo>
                                  <a:pt x="77" y="122"/>
                                </a:lnTo>
                                <a:lnTo>
                                  <a:pt x="67" y="136"/>
                                </a:lnTo>
                                <a:lnTo>
                                  <a:pt x="57" y="148"/>
                                </a:lnTo>
                                <a:lnTo>
                                  <a:pt x="49" y="162"/>
                                </a:lnTo>
                                <a:lnTo>
                                  <a:pt x="40" y="176"/>
                                </a:lnTo>
                                <a:lnTo>
                                  <a:pt x="33" y="192"/>
                                </a:lnTo>
                                <a:lnTo>
                                  <a:pt x="26" y="206"/>
                                </a:lnTo>
                                <a:lnTo>
                                  <a:pt x="20" y="222"/>
                                </a:lnTo>
                                <a:lnTo>
                                  <a:pt x="15" y="238"/>
                                </a:lnTo>
                                <a:lnTo>
                                  <a:pt x="10" y="254"/>
                                </a:lnTo>
                                <a:lnTo>
                                  <a:pt x="6" y="270"/>
                                </a:lnTo>
                                <a:lnTo>
                                  <a:pt x="3" y="286"/>
                                </a:lnTo>
                                <a:lnTo>
                                  <a:pt x="1" y="304"/>
                                </a:lnTo>
                                <a:lnTo>
                                  <a:pt x="0" y="312"/>
                                </a:lnTo>
                                <a:lnTo>
                                  <a:pt x="0" y="320"/>
                                </a:lnTo>
                                <a:lnTo>
                                  <a:pt x="0" y="330"/>
                                </a:lnTo>
                                <a:lnTo>
                                  <a:pt x="0" y="1650"/>
                                </a:lnTo>
                                <a:lnTo>
                                  <a:pt x="0" y="1658"/>
                                </a:lnTo>
                                <a:lnTo>
                                  <a:pt x="0" y="1666"/>
                                </a:lnTo>
                                <a:lnTo>
                                  <a:pt x="1" y="1676"/>
                                </a:lnTo>
                                <a:lnTo>
                                  <a:pt x="3" y="1692"/>
                                </a:lnTo>
                                <a:lnTo>
                                  <a:pt x="6" y="1708"/>
                                </a:lnTo>
                                <a:lnTo>
                                  <a:pt x="10" y="1726"/>
                                </a:lnTo>
                                <a:lnTo>
                                  <a:pt x="15" y="1742"/>
                                </a:lnTo>
                                <a:lnTo>
                                  <a:pt x="26" y="1772"/>
                                </a:lnTo>
                                <a:lnTo>
                                  <a:pt x="33" y="1788"/>
                                </a:lnTo>
                                <a:lnTo>
                                  <a:pt x="40" y="1802"/>
                                </a:lnTo>
                                <a:lnTo>
                                  <a:pt x="48" y="1816"/>
                                </a:lnTo>
                                <a:lnTo>
                                  <a:pt x="57" y="1830"/>
                                </a:lnTo>
                                <a:lnTo>
                                  <a:pt x="66" y="1842"/>
                                </a:lnTo>
                                <a:lnTo>
                                  <a:pt x="76" y="1856"/>
                                </a:lnTo>
                                <a:lnTo>
                                  <a:pt x="87" y="1868"/>
                                </a:lnTo>
                                <a:lnTo>
                                  <a:pt x="98" y="1880"/>
                                </a:lnTo>
                                <a:lnTo>
                                  <a:pt x="110" y="1890"/>
                                </a:lnTo>
                                <a:lnTo>
                                  <a:pt x="122" y="1902"/>
                                </a:lnTo>
                                <a:lnTo>
                                  <a:pt x="135" y="1912"/>
                                </a:lnTo>
                                <a:lnTo>
                                  <a:pt x="148" y="1922"/>
                                </a:lnTo>
                                <a:lnTo>
                                  <a:pt x="162" y="1930"/>
                                </a:lnTo>
                                <a:lnTo>
                                  <a:pt x="176" y="1938"/>
                                </a:lnTo>
                                <a:lnTo>
                                  <a:pt x="191" y="1946"/>
                                </a:lnTo>
                                <a:lnTo>
                                  <a:pt x="206" y="1952"/>
                                </a:lnTo>
                                <a:lnTo>
                                  <a:pt x="237" y="1964"/>
                                </a:lnTo>
                                <a:lnTo>
                                  <a:pt x="286" y="1976"/>
                                </a:lnTo>
                                <a:lnTo>
                                  <a:pt x="303" y="1978"/>
                                </a:lnTo>
                                <a:lnTo>
                                  <a:pt x="3116" y="1978"/>
                                </a:lnTo>
                                <a:lnTo>
                                  <a:pt x="3132" y="1976"/>
                                </a:lnTo>
                                <a:lnTo>
                                  <a:pt x="3181" y="1964"/>
                                </a:lnTo>
                                <a:lnTo>
                                  <a:pt x="3207" y="1954"/>
                                </a:lnTo>
                                <a:lnTo>
                                  <a:pt x="314" y="1954"/>
                                </a:lnTo>
                                <a:lnTo>
                                  <a:pt x="305" y="1952"/>
                                </a:lnTo>
                                <a:lnTo>
                                  <a:pt x="306" y="1952"/>
                                </a:lnTo>
                                <a:lnTo>
                                  <a:pt x="290" y="1950"/>
                                </a:lnTo>
                                <a:lnTo>
                                  <a:pt x="290" y="1950"/>
                                </a:lnTo>
                                <a:lnTo>
                                  <a:pt x="274" y="1948"/>
                                </a:lnTo>
                                <a:lnTo>
                                  <a:pt x="275" y="1948"/>
                                </a:lnTo>
                                <a:lnTo>
                                  <a:pt x="259" y="1944"/>
                                </a:lnTo>
                                <a:lnTo>
                                  <a:pt x="260" y="1944"/>
                                </a:lnTo>
                                <a:lnTo>
                                  <a:pt x="244" y="1940"/>
                                </a:lnTo>
                                <a:lnTo>
                                  <a:pt x="245" y="1940"/>
                                </a:lnTo>
                                <a:lnTo>
                                  <a:pt x="235" y="1936"/>
                                </a:lnTo>
                                <a:lnTo>
                                  <a:pt x="230" y="1936"/>
                                </a:lnTo>
                                <a:lnTo>
                                  <a:pt x="215" y="1930"/>
                                </a:lnTo>
                                <a:lnTo>
                                  <a:pt x="216" y="1930"/>
                                </a:lnTo>
                                <a:lnTo>
                                  <a:pt x="205" y="1924"/>
                                </a:lnTo>
                                <a:lnTo>
                                  <a:pt x="202" y="1924"/>
                                </a:lnTo>
                                <a:lnTo>
                                  <a:pt x="188" y="1916"/>
                                </a:lnTo>
                                <a:lnTo>
                                  <a:pt x="189" y="1916"/>
                                </a:lnTo>
                                <a:lnTo>
                                  <a:pt x="175" y="1908"/>
                                </a:lnTo>
                                <a:lnTo>
                                  <a:pt x="175" y="1908"/>
                                </a:lnTo>
                                <a:lnTo>
                                  <a:pt x="162" y="1900"/>
                                </a:lnTo>
                                <a:lnTo>
                                  <a:pt x="163" y="1900"/>
                                </a:lnTo>
                                <a:lnTo>
                                  <a:pt x="150" y="1892"/>
                                </a:lnTo>
                                <a:lnTo>
                                  <a:pt x="150" y="1892"/>
                                </a:lnTo>
                                <a:lnTo>
                                  <a:pt x="138" y="1882"/>
                                </a:lnTo>
                                <a:lnTo>
                                  <a:pt x="139" y="1882"/>
                                </a:lnTo>
                                <a:lnTo>
                                  <a:pt x="127" y="1872"/>
                                </a:lnTo>
                                <a:lnTo>
                                  <a:pt x="127" y="1872"/>
                                </a:lnTo>
                                <a:lnTo>
                                  <a:pt x="116" y="1862"/>
                                </a:lnTo>
                                <a:lnTo>
                                  <a:pt x="116" y="1862"/>
                                </a:lnTo>
                                <a:lnTo>
                                  <a:pt x="106" y="1852"/>
                                </a:lnTo>
                                <a:lnTo>
                                  <a:pt x="106" y="1852"/>
                                </a:lnTo>
                                <a:lnTo>
                                  <a:pt x="96" y="1840"/>
                                </a:lnTo>
                                <a:lnTo>
                                  <a:pt x="96" y="1840"/>
                                </a:lnTo>
                                <a:lnTo>
                                  <a:pt x="86" y="1828"/>
                                </a:lnTo>
                                <a:lnTo>
                                  <a:pt x="87" y="1828"/>
                                </a:lnTo>
                                <a:lnTo>
                                  <a:pt x="78" y="1816"/>
                                </a:lnTo>
                                <a:lnTo>
                                  <a:pt x="78" y="1816"/>
                                </a:lnTo>
                                <a:lnTo>
                                  <a:pt x="71" y="1804"/>
                                </a:lnTo>
                                <a:lnTo>
                                  <a:pt x="70" y="1804"/>
                                </a:lnTo>
                                <a:lnTo>
                                  <a:pt x="62" y="1790"/>
                                </a:lnTo>
                                <a:lnTo>
                                  <a:pt x="62" y="1790"/>
                                </a:lnTo>
                                <a:lnTo>
                                  <a:pt x="55" y="1776"/>
                                </a:lnTo>
                                <a:lnTo>
                                  <a:pt x="55" y="1776"/>
                                </a:lnTo>
                                <a:lnTo>
                                  <a:pt x="50" y="1764"/>
                                </a:lnTo>
                                <a:lnTo>
                                  <a:pt x="49" y="1764"/>
                                </a:lnTo>
                                <a:lnTo>
                                  <a:pt x="43" y="1748"/>
                                </a:lnTo>
                                <a:lnTo>
                                  <a:pt x="44" y="1748"/>
                                </a:lnTo>
                                <a:lnTo>
                                  <a:pt x="38" y="1734"/>
                                </a:lnTo>
                                <a:lnTo>
                                  <a:pt x="39" y="1734"/>
                                </a:lnTo>
                                <a:lnTo>
                                  <a:pt x="35" y="1720"/>
                                </a:lnTo>
                                <a:lnTo>
                                  <a:pt x="34" y="1720"/>
                                </a:lnTo>
                                <a:lnTo>
                                  <a:pt x="31" y="1704"/>
                                </a:lnTo>
                                <a:lnTo>
                                  <a:pt x="31" y="1704"/>
                                </a:lnTo>
                                <a:lnTo>
                                  <a:pt x="28" y="1688"/>
                                </a:lnTo>
                                <a:lnTo>
                                  <a:pt x="28" y="1688"/>
                                </a:lnTo>
                                <a:lnTo>
                                  <a:pt x="26" y="1674"/>
                                </a:lnTo>
                                <a:lnTo>
                                  <a:pt x="26" y="1674"/>
                                </a:lnTo>
                                <a:lnTo>
                                  <a:pt x="25" y="1666"/>
                                </a:lnTo>
                                <a:lnTo>
                                  <a:pt x="25" y="1666"/>
                                </a:lnTo>
                                <a:lnTo>
                                  <a:pt x="25" y="1658"/>
                                </a:lnTo>
                                <a:lnTo>
                                  <a:pt x="25" y="1658"/>
                                </a:lnTo>
                                <a:lnTo>
                                  <a:pt x="25" y="1650"/>
                                </a:lnTo>
                                <a:lnTo>
                                  <a:pt x="25" y="1650"/>
                                </a:lnTo>
                                <a:lnTo>
                                  <a:pt x="25" y="330"/>
                                </a:lnTo>
                                <a:lnTo>
                                  <a:pt x="25" y="322"/>
                                </a:lnTo>
                                <a:lnTo>
                                  <a:pt x="25" y="322"/>
                                </a:lnTo>
                                <a:lnTo>
                                  <a:pt x="25" y="314"/>
                                </a:lnTo>
                                <a:lnTo>
                                  <a:pt x="25" y="314"/>
                                </a:lnTo>
                                <a:lnTo>
                                  <a:pt x="26" y="306"/>
                                </a:lnTo>
                                <a:lnTo>
                                  <a:pt x="26" y="306"/>
                                </a:lnTo>
                                <a:lnTo>
                                  <a:pt x="28" y="290"/>
                                </a:lnTo>
                                <a:lnTo>
                                  <a:pt x="28" y="290"/>
                                </a:lnTo>
                                <a:lnTo>
                                  <a:pt x="31" y="274"/>
                                </a:lnTo>
                                <a:lnTo>
                                  <a:pt x="31" y="274"/>
                                </a:lnTo>
                                <a:lnTo>
                                  <a:pt x="34" y="260"/>
                                </a:lnTo>
                                <a:lnTo>
                                  <a:pt x="34" y="260"/>
                                </a:lnTo>
                                <a:lnTo>
                                  <a:pt x="39" y="244"/>
                                </a:lnTo>
                                <a:lnTo>
                                  <a:pt x="39" y="244"/>
                                </a:lnTo>
                                <a:lnTo>
                                  <a:pt x="44" y="230"/>
                                </a:lnTo>
                                <a:lnTo>
                                  <a:pt x="43" y="230"/>
                                </a:lnTo>
                                <a:lnTo>
                                  <a:pt x="49" y="216"/>
                                </a:lnTo>
                                <a:lnTo>
                                  <a:pt x="49" y="216"/>
                                </a:lnTo>
                                <a:lnTo>
                                  <a:pt x="55" y="202"/>
                                </a:lnTo>
                                <a:lnTo>
                                  <a:pt x="55" y="202"/>
                                </a:lnTo>
                                <a:lnTo>
                                  <a:pt x="62" y="188"/>
                                </a:lnTo>
                                <a:lnTo>
                                  <a:pt x="63" y="188"/>
                                </a:lnTo>
                                <a:lnTo>
                                  <a:pt x="70" y="176"/>
                                </a:lnTo>
                                <a:lnTo>
                                  <a:pt x="70" y="176"/>
                                </a:lnTo>
                                <a:lnTo>
                                  <a:pt x="78" y="162"/>
                                </a:lnTo>
                                <a:lnTo>
                                  <a:pt x="79" y="162"/>
                                </a:lnTo>
                                <a:lnTo>
                                  <a:pt x="87" y="150"/>
                                </a:lnTo>
                                <a:lnTo>
                                  <a:pt x="88" y="150"/>
                                </a:lnTo>
                                <a:lnTo>
                                  <a:pt x="96" y="138"/>
                                </a:lnTo>
                                <a:lnTo>
                                  <a:pt x="97" y="138"/>
                                </a:lnTo>
                                <a:lnTo>
                                  <a:pt x="106" y="128"/>
                                </a:lnTo>
                                <a:lnTo>
                                  <a:pt x="106" y="128"/>
                                </a:lnTo>
                                <a:lnTo>
                                  <a:pt x="116" y="116"/>
                                </a:lnTo>
                                <a:lnTo>
                                  <a:pt x="116" y="116"/>
                                </a:lnTo>
                                <a:lnTo>
                                  <a:pt x="127" y="106"/>
                                </a:lnTo>
                                <a:lnTo>
                                  <a:pt x="127" y="106"/>
                                </a:lnTo>
                                <a:lnTo>
                                  <a:pt x="139" y="96"/>
                                </a:lnTo>
                                <a:lnTo>
                                  <a:pt x="138" y="96"/>
                                </a:lnTo>
                                <a:lnTo>
                                  <a:pt x="150" y="88"/>
                                </a:lnTo>
                                <a:lnTo>
                                  <a:pt x="150" y="88"/>
                                </a:lnTo>
                                <a:lnTo>
                                  <a:pt x="163" y="78"/>
                                </a:lnTo>
                                <a:lnTo>
                                  <a:pt x="162" y="78"/>
                                </a:lnTo>
                                <a:lnTo>
                                  <a:pt x="175" y="70"/>
                                </a:lnTo>
                                <a:lnTo>
                                  <a:pt x="175" y="70"/>
                                </a:lnTo>
                                <a:lnTo>
                                  <a:pt x="189" y="62"/>
                                </a:lnTo>
                                <a:lnTo>
                                  <a:pt x="188" y="62"/>
                                </a:lnTo>
                                <a:lnTo>
                                  <a:pt x="202" y="56"/>
                                </a:lnTo>
                                <a:lnTo>
                                  <a:pt x="202" y="56"/>
                                </a:lnTo>
                                <a:lnTo>
                                  <a:pt x="216" y="50"/>
                                </a:lnTo>
                                <a:lnTo>
                                  <a:pt x="215" y="50"/>
                                </a:lnTo>
                                <a:lnTo>
                                  <a:pt x="230" y="44"/>
                                </a:lnTo>
                                <a:lnTo>
                                  <a:pt x="230" y="44"/>
                                </a:lnTo>
                                <a:lnTo>
                                  <a:pt x="245" y="40"/>
                                </a:lnTo>
                                <a:lnTo>
                                  <a:pt x="244" y="40"/>
                                </a:lnTo>
                                <a:lnTo>
                                  <a:pt x="260" y="34"/>
                                </a:lnTo>
                                <a:lnTo>
                                  <a:pt x="259" y="34"/>
                                </a:lnTo>
                                <a:lnTo>
                                  <a:pt x="275" y="32"/>
                                </a:lnTo>
                                <a:lnTo>
                                  <a:pt x="274" y="32"/>
                                </a:lnTo>
                                <a:lnTo>
                                  <a:pt x="290" y="28"/>
                                </a:lnTo>
                                <a:lnTo>
                                  <a:pt x="290" y="28"/>
                                </a:lnTo>
                                <a:lnTo>
                                  <a:pt x="306" y="26"/>
                                </a:lnTo>
                                <a:lnTo>
                                  <a:pt x="3213" y="26"/>
                                </a:lnTo>
                                <a:lnTo>
                                  <a:pt x="3198" y="20"/>
                                </a:lnTo>
                                <a:lnTo>
                                  <a:pt x="3182" y="16"/>
                                </a:lnTo>
                                <a:lnTo>
                                  <a:pt x="3166" y="10"/>
                                </a:lnTo>
                                <a:lnTo>
                                  <a:pt x="3150" y="6"/>
                                </a:lnTo>
                                <a:lnTo>
                                  <a:pt x="3116" y="2"/>
                                </a:lnTo>
                                <a:close/>
                                <a:moveTo>
                                  <a:pt x="3189" y="1934"/>
                                </a:moveTo>
                                <a:lnTo>
                                  <a:pt x="3174" y="1940"/>
                                </a:lnTo>
                                <a:lnTo>
                                  <a:pt x="3175" y="1940"/>
                                </a:lnTo>
                                <a:lnTo>
                                  <a:pt x="3159" y="1944"/>
                                </a:lnTo>
                                <a:lnTo>
                                  <a:pt x="3160" y="1944"/>
                                </a:lnTo>
                                <a:lnTo>
                                  <a:pt x="3144" y="1948"/>
                                </a:lnTo>
                                <a:lnTo>
                                  <a:pt x="3145" y="1948"/>
                                </a:lnTo>
                                <a:lnTo>
                                  <a:pt x="3129" y="1950"/>
                                </a:lnTo>
                                <a:lnTo>
                                  <a:pt x="3129" y="1950"/>
                                </a:lnTo>
                                <a:lnTo>
                                  <a:pt x="3113" y="1952"/>
                                </a:lnTo>
                                <a:lnTo>
                                  <a:pt x="3113" y="1952"/>
                                </a:lnTo>
                                <a:lnTo>
                                  <a:pt x="3105" y="1954"/>
                                </a:lnTo>
                                <a:lnTo>
                                  <a:pt x="3207" y="1954"/>
                                </a:lnTo>
                                <a:lnTo>
                                  <a:pt x="3228" y="1946"/>
                                </a:lnTo>
                                <a:lnTo>
                                  <a:pt x="3242" y="1938"/>
                                </a:lnTo>
                                <a:lnTo>
                                  <a:pt x="3246" y="1936"/>
                                </a:lnTo>
                                <a:lnTo>
                                  <a:pt x="3189" y="1936"/>
                                </a:lnTo>
                                <a:lnTo>
                                  <a:pt x="3189" y="1934"/>
                                </a:lnTo>
                                <a:close/>
                                <a:moveTo>
                                  <a:pt x="230" y="1934"/>
                                </a:moveTo>
                                <a:lnTo>
                                  <a:pt x="230" y="1936"/>
                                </a:lnTo>
                                <a:lnTo>
                                  <a:pt x="235" y="1936"/>
                                </a:lnTo>
                                <a:lnTo>
                                  <a:pt x="230" y="1934"/>
                                </a:lnTo>
                                <a:close/>
                                <a:moveTo>
                                  <a:pt x="3217" y="1922"/>
                                </a:moveTo>
                                <a:lnTo>
                                  <a:pt x="3203" y="1930"/>
                                </a:lnTo>
                                <a:lnTo>
                                  <a:pt x="3203" y="1930"/>
                                </a:lnTo>
                                <a:lnTo>
                                  <a:pt x="3189" y="1936"/>
                                </a:lnTo>
                                <a:lnTo>
                                  <a:pt x="3246" y="1936"/>
                                </a:lnTo>
                                <a:lnTo>
                                  <a:pt x="3256" y="1930"/>
                                </a:lnTo>
                                <a:lnTo>
                                  <a:pt x="3267" y="1924"/>
                                </a:lnTo>
                                <a:lnTo>
                                  <a:pt x="3217" y="1924"/>
                                </a:lnTo>
                                <a:lnTo>
                                  <a:pt x="3217" y="1922"/>
                                </a:lnTo>
                                <a:close/>
                                <a:moveTo>
                                  <a:pt x="202" y="1922"/>
                                </a:moveTo>
                                <a:lnTo>
                                  <a:pt x="202" y="1924"/>
                                </a:lnTo>
                                <a:lnTo>
                                  <a:pt x="205" y="1924"/>
                                </a:lnTo>
                                <a:lnTo>
                                  <a:pt x="202" y="1922"/>
                                </a:lnTo>
                                <a:close/>
                                <a:moveTo>
                                  <a:pt x="3349" y="1802"/>
                                </a:moveTo>
                                <a:lnTo>
                                  <a:pt x="3341" y="1816"/>
                                </a:lnTo>
                                <a:lnTo>
                                  <a:pt x="3341" y="1816"/>
                                </a:lnTo>
                                <a:lnTo>
                                  <a:pt x="3332" y="1828"/>
                                </a:lnTo>
                                <a:lnTo>
                                  <a:pt x="3332" y="1828"/>
                                </a:lnTo>
                                <a:lnTo>
                                  <a:pt x="3323" y="1840"/>
                                </a:lnTo>
                                <a:lnTo>
                                  <a:pt x="3323" y="1840"/>
                                </a:lnTo>
                                <a:lnTo>
                                  <a:pt x="3313" y="1852"/>
                                </a:lnTo>
                                <a:lnTo>
                                  <a:pt x="3313" y="1852"/>
                                </a:lnTo>
                                <a:lnTo>
                                  <a:pt x="3302" y="1862"/>
                                </a:lnTo>
                                <a:lnTo>
                                  <a:pt x="3303" y="1862"/>
                                </a:lnTo>
                                <a:lnTo>
                                  <a:pt x="3292" y="1872"/>
                                </a:lnTo>
                                <a:lnTo>
                                  <a:pt x="3292" y="1872"/>
                                </a:lnTo>
                                <a:lnTo>
                                  <a:pt x="3280" y="1882"/>
                                </a:lnTo>
                                <a:lnTo>
                                  <a:pt x="3281" y="1882"/>
                                </a:lnTo>
                                <a:lnTo>
                                  <a:pt x="3268" y="1892"/>
                                </a:lnTo>
                                <a:lnTo>
                                  <a:pt x="3269" y="1892"/>
                                </a:lnTo>
                                <a:lnTo>
                                  <a:pt x="3256" y="1900"/>
                                </a:lnTo>
                                <a:lnTo>
                                  <a:pt x="3257" y="1900"/>
                                </a:lnTo>
                                <a:lnTo>
                                  <a:pt x="3243" y="1908"/>
                                </a:lnTo>
                                <a:lnTo>
                                  <a:pt x="3244" y="1908"/>
                                </a:lnTo>
                                <a:lnTo>
                                  <a:pt x="3230" y="1916"/>
                                </a:lnTo>
                                <a:lnTo>
                                  <a:pt x="3231" y="1916"/>
                                </a:lnTo>
                                <a:lnTo>
                                  <a:pt x="3217" y="1924"/>
                                </a:lnTo>
                                <a:lnTo>
                                  <a:pt x="3267" y="1924"/>
                                </a:lnTo>
                                <a:lnTo>
                                  <a:pt x="3270" y="1922"/>
                                </a:lnTo>
                                <a:lnTo>
                                  <a:pt x="3283" y="1912"/>
                                </a:lnTo>
                                <a:lnTo>
                                  <a:pt x="3296" y="1902"/>
                                </a:lnTo>
                                <a:lnTo>
                                  <a:pt x="3308" y="1892"/>
                                </a:lnTo>
                                <a:lnTo>
                                  <a:pt x="3320" y="1880"/>
                                </a:lnTo>
                                <a:lnTo>
                                  <a:pt x="3331" y="1868"/>
                                </a:lnTo>
                                <a:lnTo>
                                  <a:pt x="3342" y="1856"/>
                                </a:lnTo>
                                <a:lnTo>
                                  <a:pt x="3352" y="1844"/>
                                </a:lnTo>
                                <a:lnTo>
                                  <a:pt x="3361" y="1830"/>
                                </a:lnTo>
                                <a:lnTo>
                                  <a:pt x="3370" y="1816"/>
                                </a:lnTo>
                                <a:lnTo>
                                  <a:pt x="3377" y="1804"/>
                                </a:lnTo>
                                <a:lnTo>
                                  <a:pt x="3349" y="1804"/>
                                </a:lnTo>
                                <a:lnTo>
                                  <a:pt x="3349" y="1802"/>
                                </a:lnTo>
                                <a:close/>
                                <a:moveTo>
                                  <a:pt x="70" y="1802"/>
                                </a:moveTo>
                                <a:lnTo>
                                  <a:pt x="70" y="1804"/>
                                </a:lnTo>
                                <a:lnTo>
                                  <a:pt x="71" y="1804"/>
                                </a:lnTo>
                                <a:lnTo>
                                  <a:pt x="70" y="1802"/>
                                </a:lnTo>
                                <a:close/>
                                <a:moveTo>
                                  <a:pt x="3370" y="1762"/>
                                </a:moveTo>
                                <a:lnTo>
                                  <a:pt x="3363" y="1776"/>
                                </a:lnTo>
                                <a:lnTo>
                                  <a:pt x="3364" y="1776"/>
                                </a:lnTo>
                                <a:lnTo>
                                  <a:pt x="3356" y="1790"/>
                                </a:lnTo>
                                <a:lnTo>
                                  <a:pt x="3357" y="1790"/>
                                </a:lnTo>
                                <a:lnTo>
                                  <a:pt x="3349" y="1804"/>
                                </a:lnTo>
                                <a:lnTo>
                                  <a:pt x="3377" y="1804"/>
                                </a:lnTo>
                                <a:lnTo>
                                  <a:pt x="3378" y="1802"/>
                                </a:lnTo>
                                <a:lnTo>
                                  <a:pt x="3386" y="1788"/>
                                </a:lnTo>
                                <a:lnTo>
                                  <a:pt x="3393" y="1772"/>
                                </a:lnTo>
                                <a:lnTo>
                                  <a:pt x="3396" y="1764"/>
                                </a:lnTo>
                                <a:lnTo>
                                  <a:pt x="3370" y="1764"/>
                                </a:lnTo>
                                <a:lnTo>
                                  <a:pt x="3370" y="1762"/>
                                </a:lnTo>
                                <a:close/>
                                <a:moveTo>
                                  <a:pt x="49" y="1762"/>
                                </a:moveTo>
                                <a:lnTo>
                                  <a:pt x="49" y="1764"/>
                                </a:lnTo>
                                <a:lnTo>
                                  <a:pt x="50" y="1764"/>
                                </a:lnTo>
                                <a:lnTo>
                                  <a:pt x="49" y="1762"/>
                                </a:lnTo>
                                <a:close/>
                                <a:moveTo>
                                  <a:pt x="3385" y="1718"/>
                                </a:moveTo>
                                <a:lnTo>
                                  <a:pt x="3380" y="1734"/>
                                </a:lnTo>
                                <a:lnTo>
                                  <a:pt x="3380" y="1734"/>
                                </a:lnTo>
                                <a:lnTo>
                                  <a:pt x="3375" y="1748"/>
                                </a:lnTo>
                                <a:lnTo>
                                  <a:pt x="3375" y="1748"/>
                                </a:lnTo>
                                <a:lnTo>
                                  <a:pt x="3370" y="1764"/>
                                </a:lnTo>
                                <a:lnTo>
                                  <a:pt x="3396" y="1764"/>
                                </a:lnTo>
                                <a:lnTo>
                                  <a:pt x="3399" y="1758"/>
                                </a:lnTo>
                                <a:lnTo>
                                  <a:pt x="3404" y="1742"/>
                                </a:lnTo>
                                <a:lnTo>
                                  <a:pt x="3409" y="1726"/>
                                </a:lnTo>
                                <a:lnTo>
                                  <a:pt x="3410" y="1720"/>
                                </a:lnTo>
                                <a:lnTo>
                                  <a:pt x="3384" y="1720"/>
                                </a:lnTo>
                                <a:lnTo>
                                  <a:pt x="3385" y="1718"/>
                                </a:lnTo>
                                <a:close/>
                                <a:moveTo>
                                  <a:pt x="34" y="1718"/>
                                </a:moveTo>
                                <a:lnTo>
                                  <a:pt x="34" y="1720"/>
                                </a:lnTo>
                                <a:lnTo>
                                  <a:pt x="35" y="1720"/>
                                </a:lnTo>
                                <a:lnTo>
                                  <a:pt x="34" y="1718"/>
                                </a:lnTo>
                                <a:close/>
                                <a:moveTo>
                                  <a:pt x="3393" y="1672"/>
                                </a:moveTo>
                                <a:lnTo>
                                  <a:pt x="3391" y="1688"/>
                                </a:lnTo>
                                <a:lnTo>
                                  <a:pt x="3391" y="1688"/>
                                </a:lnTo>
                                <a:lnTo>
                                  <a:pt x="3388" y="1704"/>
                                </a:lnTo>
                                <a:lnTo>
                                  <a:pt x="3388" y="1704"/>
                                </a:lnTo>
                                <a:lnTo>
                                  <a:pt x="3384" y="1720"/>
                                </a:lnTo>
                                <a:lnTo>
                                  <a:pt x="3410" y="1720"/>
                                </a:lnTo>
                                <a:lnTo>
                                  <a:pt x="3412" y="1710"/>
                                </a:lnTo>
                                <a:lnTo>
                                  <a:pt x="3415" y="1692"/>
                                </a:lnTo>
                                <a:lnTo>
                                  <a:pt x="3418" y="1676"/>
                                </a:lnTo>
                                <a:lnTo>
                                  <a:pt x="3418" y="1674"/>
                                </a:lnTo>
                                <a:lnTo>
                                  <a:pt x="3393" y="1674"/>
                                </a:lnTo>
                                <a:lnTo>
                                  <a:pt x="3393" y="1672"/>
                                </a:lnTo>
                                <a:close/>
                                <a:moveTo>
                                  <a:pt x="26" y="1672"/>
                                </a:moveTo>
                                <a:lnTo>
                                  <a:pt x="26" y="1674"/>
                                </a:lnTo>
                                <a:lnTo>
                                  <a:pt x="26" y="1674"/>
                                </a:lnTo>
                                <a:lnTo>
                                  <a:pt x="26" y="1672"/>
                                </a:lnTo>
                                <a:close/>
                                <a:moveTo>
                                  <a:pt x="3413" y="274"/>
                                </a:moveTo>
                                <a:lnTo>
                                  <a:pt x="3388" y="274"/>
                                </a:lnTo>
                                <a:lnTo>
                                  <a:pt x="3391" y="290"/>
                                </a:lnTo>
                                <a:lnTo>
                                  <a:pt x="3391" y="290"/>
                                </a:lnTo>
                                <a:lnTo>
                                  <a:pt x="3393" y="306"/>
                                </a:lnTo>
                                <a:lnTo>
                                  <a:pt x="3393" y="306"/>
                                </a:lnTo>
                                <a:lnTo>
                                  <a:pt x="3393" y="314"/>
                                </a:lnTo>
                                <a:lnTo>
                                  <a:pt x="3393" y="314"/>
                                </a:lnTo>
                                <a:lnTo>
                                  <a:pt x="3394" y="322"/>
                                </a:lnTo>
                                <a:lnTo>
                                  <a:pt x="3394" y="322"/>
                                </a:lnTo>
                                <a:lnTo>
                                  <a:pt x="3394" y="330"/>
                                </a:lnTo>
                                <a:lnTo>
                                  <a:pt x="3394" y="1650"/>
                                </a:lnTo>
                                <a:lnTo>
                                  <a:pt x="3394" y="1650"/>
                                </a:lnTo>
                                <a:lnTo>
                                  <a:pt x="3394" y="1658"/>
                                </a:lnTo>
                                <a:lnTo>
                                  <a:pt x="3394" y="1658"/>
                                </a:lnTo>
                                <a:lnTo>
                                  <a:pt x="3393" y="1666"/>
                                </a:lnTo>
                                <a:lnTo>
                                  <a:pt x="3393" y="1666"/>
                                </a:lnTo>
                                <a:lnTo>
                                  <a:pt x="3393" y="1674"/>
                                </a:lnTo>
                                <a:lnTo>
                                  <a:pt x="3418" y="1674"/>
                                </a:lnTo>
                                <a:lnTo>
                                  <a:pt x="3418" y="1664"/>
                                </a:lnTo>
                                <a:lnTo>
                                  <a:pt x="3419" y="1658"/>
                                </a:lnTo>
                                <a:lnTo>
                                  <a:pt x="3419" y="1650"/>
                                </a:lnTo>
                                <a:lnTo>
                                  <a:pt x="3419" y="330"/>
                                </a:lnTo>
                                <a:lnTo>
                                  <a:pt x="3419" y="320"/>
                                </a:lnTo>
                                <a:lnTo>
                                  <a:pt x="3418" y="312"/>
                                </a:lnTo>
                                <a:lnTo>
                                  <a:pt x="3418" y="304"/>
                                </a:lnTo>
                                <a:lnTo>
                                  <a:pt x="3416" y="288"/>
                                </a:lnTo>
                                <a:lnTo>
                                  <a:pt x="3413" y="274"/>
                                </a:lnTo>
                                <a:close/>
                                <a:moveTo>
                                  <a:pt x="25" y="1664"/>
                                </a:moveTo>
                                <a:lnTo>
                                  <a:pt x="25" y="1666"/>
                                </a:lnTo>
                                <a:lnTo>
                                  <a:pt x="25" y="1666"/>
                                </a:lnTo>
                                <a:lnTo>
                                  <a:pt x="25" y="1664"/>
                                </a:lnTo>
                                <a:close/>
                                <a:moveTo>
                                  <a:pt x="3393" y="1664"/>
                                </a:moveTo>
                                <a:lnTo>
                                  <a:pt x="3393" y="1666"/>
                                </a:lnTo>
                                <a:lnTo>
                                  <a:pt x="3393" y="1666"/>
                                </a:lnTo>
                                <a:lnTo>
                                  <a:pt x="3393" y="1664"/>
                                </a:lnTo>
                                <a:close/>
                                <a:moveTo>
                                  <a:pt x="25" y="1656"/>
                                </a:moveTo>
                                <a:lnTo>
                                  <a:pt x="25" y="1658"/>
                                </a:lnTo>
                                <a:lnTo>
                                  <a:pt x="25" y="1658"/>
                                </a:lnTo>
                                <a:lnTo>
                                  <a:pt x="25" y="1656"/>
                                </a:lnTo>
                                <a:close/>
                                <a:moveTo>
                                  <a:pt x="3394" y="1656"/>
                                </a:moveTo>
                                <a:lnTo>
                                  <a:pt x="3394" y="1658"/>
                                </a:lnTo>
                                <a:lnTo>
                                  <a:pt x="3394" y="1658"/>
                                </a:lnTo>
                                <a:lnTo>
                                  <a:pt x="3394" y="1656"/>
                                </a:lnTo>
                                <a:close/>
                                <a:moveTo>
                                  <a:pt x="25" y="1648"/>
                                </a:moveTo>
                                <a:lnTo>
                                  <a:pt x="25" y="1650"/>
                                </a:lnTo>
                                <a:lnTo>
                                  <a:pt x="25" y="1650"/>
                                </a:lnTo>
                                <a:lnTo>
                                  <a:pt x="25" y="1648"/>
                                </a:lnTo>
                                <a:close/>
                                <a:moveTo>
                                  <a:pt x="3394" y="1648"/>
                                </a:moveTo>
                                <a:lnTo>
                                  <a:pt x="3394" y="1650"/>
                                </a:lnTo>
                                <a:lnTo>
                                  <a:pt x="3394" y="1650"/>
                                </a:lnTo>
                                <a:lnTo>
                                  <a:pt x="3394" y="1648"/>
                                </a:lnTo>
                                <a:close/>
                                <a:moveTo>
                                  <a:pt x="31" y="274"/>
                                </a:moveTo>
                                <a:lnTo>
                                  <a:pt x="31" y="274"/>
                                </a:lnTo>
                                <a:lnTo>
                                  <a:pt x="31" y="276"/>
                                </a:lnTo>
                                <a:lnTo>
                                  <a:pt x="31" y="274"/>
                                </a:lnTo>
                                <a:close/>
                                <a:moveTo>
                                  <a:pt x="3406" y="244"/>
                                </a:moveTo>
                                <a:lnTo>
                                  <a:pt x="3380" y="244"/>
                                </a:lnTo>
                                <a:lnTo>
                                  <a:pt x="3385" y="260"/>
                                </a:lnTo>
                                <a:lnTo>
                                  <a:pt x="3384" y="260"/>
                                </a:lnTo>
                                <a:lnTo>
                                  <a:pt x="3388" y="276"/>
                                </a:lnTo>
                                <a:lnTo>
                                  <a:pt x="3388" y="274"/>
                                </a:lnTo>
                                <a:lnTo>
                                  <a:pt x="3413" y="274"/>
                                </a:lnTo>
                                <a:lnTo>
                                  <a:pt x="3413" y="270"/>
                                </a:lnTo>
                                <a:lnTo>
                                  <a:pt x="3409" y="254"/>
                                </a:lnTo>
                                <a:lnTo>
                                  <a:pt x="3406" y="244"/>
                                </a:lnTo>
                                <a:close/>
                                <a:moveTo>
                                  <a:pt x="39" y="244"/>
                                </a:moveTo>
                                <a:lnTo>
                                  <a:pt x="39" y="244"/>
                                </a:lnTo>
                                <a:lnTo>
                                  <a:pt x="38" y="246"/>
                                </a:lnTo>
                                <a:lnTo>
                                  <a:pt x="39" y="244"/>
                                </a:lnTo>
                                <a:close/>
                                <a:moveTo>
                                  <a:pt x="3384" y="188"/>
                                </a:moveTo>
                                <a:lnTo>
                                  <a:pt x="3356" y="188"/>
                                </a:lnTo>
                                <a:lnTo>
                                  <a:pt x="3364" y="202"/>
                                </a:lnTo>
                                <a:lnTo>
                                  <a:pt x="3363" y="202"/>
                                </a:lnTo>
                                <a:lnTo>
                                  <a:pt x="3370" y="216"/>
                                </a:lnTo>
                                <a:lnTo>
                                  <a:pt x="3370" y="216"/>
                                </a:lnTo>
                                <a:lnTo>
                                  <a:pt x="3375" y="230"/>
                                </a:lnTo>
                                <a:lnTo>
                                  <a:pt x="3375" y="230"/>
                                </a:lnTo>
                                <a:lnTo>
                                  <a:pt x="3380" y="246"/>
                                </a:lnTo>
                                <a:lnTo>
                                  <a:pt x="3380" y="244"/>
                                </a:lnTo>
                                <a:lnTo>
                                  <a:pt x="3406" y="244"/>
                                </a:lnTo>
                                <a:lnTo>
                                  <a:pt x="3404" y="238"/>
                                </a:lnTo>
                                <a:lnTo>
                                  <a:pt x="3399" y="222"/>
                                </a:lnTo>
                                <a:lnTo>
                                  <a:pt x="3393" y="206"/>
                                </a:lnTo>
                                <a:lnTo>
                                  <a:pt x="3386" y="192"/>
                                </a:lnTo>
                                <a:lnTo>
                                  <a:pt x="3384" y="188"/>
                                </a:lnTo>
                                <a:close/>
                                <a:moveTo>
                                  <a:pt x="63" y="188"/>
                                </a:moveTo>
                                <a:lnTo>
                                  <a:pt x="62" y="188"/>
                                </a:lnTo>
                                <a:lnTo>
                                  <a:pt x="62" y="190"/>
                                </a:lnTo>
                                <a:lnTo>
                                  <a:pt x="63" y="188"/>
                                </a:lnTo>
                                <a:close/>
                                <a:moveTo>
                                  <a:pt x="3369" y="162"/>
                                </a:moveTo>
                                <a:lnTo>
                                  <a:pt x="3341" y="162"/>
                                </a:lnTo>
                                <a:lnTo>
                                  <a:pt x="3349" y="176"/>
                                </a:lnTo>
                                <a:lnTo>
                                  <a:pt x="3349" y="176"/>
                                </a:lnTo>
                                <a:lnTo>
                                  <a:pt x="3357" y="190"/>
                                </a:lnTo>
                                <a:lnTo>
                                  <a:pt x="3356" y="188"/>
                                </a:lnTo>
                                <a:lnTo>
                                  <a:pt x="3384" y="188"/>
                                </a:lnTo>
                                <a:lnTo>
                                  <a:pt x="3379" y="178"/>
                                </a:lnTo>
                                <a:lnTo>
                                  <a:pt x="3371" y="164"/>
                                </a:lnTo>
                                <a:lnTo>
                                  <a:pt x="3369" y="162"/>
                                </a:lnTo>
                                <a:close/>
                                <a:moveTo>
                                  <a:pt x="79" y="162"/>
                                </a:moveTo>
                                <a:lnTo>
                                  <a:pt x="78" y="162"/>
                                </a:lnTo>
                                <a:lnTo>
                                  <a:pt x="78" y="164"/>
                                </a:lnTo>
                                <a:lnTo>
                                  <a:pt x="79" y="162"/>
                                </a:lnTo>
                                <a:close/>
                                <a:moveTo>
                                  <a:pt x="3362" y="150"/>
                                </a:moveTo>
                                <a:lnTo>
                                  <a:pt x="3332" y="150"/>
                                </a:lnTo>
                                <a:lnTo>
                                  <a:pt x="3341" y="164"/>
                                </a:lnTo>
                                <a:lnTo>
                                  <a:pt x="3341" y="162"/>
                                </a:lnTo>
                                <a:lnTo>
                                  <a:pt x="3369" y="162"/>
                                </a:lnTo>
                                <a:lnTo>
                                  <a:pt x="3362" y="150"/>
                                </a:lnTo>
                                <a:close/>
                                <a:moveTo>
                                  <a:pt x="88" y="150"/>
                                </a:moveTo>
                                <a:lnTo>
                                  <a:pt x="87" y="150"/>
                                </a:lnTo>
                                <a:lnTo>
                                  <a:pt x="86" y="152"/>
                                </a:lnTo>
                                <a:lnTo>
                                  <a:pt x="88" y="150"/>
                                </a:lnTo>
                                <a:close/>
                                <a:moveTo>
                                  <a:pt x="3354" y="138"/>
                                </a:moveTo>
                                <a:lnTo>
                                  <a:pt x="3323" y="138"/>
                                </a:lnTo>
                                <a:lnTo>
                                  <a:pt x="3332" y="152"/>
                                </a:lnTo>
                                <a:lnTo>
                                  <a:pt x="3332" y="150"/>
                                </a:lnTo>
                                <a:lnTo>
                                  <a:pt x="3362" y="150"/>
                                </a:lnTo>
                                <a:lnTo>
                                  <a:pt x="3354" y="138"/>
                                </a:lnTo>
                                <a:close/>
                                <a:moveTo>
                                  <a:pt x="97" y="138"/>
                                </a:moveTo>
                                <a:lnTo>
                                  <a:pt x="96" y="138"/>
                                </a:lnTo>
                                <a:lnTo>
                                  <a:pt x="96" y="140"/>
                                </a:lnTo>
                                <a:lnTo>
                                  <a:pt x="97" y="138"/>
                                </a:lnTo>
                                <a:close/>
                                <a:moveTo>
                                  <a:pt x="3213" y="26"/>
                                </a:moveTo>
                                <a:lnTo>
                                  <a:pt x="3113" y="26"/>
                                </a:lnTo>
                                <a:lnTo>
                                  <a:pt x="3129" y="28"/>
                                </a:lnTo>
                                <a:lnTo>
                                  <a:pt x="3129" y="28"/>
                                </a:lnTo>
                                <a:lnTo>
                                  <a:pt x="3145" y="32"/>
                                </a:lnTo>
                                <a:lnTo>
                                  <a:pt x="3144" y="32"/>
                                </a:lnTo>
                                <a:lnTo>
                                  <a:pt x="3160" y="34"/>
                                </a:lnTo>
                                <a:lnTo>
                                  <a:pt x="3159" y="34"/>
                                </a:lnTo>
                                <a:lnTo>
                                  <a:pt x="3175" y="40"/>
                                </a:lnTo>
                                <a:lnTo>
                                  <a:pt x="3174" y="40"/>
                                </a:lnTo>
                                <a:lnTo>
                                  <a:pt x="3189" y="44"/>
                                </a:lnTo>
                                <a:lnTo>
                                  <a:pt x="3189" y="44"/>
                                </a:lnTo>
                                <a:lnTo>
                                  <a:pt x="3203" y="50"/>
                                </a:lnTo>
                                <a:lnTo>
                                  <a:pt x="3203" y="50"/>
                                </a:lnTo>
                                <a:lnTo>
                                  <a:pt x="3217" y="56"/>
                                </a:lnTo>
                                <a:lnTo>
                                  <a:pt x="3217" y="56"/>
                                </a:lnTo>
                                <a:lnTo>
                                  <a:pt x="3231" y="62"/>
                                </a:lnTo>
                                <a:lnTo>
                                  <a:pt x="3230" y="62"/>
                                </a:lnTo>
                                <a:lnTo>
                                  <a:pt x="3244" y="70"/>
                                </a:lnTo>
                                <a:lnTo>
                                  <a:pt x="3243" y="70"/>
                                </a:lnTo>
                                <a:lnTo>
                                  <a:pt x="3257" y="78"/>
                                </a:lnTo>
                                <a:lnTo>
                                  <a:pt x="3256" y="78"/>
                                </a:lnTo>
                                <a:lnTo>
                                  <a:pt x="3269" y="88"/>
                                </a:lnTo>
                                <a:lnTo>
                                  <a:pt x="3268" y="88"/>
                                </a:lnTo>
                                <a:lnTo>
                                  <a:pt x="3281" y="96"/>
                                </a:lnTo>
                                <a:lnTo>
                                  <a:pt x="3280" y="96"/>
                                </a:lnTo>
                                <a:lnTo>
                                  <a:pt x="3292" y="106"/>
                                </a:lnTo>
                                <a:lnTo>
                                  <a:pt x="3292" y="106"/>
                                </a:lnTo>
                                <a:lnTo>
                                  <a:pt x="3303" y="116"/>
                                </a:lnTo>
                                <a:lnTo>
                                  <a:pt x="3302" y="116"/>
                                </a:lnTo>
                                <a:lnTo>
                                  <a:pt x="3313" y="128"/>
                                </a:lnTo>
                                <a:lnTo>
                                  <a:pt x="3313" y="128"/>
                                </a:lnTo>
                                <a:lnTo>
                                  <a:pt x="3323" y="140"/>
                                </a:lnTo>
                                <a:lnTo>
                                  <a:pt x="3323" y="138"/>
                                </a:lnTo>
                                <a:lnTo>
                                  <a:pt x="3354" y="138"/>
                                </a:lnTo>
                                <a:lnTo>
                                  <a:pt x="3352" y="136"/>
                                </a:lnTo>
                                <a:lnTo>
                                  <a:pt x="3342" y="124"/>
                                </a:lnTo>
                                <a:lnTo>
                                  <a:pt x="3332" y="112"/>
                                </a:lnTo>
                                <a:lnTo>
                                  <a:pt x="3321" y="100"/>
                                </a:lnTo>
                                <a:lnTo>
                                  <a:pt x="3309" y="88"/>
                                </a:lnTo>
                                <a:lnTo>
                                  <a:pt x="3297" y="78"/>
                                </a:lnTo>
                                <a:lnTo>
                                  <a:pt x="3284" y="68"/>
                                </a:lnTo>
                                <a:lnTo>
                                  <a:pt x="3271" y="58"/>
                                </a:lnTo>
                                <a:lnTo>
                                  <a:pt x="3257" y="50"/>
                                </a:lnTo>
                                <a:lnTo>
                                  <a:pt x="3243" y="42"/>
                                </a:lnTo>
                                <a:lnTo>
                                  <a:pt x="3228" y="34"/>
                                </a:lnTo>
                                <a:lnTo>
                                  <a:pt x="3213" y="26"/>
                                </a:lnTo>
                                <a:close/>
                                <a:moveTo>
                                  <a:pt x="3099" y="0"/>
                                </a:moveTo>
                                <a:lnTo>
                                  <a:pt x="320" y="0"/>
                                </a:lnTo>
                                <a:lnTo>
                                  <a:pt x="312" y="2"/>
                                </a:lnTo>
                                <a:lnTo>
                                  <a:pt x="3107" y="2"/>
                                </a:lnTo>
                                <a:lnTo>
                                  <a:pt x="3099" y="0"/>
                                </a:lnTo>
                                <a:close/>
                              </a:path>
                            </a:pathLst>
                          </a:custGeom>
                          <a:solidFill>
                            <a:srgbClr val="808080"/>
                          </a:solidFill>
                          <a:ln>
                            <a:noFill/>
                          </a:ln>
                        </wps:spPr>
                        <wps:bodyPr upright="1"/>
                      </wps:wsp>
                      <wps:wsp>
                        <wps:cNvPr id="18" name="文本框 19"/>
                        <wps:cNvSpPr txBox="1"/>
                        <wps:spPr>
                          <a:xfrm>
                            <a:off x="5345" y="255"/>
                            <a:ext cx="3420" cy="1978"/>
                          </a:xfrm>
                          <a:prstGeom prst="rect">
                            <a:avLst/>
                          </a:prstGeom>
                          <a:noFill/>
                          <a:ln>
                            <a:noFill/>
                          </a:ln>
                        </wps:spPr>
                        <wps:txbx>
                          <w:txbxContent>
                            <w:p w14:paraId="54BF63C2">
                              <w:pPr>
                                <w:spacing w:before="0" w:line="240" w:lineRule="auto"/>
                                <w:rPr>
                                  <w:sz w:val="24"/>
                                </w:rPr>
                              </w:pPr>
                            </w:p>
                            <w:p w14:paraId="2EFD4FE7">
                              <w:pPr>
                                <w:spacing w:before="7" w:line="240" w:lineRule="auto"/>
                                <w:rPr>
                                  <w:sz w:val="28"/>
                                </w:rPr>
                              </w:pPr>
                            </w:p>
                            <w:p w14:paraId="279228D6">
                              <w:pPr>
                                <w:spacing w:before="0"/>
                                <w:ind w:left="630" w:right="0" w:firstLine="0"/>
                                <w:jc w:val="left"/>
                                <w:rPr>
                                  <w:sz w:val="24"/>
                                </w:rPr>
                              </w:pPr>
                              <w:r>
                                <w:rPr>
                                  <w:sz w:val="24"/>
                                </w:rPr>
                                <w:t>委托人身份证复印件</w:t>
                              </w:r>
                            </w:p>
                          </w:txbxContent>
                        </wps:txbx>
                        <wps:bodyPr lIns="0" tIns="0" rIns="0" bIns="0" upright="1"/>
                      </wps:wsp>
                    </wpg:wgp>
                  </a:graphicData>
                </a:graphic>
              </wp:anchor>
            </w:drawing>
          </mc:Choice>
          <mc:Fallback>
            <w:pict>
              <v:group id="组合 17" o:spid="_x0000_s1026" o:spt="203" style="position:absolute;left:0pt;margin-left:267.25pt;margin-top:12.75pt;height:98.9pt;width:171pt;mso-position-horizontal-relative:page;mso-wrap-distance-bottom:0pt;mso-wrap-distance-top:0pt;z-index:251660288;mso-width-relative:page;mso-height-relative:page;" coordorigin="5346,255" coordsize="3420,1978" o:gfxdata="UEsDBAoAAAAAAIdO4kAAAAAAAAAAAAAAAAAEAAAAZHJzL1BLAwQUAAAACACHTuJAc9d4DdoAAAAK&#10;AQAADwAAAGRycy9kb3ducmV2LnhtbE2PTUvDQBCG74L/YRnBm918mFrSbIoU9VQEW0F622anSWh2&#10;NmS3SfvvHU/2NF8v7/tMsbrYTow4+NaRgngWgUCqnGmpVvC9e39agPBBk9GdI1RwRQ+r8v6u0Llx&#10;E33huA21YBPyuVbQhNDnUvqqQav9zPVIfDu6werA41BLM+iJzW0nkyiaS6tb4oRG97husDptz1bB&#10;x6Sn1zR+Gzen4/q632WfP5sYlXp8iKMliICX8C+GP3xGh5KZDu5MxotOQZY+ZyxVkGRcWbB4mXNz&#10;4EWSpiDLQt6+UP4CUEsDBBQAAAAIAIdO4kAymHgvsw0AAJVXAAAOAAAAZHJzL2Uyb0RvYy54bWy9&#10;XM2OG7kRvgfIOwi6xyOSkro18HiBxFkjQJAssJsHkDWaGQEatdCSPeP7IsktOeUQ5JLFHvMCgZE8&#10;TezkMVJs1seWJZMfNVkEBtwa6RNZrD8Wq0p8/sXj/XrwdtnuVs3mamiejYaD5WbRXK82t1fD33zz&#10;5U/q4WC3n2+u5+tms7wavlvuhl+8+PGPnj9sL5e2uWvW18t2IINsdpcP26vh3X6/vby42C3ulvfz&#10;3bNmu9zIhzdNez/fy5/t7cV1O3+Q0e/XF3Y0ml48NO31tm0Wy91O3n0ZPhzqiG3JgM3NzWqxfNks&#10;3twvN/swartcz/eypN3darsbvuiovblZLva/vrnZLfeD9dVQVrrv/pdJ5PVr///Fi+fzy9t2vr1b&#10;LZSEeQkJR2u6n682Mmkc6uV8Px+8aVcnQ92vFm2za272zxbN/UVYSMcRWYUZHfHmVdu82XZrub18&#10;uN1Gpougjrj+5GEXv3r7VTtYXYsmzIaDzfxeJP7v999++OPvB6by3HnY3l4K6FW7/Xr7Vatv3Ia/&#10;/IIfb9p7/5SlDB47vr6LfF0+7gcLedOaylQjYflCPjN2Mh055fziTsTjvzdx4+lwIB/bySQIZXH3&#10;c/26G1t8d1bV/tMLzHvhyYvUPGxFJXc9n3b/G5++vptvlx37d54F4FMFPv3r/fuP3/7hw/d//s8/&#10;//7hH98NTEebJ0LQkVu7y50w7jOskiVPPl0y+JVZ8Pxy8Wa3f7VsOqbP3/5ytw8qfI1X8zu8Wjxu&#10;8HI73/u3PRX+5eDhahgmufOCF6b6T+6bt8tvmg6z9zJxxqhMlOc9YL35BDhyYSGKw6d4brvhbCVS&#10;FAlP86hJGMt0GiKCxiB46mBOxOC1iYxmbaCMjDbSheZHMzPTjebG2SWYKtA2zk9qpoG2MVQaK8Qz&#10;rNSMxTBlpRMCc0GZpgRmA3ujHWEyPHVSYb+ftM6PNgukzfKoWkVFRKpcMyKyYOIgCc9A2lRHc3lZ&#10;TRRGuKvM9bLITSqi7LStyk/qVHdn+dGsaptoXW5S7/VEBpYwxKgXcXkpqETtJK+8SprYao40tfc6&#10;vwC1llF+xrBKZ/I8U5TwJEeXosL2knQeAWWmk5LBBJZnLEabljDDTJkKBUWbEhUKYpJdNU+bCt1U&#10;onI5vqkOmWqcl4Jqrni4PA6GUBEHAruqR/nxxIo7+6uJv4fV10QDRFZhPLJeEVbATfL8g4urifsV&#10;TxnGq/OqZyC4ekaAusGZGeGg0f1B9rA8qw14PWN+R/cvMyPMNuDijLko3V/NTILBnLpa3a/NbJJf&#10;jEWYMJvmnZAVV9ZJZsbsU2OdLmrK0RijpwKkC5GAIPPrdqYOPtWw9Tg70g1wRhy+M2NdOQOOwkZD&#10;me6KpSPKHZhOPLEtBlZYDNn3bYXFMOAkxDiik0SDplgMA8rnYdUkQLR6PpCp807ARtsmQZEVSw1T&#10;MyA2BGbbVo8I1AnYqD2W8FEcWaCRAI3sLQFINgVTQ4QMGJWCbavFwOgj5fib8xZmitCRAcVUulXX&#10;JEIwxUDxymHEOu9MjVM+1gxo1ffUJEwwxUCoWU0CdRxZDQXCSdVkCzGlwBliBWKtpTjsSLXNx3gx&#10;9iA4OfIFMRMrKMbpVlST+F6P/YbhYCoVCXlKcZJI6tZbkU21GKeGV5FQAkdKilOLr8gOhO2C4WDG&#10;FUlPwIopDvwjZy6ZLvCZ4VRfKqIvrhAn6t7NOyVnjGKc2u9UYoicq8YZiOKUf1NyMLTn4sh5NI5X&#10;jMtvTf14RThHTgM6nCOnizNhEsRmZRZ47GPdLCyogA9gfwhYUFAfvGZHK4OpWViinaWwYLRWgtYc&#10;bWrbFBYCA0siX/U8DKYOzwerOdrGmoRiMKWN7HrqtX08m5tUNwtLTtuFMGxlxIMhNiQwbLRkvyuF&#10;wb3mg8JKY0ISlyFIIQc9hPQEhhCK5BNmSBXnA6gY4ZEAqhiHYJXoUoxVGQ5RMnFLMZpmOLVD4WJO&#10;1Y0GFAym5wyinDiOMJjqOqtPqOUwmJ7TSDbbFML0HElUHedSAvMuxMcvJLNYClOdI4Zj9VzPYJon&#10;IP4c6QQG0zwGORf5bcEzhME0z0KiXKt5GwZT0UsGLmcLftf1tDGY5qmII0E6i8CQRyO5e2eN7oR5&#10;e3ZGs880TpfjfYisszxxBln0/D7tYPqMPFXhY0ks1s1uKcL5XIE6ZnaimJM1aqlthFWxbJqDO6B5&#10;N1mZ7n4sOSi8QuaNGIuEqJHO/LYlSD05zMgJUmproJMY/jlI1TqeDjblyJgkZLno8vS2xfmPFRWc&#10;lWJQp/esTiFIVAtIHlUS9uD8GcjjQ0raAuCBJf2KL6UM4ACaN8SnZJMxOUr1aYrFW6EwEU+AKZKl&#10;iIGsKAnyz0CWS6RcytLSBM0hvtCifWFGstuHfDrmLrgcGiIOkeW+E3GF6ct8KTEcQPOUPCXHX06x&#10;c8is9dXiFMmCRXaSBNfnIFGmYxlZ58qR2o9jahL2yJBqCxwJf8tS286VI1GVYXl1Sf+AThIAOysV&#10;jM7fsjLBOUgprIcxSY3CWZRSWTXDWSnqhzFJyUWQ6u1Zccb1HoPUewQJf0mRmhGRXgASOSDULkDq&#10;SUDaBvK7hqinWhxH9jtA3p8IP7F26i2R1ejdGbwknvCWNfYU0gghWgevTrI9ovOlGiIbFfST7BRi&#10;nIokPSXiwWBH5CzpnNS6giazKNRNMTvbeR04z3pznEOHH6sEHXp6oiGf2RMg73QMEimOck3tIz0y&#10;T0cFbpHaRj/eOfsevlVFj5qi1znkClnVS5B6zuBIRDesMif6pfbKkf1enufsOVoTK5dRrtAFPNUH&#10;ONRWWX+aczP1FrzjDd6C1f1kRYWVxENkub6As1xbemReBprhkz6uPK4fr5xa52o9xVahf166NtPa&#10;jd2d1i5dORK9HLS+6s5AFku4XGu02VqyE2R3H4sT6rw86+Z045HGK6w/VMJprIhlj1yN2TnyRPKw&#10;07TvlnNuWBvXFiAZHaCC4TBenLmA2ug/prEVJq3daH9kFW3xSrrfcCQqKrTq7s5AghOUY8VaM5Zg&#10;TOVK4qIxWtNYi7ToLEpYpCJ2iMx7uH4/YNX/Q2S5N+x7C/CdlLb0yDzF5+Mwc4F2j/X82BelU+SK&#10;mw/C6KEYH0/szarbrGwejaAAGPZwVtaPIisHkn6CfkQODDbF2iJkxHOBNIDXEenvIeLcZyHJZoX1&#10;0J9ZRF5K2YEcRXunW45kbRUHziRvcAfOhIRLgtTtl/3E5BBJ3WMYk7XhxCH9iTRX+orrYb/Q6YHk&#10;ECTAcLC2pBgswGC5p04jHSDEdqXI/ZRP6pF5fTofd6whaWoPtRrfStF7iM1T/DQk5odDTlMdORIT&#10;Dimae2TeD5yPO+ZAmlrhhgYsU0rvITZP8dOQ5VRHjsTiHudx3pLjiKQIGHFxZq4RB9yI30rRe4Al&#10;lDwJGecvoDqE0b17SZJ8DMTYeGrwAtixmBOwcouTo5r6zJi5S9KKsy/rs4tHb9rehzNdARBRHuFA&#10;cTiY3gKOeNoD81YQD73sl7CfYTmmzPiasPv2rE9K6RiIsfFUjVJ+kh/EJTsrM5RCqL5fKQQASVod&#10;MoARCirxRPCuSUVfMswGFchTcqAmy1hjZsyVFQDDgZ/1l8qIpUBNNvmCcX7VEXhs+Ud8PLV2APBU&#10;hiPXY0krpHhSVbhYdcdIeEKEmvH0v7Eki0F5hMkaGaET7UlrJ9LY8Ssp3ZSUeKhoQImxHDzDsgAj&#10;vdgn02KUNKWSSA+c7e8QSNHa15pjIh/j4wkh9KlUIoRiIFLzhAOSw1exRtaDNjxBY1Ksx0D0CJNu&#10;TTE4pLWIeZyyHFOm5QQiIutTUkIVIQIxNp5h/RGWp/VkWoySplQ0SpU6hkcpWvtOgwjF+HhCWmiI&#10;iMciAPA8ATKzPtF7jIQnRjxZDgBpHojydWYdl5XiQGljuSo1+bHfybScUjEYPV1EF5yite/hiFCM&#10;jydYhgYSQu8Z8k8K4Xjqk+UAkJbWSaN9igOodpD1A0Z6Yk6m5ZSeNsumSJXf72vygeyDaK5k3bzF&#10;OG3rJL3GsVGU4soapmMza+wkBDfxVN1EeywRjrTRBrugOG2RjAcbzIcn5i3EoWkwug6Mg6eOV4zT&#10;dpWYO8A4eGK8Upw2dpD9RRpqQsmN4rRhWALlbLxmtT2I4jRSYLs1WpgoTvcJFk+gzYritHFLnER+&#10;vRpsUxza0FjAG/vVGDC2wLGeKSfHpG6bo0A06jEnEzv6KBDthMw8Y98h8dmf2QdhIHiqocQuJNYS&#10;HRubWPdX7LdkLV3i/gPDWS+d08o4VUbdg6gRaLDMermshsCsxo+uQOrk1OjJPUdSdgoBF3P+yd+a&#10;pIMDYWU4IME/JXdcqUR4awAOaoMn9oFgMyQ6NXr/DYEd04a5sBzpRvEXJnZXTsZLFOXNw1sYd816&#10;df3lar32v1HZtbevf7ZuB2/ncuNoPfL/1E19AltvPHjT+K/Bi8kk/vLIcF2kf/W6uX4nt06+2bar&#10;2zu5utR0I+ktl/5qzv/HdZeiF+Fa0I9/+t3Hv/zt419/O5CyldDsp9eLLgf7x582cmNkR6B//4e9&#10;8nLbhisvB/7F1bCVW127Cytx/aUXkkI+4aq/PPKTNwTo3zli8/7x9aOuRzm+/sVG7g4VbdzjRYsX&#10;r/EiJZXuSlK5rbVTGb1Z1l8He/h3R0J/m+6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mEAAAW0NvbnRlbnRfVHlwZXNdLnhtbFBLAQIUAAoA&#10;AAAAAIdO4kAAAAAAAAAAAAAAAAAGAAAAAAAAAAAAEAAAAAgPAABfcmVscy9QSwECFAAUAAAACACH&#10;TuJAihRmPNEAAACUAQAACwAAAAAAAAABACAAAAAsDwAAX3JlbHMvLnJlbHNQSwECFAAKAAAAAACH&#10;TuJAAAAAAAAAAAAAAAAABAAAAAAAAAAAABAAAAAAAAAAZHJzL1BLAQIUABQAAAAIAIdO4kBz13gN&#10;2gAAAAoBAAAPAAAAAAAAAAEAIAAAACIAAABkcnMvZG93bnJldi54bWxQSwECFAAUAAAACACHTuJA&#10;Mph4L7MNAACVVwAADgAAAAAAAAABACAAAAApAQAAZHJzL2Uyb0RvYy54bWxQSwUGAAAAAAYABgBZ&#10;AQAAThEAAAAA&#10;">
                <o:lock v:ext="edit" aspectratio="f"/>
                <v:shape id="任意多边形 18" o:spid="_x0000_s1026" o:spt="100" style="position:absolute;left:5345;top:255;height:1978;width:3420;" fillcolor="#808080" filled="t" stroked="f" coordsize="3420,1978" o:gfxdata="UEsDBAoAAAAAAIdO4kAAAAAAAAAAAAAAAAAEAAAAZHJzL1BLAwQUAAAACACHTuJAB7Ojv7sAAADb&#10;AAAADwAAAGRycy9kb3ducmV2LnhtbEVPTYvCMBC9L/gfwgheFk0UWbUaBQVB0Mu6PXgcm7EtNpPS&#10;RKv+erOwsLd5vM9ZrB62EndqfOlYw3CgQBBnzpSca0h/tv0pCB+QDVaOScOTPKyWnY8FJsa1/E33&#10;Y8hFDGGfoIYihDqR0mcFWfQDVxNH7uIaiyHCJpemwTaG20qOlPqSFkuODQXWtCkoux5vVsNpex7z&#10;K5e3Nl3Pzs/wedjXKtO61x2qOYhAj/Av/nPvTJw/gd9f4gF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7Ojv7sAAADb&#10;AAAADwAAAAAAAAABACAAAAAiAAAAZHJzL2Rvd25yZXYueG1sUEsBAhQAFAAAAAgAh07iQDMvBZ47&#10;AAAAOQAAABAAAAAAAAAAAQAgAAAACgEAAGRycy9zaGFwZXhtbC54bWxQSwUGAAAAAAYABgBbAQAA&#10;tAMAAAAA&#10;" path="m3116,2l303,2,270,6,253,10,237,16,222,20,206,26,191,34,177,40,162,48,149,58,135,68,123,78,110,88,99,98,87,110,77,122,67,136,57,148,49,162,40,176,33,192,26,206,20,222,15,238,10,254,6,270,3,286,1,304,0,312,0,320,0,330,0,1650,0,1658,0,1666,1,1676,3,1692,6,1708,10,1726,15,1742,26,1772,33,1788,40,1802,48,1816,57,1830,66,1842,76,1856,87,1868,98,1880,110,1890,122,1902,135,1912,148,1922,162,1930,176,1938,191,1946,206,1952,237,1964,286,1976,303,1978,3116,1978,3132,1976,3181,1964,3207,1954,314,1954,305,1952,306,1952,290,1950,290,1950,274,1948,275,1948,259,1944,260,1944,244,1940,245,1940,235,1936,230,1936,215,1930,216,1930,205,1924,202,1924,188,1916,189,1916,175,1908,175,1908,162,1900,163,1900,150,1892,150,1892,138,1882,139,1882,127,1872,127,1872,116,1862,116,1862,106,1852,106,1852,96,1840,96,1840,86,1828,87,1828,78,1816,78,1816,71,1804,70,1804,62,1790,62,1790,55,1776,55,1776,50,1764,49,1764,43,1748,44,1748,38,1734,39,1734,35,1720,34,1720,31,1704,31,1704,28,1688,28,1688,26,1674,26,1674,25,1666,25,1666,25,1658,25,1658,25,1650,25,1650,25,330,25,322,25,322,25,314,25,314,26,306,26,306,28,290,28,290,31,274,31,274,34,260,34,260,39,244,39,244,44,230,43,230,49,216,49,216,55,202,55,202,62,188,63,188,70,176,70,176,78,162,79,162,87,150,88,150,96,138,97,138,106,128,106,128,116,116,116,116,127,106,127,106,139,96,138,96,150,88,150,88,163,78,162,78,175,70,175,70,189,62,188,62,202,56,202,56,216,50,215,50,230,44,230,44,245,40,244,40,260,34,259,34,275,32,274,32,290,28,290,28,306,26,3213,26,3198,20,3182,16,3166,10,3150,6,3116,2xm3189,1934l3174,1940,3175,1940,3159,1944,3160,1944,3144,1948,3145,1948,3129,1950,3129,1950,3113,1952,3113,1952,3105,1954,3207,1954,3228,1946,3242,1938,3246,1936,3189,1936,3189,1934xm230,1934l230,1936,235,1936,230,1934xm3217,1922l3203,1930,3203,1930,3189,1936,3246,1936,3256,1930,3267,1924,3217,1924,3217,1922xm202,1922l202,1924,205,1924,202,1922xm3349,1802l3341,1816,3341,1816,3332,1828,3332,1828,3323,1840,3323,1840,3313,1852,3313,1852,3302,1862,3303,1862,3292,1872,3292,1872,3280,1882,3281,1882,3268,1892,3269,1892,3256,1900,3257,1900,3243,1908,3244,1908,3230,1916,3231,1916,3217,1924,3267,1924,3270,1922,3283,1912,3296,1902,3308,1892,3320,1880,3331,1868,3342,1856,3352,1844,3361,1830,3370,1816,3377,1804,3349,1804,3349,1802xm70,1802l70,1804,71,1804,70,1802xm3370,1762l3363,1776,3364,1776,3356,1790,3357,1790,3349,1804,3377,1804,3378,1802,3386,1788,3393,1772,3396,1764,3370,1764,3370,1762xm49,1762l49,1764,50,1764,49,1762xm3385,1718l3380,1734,3380,1734,3375,1748,3375,1748,3370,1764,3396,1764,3399,1758,3404,1742,3409,1726,3410,1720,3384,1720,3385,1718xm34,1718l34,1720,35,1720,34,1718xm3393,1672l3391,1688,3391,1688,3388,1704,3388,1704,3384,1720,3410,1720,3412,1710,3415,1692,3418,1676,3418,1674,3393,1674,3393,1672xm26,1672l26,1674,26,1674,26,1672xm3413,274l3388,274,3391,290,3391,290,3393,306,3393,306,3393,314,3393,314,3394,322,3394,322,3394,330,3394,1650,3394,1650,3394,1658,3394,1658,3393,1666,3393,1666,3393,1674,3418,1674,3418,1664,3419,1658,3419,1650,3419,330,3419,320,3418,312,3418,304,3416,288,3413,274xm25,1664l25,1666,25,1666,25,1664xm3393,1664l3393,1666,3393,1666,3393,1664xm25,1656l25,1658,25,1658,25,1656xm3394,1656l3394,1658,3394,1658,3394,1656xm25,1648l25,1650,25,1650,25,1648xm3394,1648l3394,1650,3394,1650,3394,1648xm31,274l31,274,31,276,31,274xm3406,244l3380,244,3385,260,3384,260,3388,276,3388,274,3413,274,3413,270,3409,254,3406,244xm39,244l39,244,38,246,39,244xm3384,188l3356,188,3364,202,3363,202,3370,216,3370,216,3375,230,3375,230,3380,246,3380,244,3406,244,3404,238,3399,222,3393,206,3386,192,3384,188xm63,188l62,188,62,190,63,188xm3369,162l3341,162,3349,176,3349,176,3357,190,3356,188,3384,188,3379,178,3371,164,3369,162xm79,162l78,162,78,164,79,162xm3362,150l3332,150,3341,164,3341,162,3369,162,3362,150xm88,150l87,150,86,152,88,150xm3354,138l3323,138,3332,152,3332,150,3362,150,3354,138xm97,138l96,138,96,140,97,138xm3213,26l3113,26,3129,28,3129,28,3145,32,3144,32,3160,34,3159,34,3175,40,3174,40,3189,44,3189,44,3203,50,3203,50,3217,56,3217,56,3231,62,3230,62,3244,70,3243,70,3257,78,3256,78,3269,88,3268,88,3281,96,3280,96,3292,106,3292,106,3303,116,3302,116,3313,128,3313,128,3323,140,3323,138,3354,138,3352,136,3342,124,3332,112,3321,100,3309,88,3297,78,3284,68,3271,58,3257,50,3243,42,3228,34,3213,26xm3099,0l320,0,312,2,3107,2,3099,0xe">
                  <v:fill on="t" focussize="0,0"/>
                  <v:stroke on="f"/>
                  <v:imagedata o:title=""/>
                  <o:lock v:ext="edit" aspectratio="f"/>
                </v:shape>
                <v:shape id="文本框 19" o:spid="_x0000_s1026" o:spt="202" type="#_x0000_t202" style="position:absolute;left:5345;top:255;height:1978;width:342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4BF63C2">
                        <w:pPr>
                          <w:spacing w:before="0" w:line="240" w:lineRule="auto"/>
                          <w:rPr>
                            <w:sz w:val="24"/>
                          </w:rPr>
                        </w:pPr>
                      </w:p>
                      <w:p w14:paraId="2EFD4FE7">
                        <w:pPr>
                          <w:spacing w:before="7" w:line="240" w:lineRule="auto"/>
                          <w:rPr>
                            <w:sz w:val="28"/>
                          </w:rPr>
                        </w:pPr>
                      </w:p>
                      <w:p w14:paraId="279228D6">
                        <w:pPr>
                          <w:spacing w:before="0"/>
                          <w:ind w:left="630" w:right="0" w:firstLine="0"/>
                          <w:jc w:val="left"/>
                          <w:rPr>
                            <w:sz w:val="24"/>
                          </w:rPr>
                        </w:pPr>
                        <w:r>
                          <w:rPr>
                            <w:sz w:val="24"/>
                          </w:rPr>
                          <w:t>委托人身份证复印件</w:t>
                        </w:r>
                      </w:p>
                    </w:txbxContent>
                  </v:textbox>
                </v:shape>
                <w10:wrap type="topAndBottom"/>
              </v:group>
            </w:pict>
          </mc:Fallback>
        </mc:AlternateContent>
      </w:r>
    </w:p>
    <w:p w14:paraId="5BAABD56">
      <w:pPr>
        <w:pStyle w:val="9"/>
      </w:pPr>
    </w:p>
    <w:p w14:paraId="01871A73">
      <w:pPr>
        <w:pStyle w:val="9"/>
      </w:pPr>
    </w:p>
    <w:p w14:paraId="1650BFCB">
      <w:pPr>
        <w:pStyle w:val="9"/>
        <w:spacing w:before="5"/>
        <w:rPr>
          <w:sz w:val="27"/>
        </w:rPr>
      </w:pPr>
    </w:p>
    <w:p w14:paraId="2C5A5491">
      <w:pPr>
        <w:pStyle w:val="9"/>
        <w:spacing w:before="1" w:line="428" w:lineRule="exact"/>
        <w:ind w:left="499"/>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投标人名称（盖章）：</w:t>
      </w:r>
    </w:p>
    <w:p w14:paraId="56688073">
      <w:pPr>
        <w:pStyle w:val="9"/>
        <w:spacing w:before="7" w:line="223" w:lineRule="auto"/>
        <w:ind w:left="499" w:right="6043"/>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法定代表人（签字或签章）： 身份证号码：</w:t>
      </w:r>
    </w:p>
    <w:p w14:paraId="6CFDA972">
      <w:pPr>
        <w:pStyle w:val="9"/>
        <w:spacing w:line="223" w:lineRule="auto"/>
        <w:ind w:left="499" w:right="6043"/>
        <w:rPr>
          <w:rFonts w:hint="eastAsia" w:asciiTheme="minorEastAsia" w:hAnsiTheme="minorEastAsia" w:eastAsiaTheme="minorEastAsia" w:cstheme="minorEastAsia"/>
        </w:rPr>
      </w:pPr>
      <w:r>
        <w:rPr>
          <w:rFonts w:hint="eastAsia" w:asciiTheme="minorEastAsia" w:hAnsiTheme="minorEastAsia" w:eastAsiaTheme="minorEastAsia" w:cstheme="minorEastAsia"/>
        </w:rPr>
        <w:t>委托代理人（签字或签章）： 身份证号码：</w:t>
      </w:r>
    </w:p>
    <w:p w14:paraId="62071BE3">
      <w:pPr>
        <w:pStyle w:val="9"/>
        <w:spacing w:before="1" w:line="223" w:lineRule="auto"/>
        <w:ind w:left="499" w:right="784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 联系电话： 邮政编码 ：</w:t>
      </w:r>
    </w:p>
    <w:p w14:paraId="0D685B8D">
      <w:pPr>
        <w:pStyle w:val="9"/>
        <w:spacing w:line="422" w:lineRule="exact"/>
        <w:ind w:left="49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传真或座机号码：</w:t>
      </w:r>
    </w:p>
    <w:p w14:paraId="7D86C68D">
      <w:pPr>
        <w:spacing w:after="0" w:line="422" w:lineRule="exact"/>
        <w:jc w:val="both"/>
        <w:rPr>
          <w:rFonts w:hint="eastAsia" w:ascii="微软雅黑" w:eastAsia="微软雅黑"/>
        </w:rPr>
        <w:sectPr>
          <w:headerReference r:id="rId12" w:type="default"/>
          <w:pgSz w:w="11910" w:h="16840"/>
          <w:pgMar w:top="1380" w:right="940" w:bottom="1180" w:left="1300" w:header="0" w:footer="981" w:gutter="0"/>
          <w:pgBorders>
            <w:top w:val="none" w:sz="0" w:space="0"/>
            <w:left w:val="none" w:sz="0" w:space="0"/>
            <w:bottom w:val="none" w:sz="0" w:space="0"/>
            <w:right w:val="none" w:sz="0" w:space="0"/>
          </w:pgBorders>
          <w:cols w:space="720" w:num="1"/>
        </w:sectPr>
      </w:pPr>
    </w:p>
    <w:p w14:paraId="18473784">
      <w:pPr>
        <w:pStyle w:val="27"/>
        <w:numPr>
          <w:ilvl w:val="0"/>
          <w:numId w:val="0"/>
        </w:numPr>
        <w:tabs>
          <w:tab w:val="left" w:pos="1476"/>
          <w:tab w:val="left" w:pos="1477"/>
        </w:tabs>
        <w:spacing w:before="42" w:after="0" w:line="242" w:lineRule="auto"/>
        <w:ind w:left="719" w:leftChars="327" w:right="823" w:rightChars="0" w:firstLine="240" w:firstLineChars="100"/>
        <w:jc w:val="left"/>
        <w:rPr>
          <w:sz w:val="24"/>
        </w:rPr>
      </w:pPr>
      <w:r>
        <w:rPr>
          <w:rFonts w:hint="eastAsia" w:cs="宋体"/>
          <w:sz w:val="24"/>
          <w:szCs w:val="24"/>
          <w:lang w:val="en-US" w:eastAsia="zh-CN" w:bidi="ar-SA"/>
        </w:rPr>
        <w:t xml:space="preserve">4   </w:t>
      </w:r>
      <w:r>
        <w:rPr>
          <w:rFonts w:hint="eastAsia"/>
          <w:spacing w:val="2"/>
          <w:sz w:val="24"/>
          <w:lang w:eastAsia="zh-CN"/>
        </w:rPr>
        <w:t>须提供本单位 2024 年或 2025 年由会计师事务所出具的财务审计报告；或提供本单位财务部门出具的上一年度财务状况表；新成立未满一年的公司可提供近三个月内任意一个月的银行资信证明；</w:t>
      </w:r>
    </w:p>
    <w:p w14:paraId="7C07287D">
      <w:pPr>
        <w:pStyle w:val="9"/>
      </w:pPr>
    </w:p>
    <w:p w14:paraId="4FDA5893">
      <w:pPr>
        <w:pStyle w:val="9"/>
        <w:spacing w:before="6"/>
        <w:rPr>
          <w:sz w:val="28"/>
          <w:highlight w:val="yellow"/>
        </w:rPr>
      </w:pPr>
    </w:p>
    <w:p w14:paraId="2367C2BD">
      <w:pPr>
        <w:pStyle w:val="27"/>
        <w:numPr>
          <w:ilvl w:val="0"/>
          <w:numId w:val="0"/>
        </w:numPr>
        <w:tabs>
          <w:tab w:val="left" w:pos="1462"/>
          <w:tab w:val="left" w:pos="1463"/>
        </w:tabs>
        <w:spacing w:before="0" w:after="0" w:line="240" w:lineRule="auto"/>
        <w:ind w:left="1462" w:leftChars="0" w:right="0" w:rightChars="0" w:hanging="483" w:firstLineChars="0"/>
        <w:jc w:val="left"/>
        <w:rPr>
          <w:rFonts w:hint="eastAsia" w:eastAsia="宋体"/>
          <w:sz w:val="24"/>
          <w:highlight w:val="none"/>
          <w:lang w:eastAsia="zh-CN"/>
        </w:rPr>
      </w:pPr>
      <w:r>
        <w:rPr>
          <w:rFonts w:hint="eastAsia" w:cs="宋体"/>
          <w:sz w:val="24"/>
          <w:szCs w:val="24"/>
          <w:highlight w:val="none"/>
          <w:lang w:val="en-US" w:eastAsia="zh-CN" w:bidi="ar-SA"/>
        </w:rPr>
        <w:t>5   提供</w:t>
      </w:r>
      <w:r>
        <w:rPr>
          <w:rFonts w:hint="eastAsia"/>
          <w:sz w:val="24"/>
          <w:highlight w:val="none"/>
          <w:lang w:eastAsia="zh-CN"/>
        </w:rPr>
        <w:t>依法缴纳近六个月内任意一个月社会保险证明；</w:t>
      </w:r>
    </w:p>
    <w:p w14:paraId="59BE5C71">
      <w:pPr>
        <w:pStyle w:val="9"/>
      </w:pPr>
    </w:p>
    <w:p w14:paraId="71F13A2D">
      <w:pPr>
        <w:pStyle w:val="9"/>
        <w:spacing w:before="11"/>
      </w:pPr>
    </w:p>
    <w:p w14:paraId="1225EC06">
      <w:pPr>
        <w:pStyle w:val="27"/>
        <w:numPr>
          <w:ilvl w:val="0"/>
          <w:numId w:val="0"/>
        </w:numPr>
        <w:tabs>
          <w:tab w:val="left" w:pos="1399"/>
          <w:tab w:val="left" w:pos="1400"/>
        </w:tabs>
        <w:spacing w:before="0" w:after="0" w:line="240" w:lineRule="auto"/>
        <w:ind w:left="1399" w:leftChars="0" w:right="0" w:rightChars="0" w:hanging="360" w:firstLineChars="0"/>
        <w:jc w:val="left"/>
        <w:rPr>
          <w:sz w:val="24"/>
        </w:rPr>
      </w:pPr>
      <w:bookmarkStart w:id="54" w:name="11 供应商可提供有利于投标的其他证明材料"/>
      <w:bookmarkEnd w:id="54"/>
      <w:bookmarkStart w:id="55" w:name="11 供应商可提供有利于投标的其他证明材料"/>
      <w:bookmarkEnd w:id="55"/>
      <w:r>
        <w:rPr>
          <w:rFonts w:hint="eastAsia" w:cs="宋体"/>
          <w:sz w:val="24"/>
          <w:szCs w:val="22"/>
          <w:lang w:val="en-US" w:eastAsia="zh-CN" w:bidi="ar-SA"/>
        </w:rPr>
        <w:t xml:space="preserve">6 </w:t>
      </w:r>
      <w:r>
        <w:rPr>
          <w:rFonts w:hint="eastAsia" w:cs="宋体"/>
          <w:sz w:val="24"/>
          <w:szCs w:val="24"/>
          <w:lang w:val="en-US" w:eastAsia="zh-CN" w:bidi="ar-SA"/>
        </w:rPr>
        <w:t xml:space="preserve">  提供</w:t>
      </w:r>
      <w:r>
        <w:rPr>
          <w:sz w:val="24"/>
        </w:rPr>
        <w:t>依法缴纳近六个月内任意一个月税收证明</w:t>
      </w:r>
      <w:r>
        <w:rPr>
          <w:rFonts w:hint="eastAsia"/>
          <w:sz w:val="24"/>
          <w:lang w:eastAsia="zh-CN"/>
        </w:rPr>
        <w:t>（</w:t>
      </w:r>
      <w:r>
        <w:rPr>
          <w:rFonts w:hint="eastAsia"/>
          <w:sz w:val="24"/>
          <w:lang w:val="en-US" w:eastAsia="zh-CN"/>
        </w:rPr>
        <w:t>非社保类</w:t>
      </w:r>
      <w:r>
        <w:rPr>
          <w:rFonts w:hint="eastAsia"/>
          <w:sz w:val="24"/>
          <w:lang w:eastAsia="zh-CN"/>
        </w:rPr>
        <w:t>）</w:t>
      </w:r>
      <w:r>
        <w:rPr>
          <w:sz w:val="24"/>
        </w:rPr>
        <w:t>；</w:t>
      </w:r>
    </w:p>
    <w:p w14:paraId="5850937F">
      <w:pPr>
        <w:pStyle w:val="9"/>
      </w:pPr>
    </w:p>
    <w:p w14:paraId="54C9EC7A">
      <w:pPr>
        <w:pStyle w:val="9"/>
        <w:spacing w:before="11"/>
      </w:pPr>
    </w:p>
    <w:p w14:paraId="08A81891">
      <w:pPr>
        <w:pStyle w:val="9"/>
        <w:spacing w:before="5" w:line="242" w:lineRule="auto"/>
        <w:ind w:left="719" w:leftChars="327" w:right="854" w:firstLine="240" w:firstLineChars="100"/>
        <w:jc w:val="both"/>
        <w:rPr>
          <w:rFonts w:hint="eastAsia" w:cs="宋体"/>
          <w:sz w:val="24"/>
          <w:szCs w:val="24"/>
          <w:lang w:val="en-US" w:eastAsia="zh-CN" w:bidi="ar-SA"/>
        </w:rPr>
      </w:pPr>
      <w:bookmarkStart w:id="56" w:name="第二部分  商务及技术文件"/>
      <w:bookmarkEnd w:id="56"/>
      <w:bookmarkStart w:id="57" w:name="第二部分  商务及技术文件"/>
      <w:bookmarkEnd w:id="57"/>
      <w:r>
        <w:rPr>
          <w:rFonts w:hint="eastAsia" w:cs="宋体"/>
          <w:sz w:val="24"/>
          <w:szCs w:val="24"/>
          <w:lang w:val="en-US" w:eastAsia="zh-CN" w:bidi="ar-SA"/>
        </w:rPr>
        <w:t>7  根据《财政部关于在政府采购活动中查询及使用信用记录有关问题的通知》（财库﹝2016﹞125 号）的要求，凡拟参加本次招标项目的供应商，如在“信用中国”网站（www.creditchina.gov.cn）被列入失信被执行人、重大税收违法失信主体，中国政府采购网（http://www.ccgp.gov.cn/search/cr/） 政府采购严重违法失信行为记录名单（尚在处罚期内的）；将拒绝其参加本次招标活动</w:t>
      </w:r>
    </w:p>
    <w:p w14:paraId="7B144A99">
      <w:pPr>
        <w:pStyle w:val="9"/>
      </w:pPr>
    </w:p>
    <w:p w14:paraId="1F286881">
      <w:pPr>
        <w:pStyle w:val="9"/>
      </w:pPr>
    </w:p>
    <w:p w14:paraId="4ED528C2">
      <w:pPr>
        <w:pStyle w:val="9"/>
        <w:rPr>
          <w:sz w:val="25"/>
        </w:rPr>
      </w:pPr>
    </w:p>
    <w:p w14:paraId="13E86835">
      <w:pPr>
        <w:pStyle w:val="27"/>
        <w:numPr>
          <w:ilvl w:val="0"/>
          <w:numId w:val="0"/>
        </w:numPr>
        <w:tabs>
          <w:tab w:val="left" w:pos="1402"/>
          <w:tab w:val="left" w:pos="1403"/>
        </w:tabs>
        <w:spacing w:before="0" w:after="0" w:line="242" w:lineRule="auto"/>
        <w:ind w:left="1383" w:leftChars="0" w:right="823" w:rightChars="0" w:hanging="344" w:firstLineChars="0"/>
        <w:jc w:val="left"/>
        <w:rPr>
          <w:sz w:val="24"/>
        </w:rPr>
      </w:pPr>
      <w:r>
        <w:rPr>
          <w:rFonts w:hint="eastAsia" w:cs="宋体"/>
          <w:sz w:val="24"/>
          <w:szCs w:val="24"/>
          <w:lang w:val="en-US" w:eastAsia="zh-CN" w:bidi="ar-SA"/>
        </w:rPr>
        <w:t xml:space="preserve">8  </w:t>
      </w:r>
      <w:r>
        <w:rPr>
          <w:spacing w:val="-5"/>
          <w:sz w:val="24"/>
        </w:rPr>
        <w:t xml:space="preserve">参与政府采购活动前 </w:t>
      </w:r>
      <w:r>
        <w:rPr>
          <w:sz w:val="24"/>
        </w:rPr>
        <w:t>3</w:t>
      </w:r>
      <w:r>
        <w:rPr>
          <w:spacing w:val="-11"/>
          <w:sz w:val="24"/>
        </w:rPr>
        <w:t xml:space="preserve"> 年内未被列入失信、重大税收违法案件、财政部门禁止参加政府采购活动的承诺书；</w:t>
      </w:r>
    </w:p>
    <w:p w14:paraId="751148D7">
      <w:pPr>
        <w:pStyle w:val="9"/>
      </w:pPr>
    </w:p>
    <w:p w14:paraId="622462F7">
      <w:pPr>
        <w:pStyle w:val="27"/>
        <w:numPr>
          <w:ilvl w:val="0"/>
          <w:numId w:val="0"/>
        </w:numPr>
        <w:tabs>
          <w:tab w:val="left" w:pos="1462"/>
          <w:tab w:val="left" w:pos="1463"/>
        </w:tabs>
        <w:spacing w:before="0" w:after="0" w:line="240" w:lineRule="auto"/>
        <w:ind w:left="1462" w:leftChars="0" w:right="0" w:rightChars="0" w:hanging="483" w:firstLineChars="0"/>
        <w:jc w:val="left"/>
        <w:rPr>
          <w:rFonts w:hint="default" w:ascii="宋体" w:hAnsi="宋体" w:eastAsia="宋体" w:cs="宋体"/>
          <w:sz w:val="24"/>
          <w:szCs w:val="24"/>
          <w:lang w:val="en-US" w:eastAsia="en-US" w:bidi="ar-SA"/>
        </w:rPr>
      </w:pPr>
    </w:p>
    <w:p w14:paraId="7A90B507">
      <w:pPr>
        <w:pStyle w:val="27"/>
        <w:numPr>
          <w:ilvl w:val="0"/>
          <w:numId w:val="0"/>
        </w:numPr>
        <w:tabs>
          <w:tab w:val="left" w:pos="1462"/>
          <w:tab w:val="left" w:pos="1463"/>
        </w:tabs>
        <w:spacing w:before="0" w:after="0" w:line="240" w:lineRule="auto"/>
        <w:ind w:left="1462" w:leftChars="0" w:right="0" w:rightChars="0" w:hanging="483" w:firstLineChars="0"/>
        <w:jc w:val="left"/>
        <w:rPr>
          <w:rFonts w:hint="default" w:ascii="宋体" w:hAnsi="宋体" w:eastAsia="宋体" w:cs="宋体"/>
          <w:sz w:val="24"/>
          <w:szCs w:val="24"/>
          <w:lang w:val="en-US" w:eastAsia="en-US" w:bidi="ar-SA"/>
        </w:rPr>
      </w:pPr>
    </w:p>
    <w:p w14:paraId="4CFFDEAD">
      <w:pPr>
        <w:pStyle w:val="27"/>
        <w:numPr>
          <w:ilvl w:val="0"/>
          <w:numId w:val="0"/>
        </w:numPr>
        <w:tabs>
          <w:tab w:val="left" w:pos="1462"/>
          <w:tab w:val="left" w:pos="1463"/>
        </w:tabs>
        <w:spacing w:before="0" w:after="0" w:line="240" w:lineRule="auto"/>
        <w:ind w:left="1462" w:leftChars="0" w:right="0" w:rightChars="0" w:hanging="483" w:firstLineChars="0"/>
        <w:jc w:val="left"/>
        <w:rPr>
          <w:rFonts w:hint="eastAsia" w:ascii="宋体" w:hAnsi="宋体" w:eastAsia="宋体" w:cs="宋体"/>
          <w:sz w:val="24"/>
          <w:szCs w:val="24"/>
          <w:lang w:bidi="ar-SA"/>
        </w:rPr>
      </w:pPr>
      <w:r>
        <w:rPr>
          <w:rFonts w:hint="eastAsia" w:cs="宋体"/>
          <w:sz w:val="24"/>
          <w:szCs w:val="24"/>
          <w:lang w:val="en-US" w:eastAsia="zh-CN" w:bidi="ar-SA"/>
        </w:rPr>
        <w:t xml:space="preserve">9  </w:t>
      </w:r>
      <w:r>
        <w:rPr>
          <w:rFonts w:hint="eastAsia" w:ascii="宋体" w:hAnsi="宋体" w:eastAsia="宋体" w:cs="宋体"/>
          <w:sz w:val="24"/>
          <w:szCs w:val="24"/>
          <w:lang w:bidi="ar-SA"/>
        </w:rPr>
        <w:t>提供针对本次项目《反商业贿赂承诺书》</w:t>
      </w:r>
    </w:p>
    <w:p w14:paraId="04040F71">
      <w:pPr>
        <w:pStyle w:val="27"/>
        <w:numPr>
          <w:ilvl w:val="0"/>
          <w:numId w:val="0"/>
        </w:numPr>
        <w:tabs>
          <w:tab w:val="left" w:pos="1462"/>
          <w:tab w:val="left" w:pos="1463"/>
        </w:tabs>
        <w:spacing w:before="0" w:after="0" w:line="240" w:lineRule="auto"/>
        <w:ind w:left="1462" w:leftChars="0" w:right="0" w:rightChars="0" w:hanging="483" w:firstLineChars="0"/>
        <w:jc w:val="left"/>
        <w:rPr>
          <w:rFonts w:hint="eastAsia" w:cs="宋体"/>
          <w:sz w:val="24"/>
          <w:szCs w:val="24"/>
          <w:lang w:val="en-US" w:eastAsia="zh-CN" w:bidi="ar-SA"/>
        </w:rPr>
      </w:pPr>
    </w:p>
    <w:p w14:paraId="2A4E21F2">
      <w:pPr>
        <w:pStyle w:val="27"/>
        <w:numPr>
          <w:ilvl w:val="0"/>
          <w:numId w:val="0"/>
        </w:numPr>
        <w:tabs>
          <w:tab w:val="left" w:pos="1462"/>
          <w:tab w:val="left" w:pos="1463"/>
        </w:tabs>
        <w:spacing w:before="0" w:after="0" w:line="240" w:lineRule="auto"/>
        <w:ind w:left="1462" w:leftChars="0" w:right="0" w:rightChars="0" w:hanging="483" w:firstLineChars="0"/>
        <w:jc w:val="left"/>
        <w:rPr>
          <w:rFonts w:hint="eastAsia" w:cs="宋体"/>
          <w:sz w:val="24"/>
          <w:szCs w:val="24"/>
          <w:lang w:val="en-US" w:eastAsia="zh-CN" w:bidi="ar-SA"/>
        </w:rPr>
      </w:pPr>
    </w:p>
    <w:p w14:paraId="18691E06">
      <w:pPr>
        <w:pStyle w:val="27"/>
        <w:numPr>
          <w:ilvl w:val="0"/>
          <w:numId w:val="0"/>
        </w:numPr>
        <w:tabs>
          <w:tab w:val="left" w:pos="1462"/>
          <w:tab w:val="left" w:pos="1463"/>
        </w:tabs>
        <w:spacing w:before="0" w:after="0" w:line="240" w:lineRule="auto"/>
        <w:ind w:left="1462" w:leftChars="0" w:right="0" w:rightChars="0" w:hanging="483" w:firstLineChars="0"/>
        <w:jc w:val="left"/>
        <w:rPr>
          <w:sz w:val="24"/>
        </w:rPr>
      </w:pPr>
      <w:r>
        <w:rPr>
          <w:rFonts w:hint="eastAsia" w:cs="宋体"/>
          <w:sz w:val="24"/>
          <w:szCs w:val="24"/>
          <w:lang w:val="en-US" w:eastAsia="zh-CN" w:bidi="ar-SA"/>
        </w:rPr>
        <w:t xml:space="preserve">10  </w:t>
      </w:r>
      <w:r>
        <w:rPr>
          <w:sz w:val="24"/>
        </w:rPr>
        <w:t>缴纳投标保证金的有效凭证；</w:t>
      </w:r>
    </w:p>
    <w:p w14:paraId="1D2100D8">
      <w:pPr>
        <w:pStyle w:val="9"/>
      </w:pPr>
    </w:p>
    <w:p w14:paraId="4A4D17DB">
      <w:pPr>
        <w:pStyle w:val="9"/>
      </w:pPr>
    </w:p>
    <w:p w14:paraId="3AFEA270">
      <w:pPr>
        <w:pStyle w:val="9"/>
      </w:pPr>
    </w:p>
    <w:p w14:paraId="1DBA7298">
      <w:pPr>
        <w:pStyle w:val="9"/>
        <w:spacing w:before="7"/>
        <w:rPr>
          <w:sz w:val="25"/>
        </w:rPr>
      </w:pPr>
    </w:p>
    <w:p w14:paraId="2EADE28B">
      <w:pPr>
        <w:pStyle w:val="27"/>
        <w:numPr>
          <w:ilvl w:val="0"/>
          <w:numId w:val="0"/>
        </w:numPr>
        <w:tabs>
          <w:tab w:val="left" w:pos="1343"/>
        </w:tabs>
        <w:spacing w:before="0" w:after="0" w:line="240" w:lineRule="auto"/>
        <w:ind w:left="1342" w:leftChars="0" w:right="0" w:rightChars="0" w:hanging="363" w:firstLineChars="0"/>
        <w:jc w:val="left"/>
        <w:rPr>
          <w:rFonts w:hint="eastAsia" w:eastAsia="宋体"/>
          <w:sz w:val="24"/>
          <w:lang w:eastAsia="zh-CN"/>
        </w:rPr>
      </w:pPr>
    </w:p>
    <w:p w14:paraId="1D1BBFD0">
      <w:pPr>
        <w:spacing w:after="0" w:line="240" w:lineRule="auto"/>
        <w:jc w:val="left"/>
        <w:rPr>
          <w:sz w:val="24"/>
        </w:rPr>
        <w:sectPr>
          <w:headerReference r:id="rId13" w:type="default"/>
          <w:footerReference r:id="rId14" w:type="default"/>
          <w:pgSz w:w="11910" w:h="16840"/>
          <w:pgMar w:top="1380" w:right="940" w:bottom="1180" w:left="1300" w:header="0" w:footer="981" w:gutter="0"/>
          <w:pgBorders>
            <w:top w:val="none" w:sz="0" w:space="0"/>
            <w:left w:val="none" w:sz="0" w:space="0"/>
            <w:bottom w:val="none" w:sz="0" w:space="0"/>
            <w:right w:val="none" w:sz="0" w:space="0"/>
          </w:pgBorders>
          <w:cols w:space="720" w:num="1"/>
        </w:sectPr>
      </w:pPr>
    </w:p>
    <w:p w14:paraId="6DEC9ACC">
      <w:pPr>
        <w:pStyle w:val="9"/>
        <w:tabs>
          <w:tab w:val="left" w:pos="1394"/>
        </w:tabs>
        <w:spacing w:before="42"/>
        <w:ind w:left="192"/>
        <w:jc w:val="center"/>
        <w:rPr>
          <w:b/>
          <w:bCs/>
          <w:sz w:val="28"/>
          <w:szCs w:val="28"/>
        </w:rPr>
      </w:pPr>
      <w:r>
        <w:rPr>
          <w:b/>
          <w:bCs/>
          <w:sz w:val="28"/>
          <w:szCs w:val="28"/>
        </w:rPr>
        <w:t>第二部分</w:t>
      </w:r>
      <w:r>
        <w:rPr>
          <w:b/>
          <w:bCs/>
          <w:sz w:val="28"/>
          <w:szCs w:val="28"/>
        </w:rPr>
        <w:tab/>
      </w:r>
      <w:r>
        <w:rPr>
          <w:b/>
          <w:bCs/>
          <w:sz w:val="28"/>
          <w:szCs w:val="28"/>
        </w:rPr>
        <w:t>商务及技术文件</w:t>
      </w:r>
    </w:p>
    <w:p w14:paraId="1EBD4079">
      <w:pPr>
        <w:pStyle w:val="9"/>
        <w:spacing w:before="9"/>
      </w:pPr>
    </w:p>
    <w:p w14:paraId="37B70749">
      <w:pPr>
        <w:pStyle w:val="9"/>
        <w:spacing w:line="560" w:lineRule="exact"/>
        <w:ind w:firstLine="480" w:firstLineChars="200"/>
      </w:pPr>
      <w:r>
        <w:t>1、投标书</w:t>
      </w:r>
    </w:p>
    <w:p w14:paraId="4F978E89">
      <w:pPr>
        <w:pStyle w:val="9"/>
        <w:spacing w:before="2" w:line="560" w:lineRule="exact"/>
        <w:ind w:firstLine="480" w:firstLineChars="200"/>
      </w:pPr>
      <w:r>
        <w:t>2、投标分项报价表</w:t>
      </w:r>
    </w:p>
    <w:p w14:paraId="6EDA2CE9">
      <w:pPr>
        <w:pStyle w:val="9"/>
        <w:spacing w:before="4" w:line="560" w:lineRule="exact"/>
        <w:ind w:firstLine="480" w:firstLineChars="200"/>
      </w:pPr>
      <w:r>
        <w:t>3、</w:t>
      </w:r>
      <w:r>
        <w:rPr>
          <w:rFonts w:hint="eastAsia"/>
          <w:lang w:val="en-US" w:eastAsia="zh-CN"/>
        </w:rPr>
        <w:t>服务</w:t>
      </w:r>
      <w:r>
        <w:t>说明一览表</w:t>
      </w:r>
    </w:p>
    <w:p w14:paraId="1287A5EF">
      <w:pPr>
        <w:pStyle w:val="9"/>
        <w:spacing w:before="4" w:line="56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4、技术条款偏离表</w:t>
      </w:r>
    </w:p>
    <w:p w14:paraId="302D622B">
      <w:pPr>
        <w:pStyle w:val="9"/>
        <w:spacing w:before="4" w:line="56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5、商务条款偏离表</w:t>
      </w:r>
    </w:p>
    <w:p w14:paraId="69CD0421">
      <w:pPr>
        <w:pStyle w:val="9"/>
        <w:spacing w:before="4" w:line="560" w:lineRule="exact"/>
        <w:ind w:firstLine="480" w:firstLineChars="200"/>
        <w:rPr>
          <w:rFonts w:hint="eastAsia"/>
          <w:lang w:val="en-US" w:eastAsia="zh-CN"/>
        </w:rPr>
      </w:pPr>
      <w:r>
        <w:rPr>
          <w:rFonts w:hint="eastAsia" w:ascii="宋体" w:hAnsi="宋体" w:eastAsia="宋体" w:cs="宋体"/>
          <w:lang w:val="en-US" w:eastAsia="zh-CN"/>
        </w:rPr>
        <w:t>6、符合《关于进一步加大政府采购支持中小企业力度的通知》（财库〔2022〕19 号）、 《政府采购促进中小企业发展管理办法》（财库[2020]46 号）、《财政部、司法部关于政府采购支持监狱企业发展有关问题的通知》（财库[2014]68 号）、《关于促进残疾人就业政府采购政策的通知》（财库[2017]141号）价格扣减条件的投</w:t>
      </w:r>
      <w:r>
        <w:rPr>
          <w:rFonts w:hint="eastAsia"/>
          <w:lang w:val="en-US" w:eastAsia="zh-CN"/>
        </w:rPr>
        <w:t>标人须提交</w:t>
      </w:r>
    </w:p>
    <w:p w14:paraId="6F15FE2C">
      <w:pPr>
        <w:pStyle w:val="9"/>
        <w:spacing w:before="4" w:line="56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6-1《中小企业声明函》</w:t>
      </w:r>
    </w:p>
    <w:p w14:paraId="6BC370EC">
      <w:pPr>
        <w:pStyle w:val="9"/>
        <w:spacing w:before="4" w:line="56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6-2《残疾人福利性单位声明函》</w:t>
      </w:r>
    </w:p>
    <w:p w14:paraId="1DF46482">
      <w:pPr>
        <w:pStyle w:val="9"/>
        <w:spacing w:before="4" w:line="56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6-3《监狱企业声明函》</w:t>
      </w:r>
    </w:p>
    <w:p w14:paraId="7574A1F6">
      <w:pPr>
        <w:pStyle w:val="9"/>
        <w:spacing w:before="4" w:line="56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7、投标人关联单位的说明</w:t>
      </w:r>
    </w:p>
    <w:p w14:paraId="167EE6D9">
      <w:pPr>
        <w:pStyle w:val="9"/>
        <w:spacing w:before="4" w:line="56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8、对本项目响应文件（响应文件）中资料真实性的承诺</w:t>
      </w:r>
    </w:p>
    <w:p w14:paraId="3430149B">
      <w:pPr>
        <w:pStyle w:val="9"/>
        <w:spacing w:before="4" w:line="56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“重法纪、讲诚信”承诺书</w:t>
      </w:r>
    </w:p>
    <w:p w14:paraId="42A55EAF">
      <w:pPr>
        <w:pStyle w:val="9"/>
        <w:numPr>
          <w:ilvl w:val="0"/>
          <w:numId w:val="2"/>
        </w:numPr>
        <w:spacing w:before="4" w:line="56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其他有利于投标人的文件或证明材料</w:t>
      </w:r>
    </w:p>
    <w:p w14:paraId="480EBE71">
      <w:pPr>
        <w:pStyle w:val="9"/>
        <w:numPr>
          <w:ilvl w:val="0"/>
          <w:numId w:val="2"/>
        </w:numPr>
        <w:spacing w:before="4" w:line="560" w:lineRule="exact"/>
        <w:ind w:firstLine="480" w:firstLineChars="200"/>
        <w:rPr>
          <w:rFonts w:hint="eastAsia" w:ascii="宋体" w:hAnsi="宋体" w:eastAsia="宋体" w:cs="宋体"/>
          <w:lang w:val="en-US" w:eastAsia="zh-CN"/>
        </w:rPr>
      </w:pPr>
      <w:r>
        <w:rPr>
          <w:rFonts w:hint="eastAsia" w:ascii="宋体" w:hAnsi="宋体" w:eastAsia="宋体" w:cs="宋体"/>
          <w:lang w:val="en-US" w:eastAsia="zh-CN"/>
        </w:rPr>
        <w:t>投标文件格式范本</w:t>
      </w:r>
    </w:p>
    <w:p w14:paraId="7F5DE817">
      <w:pPr>
        <w:spacing w:after="0" w:line="560" w:lineRule="exact"/>
        <w:sectPr>
          <w:headerReference r:id="rId15" w:type="default"/>
          <w:footerReference r:id="rId16" w:type="default"/>
          <w:pgSz w:w="11910" w:h="16840"/>
          <w:pgMar w:top="1380" w:right="940" w:bottom="1180" w:left="1300" w:header="0" w:footer="981" w:gutter="0"/>
          <w:pgBorders>
            <w:top w:val="none" w:sz="0" w:space="0"/>
            <w:left w:val="none" w:sz="0" w:space="0"/>
            <w:bottom w:val="none" w:sz="0" w:space="0"/>
            <w:right w:val="none" w:sz="0" w:space="0"/>
          </w:pgBorders>
          <w:cols w:space="720" w:num="1"/>
        </w:sectPr>
      </w:pPr>
    </w:p>
    <w:p w14:paraId="0B40E2FB">
      <w:pPr>
        <w:pStyle w:val="9"/>
        <w:tabs>
          <w:tab w:val="left" w:pos="3727"/>
        </w:tabs>
        <w:spacing w:before="42"/>
        <w:ind w:left="3245"/>
        <w:rPr>
          <w:b/>
          <w:bCs/>
        </w:rPr>
      </w:pPr>
      <w:r>
        <w:rPr>
          <w:b/>
          <w:bCs/>
        </w:rPr>
        <w:t>1</w:t>
      </w:r>
      <w:r>
        <w:rPr>
          <w:b/>
          <w:bCs/>
        </w:rPr>
        <w:tab/>
      </w:r>
      <w:r>
        <w:rPr>
          <w:b/>
          <w:bCs/>
        </w:rPr>
        <w:t>投标书</w:t>
      </w:r>
    </w:p>
    <w:p w14:paraId="2940B3E1">
      <w:pPr>
        <w:pStyle w:val="9"/>
        <w:spacing w:before="7"/>
        <w:rPr>
          <w:sz w:val="19"/>
        </w:rPr>
      </w:pPr>
    </w:p>
    <w:p w14:paraId="7212E5DF">
      <w:pPr>
        <w:pStyle w:val="9"/>
        <w:spacing w:before="66"/>
        <w:ind w:left="499"/>
        <w:rPr>
          <w:sz w:val="19"/>
        </w:rPr>
      </w:pPr>
      <w:r>
        <w:rPr>
          <w:b/>
          <w:bCs/>
          <w:color w:val="auto"/>
        </w:rPr>
        <w:t>致：</w:t>
      </w:r>
      <w:r>
        <w:rPr>
          <w:u w:val="single"/>
        </w:rPr>
        <w:t xml:space="preserve">   </w:t>
      </w:r>
      <w:r>
        <w:rPr>
          <w:spacing w:val="117"/>
          <w:u w:val="single"/>
        </w:rPr>
        <w:t xml:space="preserve"> </w:t>
      </w:r>
      <w:r>
        <w:rPr>
          <w:rFonts w:hint="eastAsia"/>
          <w:spacing w:val="117"/>
          <w:u w:val="single"/>
          <w:lang w:val="en-US" w:eastAsia="zh-CN"/>
        </w:rPr>
        <w:t xml:space="preserve">       </w:t>
      </w:r>
    </w:p>
    <w:p w14:paraId="71F3687D">
      <w:pPr>
        <w:pStyle w:val="9"/>
        <w:tabs>
          <w:tab w:val="left" w:pos="4008"/>
          <w:tab w:val="left" w:pos="7608"/>
        </w:tabs>
        <w:spacing w:before="71" w:line="400" w:lineRule="exact"/>
        <w:ind w:left="502" w:right="854" w:firstLine="479"/>
        <w:jc w:val="both"/>
      </w:pPr>
      <w:r>
        <w:t>根据贵方(</w:t>
      </w:r>
      <w:r>
        <w:rPr>
          <w:u w:val="single"/>
        </w:rPr>
        <w:t>项目名称</w:t>
      </w:r>
      <w:r>
        <w:t>)的投标邀请(</w:t>
      </w:r>
      <w:r>
        <w:rPr>
          <w:rFonts w:hint="eastAsia"/>
          <w:u w:val="single"/>
          <w:lang w:eastAsia="zh-CN"/>
        </w:rPr>
        <w:t>项目编号</w:t>
      </w:r>
      <w:r>
        <w:t>),签字代表(</w:t>
      </w:r>
      <w:r>
        <w:rPr>
          <w:u w:val="single"/>
        </w:rPr>
        <w:t>姓名、职务</w:t>
      </w:r>
      <w:r>
        <w:t>)经正式授权并代表投标人（</w:t>
      </w:r>
      <w:r>
        <w:rPr>
          <w:u w:val="single"/>
        </w:rPr>
        <w:t>名称、地址</w:t>
      </w:r>
      <w:r>
        <w:t>）提交</w:t>
      </w:r>
      <w:r>
        <w:rPr>
          <w:rFonts w:hint="eastAsia"/>
          <w:lang w:val="en-US" w:eastAsia="zh-CN"/>
        </w:rPr>
        <w:t>响应</w:t>
      </w:r>
      <w:r>
        <w:t>文件</w:t>
      </w:r>
      <w:r>
        <w:rPr>
          <w:spacing w:val="-94"/>
        </w:rPr>
        <w:t>，</w:t>
      </w:r>
      <w:r>
        <w:t>并以</w:t>
      </w:r>
      <w:r>
        <w:rPr>
          <w:u w:val="single"/>
        </w:rPr>
        <w:t xml:space="preserve"> </w:t>
      </w:r>
      <w:r>
        <w:rPr>
          <w:u w:val="single"/>
        </w:rPr>
        <w:tab/>
      </w:r>
      <w:r>
        <w:t>形式出具的金额为人民币</w:t>
      </w:r>
      <w:r>
        <w:rPr>
          <w:u w:val="single"/>
        </w:rPr>
        <w:t xml:space="preserve"> </w:t>
      </w:r>
      <w:r>
        <w:rPr>
          <w:u w:val="single"/>
        </w:rPr>
        <w:tab/>
      </w:r>
      <w:r>
        <w:t>元的投标保证金。</w:t>
      </w:r>
    </w:p>
    <w:p w14:paraId="00EA164D">
      <w:pPr>
        <w:pStyle w:val="9"/>
        <w:tabs>
          <w:tab w:val="left" w:pos="4008"/>
          <w:tab w:val="left" w:pos="7608"/>
        </w:tabs>
        <w:spacing w:before="71" w:line="400" w:lineRule="exact"/>
        <w:ind w:left="502" w:right="854" w:firstLine="479"/>
        <w:jc w:val="both"/>
      </w:pPr>
      <w:r>
        <w:t>据此，签字代表宣布同意如下：</w:t>
      </w:r>
    </w:p>
    <w:p w14:paraId="54BD2C7F">
      <w:pPr>
        <w:pStyle w:val="9"/>
        <w:tabs>
          <w:tab w:val="left" w:pos="4008"/>
          <w:tab w:val="left" w:pos="7608"/>
        </w:tabs>
        <w:spacing w:before="71" w:line="400" w:lineRule="exact"/>
        <w:ind w:left="502" w:right="854" w:firstLine="479"/>
        <w:jc w:val="both"/>
      </w:pPr>
      <w:r>
        <w:rPr>
          <w:spacing w:val="0"/>
        </w:rPr>
        <w:t>（1）</w:t>
      </w:r>
      <w:r>
        <w:t>附投标价格表中规定的应提供服务的投标总价详见开标一览表</w:t>
      </w:r>
      <w:r>
        <w:rPr>
          <w:spacing w:val="0"/>
        </w:rPr>
        <w:t>，</w:t>
      </w:r>
      <w:r>
        <w:rPr>
          <w:u w:val="none"/>
        </w:rPr>
        <w:t>其中由</w:t>
      </w:r>
      <w:r>
        <w:rPr>
          <w:spacing w:val="0"/>
          <w:u w:val="none"/>
        </w:rPr>
        <w:t>小</w:t>
      </w:r>
      <w:r>
        <w:rPr>
          <w:u w:val="none"/>
        </w:rPr>
        <w:t>型</w:t>
      </w:r>
      <w:r>
        <w:rPr>
          <w:spacing w:val="0"/>
          <w:u w:val="none"/>
        </w:rPr>
        <w:t>和</w:t>
      </w:r>
      <w:r>
        <w:t>微</w:t>
      </w:r>
      <w:r>
        <w:rPr>
          <w:spacing w:val="0"/>
        </w:rPr>
        <w:t>型</w:t>
      </w:r>
      <w:r>
        <w:t>企业</w:t>
      </w:r>
      <w:r>
        <w:rPr>
          <w:spacing w:val="0"/>
        </w:rPr>
        <w:t>制</w:t>
      </w:r>
      <w:r>
        <w:t>造产品的价格为</w:t>
      </w:r>
      <w:r>
        <w:rPr>
          <w:u w:val="single"/>
        </w:rPr>
        <w:t xml:space="preserve"> </w:t>
      </w:r>
      <w:r>
        <w:rPr>
          <w:u w:val="single"/>
        </w:rPr>
        <w:tab/>
      </w:r>
      <w:r>
        <w:rPr>
          <w:u w:val="none"/>
        </w:rPr>
        <w:t>（</w:t>
      </w:r>
      <w:r>
        <w:rPr>
          <w:spacing w:val="0"/>
          <w:u w:val="none"/>
        </w:rPr>
        <w:t>用</w:t>
      </w:r>
      <w:r>
        <w:rPr>
          <w:u w:val="none"/>
        </w:rPr>
        <w:t>文字</w:t>
      </w:r>
      <w:r>
        <w:rPr>
          <w:spacing w:val="0"/>
          <w:u w:val="none"/>
        </w:rPr>
        <w:t>和</w:t>
      </w:r>
      <w:r>
        <w:rPr>
          <w:u w:val="none"/>
        </w:rPr>
        <w:t>数</w:t>
      </w:r>
      <w:r>
        <w:rPr>
          <w:spacing w:val="0"/>
          <w:u w:val="none"/>
        </w:rPr>
        <w:t>字</w:t>
      </w:r>
      <w:r>
        <w:rPr>
          <w:u w:val="none"/>
        </w:rPr>
        <w:t>表示），占投标总价</w:t>
      </w:r>
      <w:r>
        <w:rPr>
          <w:spacing w:val="0"/>
          <w:u w:val="none"/>
        </w:rPr>
        <w:t xml:space="preserve"> </w:t>
      </w:r>
      <w:r>
        <w:rPr>
          <w:u w:val="none"/>
        </w:rPr>
        <w:t>%</w:t>
      </w:r>
      <w:r>
        <w:t>。</w:t>
      </w:r>
    </w:p>
    <w:p w14:paraId="5F492BCB">
      <w:pPr>
        <w:pStyle w:val="9"/>
        <w:tabs>
          <w:tab w:val="left" w:pos="4008"/>
          <w:tab w:val="left" w:pos="7608"/>
        </w:tabs>
        <w:spacing w:before="71" w:line="400" w:lineRule="exact"/>
        <w:ind w:left="502" w:right="854" w:firstLine="479"/>
        <w:jc w:val="both"/>
      </w:pPr>
      <w:r>
        <w:t>（2）本投标有效期为自投标截止之日起</w:t>
      </w:r>
      <w:r>
        <w:rPr>
          <w:u w:val="single"/>
        </w:rPr>
        <w:t xml:space="preserve"> </w:t>
      </w:r>
      <w:r>
        <w:rPr>
          <w:u w:val="single"/>
        </w:rPr>
        <w:tab/>
      </w:r>
      <w:r>
        <w:t>个日历日。</w:t>
      </w:r>
    </w:p>
    <w:p w14:paraId="244149C2">
      <w:pPr>
        <w:pStyle w:val="9"/>
        <w:tabs>
          <w:tab w:val="left" w:pos="4008"/>
          <w:tab w:val="left" w:pos="7608"/>
        </w:tabs>
        <w:spacing w:before="71" w:line="400" w:lineRule="exact"/>
        <w:ind w:left="502" w:right="854" w:firstLine="479"/>
        <w:jc w:val="both"/>
        <w:rPr>
          <w:u w:val="single"/>
        </w:rPr>
      </w:pPr>
      <w:r>
        <w:rPr>
          <w:spacing w:val="0"/>
        </w:rPr>
        <w:t>（3）联合体中的大中型企业和其他自然人、法人或者非法人组织，与联合体中的小型、微型企业之间</w:t>
      </w:r>
      <w:r>
        <w:rPr>
          <w:spacing w:val="0"/>
          <w:u w:val="single"/>
        </w:rPr>
        <w:t xml:space="preserve">   </w:t>
      </w:r>
      <w:r>
        <w:rPr>
          <w:u w:val="single"/>
        </w:rPr>
        <w:t>（</w:t>
      </w:r>
      <w:r>
        <w:rPr>
          <w:spacing w:val="0"/>
          <w:u w:val="single"/>
        </w:rPr>
        <w:t>存在、不存在）</w:t>
      </w:r>
      <w:r>
        <w:rPr>
          <w:spacing w:val="0"/>
        </w:rPr>
        <w:t>投资关系</w:t>
      </w:r>
      <w:r>
        <w:rPr>
          <w:u w:val="single"/>
        </w:rPr>
        <w:t>（如果联合体的话）。</w:t>
      </w:r>
    </w:p>
    <w:p w14:paraId="748C3FD3">
      <w:pPr>
        <w:pStyle w:val="9"/>
        <w:tabs>
          <w:tab w:val="left" w:pos="4008"/>
          <w:tab w:val="left" w:pos="7608"/>
        </w:tabs>
        <w:spacing w:before="71" w:line="400" w:lineRule="exact"/>
        <w:ind w:left="502" w:right="854" w:firstLine="479"/>
        <w:jc w:val="both"/>
      </w:pPr>
      <w:r>
        <w:t>（4）已详细审查全部</w:t>
      </w:r>
      <w:r>
        <w:rPr>
          <w:rFonts w:hint="default"/>
          <w:lang w:eastAsia="zh-CN"/>
        </w:rPr>
        <w:t>采购文件</w:t>
      </w:r>
      <w:r>
        <w:t>，包括所有补充通知（如果有的话），完全理解并同意放弃对这方面有不明、误解和质疑的权力。</w:t>
      </w:r>
    </w:p>
    <w:p w14:paraId="0178AC16">
      <w:pPr>
        <w:pStyle w:val="9"/>
        <w:tabs>
          <w:tab w:val="left" w:pos="4008"/>
          <w:tab w:val="left" w:pos="7608"/>
        </w:tabs>
        <w:spacing w:before="71" w:line="400" w:lineRule="exact"/>
        <w:ind w:left="502" w:right="854" w:firstLine="479"/>
        <w:jc w:val="both"/>
      </w:pPr>
      <w:r>
        <w:t>（5）在规定的开标时间后，遵守</w:t>
      </w:r>
      <w:r>
        <w:rPr>
          <w:rFonts w:hint="default"/>
          <w:lang w:eastAsia="zh-CN"/>
        </w:rPr>
        <w:t>采购文件</w:t>
      </w:r>
      <w:r>
        <w:t>中有关保证金的规定。</w:t>
      </w:r>
    </w:p>
    <w:p w14:paraId="781192CB">
      <w:pPr>
        <w:pStyle w:val="9"/>
        <w:tabs>
          <w:tab w:val="left" w:pos="4008"/>
          <w:tab w:val="left" w:pos="7608"/>
        </w:tabs>
        <w:spacing w:before="71" w:line="400" w:lineRule="exact"/>
        <w:ind w:left="502" w:right="854" w:firstLine="479"/>
        <w:jc w:val="both"/>
      </w:pPr>
      <w:r>
        <w:rPr>
          <w:spacing w:val="0"/>
        </w:rPr>
        <w:t xml:space="preserve">（6）根据投标人须知第 </w:t>
      </w:r>
      <w:r>
        <w:t>1</w:t>
      </w:r>
      <w:r>
        <w:rPr>
          <w:spacing w:val="0"/>
        </w:rPr>
        <w:t xml:space="preserve"> 条规定，我方不是为本项目提供整体设计、规范编制或者项目管理、监理、检测等服务的供应商，我方不是采购代理机构的附属机构。</w:t>
      </w:r>
    </w:p>
    <w:p w14:paraId="72343FEF">
      <w:pPr>
        <w:pStyle w:val="9"/>
        <w:tabs>
          <w:tab w:val="left" w:pos="4008"/>
          <w:tab w:val="left" w:pos="7608"/>
        </w:tabs>
        <w:spacing w:before="71" w:line="400" w:lineRule="exact"/>
        <w:ind w:left="502" w:right="854" w:firstLine="479"/>
        <w:jc w:val="both"/>
      </w:pPr>
      <w:r>
        <w:t>（7）在领取中标通知书的同时按</w:t>
      </w:r>
      <w:r>
        <w:rPr>
          <w:rFonts w:hint="default"/>
          <w:lang w:eastAsia="zh-CN"/>
        </w:rPr>
        <w:t>采购文件</w:t>
      </w:r>
      <w:r>
        <w:t>规定的形式，向贵方一次性支付中标服务费。</w:t>
      </w:r>
    </w:p>
    <w:p w14:paraId="1DDD7C58">
      <w:pPr>
        <w:pStyle w:val="9"/>
        <w:tabs>
          <w:tab w:val="left" w:pos="4008"/>
          <w:tab w:val="left" w:pos="7608"/>
        </w:tabs>
        <w:spacing w:before="71" w:line="400" w:lineRule="exact"/>
        <w:ind w:left="502" w:right="854" w:firstLine="479"/>
        <w:jc w:val="both"/>
      </w:pPr>
      <w:r>
        <w:t>（8）按照贵方可能要求，提供与其投标有关的一切数据或资料，完全理解贵方不一定接受最低价的投标或收到的任何投标。</w:t>
      </w:r>
    </w:p>
    <w:p w14:paraId="1E5BC1EA">
      <w:pPr>
        <w:pStyle w:val="9"/>
        <w:tabs>
          <w:tab w:val="left" w:pos="4008"/>
          <w:tab w:val="left" w:pos="7608"/>
        </w:tabs>
        <w:spacing w:before="71" w:line="400" w:lineRule="exact"/>
        <w:ind w:left="502" w:right="854" w:firstLine="479"/>
        <w:jc w:val="both"/>
      </w:pPr>
      <w:r>
        <w:t>（9）按照</w:t>
      </w:r>
      <w:r>
        <w:rPr>
          <w:rFonts w:hint="default"/>
          <w:lang w:eastAsia="zh-CN"/>
        </w:rPr>
        <w:t>采购文件</w:t>
      </w:r>
      <w:r>
        <w:t>的规定履行合同责任和义务。</w:t>
      </w:r>
    </w:p>
    <w:p w14:paraId="2D851297">
      <w:pPr>
        <w:pStyle w:val="9"/>
        <w:spacing w:before="8" w:line="400" w:lineRule="exact"/>
      </w:pPr>
    </w:p>
    <w:p w14:paraId="0E51DD89">
      <w:pPr>
        <w:pStyle w:val="9"/>
        <w:spacing w:before="1"/>
        <w:ind w:left="643"/>
      </w:pPr>
      <w:r>
        <w:t>与本投标有关的一切正式往来信函请寄：</w:t>
      </w:r>
    </w:p>
    <w:p w14:paraId="4FD28032">
      <w:pPr>
        <w:pStyle w:val="9"/>
        <w:tabs>
          <w:tab w:val="left" w:pos="4805"/>
          <w:tab w:val="left" w:pos="5359"/>
          <w:tab w:val="left" w:pos="8853"/>
        </w:tabs>
        <w:spacing w:before="2" w:line="242" w:lineRule="auto"/>
        <w:ind w:left="1039" w:right="809"/>
        <w:rPr>
          <w:rFonts w:ascii="Times New Roman" w:eastAsia="Times New Roman"/>
        </w:rPr>
      </w:pPr>
      <w:r>
        <w:t>地址：</w:t>
      </w:r>
      <w:r>
        <w:rPr>
          <w:u w:val="single"/>
        </w:rPr>
        <w:t xml:space="preserve"> </w:t>
      </w:r>
      <w:r>
        <w:rPr>
          <w:u w:val="single"/>
        </w:rPr>
        <w:tab/>
      </w:r>
      <w:r>
        <w:tab/>
      </w:r>
      <w:r>
        <w:t>传真：</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电话：</w:t>
      </w:r>
      <w:r>
        <w:rPr>
          <w:u w:val="single"/>
        </w:rPr>
        <w:t xml:space="preserve"> </w:t>
      </w:r>
      <w:r>
        <w:rPr>
          <w:u w:val="single"/>
        </w:rPr>
        <w:tab/>
      </w:r>
      <w:r>
        <w:tab/>
      </w:r>
      <w:r>
        <w:t>电子函件：</w:t>
      </w:r>
      <w:r>
        <w:rPr>
          <w:rFonts w:ascii="Times New Roman" w:eastAsia="Times New Roman"/>
          <w:u w:val="single"/>
        </w:rPr>
        <w:t xml:space="preserve"> </w:t>
      </w:r>
      <w:r>
        <w:rPr>
          <w:rFonts w:ascii="Times New Roman" w:eastAsia="Times New Roman"/>
          <w:u w:val="single"/>
        </w:rPr>
        <w:tab/>
      </w:r>
    </w:p>
    <w:p w14:paraId="177FDAB0">
      <w:pPr>
        <w:pStyle w:val="9"/>
        <w:spacing w:before="4"/>
        <w:rPr>
          <w:rFonts w:ascii="Times New Roman"/>
          <w:sz w:val="21"/>
        </w:rPr>
      </w:pPr>
    </w:p>
    <w:p w14:paraId="2D56FA4F">
      <w:pPr>
        <w:pStyle w:val="9"/>
        <w:spacing w:before="67"/>
        <w:ind w:left="1039"/>
        <w:rPr>
          <w:rFonts w:hint="default" w:eastAsia="宋体"/>
          <w:lang w:val="en-US" w:eastAsia="zh-CN"/>
        </w:rPr>
      </w:pPr>
      <w:r>
        <w:t>法定代表人或其委托代理人签字或盖章：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rPr>
          <w:rFonts w:hint="eastAsia" w:ascii="Times New Roman" w:eastAsia="宋体"/>
          <w:u w:val="single"/>
          <w:lang w:val="en-US" w:eastAsia="zh-CN"/>
        </w:rPr>
        <w:t xml:space="preserve">                   </w:t>
      </w:r>
    </w:p>
    <w:p w14:paraId="09D4C041">
      <w:pPr>
        <w:pStyle w:val="9"/>
        <w:tabs>
          <w:tab w:val="left" w:pos="5525"/>
        </w:tabs>
        <w:spacing w:before="4" w:line="242" w:lineRule="auto"/>
        <w:ind w:left="1039" w:right="3946"/>
      </w:pPr>
      <w:r>
        <w:t>投标人名称（全称）：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投标人开户银行（全称）：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投标人银行帐号：</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投标人单位章：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p>
    <w:p w14:paraId="1A310FAE">
      <w:pPr>
        <w:pStyle w:val="9"/>
        <w:spacing w:before="3"/>
        <w:ind w:left="1039"/>
        <w:rPr>
          <w:rFonts w:hint="default" w:eastAsia="宋体"/>
          <w:lang w:val="en-US" w:eastAsia="zh-CN"/>
        </w:rPr>
      </w:pPr>
      <w:r>
        <w:t>日期：</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rPr>
          <w:rFonts w:hint="eastAsia" w:ascii="Times New Roman" w:eastAsia="宋体"/>
          <w:u w:val="single"/>
          <w:lang w:val="en-US" w:eastAsia="zh-CN"/>
        </w:rPr>
        <w:t xml:space="preserve">                                                        </w:t>
      </w:r>
    </w:p>
    <w:p w14:paraId="06B89D89">
      <w:pPr>
        <w:spacing w:after="0"/>
        <w:sectPr>
          <w:headerReference r:id="rId17" w:type="default"/>
          <w:footerReference r:id="rId18" w:type="default"/>
          <w:pgSz w:w="11910" w:h="16840"/>
          <w:pgMar w:top="1380" w:right="940" w:bottom="1180" w:left="1300" w:header="0" w:footer="981" w:gutter="0"/>
          <w:pgBorders>
            <w:top w:val="none" w:sz="0" w:space="0"/>
            <w:left w:val="none" w:sz="0" w:space="0"/>
            <w:bottom w:val="none" w:sz="0" w:space="0"/>
            <w:right w:val="none" w:sz="0" w:space="0"/>
          </w:pgBorders>
          <w:cols w:space="720" w:num="1"/>
        </w:sectPr>
      </w:pPr>
    </w:p>
    <w:p w14:paraId="79A7C2FF">
      <w:pPr>
        <w:pStyle w:val="9"/>
        <w:tabs>
          <w:tab w:val="left" w:pos="3247"/>
        </w:tabs>
        <w:spacing w:before="154"/>
        <w:ind w:left="2765" w:firstLine="723" w:firstLineChars="300"/>
        <w:rPr>
          <w:b/>
          <w:bCs/>
        </w:rPr>
      </w:pPr>
      <w:r>
        <w:rPr>
          <w:b/>
          <w:bCs/>
        </w:rPr>
        <w:t>2</w:t>
      </w:r>
      <w:r>
        <w:rPr>
          <w:b/>
          <w:bCs/>
        </w:rPr>
        <w:tab/>
      </w:r>
      <w:r>
        <w:rPr>
          <w:b/>
          <w:bCs/>
        </w:rPr>
        <w:t>投标分项报价表</w:t>
      </w:r>
    </w:p>
    <w:p w14:paraId="1DAA638E">
      <w:pPr>
        <w:pStyle w:val="9"/>
        <w:spacing w:before="7"/>
      </w:pPr>
    </w:p>
    <w:p w14:paraId="4E0E5DC6">
      <w:pPr>
        <w:pStyle w:val="9"/>
        <w:tabs>
          <w:tab w:val="left" w:pos="3259"/>
          <w:tab w:val="left" w:pos="6259"/>
          <w:tab w:val="left" w:pos="7819"/>
        </w:tabs>
        <w:spacing w:after="4"/>
        <w:ind w:left="499"/>
      </w:pPr>
      <w:r>
        <w:t>项目名称:</w:t>
      </w:r>
      <w:r>
        <w:tab/>
      </w:r>
      <w:r>
        <w:rPr>
          <w:rFonts w:hint="eastAsia"/>
          <w:lang w:eastAsia="zh-CN"/>
        </w:rPr>
        <w:t>项目编号</w:t>
      </w:r>
      <w:r>
        <w:t>:</w:t>
      </w:r>
      <w:r>
        <w:tab/>
      </w:r>
      <w:r>
        <w:t>报价单位：</w:t>
      </w:r>
      <w:r>
        <w:tab/>
      </w:r>
      <w:r>
        <w:t>元</w:t>
      </w:r>
    </w:p>
    <w:tbl>
      <w:tblPr>
        <w:tblStyle w:val="22"/>
        <w:tblW w:w="87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2458"/>
        <w:gridCol w:w="1442"/>
        <w:gridCol w:w="900"/>
        <w:gridCol w:w="996"/>
        <w:gridCol w:w="1152"/>
        <w:gridCol w:w="1135"/>
      </w:tblGrid>
      <w:tr w14:paraId="0D39B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jc w:val="center"/>
        </w:trPr>
        <w:tc>
          <w:tcPr>
            <w:tcW w:w="684" w:type="dxa"/>
            <w:vAlign w:val="center"/>
          </w:tcPr>
          <w:p w14:paraId="60F47790">
            <w:pPr>
              <w:pStyle w:val="28"/>
              <w:autoSpaceDE/>
              <w:autoSpaceDN/>
              <w:spacing w:before="0"/>
              <w:jc w:val="center"/>
              <w:rPr>
                <w:sz w:val="18"/>
              </w:rPr>
            </w:pPr>
          </w:p>
          <w:p w14:paraId="6DD06996">
            <w:pPr>
              <w:pStyle w:val="28"/>
              <w:autoSpaceDE/>
              <w:autoSpaceDN/>
              <w:spacing w:line="240" w:lineRule="auto"/>
              <w:ind w:left="0" w:right="0"/>
              <w:jc w:val="center"/>
              <w:rPr>
                <w:sz w:val="24"/>
              </w:rPr>
            </w:pPr>
            <w:r>
              <w:rPr>
                <w:sz w:val="24"/>
              </w:rPr>
              <w:t>序号</w:t>
            </w:r>
          </w:p>
        </w:tc>
        <w:tc>
          <w:tcPr>
            <w:tcW w:w="2458" w:type="dxa"/>
            <w:vAlign w:val="center"/>
          </w:tcPr>
          <w:p w14:paraId="201DA54E">
            <w:pPr>
              <w:pStyle w:val="28"/>
              <w:autoSpaceDE/>
              <w:autoSpaceDN/>
              <w:spacing w:before="0"/>
              <w:jc w:val="center"/>
              <w:rPr>
                <w:sz w:val="18"/>
              </w:rPr>
            </w:pPr>
          </w:p>
          <w:p w14:paraId="27A78207">
            <w:pPr>
              <w:pStyle w:val="28"/>
              <w:autoSpaceDE/>
              <w:autoSpaceDN/>
              <w:spacing w:line="240" w:lineRule="auto"/>
              <w:ind w:left="0" w:right="0" w:firstLine="0"/>
              <w:jc w:val="center"/>
              <w:rPr>
                <w:sz w:val="24"/>
              </w:rPr>
            </w:pPr>
            <w:r>
              <w:rPr>
                <w:sz w:val="24"/>
              </w:rPr>
              <w:t>名称</w:t>
            </w:r>
          </w:p>
        </w:tc>
        <w:tc>
          <w:tcPr>
            <w:tcW w:w="1442" w:type="dxa"/>
            <w:vAlign w:val="center"/>
          </w:tcPr>
          <w:p w14:paraId="0E864C68">
            <w:pPr>
              <w:pStyle w:val="28"/>
              <w:autoSpaceDE/>
              <w:autoSpaceDN/>
              <w:spacing w:before="0"/>
              <w:jc w:val="center"/>
              <w:rPr>
                <w:sz w:val="18"/>
              </w:rPr>
            </w:pPr>
          </w:p>
          <w:p w14:paraId="29A3DAE6">
            <w:pPr>
              <w:pStyle w:val="28"/>
              <w:autoSpaceDE/>
              <w:autoSpaceDN/>
              <w:spacing w:line="240" w:lineRule="auto"/>
              <w:ind w:left="0" w:right="0"/>
              <w:jc w:val="center"/>
              <w:rPr>
                <w:rFonts w:hint="default" w:eastAsia="宋体"/>
                <w:sz w:val="24"/>
                <w:lang w:val="en-US" w:eastAsia="zh-CN"/>
              </w:rPr>
            </w:pPr>
            <w:r>
              <w:rPr>
                <w:rFonts w:hint="eastAsia"/>
                <w:sz w:val="24"/>
                <w:lang w:val="en-US" w:eastAsia="zh-CN"/>
              </w:rPr>
              <w:t>服务内容</w:t>
            </w:r>
          </w:p>
        </w:tc>
        <w:tc>
          <w:tcPr>
            <w:tcW w:w="900" w:type="dxa"/>
            <w:vAlign w:val="center"/>
          </w:tcPr>
          <w:p w14:paraId="1B251ABC">
            <w:pPr>
              <w:pStyle w:val="28"/>
              <w:autoSpaceDE/>
              <w:autoSpaceDN/>
              <w:jc w:val="center"/>
              <w:rPr>
                <w:sz w:val="24"/>
              </w:rPr>
            </w:pPr>
          </w:p>
          <w:p w14:paraId="26C058A2">
            <w:pPr>
              <w:pStyle w:val="28"/>
              <w:autoSpaceDE/>
              <w:autoSpaceDN/>
              <w:spacing w:before="0"/>
              <w:ind w:left="0"/>
              <w:jc w:val="center"/>
              <w:rPr>
                <w:sz w:val="24"/>
              </w:rPr>
            </w:pPr>
            <w:r>
              <w:rPr>
                <w:rFonts w:hint="eastAsia"/>
                <w:sz w:val="24"/>
                <w:lang w:val="en-US" w:eastAsia="zh-CN"/>
              </w:rPr>
              <w:t>数量</w:t>
            </w:r>
          </w:p>
        </w:tc>
        <w:tc>
          <w:tcPr>
            <w:tcW w:w="996" w:type="dxa"/>
            <w:vAlign w:val="center"/>
          </w:tcPr>
          <w:p w14:paraId="5B6609EE">
            <w:pPr>
              <w:pStyle w:val="28"/>
              <w:autoSpaceDE/>
              <w:autoSpaceDN/>
              <w:spacing w:before="0"/>
              <w:jc w:val="center"/>
              <w:rPr>
                <w:sz w:val="18"/>
              </w:rPr>
            </w:pPr>
          </w:p>
          <w:p w14:paraId="6EB86FE6">
            <w:pPr>
              <w:pStyle w:val="28"/>
              <w:autoSpaceDE/>
              <w:autoSpaceDN/>
              <w:spacing w:line="240" w:lineRule="auto"/>
              <w:ind w:left="0" w:right="0"/>
              <w:jc w:val="center"/>
              <w:rPr>
                <w:sz w:val="24"/>
              </w:rPr>
            </w:pPr>
            <w:r>
              <w:rPr>
                <w:rFonts w:hint="eastAsia"/>
                <w:sz w:val="24"/>
                <w:lang w:val="en-US" w:eastAsia="zh-CN"/>
              </w:rPr>
              <w:t>单位</w:t>
            </w:r>
          </w:p>
        </w:tc>
        <w:tc>
          <w:tcPr>
            <w:tcW w:w="1152" w:type="dxa"/>
            <w:vAlign w:val="center"/>
          </w:tcPr>
          <w:p w14:paraId="5D9AB537">
            <w:pPr>
              <w:pStyle w:val="28"/>
              <w:autoSpaceDE/>
              <w:autoSpaceDN/>
              <w:spacing w:before="0"/>
              <w:jc w:val="center"/>
              <w:rPr>
                <w:sz w:val="18"/>
              </w:rPr>
            </w:pPr>
          </w:p>
          <w:p w14:paraId="373BF3C9">
            <w:pPr>
              <w:pStyle w:val="28"/>
              <w:autoSpaceDE/>
              <w:autoSpaceDN/>
              <w:spacing w:line="240" w:lineRule="auto"/>
              <w:ind w:left="0" w:right="0"/>
              <w:jc w:val="center"/>
              <w:rPr>
                <w:sz w:val="24"/>
              </w:rPr>
            </w:pPr>
            <w:r>
              <w:rPr>
                <w:rFonts w:hint="eastAsia"/>
                <w:sz w:val="24"/>
                <w:lang w:val="en-US" w:eastAsia="zh-CN"/>
              </w:rPr>
              <w:t>总价（元）</w:t>
            </w:r>
          </w:p>
        </w:tc>
        <w:tc>
          <w:tcPr>
            <w:tcW w:w="1135" w:type="dxa"/>
            <w:vAlign w:val="center"/>
          </w:tcPr>
          <w:p w14:paraId="4B610C19">
            <w:pPr>
              <w:pStyle w:val="28"/>
              <w:autoSpaceDE/>
              <w:autoSpaceDN/>
              <w:spacing w:before="0"/>
              <w:jc w:val="center"/>
              <w:rPr>
                <w:sz w:val="18"/>
              </w:rPr>
            </w:pPr>
          </w:p>
          <w:p w14:paraId="59551D67">
            <w:pPr>
              <w:pStyle w:val="28"/>
              <w:autoSpaceDE/>
              <w:autoSpaceDN/>
              <w:spacing w:line="240" w:lineRule="auto"/>
              <w:ind w:left="0" w:right="0"/>
              <w:jc w:val="center"/>
              <w:rPr>
                <w:sz w:val="24"/>
              </w:rPr>
            </w:pPr>
            <w:r>
              <w:rPr>
                <w:sz w:val="24"/>
              </w:rPr>
              <w:t>备注</w:t>
            </w:r>
          </w:p>
        </w:tc>
      </w:tr>
      <w:tr w14:paraId="54A48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684" w:type="dxa"/>
            <w:vAlign w:val="center"/>
          </w:tcPr>
          <w:p w14:paraId="11FCBCF1">
            <w:pPr>
              <w:keepNext w:val="0"/>
              <w:keepLines w:val="0"/>
              <w:pageBreakBefore w:val="0"/>
              <w:widowControl/>
              <w:suppressLineNumbers w:val="0"/>
              <w:kinsoku/>
              <w:wordWrap/>
              <w:overflowPunct/>
              <w:topLinePunct w:val="0"/>
              <w:bidi w:val="0"/>
              <w:adjustRightInd/>
              <w:snapToGrid/>
              <w:spacing w:line="440" w:lineRule="exact"/>
              <w:ind w:left="0" w:leftChars="0" w:right="0" w:rightChars="0"/>
              <w:jc w:val="center"/>
              <w:textAlignment w:val="center"/>
              <w:rPr>
                <w:sz w:val="24"/>
              </w:rPr>
            </w:pPr>
            <w:r>
              <w:rPr>
                <w:rFonts w:hint="eastAsia" w:ascii="宋体" w:hAnsi="宋体" w:eastAsia="宋体" w:cs="宋体"/>
                <w:i w:val="0"/>
                <w:iCs w:val="0"/>
                <w:color w:val="000000"/>
                <w:kern w:val="0"/>
                <w:sz w:val="23"/>
                <w:szCs w:val="23"/>
                <w:u w:val="none"/>
                <w:lang w:val="en-US" w:eastAsia="zh-CN" w:bidi="ar"/>
              </w:rPr>
              <w:t>1</w:t>
            </w:r>
          </w:p>
        </w:tc>
        <w:tc>
          <w:tcPr>
            <w:tcW w:w="2458" w:type="dxa"/>
            <w:vAlign w:val="center"/>
          </w:tcPr>
          <w:p w14:paraId="77180801">
            <w:pPr>
              <w:keepNext w:val="0"/>
              <w:keepLines w:val="0"/>
              <w:widowControl/>
              <w:suppressLineNumbers w:val="0"/>
              <w:ind w:left="0" w:leftChars="0" w:right="0" w:rightChars="0"/>
              <w:jc w:val="center"/>
              <w:textAlignment w:val="center"/>
              <w:rPr>
                <w:rFonts w:ascii="Times New Roman"/>
                <w:sz w:val="22"/>
              </w:rPr>
            </w:pPr>
          </w:p>
        </w:tc>
        <w:tc>
          <w:tcPr>
            <w:tcW w:w="1442" w:type="dxa"/>
            <w:vAlign w:val="center"/>
          </w:tcPr>
          <w:p w14:paraId="5F755A6B">
            <w:pPr>
              <w:keepNext w:val="0"/>
              <w:keepLines w:val="0"/>
              <w:widowControl/>
              <w:suppressLineNumbers w:val="0"/>
              <w:ind w:left="0" w:leftChars="0" w:right="0" w:rightChars="0"/>
              <w:jc w:val="center"/>
              <w:textAlignment w:val="center"/>
              <w:rPr>
                <w:rFonts w:ascii="Times New Roman"/>
                <w:sz w:val="22"/>
              </w:rPr>
            </w:pPr>
          </w:p>
        </w:tc>
        <w:tc>
          <w:tcPr>
            <w:tcW w:w="900" w:type="dxa"/>
            <w:vAlign w:val="center"/>
          </w:tcPr>
          <w:p w14:paraId="763C10C1">
            <w:pPr>
              <w:keepNext w:val="0"/>
              <w:keepLines w:val="0"/>
              <w:widowControl/>
              <w:suppressLineNumbers w:val="0"/>
              <w:ind w:left="0" w:leftChars="0" w:right="0" w:rightChars="0"/>
              <w:jc w:val="center"/>
              <w:textAlignment w:val="center"/>
              <w:rPr>
                <w:rFonts w:ascii="Times New Roman"/>
                <w:sz w:val="22"/>
              </w:rPr>
            </w:pPr>
          </w:p>
        </w:tc>
        <w:tc>
          <w:tcPr>
            <w:tcW w:w="996" w:type="dxa"/>
            <w:vAlign w:val="center"/>
          </w:tcPr>
          <w:p w14:paraId="04EBCC39">
            <w:pPr>
              <w:keepNext w:val="0"/>
              <w:keepLines w:val="0"/>
              <w:widowControl/>
              <w:suppressLineNumbers w:val="0"/>
              <w:ind w:left="0" w:leftChars="0" w:right="0" w:rightChars="0"/>
              <w:jc w:val="center"/>
              <w:textAlignment w:val="center"/>
              <w:rPr>
                <w:rFonts w:ascii="Times New Roman"/>
                <w:sz w:val="22"/>
              </w:rPr>
            </w:pPr>
          </w:p>
        </w:tc>
        <w:tc>
          <w:tcPr>
            <w:tcW w:w="1152" w:type="dxa"/>
            <w:vAlign w:val="center"/>
          </w:tcPr>
          <w:p w14:paraId="37F16CD2">
            <w:pPr>
              <w:keepNext w:val="0"/>
              <w:keepLines w:val="0"/>
              <w:widowControl/>
              <w:suppressLineNumbers w:val="0"/>
              <w:spacing w:line="440" w:lineRule="exact"/>
              <w:ind w:left="0" w:leftChars="0" w:right="0" w:rightChars="0"/>
              <w:jc w:val="center"/>
              <w:textAlignment w:val="center"/>
              <w:rPr>
                <w:rFonts w:ascii="Times New Roman"/>
                <w:sz w:val="22"/>
              </w:rPr>
            </w:pPr>
          </w:p>
        </w:tc>
        <w:tc>
          <w:tcPr>
            <w:tcW w:w="1135" w:type="dxa"/>
            <w:vAlign w:val="center"/>
          </w:tcPr>
          <w:p w14:paraId="1E8F55F9">
            <w:pPr>
              <w:keepNext w:val="0"/>
              <w:keepLines w:val="0"/>
              <w:widowControl/>
              <w:suppressLineNumbers w:val="0"/>
              <w:ind w:left="0" w:leftChars="0" w:right="0" w:rightChars="0"/>
              <w:jc w:val="center"/>
              <w:textAlignment w:val="center"/>
              <w:rPr>
                <w:rFonts w:ascii="Times New Roman"/>
                <w:sz w:val="22"/>
              </w:rPr>
            </w:pPr>
          </w:p>
        </w:tc>
      </w:tr>
      <w:tr w14:paraId="778DC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684" w:type="dxa"/>
            <w:vAlign w:val="center"/>
          </w:tcPr>
          <w:p w14:paraId="5F371890">
            <w:pPr>
              <w:keepNext w:val="0"/>
              <w:keepLines w:val="0"/>
              <w:pageBreakBefore w:val="0"/>
              <w:widowControl/>
              <w:suppressLineNumbers w:val="0"/>
              <w:kinsoku/>
              <w:wordWrap/>
              <w:overflowPunct/>
              <w:topLinePunct w:val="0"/>
              <w:bidi w:val="0"/>
              <w:adjustRightInd/>
              <w:snapToGrid/>
              <w:spacing w:line="440" w:lineRule="exact"/>
              <w:ind w:left="0" w:leftChars="0" w:right="0" w:rightChars="0"/>
              <w:jc w:val="center"/>
              <w:textAlignment w:val="center"/>
              <w:rPr>
                <w:sz w:val="24"/>
              </w:rPr>
            </w:pPr>
            <w:r>
              <w:rPr>
                <w:rFonts w:hint="eastAsia" w:ascii="宋体" w:hAnsi="宋体" w:eastAsia="宋体" w:cs="宋体"/>
                <w:i w:val="0"/>
                <w:iCs w:val="0"/>
                <w:color w:val="000000"/>
                <w:kern w:val="0"/>
                <w:sz w:val="23"/>
                <w:szCs w:val="23"/>
                <w:u w:val="none"/>
                <w:lang w:val="en-US" w:eastAsia="zh-CN" w:bidi="ar"/>
              </w:rPr>
              <w:t>2</w:t>
            </w:r>
          </w:p>
        </w:tc>
        <w:tc>
          <w:tcPr>
            <w:tcW w:w="2458" w:type="dxa"/>
            <w:vAlign w:val="center"/>
          </w:tcPr>
          <w:p w14:paraId="4DCAAD81">
            <w:pPr>
              <w:keepNext w:val="0"/>
              <w:keepLines w:val="0"/>
              <w:widowControl/>
              <w:suppressLineNumbers w:val="0"/>
              <w:ind w:left="0" w:leftChars="0" w:right="0" w:rightChars="0"/>
              <w:jc w:val="center"/>
              <w:textAlignment w:val="center"/>
              <w:rPr>
                <w:rFonts w:ascii="Times New Roman"/>
                <w:sz w:val="22"/>
              </w:rPr>
            </w:pPr>
          </w:p>
        </w:tc>
        <w:tc>
          <w:tcPr>
            <w:tcW w:w="1442" w:type="dxa"/>
            <w:vAlign w:val="center"/>
          </w:tcPr>
          <w:p w14:paraId="5928357A">
            <w:pPr>
              <w:keepNext w:val="0"/>
              <w:keepLines w:val="0"/>
              <w:widowControl/>
              <w:suppressLineNumbers w:val="0"/>
              <w:ind w:left="0" w:leftChars="0" w:right="0" w:rightChars="0"/>
              <w:jc w:val="center"/>
              <w:textAlignment w:val="center"/>
              <w:rPr>
                <w:rFonts w:ascii="Times New Roman"/>
                <w:sz w:val="22"/>
              </w:rPr>
            </w:pPr>
          </w:p>
        </w:tc>
        <w:tc>
          <w:tcPr>
            <w:tcW w:w="900" w:type="dxa"/>
            <w:vAlign w:val="center"/>
          </w:tcPr>
          <w:p w14:paraId="733E6528">
            <w:pPr>
              <w:keepNext w:val="0"/>
              <w:keepLines w:val="0"/>
              <w:widowControl/>
              <w:suppressLineNumbers w:val="0"/>
              <w:ind w:left="0" w:leftChars="0" w:right="0" w:rightChars="0"/>
              <w:jc w:val="center"/>
              <w:textAlignment w:val="center"/>
              <w:rPr>
                <w:rFonts w:ascii="Times New Roman"/>
                <w:sz w:val="22"/>
              </w:rPr>
            </w:pPr>
          </w:p>
        </w:tc>
        <w:tc>
          <w:tcPr>
            <w:tcW w:w="996" w:type="dxa"/>
            <w:vAlign w:val="center"/>
          </w:tcPr>
          <w:p w14:paraId="4E077D09">
            <w:pPr>
              <w:keepNext w:val="0"/>
              <w:keepLines w:val="0"/>
              <w:widowControl/>
              <w:suppressLineNumbers w:val="0"/>
              <w:ind w:left="0" w:leftChars="0" w:right="0" w:rightChars="0"/>
              <w:jc w:val="center"/>
              <w:textAlignment w:val="center"/>
              <w:rPr>
                <w:rFonts w:ascii="Times New Roman"/>
                <w:sz w:val="22"/>
              </w:rPr>
            </w:pPr>
          </w:p>
        </w:tc>
        <w:tc>
          <w:tcPr>
            <w:tcW w:w="1152" w:type="dxa"/>
            <w:vAlign w:val="center"/>
          </w:tcPr>
          <w:p w14:paraId="79BFE723">
            <w:pPr>
              <w:keepNext w:val="0"/>
              <w:keepLines w:val="0"/>
              <w:widowControl/>
              <w:suppressLineNumbers w:val="0"/>
              <w:spacing w:line="440" w:lineRule="exact"/>
              <w:ind w:left="0" w:leftChars="0" w:right="0" w:rightChars="0"/>
              <w:jc w:val="center"/>
              <w:textAlignment w:val="center"/>
              <w:rPr>
                <w:rFonts w:ascii="Times New Roman"/>
                <w:sz w:val="22"/>
              </w:rPr>
            </w:pPr>
          </w:p>
        </w:tc>
        <w:tc>
          <w:tcPr>
            <w:tcW w:w="1135" w:type="dxa"/>
            <w:vAlign w:val="center"/>
          </w:tcPr>
          <w:p w14:paraId="5580E8D9">
            <w:pPr>
              <w:keepNext w:val="0"/>
              <w:keepLines w:val="0"/>
              <w:widowControl/>
              <w:suppressLineNumbers w:val="0"/>
              <w:ind w:left="0" w:leftChars="0" w:right="0" w:rightChars="0"/>
              <w:jc w:val="center"/>
              <w:textAlignment w:val="center"/>
              <w:rPr>
                <w:rFonts w:ascii="Times New Roman"/>
                <w:sz w:val="22"/>
              </w:rPr>
            </w:pPr>
          </w:p>
        </w:tc>
      </w:tr>
      <w:tr w14:paraId="20B6F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684" w:type="dxa"/>
            <w:vAlign w:val="center"/>
          </w:tcPr>
          <w:p w14:paraId="02D9E939">
            <w:pPr>
              <w:keepNext w:val="0"/>
              <w:keepLines w:val="0"/>
              <w:pageBreakBefore w:val="0"/>
              <w:widowControl/>
              <w:suppressLineNumbers w:val="0"/>
              <w:kinsoku/>
              <w:wordWrap/>
              <w:overflowPunct/>
              <w:topLinePunct w:val="0"/>
              <w:bidi w:val="0"/>
              <w:adjustRightInd/>
              <w:snapToGrid/>
              <w:spacing w:line="440" w:lineRule="exact"/>
              <w:ind w:left="0" w:leftChars="0" w:right="0" w:rightChars="0"/>
              <w:jc w:val="center"/>
              <w:textAlignment w:val="center"/>
              <w:rPr>
                <w:sz w:val="24"/>
              </w:rPr>
            </w:pPr>
            <w:r>
              <w:rPr>
                <w:rFonts w:hint="eastAsia" w:ascii="宋体" w:hAnsi="宋体" w:eastAsia="宋体" w:cs="宋体"/>
                <w:i w:val="0"/>
                <w:iCs w:val="0"/>
                <w:color w:val="000000"/>
                <w:kern w:val="0"/>
                <w:sz w:val="23"/>
                <w:szCs w:val="23"/>
                <w:u w:val="none"/>
                <w:lang w:val="en-US" w:eastAsia="zh-CN" w:bidi="ar"/>
              </w:rPr>
              <w:t>3</w:t>
            </w:r>
          </w:p>
        </w:tc>
        <w:tc>
          <w:tcPr>
            <w:tcW w:w="2458" w:type="dxa"/>
            <w:vAlign w:val="center"/>
          </w:tcPr>
          <w:p w14:paraId="1BB08F90">
            <w:pPr>
              <w:keepNext w:val="0"/>
              <w:keepLines w:val="0"/>
              <w:widowControl/>
              <w:suppressLineNumbers w:val="0"/>
              <w:ind w:left="0" w:leftChars="0" w:right="0" w:rightChars="0"/>
              <w:jc w:val="center"/>
              <w:textAlignment w:val="center"/>
              <w:rPr>
                <w:rFonts w:ascii="Times New Roman"/>
                <w:sz w:val="22"/>
              </w:rPr>
            </w:pPr>
          </w:p>
        </w:tc>
        <w:tc>
          <w:tcPr>
            <w:tcW w:w="1442" w:type="dxa"/>
            <w:vAlign w:val="center"/>
          </w:tcPr>
          <w:p w14:paraId="23481030">
            <w:pPr>
              <w:keepNext w:val="0"/>
              <w:keepLines w:val="0"/>
              <w:widowControl/>
              <w:suppressLineNumbers w:val="0"/>
              <w:ind w:left="0" w:leftChars="0" w:right="0" w:rightChars="0"/>
              <w:jc w:val="center"/>
              <w:textAlignment w:val="center"/>
              <w:rPr>
                <w:rFonts w:ascii="Times New Roman"/>
                <w:sz w:val="22"/>
              </w:rPr>
            </w:pPr>
          </w:p>
        </w:tc>
        <w:tc>
          <w:tcPr>
            <w:tcW w:w="900" w:type="dxa"/>
            <w:vAlign w:val="center"/>
          </w:tcPr>
          <w:p w14:paraId="37B66758">
            <w:pPr>
              <w:keepNext w:val="0"/>
              <w:keepLines w:val="0"/>
              <w:widowControl/>
              <w:suppressLineNumbers w:val="0"/>
              <w:ind w:left="0" w:leftChars="0" w:right="0" w:rightChars="0"/>
              <w:jc w:val="center"/>
              <w:textAlignment w:val="center"/>
              <w:rPr>
                <w:rFonts w:ascii="Times New Roman"/>
                <w:sz w:val="22"/>
              </w:rPr>
            </w:pPr>
          </w:p>
        </w:tc>
        <w:tc>
          <w:tcPr>
            <w:tcW w:w="996" w:type="dxa"/>
            <w:vAlign w:val="center"/>
          </w:tcPr>
          <w:p w14:paraId="45A73BC8">
            <w:pPr>
              <w:keepNext w:val="0"/>
              <w:keepLines w:val="0"/>
              <w:widowControl/>
              <w:suppressLineNumbers w:val="0"/>
              <w:ind w:left="0" w:leftChars="0" w:right="0" w:rightChars="0"/>
              <w:jc w:val="center"/>
              <w:textAlignment w:val="center"/>
              <w:rPr>
                <w:rFonts w:ascii="Times New Roman"/>
                <w:sz w:val="22"/>
              </w:rPr>
            </w:pPr>
          </w:p>
        </w:tc>
        <w:tc>
          <w:tcPr>
            <w:tcW w:w="1152" w:type="dxa"/>
            <w:vAlign w:val="center"/>
          </w:tcPr>
          <w:p w14:paraId="26672C26">
            <w:pPr>
              <w:keepNext w:val="0"/>
              <w:keepLines w:val="0"/>
              <w:widowControl/>
              <w:suppressLineNumbers w:val="0"/>
              <w:spacing w:line="440" w:lineRule="exact"/>
              <w:ind w:left="0" w:leftChars="0" w:right="0" w:rightChars="0"/>
              <w:jc w:val="center"/>
              <w:textAlignment w:val="center"/>
              <w:rPr>
                <w:rFonts w:ascii="Times New Roman"/>
                <w:sz w:val="22"/>
              </w:rPr>
            </w:pPr>
          </w:p>
        </w:tc>
        <w:tc>
          <w:tcPr>
            <w:tcW w:w="1135" w:type="dxa"/>
            <w:vAlign w:val="center"/>
          </w:tcPr>
          <w:p w14:paraId="2F934B9C">
            <w:pPr>
              <w:keepNext w:val="0"/>
              <w:keepLines w:val="0"/>
              <w:widowControl/>
              <w:suppressLineNumbers w:val="0"/>
              <w:ind w:left="0" w:leftChars="0" w:right="0" w:rightChars="0"/>
              <w:jc w:val="center"/>
              <w:textAlignment w:val="center"/>
              <w:rPr>
                <w:rFonts w:ascii="Times New Roman"/>
                <w:sz w:val="22"/>
              </w:rPr>
            </w:pPr>
          </w:p>
        </w:tc>
      </w:tr>
      <w:tr w14:paraId="4FC37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684" w:type="dxa"/>
            <w:vAlign w:val="center"/>
          </w:tcPr>
          <w:p w14:paraId="21FDDE42">
            <w:pPr>
              <w:keepNext w:val="0"/>
              <w:keepLines w:val="0"/>
              <w:pageBreakBefore w:val="0"/>
              <w:widowControl/>
              <w:suppressLineNumbers w:val="0"/>
              <w:kinsoku/>
              <w:wordWrap/>
              <w:overflowPunct/>
              <w:topLinePunct w:val="0"/>
              <w:bidi w:val="0"/>
              <w:adjustRightInd/>
              <w:snapToGrid/>
              <w:spacing w:line="440" w:lineRule="exact"/>
              <w:ind w:left="0" w:leftChars="0" w:right="0" w:rightChars="0"/>
              <w:jc w:val="center"/>
              <w:textAlignment w:val="center"/>
              <w:rPr>
                <w:sz w:val="24"/>
              </w:rPr>
            </w:pPr>
            <w:r>
              <w:rPr>
                <w:rFonts w:hint="eastAsia" w:ascii="宋体" w:hAnsi="宋体" w:eastAsia="宋体" w:cs="宋体"/>
                <w:i w:val="0"/>
                <w:iCs w:val="0"/>
                <w:color w:val="000000"/>
                <w:kern w:val="0"/>
                <w:sz w:val="23"/>
                <w:szCs w:val="23"/>
                <w:u w:val="none"/>
                <w:lang w:val="en-US" w:eastAsia="zh-CN" w:bidi="ar"/>
              </w:rPr>
              <w:t>4</w:t>
            </w:r>
          </w:p>
        </w:tc>
        <w:tc>
          <w:tcPr>
            <w:tcW w:w="2458" w:type="dxa"/>
            <w:vAlign w:val="center"/>
          </w:tcPr>
          <w:p w14:paraId="30A48754">
            <w:pPr>
              <w:keepNext w:val="0"/>
              <w:keepLines w:val="0"/>
              <w:widowControl/>
              <w:suppressLineNumbers w:val="0"/>
              <w:ind w:left="0" w:leftChars="0" w:right="0" w:rightChars="0"/>
              <w:jc w:val="center"/>
              <w:textAlignment w:val="center"/>
              <w:rPr>
                <w:rFonts w:ascii="Times New Roman"/>
                <w:sz w:val="22"/>
              </w:rPr>
            </w:pPr>
          </w:p>
        </w:tc>
        <w:tc>
          <w:tcPr>
            <w:tcW w:w="1442" w:type="dxa"/>
            <w:vAlign w:val="center"/>
          </w:tcPr>
          <w:p w14:paraId="4982022E">
            <w:pPr>
              <w:keepNext w:val="0"/>
              <w:keepLines w:val="0"/>
              <w:widowControl/>
              <w:suppressLineNumbers w:val="0"/>
              <w:ind w:left="0" w:leftChars="0" w:right="0" w:rightChars="0"/>
              <w:jc w:val="center"/>
              <w:textAlignment w:val="center"/>
              <w:rPr>
                <w:rFonts w:ascii="Times New Roman"/>
                <w:sz w:val="22"/>
              </w:rPr>
            </w:pPr>
          </w:p>
        </w:tc>
        <w:tc>
          <w:tcPr>
            <w:tcW w:w="900" w:type="dxa"/>
            <w:vAlign w:val="center"/>
          </w:tcPr>
          <w:p w14:paraId="68A9912D">
            <w:pPr>
              <w:keepNext w:val="0"/>
              <w:keepLines w:val="0"/>
              <w:widowControl/>
              <w:suppressLineNumbers w:val="0"/>
              <w:ind w:left="0" w:leftChars="0" w:right="0" w:rightChars="0"/>
              <w:jc w:val="center"/>
              <w:textAlignment w:val="center"/>
              <w:rPr>
                <w:rFonts w:ascii="Times New Roman"/>
                <w:sz w:val="22"/>
              </w:rPr>
            </w:pPr>
          </w:p>
        </w:tc>
        <w:tc>
          <w:tcPr>
            <w:tcW w:w="996" w:type="dxa"/>
            <w:vAlign w:val="center"/>
          </w:tcPr>
          <w:p w14:paraId="044993D3">
            <w:pPr>
              <w:keepNext w:val="0"/>
              <w:keepLines w:val="0"/>
              <w:widowControl/>
              <w:suppressLineNumbers w:val="0"/>
              <w:ind w:left="0" w:leftChars="0" w:right="0" w:rightChars="0"/>
              <w:jc w:val="center"/>
              <w:textAlignment w:val="center"/>
              <w:rPr>
                <w:rFonts w:ascii="Times New Roman"/>
                <w:sz w:val="22"/>
              </w:rPr>
            </w:pPr>
          </w:p>
        </w:tc>
        <w:tc>
          <w:tcPr>
            <w:tcW w:w="1152" w:type="dxa"/>
            <w:vAlign w:val="center"/>
          </w:tcPr>
          <w:p w14:paraId="3D79C811">
            <w:pPr>
              <w:keepNext w:val="0"/>
              <w:keepLines w:val="0"/>
              <w:widowControl/>
              <w:suppressLineNumbers w:val="0"/>
              <w:spacing w:line="440" w:lineRule="exact"/>
              <w:ind w:left="0" w:leftChars="0" w:right="0" w:rightChars="0"/>
              <w:jc w:val="center"/>
              <w:textAlignment w:val="center"/>
              <w:rPr>
                <w:rFonts w:ascii="Times New Roman"/>
                <w:sz w:val="22"/>
              </w:rPr>
            </w:pPr>
          </w:p>
        </w:tc>
        <w:tc>
          <w:tcPr>
            <w:tcW w:w="1135" w:type="dxa"/>
            <w:vAlign w:val="center"/>
          </w:tcPr>
          <w:p w14:paraId="21B794F7">
            <w:pPr>
              <w:keepNext w:val="0"/>
              <w:keepLines w:val="0"/>
              <w:widowControl/>
              <w:suppressLineNumbers w:val="0"/>
              <w:ind w:left="0" w:leftChars="0" w:right="0" w:rightChars="0"/>
              <w:jc w:val="center"/>
              <w:textAlignment w:val="center"/>
              <w:rPr>
                <w:rFonts w:ascii="Times New Roman"/>
                <w:sz w:val="22"/>
              </w:rPr>
            </w:pPr>
          </w:p>
        </w:tc>
      </w:tr>
      <w:tr w14:paraId="0BDD1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684" w:type="dxa"/>
            <w:vAlign w:val="center"/>
          </w:tcPr>
          <w:p w14:paraId="480DCEE3">
            <w:pPr>
              <w:keepNext w:val="0"/>
              <w:keepLines w:val="0"/>
              <w:pageBreakBefore w:val="0"/>
              <w:widowControl/>
              <w:suppressLineNumbers w:val="0"/>
              <w:kinsoku/>
              <w:wordWrap/>
              <w:overflowPunct/>
              <w:topLinePunct w:val="0"/>
              <w:bidi w:val="0"/>
              <w:adjustRightInd/>
              <w:snapToGrid/>
              <w:spacing w:line="440" w:lineRule="exact"/>
              <w:ind w:left="0" w:leftChars="0" w:right="0" w:rightChars="0"/>
              <w:jc w:val="center"/>
              <w:textAlignment w:val="center"/>
              <w:rPr>
                <w:sz w:val="24"/>
              </w:rPr>
            </w:pPr>
            <w:r>
              <w:rPr>
                <w:rFonts w:hint="eastAsia" w:ascii="宋体" w:hAnsi="宋体" w:eastAsia="宋体" w:cs="宋体"/>
                <w:i w:val="0"/>
                <w:iCs w:val="0"/>
                <w:color w:val="000000"/>
                <w:kern w:val="0"/>
                <w:sz w:val="23"/>
                <w:szCs w:val="23"/>
                <w:u w:val="none"/>
                <w:lang w:val="en-US" w:eastAsia="zh-CN" w:bidi="ar"/>
              </w:rPr>
              <w:t>5</w:t>
            </w:r>
          </w:p>
        </w:tc>
        <w:tc>
          <w:tcPr>
            <w:tcW w:w="2458" w:type="dxa"/>
            <w:vAlign w:val="center"/>
          </w:tcPr>
          <w:p w14:paraId="1510C580">
            <w:pPr>
              <w:keepNext w:val="0"/>
              <w:keepLines w:val="0"/>
              <w:widowControl/>
              <w:suppressLineNumbers w:val="0"/>
              <w:ind w:left="0" w:leftChars="0" w:right="0" w:rightChars="0"/>
              <w:jc w:val="center"/>
              <w:textAlignment w:val="center"/>
              <w:rPr>
                <w:rFonts w:ascii="Times New Roman"/>
                <w:sz w:val="22"/>
              </w:rPr>
            </w:pPr>
          </w:p>
        </w:tc>
        <w:tc>
          <w:tcPr>
            <w:tcW w:w="1442" w:type="dxa"/>
            <w:vAlign w:val="center"/>
          </w:tcPr>
          <w:p w14:paraId="6142923F">
            <w:pPr>
              <w:keepNext w:val="0"/>
              <w:keepLines w:val="0"/>
              <w:widowControl/>
              <w:suppressLineNumbers w:val="0"/>
              <w:ind w:left="0" w:leftChars="0" w:right="0" w:rightChars="0"/>
              <w:jc w:val="center"/>
              <w:textAlignment w:val="center"/>
              <w:rPr>
                <w:rFonts w:ascii="Times New Roman"/>
                <w:sz w:val="22"/>
              </w:rPr>
            </w:pPr>
          </w:p>
        </w:tc>
        <w:tc>
          <w:tcPr>
            <w:tcW w:w="900" w:type="dxa"/>
            <w:vAlign w:val="center"/>
          </w:tcPr>
          <w:p w14:paraId="45301DBF">
            <w:pPr>
              <w:keepNext w:val="0"/>
              <w:keepLines w:val="0"/>
              <w:widowControl/>
              <w:suppressLineNumbers w:val="0"/>
              <w:ind w:left="0" w:leftChars="0" w:right="0" w:rightChars="0"/>
              <w:jc w:val="center"/>
              <w:textAlignment w:val="center"/>
              <w:rPr>
                <w:rFonts w:ascii="Times New Roman"/>
                <w:sz w:val="22"/>
              </w:rPr>
            </w:pPr>
          </w:p>
        </w:tc>
        <w:tc>
          <w:tcPr>
            <w:tcW w:w="996" w:type="dxa"/>
            <w:vAlign w:val="center"/>
          </w:tcPr>
          <w:p w14:paraId="64F5FE35">
            <w:pPr>
              <w:keepNext w:val="0"/>
              <w:keepLines w:val="0"/>
              <w:widowControl/>
              <w:suppressLineNumbers w:val="0"/>
              <w:ind w:left="0" w:leftChars="0" w:right="0" w:rightChars="0"/>
              <w:jc w:val="center"/>
              <w:textAlignment w:val="center"/>
              <w:rPr>
                <w:rFonts w:ascii="Times New Roman"/>
                <w:sz w:val="22"/>
              </w:rPr>
            </w:pPr>
          </w:p>
        </w:tc>
        <w:tc>
          <w:tcPr>
            <w:tcW w:w="1152" w:type="dxa"/>
            <w:vAlign w:val="center"/>
          </w:tcPr>
          <w:p w14:paraId="30720449">
            <w:pPr>
              <w:keepNext w:val="0"/>
              <w:keepLines w:val="0"/>
              <w:widowControl/>
              <w:suppressLineNumbers w:val="0"/>
              <w:spacing w:line="440" w:lineRule="exact"/>
              <w:ind w:left="0" w:leftChars="0" w:right="0" w:rightChars="0"/>
              <w:jc w:val="center"/>
              <w:textAlignment w:val="center"/>
              <w:rPr>
                <w:rFonts w:ascii="Times New Roman"/>
                <w:sz w:val="22"/>
              </w:rPr>
            </w:pPr>
          </w:p>
        </w:tc>
        <w:tc>
          <w:tcPr>
            <w:tcW w:w="1135" w:type="dxa"/>
            <w:vAlign w:val="center"/>
          </w:tcPr>
          <w:p w14:paraId="297ADAAD">
            <w:pPr>
              <w:keepNext w:val="0"/>
              <w:keepLines w:val="0"/>
              <w:widowControl/>
              <w:suppressLineNumbers w:val="0"/>
              <w:ind w:left="0" w:leftChars="0" w:right="0" w:rightChars="0"/>
              <w:jc w:val="center"/>
              <w:textAlignment w:val="center"/>
              <w:rPr>
                <w:rFonts w:ascii="Times New Roman"/>
                <w:sz w:val="22"/>
              </w:rPr>
            </w:pPr>
          </w:p>
        </w:tc>
      </w:tr>
      <w:tr w14:paraId="0A20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6480" w:type="dxa"/>
            <w:gridSpan w:val="5"/>
            <w:vAlign w:val="center"/>
          </w:tcPr>
          <w:p w14:paraId="1B911F50">
            <w:pPr>
              <w:pStyle w:val="28"/>
              <w:keepNext w:val="0"/>
              <w:keepLines w:val="0"/>
              <w:pageBreakBefore w:val="0"/>
              <w:kinsoku/>
              <w:wordWrap/>
              <w:overflowPunct/>
              <w:topLinePunct w:val="0"/>
              <w:autoSpaceDE/>
              <w:autoSpaceDN/>
              <w:bidi w:val="0"/>
              <w:adjustRightInd/>
              <w:snapToGrid/>
              <w:spacing w:line="440" w:lineRule="exact"/>
              <w:jc w:val="left"/>
              <w:rPr>
                <w:rFonts w:hint="eastAsia" w:ascii="宋体" w:eastAsia="宋体"/>
                <w:b/>
                <w:bCs/>
                <w:color w:val="0000FF"/>
                <w:sz w:val="22"/>
                <w:lang w:val="en-US" w:eastAsia="zh-CN"/>
              </w:rPr>
            </w:pPr>
            <w:r>
              <w:rPr>
                <w:rFonts w:hint="eastAsia"/>
                <w:b/>
                <w:bCs/>
                <w:color w:val="auto"/>
                <w:sz w:val="22"/>
                <w:lang w:val="en-US" w:eastAsia="zh-CN"/>
              </w:rPr>
              <w:t>总计</w:t>
            </w:r>
            <w:r>
              <w:rPr>
                <w:rFonts w:hint="eastAsia" w:ascii="宋体"/>
                <w:b/>
                <w:bCs/>
                <w:color w:val="auto"/>
                <w:sz w:val="22"/>
                <w:lang w:val="en-US" w:eastAsia="zh-CN"/>
              </w:rPr>
              <w:t>（元）</w:t>
            </w:r>
          </w:p>
        </w:tc>
        <w:tc>
          <w:tcPr>
            <w:tcW w:w="1152" w:type="dxa"/>
            <w:vAlign w:val="center"/>
          </w:tcPr>
          <w:p w14:paraId="5732F5A7">
            <w:pPr>
              <w:pStyle w:val="28"/>
              <w:keepNext w:val="0"/>
              <w:keepLines w:val="0"/>
              <w:pageBreakBefore w:val="0"/>
              <w:kinsoku/>
              <w:wordWrap/>
              <w:overflowPunct/>
              <w:topLinePunct w:val="0"/>
              <w:autoSpaceDE/>
              <w:autoSpaceDN/>
              <w:bidi w:val="0"/>
              <w:adjustRightInd/>
              <w:snapToGrid/>
              <w:spacing w:line="440" w:lineRule="exact"/>
              <w:jc w:val="center"/>
              <w:rPr>
                <w:rFonts w:hint="eastAsia" w:ascii="宋体" w:eastAsia="宋体"/>
                <w:b/>
                <w:bCs/>
                <w:color w:val="0000FF"/>
                <w:sz w:val="22"/>
                <w:lang w:val="en-US" w:eastAsia="zh-CN"/>
              </w:rPr>
            </w:pPr>
          </w:p>
        </w:tc>
        <w:tc>
          <w:tcPr>
            <w:tcW w:w="1135" w:type="dxa"/>
            <w:vAlign w:val="center"/>
          </w:tcPr>
          <w:p w14:paraId="4D84C82D">
            <w:pPr>
              <w:pStyle w:val="28"/>
              <w:keepNext w:val="0"/>
              <w:keepLines w:val="0"/>
              <w:pageBreakBefore w:val="0"/>
              <w:kinsoku/>
              <w:wordWrap/>
              <w:overflowPunct/>
              <w:topLinePunct w:val="0"/>
              <w:autoSpaceDE/>
              <w:autoSpaceDN/>
              <w:bidi w:val="0"/>
              <w:adjustRightInd/>
              <w:snapToGrid/>
              <w:spacing w:line="440" w:lineRule="exact"/>
              <w:jc w:val="center"/>
              <w:rPr>
                <w:rFonts w:ascii="Times New Roman"/>
                <w:sz w:val="22"/>
              </w:rPr>
            </w:pPr>
          </w:p>
        </w:tc>
      </w:tr>
    </w:tbl>
    <w:p w14:paraId="12C61CCE">
      <w:pPr>
        <w:pStyle w:val="9"/>
        <w:spacing w:before="3"/>
      </w:pPr>
    </w:p>
    <w:p w14:paraId="04EF5933">
      <w:pPr>
        <w:pStyle w:val="9"/>
        <w:tabs>
          <w:tab w:val="left" w:pos="5913"/>
          <w:tab w:val="left" w:pos="7205"/>
        </w:tabs>
        <w:spacing w:line="242" w:lineRule="auto"/>
        <w:ind w:left="499" w:right="2457"/>
        <w:rPr>
          <w:spacing w:val="-1"/>
        </w:rPr>
      </w:pPr>
    </w:p>
    <w:p w14:paraId="7ED248B8">
      <w:pPr>
        <w:pStyle w:val="9"/>
        <w:tabs>
          <w:tab w:val="left" w:pos="5913"/>
          <w:tab w:val="left" w:pos="7205"/>
        </w:tabs>
        <w:spacing w:line="242" w:lineRule="auto"/>
        <w:ind w:left="499" w:right="2457"/>
        <w:rPr>
          <w:spacing w:val="-1"/>
        </w:rPr>
      </w:pPr>
    </w:p>
    <w:p w14:paraId="22F6BB25">
      <w:pPr>
        <w:pStyle w:val="9"/>
        <w:tabs>
          <w:tab w:val="left" w:pos="5913"/>
          <w:tab w:val="left" w:pos="7205"/>
        </w:tabs>
        <w:spacing w:line="242" w:lineRule="auto"/>
        <w:ind w:left="499" w:right="2457"/>
      </w:pPr>
      <w:r>
        <w:rPr>
          <w:spacing w:val="-1"/>
        </w:rPr>
        <w:t>投标</w:t>
      </w:r>
      <w:r>
        <w:t>人(盖单位章):</w:t>
      </w:r>
      <w:r>
        <w:rPr>
          <w:rFonts w:ascii="Times New Roman" w:eastAsia="Times New Roman"/>
          <w:u w:val="single"/>
        </w:rPr>
        <w:t xml:space="preserve"> </w:t>
      </w:r>
      <w:r>
        <w:rPr>
          <w:rFonts w:ascii="Times New Roman" w:eastAsia="Times New Roman"/>
          <w:u w:val="single"/>
        </w:rPr>
        <w:tab/>
      </w:r>
      <w:r>
        <w:rPr>
          <w:rFonts w:hint="eastAsia" w:ascii="Times New Roman" w:eastAsia="宋体"/>
          <w:u w:val="single"/>
          <w:lang w:val="en-US" w:eastAsia="zh-CN"/>
        </w:rPr>
        <w:t xml:space="preserve">                      </w:t>
      </w:r>
    </w:p>
    <w:p w14:paraId="250D49E9">
      <w:pPr>
        <w:pStyle w:val="9"/>
        <w:tabs>
          <w:tab w:val="left" w:pos="5913"/>
          <w:tab w:val="left" w:pos="7205"/>
        </w:tabs>
        <w:spacing w:line="242" w:lineRule="auto"/>
        <w:ind w:left="499" w:right="2457"/>
      </w:pPr>
    </w:p>
    <w:p w14:paraId="3B2B1378">
      <w:pPr>
        <w:pStyle w:val="9"/>
        <w:tabs>
          <w:tab w:val="left" w:pos="5913"/>
          <w:tab w:val="left" w:pos="7205"/>
        </w:tabs>
        <w:spacing w:line="242" w:lineRule="auto"/>
        <w:ind w:left="499" w:right="2457"/>
        <w:rPr>
          <w:rFonts w:ascii="Times New Roman" w:eastAsia="Times New Roman"/>
          <w:spacing w:val="-1"/>
          <w:u w:val="single"/>
        </w:rPr>
      </w:pPr>
      <w:r>
        <w:t>法定代表人或其委托代理人签字或盖章: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p>
    <w:p w14:paraId="6A4B344E">
      <w:pPr>
        <w:pStyle w:val="9"/>
        <w:tabs>
          <w:tab w:val="left" w:pos="5913"/>
          <w:tab w:val="left" w:pos="7205"/>
        </w:tabs>
        <w:spacing w:line="242" w:lineRule="auto"/>
        <w:ind w:left="499" w:right="2457"/>
        <w:rPr>
          <w:rFonts w:ascii="宋体" w:hAnsi="宋体" w:eastAsia="宋体" w:cs="宋体"/>
          <w:spacing w:val="-1"/>
        </w:rPr>
      </w:pPr>
    </w:p>
    <w:p w14:paraId="186F96A0">
      <w:pPr>
        <w:pStyle w:val="9"/>
        <w:tabs>
          <w:tab w:val="left" w:pos="5913"/>
          <w:tab w:val="left" w:pos="7205"/>
        </w:tabs>
        <w:spacing w:line="242" w:lineRule="auto"/>
        <w:ind w:left="499" w:right="2457"/>
        <w:rPr>
          <w:rFonts w:ascii="Times New Roman" w:eastAsia="Times New Roman"/>
          <w:spacing w:val="-1"/>
          <w:u w:val="single"/>
        </w:rPr>
      </w:pPr>
      <w:r>
        <w:rPr>
          <w:rFonts w:ascii="宋体" w:hAnsi="宋体" w:eastAsia="宋体" w:cs="宋体"/>
          <w:spacing w:val="-1"/>
        </w:rPr>
        <w:t>日期：</w:t>
      </w:r>
      <w:r>
        <w:rPr>
          <w:rFonts w:ascii="Times New Roman" w:eastAsia="Times New Roman"/>
          <w:u w:val="single"/>
        </w:rPr>
        <w:t xml:space="preserve"> </w:t>
      </w:r>
      <w:r>
        <w:rPr>
          <w:rFonts w:ascii="Times New Roman" w:eastAsia="Times New Roman"/>
          <w:u w:val="single"/>
        </w:rPr>
        <w:tab/>
      </w:r>
    </w:p>
    <w:p w14:paraId="4D05A8CD">
      <w:pPr>
        <w:pStyle w:val="9"/>
        <w:tabs>
          <w:tab w:val="left" w:pos="5913"/>
          <w:tab w:val="left" w:pos="7205"/>
        </w:tabs>
        <w:spacing w:line="242" w:lineRule="auto"/>
        <w:ind w:left="0" w:right="2457"/>
        <w:rPr>
          <w:rFonts w:hint="default" w:ascii="Times New Roman" w:eastAsia="宋体"/>
          <w:lang w:val="en-US" w:eastAsia="zh-CN"/>
        </w:rPr>
      </w:pPr>
    </w:p>
    <w:p w14:paraId="0EBDF577">
      <w:pPr>
        <w:pStyle w:val="9"/>
        <w:spacing w:before="5"/>
        <w:rPr>
          <w:rFonts w:hint="default" w:ascii="Times New Roman" w:eastAsia="宋体"/>
          <w:sz w:val="21"/>
          <w:lang w:val="en-US" w:eastAsia="zh-CN"/>
        </w:rPr>
      </w:pPr>
      <w:r>
        <w:rPr>
          <w:rFonts w:hint="eastAsia" w:ascii="Times New Roman"/>
          <w:sz w:val="21"/>
          <w:lang w:val="en-US" w:eastAsia="zh-CN"/>
        </w:rPr>
        <w:t xml:space="preserve">  </w:t>
      </w:r>
    </w:p>
    <w:p w14:paraId="49E5E5B6">
      <w:pPr>
        <w:pStyle w:val="9"/>
        <w:spacing w:before="5"/>
        <w:ind w:left="739"/>
        <w:rPr>
          <w:b/>
          <w:bCs/>
        </w:rPr>
      </w:pPr>
      <w:r>
        <w:rPr>
          <w:b/>
          <w:bCs/>
        </w:rPr>
        <w:t>注：1.如果按单价计算的结果与总价不一致,以单价为准修正总价。</w:t>
      </w:r>
    </w:p>
    <w:p w14:paraId="3B013305">
      <w:pPr>
        <w:pStyle w:val="9"/>
        <w:spacing w:before="5" w:line="242" w:lineRule="auto"/>
        <w:ind w:left="499" w:right="854" w:firstLine="239"/>
        <w:rPr>
          <w:b/>
          <w:bCs/>
          <w:spacing w:val="-2"/>
        </w:rPr>
      </w:pPr>
      <w:r>
        <w:rPr>
          <w:rFonts w:hint="eastAsia"/>
          <w:b/>
          <w:bCs/>
          <w:lang w:val="en-US" w:eastAsia="zh-CN"/>
        </w:rPr>
        <w:t>2</w:t>
      </w:r>
      <w:r>
        <w:rPr>
          <w:b/>
          <w:bCs/>
          <w:spacing w:val="-4"/>
        </w:rPr>
        <w:t>.如果开标一览表</w:t>
      </w:r>
      <w:r>
        <w:rPr>
          <w:b/>
          <w:bCs/>
        </w:rPr>
        <w:t>（报价表</w:t>
      </w:r>
      <w:r>
        <w:rPr>
          <w:b/>
          <w:bCs/>
          <w:spacing w:val="-29"/>
        </w:rPr>
        <w:t>）</w:t>
      </w:r>
      <w:r>
        <w:rPr>
          <w:b/>
          <w:bCs/>
          <w:spacing w:val="-2"/>
        </w:rPr>
        <w:t>内容与投标文件中明细表内容不一致的，以开标一览表（报价表）内容为准。</w:t>
      </w:r>
    </w:p>
    <w:p w14:paraId="79AE44F6">
      <w:pPr>
        <w:pStyle w:val="9"/>
        <w:spacing w:before="5" w:line="242" w:lineRule="auto"/>
        <w:ind w:left="499" w:right="854" w:firstLine="239"/>
        <w:sectPr>
          <w:headerReference r:id="rId19" w:type="default"/>
          <w:footerReference r:id="rId20" w:type="default"/>
          <w:pgSz w:w="11910" w:h="16840"/>
          <w:pgMar w:top="1580" w:right="940" w:bottom="1180" w:left="1300" w:header="0" w:footer="981" w:gutter="0"/>
          <w:pgBorders>
            <w:top w:val="none" w:sz="0" w:space="0"/>
            <w:left w:val="none" w:sz="0" w:space="0"/>
            <w:bottom w:val="none" w:sz="0" w:space="0"/>
            <w:right w:val="none" w:sz="0" w:space="0"/>
          </w:pgBorders>
          <w:cols w:space="720" w:num="1"/>
        </w:sectPr>
      </w:pPr>
      <w:r>
        <w:rPr>
          <w:rFonts w:hint="eastAsia"/>
          <w:b/>
          <w:bCs/>
          <w:spacing w:val="-2"/>
          <w:lang w:val="en-US" w:eastAsia="zh-CN"/>
        </w:rPr>
        <w:t>3.如果投标人认为需要，可在不删减原表基础上新增其他内容或另页描述</w:t>
      </w:r>
    </w:p>
    <w:p w14:paraId="4037ED28">
      <w:pPr>
        <w:pStyle w:val="27"/>
        <w:numPr>
          <w:ilvl w:val="1"/>
          <w:numId w:val="0"/>
        </w:numPr>
        <w:tabs>
          <w:tab w:val="left" w:pos="2916"/>
          <w:tab w:val="left" w:pos="2917"/>
        </w:tabs>
        <w:spacing w:before="154" w:after="0" w:line="240" w:lineRule="auto"/>
        <w:ind w:left="0" w:leftChars="0" w:right="0" w:rightChars="0" w:firstLine="0" w:firstLineChars="0"/>
        <w:jc w:val="center"/>
        <w:rPr>
          <w:sz w:val="24"/>
        </w:rPr>
      </w:pPr>
      <w:r>
        <w:rPr>
          <w:rFonts w:hint="eastAsia" w:cs="宋体"/>
          <w:b/>
          <w:bCs/>
          <w:w w:val="100"/>
          <w:sz w:val="24"/>
          <w:szCs w:val="22"/>
          <w:lang w:val="en-US" w:eastAsia="zh-CN" w:bidi="ar-SA"/>
        </w:rPr>
        <w:t>3   服务</w:t>
      </w:r>
      <w:r>
        <w:rPr>
          <w:b/>
          <w:bCs/>
          <w:sz w:val="24"/>
        </w:rPr>
        <w:t>说明一览表</w:t>
      </w:r>
    </w:p>
    <w:p w14:paraId="3793304A">
      <w:pPr>
        <w:pStyle w:val="9"/>
        <w:spacing w:before="7"/>
        <w:rPr>
          <w:sz w:val="21"/>
        </w:rPr>
      </w:pPr>
    </w:p>
    <w:p w14:paraId="38073EA1">
      <w:pPr>
        <w:pStyle w:val="9"/>
        <w:tabs>
          <w:tab w:val="left" w:pos="4339"/>
        </w:tabs>
        <w:ind w:left="499"/>
      </w:pPr>
      <w:r>
        <w:t>项目名称:</w:t>
      </w:r>
      <w:r>
        <w:tab/>
      </w:r>
      <w:r>
        <w:t>项目编号:</w:t>
      </w:r>
    </w:p>
    <w:p w14:paraId="607CB550">
      <w:pPr>
        <w:pStyle w:val="9"/>
        <w:spacing w:before="6" w:after="1"/>
      </w:pPr>
    </w:p>
    <w:tbl>
      <w:tblPr>
        <w:tblStyle w:val="22"/>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1505"/>
        <w:gridCol w:w="5094"/>
        <w:gridCol w:w="889"/>
      </w:tblGrid>
      <w:tr w14:paraId="278DB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88" w:type="dxa"/>
            <w:vAlign w:val="center"/>
          </w:tcPr>
          <w:p w14:paraId="250E64D7">
            <w:pPr>
              <w:pStyle w:val="28"/>
              <w:spacing w:before="0"/>
              <w:ind w:left="0" w:right="0"/>
              <w:jc w:val="center"/>
              <w:rPr>
                <w:sz w:val="24"/>
              </w:rPr>
            </w:pPr>
            <w:r>
              <w:rPr>
                <w:sz w:val="24"/>
              </w:rPr>
              <w:t>序号</w:t>
            </w:r>
          </w:p>
        </w:tc>
        <w:tc>
          <w:tcPr>
            <w:tcW w:w="1505" w:type="dxa"/>
            <w:vAlign w:val="center"/>
          </w:tcPr>
          <w:p w14:paraId="5541A387">
            <w:pPr>
              <w:pStyle w:val="28"/>
              <w:spacing w:before="0"/>
              <w:ind w:left="0"/>
              <w:jc w:val="center"/>
              <w:rPr>
                <w:sz w:val="24"/>
              </w:rPr>
            </w:pPr>
            <w:r>
              <w:rPr>
                <w:rFonts w:hint="eastAsia"/>
                <w:sz w:val="24"/>
                <w:lang w:val="en-US" w:eastAsia="zh-CN"/>
              </w:rPr>
              <w:t>服务</w:t>
            </w:r>
            <w:r>
              <w:rPr>
                <w:sz w:val="24"/>
              </w:rPr>
              <w:t>名称</w:t>
            </w:r>
          </w:p>
        </w:tc>
        <w:tc>
          <w:tcPr>
            <w:tcW w:w="5094" w:type="dxa"/>
            <w:vAlign w:val="center"/>
          </w:tcPr>
          <w:p w14:paraId="12BB4AF6">
            <w:pPr>
              <w:pStyle w:val="28"/>
              <w:kinsoku w:val="0"/>
              <w:overflowPunct w:val="0"/>
              <w:spacing w:before="0"/>
              <w:ind w:left="0"/>
              <w:jc w:val="center"/>
              <w:rPr>
                <w:rFonts w:hint="eastAsia"/>
                <w:sz w:val="24"/>
                <w:lang w:eastAsia="zh-CN"/>
              </w:rPr>
            </w:pPr>
            <w:r>
              <w:rPr>
                <w:rFonts w:hint="eastAsia"/>
                <w:sz w:val="24"/>
                <w:lang w:val="en-US" w:eastAsia="zh-CN"/>
              </w:rPr>
              <w:t>服务内容说明</w:t>
            </w:r>
          </w:p>
        </w:tc>
        <w:tc>
          <w:tcPr>
            <w:tcW w:w="889" w:type="dxa"/>
            <w:vAlign w:val="center"/>
          </w:tcPr>
          <w:p w14:paraId="7E6E409E">
            <w:pPr>
              <w:pStyle w:val="28"/>
              <w:spacing w:before="0"/>
              <w:ind w:left="0"/>
              <w:jc w:val="center"/>
              <w:rPr>
                <w:sz w:val="24"/>
              </w:rPr>
            </w:pPr>
            <w:r>
              <w:rPr>
                <w:sz w:val="24"/>
              </w:rPr>
              <w:t>备注</w:t>
            </w:r>
          </w:p>
        </w:tc>
      </w:tr>
      <w:tr w14:paraId="548A3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88" w:type="dxa"/>
            <w:vAlign w:val="center"/>
          </w:tcPr>
          <w:p w14:paraId="2C7B0068">
            <w:pPr>
              <w:pStyle w:val="28"/>
              <w:spacing w:before="0"/>
              <w:ind w:left="0"/>
              <w:jc w:val="center"/>
              <w:rPr>
                <w:sz w:val="24"/>
              </w:rPr>
            </w:pPr>
            <w:r>
              <w:rPr>
                <w:sz w:val="24"/>
              </w:rPr>
              <w:t>1</w:t>
            </w:r>
          </w:p>
        </w:tc>
        <w:tc>
          <w:tcPr>
            <w:tcW w:w="1505" w:type="dxa"/>
            <w:vAlign w:val="center"/>
          </w:tcPr>
          <w:p w14:paraId="4C6045EC">
            <w:pPr>
              <w:pStyle w:val="28"/>
              <w:jc w:val="center"/>
              <w:rPr>
                <w:rFonts w:ascii="Times New Roman"/>
                <w:sz w:val="22"/>
              </w:rPr>
            </w:pPr>
          </w:p>
        </w:tc>
        <w:tc>
          <w:tcPr>
            <w:tcW w:w="5094" w:type="dxa"/>
            <w:vAlign w:val="center"/>
          </w:tcPr>
          <w:p w14:paraId="7A3BD1CB">
            <w:pPr>
              <w:pStyle w:val="28"/>
              <w:jc w:val="center"/>
              <w:rPr>
                <w:rFonts w:ascii="Times New Roman"/>
                <w:sz w:val="22"/>
              </w:rPr>
            </w:pPr>
          </w:p>
        </w:tc>
        <w:tc>
          <w:tcPr>
            <w:tcW w:w="889" w:type="dxa"/>
            <w:vAlign w:val="center"/>
          </w:tcPr>
          <w:p w14:paraId="4DFB4F93">
            <w:pPr>
              <w:pStyle w:val="28"/>
              <w:jc w:val="center"/>
              <w:rPr>
                <w:rFonts w:ascii="Times New Roman"/>
                <w:sz w:val="22"/>
              </w:rPr>
            </w:pPr>
          </w:p>
        </w:tc>
      </w:tr>
      <w:tr w14:paraId="00C7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88" w:type="dxa"/>
            <w:vAlign w:val="center"/>
          </w:tcPr>
          <w:p w14:paraId="3A674DF3">
            <w:pPr>
              <w:pStyle w:val="28"/>
              <w:spacing w:before="0"/>
              <w:ind w:left="0"/>
              <w:jc w:val="center"/>
              <w:rPr>
                <w:sz w:val="24"/>
              </w:rPr>
            </w:pPr>
            <w:r>
              <w:rPr>
                <w:sz w:val="24"/>
              </w:rPr>
              <w:t>2</w:t>
            </w:r>
          </w:p>
        </w:tc>
        <w:tc>
          <w:tcPr>
            <w:tcW w:w="1505" w:type="dxa"/>
            <w:vAlign w:val="center"/>
          </w:tcPr>
          <w:p w14:paraId="3C438700">
            <w:pPr>
              <w:pStyle w:val="28"/>
              <w:jc w:val="center"/>
              <w:rPr>
                <w:rFonts w:ascii="Times New Roman"/>
                <w:sz w:val="22"/>
              </w:rPr>
            </w:pPr>
          </w:p>
        </w:tc>
        <w:tc>
          <w:tcPr>
            <w:tcW w:w="5094" w:type="dxa"/>
            <w:vAlign w:val="center"/>
          </w:tcPr>
          <w:p w14:paraId="267C84BA">
            <w:pPr>
              <w:pStyle w:val="28"/>
              <w:jc w:val="center"/>
              <w:rPr>
                <w:rFonts w:ascii="Times New Roman"/>
                <w:sz w:val="22"/>
              </w:rPr>
            </w:pPr>
          </w:p>
        </w:tc>
        <w:tc>
          <w:tcPr>
            <w:tcW w:w="889" w:type="dxa"/>
            <w:vAlign w:val="center"/>
          </w:tcPr>
          <w:p w14:paraId="43C03797">
            <w:pPr>
              <w:pStyle w:val="28"/>
              <w:jc w:val="center"/>
              <w:rPr>
                <w:rFonts w:ascii="Times New Roman"/>
                <w:sz w:val="22"/>
              </w:rPr>
            </w:pPr>
          </w:p>
        </w:tc>
      </w:tr>
      <w:tr w14:paraId="3B57C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88" w:type="dxa"/>
            <w:vAlign w:val="center"/>
          </w:tcPr>
          <w:p w14:paraId="37077683">
            <w:pPr>
              <w:pStyle w:val="28"/>
              <w:spacing w:before="0"/>
              <w:ind w:left="0"/>
              <w:jc w:val="center"/>
              <w:rPr>
                <w:sz w:val="24"/>
              </w:rPr>
            </w:pPr>
            <w:r>
              <w:rPr>
                <w:sz w:val="24"/>
              </w:rPr>
              <w:t>3</w:t>
            </w:r>
          </w:p>
        </w:tc>
        <w:tc>
          <w:tcPr>
            <w:tcW w:w="1505" w:type="dxa"/>
            <w:vAlign w:val="center"/>
          </w:tcPr>
          <w:p w14:paraId="72488395">
            <w:pPr>
              <w:pStyle w:val="28"/>
              <w:jc w:val="center"/>
              <w:rPr>
                <w:rFonts w:ascii="Times New Roman"/>
                <w:sz w:val="22"/>
              </w:rPr>
            </w:pPr>
          </w:p>
        </w:tc>
        <w:tc>
          <w:tcPr>
            <w:tcW w:w="5094" w:type="dxa"/>
            <w:vAlign w:val="center"/>
          </w:tcPr>
          <w:p w14:paraId="03D9CD27">
            <w:pPr>
              <w:pStyle w:val="28"/>
              <w:jc w:val="center"/>
              <w:rPr>
                <w:rFonts w:ascii="Times New Roman"/>
                <w:sz w:val="22"/>
              </w:rPr>
            </w:pPr>
          </w:p>
        </w:tc>
        <w:tc>
          <w:tcPr>
            <w:tcW w:w="889" w:type="dxa"/>
            <w:vAlign w:val="center"/>
          </w:tcPr>
          <w:p w14:paraId="63AF2EFA">
            <w:pPr>
              <w:pStyle w:val="28"/>
              <w:jc w:val="center"/>
              <w:rPr>
                <w:rFonts w:ascii="Times New Roman"/>
                <w:sz w:val="22"/>
              </w:rPr>
            </w:pPr>
          </w:p>
        </w:tc>
      </w:tr>
      <w:tr w14:paraId="376A7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88" w:type="dxa"/>
            <w:vAlign w:val="center"/>
          </w:tcPr>
          <w:p w14:paraId="62B686EF">
            <w:pPr>
              <w:pStyle w:val="28"/>
              <w:spacing w:before="0"/>
              <w:ind w:left="0"/>
              <w:jc w:val="center"/>
              <w:rPr>
                <w:sz w:val="24"/>
              </w:rPr>
            </w:pPr>
            <w:r>
              <w:rPr>
                <w:sz w:val="24"/>
              </w:rPr>
              <w:t>4</w:t>
            </w:r>
          </w:p>
        </w:tc>
        <w:tc>
          <w:tcPr>
            <w:tcW w:w="1505" w:type="dxa"/>
            <w:vAlign w:val="center"/>
          </w:tcPr>
          <w:p w14:paraId="2F0B59C7">
            <w:pPr>
              <w:pStyle w:val="28"/>
              <w:jc w:val="center"/>
              <w:rPr>
                <w:rFonts w:ascii="Times New Roman"/>
                <w:sz w:val="22"/>
              </w:rPr>
            </w:pPr>
          </w:p>
        </w:tc>
        <w:tc>
          <w:tcPr>
            <w:tcW w:w="5094" w:type="dxa"/>
            <w:vAlign w:val="center"/>
          </w:tcPr>
          <w:p w14:paraId="5459CD52">
            <w:pPr>
              <w:pStyle w:val="28"/>
              <w:jc w:val="center"/>
              <w:rPr>
                <w:rFonts w:ascii="Times New Roman"/>
                <w:sz w:val="22"/>
              </w:rPr>
            </w:pPr>
          </w:p>
        </w:tc>
        <w:tc>
          <w:tcPr>
            <w:tcW w:w="889" w:type="dxa"/>
            <w:vAlign w:val="center"/>
          </w:tcPr>
          <w:p w14:paraId="79067700">
            <w:pPr>
              <w:pStyle w:val="28"/>
              <w:jc w:val="center"/>
              <w:rPr>
                <w:rFonts w:ascii="Times New Roman"/>
                <w:sz w:val="22"/>
              </w:rPr>
            </w:pPr>
          </w:p>
        </w:tc>
      </w:tr>
      <w:tr w14:paraId="617DB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88" w:type="dxa"/>
            <w:vAlign w:val="center"/>
          </w:tcPr>
          <w:p w14:paraId="1EE12CF1">
            <w:pPr>
              <w:pStyle w:val="28"/>
              <w:spacing w:before="0"/>
              <w:ind w:left="0"/>
              <w:jc w:val="center"/>
              <w:rPr>
                <w:sz w:val="24"/>
              </w:rPr>
            </w:pPr>
            <w:r>
              <w:rPr>
                <w:sz w:val="24"/>
              </w:rPr>
              <w:t>5</w:t>
            </w:r>
          </w:p>
        </w:tc>
        <w:tc>
          <w:tcPr>
            <w:tcW w:w="1505" w:type="dxa"/>
            <w:vAlign w:val="center"/>
          </w:tcPr>
          <w:p w14:paraId="71FD0C94">
            <w:pPr>
              <w:pStyle w:val="28"/>
              <w:jc w:val="center"/>
              <w:rPr>
                <w:rFonts w:ascii="Times New Roman"/>
                <w:sz w:val="22"/>
              </w:rPr>
            </w:pPr>
          </w:p>
        </w:tc>
        <w:tc>
          <w:tcPr>
            <w:tcW w:w="5094" w:type="dxa"/>
            <w:vAlign w:val="center"/>
          </w:tcPr>
          <w:p w14:paraId="0E9C384B">
            <w:pPr>
              <w:pStyle w:val="28"/>
              <w:jc w:val="center"/>
              <w:rPr>
                <w:rFonts w:ascii="Times New Roman"/>
                <w:sz w:val="22"/>
              </w:rPr>
            </w:pPr>
          </w:p>
        </w:tc>
        <w:tc>
          <w:tcPr>
            <w:tcW w:w="889" w:type="dxa"/>
            <w:vAlign w:val="center"/>
          </w:tcPr>
          <w:p w14:paraId="0DEF0BA9">
            <w:pPr>
              <w:pStyle w:val="28"/>
              <w:jc w:val="center"/>
              <w:rPr>
                <w:rFonts w:ascii="Times New Roman"/>
                <w:sz w:val="22"/>
              </w:rPr>
            </w:pPr>
          </w:p>
        </w:tc>
      </w:tr>
      <w:tr w14:paraId="44770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88" w:type="dxa"/>
            <w:vAlign w:val="center"/>
          </w:tcPr>
          <w:p w14:paraId="1E905046">
            <w:pPr>
              <w:pStyle w:val="28"/>
              <w:spacing w:before="0"/>
              <w:ind w:left="0"/>
              <w:jc w:val="center"/>
              <w:rPr>
                <w:sz w:val="24"/>
              </w:rPr>
            </w:pPr>
            <w:r>
              <w:rPr>
                <w:sz w:val="24"/>
              </w:rPr>
              <w:t>6</w:t>
            </w:r>
          </w:p>
        </w:tc>
        <w:tc>
          <w:tcPr>
            <w:tcW w:w="1505" w:type="dxa"/>
            <w:vAlign w:val="center"/>
          </w:tcPr>
          <w:p w14:paraId="7BB59739">
            <w:pPr>
              <w:pStyle w:val="28"/>
              <w:jc w:val="center"/>
              <w:rPr>
                <w:rFonts w:ascii="Times New Roman"/>
                <w:sz w:val="22"/>
              </w:rPr>
            </w:pPr>
          </w:p>
        </w:tc>
        <w:tc>
          <w:tcPr>
            <w:tcW w:w="5094" w:type="dxa"/>
            <w:vAlign w:val="center"/>
          </w:tcPr>
          <w:p w14:paraId="033B5AFB">
            <w:pPr>
              <w:pStyle w:val="28"/>
              <w:jc w:val="center"/>
              <w:rPr>
                <w:rFonts w:ascii="Times New Roman"/>
                <w:sz w:val="22"/>
              </w:rPr>
            </w:pPr>
          </w:p>
        </w:tc>
        <w:tc>
          <w:tcPr>
            <w:tcW w:w="889" w:type="dxa"/>
            <w:vAlign w:val="center"/>
          </w:tcPr>
          <w:p w14:paraId="49ABA633">
            <w:pPr>
              <w:pStyle w:val="28"/>
              <w:jc w:val="center"/>
              <w:rPr>
                <w:rFonts w:ascii="Times New Roman"/>
                <w:sz w:val="22"/>
              </w:rPr>
            </w:pPr>
          </w:p>
        </w:tc>
      </w:tr>
      <w:tr w14:paraId="1E15B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88" w:type="dxa"/>
            <w:vAlign w:val="center"/>
          </w:tcPr>
          <w:p w14:paraId="2C5929E0">
            <w:pPr>
              <w:pStyle w:val="28"/>
              <w:spacing w:before="0"/>
              <w:ind w:left="0"/>
              <w:jc w:val="center"/>
              <w:rPr>
                <w:sz w:val="24"/>
              </w:rPr>
            </w:pPr>
            <w:r>
              <w:rPr>
                <w:sz w:val="24"/>
              </w:rPr>
              <w:t>7</w:t>
            </w:r>
          </w:p>
        </w:tc>
        <w:tc>
          <w:tcPr>
            <w:tcW w:w="1505" w:type="dxa"/>
            <w:vAlign w:val="center"/>
          </w:tcPr>
          <w:p w14:paraId="071FCDF0">
            <w:pPr>
              <w:pStyle w:val="28"/>
              <w:jc w:val="center"/>
              <w:rPr>
                <w:rFonts w:ascii="Times New Roman"/>
                <w:sz w:val="22"/>
              </w:rPr>
            </w:pPr>
          </w:p>
        </w:tc>
        <w:tc>
          <w:tcPr>
            <w:tcW w:w="5094" w:type="dxa"/>
            <w:vAlign w:val="center"/>
          </w:tcPr>
          <w:p w14:paraId="0DBBC007">
            <w:pPr>
              <w:pStyle w:val="28"/>
              <w:jc w:val="center"/>
              <w:rPr>
                <w:rFonts w:ascii="Times New Roman"/>
                <w:sz w:val="22"/>
              </w:rPr>
            </w:pPr>
          </w:p>
        </w:tc>
        <w:tc>
          <w:tcPr>
            <w:tcW w:w="889" w:type="dxa"/>
            <w:vAlign w:val="center"/>
          </w:tcPr>
          <w:p w14:paraId="16655EF3">
            <w:pPr>
              <w:pStyle w:val="28"/>
              <w:jc w:val="center"/>
              <w:rPr>
                <w:rFonts w:ascii="Times New Roman"/>
                <w:sz w:val="22"/>
              </w:rPr>
            </w:pPr>
          </w:p>
        </w:tc>
      </w:tr>
      <w:tr w14:paraId="18DF5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88" w:type="dxa"/>
            <w:vAlign w:val="center"/>
          </w:tcPr>
          <w:p w14:paraId="5E95A5CA">
            <w:pPr>
              <w:pStyle w:val="28"/>
              <w:spacing w:before="0"/>
              <w:ind w:left="0"/>
              <w:jc w:val="center"/>
              <w:rPr>
                <w:sz w:val="24"/>
              </w:rPr>
            </w:pPr>
            <w:r>
              <w:rPr>
                <w:sz w:val="24"/>
              </w:rPr>
              <w:t>8</w:t>
            </w:r>
          </w:p>
        </w:tc>
        <w:tc>
          <w:tcPr>
            <w:tcW w:w="1505" w:type="dxa"/>
            <w:vAlign w:val="center"/>
          </w:tcPr>
          <w:p w14:paraId="40CA472E">
            <w:pPr>
              <w:pStyle w:val="28"/>
              <w:jc w:val="center"/>
              <w:rPr>
                <w:rFonts w:ascii="Times New Roman"/>
                <w:sz w:val="22"/>
              </w:rPr>
            </w:pPr>
          </w:p>
        </w:tc>
        <w:tc>
          <w:tcPr>
            <w:tcW w:w="5094" w:type="dxa"/>
            <w:vAlign w:val="center"/>
          </w:tcPr>
          <w:p w14:paraId="74BA70C8">
            <w:pPr>
              <w:pStyle w:val="28"/>
              <w:jc w:val="center"/>
              <w:rPr>
                <w:rFonts w:ascii="Times New Roman"/>
                <w:sz w:val="22"/>
              </w:rPr>
            </w:pPr>
          </w:p>
        </w:tc>
        <w:tc>
          <w:tcPr>
            <w:tcW w:w="889" w:type="dxa"/>
            <w:vAlign w:val="center"/>
          </w:tcPr>
          <w:p w14:paraId="57C5FB19">
            <w:pPr>
              <w:pStyle w:val="28"/>
              <w:jc w:val="center"/>
              <w:rPr>
                <w:rFonts w:ascii="Times New Roman"/>
                <w:sz w:val="22"/>
              </w:rPr>
            </w:pPr>
          </w:p>
        </w:tc>
      </w:tr>
    </w:tbl>
    <w:p w14:paraId="630883C1">
      <w:pPr>
        <w:pStyle w:val="9"/>
        <w:spacing w:before="4"/>
      </w:pPr>
    </w:p>
    <w:p w14:paraId="5C4D45A6">
      <w:pPr>
        <w:pStyle w:val="9"/>
        <w:spacing w:line="242" w:lineRule="auto"/>
        <w:ind w:left="1039" w:right="3823"/>
      </w:pPr>
    </w:p>
    <w:p w14:paraId="39D6FBDB">
      <w:pPr>
        <w:pStyle w:val="9"/>
        <w:spacing w:line="242" w:lineRule="auto"/>
        <w:ind w:left="1039" w:right="3823"/>
      </w:pPr>
    </w:p>
    <w:p w14:paraId="403997BD">
      <w:pPr>
        <w:pStyle w:val="9"/>
        <w:spacing w:line="242" w:lineRule="auto"/>
        <w:ind w:left="1039" w:right="3823"/>
        <w:rPr>
          <w:rFonts w:hint="eastAsia"/>
          <w:u w:val="single"/>
        </w:rPr>
      </w:pPr>
      <w:r>
        <w:rPr>
          <w:rFonts w:hint="eastAsia"/>
        </w:rPr>
        <w:t xml:space="preserve">投标人(盖单位章): </w:t>
      </w:r>
      <w:r>
        <w:rPr>
          <w:rFonts w:hint="eastAsia"/>
          <w:u w:val="single"/>
        </w:rPr>
        <w:tab/>
      </w:r>
      <w:r>
        <w:rPr>
          <w:rFonts w:hint="eastAsia"/>
          <w:u w:val="single"/>
        </w:rPr>
        <w:t xml:space="preserve">                      </w:t>
      </w:r>
    </w:p>
    <w:p w14:paraId="7C1702DE">
      <w:pPr>
        <w:pStyle w:val="9"/>
        <w:spacing w:line="242" w:lineRule="auto"/>
        <w:ind w:left="1039" w:right="3823"/>
        <w:rPr>
          <w:rFonts w:hint="eastAsia"/>
        </w:rPr>
      </w:pPr>
    </w:p>
    <w:p w14:paraId="15505AEB">
      <w:pPr>
        <w:pStyle w:val="9"/>
        <w:spacing w:line="240" w:lineRule="auto"/>
        <w:ind w:left="0" w:leftChars="0" w:right="0" w:firstLine="960" w:firstLineChars="400"/>
        <w:rPr>
          <w:rFonts w:hint="default" w:eastAsia="宋体"/>
          <w:lang w:val="en-US" w:eastAsia="zh-CN"/>
        </w:rPr>
      </w:pPr>
      <w:r>
        <w:rPr>
          <w:rFonts w:hint="eastAsia"/>
        </w:rPr>
        <w:t>法定代表人或其委托代理人签字或盖章:</w:t>
      </w:r>
      <w:r>
        <w:rPr>
          <w:rFonts w:hint="eastAsia"/>
          <w:u w:val="single"/>
          <w:lang w:val="en-US" w:eastAsia="zh-CN"/>
        </w:rPr>
        <w:t xml:space="preserve">                </w:t>
      </w:r>
    </w:p>
    <w:p w14:paraId="0166637D">
      <w:pPr>
        <w:pStyle w:val="9"/>
        <w:spacing w:line="242" w:lineRule="auto"/>
        <w:ind w:left="1039" w:right="3823"/>
        <w:rPr>
          <w:rFonts w:hint="eastAsia"/>
        </w:rPr>
      </w:pPr>
    </w:p>
    <w:p w14:paraId="4F181A49">
      <w:pPr>
        <w:pStyle w:val="9"/>
        <w:spacing w:line="242" w:lineRule="auto"/>
        <w:ind w:left="1039" w:right="3823"/>
        <w:rPr>
          <w:u w:val="single"/>
        </w:rPr>
      </w:pPr>
      <w:r>
        <w:rPr>
          <w:rFonts w:hint="eastAsia"/>
        </w:rPr>
        <w:t>日期：</w:t>
      </w:r>
      <w:r>
        <w:rPr>
          <w:rFonts w:hint="eastAsia"/>
          <w:u w:val="single"/>
        </w:rPr>
        <w:t xml:space="preserve"> </w:t>
      </w:r>
      <w:r>
        <w:rPr>
          <w:rFonts w:hint="eastAsia"/>
          <w:u w:val="single"/>
          <w:lang w:val="en-US" w:eastAsia="zh-CN"/>
        </w:rPr>
        <w:t xml:space="preserve">              </w:t>
      </w:r>
      <w:r>
        <w:rPr>
          <w:rFonts w:hint="eastAsia"/>
          <w:u w:val="single"/>
        </w:rPr>
        <w:tab/>
      </w:r>
    </w:p>
    <w:p w14:paraId="10DAA505">
      <w:pPr>
        <w:pStyle w:val="9"/>
        <w:spacing w:before="3" w:after="0"/>
        <w:ind w:left="1039"/>
        <w:sectPr>
          <w:headerReference r:id="rId21" w:type="default"/>
          <w:footerReference r:id="rId22" w:type="default"/>
          <w:pgSz w:w="11910" w:h="16840"/>
          <w:pgMar w:top="1580" w:right="940" w:bottom="1180" w:left="1300" w:header="0" w:footer="981" w:gutter="0"/>
          <w:pgBorders>
            <w:top w:val="none" w:sz="0" w:space="0"/>
            <w:left w:val="none" w:sz="0" w:space="0"/>
            <w:bottom w:val="none" w:sz="0" w:space="0"/>
            <w:right w:val="none" w:sz="0" w:space="0"/>
          </w:pgBorders>
          <w:cols w:space="720" w:num="1"/>
        </w:sectPr>
      </w:pPr>
      <w:r>
        <w:t xml:space="preserve">注: </w:t>
      </w:r>
      <w:r>
        <w:rPr>
          <w:rFonts w:hint="eastAsia"/>
        </w:rPr>
        <w:t>供应商可根据实际需求自行增加表格及内容。</w:t>
      </w:r>
    </w:p>
    <w:p w14:paraId="24FF82EF">
      <w:pPr>
        <w:pStyle w:val="9"/>
        <w:tabs>
          <w:tab w:val="left" w:pos="5911"/>
          <w:tab w:val="left" w:pos="7202"/>
        </w:tabs>
        <w:spacing w:line="242" w:lineRule="auto"/>
        <w:ind w:left="0" w:right="2460"/>
        <w:rPr>
          <w:rFonts w:ascii="Times New Roman" w:eastAsia="Times New Roman"/>
        </w:rPr>
      </w:pPr>
      <w:bookmarkStart w:id="58" w:name="5   技术规格偏离表（投标文件格式七）"/>
      <w:bookmarkEnd w:id="58"/>
      <w:bookmarkStart w:id="59" w:name="5   技术规格偏离表（投标文件格式七）"/>
      <w:bookmarkEnd w:id="59"/>
    </w:p>
    <w:p w14:paraId="5274AFDE">
      <w:pPr>
        <w:pStyle w:val="27"/>
        <w:numPr>
          <w:ilvl w:val="1"/>
          <w:numId w:val="0"/>
        </w:numPr>
        <w:tabs>
          <w:tab w:val="left" w:pos="2914"/>
          <w:tab w:val="left" w:pos="2915"/>
        </w:tabs>
        <w:spacing w:before="42" w:after="0" w:line="240" w:lineRule="auto"/>
        <w:ind w:left="2787" w:leftChars="1267" w:right="0" w:rightChars="0" w:firstLine="328" w:firstLineChars="136"/>
        <w:jc w:val="left"/>
        <w:rPr>
          <w:sz w:val="24"/>
        </w:rPr>
      </w:pPr>
      <w:r>
        <w:rPr>
          <w:rFonts w:hint="eastAsia" w:cs="宋体"/>
          <w:b/>
          <w:bCs/>
          <w:w w:val="100"/>
          <w:sz w:val="24"/>
          <w:szCs w:val="22"/>
          <w:lang w:val="en-US" w:eastAsia="zh-CN" w:bidi="ar-SA"/>
        </w:rPr>
        <w:t xml:space="preserve">4   </w:t>
      </w:r>
      <w:r>
        <w:rPr>
          <w:rFonts w:hint="eastAsia"/>
          <w:b/>
          <w:bCs/>
          <w:sz w:val="24"/>
        </w:rPr>
        <w:t>技术规格</w:t>
      </w:r>
      <w:r>
        <w:rPr>
          <w:b/>
          <w:bCs/>
          <w:sz w:val="24"/>
        </w:rPr>
        <w:t>偏离表</w:t>
      </w:r>
    </w:p>
    <w:p w14:paraId="4FD5CAE2">
      <w:pPr>
        <w:pStyle w:val="9"/>
      </w:pPr>
    </w:p>
    <w:p w14:paraId="45A000B0"/>
    <w:p w14:paraId="74C9006D">
      <w:pPr>
        <w:pStyle w:val="9"/>
        <w:spacing w:before="11"/>
      </w:pPr>
    </w:p>
    <w:p w14:paraId="08C3C1FD">
      <w:pPr>
        <w:pStyle w:val="9"/>
        <w:tabs>
          <w:tab w:val="left" w:pos="4217"/>
          <w:tab w:val="left" w:pos="6857"/>
        </w:tabs>
        <w:ind w:left="497"/>
      </w:pPr>
      <w:r>
        <w:t>项目名称:</w:t>
      </w:r>
      <w:r>
        <w:tab/>
      </w:r>
      <w:r>
        <w:rPr>
          <w:rFonts w:hint="eastAsia"/>
          <w:lang w:eastAsia="zh-CN"/>
        </w:rPr>
        <w:t>项目编号</w:t>
      </w:r>
      <w:r>
        <w:t>:</w:t>
      </w:r>
      <w:r>
        <w:tab/>
      </w:r>
      <w:r>
        <w:t>分包号:</w:t>
      </w:r>
    </w:p>
    <w:tbl>
      <w:tblPr>
        <w:tblStyle w:val="22"/>
        <w:tblW w:w="8596"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1229"/>
        <w:gridCol w:w="1725"/>
        <w:gridCol w:w="1770"/>
        <w:gridCol w:w="1635"/>
        <w:gridCol w:w="1035"/>
        <w:gridCol w:w="705"/>
      </w:tblGrid>
      <w:tr w14:paraId="6905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7" w:type="dxa"/>
            <w:noWrap w:val="0"/>
            <w:vAlign w:val="center"/>
          </w:tcPr>
          <w:p w14:paraId="6E6D2E63">
            <w:pPr>
              <w:pStyle w:val="29"/>
              <w:spacing w:before="139" w:line="184" w:lineRule="auto"/>
              <w:jc w:val="center"/>
              <w:rPr>
                <w:rFonts w:cs="Times New Roman"/>
                <w:spacing w:val="-1"/>
                <w:sz w:val="24"/>
                <w:szCs w:val="24"/>
                <w:lang w:bidi="ar-SA"/>
              </w:rPr>
            </w:pPr>
            <w:r>
              <w:rPr>
                <w:rFonts w:cs="Times New Roman"/>
                <w:spacing w:val="-1"/>
                <w:sz w:val="24"/>
                <w:szCs w:val="24"/>
                <w:lang w:bidi="ar-SA"/>
              </w:rPr>
              <w:t>序号</w:t>
            </w:r>
          </w:p>
        </w:tc>
        <w:tc>
          <w:tcPr>
            <w:tcW w:w="1229" w:type="dxa"/>
            <w:noWrap w:val="0"/>
            <w:vAlign w:val="center"/>
          </w:tcPr>
          <w:p w14:paraId="7EE1B8B6">
            <w:pPr>
              <w:pStyle w:val="29"/>
              <w:spacing w:before="139" w:line="184" w:lineRule="auto"/>
              <w:jc w:val="center"/>
              <w:rPr>
                <w:rFonts w:cs="Times New Roman"/>
                <w:spacing w:val="-1"/>
                <w:sz w:val="24"/>
                <w:szCs w:val="24"/>
                <w:lang w:bidi="ar-SA"/>
              </w:rPr>
            </w:pPr>
            <w:r>
              <w:rPr>
                <w:rFonts w:cs="Times New Roman"/>
                <w:spacing w:val="-1"/>
                <w:sz w:val="24"/>
                <w:szCs w:val="24"/>
                <w:lang w:bidi="ar-SA"/>
              </w:rPr>
              <w:t>服务名称</w:t>
            </w:r>
          </w:p>
        </w:tc>
        <w:tc>
          <w:tcPr>
            <w:tcW w:w="1725" w:type="dxa"/>
            <w:noWrap w:val="0"/>
            <w:vAlign w:val="center"/>
          </w:tcPr>
          <w:p w14:paraId="2039EA93">
            <w:pPr>
              <w:pStyle w:val="29"/>
              <w:spacing w:before="139" w:line="184" w:lineRule="auto"/>
              <w:jc w:val="center"/>
              <w:rPr>
                <w:rFonts w:cs="Times New Roman"/>
                <w:spacing w:val="-1"/>
                <w:sz w:val="24"/>
                <w:szCs w:val="24"/>
                <w:lang w:bidi="ar-SA"/>
              </w:rPr>
            </w:pPr>
            <w:r>
              <w:rPr>
                <w:rFonts w:cs="Times New Roman"/>
                <w:spacing w:val="-1"/>
                <w:sz w:val="24"/>
                <w:szCs w:val="24"/>
                <w:lang w:bidi="ar-SA"/>
              </w:rPr>
              <w:t>招标文件条款号</w:t>
            </w:r>
          </w:p>
        </w:tc>
        <w:tc>
          <w:tcPr>
            <w:tcW w:w="1770" w:type="dxa"/>
            <w:noWrap w:val="0"/>
            <w:vAlign w:val="center"/>
          </w:tcPr>
          <w:p w14:paraId="2457BCCB">
            <w:pPr>
              <w:pStyle w:val="29"/>
              <w:spacing w:before="139" w:line="184" w:lineRule="auto"/>
              <w:jc w:val="center"/>
              <w:rPr>
                <w:rFonts w:cs="Times New Roman"/>
                <w:spacing w:val="-1"/>
                <w:sz w:val="24"/>
                <w:szCs w:val="24"/>
                <w:lang w:bidi="ar-SA"/>
              </w:rPr>
            </w:pPr>
            <w:r>
              <w:rPr>
                <w:rFonts w:cs="Times New Roman"/>
                <w:spacing w:val="-1"/>
                <w:sz w:val="24"/>
                <w:szCs w:val="24"/>
                <w:lang w:bidi="ar-SA"/>
              </w:rPr>
              <w:t>招标文件条款</w:t>
            </w:r>
          </w:p>
        </w:tc>
        <w:tc>
          <w:tcPr>
            <w:tcW w:w="1635" w:type="dxa"/>
            <w:noWrap w:val="0"/>
            <w:vAlign w:val="center"/>
          </w:tcPr>
          <w:p w14:paraId="215ABB56">
            <w:pPr>
              <w:pStyle w:val="29"/>
              <w:spacing w:before="139" w:line="184" w:lineRule="auto"/>
              <w:jc w:val="center"/>
              <w:rPr>
                <w:rFonts w:cs="Times New Roman"/>
                <w:spacing w:val="-1"/>
                <w:sz w:val="24"/>
                <w:szCs w:val="24"/>
                <w:lang w:bidi="ar-SA"/>
              </w:rPr>
            </w:pPr>
            <w:r>
              <w:rPr>
                <w:rFonts w:cs="Times New Roman"/>
                <w:spacing w:val="-1"/>
                <w:sz w:val="24"/>
                <w:szCs w:val="24"/>
                <w:lang w:bidi="ar-SA"/>
              </w:rPr>
              <w:t>投标文件条款</w:t>
            </w:r>
          </w:p>
        </w:tc>
        <w:tc>
          <w:tcPr>
            <w:tcW w:w="1035" w:type="dxa"/>
            <w:noWrap w:val="0"/>
            <w:vAlign w:val="center"/>
          </w:tcPr>
          <w:p w14:paraId="3A6B8521">
            <w:pPr>
              <w:pStyle w:val="29"/>
              <w:spacing w:before="139" w:line="184" w:lineRule="auto"/>
              <w:jc w:val="center"/>
              <w:rPr>
                <w:rFonts w:cs="Times New Roman"/>
                <w:spacing w:val="-1"/>
                <w:sz w:val="24"/>
                <w:szCs w:val="24"/>
                <w:lang w:bidi="ar-SA"/>
              </w:rPr>
            </w:pPr>
            <w:r>
              <w:rPr>
                <w:rFonts w:cs="Times New Roman"/>
                <w:spacing w:val="-1"/>
                <w:sz w:val="24"/>
                <w:szCs w:val="24"/>
                <w:lang w:bidi="ar-SA"/>
              </w:rPr>
              <w:t>偏离情况</w:t>
            </w:r>
          </w:p>
        </w:tc>
        <w:tc>
          <w:tcPr>
            <w:tcW w:w="705" w:type="dxa"/>
            <w:noWrap w:val="0"/>
            <w:vAlign w:val="center"/>
          </w:tcPr>
          <w:p w14:paraId="03053C21">
            <w:pPr>
              <w:pStyle w:val="29"/>
              <w:spacing w:before="139" w:line="184" w:lineRule="auto"/>
              <w:jc w:val="center"/>
              <w:rPr>
                <w:rFonts w:cs="Times New Roman"/>
                <w:spacing w:val="-1"/>
                <w:sz w:val="24"/>
                <w:szCs w:val="24"/>
                <w:lang w:bidi="ar-SA"/>
              </w:rPr>
            </w:pPr>
            <w:r>
              <w:rPr>
                <w:rFonts w:cs="Times New Roman"/>
                <w:spacing w:val="-1"/>
                <w:sz w:val="24"/>
                <w:szCs w:val="24"/>
                <w:lang w:bidi="ar-SA"/>
              </w:rPr>
              <w:t>说明</w:t>
            </w:r>
          </w:p>
        </w:tc>
      </w:tr>
      <w:tr w14:paraId="63C0C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97" w:type="dxa"/>
            <w:noWrap w:val="0"/>
            <w:vAlign w:val="top"/>
          </w:tcPr>
          <w:p w14:paraId="2A64E0EB">
            <w:pPr>
              <w:rPr>
                <w:rFonts w:ascii="Arial"/>
                <w:sz w:val="21"/>
              </w:rPr>
            </w:pPr>
          </w:p>
        </w:tc>
        <w:tc>
          <w:tcPr>
            <w:tcW w:w="1229" w:type="dxa"/>
            <w:noWrap w:val="0"/>
            <w:vAlign w:val="top"/>
          </w:tcPr>
          <w:p w14:paraId="49FFB82D">
            <w:pPr>
              <w:rPr>
                <w:rFonts w:ascii="Arial"/>
                <w:sz w:val="21"/>
              </w:rPr>
            </w:pPr>
          </w:p>
        </w:tc>
        <w:tc>
          <w:tcPr>
            <w:tcW w:w="1725" w:type="dxa"/>
            <w:noWrap w:val="0"/>
            <w:vAlign w:val="top"/>
          </w:tcPr>
          <w:p w14:paraId="59810994">
            <w:pPr>
              <w:rPr>
                <w:rFonts w:ascii="Arial"/>
                <w:sz w:val="21"/>
              </w:rPr>
            </w:pPr>
          </w:p>
        </w:tc>
        <w:tc>
          <w:tcPr>
            <w:tcW w:w="1770" w:type="dxa"/>
            <w:noWrap w:val="0"/>
            <w:vAlign w:val="top"/>
          </w:tcPr>
          <w:p w14:paraId="6EA4F1ED">
            <w:pPr>
              <w:rPr>
                <w:rFonts w:ascii="Arial"/>
                <w:sz w:val="21"/>
              </w:rPr>
            </w:pPr>
          </w:p>
        </w:tc>
        <w:tc>
          <w:tcPr>
            <w:tcW w:w="1635" w:type="dxa"/>
            <w:noWrap w:val="0"/>
            <w:vAlign w:val="top"/>
          </w:tcPr>
          <w:p w14:paraId="28CCA668">
            <w:pPr>
              <w:rPr>
                <w:rFonts w:ascii="Arial"/>
                <w:sz w:val="21"/>
              </w:rPr>
            </w:pPr>
          </w:p>
        </w:tc>
        <w:tc>
          <w:tcPr>
            <w:tcW w:w="1035" w:type="dxa"/>
            <w:noWrap w:val="0"/>
            <w:vAlign w:val="top"/>
          </w:tcPr>
          <w:p w14:paraId="33BCA55C">
            <w:pPr>
              <w:rPr>
                <w:rFonts w:ascii="Arial"/>
                <w:sz w:val="21"/>
              </w:rPr>
            </w:pPr>
          </w:p>
        </w:tc>
        <w:tc>
          <w:tcPr>
            <w:tcW w:w="705" w:type="dxa"/>
            <w:noWrap w:val="0"/>
            <w:vAlign w:val="top"/>
          </w:tcPr>
          <w:p w14:paraId="01914EE0">
            <w:pPr>
              <w:rPr>
                <w:rFonts w:ascii="Arial"/>
                <w:sz w:val="21"/>
              </w:rPr>
            </w:pPr>
          </w:p>
        </w:tc>
      </w:tr>
      <w:tr w14:paraId="7D02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97" w:type="dxa"/>
            <w:noWrap w:val="0"/>
            <w:vAlign w:val="top"/>
          </w:tcPr>
          <w:p w14:paraId="265A3D27">
            <w:pPr>
              <w:rPr>
                <w:rFonts w:ascii="Arial"/>
                <w:sz w:val="21"/>
              </w:rPr>
            </w:pPr>
          </w:p>
        </w:tc>
        <w:tc>
          <w:tcPr>
            <w:tcW w:w="1229" w:type="dxa"/>
            <w:noWrap w:val="0"/>
            <w:vAlign w:val="top"/>
          </w:tcPr>
          <w:p w14:paraId="1C33F884">
            <w:pPr>
              <w:rPr>
                <w:rFonts w:ascii="Arial"/>
                <w:sz w:val="21"/>
              </w:rPr>
            </w:pPr>
          </w:p>
        </w:tc>
        <w:tc>
          <w:tcPr>
            <w:tcW w:w="1725" w:type="dxa"/>
            <w:noWrap w:val="0"/>
            <w:vAlign w:val="top"/>
          </w:tcPr>
          <w:p w14:paraId="7F2777F5">
            <w:pPr>
              <w:rPr>
                <w:rFonts w:ascii="Arial"/>
                <w:sz w:val="21"/>
              </w:rPr>
            </w:pPr>
          </w:p>
        </w:tc>
        <w:tc>
          <w:tcPr>
            <w:tcW w:w="1770" w:type="dxa"/>
            <w:noWrap w:val="0"/>
            <w:vAlign w:val="top"/>
          </w:tcPr>
          <w:p w14:paraId="6CC2E92C">
            <w:pPr>
              <w:rPr>
                <w:rFonts w:ascii="Arial"/>
                <w:sz w:val="21"/>
              </w:rPr>
            </w:pPr>
          </w:p>
        </w:tc>
        <w:tc>
          <w:tcPr>
            <w:tcW w:w="1635" w:type="dxa"/>
            <w:noWrap w:val="0"/>
            <w:vAlign w:val="top"/>
          </w:tcPr>
          <w:p w14:paraId="08E9BC9B">
            <w:pPr>
              <w:rPr>
                <w:rFonts w:ascii="Arial"/>
                <w:sz w:val="21"/>
              </w:rPr>
            </w:pPr>
          </w:p>
        </w:tc>
        <w:tc>
          <w:tcPr>
            <w:tcW w:w="1035" w:type="dxa"/>
            <w:noWrap w:val="0"/>
            <w:vAlign w:val="top"/>
          </w:tcPr>
          <w:p w14:paraId="118B0861">
            <w:pPr>
              <w:rPr>
                <w:rFonts w:ascii="Arial"/>
                <w:sz w:val="21"/>
              </w:rPr>
            </w:pPr>
          </w:p>
        </w:tc>
        <w:tc>
          <w:tcPr>
            <w:tcW w:w="705" w:type="dxa"/>
            <w:noWrap w:val="0"/>
            <w:vAlign w:val="top"/>
          </w:tcPr>
          <w:p w14:paraId="52C257D1">
            <w:pPr>
              <w:rPr>
                <w:rFonts w:ascii="Arial"/>
                <w:sz w:val="21"/>
              </w:rPr>
            </w:pPr>
          </w:p>
        </w:tc>
      </w:tr>
      <w:tr w14:paraId="3410E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97" w:type="dxa"/>
            <w:noWrap w:val="0"/>
            <w:vAlign w:val="top"/>
          </w:tcPr>
          <w:p w14:paraId="4932F104">
            <w:pPr>
              <w:rPr>
                <w:rFonts w:ascii="Arial"/>
                <w:sz w:val="21"/>
              </w:rPr>
            </w:pPr>
          </w:p>
        </w:tc>
        <w:tc>
          <w:tcPr>
            <w:tcW w:w="1229" w:type="dxa"/>
            <w:noWrap w:val="0"/>
            <w:vAlign w:val="top"/>
          </w:tcPr>
          <w:p w14:paraId="2516D3B9">
            <w:pPr>
              <w:rPr>
                <w:rFonts w:ascii="Arial"/>
                <w:sz w:val="21"/>
              </w:rPr>
            </w:pPr>
          </w:p>
        </w:tc>
        <w:tc>
          <w:tcPr>
            <w:tcW w:w="1725" w:type="dxa"/>
            <w:noWrap w:val="0"/>
            <w:vAlign w:val="top"/>
          </w:tcPr>
          <w:p w14:paraId="128A1828">
            <w:pPr>
              <w:rPr>
                <w:rFonts w:ascii="Arial"/>
                <w:sz w:val="21"/>
              </w:rPr>
            </w:pPr>
          </w:p>
        </w:tc>
        <w:tc>
          <w:tcPr>
            <w:tcW w:w="1770" w:type="dxa"/>
            <w:noWrap w:val="0"/>
            <w:vAlign w:val="top"/>
          </w:tcPr>
          <w:p w14:paraId="21217FFD">
            <w:pPr>
              <w:rPr>
                <w:rFonts w:ascii="Arial"/>
                <w:sz w:val="21"/>
              </w:rPr>
            </w:pPr>
          </w:p>
        </w:tc>
        <w:tc>
          <w:tcPr>
            <w:tcW w:w="1635" w:type="dxa"/>
            <w:noWrap w:val="0"/>
            <w:vAlign w:val="top"/>
          </w:tcPr>
          <w:p w14:paraId="1A9EB3A5">
            <w:pPr>
              <w:rPr>
                <w:rFonts w:ascii="Arial"/>
                <w:sz w:val="21"/>
              </w:rPr>
            </w:pPr>
          </w:p>
        </w:tc>
        <w:tc>
          <w:tcPr>
            <w:tcW w:w="1035" w:type="dxa"/>
            <w:noWrap w:val="0"/>
            <w:vAlign w:val="top"/>
          </w:tcPr>
          <w:p w14:paraId="4773D726">
            <w:pPr>
              <w:rPr>
                <w:rFonts w:ascii="Arial"/>
                <w:sz w:val="21"/>
              </w:rPr>
            </w:pPr>
          </w:p>
        </w:tc>
        <w:tc>
          <w:tcPr>
            <w:tcW w:w="705" w:type="dxa"/>
            <w:noWrap w:val="0"/>
            <w:vAlign w:val="top"/>
          </w:tcPr>
          <w:p w14:paraId="56FDF60A">
            <w:pPr>
              <w:rPr>
                <w:rFonts w:ascii="Arial"/>
                <w:sz w:val="21"/>
              </w:rPr>
            </w:pPr>
          </w:p>
        </w:tc>
      </w:tr>
      <w:tr w14:paraId="1B2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97" w:type="dxa"/>
            <w:noWrap w:val="0"/>
            <w:vAlign w:val="top"/>
          </w:tcPr>
          <w:p w14:paraId="4843F9AC">
            <w:pPr>
              <w:rPr>
                <w:rFonts w:ascii="Arial"/>
                <w:sz w:val="21"/>
              </w:rPr>
            </w:pPr>
          </w:p>
        </w:tc>
        <w:tc>
          <w:tcPr>
            <w:tcW w:w="1229" w:type="dxa"/>
            <w:noWrap w:val="0"/>
            <w:vAlign w:val="top"/>
          </w:tcPr>
          <w:p w14:paraId="28836E5E">
            <w:pPr>
              <w:rPr>
                <w:rFonts w:ascii="Arial"/>
                <w:sz w:val="21"/>
              </w:rPr>
            </w:pPr>
          </w:p>
        </w:tc>
        <w:tc>
          <w:tcPr>
            <w:tcW w:w="1725" w:type="dxa"/>
            <w:noWrap w:val="0"/>
            <w:vAlign w:val="top"/>
          </w:tcPr>
          <w:p w14:paraId="41F30C7C">
            <w:pPr>
              <w:rPr>
                <w:rFonts w:ascii="Arial"/>
                <w:sz w:val="21"/>
              </w:rPr>
            </w:pPr>
          </w:p>
        </w:tc>
        <w:tc>
          <w:tcPr>
            <w:tcW w:w="1770" w:type="dxa"/>
            <w:noWrap w:val="0"/>
            <w:vAlign w:val="top"/>
          </w:tcPr>
          <w:p w14:paraId="31BCF82E">
            <w:pPr>
              <w:rPr>
                <w:rFonts w:ascii="Arial"/>
                <w:sz w:val="21"/>
              </w:rPr>
            </w:pPr>
          </w:p>
        </w:tc>
        <w:tc>
          <w:tcPr>
            <w:tcW w:w="1635" w:type="dxa"/>
            <w:noWrap w:val="0"/>
            <w:vAlign w:val="top"/>
          </w:tcPr>
          <w:p w14:paraId="3BD3C95C">
            <w:pPr>
              <w:rPr>
                <w:rFonts w:ascii="Arial"/>
                <w:sz w:val="21"/>
              </w:rPr>
            </w:pPr>
          </w:p>
        </w:tc>
        <w:tc>
          <w:tcPr>
            <w:tcW w:w="1035" w:type="dxa"/>
            <w:noWrap w:val="0"/>
            <w:vAlign w:val="top"/>
          </w:tcPr>
          <w:p w14:paraId="42607704">
            <w:pPr>
              <w:rPr>
                <w:rFonts w:ascii="Arial"/>
                <w:sz w:val="21"/>
              </w:rPr>
            </w:pPr>
          </w:p>
        </w:tc>
        <w:tc>
          <w:tcPr>
            <w:tcW w:w="705" w:type="dxa"/>
            <w:noWrap w:val="0"/>
            <w:vAlign w:val="top"/>
          </w:tcPr>
          <w:p w14:paraId="7B67AF34">
            <w:pPr>
              <w:rPr>
                <w:rFonts w:ascii="Arial"/>
                <w:sz w:val="21"/>
              </w:rPr>
            </w:pPr>
          </w:p>
        </w:tc>
      </w:tr>
      <w:tr w14:paraId="17594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97" w:type="dxa"/>
            <w:noWrap w:val="0"/>
            <w:vAlign w:val="top"/>
          </w:tcPr>
          <w:p w14:paraId="0CF166E4">
            <w:pPr>
              <w:rPr>
                <w:rFonts w:ascii="Arial"/>
                <w:sz w:val="21"/>
              </w:rPr>
            </w:pPr>
          </w:p>
        </w:tc>
        <w:tc>
          <w:tcPr>
            <w:tcW w:w="1229" w:type="dxa"/>
            <w:noWrap w:val="0"/>
            <w:vAlign w:val="top"/>
          </w:tcPr>
          <w:p w14:paraId="2377A58F">
            <w:pPr>
              <w:rPr>
                <w:rFonts w:ascii="Arial"/>
                <w:sz w:val="21"/>
              </w:rPr>
            </w:pPr>
          </w:p>
        </w:tc>
        <w:tc>
          <w:tcPr>
            <w:tcW w:w="1725" w:type="dxa"/>
            <w:noWrap w:val="0"/>
            <w:vAlign w:val="top"/>
          </w:tcPr>
          <w:p w14:paraId="5B345A5B">
            <w:pPr>
              <w:rPr>
                <w:rFonts w:ascii="Arial"/>
                <w:sz w:val="21"/>
              </w:rPr>
            </w:pPr>
          </w:p>
        </w:tc>
        <w:tc>
          <w:tcPr>
            <w:tcW w:w="1770" w:type="dxa"/>
            <w:noWrap w:val="0"/>
            <w:vAlign w:val="top"/>
          </w:tcPr>
          <w:p w14:paraId="03EC43FA">
            <w:pPr>
              <w:rPr>
                <w:rFonts w:ascii="Arial"/>
                <w:sz w:val="21"/>
              </w:rPr>
            </w:pPr>
          </w:p>
        </w:tc>
        <w:tc>
          <w:tcPr>
            <w:tcW w:w="1635" w:type="dxa"/>
            <w:noWrap w:val="0"/>
            <w:vAlign w:val="top"/>
          </w:tcPr>
          <w:p w14:paraId="429EB52D">
            <w:pPr>
              <w:rPr>
                <w:rFonts w:ascii="Arial"/>
                <w:sz w:val="21"/>
              </w:rPr>
            </w:pPr>
          </w:p>
        </w:tc>
        <w:tc>
          <w:tcPr>
            <w:tcW w:w="1035" w:type="dxa"/>
            <w:noWrap w:val="0"/>
            <w:vAlign w:val="top"/>
          </w:tcPr>
          <w:p w14:paraId="2D556B31">
            <w:pPr>
              <w:rPr>
                <w:rFonts w:ascii="Arial"/>
                <w:sz w:val="21"/>
              </w:rPr>
            </w:pPr>
          </w:p>
        </w:tc>
        <w:tc>
          <w:tcPr>
            <w:tcW w:w="705" w:type="dxa"/>
            <w:noWrap w:val="0"/>
            <w:vAlign w:val="top"/>
          </w:tcPr>
          <w:p w14:paraId="0A2B5D9C">
            <w:pPr>
              <w:rPr>
                <w:rFonts w:ascii="Arial"/>
                <w:sz w:val="21"/>
              </w:rPr>
            </w:pPr>
          </w:p>
        </w:tc>
      </w:tr>
      <w:tr w14:paraId="6357C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97" w:type="dxa"/>
            <w:noWrap w:val="0"/>
            <w:vAlign w:val="top"/>
          </w:tcPr>
          <w:p w14:paraId="1AE5E21F">
            <w:pPr>
              <w:rPr>
                <w:rFonts w:ascii="Arial"/>
                <w:sz w:val="21"/>
              </w:rPr>
            </w:pPr>
          </w:p>
        </w:tc>
        <w:tc>
          <w:tcPr>
            <w:tcW w:w="1229" w:type="dxa"/>
            <w:noWrap w:val="0"/>
            <w:vAlign w:val="top"/>
          </w:tcPr>
          <w:p w14:paraId="0852B699">
            <w:pPr>
              <w:rPr>
                <w:rFonts w:ascii="Arial"/>
                <w:sz w:val="21"/>
              </w:rPr>
            </w:pPr>
          </w:p>
        </w:tc>
        <w:tc>
          <w:tcPr>
            <w:tcW w:w="1725" w:type="dxa"/>
            <w:noWrap w:val="0"/>
            <w:vAlign w:val="top"/>
          </w:tcPr>
          <w:p w14:paraId="3D7B08B8">
            <w:pPr>
              <w:rPr>
                <w:rFonts w:ascii="Arial"/>
                <w:sz w:val="21"/>
              </w:rPr>
            </w:pPr>
          </w:p>
        </w:tc>
        <w:tc>
          <w:tcPr>
            <w:tcW w:w="1770" w:type="dxa"/>
            <w:noWrap w:val="0"/>
            <w:vAlign w:val="top"/>
          </w:tcPr>
          <w:p w14:paraId="281CAB0F">
            <w:pPr>
              <w:rPr>
                <w:rFonts w:ascii="Arial"/>
                <w:sz w:val="21"/>
              </w:rPr>
            </w:pPr>
          </w:p>
        </w:tc>
        <w:tc>
          <w:tcPr>
            <w:tcW w:w="1635" w:type="dxa"/>
            <w:noWrap w:val="0"/>
            <w:vAlign w:val="top"/>
          </w:tcPr>
          <w:p w14:paraId="2AC1CE61">
            <w:pPr>
              <w:rPr>
                <w:rFonts w:ascii="Arial"/>
                <w:sz w:val="21"/>
              </w:rPr>
            </w:pPr>
          </w:p>
        </w:tc>
        <w:tc>
          <w:tcPr>
            <w:tcW w:w="1035" w:type="dxa"/>
            <w:noWrap w:val="0"/>
            <w:vAlign w:val="top"/>
          </w:tcPr>
          <w:p w14:paraId="683F452D">
            <w:pPr>
              <w:rPr>
                <w:rFonts w:ascii="Arial"/>
                <w:sz w:val="21"/>
              </w:rPr>
            </w:pPr>
          </w:p>
        </w:tc>
        <w:tc>
          <w:tcPr>
            <w:tcW w:w="705" w:type="dxa"/>
            <w:noWrap w:val="0"/>
            <w:vAlign w:val="top"/>
          </w:tcPr>
          <w:p w14:paraId="76C8FB95">
            <w:pPr>
              <w:rPr>
                <w:rFonts w:ascii="Arial"/>
                <w:sz w:val="21"/>
              </w:rPr>
            </w:pPr>
          </w:p>
        </w:tc>
      </w:tr>
      <w:tr w14:paraId="7B25D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97" w:type="dxa"/>
            <w:noWrap w:val="0"/>
            <w:vAlign w:val="top"/>
          </w:tcPr>
          <w:p w14:paraId="7C77D63D">
            <w:pPr>
              <w:rPr>
                <w:rFonts w:ascii="Arial"/>
                <w:sz w:val="21"/>
              </w:rPr>
            </w:pPr>
          </w:p>
        </w:tc>
        <w:tc>
          <w:tcPr>
            <w:tcW w:w="1229" w:type="dxa"/>
            <w:noWrap w:val="0"/>
            <w:vAlign w:val="top"/>
          </w:tcPr>
          <w:p w14:paraId="7274934C">
            <w:pPr>
              <w:rPr>
                <w:rFonts w:ascii="Arial"/>
                <w:sz w:val="21"/>
              </w:rPr>
            </w:pPr>
          </w:p>
        </w:tc>
        <w:tc>
          <w:tcPr>
            <w:tcW w:w="1725" w:type="dxa"/>
            <w:noWrap w:val="0"/>
            <w:vAlign w:val="top"/>
          </w:tcPr>
          <w:p w14:paraId="745AD2AA">
            <w:pPr>
              <w:rPr>
                <w:rFonts w:ascii="Arial"/>
                <w:sz w:val="21"/>
              </w:rPr>
            </w:pPr>
          </w:p>
        </w:tc>
        <w:tc>
          <w:tcPr>
            <w:tcW w:w="1770" w:type="dxa"/>
            <w:noWrap w:val="0"/>
            <w:vAlign w:val="top"/>
          </w:tcPr>
          <w:p w14:paraId="0851581E">
            <w:pPr>
              <w:rPr>
                <w:rFonts w:ascii="Arial"/>
                <w:sz w:val="21"/>
              </w:rPr>
            </w:pPr>
          </w:p>
        </w:tc>
        <w:tc>
          <w:tcPr>
            <w:tcW w:w="1635" w:type="dxa"/>
            <w:noWrap w:val="0"/>
            <w:vAlign w:val="top"/>
          </w:tcPr>
          <w:p w14:paraId="4332BFAE">
            <w:pPr>
              <w:rPr>
                <w:rFonts w:ascii="Arial"/>
                <w:sz w:val="21"/>
              </w:rPr>
            </w:pPr>
          </w:p>
        </w:tc>
        <w:tc>
          <w:tcPr>
            <w:tcW w:w="1035" w:type="dxa"/>
            <w:noWrap w:val="0"/>
            <w:vAlign w:val="top"/>
          </w:tcPr>
          <w:p w14:paraId="5407F092">
            <w:pPr>
              <w:rPr>
                <w:rFonts w:ascii="Arial"/>
                <w:sz w:val="21"/>
              </w:rPr>
            </w:pPr>
          </w:p>
        </w:tc>
        <w:tc>
          <w:tcPr>
            <w:tcW w:w="705" w:type="dxa"/>
            <w:noWrap w:val="0"/>
            <w:vAlign w:val="top"/>
          </w:tcPr>
          <w:p w14:paraId="0D76EC90">
            <w:pPr>
              <w:rPr>
                <w:rFonts w:ascii="Arial"/>
                <w:sz w:val="21"/>
              </w:rPr>
            </w:pPr>
          </w:p>
        </w:tc>
      </w:tr>
      <w:tr w14:paraId="42974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97" w:type="dxa"/>
            <w:noWrap w:val="0"/>
            <w:vAlign w:val="top"/>
          </w:tcPr>
          <w:p w14:paraId="001D58FA">
            <w:pPr>
              <w:rPr>
                <w:rFonts w:ascii="Arial"/>
                <w:sz w:val="21"/>
              </w:rPr>
            </w:pPr>
          </w:p>
        </w:tc>
        <w:tc>
          <w:tcPr>
            <w:tcW w:w="1229" w:type="dxa"/>
            <w:noWrap w:val="0"/>
            <w:vAlign w:val="top"/>
          </w:tcPr>
          <w:p w14:paraId="0E4F0F84">
            <w:pPr>
              <w:rPr>
                <w:rFonts w:ascii="Arial"/>
                <w:sz w:val="21"/>
              </w:rPr>
            </w:pPr>
          </w:p>
        </w:tc>
        <w:tc>
          <w:tcPr>
            <w:tcW w:w="1725" w:type="dxa"/>
            <w:noWrap w:val="0"/>
            <w:vAlign w:val="top"/>
          </w:tcPr>
          <w:p w14:paraId="00FE12AD">
            <w:pPr>
              <w:rPr>
                <w:rFonts w:ascii="Arial"/>
                <w:sz w:val="21"/>
              </w:rPr>
            </w:pPr>
          </w:p>
        </w:tc>
        <w:tc>
          <w:tcPr>
            <w:tcW w:w="1770" w:type="dxa"/>
            <w:noWrap w:val="0"/>
            <w:vAlign w:val="top"/>
          </w:tcPr>
          <w:p w14:paraId="0892CDDD">
            <w:pPr>
              <w:rPr>
                <w:rFonts w:ascii="Arial"/>
                <w:sz w:val="21"/>
              </w:rPr>
            </w:pPr>
          </w:p>
        </w:tc>
        <w:tc>
          <w:tcPr>
            <w:tcW w:w="1635" w:type="dxa"/>
            <w:noWrap w:val="0"/>
            <w:vAlign w:val="top"/>
          </w:tcPr>
          <w:p w14:paraId="6D71FA52">
            <w:pPr>
              <w:rPr>
                <w:rFonts w:ascii="Arial"/>
                <w:sz w:val="21"/>
              </w:rPr>
            </w:pPr>
          </w:p>
        </w:tc>
        <w:tc>
          <w:tcPr>
            <w:tcW w:w="1035" w:type="dxa"/>
            <w:noWrap w:val="0"/>
            <w:vAlign w:val="top"/>
          </w:tcPr>
          <w:p w14:paraId="77A02869">
            <w:pPr>
              <w:rPr>
                <w:rFonts w:ascii="Arial"/>
                <w:sz w:val="21"/>
              </w:rPr>
            </w:pPr>
          </w:p>
        </w:tc>
        <w:tc>
          <w:tcPr>
            <w:tcW w:w="705" w:type="dxa"/>
            <w:noWrap w:val="0"/>
            <w:vAlign w:val="top"/>
          </w:tcPr>
          <w:p w14:paraId="1C4FEAA7">
            <w:pPr>
              <w:rPr>
                <w:rFonts w:ascii="Arial"/>
                <w:sz w:val="21"/>
              </w:rPr>
            </w:pPr>
          </w:p>
        </w:tc>
      </w:tr>
      <w:tr w14:paraId="4063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97" w:type="dxa"/>
            <w:noWrap w:val="0"/>
            <w:vAlign w:val="top"/>
          </w:tcPr>
          <w:p w14:paraId="0AA5BA2F">
            <w:pPr>
              <w:rPr>
                <w:rFonts w:ascii="Arial"/>
                <w:sz w:val="21"/>
              </w:rPr>
            </w:pPr>
          </w:p>
        </w:tc>
        <w:tc>
          <w:tcPr>
            <w:tcW w:w="1229" w:type="dxa"/>
            <w:noWrap w:val="0"/>
            <w:vAlign w:val="top"/>
          </w:tcPr>
          <w:p w14:paraId="49AC1643">
            <w:pPr>
              <w:rPr>
                <w:rFonts w:ascii="Arial"/>
                <w:sz w:val="21"/>
              </w:rPr>
            </w:pPr>
          </w:p>
        </w:tc>
        <w:tc>
          <w:tcPr>
            <w:tcW w:w="1725" w:type="dxa"/>
            <w:noWrap w:val="0"/>
            <w:vAlign w:val="top"/>
          </w:tcPr>
          <w:p w14:paraId="2E829F69">
            <w:pPr>
              <w:rPr>
                <w:rFonts w:ascii="Arial"/>
                <w:sz w:val="21"/>
              </w:rPr>
            </w:pPr>
          </w:p>
        </w:tc>
        <w:tc>
          <w:tcPr>
            <w:tcW w:w="1770" w:type="dxa"/>
            <w:noWrap w:val="0"/>
            <w:vAlign w:val="top"/>
          </w:tcPr>
          <w:p w14:paraId="5F9FFF4B">
            <w:pPr>
              <w:rPr>
                <w:rFonts w:ascii="Arial"/>
                <w:sz w:val="21"/>
              </w:rPr>
            </w:pPr>
          </w:p>
        </w:tc>
        <w:tc>
          <w:tcPr>
            <w:tcW w:w="1635" w:type="dxa"/>
            <w:noWrap w:val="0"/>
            <w:vAlign w:val="top"/>
          </w:tcPr>
          <w:p w14:paraId="36F382E7">
            <w:pPr>
              <w:rPr>
                <w:rFonts w:ascii="Arial"/>
                <w:sz w:val="21"/>
              </w:rPr>
            </w:pPr>
          </w:p>
        </w:tc>
        <w:tc>
          <w:tcPr>
            <w:tcW w:w="1035" w:type="dxa"/>
            <w:noWrap w:val="0"/>
            <w:vAlign w:val="top"/>
          </w:tcPr>
          <w:p w14:paraId="61C51EC3">
            <w:pPr>
              <w:rPr>
                <w:rFonts w:ascii="Arial"/>
                <w:sz w:val="21"/>
              </w:rPr>
            </w:pPr>
          </w:p>
        </w:tc>
        <w:tc>
          <w:tcPr>
            <w:tcW w:w="705" w:type="dxa"/>
            <w:noWrap w:val="0"/>
            <w:vAlign w:val="top"/>
          </w:tcPr>
          <w:p w14:paraId="567DF57A">
            <w:pPr>
              <w:rPr>
                <w:rFonts w:ascii="Arial"/>
                <w:sz w:val="21"/>
              </w:rPr>
            </w:pPr>
          </w:p>
        </w:tc>
      </w:tr>
      <w:tr w14:paraId="10C1C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97" w:type="dxa"/>
            <w:noWrap w:val="0"/>
            <w:vAlign w:val="top"/>
          </w:tcPr>
          <w:p w14:paraId="454DEC36">
            <w:pPr>
              <w:rPr>
                <w:rFonts w:ascii="Arial"/>
                <w:sz w:val="21"/>
              </w:rPr>
            </w:pPr>
          </w:p>
        </w:tc>
        <w:tc>
          <w:tcPr>
            <w:tcW w:w="1229" w:type="dxa"/>
            <w:noWrap w:val="0"/>
            <w:vAlign w:val="top"/>
          </w:tcPr>
          <w:p w14:paraId="0CB796E7">
            <w:pPr>
              <w:rPr>
                <w:rFonts w:ascii="Arial"/>
                <w:sz w:val="21"/>
              </w:rPr>
            </w:pPr>
          </w:p>
        </w:tc>
        <w:tc>
          <w:tcPr>
            <w:tcW w:w="1725" w:type="dxa"/>
            <w:noWrap w:val="0"/>
            <w:vAlign w:val="top"/>
          </w:tcPr>
          <w:p w14:paraId="13144B52">
            <w:pPr>
              <w:rPr>
                <w:rFonts w:ascii="Arial"/>
                <w:sz w:val="21"/>
              </w:rPr>
            </w:pPr>
          </w:p>
        </w:tc>
        <w:tc>
          <w:tcPr>
            <w:tcW w:w="1770" w:type="dxa"/>
            <w:noWrap w:val="0"/>
            <w:vAlign w:val="top"/>
          </w:tcPr>
          <w:p w14:paraId="3940E322">
            <w:pPr>
              <w:rPr>
                <w:rFonts w:ascii="Arial"/>
                <w:sz w:val="21"/>
              </w:rPr>
            </w:pPr>
          </w:p>
        </w:tc>
        <w:tc>
          <w:tcPr>
            <w:tcW w:w="1635" w:type="dxa"/>
            <w:noWrap w:val="0"/>
            <w:vAlign w:val="top"/>
          </w:tcPr>
          <w:p w14:paraId="01B64CF6">
            <w:pPr>
              <w:rPr>
                <w:rFonts w:ascii="Arial"/>
                <w:sz w:val="21"/>
              </w:rPr>
            </w:pPr>
          </w:p>
        </w:tc>
        <w:tc>
          <w:tcPr>
            <w:tcW w:w="1035" w:type="dxa"/>
            <w:noWrap w:val="0"/>
            <w:vAlign w:val="top"/>
          </w:tcPr>
          <w:p w14:paraId="6EBA8154">
            <w:pPr>
              <w:rPr>
                <w:rFonts w:ascii="Arial"/>
                <w:sz w:val="21"/>
              </w:rPr>
            </w:pPr>
          </w:p>
        </w:tc>
        <w:tc>
          <w:tcPr>
            <w:tcW w:w="705" w:type="dxa"/>
            <w:noWrap w:val="0"/>
            <w:vAlign w:val="top"/>
          </w:tcPr>
          <w:p w14:paraId="2DE16B8E">
            <w:pPr>
              <w:rPr>
                <w:rFonts w:ascii="Arial"/>
                <w:sz w:val="21"/>
              </w:rPr>
            </w:pPr>
          </w:p>
        </w:tc>
      </w:tr>
      <w:tr w14:paraId="3D3A2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97" w:type="dxa"/>
            <w:noWrap w:val="0"/>
            <w:vAlign w:val="top"/>
          </w:tcPr>
          <w:p w14:paraId="2C45B211">
            <w:pPr>
              <w:rPr>
                <w:rFonts w:ascii="Arial"/>
                <w:sz w:val="21"/>
              </w:rPr>
            </w:pPr>
          </w:p>
        </w:tc>
        <w:tc>
          <w:tcPr>
            <w:tcW w:w="1229" w:type="dxa"/>
            <w:noWrap w:val="0"/>
            <w:vAlign w:val="top"/>
          </w:tcPr>
          <w:p w14:paraId="561FBDC1">
            <w:pPr>
              <w:rPr>
                <w:rFonts w:ascii="Arial"/>
                <w:sz w:val="21"/>
              </w:rPr>
            </w:pPr>
          </w:p>
        </w:tc>
        <w:tc>
          <w:tcPr>
            <w:tcW w:w="1725" w:type="dxa"/>
            <w:noWrap w:val="0"/>
            <w:vAlign w:val="top"/>
          </w:tcPr>
          <w:p w14:paraId="65DDE1E8">
            <w:pPr>
              <w:rPr>
                <w:rFonts w:ascii="Arial"/>
                <w:sz w:val="21"/>
              </w:rPr>
            </w:pPr>
          </w:p>
        </w:tc>
        <w:tc>
          <w:tcPr>
            <w:tcW w:w="1770" w:type="dxa"/>
            <w:noWrap w:val="0"/>
            <w:vAlign w:val="top"/>
          </w:tcPr>
          <w:p w14:paraId="397AFFD0">
            <w:pPr>
              <w:rPr>
                <w:rFonts w:ascii="Arial"/>
                <w:sz w:val="21"/>
              </w:rPr>
            </w:pPr>
          </w:p>
        </w:tc>
        <w:tc>
          <w:tcPr>
            <w:tcW w:w="1635" w:type="dxa"/>
            <w:noWrap w:val="0"/>
            <w:vAlign w:val="top"/>
          </w:tcPr>
          <w:p w14:paraId="6E51EE51">
            <w:pPr>
              <w:rPr>
                <w:rFonts w:ascii="Arial"/>
                <w:sz w:val="21"/>
              </w:rPr>
            </w:pPr>
          </w:p>
        </w:tc>
        <w:tc>
          <w:tcPr>
            <w:tcW w:w="1035" w:type="dxa"/>
            <w:noWrap w:val="0"/>
            <w:vAlign w:val="top"/>
          </w:tcPr>
          <w:p w14:paraId="7AD738F6">
            <w:pPr>
              <w:rPr>
                <w:rFonts w:ascii="Arial"/>
                <w:sz w:val="21"/>
              </w:rPr>
            </w:pPr>
          </w:p>
        </w:tc>
        <w:tc>
          <w:tcPr>
            <w:tcW w:w="705" w:type="dxa"/>
            <w:noWrap w:val="0"/>
            <w:vAlign w:val="top"/>
          </w:tcPr>
          <w:p w14:paraId="2EBDCD0A">
            <w:pPr>
              <w:rPr>
                <w:rFonts w:ascii="Arial"/>
                <w:sz w:val="21"/>
              </w:rPr>
            </w:pPr>
          </w:p>
        </w:tc>
      </w:tr>
      <w:tr w14:paraId="47FB4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97" w:type="dxa"/>
            <w:noWrap w:val="0"/>
            <w:vAlign w:val="top"/>
          </w:tcPr>
          <w:p w14:paraId="6E19408C">
            <w:pPr>
              <w:rPr>
                <w:rFonts w:ascii="Arial"/>
                <w:sz w:val="21"/>
              </w:rPr>
            </w:pPr>
          </w:p>
        </w:tc>
        <w:tc>
          <w:tcPr>
            <w:tcW w:w="1229" w:type="dxa"/>
            <w:noWrap w:val="0"/>
            <w:vAlign w:val="top"/>
          </w:tcPr>
          <w:p w14:paraId="4A287AA8">
            <w:pPr>
              <w:rPr>
                <w:rFonts w:ascii="Arial"/>
                <w:sz w:val="21"/>
              </w:rPr>
            </w:pPr>
          </w:p>
        </w:tc>
        <w:tc>
          <w:tcPr>
            <w:tcW w:w="1725" w:type="dxa"/>
            <w:noWrap w:val="0"/>
            <w:vAlign w:val="top"/>
          </w:tcPr>
          <w:p w14:paraId="0A66EEA8">
            <w:pPr>
              <w:rPr>
                <w:rFonts w:ascii="Arial"/>
                <w:sz w:val="21"/>
              </w:rPr>
            </w:pPr>
          </w:p>
        </w:tc>
        <w:tc>
          <w:tcPr>
            <w:tcW w:w="1770" w:type="dxa"/>
            <w:noWrap w:val="0"/>
            <w:vAlign w:val="top"/>
          </w:tcPr>
          <w:p w14:paraId="618D59BD">
            <w:pPr>
              <w:rPr>
                <w:rFonts w:ascii="Arial"/>
                <w:sz w:val="21"/>
              </w:rPr>
            </w:pPr>
          </w:p>
        </w:tc>
        <w:tc>
          <w:tcPr>
            <w:tcW w:w="1635" w:type="dxa"/>
            <w:noWrap w:val="0"/>
            <w:vAlign w:val="top"/>
          </w:tcPr>
          <w:p w14:paraId="7EA5B65A">
            <w:pPr>
              <w:rPr>
                <w:rFonts w:ascii="Arial"/>
                <w:sz w:val="21"/>
              </w:rPr>
            </w:pPr>
          </w:p>
        </w:tc>
        <w:tc>
          <w:tcPr>
            <w:tcW w:w="1035" w:type="dxa"/>
            <w:noWrap w:val="0"/>
            <w:vAlign w:val="top"/>
          </w:tcPr>
          <w:p w14:paraId="5BCDA644">
            <w:pPr>
              <w:rPr>
                <w:rFonts w:ascii="Arial"/>
                <w:sz w:val="21"/>
              </w:rPr>
            </w:pPr>
          </w:p>
        </w:tc>
        <w:tc>
          <w:tcPr>
            <w:tcW w:w="705" w:type="dxa"/>
            <w:noWrap w:val="0"/>
            <w:vAlign w:val="top"/>
          </w:tcPr>
          <w:p w14:paraId="6FF5B35B">
            <w:pPr>
              <w:rPr>
                <w:rFonts w:ascii="Arial"/>
                <w:sz w:val="21"/>
              </w:rPr>
            </w:pPr>
          </w:p>
        </w:tc>
      </w:tr>
      <w:tr w14:paraId="2216E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97" w:type="dxa"/>
            <w:noWrap w:val="0"/>
            <w:vAlign w:val="top"/>
          </w:tcPr>
          <w:p w14:paraId="25A90FA7">
            <w:pPr>
              <w:rPr>
                <w:rFonts w:ascii="Arial"/>
                <w:sz w:val="21"/>
              </w:rPr>
            </w:pPr>
          </w:p>
        </w:tc>
        <w:tc>
          <w:tcPr>
            <w:tcW w:w="1229" w:type="dxa"/>
            <w:noWrap w:val="0"/>
            <w:vAlign w:val="top"/>
          </w:tcPr>
          <w:p w14:paraId="4918193C">
            <w:pPr>
              <w:rPr>
                <w:rFonts w:ascii="Arial"/>
                <w:sz w:val="21"/>
              </w:rPr>
            </w:pPr>
          </w:p>
        </w:tc>
        <w:tc>
          <w:tcPr>
            <w:tcW w:w="1725" w:type="dxa"/>
            <w:noWrap w:val="0"/>
            <w:vAlign w:val="top"/>
          </w:tcPr>
          <w:p w14:paraId="6612EAA9">
            <w:pPr>
              <w:rPr>
                <w:rFonts w:ascii="Arial"/>
                <w:sz w:val="21"/>
              </w:rPr>
            </w:pPr>
          </w:p>
        </w:tc>
        <w:tc>
          <w:tcPr>
            <w:tcW w:w="1770" w:type="dxa"/>
            <w:noWrap w:val="0"/>
            <w:vAlign w:val="top"/>
          </w:tcPr>
          <w:p w14:paraId="0003843C">
            <w:pPr>
              <w:rPr>
                <w:rFonts w:ascii="Arial"/>
                <w:sz w:val="21"/>
              </w:rPr>
            </w:pPr>
          </w:p>
        </w:tc>
        <w:tc>
          <w:tcPr>
            <w:tcW w:w="1635" w:type="dxa"/>
            <w:noWrap w:val="0"/>
            <w:vAlign w:val="top"/>
          </w:tcPr>
          <w:p w14:paraId="01AE9F29">
            <w:pPr>
              <w:rPr>
                <w:rFonts w:ascii="Arial"/>
                <w:sz w:val="21"/>
              </w:rPr>
            </w:pPr>
          </w:p>
        </w:tc>
        <w:tc>
          <w:tcPr>
            <w:tcW w:w="1035" w:type="dxa"/>
            <w:noWrap w:val="0"/>
            <w:vAlign w:val="top"/>
          </w:tcPr>
          <w:p w14:paraId="2330295E">
            <w:pPr>
              <w:rPr>
                <w:rFonts w:ascii="Arial"/>
                <w:sz w:val="21"/>
              </w:rPr>
            </w:pPr>
          </w:p>
        </w:tc>
        <w:tc>
          <w:tcPr>
            <w:tcW w:w="705" w:type="dxa"/>
            <w:noWrap w:val="0"/>
            <w:vAlign w:val="top"/>
          </w:tcPr>
          <w:p w14:paraId="19A988E6">
            <w:pPr>
              <w:rPr>
                <w:rFonts w:ascii="Arial"/>
                <w:sz w:val="21"/>
              </w:rPr>
            </w:pPr>
          </w:p>
        </w:tc>
      </w:tr>
      <w:tr w14:paraId="5B05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97" w:type="dxa"/>
            <w:noWrap w:val="0"/>
            <w:vAlign w:val="top"/>
          </w:tcPr>
          <w:p w14:paraId="514331D0">
            <w:pPr>
              <w:rPr>
                <w:rFonts w:ascii="Arial"/>
                <w:sz w:val="21"/>
              </w:rPr>
            </w:pPr>
          </w:p>
        </w:tc>
        <w:tc>
          <w:tcPr>
            <w:tcW w:w="1229" w:type="dxa"/>
            <w:noWrap w:val="0"/>
            <w:vAlign w:val="top"/>
          </w:tcPr>
          <w:p w14:paraId="2977AA14">
            <w:pPr>
              <w:rPr>
                <w:rFonts w:ascii="Arial"/>
                <w:sz w:val="21"/>
              </w:rPr>
            </w:pPr>
          </w:p>
        </w:tc>
        <w:tc>
          <w:tcPr>
            <w:tcW w:w="1725" w:type="dxa"/>
            <w:noWrap w:val="0"/>
            <w:vAlign w:val="top"/>
          </w:tcPr>
          <w:p w14:paraId="0DD7F135">
            <w:pPr>
              <w:rPr>
                <w:rFonts w:ascii="Arial"/>
                <w:sz w:val="21"/>
              </w:rPr>
            </w:pPr>
          </w:p>
        </w:tc>
        <w:tc>
          <w:tcPr>
            <w:tcW w:w="1770" w:type="dxa"/>
            <w:noWrap w:val="0"/>
            <w:vAlign w:val="top"/>
          </w:tcPr>
          <w:p w14:paraId="7D26DF2E">
            <w:pPr>
              <w:rPr>
                <w:rFonts w:ascii="Arial"/>
                <w:sz w:val="21"/>
              </w:rPr>
            </w:pPr>
          </w:p>
        </w:tc>
        <w:tc>
          <w:tcPr>
            <w:tcW w:w="1635" w:type="dxa"/>
            <w:noWrap w:val="0"/>
            <w:vAlign w:val="top"/>
          </w:tcPr>
          <w:p w14:paraId="631330A6">
            <w:pPr>
              <w:rPr>
                <w:rFonts w:ascii="Arial"/>
                <w:sz w:val="21"/>
              </w:rPr>
            </w:pPr>
          </w:p>
        </w:tc>
        <w:tc>
          <w:tcPr>
            <w:tcW w:w="1035" w:type="dxa"/>
            <w:noWrap w:val="0"/>
            <w:vAlign w:val="top"/>
          </w:tcPr>
          <w:p w14:paraId="17735892">
            <w:pPr>
              <w:rPr>
                <w:rFonts w:ascii="Arial"/>
                <w:sz w:val="21"/>
              </w:rPr>
            </w:pPr>
          </w:p>
        </w:tc>
        <w:tc>
          <w:tcPr>
            <w:tcW w:w="705" w:type="dxa"/>
            <w:noWrap w:val="0"/>
            <w:vAlign w:val="top"/>
          </w:tcPr>
          <w:p w14:paraId="05F81C38">
            <w:pPr>
              <w:rPr>
                <w:rFonts w:ascii="Arial"/>
                <w:sz w:val="21"/>
              </w:rPr>
            </w:pPr>
          </w:p>
        </w:tc>
      </w:tr>
      <w:tr w14:paraId="77421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97" w:type="dxa"/>
            <w:noWrap w:val="0"/>
            <w:vAlign w:val="top"/>
          </w:tcPr>
          <w:p w14:paraId="6090C2AC">
            <w:pPr>
              <w:rPr>
                <w:rFonts w:ascii="Arial"/>
                <w:sz w:val="21"/>
              </w:rPr>
            </w:pPr>
          </w:p>
        </w:tc>
        <w:tc>
          <w:tcPr>
            <w:tcW w:w="1229" w:type="dxa"/>
            <w:noWrap w:val="0"/>
            <w:vAlign w:val="top"/>
          </w:tcPr>
          <w:p w14:paraId="293BCB53">
            <w:pPr>
              <w:rPr>
                <w:rFonts w:ascii="Arial"/>
                <w:sz w:val="21"/>
              </w:rPr>
            </w:pPr>
          </w:p>
        </w:tc>
        <w:tc>
          <w:tcPr>
            <w:tcW w:w="1725" w:type="dxa"/>
            <w:noWrap w:val="0"/>
            <w:vAlign w:val="top"/>
          </w:tcPr>
          <w:p w14:paraId="7DD4E386">
            <w:pPr>
              <w:rPr>
                <w:rFonts w:ascii="Arial"/>
                <w:sz w:val="21"/>
              </w:rPr>
            </w:pPr>
          </w:p>
        </w:tc>
        <w:tc>
          <w:tcPr>
            <w:tcW w:w="1770" w:type="dxa"/>
            <w:noWrap w:val="0"/>
            <w:vAlign w:val="top"/>
          </w:tcPr>
          <w:p w14:paraId="0A12C165">
            <w:pPr>
              <w:rPr>
                <w:rFonts w:ascii="Arial"/>
                <w:sz w:val="21"/>
              </w:rPr>
            </w:pPr>
          </w:p>
        </w:tc>
        <w:tc>
          <w:tcPr>
            <w:tcW w:w="1635" w:type="dxa"/>
            <w:noWrap w:val="0"/>
            <w:vAlign w:val="top"/>
          </w:tcPr>
          <w:p w14:paraId="2149BFAC">
            <w:pPr>
              <w:rPr>
                <w:rFonts w:ascii="Arial"/>
                <w:sz w:val="21"/>
              </w:rPr>
            </w:pPr>
          </w:p>
        </w:tc>
        <w:tc>
          <w:tcPr>
            <w:tcW w:w="1035" w:type="dxa"/>
            <w:noWrap w:val="0"/>
            <w:vAlign w:val="top"/>
          </w:tcPr>
          <w:p w14:paraId="6F294B9C">
            <w:pPr>
              <w:rPr>
                <w:rFonts w:ascii="Arial"/>
                <w:sz w:val="21"/>
              </w:rPr>
            </w:pPr>
          </w:p>
        </w:tc>
        <w:tc>
          <w:tcPr>
            <w:tcW w:w="705" w:type="dxa"/>
            <w:noWrap w:val="0"/>
            <w:vAlign w:val="top"/>
          </w:tcPr>
          <w:p w14:paraId="6F6BBF2C">
            <w:pPr>
              <w:rPr>
                <w:rFonts w:ascii="Arial"/>
                <w:sz w:val="21"/>
              </w:rPr>
            </w:pPr>
          </w:p>
        </w:tc>
      </w:tr>
      <w:tr w14:paraId="70D22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97" w:type="dxa"/>
            <w:noWrap w:val="0"/>
            <w:vAlign w:val="top"/>
          </w:tcPr>
          <w:p w14:paraId="241E51A6">
            <w:pPr>
              <w:rPr>
                <w:rFonts w:ascii="Arial"/>
                <w:sz w:val="21"/>
              </w:rPr>
            </w:pPr>
          </w:p>
        </w:tc>
        <w:tc>
          <w:tcPr>
            <w:tcW w:w="1229" w:type="dxa"/>
            <w:noWrap w:val="0"/>
            <w:vAlign w:val="top"/>
          </w:tcPr>
          <w:p w14:paraId="0D5558AC">
            <w:pPr>
              <w:rPr>
                <w:rFonts w:ascii="Arial"/>
                <w:sz w:val="21"/>
              </w:rPr>
            </w:pPr>
          </w:p>
        </w:tc>
        <w:tc>
          <w:tcPr>
            <w:tcW w:w="1725" w:type="dxa"/>
            <w:noWrap w:val="0"/>
            <w:vAlign w:val="top"/>
          </w:tcPr>
          <w:p w14:paraId="78991691">
            <w:pPr>
              <w:rPr>
                <w:rFonts w:ascii="Arial"/>
                <w:sz w:val="21"/>
              </w:rPr>
            </w:pPr>
          </w:p>
        </w:tc>
        <w:tc>
          <w:tcPr>
            <w:tcW w:w="1770" w:type="dxa"/>
            <w:noWrap w:val="0"/>
            <w:vAlign w:val="top"/>
          </w:tcPr>
          <w:p w14:paraId="6B928934">
            <w:pPr>
              <w:rPr>
                <w:rFonts w:ascii="Arial"/>
                <w:sz w:val="21"/>
              </w:rPr>
            </w:pPr>
          </w:p>
        </w:tc>
        <w:tc>
          <w:tcPr>
            <w:tcW w:w="1635" w:type="dxa"/>
            <w:noWrap w:val="0"/>
            <w:vAlign w:val="top"/>
          </w:tcPr>
          <w:p w14:paraId="062C433F">
            <w:pPr>
              <w:rPr>
                <w:rFonts w:ascii="Arial"/>
                <w:sz w:val="21"/>
              </w:rPr>
            </w:pPr>
          </w:p>
        </w:tc>
        <w:tc>
          <w:tcPr>
            <w:tcW w:w="1035" w:type="dxa"/>
            <w:noWrap w:val="0"/>
            <w:vAlign w:val="top"/>
          </w:tcPr>
          <w:p w14:paraId="16A0D8FD">
            <w:pPr>
              <w:rPr>
                <w:rFonts w:ascii="Arial"/>
                <w:sz w:val="21"/>
              </w:rPr>
            </w:pPr>
          </w:p>
        </w:tc>
        <w:tc>
          <w:tcPr>
            <w:tcW w:w="705" w:type="dxa"/>
            <w:noWrap w:val="0"/>
            <w:vAlign w:val="top"/>
          </w:tcPr>
          <w:p w14:paraId="6F9549B5">
            <w:pPr>
              <w:rPr>
                <w:rFonts w:ascii="Arial"/>
                <w:sz w:val="21"/>
              </w:rPr>
            </w:pPr>
          </w:p>
        </w:tc>
      </w:tr>
    </w:tbl>
    <w:p w14:paraId="66285BC5">
      <w:pPr>
        <w:pStyle w:val="9"/>
        <w:spacing w:before="7" w:after="1"/>
      </w:pPr>
    </w:p>
    <w:p w14:paraId="653620DC">
      <w:pPr>
        <w:pStyle w:val="9"/>
      </w:pPr>
    </w:p>
    <w:p w14:paraId="349AEDE5">
      <w:pPr>
        <w:pStyle w:val="9"/>
        <w:spacing w:before="9"/>
      </w:pPr>
    </w:p>
    <w:p w14:paraId="2977DBC5">
      <w:pPr>
        <w:pStyle w:val="9"/>
        <w:spacing w:line="242" w:lineRule="auto"/>
        <w:ind w:left="1039" w:right="3823"/>
        <w:rPr>
          <w:rFonts w:hint="eastAsia"/>
          <w:u w:val="single"/>
        </w:rPr>
      </w:pPr>
      <w:r>
        <w:rPr>
          <w:rFonts w:hint="eastAsia"/>
        </w:rPr>
        <w:t xml:space="preserve">投标人(盖单位章): </w:t>
      </w:r>
      <w:r>
        <w:rPr>
          <w:rFonts w:hint="eastAsia"/>
          <w:u w:val="single"/>
        </w:rPr>
        <w:tab/>
      </w:r>
      <w:r>
        <w:rPr>
          <w:rFonts w:hint="eastAsia"/>
          <w:u w:val="single"/>
        </w:rPr>
        <w:t xml:space="preserve">                      </w:t>
      </w:r>
    </w:p>
    <w:p w14:paraId="10F0A82E">
      <w:pPr>
        <w:pStyle w:val="9"/>
        <w:spacing w:line="242" w:lineRule="auto"/>
        <w:ind w:left="1039" w:right="3823"/>
        <w:rPr>
          <w:rFonts w:hint="eastAsia"/>
        </w:rPr>
      </w:pPr>
    </w:p>
    <w:p w14:paraId="43A8DC4A">
      <w:pPr>
        <w:pStyle w:val="9"/>
        <w:spacing w:line="240" w:lineRule="auto"/>
        <w:ind w:left="0" w:leftChars="0" w:right="0" w:firstLine="960" w:firstLineChars="400"/>
        <w:rPr>
          <w:rFonts w:hint="default" w:eastAsia="宋体"/>
          <w:lang w:val="en-US" w:eastAsia="zh-CN"/>
        </w:rPr>
      </w:pPr>
      <w:r>
        <w:rPr>
          <w:rFonts w:hint="eastAsia"/>
        </w:rPr>
        <w:t>法定代表人或其委托代理人签字或盖章:</w:t>
      </w:r>
      <w:r>
        <w:rPr>
          <w:rFonts w:hint="eastAsia"/>
          <w:u w:val="single"/>
          <w:lang w:val="en-US" w:eastAsia="zh-CN"/>
        </w:rPr>
        <w:t xml:space="preserve">                </w:t>
      </w:r>
    </w:p>
    <w:p w14:paraId="71069469">
      <w:pPr>
        <w:pStyle w:val="9"/>
        <w:spacing w:line="242" w:lineRule="auto"/>
        <w:ind w:left="1039" w:right="3823"/>
        <w:rPr>
          <w:rFonts w:hint="eastAsia"/>
        </w:rPr>
      </w:pPr>
    </w:p>
    <w:p w14:paraId="271BE892">
      <w:pPr>
        <w:pStyle w:val="9"/>
        <w:spacing w:line="242" w:lineRule="auto"/>
        <w:ind w:left="1039" w:right="3823"/>
        <w:rPr>
          <w:u w:val="single"/>
        </w:rPr>
      </w:pPr>
      <w:r>
        <w:rPr>
          <w:rFonts w:hint="eastAsia"/>
        </w:rPr>
        <w:t>日期：</w:t>
      </w:r>
      <w:r>
        <w:rPr>
          <w:rFonts w:hint="eastAsia"/>
          <w:u w:val="single"/>
        </w:rPr>
        <w:t xml:space="preserve"> </w:t>
      </w:r>
      <w:r>
        <w:rPr>
          <w:rFonts w:hint="eastAsia"/>
          <w:u w:val="single"/>
          <w:lang w:val="en-US" w:eastAsia="zh-CN"/>
        </w:rPr>
        <w:t xml:space="preserve">              </w:t>
      </w:r>
      <w:r>
        <w:rPr>
          <w:rFonts w:hint="eastAsia"/>
          <w:u w:val="single"/>
        </w:rPr>
        <w:tab/>
      </w:r>
    </w:p>
    <w:p w14:paraId="3C5B0C44">
      <w:pPr>
        <w:spacing w:after="0" w:line="242" w:lineRule="auto"/>
        <w:rPr>
          <w:rFonts w:ascii="Times New Roman" w:eastAsia="Times New Roman"/>
        </w:rPr>
        <w:sectPr>
          <w:headerReference r:id="rId23" w:type="default"/>
          <w:footerReference r:id="rId24" w:type="default"/>
          <w:pgSz w:w="11910" w:h="16840"/>
          <w:pgMar w:top="1380" w:right="940" w:bottom="1200" w:left="1300" w:header="0" w:footer="1000" w:gutter="0"/>
          <w:pgBorders>
            <w:top w:val="none" w:sz="0" w:space="0"/>
            <w:left w:val="none" w:sz="0" w:space="0"/>
            <w:bottom w:val="none" w:sz="0" w:space="0"/>
            <w:right w:val="none" w:sz="0" w:space="0"/>
          </w:pgBorders>
          <w:cols w:space="720" w:num="1"/>
        </w:sectPr>
      </w:pPr>
    </w:p>
    <w:p w14:paraId="1C8B49A5">
      <w:pPr>
        <w:pStyle w:val="9"/>
        <w:rPr>
          <w:rFonts w:ascii="Times New Roman"/>
          <w:sz w:val="20"/>
        </w:rPr>
      </w:pPr>
    </w:p>
    <w:p w14:paraId="70E2093D">
      <w:pPr>
        <w:pStyle w:val="2"/>
        <w:bidi w:val="0"/>
      </w:pPr>
      <w:bookmarkStart w:id="60" w:name="_Toc216582818"/>
      <w:bookmarkStart w:id="61" w:name="_Toc20532"/>
      <w:bookmarkStart w:id="62" w:name="_Toc8079"/>
      <w:bookmarkStart w:id="63" w:name="_Toc24529"/>
      <w:bookmarkStart w:id="64" w:name="_Toc15309"/>
      <w:bookmarkStart w:id="65" w:name="_Toc518923119"/>
      <w:r>
        <w:rPr>
          <w:rFonts w:hint="eastAsia"/>
          <w:sz w:val="28"/>
          <w:szCs w:val="18"/>
          <w:lang w:val="en-US" w:eastAsia="zh-CN"/>
        </w:rPr>
        <w:t>5</w:t>
      </w:r>
      <w:r>
        <w:rPr>
          <w:rFonts w:hint="eastAsia"/>
          <w:sz w:val="28"/>
          <w:szCs w:val="18"/>
          <w:lang w:eastAsia="zh-CN"/>
        </w:rPr>
        <w:t>、</w:t>
      </w:r>
      <w:r>
        <w:rPr>
          <w:rFonts w:hint="eastAsia"/>
          <w:sz w:val="28"/>
          <w:szCs w:val="18"/>
        </w:rPr>
        <w:t>商务条款偏离表</w:t>
      </w:r>
      <w:bookmarkEnd w:id="60"/>
      <w:bookmarkEnd w:id="61"/>
      <w:bookmarkEnd w:id="62"/>
      <w:bookmarkEnd w:id="63"/>
      <w:bookmarkEnd w:id="64"/>
      <w:bookmarkEnd w:id="65"/>
    </w:p>
    <w:p w14:paraId="57201730">
      <w:pPr>
        <w:pStyle w:val="9"/>
        <w:spacing w:before="204" w:line="182" w:lineRule="auto"/>
        <w:ind w:left="115"/>
        <w:rPr>
          <w:sz w:val="24"/>
          <w:szCs w:val="24"/>
        </w:rPr>
      </w:pPr>
      <w:r>
        <w:rPr>
          <w:sz w:val="24"/>
          <w:szCs w:val="24"/>
        </w:rPr>
        <w:t>项目名称:                                     项目编号:</w:t>
      </w:r>
    </w:p>
    <w:p w14:paraId="0FC8EA4B">
      <w:pPr>
        <w:spacing w:line="125" w:lineRule="exact"/>
      </w:pPr>
    </w:p>
    <w:tbl>
      <w:tblPr>
        <w:tblStyle w:val="22"/>
        <w:tblW w:w="8366"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2445"/>
        <w:gridCol w:w="2325"/>
        <w:gridCol w:w="1620"/>
        <w:gridCol w:w="1230"/>
      </w:tblGrid>
      <w:tr w14:paraId="3C4EB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46" w:type="dxa"/>
            <w:noWrap w:val="0"/>
            <w:vAlign w:val="center"/>
          </w:tcPr>
          <w:p w14:paraId="0E9E5750">
            <w:pPr>
              <w:pStyle w:val="29"/>
              <w:spacing w:before="139" w:line="184" w:lineRule="auto"/>
              <w:jc w:val="center"/>
              <w:rPr>
                <w:rFonts w:cs="Times New Roman"/>
                <w:spacing w:val="-1"/>
                <w:sz w:val="24"/>
                <w:szCs w:val="24"/>
                <w:lang w:bidi="ar-SA"/>
              </w:rPr>
            </w:pPr>
            <w:r>
              <w:rPr>
                <w:rFonts w:cs="Times New Roman"/>
                <w:spacing w:val="-1"/>
                <w:sz w:val="24"/>
                <w:szCs w:val="24"/>
                <w:lang w:bidi="ar-SA"/>
              </w:rPr>
              <w:t>序号</w:t>
            </w:r>
          </w:p>
        </w:tc>
        <w:tc>
          <w:tcPr>
            <w:tcW w:w="2445" w:type="dxa"/>
            <w:noWrap w:val="0"/>
            <w:vAlign w:val="center"/>
          </w:tcPr>
          <w:p w14:paraId="6C16E626">
            <w:pPr>
              <w:pStyle w:val="29"/>
              <w:spacing w:before="139" w:line="184" w:lineRule="auto"/>
              <w:jc w:val="center"/>
              <w:rPr>
                <w:rFonts w:cs="Times New Roman"/>
                <w:spacing w:val="-1"/>
                <w:sz w:val="24"/>
                <w:szCs w:val="24"/>
                <w:lang w:bidi="ar-SA"/>
              </w:rPr>
            </w:pPr>
            <w:r>
              <w:rPr>
                <w:rFonts w:cs="Times New Roman"/>
                <w:spacing w:val="-1"/>
                <w:sz w:val="24"/>
                <w:szCs w:val="24"/>
                <w:lang w:bidi="ar-SA"/>
              </w:rPr>
              <w:t>招标文件的商务条款</w:t>
            </w:r>
          </w:p>
        </w:tc>
        <w:tc>
          <w:tcPr>
            <w:tcW w:w="2325" w:type="dxa"/>
            <w:noWrap w:val="0"/>
            <w:vAlign w:val="center"/>
          </w:tcPr>
          <w:p w14:paraId="5A5B4F85">
            <w:pPr>
              <w:pStyle w:val="29"/>
              <w:spacing w:before="139" w:line="184" w:lineRule="auto"/>
              <w:jc w:val="center"/>
              <w:rPr>
                <w:rFonts w:cs="Times New Roman"/>
                <w:spacing w:val="-1"/>
                <w:sz w:val="24"/>
                <w:szCs w:val="24"/>
                <w:lang w:bidi="ar-SA"/>
              </w:rPr>
            </w:pPr>
            <w:r>
              <w:rPr>
                <w:rFonts w:cs="Times New Roman"/>
                <w:spacing w:val="-1"/>
                <w:sz w:val="24"/>
                <w:szCs w:val="24"/>
                <w:lang w:bidi="ar-SA"/>
              </w:rPr>
              <w:t>投标文件的商务条款</w:t>
            </w:r>
          </w:p>
        </w:tc>
        <w:tc>
          <w:tcPr>
            <w:tcW w:w="1620" w:type="dxa"/>
            <w:noWrap w:val="0"/>
            <w:vAlign w:val="center"/>
          </w:tcPr>
          <w:p w14:paraId="5667CD88">
            <w:pPr>
              <w:pStyle w:val="29"/>
              <w:spacing w:before="139" w:line="184" w:lineRule="auto"/>
              <w:jc w:val="center"/>
              <w:rPr>
                <w:rFonts w:cs="Times New Roman"/>
                <w:spacing w:val="-1"/>
                <w:sz w:val="24"/>
                <w:szCs w:val="24"/>
                <w:lang w:bidi="ar-SA"/>
              </w:rPr>
            </w:pPr>
            <w:r>
              <w:rPr>
                <w:rFonts w:cs="Times New Roman"/>
                <w:spacing w:val="-1"/>
                <w:sz w:val="24"/>
                <w:szCs w:val="24"/>
                <w:lang w:bidi="ar-SA"/>
              </w:rPr>
              <w:t>偏离情况</w:t>
            </w:r>
          </w:p>
        </w:tc>
        <w:tc>
          <w:tcPr>
            <w:tcW w:w="1230" w:type="dxa"/>
            <w:noWrap w:val="0"/>
            <w:vAlign w:val="center"/>
          </w:tcPr>
          <w:p w14:paraId="571CA785">
            <w:pPr>
              <w:pStyle w:val="29"/>
              <w:spacing w:before="139" w:line="184" w:lineRule="auto"/>
              <w:jc w:val="center"/>
              <w:rPr>
                <w:rFonts w:cs="Times New Roman"/>
                <w:spacing w:val="-1"/>
                <w:sz w:val="24"/>
                <w:szCs w:val="24"/>
                <w:lang w:bidi="ar-SA"/>
              </w:rPr>
            </w:pPr>
            <w:r>
              <w:rPr>
                <w:rFonts w:cs="Times New Roman"/>
                <w:spacing w:val="-1"/>
                <w:sz w:val="24"/>
                <w:szCs w:val="24"/>
                <w:lang w:bidi="ar-SA"/>
              </w:rPr>
              <w:t>说明</w:t>
            </w:r>
          </w:p>
        </w:tc>
      </w:tr>
      <w:tr w14:paraId="42984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6" w:type="dxa"/>
            <w:noWrap w:val="0"/>
            <w:vAlign w:val="top"/>
          </w:tcPr>
          <w:p w14:paraId="0359BBEF">
            <w:pPr>
              <w:rPr>
                <w:rFonts w:ascii="Arial"/>
                <w:sz w:val="21"/>
              </w:rPr>
            </w:pPr>
          </w:p>
        </w:tc>
        <w:tc>
          <w:tcPr>
            <w:tcW w:w="2445" w:type="dxa"/>
            <w:noWrap w:val="0"/>
            <w:vAlign w:val="top"/>
          </w:tcPr>
          <w:p w14:paraId="0EACBAB4">
            <w:pPr>
              <w:rPr>
                <w:rFonts w:ascii="Arial"/>
                <w:sz w:val="21"/>
              </w:rPr>
            </w:pPr>
          </w:p>
        </w:tc>
        <w:tc>
          <w:tcPr>
            <w:tcW w:w="2325" w:type="dxa"/>
            <w:noWrap w:val="0"/>
            <w:vAlign w:val="top"/>
          </w:tcPr>
          <w:p w14:paraId="20F8E99B">
            <w:pPr>
              <w:rPr>
                <w:rFonts w:ascii="Arial"/>
                <w:sz w:val="21"/>
              </w:rPr>
            </w:pPr>
          </w:p>
        </w:tc>
        <w:tc>
          <w:tcPr>
            <w:tcW w:w="1620" w:type="dxa"/>
            <w:noWrap w:val="0"/>
            <w:vAlign w:val="top"/>
          </w:tcPr>
          <w:p w14:paraId="6E3B1F78">
            <w:pPr>
              <w:rPr>
                <w:rFonts w:ascii="Arial"/>
                <w:sz w:val="21"/>
              </w:rPr>
            </w:pPr>
          </w:p>
        </w:tc>
        <w:tc>
          <w:tcPr>
            <w:tcW w:w="1230" w:type="dxa"/>
            <w:noWrap w:val="0"/>
            <w:vAlign w:val="top"/>
          </w:tcPr>
          <w:p w14:paraId="7C89E757">
            <w:pPr>
              <w:rPr>
                <w:rFonts w:ascii="Arial"/>
                <w:sz w:val="21"/>
              </w:rPr>
            </w:pPr>
          </w:p>
        </w:tc>
      </w:tr>
      <w:tr w14:paraId="55556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46" w:type="dxa"/>
            <w:noWrap w:val="0"/>
            <w:vAlign w:val="top"/>
          </w:tcPr>
          <w:p w14:paraId="5A7F4C40">
            <w:pPr>
              <w:rPr>
                <w:rFonts w:ascii="Arial"/>
                <w:sz w:val="21"/>
              </w:rPr>
            </w:pPr>
          </w:p>
        </w:tc>
        <w:tc>
          <w:tcPr>
            <w:tcW w:w="2445" w:type="dxa"/>
            <w:noWrap w:val="0"/>
            <w:vAlign w:val="top"/>
          </w:tcPr>
          <w:p w14:paraId="3DF82E48">
            <w:pPr>
              <w:rPr>
                <w:rFonts w:ascii="Arial"/>
                <w:sz w:val="21"/>
              </w:rPr>
            </w:pPr>
          </w:p>
        </w:tc>
        <w:tc>
          <w:tcPr>
            <w:tcW w:w="2325" w:type="dxa"/>
            <w:noWrap w:val="0"/>
            <w:vAlign w:val="top"/>
          </w:tcPr>
          <w:p w14:paraId="5D44208E">
            <w:pPr>
              <w:rPr>
                <w:rFonts w:ascii="Arial"/>
                <w:sz w:val="21"/>
              </w:rPr>
            </w:pPr>
          </w:p>
        </w:tc>
        <w:tc>
          <w:tcPr>
            <w:tcW w:w="1620" w:type="dxa"/>
            <w:noWrap w:val="0"/>
            <w:vAlign w:val="top"/>
          </w:tcPr>
          <w:p w14:paraId="5AB80559">
            <w:pPr>
              <w:rPr>
                <w:rFonts w:ascii="Arial"/>
                <w:sz w:val="21"/>
              </w:rPr>
            </w:pPr>
          </w:p>
        </w:tc>
        <w:tc>
          <w:tcPr>
            <w:tcW w:w="1230" w:type="dxa"/>
            <w:noWrap w:val="0"/>
            <w:vAlign w:val="top"/>
          </w:tcPr>
          <w:p w14:paraId="23A98E6D">
            <w:pPr>
              <w:rPr>
                <w:rFonts w:ascii="Arial"/>
                <w:sz w:val="21"/>
              </w:rPr>
            </w:pPr>
          </w:p>
        </w:tc>
      </w:tr>
      <w:tr w14:paraId="34115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46" w:type="dxa"/>
            <w:noWrap w:val="0"/>
            <w:vAlign w:val="top"/>
          </w:tcPr>
          <w:p w14:paraId="45CF415A">
            <w:pPr>
              <w:rPr>
                <w:rFonts w:ascii="Arial"/>
                <w:sz w:val="21"/>
              </w:rPr>
            </w:pPr>
          </w:p>
        </w:tc>
        <w:tc>
          <w:tcPr>
            <w:tcW w:w="2445" w:type="dxa"/>
            <w:noWrap w:val="0"/>
            <w:vAlign w:val="top"/>
          </w:tcPr>
          <w:p w14:paraId="7BFB59C0">
            <w:pPr>
              <w:rPr>
                <w:rFonts w:ascii="Arial"/>
                <w:sz w:val="21"/>
              </w:rPr>
            </w:pPr>
          </w:p>
        </w:tc>
        <w:tc>
          <w:tcPr>
            <w:tcW w:w="2325" w:type="dxa"/>
            <w:noWrap w:val="0"/>
            <w:vAlign w:val="top"/>
          </w:tcPr>
          <w:p w14:paraId="3960CA55">
            <w:pPr>
              <w:rPr>
                <w:rFonts w:ascii="Arial"/>
                <w:sz w:val="21"/>
              </w:rPr>
            </w:pPr>
          </w:p>
        </w:tc>
        <w:tc>
          <w:tcPr>
            <w:tcW w:w="1620" w:type="dxa"/>
            <w:noWrap w:val="0"/>
            <w:vAlign w:val="top"/>
          </w:tcPr>
          <w:p w14:paraId="1EE0261C">
            <w:pPr>
              <w:rPr>
                <w:rFonts w:ascii="Arial"/>
                <w:sz w:val="21"/>
              </w:rPr>
            </w:pPr>
          </w:p>
        </w:tc>
        <w:tc>
          <w:tcPr>
            <w:tcW w:w="1230" w:type="dxa"/>
            <w:noWrap w:val="0"/>
            <w:vAlign w:val="top"/>
          </w:tcPr>
          <w:p w14:paraId="2377EAAB">
            <w:pPr>
              <w:rPr>
                <w:rFonts w:ascii="Arial"/>
                <w:sz w:val="21"/>
              </w:rPr>
            </w:pPr>
          </w:p>
        </w:tc>
      </w:tr>
      <w:tr w14:paraId="72D2B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6" w:type="dxa"/>
            <w:noWrap w:val="0"/>
            <w:vAlign w:val="top"/>
          </w:tcPr>
          <w:p w14:paraId="5905B01E">
            <w:pPr>
              <w:rPr>
                <w:rFonts w:ascii="Arial"/>
                <w:sz w:val="21"/>
              </w:rPr>
            </w:pPr>
          </w:p>
        </w:tc>
        <w:tc>
          <w:tcPr>
            <w:tcW w:w="2445" w:type="dxa"/>
            <w:noWrap w:val="0"/>
            <w:vAlign w:val="top"/>
          </w:tcPr>
          <w:p w14:paraId="73114BBF">
            <w:pPr>
              <w:rPr>
                <w:rFonts w:ascii="Arial"/>
                <w:sz w:val="21"/>
              </w:rPr>
            </w:pPr>
          </w:p>
        </w:tc>
        <w:tc>
          <w:tcPr>
            <w:tcW w:w="2325" w:type="dxa"/>
            <w:noWrap w:val="0"/>
            <w:vAlign w:val="top"/>
          </w:tcPr>
          <w:p w14:paraId="0CF2B5DD">
            <w:pPr>
              <w:rPr>
                <w:rFonts w:ascii="Arial"/>
                <w:sz w:val="21"/>
              </w:rPr>
            </w:pPr>
          </w:p>
        </w:tc>
        <w:tc>
          <w:tcPr>
            <w:tcW w:w="1620" w:type="dxa"/>
            <w:noWrap w:val="0"/>
            <w:vAlign w:val="top"/>
          </w:tcPr>
          <w:p w14:paraId="0EB06183">
            <w:pPr>
              <w:rPr>
                <w:rFonts w:ascii="Arial"/>
                <w:sz w:val="21"/>
              </w:rPr>
            </w:pPr>
          </w:p>
        </w:tc>
        <w:tc>
          <w:tcPr>
            <w:tcW w:w="1230" w:type="dxa"/>
            <w:noWrap w:val="0"/>
            <w:vAlign w:val="top"/>
          </w:tcPr>
          <w:p w14:paraId="4E72DC43">
            <w:pPr>
              <w:rPr>
                <w:rFonts w:ascii="Arial"/>
                <w:sz w:val="21"/>
              </w:rPr>
            </w:pPr>
          </w:p>
        </w:tc>
      </w:tr>
      <w:tr w14:paraId="3FA57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46" w:type="dxa"/>
            <w:noWrap w:val="0"/>
            <w:vAlign w:val="top"/>
          </w:tcPr>
          <w:p w14:paraId="4000460E">
            <w:pPr>
              <w:rPr>
                <w:rFonts w:ascii="Arial"/>
                <w:sz w:val="21"/>
              </w:rPr>
            </w:pPr>
          </w:p>
        </w:tc>
        <w:tc>
          <w:tcPr>
            <w:tcW w:w="2445" w:type="dxa"/>
            <w:noWrap w:val="0"/>
            <w:vAlign w:val="top"/>
          </w:tcPr>
          <w:p w14:paraId="137EC108">
            <w:pPr>
              <w:rPr>
                <w:rFonts w:ascii="Arial"/>
                <w:sz w:val="21"/>
              </w:rPr>
            </w:pPr>
          </w:p>
        </w:tc>
        <w:tc>
          <w:tcPr>
            <w:tcW w:w="2325" w:type="dxa"/>
            <w:noWrap w:val="0"/>
            <w:vAlign w:val="top"/>
          </w:tcPr>
          <w:p w14:paraId="1AA5C30A">
            <w:pPr>
              <w:rPr>
                <w:rFonts w:ascii="Arial"/>
                <w:sz w:val="21"/>
              </w:rPr>
            </w:pPr>
          </w:p>
        </w:tc>
        <w:tc>
          <w:tcPr>
            <w:tcW w:w="1620" w:type="dxa"/>
            <w:noWrap w:val="0"/>
            <w:vAlign w:val="top"/>
          </w:tcPr>
          <w:p w14:paraId="528D5C74">
            <w:pPr>
              <w:rPr>
                <w:rFonts w:ascii="Arial"/>
                <w:sz w:val="21"/>
              </w:rPr>
            </w:pPr>
          </w:p>
        </w:tc>
        <w:tc>
          <w:tcPr>
            <w:tcW w:w="1230" w:type="dxa"/>
            <w:noWrap w:val="0"/>
            <w:vAlign w:val="top"/>
          </w:tcPr>
          <w:p w14:paraId="4B703E77">
            <w:pPr>
              <w:rPr>
                <w:rFonts w:ascii="Arial"/>
                <w:sz w:val="21"/>
              </w:rPr>
            </w:pPr>
          </w:p>
        </w:tc>
      </w:tr>
      <w:tr w14:paraId="2D0A3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6" w:type="dxa"/>
            <w:noWrap w:val="0"/>
            <w:vAlign w:val="top"/>
          </w:tcPr>
          <w:p w14:paraId="5D3EFC86">
            <w:pPr>
              <w:rPr>
                <w:rFonts w:ascii="Arial"/>
                <w:sz w:val="21"/>
              </w:rPr>
            </w:pPr>
          </w:p>
        </w:tc>
        <w:tc>
          <w:tcPr>
            <w:tcW w:w="2445" w:type="dxa"/>
            <w:noWrap w:val="0"/>
            <w:vAlign w:val="top"/>
          </w:tcPr>
          <w:p w14:paraId="1AB3C0BD">
            <w:pPr>
              <w:rPr>
                <w:rFonts w:ascii="Arial"/>
                <w:sz w:val="21"/>
              </w:rPr>
            </w:pPr>
          </w:p>
        </w:tc>
        <w:tc>
          <w:tcPr>
            <w:tcW w:w="2325" w:type="dxa"/>
            <w:noWrap w:val="0"/>
            <w:vAlign w:val="top"/>
          </w:tcPr>
          <w:p w14:paraId="40CAF13A">
            <w:pPr>
              <w:rPr>
                <w:rFonts w:ascii="Arial"/>
                <w:sz w:val="21"/>
              </w:rPr>
            </w:pPr>
          </w:p>
        </w:tc>
        <w:tc>
          <w:tcPr>
            <w:tcW w:w="1620" w:type="dxa"/>
            <w:noWrap w:val="0"/>
            <w:vAlign w:val="top"/>
          </w:tcPr>
          <w:p w14:paraId="48FE4A74">
            <w:pPr>
              <w:rPr>
                <w:rFonts w:ascii="Arial"/>
                <w:sz w:val="21"/>
              </w:rPr>
            </w:pPr>
          </w:p>
        </w:tc>
        <w:tc>
          <w:tcPr>
            <w:tcW w:w="1230" w:type="dxa"/>
            <w:noWrap w:val="0"/>
            <w:vAlign w:val="top"/>
          </w:tcPr>
          <w:p w14:paraId="6137767A">
            <w:pPr>
              <w:rPr>
                <w:rFonts w:ascii="Arial"/>
                <w:sz w:val="21"/>
              </w:rPr>
            </w:pPr>
          </w:p>
        </w:tc>
      </w:tr>
      <w:tr w14:paraId="26D0A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6" w:type="dxa"/>
            <w:noWrap w:val="0"/>
            <w:vAlign w:val="top"/>
          </w:tcPr>
          <w:p w14:paraId="166D5C02">
            <w:pPr>
              <w:rPr>
                <w:rFonts w:ascii="Arial"/>
                <w:sz w:val="21"/>
              </w:rPr>
            </w:pPr>
          </w:p>
        </w:tc>
        <w:tc>
          <w:tcPr>
            <w:tcW w:w="2445" w:type="dxa"/>
            <w:noWrap w:val="0"/>
            <w:vAlign w:val="top"/>
          </w:tcPr>
          <w:p w14:paraId="74D439EC">
            <w:pPr>
              <w:rPr>
                <w:rFonts w:ascii="Arial"/>
                <w:sz w:val="21"/>
              </w:rPr>
            </w:pPr>
          </w:p>
        </w:tc>
        <w:tc>
          <w:tcPr>
            <w:tcW w:w="2325" w:type="dxa"/>
            <w:noWrap w:val="0"/>
            <w:vAlign w:val="top"/>
          </w:tcPr>
          <w:p w14:paraId="08482475">
            <w:pPr>
              <w:rPr>
                <w:rFonts w:ascii="Arial"/>
                <w:sz w:val="21"/>
              </w:rPr>
            </w:pPr>
          </w:p>
        </w:tc>
        <w:tc>
          <w:tcPr>
            <w:tcW w:w="1620" w:type="dxa"/>
            <w:noWrap w:val="0"/>
            <w:vAlign w:val="top"/>
          </w:tcPr>
          <w:p w14:paraId="4F02E568">
            <w:pPr>
              <w:rPr>
                <w:rFonts w:ascii="Arial"/>
                <w:sz w:val="21"/>
              </w:rPr>
            </w:pPr>
          </w:p>
        </w:tc>
        <w:tc>
          <w:tcPr>
            <w:tcW w:w="1230" w:type="dxa"/>
            <w:noWrap w:val="0"/>
            <w:vAlign w:val="top"/>
          </w:tcPr>
          <w:p w14:paraId="3BF4C268">
            <w:pPr>
              <w:rPr>
                <w:rFonts w:ascii="Arial"/>
                <w:sz w:val="21"/>
              </w:rPr>
            </w:pPr>
          </w:p>
        </w:tc>
      </w:tr>
      <w:tr w14:paraId="71FA6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6" w:type="dxa"/>
            <w:noWrap w:val="0"/>
            <w:vAlign w:val="top"/>
          </w:tcPr>
          <w:p w14:paraId="42F77FFD">
            <w:pPr>
              <w:rPr>
                <w:rFonts w:ascii="Arial"/>
                <w:sz w:val="21"/>
              </w:rPr>
            </w:pPr>
          </w:p>
        </w:tc>
        <w:tc>
          <w:tcPr>
            <w:tcW w:w="2445" w:type="dxa"/>
            <w:noWrap w:val="0"/>
            <w:vAlign w:val="top"/>
          </w:tcPr>
          <w:p w14:paraId="2A597315">
            <w:pPr>
              <w:rPr>
                <w:rFonts w:ascii="Arial"/>
                <w:sz w:val="21"/>
              </w:rPr>
            </w:pPr>
          </w:p>
        </w:tc>
        <w:tc>
          <w:tcPr>
            <w:tcW w:w="2325" w:type="dxa"/>
            <w:noWrap w:val="0"/>
            <w:vAlign w:val="top"/>
          </w:tcPr>
          <w:p w14:paraId="64D913F8">
            <w:pPr>
              <w:rPr>
                <w:rFonts w:ascii="Arial"/>
                <w:sz w:val="21"/>
              </w:rPr>
            </w:pPr>
          </w:p>
        </w:tc>
        <w:tc>
          <w:tcPr>
            <w:tcW w:w="1620" w:type="dxa"/>
            <w:noWrap w:val="0"/>
            <w:vAlign w:val="top"/>
          </w:tcPr>
          <w:p w14:paraId="5E4C10D2">
            <w:pPr>
              <w:rPr>
                <w:rFonts w:ascii="Arial"/>
                <w:sz w:val="21"/>
              </w:rPr>
            </w:pPr>
          </w:p>
        </w:tc>
        <w:tc>
          <w:tcPr>
            <w:tcW w:w="1230" w:type="dxa"/>
            <w:noWrap w:val="0"/>
            <w:vAlign w:val="top"/>
          </w:tcPr>
          <w:p w14:paraId="3DF7B3AF">
            <w:pPr>
              <w:rPr>
                <w:rFonts w:ascii="Arial"/>
                <w:sz w:val="21"/>
              </w:rPr>
            </w:pPr>
          </w:p>
        </w:tc>
      </w:tr>
      <w:tr w14:paraId="0CACC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6" w:type="dxa"/>
            <w:noWrap w:val="0"/>
            <w:vAlign w:val="top"/>
          </w:tcPr>
          <w:p w14:paraId="6798F856">
            <w:pPr>
              <w:rPr>
                <w:rFonts w:ascii="Arial"/>
                <w:sz w:val="21"/>
              </w:rPr>
            </w:pPr>
          </w:p>
        </w:tc>
        <w:tc>
          <w:tcPr>
            <w:tcW w:w="2445" w:type="dxa"/>
            <w:noWrap w:val="0"/>
            <w:vAlign w:val="top"/>
          </w:tcPr>
          <w:p w14:paraId="54D73C48">
            <w:pPr>
              <w:rPr>
                <w:rFonts w:ascii="Arial"/>
                <w:sz w:val="21"/>
              </w:rPr>
            </w:pPr>
          </w:p>
        </w:tc>
        <w:tc>
          <w:tcPr>
            <w:tcW w:w="2325" w:type="dxa"/>
            <w:noWrap w:val="0"/>
            <w:vAlign w:val="top"/>
          </w:tcPr>
          <w:p w14:paraId="19CB8FFC">
            <w:pPr>
              <w:rPr>
                <w:rFonts w:ascii="Arial"/>
                <w:sz w:val="21"/>
              </w:rPr>
            </w:pPr>
          </w:p>
        </w:tc>
        <w:tc>
          <w:tcPr>
            <w:tcW w:w="1620" w:type="dxa"/>
            <w:noWrap w:val="0"/>
            <w:vAlign w:val="top"/>
          </w:tcPr>
          <w:p w14:paraId="52CB4551">
            <w:pPr>
              <w:rPr>
                <w:rFonts w:ascii="Arial"/>
                <w:sz w:val="21"/>
              </w:rPr>
            </w:pPr>
          </w:p>
        </w:tc>
        <w:tc>
          <w:tcPr>
            <w:tcW w:w="1230" w:type="dxa"/>
            <w:noWrap w:val="0"/>
            <w:vAlign w:val="top"/>
          </w:tcPr>
          <w:p w14:paraId="5A32609C">
            <w:pPr>
              <w:rPr>
                <w:rFonts w:ascii="Arial"/>
                <w:sz w:val="21"/>
              </w:rPr>
            </w:pPr>
          </w:p>
        </w:tc>
      </w:tr>
      <w:tr w14:paraId="24A0C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6" w:type="dxa"/>
            <w:noWrap w:val="0"/>
            <w:vAlign w:val="top"/>
          </w:tcPr>
          <w:p w14:paraId="71689AA8">
            <w:pPr>
              <w:rPr>
                <w:rFonts w:ascii="Arial"/>
                <w:sz w:val="21"/>
              </w:rPr>
            </w:pPr>
          </w:p>
        </w:tc>
        <w:tc>
          <w:tcPr>
            <w:tcW w:w="2445" w:type="dxa"/>
            <w:noWrap w:val="0"/>
            <w:vAlign w:val="top"/>
          </w:tcPr>
          <w:p w14:paraId="73955B68">
            <w:pPr>
              <w:rPr>
                <w:rFonts w:ascii="Arial"/>
                <w:sz w:val="21"/>
              </w:rPr>
            </w:pPr>
          </w:p>
        </w:tc>
        <w:tc>
          <w:tcPr>
            <w:tcW w:w="2325" w:type="dxa"/>
            <w:noWrap w:val="0"/>
            <w:vAlign w:val="top"/>
          </w:tcPr>
          <w:p w14:paraId="64613222">
            <w:pPr>
              <w:rPr>
                <w:rFonts w:ascii="Arial"/>
                <w:sz w:val="21"/>
              </w:rPr>
            </w:pPr>
          </w:p>
        </w:tc>
        <w:tc>
          <w:tcPr>
            <w:tcW w:w="1620" w:type="dxa"/>
            <w:noWrap w:val="0"/>
            <w:vAlign w:val="top"/>
          </w:tcPr>
          <w:p w14:paraId="0D01FCB7">
            <w:pPr>
              <w:rPr>
                <w:rFonts w:ascii="Arial"/>
                <w:sz w:val="21"/>
              </w:rPr>
            </w:pPr>
          </w:p>
        </w:tc>
        <w:tc>
          <w:tcPr>
            <w:tcW w:w="1230" w:type="dxa"/>
            <w:noWrap w:val="0"/>
            <w:vAlign w:val="top"/>
          </w:tcPr>
          <w:p w14:paraId="39147F08">
            <w:pPr>
              <w:rPr>
                <w:rFonts w:ascii="Arial"/>
                <w:sz w:val="21"/>
              </w:rPr>
            </w:pPr>
          </w:p>
        </w:tc>
      </w:tr>
      <w:tr w14:paraId="1AC08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6" w:type="dxa"/>
            <w:noWrap w:val="0"/>
            <w:vAlign w:val="top"/>
          </w:tcPr>
          <w:p w14:paraId="4A77FCAD">
            <w:pPr>
              <w:rPr>
                <w:rFonts w:ascii="Arial"/>
                <w:sz w:val="21"/>
              </w:rPr>
            </w:pPr>
          </w:p>
        </w:tc>
        <w:tc>
          <w:tcPr>
            <w:tcW w:w="2445" w:type="dxa"/>
            <w:noWrap w:val="0"/>
            <w:vAlign w:val="top"/>
          </w:tcPr>
          <w:p w14:paraId="0BFD9660">
            <w:pPr>
              <w:rPr>
                <w:rFonts w:ascii="Arial"/>
                <w:sz w:val="21"/>
              </w:rPr>
            </w:pPr>
          </w:p>
        </w:tc>
        <w:tc>
          <w:tcPr>
            <w:tcW w:w="2325" w:type="dxa"/>
            <w:noWrap w:val="0"/>
            <w:vAlign w:val="top"/>
          </w:tcPr>
          <w:p w14:paraId="3D490017">
            <w:pPr>
              <w:rPr>
                <w:rFonts w:ascii="Arial"/>
                <w:sz w:val="21"/>
              </w:rPr>
            </w:pPr>
          </w:p>
        </w:tc>
        <w:tc>
          <w:tcPr>
            <w:tcW w:w="1620" w:type="dxa"/>
            <w:noWrap w:val="0"/>
            <w:vAlign w:val="top"/>
          </w:tcPr>
          <w:p w14:paraId="77900234">
            <w:pPr>
              <w:rPr>
                <w:rFonts w:ascii="Arial"/>
                <w:sz w:val="21"/>
              </w:rPr>
            </w:pPr>
          </w:p>
        </w:tc>
        <w:tc>
          <w:tcPr>
            <w:tcW w:w="1230" w:type="dxa"/>
            <w:noWrap w:val="0"/>
            <w:vAlign w:val="top"/>
          </w:tcPr>
          <w:p w14:paraId="050461FA">
            <w:pPr>
              <w:rPr>
                <w:rFonts w:ascii="Arial"/>
                <w:sz w:val="21"/>
              </w:rPr>
            </w:pPr>
          </w:p>
        </w:tc>
      </w:tr>
      <w:tr w14:paraId="49E79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6" w:type="dxa"/>
            <w:noWrap w:val="0"/>
            <w:vAlign w:val="top"/>
          </w:tcPr>
          <w:p w14:paraId="4B80FA1C">
            <w:pPr>
              <w:rPr>
                <w:rFonts w:ascii="Arial"/>
                <w:sz w:val="21"/>
              </w:rPr>
            </w:pPr>
          </w:p>
        </w:tc>
        <w:tc>
          <w:tcPr>
            <w:tcW w:w="2445" w:type="dxa"/>
            <w:noWrap w:val="0"/>
            <w:vAlign w:val="top"/>
          </w:tcPr>
          <w:p w14:paraId="76DC2E7D">
            <w:pPr>
              <w:rPr>
                <w:rFonts w:ascii="Arial"/>
                <w:sz w:val="21"/>
              </w:rPr>
            </w:pPr>
          </w:p>
        </w:tc>
        <w:tc>
          <w:tcPr>
            <w:tcW w:w="2325" w:type="dxa"/>
            <w:noWrap w:val="0"/>
            <w:vAlign w:val="top"/>
          </w:tcPr>
          <w:p w14:paraId="4EB21CD8">
            <w:pPr>
              <w:rPr>
                <w:rFonts w:ascii="Arial"/>
                <w:sz w:val="21"/>
              </w:rPr>
            </w:pPr>
          </w:p>
        </w:tc>
        <w:tc>
          <w:tcPr>
            <w:tcW w:w="1620" w:type="dxa"/>
            <w:noWrap w:val="0"/>
            <w:vAlign w:val="top"/>
          </w:tcPr>
          <w:p w14:paraId="4A66BBAD">
            <w:pPr>
              <w:rPr>
                <w:rFonts w:ascii="Arial"/>
                <w:sz w:val="21"/>
              </w:rPr>
            </w:pPr>
          </w:p>
        </w:tc>
        <w:tc>
          <w:tcPr>
            <w:tcW w:w="1230" w:type="dxa"/>
            <w:noWrap w:val="0"/>
            <w:vAlign w:val="top"/>
          </w:tcPr>
          <w:p w14:paraId="267D2D85">
            <w:pPr>
              <w:rPr>
                <w:rFonts w:ascii="Arial"/>
                <w:sz w:val="21"/>
              </w:rPr>
            </w:pPr>
          </w:p>
        </w:tc>
      </w:tr>
      <w:tr w14:paraId="3C3C4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6" w:type="dxa"/>
            <w:noWrap w:val="0"/>
            <w:vAlign w:val="top"/>
          </w:tcPr>
          <w:p w14:paraId="616A8339">
            <w:pPr>
              <w:rPr>
                <w:rFonts w:ascii="Arial"/>
                <w:sz w:val="21"/>
              </w:rPr>
            </w:pPr>
          </w:p>
        </w:tc>
        <w:tc>
          <w:tcPr>
            <w:tcW w:w="2445" w:type="dxa"/>
            <w:noWrap w:val="0"/>
            <w:vAlign w:val="top"/>
          </w:tcPr>
          <w:p w14:paraId="306F92B7">
            <w:pPr>
              <w:rPr>
                <w:rFonts w:ascii="Arial"/>
                <w:sz w:val="21"/>
              </w:rPr>
            </w:pPr>
          </w:p>
        </w:tc>
        <w:tc>
          <w:tcPr>
            <w:tcW w:w="2325" w:type="dxa"/>
            <w:noWrap w:val="0"/>
            <w:vAlign w:val="top"/>
          </w:tcPr>
          <w:p w14:paraId="0686575D">
            <w:pPr>
              <w:rPr>
                <w:rFonts w:ascii="Arial"/>
                <w:sz w:val="21"/>
              </w:rPr>
            </w:pPr>
          </w:p>
        </w:tc>
        <w:tc>
          <w:tcPr>
            <w:tcW w:w="1620" w:type="dxa"/>
            <w:noWrap w:val="0"/>
            <w:vAlign w:val="top"/>
          </w:tcPr>
          <w:p w14:paraId="249C2789">
            <w:pPr>
              <w:rPr>
                <w:rFonts w:ascii="Arial"/>
                <w:sz w:val="21"/>
              </w:rPr>
            </w:pPr>
          </w:p>
        </w:tc>
        <w:tc>
          <w:tcPr>
            <w:tcW w:w="1230" w:type="dxa"/>
            <w:noWrap w:val="0"/>
            <w:vAlign w:val="top"/>
          </w:tcPr>
          <w:p w14:paraId="514AC489">
            <w:pPr>
              <w:rPr>
                <w:rFonts w:ascii="Arial"/>
                <w:sz w:val="21"/>
              </w:rPr>
            </w:pPr>
          </w:p>
        </w:tc>
      </w:tr>
      <w:tr w14:paraId="25CB9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46" w:type="dxa"/>
            <w:noWrap w:val="0"/>
            <w:vAlign w:val="top"/>
          </w:tcPr>
          <w:p w14:paraId="1A4DB528">
            <w:pPr>
              <w:rPr>
                <w:rFonts w:ascii="Arial"/>
                <w:sz w:val="21"/>
              </w:rPr>
            </w:pPr>
          </w:p>
        </w:tc>
        <w:tc>
          <w:tcPr>
            <w:tcW w:w="2445" w:type="dxa"/>
            <w:noWrap w:val="0"/>
            <w:vAlign w:val="top"/>
          </w:tcPr>
          <w:p w14:paraId="31079D06">
            <w:pPr>
              <w:rPr>
                <w:rFonts w:ascii="Arial"/>
                <w:sz w:val="21"/>
              </w:rPr>
            </w:pPr>
          </w:p>
        </w:tc>
        <w:tc>
          <w:tcPr>
            <w:tcW w:w="2325" w:type="dxa"/>
            <w:noWrap w:val="0"/>
            <w:vAlign w:val="top"/>
          </w:tcPr>
          <w:p w14:paraId="4E12EC79">
            <w:pPr>
              <w:rPr>
                <w:rFonts w:ascii="Arial"/>
                <w:sz w:val="21"/>
              </w:rPr>
            </w:pPr>
          </w:p>
        </w:tc>
        <w:tc>
          <w:tcPr>
            <w:tcW w:w="1620" w:type="dxa"/>
            <w:noWrap w:val="0"/>
            <w:vAlign w:val="top"/>
          </w:tcPr>
          <w:p w14:paraId="314D1643">
            <w:pPr>
              <w:rPr>
                <w:rFonts w:ascii="Arial"/>
                <w:sz w:val="21"/>
              </w:rPr>
            </w:pPr>
          </w:p>
        </w:tc>
        <w:tc>
          <w:tcPr>
            <w:tcW w:w="1230" w:type="dxa"/>
            <w:noWrap w:val="0"/>
            <w:vAlign w:val="top"/>
          </w:tcPr>
          <w:p w14:paraId="5DA7504C">
            <w:pPr>
              <w:rPr>
                <w:rFonts w:ascii="Arial"/>
                <w:sz w:val="21"/>
              </w:rPr>
            </w:pPr>
          </w:p>
        </w:tc>
      </w:tr>
      <w:tr w14:paraId="3DD45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46" w:type="dxa"/>
            <w:noWrap w:val="0"/>
            <w:vAlign w:val="top"/>
          </w:tcPr>
          <w:p w14:paraId="041B9F82">
            <w:pPr>
              <w:rPr>
                <w:rFonts w:ascii="Arial"/>
                <w:sz w:val="21"/>
              </w:rPr>
            </w:pPr>
          </w:p>
        </w:tc>
        <w:tc>
          <w:tcPr>
            <w:tcW w:w="2445" w:type="dxa"/>
            <w:noWrap w:val="0"/>
            <w:vAlign w:val="top"/>
          </w:tcPr>
          <w:p w14:paraId="6F36F1E1">
            <w:pPr>
              <w:rPr>
                <w:rFonts w:ascii="Arial"/>
                <w:sz w:val="21"/>
              </w:rPr>
            </w:pPr>
          </w:p>
        </w:tc>
        <w:tc>
          <w:tcPr>
            <w:tcW w:w="2325" w:type="dxa"/>
            <w:noWrap w:val="0"/>
            <w:vAlign w:val="top"/>
          </w:tcPr>
          <w:p w14:paraId="05B6F91A">
            <w:pPr>
              <w:rPr>
                <w:rFonts w:ascii="Arial"/>
                <w:sz w:val="21"/>
              </w:rPr>
            </w:pPr>
          </w:p>
        </w:tc>
        <w:tc>
          <w:tcPr>
            <w:tcW w:w="1620" w:type="dxa"/>
            <w:noWrap w:val="0"/>
            <w:vAlign w:val="top"/>
          </w:tcPr>
          <w:p w14:paraId="3B5CAA80">
            <w:pPr>
              <w:rPr>
                <w:rFonts w:ascii="Arial"/>
                <w:sz w:val="21"/>
              </w:rPr>
            </w:pPr>
          </w:p>
        </w:tc>
        <w:tc>
          <w:tcPr>
            <w:tcW w:w="1230" w:type="dxa"/>
            <w:noWrap w:val="0"/>
            <w:vAlign w:val="top"/>
          </w:tcPr>
          <w:p w14:paraId="61347E90">
            <w:pPr>
              <w:rPr>
                <w:rFonts w:ascii="Arial"/>
                <w:sz w:val="21"/>
              </w:rPr>
            </w:pPr>
          </w:p>
        </w:tc>
      </w:tr>
    </w:tbl>
    <w:p w14:paraId="172E8F88">
      <w:pPr>
        <w:spacing w:after="0"/>
      </w:pPr>
    </w:p>
    <w:p w14:paraId="14504046">
      <w:pPr>
        <w:pStyle w:val="19"/>
        <w:outlineLvl w:val="9"/>
      </w:pPr>
    </w:p>
    <w:p w14:paraId="74352ACE">
      <w:pPr>
        <w:pStyle w:val="9"/>
        <w:spacing w:line="242" w:lineRule="auto"/>
        <w:ind w:left="1039" w:right="3823"/>
        <w:rPr>
          <w:rFonts w:hint="eastAsia"/>
          <w:u w:val="single"/>
        </w:rPr>
      </w:pPr>
      <w:r>
        <w:rPr>
          <w:rFonts w:hint="eastAsia"/>
        </w:rPr>
        <w:t xml:space="preserve">投标人(盖单位章): </w:t>
      </w:r>
      <w:r>
        <w:rPr>
          <w:rFonts w:hint="eastAsia"/>
          <w:u w:val="single"/>
        </w:rPr>
        <w:tab/>
      </w:r>
      <w:r>
        <w:rPr>
          <w:rFonts w:hint="eastAsia"/>
          <w:u w:val="single"/>
        </w:rPr>
        <w:t xml:space="preserve">                      </w:t>
      </w:r>
    </w:p>
    <w:p w14:paraId="42C844EC">
      <w:pPr>
        <w:pStyle w:val="9"/>
        <w:spacing w:line="242" w:lineRule="auto"/>
        <w:ind w:left="1039" w:right="3823"/>
        <w:rPr>
          <w:rFonts w:hint="eastAsia"/>
        </w:rPr>
      </w:pPr>
    </w:p>
    <w:p w14:paraId="14CD9D3D">
      <w:pPr>
        <w:pStyle w:val="9"/>
        <w:spacing w:line="240" w:lineRule="auto"/>
        <w:ind w:left="0" w:leftChars="0" w:right="0" w:firstLine="960" w:firstLineChars="400"/>
        <w:rPr>
          <w:rFonts w:hint="default" w:eastAsia="宋体"/>
          <w:lang w:val="en-US" w:eastAsia="zh-CN"/>
        </w:rPr>
      </w:pPr>
      <w:r>
        <w:rPr>
          <w:rFonts w:hint="eastAsia"/>
        </w:rPr>
        <w:t>法定代表人或其委托代理人签字或盖章:</w:t>
      </w:r>
      <w:r>
        <w:rPr>
          <w:rFonts w:hint="eastAsia"/>
          <w:u w:val="single"/>
          <w:lang w:val="en-US" w:eastAsia="zh-CN"/>
        </w:rPr>
        <w:t xml:space="preserve">                </w:t>
      </w:r>
    </w:p>
    <w:p w14:paraId="6F1AF41C">
      <w:pPr>
        <w:pStyle w:val="9"/>
        <w:spacing w:line="242" w:lineRule="auto"/>
        <w:ind w:left="1039" w:right="3823"/>
        <w:rPr>
          <w:rFonts w:hint="eastAsia"/>
        </w:rPr>
      </w:pPr>
    </w:p>
    <w:p w14:paraId="3384B343">
      <w:pPr>
        <w:pStyle w:val="9"/>
        <w:spacing w:line="242" w:lineRule="auto"/>
        <w:ind w:left="1039" w:right="3823"/>
        <w:rPr>
          <w:u w:val="single"/>
        </w:rPr>
      </w:pPr>
      <w:r>
        <w:rPr>
          <w:rFonts w:hint="eastAsia"/>
        </w:rPr>
        <w:t>日期：</w:t>
      </w:r>
      <w:r>
        <w:rPr>
          <w:rFonts w:hint="eastAsia"/>
          <w:u w:val="single"/>
        </w:rPr>
        <w:t xml:space="preserve"> </w:t>
      </w:r>
      <w:r>
        <w:rPr>
          <w:rFonts w:hint="eastAsia"/>
          <w:u w:val="single"/>
          <w:lang w:val="en-US" w:eastAsia="zh-CN"/>
        </w:rPr>
        <w:t xml:space="preserve">              </w:t>
      </w:r>
      <w:r>
        <w:rPr>
          <w:rFonts w:hint="eastAsia"/>
          <w:u w:val="single"/>
        </w:rPr>
        <w:tab/>
      </w:r>
    </w:p>
    <w:p w14:paraId="280C638D">
      <w:pPr>
        <w:pStyle w:val="9"/>
        <w:tabs>
          <w:tab w:val="left" w:pos="5911"/>
          <w:tab w:val="left" w:pos="7202"/>
        </w:tabs>
        <w:spacing w:line="242" w:lineRule="auto"/>
        <w:ind w:left="497" w:right="2460"/>
        <w:rPr>
          <w:rFonts w:ascii="宋体" w:hAnsi="宋体" w:eastAsia="宋体" w:cs="宋体"/>
        </w:rPr>
      </w:pPr>
      <w:r>
        <w:rPr>
          <w:rFonts w:ascii="宋体" w:hAnsi="宋体" w:eastAsia="宋体" w:cs="宋体"/>
        </w:rPr>
        <w:t xml:space="preserve"> </w:t>
      </w:r>
      <w:r>
        <w:rPr>
          <w:rFonts w:ascii="宋体" w:hAnsi="宋体" w:eastAsia="宋体" w:cs="宋体"/>
        </w:rPr>
        <w:tab/>
      </w:r>
    </w:p>
    <w:p w14:paraId="4E638351">
      <w:pPr>
        <w:pStyle w:val="19"/>
        <w:outlineLvl w:val="9"/>
      </w:pPr>
    </w:p>
    <w:p w14:paraId="03CCBE9C"/>
    <w:p w14:paraId="04DF8903">
      <w:pPr>
        <w:pStyle w:val="19"/>
        <w:jc w:val="both"/>
        <w:outlineLvl w:val="9"/>
      </w:pPr>
    </w:p>
    <w:p w14:paraId="36199D5A">
      <w:pPr>
        <w:pStyle w:val="2"/>
        <w:bidi w:val="0"/>
        <w:rPr>
          <w:sz w:val="28"/>
          <w:szCs w:val="28"/>
        </w:rPr>
      </w:pPr>
      <w:r>
        <w:rPr>
          <w:bCs/>
          <w:spacing w:val="-1"/>
          <w:sz w:val="28"/>
          <w:szCs w:val="28"/>
        </w:rPr>
        <w:t>6-1、《中小企业声明函》（服务）</w:t>
      </w:r>
    </w:p>
    <w:p w14:paraId="1CB191B8">
      <w:pPr>
        <w:spacing w:line="348" w:lineRule="auto"/>
        <w:rPr>
          <w:rFonts w:ascii="Arial"/>
          <w:sz w:val="21"/>
        </w:rPr>
      </w:pPr>
    </w:p>
    <w:p w14:paraId="042BF130">
      <w:pPr>
        <w:pStyle w:val="9"/>
        <w:spacing w:before="102" w:line="314" w:lineRule="auto"/>
        <w:ind w:left="1" w:firstLine="481"/>
        <w:jc w:val="both"/>
        <w:rPr>
          <w:sz w:val="24"/>
          <w:szCs w:val="24"/>
        </w:rPr>
      </w:pPr>
      <w:r>
        <w:rPr>
          <w:spacing w:val="-13"/>
          <w:sz w:val="24"/>
          <w:szCs w:val="24"/>
        </w:rPr>
        <w:t>本公司（联合体）郑重声明，根据《政府采购促进中小企业发展管理办法》（财库﹝2020﹞</w:t>
      </w:r>
      <w:r>
        <w:rPr>
          <w:spacing w:val="18"/>
          <w:w w:val="101"/>
          <w:sz w:val="24"/>
          <w:szCs w:val="24"/>
        </w:rPr>
        <w:t xml:space="preserve"> </w:t>
      </w:r>
      <w:r>
        <w:rPr>
          <w:spacing w:val="-2"/>
          <w:sz w:val="24"/>
          <w:szCs w:val="24"/>
        </w:rPr>
        <w:t>46 号）的规定，本公司（联合体）参加</w:t>
      </w:r>
      <w:r>
        <w:rPr>
          <w:spacing w:val="-2"/>
          <w:sz w:val="24"/>
          <w:szCs w:val="24"/>
          <w:u w:val="single" w:color="auto"/>
        </w:rPr>
        <w:t>（单位名称）</w:t>
      </w:r>
      <w:r>
        <w:rPr>
          <w:spacing w:val="-2"/>
          <w:sz w:val="24"/>
          <w:szCs w:val="24"/>
        </w:rPr>
        <w:t>的</w:t>
      </w:r>
      <w:r>
        <w:rPr>
          <w:spacing w:val="-2"/>
          <w:sz w:val="24"/>
          <w:szCs w:val="24"/>
          <w:u w:val="single" w:color="auto"/>
        </w:rPr>
        <w:t>（项目名称）</w:t>
      </w:r>
      <w:r>
        <w:rPr>
          <w:spacing w:val="-2"/>
          <w:sz w:val="24"/>
          <w:szCs w:val="24"/>
        </w:rPr>
        <w:t>采购活动，服务全部由符合政策要求的中小企业承接。相关企业（含联合</w:t>
      </w:r>
      <w:r>
        <w:rPr>
          <w:spacing w:val="51"/>
          <w:w w:val="101"/>
          <w:sz w:val="24"/>
          <w:szCs w:val="24"/>
        </w:rPr>
        <w:t xml:space="preserve"> </w:t>
      </w:r>
      <w:r>
        <w:rPr>
          <w:spacing w:val="-2"/>
          <w:sz w:val="24"/>
          <w:szCs w:val="24"/>
        </w:rPr>
        <w:t>体中的中小企业、签订分包意</w:t>
      </w:r>
      <w:r>
        <w:rPr>
          <w:spacing w:val="-3"/>
          <w:sz w:val="24"/>
          <w:szCs w:val="24"/>
        </w:rPr>
        <w:t>向协议的中</w:t>
      </w:r>
      <w:r>
        <w:rPr>
          <w:spacing w:val="-1"/>
          <w:sz w:val="24"/>
          <w:szCs w:val="24"/>
        </w:rPr>
        <w:t>小企业）的具体情况如下：</w:t>
      </w:r>
    </w:p>
    <w:p w14:paraId="5644FC52">
      <w:pPr>
        <w:pStyle w:val="9"/>
        <w:spacing w:before="261" w:line="283" w:lineRule="auto"/>
        <w:ind w:left="1" w:right="81" w:firstLine="502"/>
        <w:rPr>
          <w:sz w:val="24"/>
          <w:szCs w:val="24"/>
        </w:rPr>
      </w:pPr>
      <w:r>
        <w:rPr>
          <w:spacing w:val="-1"/>
          <w:sz w:val="24"/>
          <w:szCs w:val="24"/>
        </w:rPr>
        <w:t>1.</w:t>
      </w:r>
      <w:r>
        <w:rPr>
          <w:spacing w:val="-1"/>
          <w:sz w:val="24"/>
          <w:szCs w:val="24"/>
          <w:u w:val="single" w:color="auto"/>
        </w:rPr>
        <w:t>（标的名称</w:t>
      </w:r>
      <w:r>
        <w:rPr>
          <w:spacing w:val="-16"/>
          <w:sz w:val="24"/>
          <w:szCs w:val="24"/>
          <w:u w:val="single" w:color="auto"/>
        </w:rPr>
        <w:t>）</w:t>
      </w:r>
      <w:r>
        <w:rPr>
          <w:spacing w:val="-34"/>
          <w:sz w:val="24"/>
          <w:szCs w:val="24"/>
          <w:u w:val="single" w:color="auto"/>
        </w:rPr>
        <w:t xml:space="preserve"> </w:t>
      </w:r>
      <w:r>
        <w:rPr>
          <w:spacing w:val="-16"/>
          <w:sz w:val="24"/>
          <w:szCs w:val="24"/>
        </w:rPr>
        <w:t>，</w:t>
      </w:r>
      <w:r>
        <w:rPr>
          <w:spacing w:val="-1"/>
          <w:sz w:val="24"/>
          <w:szCs w:val="24"/>
        </w:rPr>
        <w:t>属于</w:t>
      </w:r>
      <w:r>
        <w:rPr>
          <w:spacing w:val="-1"/>
          <w:sz w:val="24"/>
          <w:szCs w:val="24"/>
          <w:u w:val="single" w:color="auto"/>
        </w:rPr>
        <w:t>（采购文件中明确的所属行业</w:t>
      </w:r>
      <w:r>
        <w:rPr>
          <w:spacing w:val="-16"/>
          <w:sz w:val="24"/>
          <w:szCs w:val="24"/>
          <w:u w:val="single" w:color="auto"/>
        </w:rPr>
        <w:t>）</w:t>
      </w:r>
      <w:r>
        <w:rPr>
          <w:spacing w:val="-35"/>
          <w:sz w:val="24"/>
          <w:szCs w:val="24"/>
          <w:u w:val="single" w:color="auto"/>
        </w:rPr>
        <w:t xml:space="preserve"> </w:t>
      </w:r>
      <w:r>
        <w:rPr>
          <w:spacing w:val="-16"/>
          <w:sz w:val="24"/>
          <w:szCs w:val="24"/>
        </w:rPr>
        <w:t>；</w:t>
      </w:r>
      <w:r>
        <w:rPr>
          <w:spacing w:val="-1"/>
          <w:sz w:val="24"/>
          <w:szCs w:val="24"/>
        </w:rPr>
        <w:t>承建（承接）企业为</w:t>
      </w:r>
      <w:r>
        <w:rPr>
          <w:spacing w:val="-1"/>
          <w:sz w:val="24"/>
          <w:szCs w:val="24"/>
          <w:u w:val="single" w:color="auto"/>
        </w:rPr>
        <w:t>（企业名</w:t>
      </w:r>
      <w:r>
        <w:rPr>
          <w:spacing w:val="-2"/>
          <w:sz w:val="24"/>
          <w:szCs w:val="24"/>
          <w:u w:val="single" w:color="auto"/>
        </w:rPr>
        <w:t>称</w:t>
      </w:r>
      <w:r>
        <w:rPr>
          <w:spacing w:val="-17"/>
          <w:sz w:val="24"/>
          <w:szCs w:val="24"/>
          <w:u w:val="single" w:color="auto"/>
        </w:rPr>
        <w:t>）</w:t>
      </w:r>
      <w:r>
        <w:rPr>
          <w:spacing w:val="-35"/>
          <w:sz w:val="24"/>
          <w:szCs w:val="24"/>
          <w:u w:val="single" w:color="auto"/>
        </w:rPr>
        <w:t xml:space="preserve"> </w:t>
      </w:r>
      <w:r>
        <w:rPr>
          <w:spacing w:val="-17"/>
          <w:sz w:val="24"/>
          <w:szCs w:val="24"/>
        </w:rPr>
        <w:t>，</w:t>
      </w:r>
      <w:r>
        <w:rPr>
          <w:spacing w:val="-2"/>
          <w:sz w:val="24"/>
          <w:szCs w:val="24"/>
        </w:rPr>
        <w:t>从业人员</w:t>
      </w:r>
      <w:r>
        <w:rPr>
          <w:spacing w:val="-2"/>
          <w:sz w:val="24"/>
          <w:szCs w:val="24"/>
          <w:u w:val="single" w:color="auto"/>
        </w:rPr>
        <w:t xml:space="preserve">                  </w:t>
      </w:r>
      <w:r>
        <w:rPr>
          <w:spacing w:val="-66"/>
          <w:sz w:val="24"/>
          <w:szCs w:val="24"/>
        </w:rPr>
        <w:t xml:space="preserve"> </w:t>
      </w:r>
      <w:r>
        <w:rPr>
          <w:spacing w:val="-2"/>
          <w:sz w:val="24"/>
          <w:szCs w:val="24"/>
        </w:rPr>
        <w:t>人</w:t>
      </w:r>
      <w:r>
        <w:rPr>
          <w:spacing w:val="-35"/>
          <w:sz w:val="24"/>
          <w:szCs w:val="24"/>
        </w:rPr>
        <w:t xml:space="preserve"> </w:t>
      </w:r>
      <w:r>
        <w:rPr>
          <w:spacing w:val="-2"/>
          <w:sz w:val="24"/>
          <w:szCs w:val="24"/>
        </w:rPr>
        <w:t>，营业收入为</w:t>
      </w:r>
      <w:r>
        <w:rPr>
          <w:spacing w:val="-2"/>
          <w:sz w:val="24"/>
          <w:szCs w:val="24"/>
          <w:u w:val="single" w:color="auto"/>
        </w:rPr>
        <w:t xml:space="preserve"> </w:t>
      </w:r>
      <w:r>
        <w:rPr>
          <w:spacing w:val="-3"/>
          <w:sz w:val="24"/>
          <w:szCs w:val="24"/>
          <w:u w:val="single" w:color="auto"/>
        </w:rPr>
        <w:t xml:space="preserve">      </w:t>
      </w:r>
      <w:r>
        <w:rPr>
          <w:spacing w:val="-66"/>
          <w:sz w:val="24"/>
          <w:szCs w:val="24"/>
        </w:rPr>
        <w:t xml:space="preserve"> </w:t>
      </w:r>
      <w:r>
        <w:rPr>
          <w:spacing w:val="-3"/>
          <w:sz w:val="24"/>
          <w:szCs w:val="24"/>
        </w:rPr>
        <w:t>万元</w:t>
      </w:r>
      <w:r>
        <w:rPr>
          <w:spacing w:val="-35"/>
          <w:sz w:val="24"/>
          <w:szCs w:val="24"/>
        </w:rPr>
        <w:t xml:space="preserve"> </w:t>
      </w:r>
      <w:r>
        <w:rPr>
          <w:spacing w:val="-3"/>
          <w:sz w:val="24"/>
          <w:szCs w:val="24"/>
        </w:rPr>
        <w:t>，资产总额为</w:t>
      </w:r>
      <w:r>
        <w:rPr>
          <w:spacing w:val="48"/>
          <w:w w:val="101"/>
          <w:sz w:val="24"/>
          <w:szCs w:val="24"/>
        </w:rPr>
        <w:t xml:space="preserve"> </w:t>
      </w:r>
      <w:r>
        <w:rPr>
          <w:spacing w:val="3"/>
          <w:sz w:val="24"/>
          <w:szCs w:val="24"/>
          <w:u w:val="single" w:color="auto"/>
        </w:rPr>
        <w:t xml:space="preserve">            </w:t>
      </w:r>
      <w:r>
        <w:rPr>
          <w:spacing w:val="-55"/>
          <w:sz w:val="24"/>
          <w:szCs w:val="24"/>
        </w:rPr>
        <w:t xml:space="preserve"> </w:t>
      </w:r>
      <w:r>
        <w:rPr>
          <w:spacing w:val="-3"/>
          <w:sz w:val="24"/>
          <w:szCs w:val="24"/>
        </w:rPr>
        <w:t>万元</w:t>
      </w:r>
      <w:r>
        <w:rPr>
          <w:spacing w:val="-34"/>
          <w:sz w:val="24"/>
          <w:szCs w:val="24"/>
        </w:rPr>
        <w:t xml:space="preserve"> </w:t>
      </w:r>
      <w:r>
        <w:rPr>
          <w:spacing w:val="-3"/>
          <w:sz w:val="24"/>
          <w:szCs w:val="24"/>
        </w:rPr>
        <w:t>，</w:t>
      </w:r>
      <w:r>
        <w:rPr>
          <w:spacing w:val="-1"/>
          <w:sz w:val="24"/>
          <w:szCs w:val="24"/>
        </w:rPr>
        <w:t>属于</w:t>
      </w:r>
      <w:r>
        <w:rPr>
          <w:spacing w:val="-1"/>
          <w:sz w:val="24"/>
          <w:szCs w:val="24"/>
          <w:u w:val="single" w:color="auto"/>
        </w:rPr>
        <w:t>（中型企业、小型企业、微型企业</w:t>
      </w:r>
      <w:r>
        <w:rPr>
          <w:spacing w:val="6"/>
          <w:sz w:val="24"/>
          <w:szCs w:val="24"/>
          <w:u w:val="single" w:color="auto"/>
        </w:rPr>
        <w:t>）</w:t>
      </w:r>
      <w:r>
        <w:rPr>
          <w:spacing w:val="6"/>
          <w:sz w:val="24"/>
          <w:szCs w:val="24"/>
        </w:rPr>
        <w:t>；</w:t>
      </w:r>
    </w:p>
    <w:p w14:paraId="6457FB40">
      <w:pPr>
        <w:spacing w:line="326" w:lineRule="auto"/>
        <w:rPr>
          <w:rFonts w:ascii="Arial"/>
          <w:sz w:val="21"/>
        </w:rPr>
      </w:pPr>
    </w:p>
    <w:p w14:paraId="42177880">
      <w:pPr>
        <w:pStyle w:val="9"/>
        <w:spacing w:before="103" w:line="283" w:lineRule="auto"/>
        <w:ind w:left="2" w:right="81" w:firstLine="490"/>
        <w:rPr>
          <w:sz w:val="24"/>
          <w:szCs w:val="24"/>
        </w:rPr>
      </w:pPr>
      <w:r>
        <w:rPr>
          <w:spacing w:val="-1"/>
          <w:sz w:val="24"/>
          <w:szCs w:val="24"/>
        </w:rPr>
        <w:t>2.</w:t>
      </w:r>
      <w:r>
        <w:rPr>
          <w:spacing w:val="-1"/>
          <w:sz w:val="24"/>
          <w:szCs w:val="24"/>
          <w:u w:val="single" w:color="auto"/>
        </w:rPr>
        <w:t>（标的名称</w:t>
      </w:r>
      <w:r>
        <w:rPr>
          <w:spacing w:val="-13"/>
          <w:sz w:val="24"/>
          <w:szCs w:val="24"/>
          <w:u w:val="single" w:color="auto"/>
        </w:rPr>
        <w:t>）</w:t>
      </w:r>
      <w:r>
        <w:rPr>
          <w:spacing w:val="-35"/>
          <w:sz w:val="24"/>
          <w:szCs w:val="24"/>
          <w:u w:val="single" w:color="auto"/>
        </w:rPr>
        <w:t xml:space="preserve"> </w:t>
      </w:r>
      <w:r>
        <w:rPr>
          <w:spacing w:val="-13"/>
          <w:sz w:val="24"/>
          <w:szCs w:val="24"/>
        </w:rPr>
        <w:t>，</w:t>
      </w:r>
      <w:r>
        <w:rPr>
          <w:spacing w:val="-1"/>
          <w:sz w:val="24"/>
          <w:szCs w:val="24"/>
        </w:rPr>
        <w:t>属于（采购文件中明确的所属行业</w:t>
      </w:r>
      <w:r>
        <w:rPr>
          <w:spacing w:val="-13"/>
          <w:sz w:val="24"/>
          <w:szCs w:val="24"/>
        </w:rPr>
        <w:t>）</w:t>
      </w:r>
      <w:r>
        <w:rPr>
          <w:spacing w:val="-35"/>
          <w:sz w:val="24"/>
          <w:szCs w:val="24"/>
        </w:rPr>
        <w:t xml:space="preserve"> </w:t>
      </w:r>
      <w:r>
        <w:rPr>
          <w:spacing w:val="-13"/>
          <w:sz w:val="24"/>
          <w:szCs w:val="24"/>
        </w:rPr>
        <w:t>；</w:t>
      </w:r>
      <w:r>
        <w:rPr>
          <w:spacing w:val="-1"/>
          <w:sz w:val="24"/>
          <w:szCs w:val="24"/>
        </w:rPr>
        <w:t>承建（承接）企业为</w:t>
      </w:r>
      <w:r>
        <w:rPr>
          <w:spacing w:val="-1"/>
          <w:sz w:val="24"/>
          <w:szCs w:val="24"/>
          <w:u w:val="single" w:color="auto"/>
        </w:rPr>
        <w:t>（企业名</w:t>
      </w:r>
      <w:r>
        <w:rPr>
          <w:spacing w:val="-3"/>
          <w:sz w:val="24"/>
          <w:szCs w:val="24"/>
          <w:u w:val="single" w:color="auto"/>
        </w:rPr>
        <w:t>称</w:t>
      </w:r>
      <w:r>
        <w:rPr>
          <w:spacing w:val="-10"/>
          <w:sz w:val="24"/>
          <w:szCs w:val="24"/>
          <w:u w:val="single" w:color="auto"/>
        </w:rPr>
        <w:t>）</w:t>
      </w:r>
      <w:r>
        <w:rPr>
          <w:spacing w:val="-35"/>
          <w:sz w:val="24"/>
          <w:szCs w:val="24"/>
          <w:u w:val="single" w:color="auto"/>
        </w:rPr>
        <w:t xml:space="preserve"> </w:t>
      </w:r>
      <w:r>
        <w:rPr>
          <w:spacing w:val="-10"/>
          <w:sz w:val="24"/>
          <w:szCs w:val="24"/>
        </w:rPr>
        <w:t>，</w:t>
      </w:r>
      <w:r>
        <w:rPr>
          <w:spacing w:val="-3"/>
          <w:sz w:val="24"/>
          <w:szCs w:val="24"/>
        </w:rPr>
        <w:t>从业人员</w:t>
      </w:r>
      <w:r>
        <w:rPr>
          <w:spacing w:val="-3"/>
          <w:sz w:val="24"/>
          <w:szCs w:val="24"/>
          <w:u w:val="single" w:color="auto"/>
        </w:rPr>
        <w:t xml:space="preserve">                  </w:t>
      </w:r>
      <w:r>
        <w:rPr>
          <w:spacing w:val="-66"/>
          <w:sz w:val="24"/>
          <w:szCs w:val="24"/>
        </w:rPr>
        <w:t xml:space="preserve"> </w:t>
      </w:r>
      <w:r>
        <w:rPr>
          <w:spacing w:val="-3"/>
          <w:sz w:val="24"/>
          <w:szCs w:val="24"/>
        </w:rPr>
        <w:t>人</w:t>
      </w:r>
      <w:r>
        <w:rPr>
          <w:spacing w:val="-35"/>
          <w:sz w:val="24"/>
          <w:szCs w:val="24"/>
        </w:rPr>
        <w:t xml:space="preserve"> </w:t>
      </w:r>
      <w:r>
        <w:rPr>
          <w:spacing w:val="-3"/>
          <w:sz w:val="24"/>
          <w:szCs w:val="24"/>
        </w:rPr>
        <w:t>，营业收入为</w:t>
      </w:r>
      <w:r>
        <w:rPr>
          <w:spacing w:val="-3"/>
          <w:sz w:val="24"/>
          <w:szCs w:val="24"/>
          <w:u w:val="single" w:color="auto"/>
        </w:rPr>
        <w:t xml:space="preserve">       </w:t>
      </w:r>
      <w:r>
        <w:rPr>
          <w:spacing w:val="-66"/>
          <w:sz w:val="24"/>
          <w:szCs w:val="24"/>
        </w:rPr>
        <w:t xml:space="preserve"> </w:t>
      </w:r>
      <w:r>
        <w:rPr>
          <w:spacing w:val="-3"/>
          <w:sz w:val="24"/>
          <w:szCs w:val="24"/>
        </w:rPr>
        <w:t>万元</w:t>
      </w:r>
      <w:r>
        <w:rPr>
          <w:spacing w:val="-35"/>
          <w:sz w:val="24"/>
          <w:szCs w:val="24"/>
        </w:rPr>
        <w:t xml:space="preserve"> </w:t>
      </w:r>
      <w:r>
        <w:rPr>
          <w:spacing w:val="-3"/>
          <w:sz w:val="24"/>
          <w:szCs w:val="24"/>
        </w:rPr>
        <w:t>，资产总额为</w:t>
      </w:r>
      <w:r>
        <w:rPr>
          <w:spacing w:val="48"/>
          <w:w w:val="101"/>
          <w:sz w:val="24"/>
          <w:szCs w:val="24"/>
        </w:rPr>
        <w:t xml:space="preserve"> </w:t>
      </w:r>
      <w:r>
        <w:rPr>
          <w:spacing w:val="2"/>
          <w:sz w:val="24"/>
          <w:szCs w:val="24"/>
          <w:u w:val="single" w:color="auto"/>
        </w:rPr>
        <w:t xml:space="preserve">         </w:t>
      </w:r>
      <w:r>
        <w:rPr>
          <w:spacing w:val="-63"/>
          <w:sz w:val="24"/>
          <w:szCs w:val="24"/>
        </w:rPr>
        <w:t xml:space="preserve"> </w:t>
      </w:r>
      <w:r>
        <w:rPr>
          <w:spacing w:val="-3"/>
          <w:sz w:val="24"/>
          <w:szCs w:val="24"/>
        </w:rPr>
        <w:t>万元</w:t>
      </w:r>
      <w:r>
        <w:rPr>
          <w:spacing w:val="-35"/>
          <w:sz w:val="24"/>
          <w:szCs w:val="24"/>
        </w:rPr>
        <w:t xml:space="preserve"> </w:t>
      </w:r>
      <w:r>
        <w:rPr>
          <w:spacing w:val="-3"/>
          <w:sz w:val="24"/>
          <w:szCs w:val="24"/>
        </w:rPr>
        <w:t>，属</w:t>
      </w:r>
      <w:r>
        <w:rPr>
          <w:spacing w:val="-1"/>
          <w:sz w:val="24"/>
          <w:szCs w:val="24"/>
        </w:rPr>
        <w:t>于</w:t>
      </w:r>
      <w:r>
        <w:rPr>
          <w:spacing w:val="-1"/>
          <w:sz w:val="24"/>
          <w:szCs w:val="24"/>
          <w:u w:val="single" w:color="auto"/>
        </w:rPr>
        <w:t>（中型企业、小型企业、微型企业</w:t>
      </w:r>
      <w:r>
        <w:rPr>
          <w:spacing w:val="5"/>
          <w:sz w:val="24"/>
          <w:szCs w:val="24"/>
          <w:u w:val="single" w:color="auto"/>
        </w:rPr>
        <w:t>）</w:t>
      </w:r>
      <w:r>
        <w:rPr>
          <w:spacing w:val="5"/>
          <w:sz w:val="24"/>
          <w:szCs w:val="24"/>
        </w:rPr>
        <w:t>；</w:t>
      </w:r>
    </w:p>
    <w:p w14:paraId="015AC05A">
      <w:pPr>
        <w:spacing w:line="374" w:lineRule="auto"/>
        <w:rPr>
          <w:rFonts w:ascii="Arial"/>
          <w:sz w:val="21"/>
        </w:rPr>
      </w:pPr>
    </w:p>
    <w:p w14:paraId="0A6ED209">
      <w:pPr>
        <w:pStyle w:val="9"/>
        <w:spacing w:before="103" w:line="324" w:lineRule="auto"/>
        <w:ind w:right="40" w:firstLine="490"/>
        <w:rPr>
          <w:sz w:val="24"/>
          <w:szCs w:val="24"/>
        </w:rPr>
      </w:pPr>
      <w:r>
        <w:rPr>
          <w:spacing w:val="-3"/>
          <w:sz w:val="24"/>
          <w:szCs w:val="24"/>
        </w:rPr>
        <w:t>以上企业</w:t>
      </w:r>
      <w:r>
        <w:rPr>
          <w:spacing w:val="-35"/>
          <w:sz w:val="24"/>
          <w:szCs w:val="24"/>
        </w:rPr>
        <w:t xml:space="preserve"> </w:t>
      </w:r>
      <w:r>
        <w:rPr>
          <w:spacing w:val="-3"/>
          <w:sz w:val="24"/>
          <w:szCs w:val="24"/>
        </w:rPr>
        <w:t>，不属于大企业的分支机构</w:t>
      </w:r>
      <w:r>
        <w:rPr>
          <w:spacing w:val="-35"/>
          <w:sz w:val="24"/>
          <w:szCs w:val="24"/>
        </w:rPr>
        <w:t xml:space="preserve"> </w:t>
      </w:r>
      <w:r>
        <w:rPr>
          <w:spacing w:val="-3"/>
          <w:sz w:val="24"/>
          <w:szCs w:val="24"/>
        </w:rPr>
        <w:t>，不存在控股股东为大企业的情</w:t>
      </w:r>
      <w:r>
        <w:rPr>
          <w:spacing w:val="-4"/>
          <w:sz w:val="24"/>
          <w:szCs w:val="24"/>
        </w:rPr>
        <w:t>形</w:t>
      </w:r>
      <w:r>
        <w:rPr>
          <w:spacing w:val="-34"/>
          <w:sz w:val="24"/>
          <w:szCs w:val="24"/>
        </w:rPr>
        <w:t xml:space="preserve"> </w:t>
      </w:r>
      <w:r>
        <w:rPr>
          <w:spacing w:val="-4"/>
          <w:sz w:val="24"/>
          <w:szCs w:val="24"/>
        </w:rPr>
        <w:t>，也不存在与大</w:t>
      </w:r>
      <w:r>
        <w:rPr>
          <w:spacing w:val="-1"/>
          <w:sz w:val="24"/>
          <w:szCs w:val="24"/>
        </w:rPr>
        <w:t>企业的负责人为同一人的情形。</w:t>
      </w:r>
    </w:p>
    <w:p w14:paraId="5CAF68F0">
      <w:pPr>
        <w:pStyle w:val="9"/>
        <w:spacing w:before="243" w:line="182" w:lineRule="auto"/>
        <w:ind w:left="483"/>
        <w:rPr>
          <w:sz w:val="24"/>
          <w:szCs w:val="24"/>
        </w:rPr>
      </w:pPr>
      <w:r>
        <w:rPr>
          <w:spacing w:val="-1"/>
          <w:sz w:val="24"/>
          <w:szCs w:val="24"/>
        </w:rPr>
        <w:t>本企业对上述声明内容的真实性负责。如有虚假</w:t>
      </w:r>
      <w:r>
        <w:rPr>
          <w:spacing w:val="-34"/>
          <w:sz w:val="24"/>
          <w:szCs w:val="24"/>
        </w:rPr>
        <w:t xml:space="preserve"> </w:t>
      </w:r>
      <w:r>
        <w:rPr>
          <w:spacing w:val="-1"/>
          <w:sz w:val="24"/>
          <w:szCs w:val="24"/>
        </w:rPr>
        <w:t>，</w:t>
      </w:r>
      <w:r>
        <w:rPr>
          <w:spacing w:val="-2"/>
          <w:sz w:val="24"/>
          <w:szCs w:val="24"/>
        </w:rPr>
        <w:t>将依法承担相应责任。</w:t>
      </w:r>
    </w:p>
    <w:p w14:paraId="71D17FEF">
      <w:pPr>
        <w:spacing w:line="348" w:lineRule="auto"/>
        <w:rPr>
          <w:rFonts w:ascii="Arial"/>
          <w:sz w:val="21"/>
        </w:rPr>
      </w:pPr>
    </w:p>
    <w:p w14:paraId="38A699B6">
      <w:pPr>
        <w:pStyle w:val="9"/>
        <w:spacing w:before="104" w:line="220" w:lineRule="auto"/>
        <w:ind w:left="3960"/>
        <w:rPr>
          <w:sz w:val="24"/>
          <w:szCs w:val="24"/>
        </w:rPr>
      </w:pPr>
      <w:r>
        <w:rPr>
          <w:rFonts w:hint="eastAsia"/>
          <w:spacing w:val="-1"/>
          <w:sz w:val="24"/>
          <w:szCs w:val="24"/>
          <w:lang w:val="en-US" w:eastAsia="zh-CN"/>
        </w:rPr>
        <w:t>投标人</w:t>
      </w:r>
      <w:r>
        <w:rPr>
          <w:spacing w:val="-1"/>
          <w:sz w:val="24"/>
          <w:szCs w:val="24"/>
        </w:rPr>
        <w:t>名称（单位公章</w:t>
      </w:r>
      <w:r>
        <w:rPr>
          <w:spacing w:val="3"/>
          <w:sz w:val="24"/>
          <w:szCs w:val="24"/>
        </w:rPr>
        <w:t>）：</w:t>
      </w:r>
      <w:r>
        <w:rPr>
          <w:sz w:val="24"/>
          <w:szCs w:val="24"/>
          <w:u w:val="single" w:color="auto"/>
        </w:rPr>
        <w:t xml:space="preserve">           </w:t>
      </w:r>
    </w:p>
    <w:p w14:paraId="3175EF93">
      <w:pPr>
        <w:spacing w:line="381" w:lineRule="auto"/>
        <w:rPr>
          <w:rFonts w:ascii="Arial"/>
          <w:sz w:val="21"/>
        </w:rPr>
      </w:pPr>
    </w:p>
    <w:p w14:paraId="0BDD0420">
      <w:pPr>
        <w:pStyle w:val="9"/>
        <w:spacing w:before="104" w:line="180" w:lineRule="auto"/>
        <w:ind w:left="3995"/>
        <w:rPr>
          <w:sz w:val="24"/>
          <w:szCs w:val="24"/>
        </w:rPr>
      </w:pPr>
      <w:r>
        <w:rPr>
          <w:spacing w:val="-14"/>
          <w:sz w:val="24"/>
          <w:szCs w:val="24"/>
        </w:rPr>
        <w:t>日</w:t>
      </w:r>
      <w:r>
        <w:rPr>
          <w:spacing w:val="10"/>
          <w:sz w:val="24"/>
          <w:szCs w:val="24"/>
        </w:rPr>
        <w:t xml:space="preserve">   </w:t>
      </w:r>
      <w:r>
        <w:rPr>
          <w:spacing w:val="-14"/>
          <w:sz w:val="24"/>
          <w:szCs w:val="24"/>
        </w:rPr>
        <w:t>期：</w:t>
      </w:r>
      <w:r>
        <w:rPr>
          <w:sz w:val="24"/>
          <w:szCs w:val="24"/>
          <w:u w:val="single" w:color="auto"/>
        </w:rPr>
        <w:t xml:space="preserve">                      </w:t>
      </w:r>
    </w:p>
    <w:p w14:paraId="2160F08E">
      <w:pPr>
        <w:spacing w:line="403" w:lineRule="auto"/>
        <w:rPr>
          <w:rFonts w:ascii="Arial"/>
          <w:sz w:val="21"/>
        </w:rPr>
      </w:pPr>
    </w:p>
    <w:p w14:paraId="19B2709A">
      <w:pPr>
        <w:pStyle w:val="9"/>
        <w:spacing w:before="85" w:line="324" w:lineRule="auto"/>
        <w:ind w:right="2" w:firstLine="2"/>
        <w:jc w:val="both"/>
        <w:rPr>
          <w:sz w:val="20"/>
          <w:szCs w:val="20"/>
        </w:rPr>
      </w:pPr>
      <w:r>
        <w:rPr>
          <w:b/>
          <w:bCs/>
          <w:spacing w:val="8"/>
          <w:sz w:val="20"/>
          <w:szCs w:val="20"/>
        </w:rPr>
        <w:t>说明</w:t>
      </w:r>
      <w:r>
        <w:rPr>
          <w:b/>
          <w:bCs/>
          <w:spacing w:val="-24"/>
          <w:sz w:val="20"/>
          <w:szCs w:val="20"/>
        </w:rPr>
        <w:t xml:space="preserve"> </w:t>
      </w:r>
      <w:r>
        <w:rPr>
          <w:b/>
          <w:bCs/>
          <w:spacing w:val="8"/>
          <w:sz w:val="20"/>
          <w:szCs w:val="20"/>
        </w:rPr>
        <w:t>：</w:t>
      </w:r>
      <w:r>
        <w:rPr>
          <w:spacing w:val="8"/>
          <w:sz w:val="20"/>
          <w:szCs w:val="20"/>
        </w:rPr>
        <w:t>对中小企业的认定</w:t>
      </w:r>
      <w:r>
        <w:rPr>
          <w:spacing w:val="-25"/>
          <w:sz w:val="20"/>
          <w:szCs w:val="20"/>
        </w:rPr>
        <w:t xml:space="preserve"> </w:t>
      </w:r>
      <w:r>
        <w:rPr>
          <w:spacing w:val="8"/>
          <w:sz w:val="20"/>
          <w:szCs w:val="20"/>
        </w:rPr>
        <w:t>，</w:t>
      </w:r>
      <w:r>
        <w:rPr>
          <w:spacing w:val="-37"/>
          <w:sz w:val="20"/>
          <w:szCs w:val="20"/>
        </w:rPr>
        <w:t xml:space="preserve"> </w:t>
      </w:r>
      <w:r>
        <w:rPr>
          <w:spacing w:val="8"/>
          <w:sz w:val="20"/>
          <w:szCs w:val="20"/>
        </w:rPr>
        <w:t>由货物制造商或者</w:t>
      </w:r>
      <w:r>
        <w:rPr>
          <w:spacing w:val="7"/>
          <w:sz w:val="20"/>
          <w:szCs w:val="20"/>
        </w:rPr>
        <w:t>工程、服务供应商注册登记所在地的县级以上人民政府中小</w:t>
      </w:r>
      <w:r>
        <w:rPr>
          <w:spacing w:val="10"/>
          <w:sz w:val="20"/>
          <w:szCs w:val="20"/>
        </w:rPr>
        <w:t>企业主管部门负责。如因供应商提供的《中小企业</w:t>
      </w:r>
      <w:r>
        <w:rPr>
          <w:spacing w:val="9"/>
          <w:sz w:val="20"/>
          <w:szCs w:val="20"/>
        </w:rPr>
        <w:t>声明函》引起的质疑、投诉、信访或其他方式情况反映</w:t>
      </w:r>
      <w:r>
        <w:rPr>
          <w:spacing w:val="8"/>
          <w:sz w:val="20"/>
          <w:szCs w:val="20"/>
        </w:rPr>
        <w:t>等</w:t>
      </w:r>
      <w:r>
        <w:rPr>
          <w:spacing w:val="-25"/>
          <w:sz w:val="20"/>
          <w:szCs w:val="20"/>
        </w:rPr>
        <w:t xml:space="preserve"> </w:t>
      </w:r>
      <w:r>
        <w:rPr>
          <w:spacing w:val="8"/>
          <w:sz w:val="20"/>
          <w:szCs w:val="20"/>
        </w:rPr>
        <w:t>，供应商须自行澄清</w:t>
      </w:r>
      <w:r>
        <w:rPr>
          <w:spacing w:val="-25"/>
          <w:sz w:val="20"/>
          <w:szCs w:val="20"/>
        </w:rPr>
        <w:t xml:space="preserve"> </w:t>
      </w:r>
      <w:r>
        <w:rPr>
          <w:spacing w:val="8"/>
          <w:sz w:val="20"/>
          <w:szCs w:val="20"/>
        </w:rPr>
        <w:t>，并提供由中小企业主管部门出具的企业划型证明。对于不能出具企业划型证明的供应商</w:t>
      </w:r>
      <w:r>
        <w:rPr>
          <w:spacing w:val="-26"/>
          <w:sz w:val="20"/>
          <w:szCs w:val="20"/>
        </w:rPr>
        <w:t xml:space="preserve"> </w:t>
      </w:r>
      <w:r>
        <w:rPr>
          <w:spacing w:val="8"/>
          <w:sz w:val="20"/>
          <w:szCs w:val="20"/>
        </w:rPr>
        <w:t>，</w:t>
      </w:r>
      <w:r>
        <w:rPr>
          <w:spacing w:val="-28"/>
          <w:sz w:val="20"/>
          <w:szCs w:val="20"/>
        </w:rPr>
        <w:t xml:space="preserve"> </w:t>
      </w:r>
      <w:r>
        <w:rPr>
          <w:spacing w:val="8"/>
          <w:sz w:val="20"/>
          <w:szCs w:val="20"/>
        </w:rPr>
        <w:t>自行承担由此产生的一切后果</w:t>
      </w:r>
      <w:r>
        <w:rPr>
          <w:spacing w:val="-25"/>
          <w:sz w:val="20"/>
          <w:szCs w:val="20"/>
        </w:rPr>
        <w:t xml:space="preserve"> </w:t>
      </w:r>
      <w:r>
        <w:rPr>
          <w:spacing w:val="8"/>
          <w:sz w:val="20"/>
          <w:szCs w:val="20"/>
        </w:rPr>
        <w:t>，包括</w:t>
      </w:r>
      <w:r>
        <w:rPr>
          <w:spacing w:val="7"/>
          <w:sz w:val="20"/>
          <w:szCs w:val="20"/>
        </w:rPr>
        <w:t>声明内容视为无效、不享受相关政府采购优惠政策等。</w:t>
      </w:r>
    </w:p>
    <w:p w14:paraId="595A8735">
      <w:pPr>
        <w:widowControl/>
        <w:spacing w:line="360" w:lineRule="auto"/>
        <w:ind w:firstLine="482" w:firstLineChars="200"/>
        <w:jc w:val="left"/>
        <w:rPr>
          <w:rFonts w:hint="eastAsia" w:ascii="仿宋" w:hAnsi="仿宋" w:eastAsia="仿宋" w:cs="仿宋"/>
          <w:b/>
          <w:bCs/>
          <w:color w:val="auto"/>
          <w:kern w:val="0"/>
          <w:sz w:val="24"/>
          <w:lang w:val="en-US" w:eastAsia="zh-CN" w:bidi="ar"/>
        </w:rPr>
      </w:pPr>
      <w:r>
        <w:rPr>
          <w:rFonts w:hint="eastAsia" w:ascii="宋体" w:hAnsi="宋体" w:eastAsia="宋体" w:cs="宋体"/>
          <w:b/>
          <w:bCs/>
          <w:color w:val="auto"/>
          <w:kern w:val="0"/>
          <w:sz w:val="24"/>
          <w:lang w:val="en-US" w:eastAsia="zh-CN" w:bidi="ar"/>
        </w:rPr>
        <w:t>所属行业：租赁和商务服务业</w:t>
      </w:r>
    </w:p>
    <w:p w14:paraId="57423326">
      <w:pPr>
        <w:widowControl/>
        <w:spacing w:line="360" w:lineRule="auto"/>
        <w:ind w:firstLine="474" w:firstLineChars="200"/>
        <w:jc w:val="left"/>
        <w:rPr>
          <w:b/>
          <w:bCs/>
          <w:spacing w:val="-2"/>
          <w:sz w:val="24"/>
          <w:szCs w:val="24"/>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647A64A6">
      <w:pPr>
        <w:widowControl/>
        <w:spacing w:line="360" w:lineRule="auto"/>
        <w:ind w:firstLine="474" w:firstLineChars="200"/>
        <w:jc w:val="left"/>
        <w:rPr>
          <w:rFonts w:hint="eastAsia" w:ascii="仿宋" w:hAnsi="仿宋" w:eastAsia="仿宋" w:cs="仿宋"/>
          <w:color w:val="auto"/>
          <w:kern w:val="0"/>
          <w:sz w:val="24"/>
          <w:lang w:val="en-US" w:eastAsia="zh-CN" w:bidi="ar"/>
        </w:rPr>
      </w:pPr>
      <w:r>
        <w:rPr>
          <w:b/>
          <w:bCs/>
          <w:spacing w:val="-2"/>
          <w:sz w:val="24"/>
          <w:szCs w:val="24"/>
        </w:rPr>
        <w:t>中小企业划型标准规定</w:t>
      </w:r>
    </w:p>
    <w:p w14:paraId="705F8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一、根据《中华人民共和国中小企业促进法》和《国务院关于进一步促进中小企业发展的若干意见》(国发〔2009〕36号)，制定本规定。</w:t>
      </w:r>
    </w:p>
    <w:p w14:paraId="33D8E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二、中小企业划分为中型、小型、微型三种类型，具体标准根据企业从业人员、营业收入、资产总额等指标，结合行业特点制定。</w:t>
      </w:r>
    </w:p>
    <w:p w14:paraId="3DDAC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A7161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四、各行业划型标准为：</w:t>
      </w:r>
    </w:p>
    <w:p w14:paraId="0ACC5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（一）农、林、牧、渔业。营业收入20000万元以下的为中小微型企业。其中，营业收入500万元及以上的为中型企业，营业收入50万元及以上的为小型企业，营业收入50万元以下的为微型企业。</w:t>
      </w:r>
    </w:p>
    <w:p w14:paraId="41207E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8BE0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bidi="ar-SA"/>
        </w:rPr>
        <w:t>（三）建筑业。营业收入80000万元以下或资产总额80000万元以下的为中小微</w:t>
      </w:r>
      <w:r>
        <w:rPr>
          <w:rFonts w:hint="eastAsia" w:ascii="宋体" w:hAnsi="宋体" w:eastAsia="宋体" w:cs="宋体"/>
          <w:sz w:val="24"/>
          <w:szCs w:val="24"/>
          <w:lang w:val="en-US" w:eastAsia="en-US" w:bidi="ar-SA"/>
        </w:rPr>
        <w:t>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szCs w:val="24"/>
          <w:lang w:val="en-US" w:eastAsia="zh-CN" w:bidi="ar-SA"/>
        </w:rPr>
        <w:t>。</w:t>
      </w:r>
    </w:p>
    <w:p w14:paraId="721CB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（四）批发业。从业人员200人以下或营业收入40000万元以下的为中小微型企业。</w:t>
      </w:r>
    </w:p>
    <w:p w14:paraId="3B64B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其中，从业人员20人及以上，且营业收入5000万元及以上的为中型企业；从业人员5人及以上，且营业收入1000万元及以上的为小型企业；从业人员5人以下或营业收入1000万元以下的为微型企业。</w:t>
      </w:r>
    </w:p>
    <w:p w14:paraId="34D7F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C1E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val="en-US" w:eastAsia="en-US"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w:t>
      </w:r>
      <w:r>
        <w:rPr>
          <w:rFonts w:hint="eastAsia" w:ascii="宋体" w:hAnsi="宋体" w:eastAsia="宋体" w:cs="宋体"/>
          <w:sz w:val="24"/>
          <w:szCs w:val="24"/>
          <w:lang w:bidi="ar-SA"/>
        </w:rPr>
        <w:t>微型企业。</w:t>
      </w:r>
    </w:p>
    <w:p w14:paraId="22ED3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F208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F9D0399">
      <w:pPr>
        <w:keepNext w:val="0"/>
        <w:keepLines w:val="0"/>
        <w:pageBreakBefore w:val="0"/>
        <w:widowControl w:val="0"/>
        <w:kinsoku/>
        <w:wordWrap/>
        <w:overflowPunct/>
        <w:topLinePunct w:val="0"/>
        <w:autoSpaceDE/>
        <w:autoSpaceDN/>
        <w:bidi w:val="0"/>
        <w:adjustRightInd/>
        <w:snapToGrid/>
        <w:spacing w:line="360" w:lineRule="auto"/>
        <w:ind w:firstLine="468" w:firstLineChars="200"/>
        <w:textAlignment w:val="auto"/>
        <w:rPr>
          <w:rFonts w:hint="eastAsia" w:ascii="宋体" w:hAnsi="宋体" w:eastAsia="宋体" w:cs="宋体"/>
          <w:sz w:val="24"/>
          <w:szCs w:val="24"/>
          <w:lang w:bidi="ar-SA"/>
        </w:rPr>
      </w:pPr>
      <w:r>
        <w:rPr>
          <w:spacing w:val="-3"/>
          <w:sz w:val="24"/>
          <w:szCs w:val="24"/>
        </w:rPr>
        <w:t>（九）</w:t>
      </w:r>
      <w:r>
        <w:rPr>
          <w:rFonts w:hint="eastAsia" w:ascii="宋体" w:hAnsi="宋体" w:eastAsia="宋体" w:cs="宋体"/>
          <w:sz w:val="24"/>
          <w:szCs w:val="24"/>
          <w:lang w:bidi="ar-SA"/>
        </w:rPr>
        <w:t>住宿业。从业人员300人以下或营业收入10000万元以下的为中小微型企业。其中，从业人员100人及以上，且营业收入2000万元及以上的为中型企业；从业人员1</w:t>
      </w:r>
      <w:r>
        <w:rPr>
          <w:rFonts w:hint="eastAsia" w:ascii="宋体" w:hAnsi="宋体" w:eastAsia="宋体" w:cs="宋体"/>
          <w:sz w:val="24"/>
          <w:szCs w:val="24"/>
          <w:lang w:val="en-US" w:eastAsia="zh-CN" w:bidi="ar-SA"/>
        </w:rPr>
        <w:t>0</w:t>
      </w:r>
      <w:r>
        <w:rPr>
          <w:rFonts w:hint="eastAsia" w:ascii="宋体" w:hAnsi="宋体" w:eastAsia="宋体" w:cs="宋体"/>
          <w:sz w:val="24"/>
          <w:szCs w:val="24"/>
          <w:lang w:bidi="ar-SA"/>
        </w:rPr>
        <w:t>人及以上，且营业收入100万元及以上的为小型企业；从业人员10人以下或营业收入100万元以下的为微型企业。</w:t>
      </w:r>
    </w:p>
    <w:p w14:paraId="63613F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293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72825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2AFD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883959F">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z w:val="24"/>
          <w:szCs w:val="24"/>
          <w:lang w:eastAsia="zh-CN" w:bidi="ar-SA"/>
        </w:rPr>
      </w:pPr>
      <w:r>
        <w:rPr>
          <w:spacing w:val="-2"/>
          <w:sz w:val="24"/>
          <w:szCs w:val="24"/>
        </w:rPr>
        <w:t>（十四）</w:t>
      </w:r>
      <w:r>
        <w:rPr>
          <w:rFonts w:hint="eastAsia" w:ascii="宋体" w:hAnsi="宋体" w:eastAsia="宋体" w:cs="宋体"/>
          <w:sz w:val="24"/>
          <w:szCs w:val="24"/>
          <w:lang w:bidi="ar-SA"/>
        </w:rPr>
        <w:t>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4"/>
          <w:szCs w:val="24"/>
          <w:lang w:eastAsia="zh-CN" w:bidi="ar-SA"/>
        </w:rPr>
        <w:t>。</w:t>
      </w:r>
    </w:p>
    <w:p w14:paraId="0B0B75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01C6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（十六）其他未列明行业。从业人员300人以下的为中小微型企业。其中，从业人员100人及以上的为中型企业；从业人员10人及以上的为小型企业；从业人员10人以下的为微型企业。</w:t>
      </w:r>
    </w:p>
    <w:p w14:paraId="2C4FD2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五、企业类型的划分以统计部门的统计数据为依据。</w:t>
      </w:r>
    </w:p>
    <w:p w14:paraId="5A5138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六、本规定适用于在中华人民共和国境内依法设立的各类所有制和各种组织形式的企业。个体工商户和本规定以外的行业，参照本规定进行划型。</w:t>
      </w:r>
    </w:p>
    <w:p w14:paraId="72E526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6F656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八、本规定由工业和信息化部、国家统计局会同有关部门根据《国民经济行业分类》修订情况和企业发展变化情况适时修订。</w:t>
      </w:r>
    </w:p>
    <w:p w14:paraId="7C90B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SA"/>
        </w:rPr>
      </w:pPr>
      <w:r>
        <w:rPr>
          <w:rFonts w:hint="eastAsia" w:ascii="宋体" w:hAnsi="宋体" w:eastAsia="宋体" w:cs="宋体"/>
          <w:sz w:val="24"/>
          <w:szCs w:val="24"/>
          <w:lang w:bidi="ar-SA"/>
        </w:rPr>
        <w:t>九、本规定由工业和信息化部、国家统计局会同有关部门负责解释。</w:t>
      </w:r>
    </w:p>
    <w:p w14:paraId="62D19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bidi="ar-SA"/>
        </w:rPr>
        <w:t>十、本规定自发布之日起执行，原国家经贸委、原国家计委、财政部和国家统计局2003年颁布的《中小企业标准暂行规定》同时废止</w:t>
      </w:r>
      <w:r>
        <w:rPr>
          <w:rFonts w:hint="eastAsia" w:ascii="宋体" w:hAnsi="宋体" w:eastAsia="宋体" w:cs="宋体"/>
          <w:sz w:val="24"/>
          <w:szCs w:val="24"/>
          <w:lang w:eastAsia="zh-CN" w:bidi="ar-SA"/>
        </w:rPr>
        <w:t>。</w:t>
      </w:r>
    </w:p>
    <w:p w14:paraId="70063F6C">
      <w:pPr>
        <w:bidi w:val="0"/>
      </w:pPr>
    </w:p>
    <w:p w14:paraId="7A7892EA">
      <w:pPr>
        <w:bidi w:val="0"/>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6AFA39DC">
      <w:pPr>
        <w:pStyle w:val="2"/>
        <w:bidi w:val="0"/>
        <w:rPr>
          <w:sz w:val="28"/>
          <w:szCs w:val="28"/>
        </w:rPr>
      </w:pPr>
      <w:r>
        <w:rPr>
          <w:bCs/>
          <w:spacing w:val="-1"/>
          <w:sz w:val="28"/>
          <w:szCs w:val="28"/>
        </w:rPr>
        <w:t>6-2、《残疾人福利性单位声明函》</w:t>
      </w:r>
      <w:r>
        <w:rPr>
          <w:rFonts w:hint="eastAsia"/>
          <w:sz w:val="28"/>
          <w:szCs w:val="28"/>
        </w:rPr>
        <w:t>（若无，可不填）</w:t>
      </w:r>
    </w:p>
    <w:p w14:paraId="39FFC793">
      <w:pPr>
        <w:pStyle w:val="9"/>
        <w:spacing w:before="296" w:line="364" w:lineRule="auto"/>
        <w:ind w:left="1" w:firstLine="570"/>
        <w:jc w:val="both"/>
        <w:rPr>
          <w:sz w:val="24"/>
          <w:szCs w:val="24"/>
        </w:rPr>
      </w:pPr>
      <w:r>
        <w:rPr>
          <w:spacing w:val="-3"/>
          <w:sz w:val="24"/>
          <w:szCs w:val="24"/>
        </w:rPr>
        <w:t>本</w:t>
      </w:r>
      <w:r>
        <w:rPr>
          <w:spacing w:val="-2"/>
          <w:sz w:val="24"/>
          <w:szCs w:val="24"/>
        </w:rPr>
        <w:t>单位郑重声明，根据《财政部民政部中国残</w:t>
      </w:r>
      <w:r>
        <w:rPr>
          <w:spacing w:val="-3"/>
          <w:sz w:val="24"/>
          <w:szCs w:val="24"/>
        </w:rPr>
        <w:t>疾人联合会关于促进残疾人就业政府</w:t>
      </w:r>
      <w:r>
        <w:rPr>
          <w:spacing w:val="-2"/>
          <w:sz w:val="24"/>
          <w:szCs w:val="24"/>
        </w:rPr>
        <w:t>采</w:t>
      </w:r>
      <w:r>
        <w:rPr>
          <w:spacing w:val="-1"/>
          <w:sz w:val="24"/>
          <w:szCs w:val="24"/>
        </w:rPr>
        <w:t>购政策的通知》（财库〔2017〕141号）的规定，本单位为符合条件的残</w:t>
      </w:r>
      <w:r>
        <w:rPr>
          <w:spacing w:val="-2"/>
          <w:sz w:val="24"/>
          <w:szCs w:val="24"/>
        </w:rPr>
        <w:t>疾人福利性单位，</w:t>
      </w:r>
      <w:r>
        <w:rPr>
          <w:spacing w:val="-1"/>
          <w:sz w:val="24"/>
          <w:szCs w:val="24"/>
        </w:rPr>
        <w:t>且本单位参加______单位的______项目采购活动提供本单位制造的货物、承担</w:t>
      </w:r>
      <w:r>
        <w:rPr>
          <w:spacing w:val="-2"/>
          <w:sz w:val="24"/>
          <w:szCs w:val="24"/>
        </w:rPr>
        <w:t>的工程或者服务</w:t>
      </w:r>
      <w:r>
        <w:rPr>
          <w:spacing w:val="1"/>
          <w:sz w:val="24"/>
          <w:szCs w:val="24"/>
        </w:rPr>
        <w:t>（以下简称产品</w:t>
      </w:r>
      <w:r>
        <w:rPr>
          <w:spacing w:val="-15"/>
          <w:sz w:val="24"/>
          <w:szCs w:val="24"/>
        </w:rPr>
        <w:t>），</w:t>
      </w:r>
      <w:r>
        <w:rPr>
          <w:spacing w:val="1"/>
          <w:sz w:val="24"/>
          <w:szCs w:val="24"/>
        </w:rPr>
        <w:t>或者提供其他残疾人福利性单位制造的货</w:t>
      </w:r>
      <w:r>
        <w:rPr>
          <w:sz w:val="24"/>
          <w:szCs w:val="24"/>
        </w:rPr>
        <w:t>物（不包括使用非残疾人福利</w:t>
      </w:r>
      <w:r>
        <w:rPr>
          <w:spacing w:val="1"/>
          <w:sz w:val="24"/>
          <w:szCs w:val="24"/>
        </w:rPr>
        <w:t>性单位注册商标的货物）。</w:t>
      </w:r>
    </w:p>
    <w:p w14:paraId="257CC8DD">
      <w:pPr>
        <w:pStyle w:val="9"/>
        <w:spacing w:before="3" w:line="182" w:lineRule="auto"/>
        <w:ind w:left="542"/>
        <w:rPr>
          <w:sz w:val="24"/>
          <w:szCs w:val="24"/>
        </w:rPr>
      </w:pPr>
      <w:r>
        <w:rPr>
          <w:spacing w:val="-2"/>
          <w:sz w:val="24"/>
          <w:szCs w:val="24"/>
        </w:rPr>
        <w:t>本单位对上述声明的真实性负责。如有虚假，将依法承担相应责任。</w:t>
      </w:r>
    </w:p>
    <w:p w14:paraId="0F9DBB86">
      <w:pPr>
        <w:spacing w:line="256" w:lineRule="auto"/>
        <w:rPr>
          <w:rFonts w:ascii="Arial"/>
          <w:sz w:val="21"/>
        </w:rPr>
      </w:pPr>
    </w:p>
    <w:p w14:paraId="09C93C67">
      <w:pPr>
        <w:spacing w:line="256" w:lineRule="auto"/>
        <w:rPr>
          <w:rFonts w:ascii="Arial"/>
          <w:sz w:val="21"/>
        </w:rPr>
      </w:pPr>
    </w:p>
    <w:p w14:paraId="65BC160A">
      <w:pPr>
        <w:spacing w:line="256" w:lineRule="auto"/>
        <w:rPr>
          <w:rFonts w:ascii="Arial"/>
          <w:sz w:val="21"/>
        </w:rPr>
      </w:pPr>
    </w:p>
    <w:p w14:paraId="0942F8C4">
      <w:pPr>
        <w:pStyle w:val="9"/>
        <w:spacing w:before="103" w:line="208" w:lineRule="auto"/>
        <w:rPr>
          <w:sz w:val="24"/>
          <w:szCs w:val="24"/>
        </w:rPr>
      </w:pPr>
      <w:r>
        <w:rPr>
          <w:sz w:val="24"/>
          <w:szCs w:val="24"/>
        </w:rPr>
        <w:t>残疾人福利性单位名称（盖公章）：__________</w:t>
      </w:r>
      <w:r>
        <w:rPr>
          <w:spacing w:val="-1"/>
          <w:sz w:val="24"/>
          <w:szCs w:val="24"/>
        </w:rPr>
        <w:t>____</w:t>
      </w:r>
    </w:p>
    <w:p w14:paraId="40274780">
      <w:pPr>
        <w:pStyle w:val="9"/>
        <w:spacing w:before="308" w:line="180" w:lineRule="auto"/>
        <w:rPr>
          <w:sz w:val="24"/>
          <w:szCs w:val="24"/>
        </w:rPr>
      </w:pPr>
      <w:r>
        <w:rPr>
          <w:sz w:val="24"/>
          <w:szCs w:val="24"/>
        </w:rPr>
        <w:t>日期：___________________________</w:t>
      </w:r>
      <w:r>
        <w:rPr>
          <w:spacing w:val="-1"/>
          <w:sz w:val="24"/>
          <w:szCs w:val="24"/>
        </w:rPr>
        <w:t>__________</w:t>
      </w:r>
    </w:p>
    <w:p w14:paraId="2F8A1F85">
      <w:pPr>
        <w:spacing w:line="336" w:lineRule="auto"/>
        <w:rPr>
          <w:rFonts w:ascii="Arial"/>
          <w:sz w:val="21"/>
        </w:rPr>
      </w:pPr>
    </w:p>
    <w:p w14:paraId="44842404">
      <w:pPr>
        <w:spacing w:line="338" w:lineRule="auto"/>
        <w:rPr>
          <w:rFonts w:ascii="Arial"/>
          <w:sz w:val="21"/>
        </w:rPr>
      </w:pPr>
    </w:p>
    <w:p w14:paraId="4E8BAF95">
      <w:pPr>
        <w:pStyle w:val="9"/>
        <w:keepNext w:val="0"/>
        <w:keepLines w:val="0"/>
        <w:pageBreakBefore w:val="0"/>
        <w:kinsoku/>
        <w:wordWrap/>
        <w:overflowPunct/>
        <w:topLinePunct w:val="0"/>
        <w:autoSpaceDE w:val="0"/>
        <w:autoSpaceDN w:val="0"/>
        <w:bidi w:val="0"/>
        <w:adjustRightInd/>
        <w:snapToGrid/>
        <w:spacing w:before="86" w:line="400" w:lineRule="exact"/>
        <w:ind w:right="2"/>
        <w:jc w:val="right"/>
        <w:textAlignment w:val="auto"/>
        <w:rPr>
          <w:spacing w:val="10"/>
          <w:sz w:val="21"/>
          <w:szCs w:val="21"/>
        </w:rPr>
      </w:pPr>
      <w:r>
        <w:rPr>
          <w:b/>
          <w:bCs/>
          <w:spacing w:val="10"/>
          <w:sz w:val="21"/>
          <w:szCs w:val="21"/>
        </w:rPr>
        <w:t>说明：</w:t>
      </w:r>
      <w:r>
        <w:rPr>
          <w:spacing w:val="10"/>
          <w:sz w:val="21"/>
          <w:szCs w:val="21"/>
        </w:rPr>
        <w:t>根据财库〔2017〕141号文件的规定,享受政府采购支持政策的残疾人福利性单</w:t>
      </w:r>
    </w:p>
    <w:p w14:paraId="15EA70F9">
      <w:pPr>
        <w:pStyle w:val="9"/>
        <w:keepNext w:val="0"/>
        <w:keepLines w:val="0"/>
        <w:pageBreakBefore w:val="0"/>
        <w:kinsoku/>
        <w:wordWrap/>
        <w:overflowPunct/>
        <w:topLinePunct w:val="0"/>
        <w:autoSpaceDE w:val="0"/>
        <w:autoSpaceDN w:val="0"/>
        <w:bidi w:val="0"/>
        <w:adjustRightInd/>
        <w:snapToGrid/>
        <w:spacing w:before="86" w:line="400" w:lineRule="exact"/>
        <w:ind w:right="2"/>
        <w:jc w:val="both"/>
        <w:textAlignment w:val="auto"/>
        <w:rPr>
          <w:sz w:val="21"/>
          <w:szCs w:val="21"/>
        </w:rPr>
      </w:pPr>
      <w:r>
        <w:rPr>
          <w:spacing w:val="10"/>
          <w:sz w:val="21"/>
          <w:szCs w:val="21"/>
        </w:rPr>
        <w:t>位应当同时满</w:t>
      </w:r>
      <w:r>
        <w:rPr>
          <w:spacing w:val="7"/>
          <w:sz w:val="21"/>
          <w:szCs w:val="21"/>
        </w:rPr>
        <w:t>足以下条件：</w:t>
      </w:r>
    </w:p>
    <w:p w14:paraId="7F7E07E0">
      <w:pPr>
        <w:pStyle w:val="9"/>
        <w:keepNext w:val="0"/>
        <w:keepLines w:val="0"/>
        <w:pageBreakBefore w:val="0"/>
        <w:kinsoku/>
        <w:wordWrap/>
        <w:overflowPunct/>
        <w:topLinePunct w:val="0"/>
        <w:autoSpaceDE w:val="0"/>
        <w:autoSpaceDN w:val="0"/>
        <w:bidi w:val="0"/>
        <w:adjustRightInd/>
        <w:snapToGrid/>
        <w:spacing w:before="198" w:line="400" w:lineRule="exact"/>
        <w:ind w:left="1" w:right="2" w:firstLine="453"/>
        <w:textAlignment w:val="auto"/>
        <w:rPr>
          <w:sz w:val="21"/>
          <w:szCs w:val="21"/>
        </w:rPr>
      </w:pPr>
      <w:r>
        <w:rPr>
          <w:spacing w:val="8"/>
          <w:sz w:val="21"/>
          <w:szCs w:val="21"/>
        </w:rPr>
        <w:t>（一）</w:t>
      </w:r>
      <w:r>
        <w:rPr>
          <w:b/>
          <w:bCs/>
          <w:spacing w:val="8"/>
          <w:sz w:val="21"/>
          <w:szCs w:val="21"/>
        </w:rPr>
        <w:t>安置的残疾人占本单位在职职工人数的比例不低于25%（含25%</w:t>
      </w:r>
      <w:r>
        <w:rPr>
          <w:b/>
          <w:bCs/>
          <w:spacing w:val="-3"/>
          <w:sz w:val="21"/>
          <w:szCs w:val="21"/>
        </w:rPr>
        <w:t>），</w:t>
      </w:r>
      <w:r>
        <w:rPr>
          <w:b/>
          <w:bCs/>
          <w:spacing w:val="8"/>
          <w:sz w:val="21"/>
          <w:szCs w:val="21"/>
        </w:rPr>
        <w:t>并且安置的残疾人人数</w:t>
      </w:r>
      <w:r>
        <w:rPr>
          <w:b/>
          <w:bCs/>
          <w:spacing w:val="3"/>
          <w:sz w:val="21"/>
          <w:szCs w:val="21"/>
        </w:rPr>
        <w:t>不少于10人（含10人</w:t>
      </w:r>
      <w:r>
        <w:rPr>
          <w:b/>
          <w:bCs/>
          <w:spacing w:val="4"/>
          <w:sz w:val="21"/>
          <w:szCs w:val="21"/>
        </w:rPr>
        <w:t>）</w:t>
      </w:r>
      <w:r>
        <w:rPr>
          <w:spacing w:val="4"/>
          <w:sz w:val="21"/>
          <w:szCs w:val="21"/>
        </w:rPr>
        <w:t>；</w:t>
      </w:r>
    </w:p>
    <w:p w14:paraId="1A20F260">
      <w:pPr>
        <w:pStyle w:val="9"/>
        <w:keepNext w:val="0"/>
        <w:keepLines w:val="0"/>
        <w:pageBreakBefore w:val="0"/>
        <w:kinsoku/>
        <w:wordWrap/>
        <w:overflowPunct/>
        <w:topLinePunct w:val="0"/>
        <w:autoSpaceDE w:val="0"/>
        <w:autoSpaceDN w:val="0"/>
        <w:bidi w:val="0"/>
        <w:adjustRightInd/>
        <w:snapToGrid/>
        <w:spacing w:before="180" w:line="400" w:lineRule="exact"/>
        <w:ind w:left="455"/>
        <w:textAlignment w:val="auto"/>
        <w:rPr>
          <w:sz w:val="21"/>
          <w:szCs w:val="21"/>
        </w:rPr>
      </w:pPr>
      <w:r>
        <w:rPr>
          <w:spacing w:val="8"/>
          <w:sz w:val="21"/>
          <w:szCs w:val="21"/>
        </w:rPr>
        <w:t>（二）依法与安置的每位残疾人签订了一年以上（含一年）的劳动合同或服务协议；</w:t>
      </w:r>
    </w:p>
    <w:p w14:paraId="44414E53">
      <w:pPr>
        <w:pStyle w:val="9"/>
        <w:keepNext w:val="0"/>
        <w:keepLines w:val="0"/>
        <w:pageBreakBefore w:val="0"/>
        <w:kinsoku/>
        <w:wordWrap/>
        <w:overflowPunct/>
        <w:topLinePunct w:val="0"/>
        <w:autoSpaceDE w:val="0"/>
        <w:autoSpaceDN w:val="0"/>
        <w:bidi w:val="0"/>
        <w:adjustRightInd/>
        <w:snapToGrid/>
        <w:spacing w:before="184" w:line="400" w:lineRule="exact"/>
        <w:ind w:left="4" w:right="2" w:firstLine="450"/>
        <w:textAlignment w:val="auto"/>
        <w:rPr>
          <w:sz w:val="21"/>
          <w:szCs w:val="21"/>
        </w:rPr>
      </w:pPr>
      <w:r>
        <w:rPr>
          <w:spacing w:val="9"/>
          <w:sz w:val="21"/>
          <w:szCs w:val="21"/>
        </w:rPr>
        <w:t>（三）为安置的每位残疾人按月足额缴纳了基本养老保险、基本医</w:t>
      </w:r>
      <w:r>
        <w:rPr>
          <w:spacing w:val="8"/>
          <w:sz w:val="21"/>
          <w:szCs w:val="21"/>
        </w:rPr>
        <w:t>疗保险、失业保险、工伤保险和生育保险等社会保险费；</w:t>
      </w:r>
    </w:p>
    <w:p w14:paraId="3A86288A">
      <w:pPr>
        <w:pStyle w:val="9"/>
        <w:keepNext w:val="0"/>
        <w:keepLines w:val="0"/>
        <w:pageBreakBefore w:val="0"/>
        <w:kinsoku/>
        <w:wordWrap/>
        <w:overflowPunct/>
        <w:topLinePunct w:val="0"/>
        <w:autoSpaceDE w:val="0"/>
        <w:autoSpaceDN w:val="0"/>
        <w:bidi w:val="0"/>
        <w:adjustRightInd/>
        <w:snapToGrid/>
        <w:spacing w:before="203" w:line="400" w:lineRule="exact"/>
        <w:ind w:left="1" w:right="2" w:firstLine="453"/>
        <w:textAlignment w:val="auto"/>
        <w:rPr>
          <w:sz w:val="21"/>
          <w:szCs w:val="21"/>
        </w:rPr>
      </w:pPr>
      <w:r>
        <w:rPr>
          <w:spacing w:val="8"/>
          <w:sz w:val="21"/>
          <w:szCs w:val="21"/>
        </w:rPr>
        <w:t>（四）通过银行等金融机构向安置的每位残疾人，按月支付了不低于单位所在区县适用的</w:t>
      </w:r>
      <w:r>
        <w:rPr>
          <w:spacing w:val="7"/>
          <w:sz w:val="21"/>
          <w:szCs w:val="21"/>
        </w:rPr>
        <w:t>经省级人民</w:t>
      </w:r>
      <w:r>
        <w:rPr>
          <w:spacing w:val="9"/>
          <w:sz w:val="21"/>
          <w:szCs w:val="21"/>
        </w:rPr>
        <w:t>政府批准的月最低工资标准的工资；</w:t>
      </w:r>
    </w:p>
    <w:p w14:paraId="708BE7AC">
      <w:pPr>
        <w:keepNext w:val="0"/>
        <w:keepLines w:val="0"/>
        <w:pageBreakBefore w:val="0"/>
        <w:widowControl/>
        <w:kinsoku/>
        <w:wordWrap/>
        <w:overflowPunct/>
        <w:topLinePunct w:val="0"/>
        <w:autoSpaceDE w:val="0"/>
        <w:autoSpaceDN w:val="0"/>
        <w:bidi w:val="0"/>
        <w:adjustRightInd/>
        <w:snapToGrid/>
        <w:spacing w:before="100" w:beforeAutospacing="1" w:after="100" w:afterAutospacing="1" w:line="400" w:lineRule="exact"/>
        <w:ind w:firstLine="456" w:firstLineChars="200"/>
        <w:textAlignment w:val="auto"/>
        <w:rPr>
          <w:rFonts w:hint="eastAsia" w:ascii="仿宋" w:hAnsi="仿宋" w:eastAsia="宋体" w:cs="仿宋"/>
          <w:b/>
          <w:color w:val="auto"/>
          <w:kern w:val="0"/>
          <w:sz w:val="21"/>
          <w:szCs w:val="21"/>
          <w:lang w:eastAsia="zh-CN" w:bidi="ar-SA"/>
        </w:rPr>
      </w:pPr>
      <w:r>
        <w:rPr>
          <w:spacing w:val="9"/>
          <w:sz w:val="21"/>
          <w:szCs w:val="21"/>
        </w:rPr>
        <w:t>（五）提供本单位制造的货物、承担的工程或者服务（以下</w:t>
      </w:r>
      <w:r>
        <w:rPr>
          <w:spacing w:val="8"/>
          <w:sz w:val="21"/>
          <w:szCs w:val="21"/>
        </w:rPr>
        <w:t>简称产品</w:t>
      </w:r>
      <w:r>
        <w:rPr>
          <w:spacing w:val="-12"/>
          <w:sz w:val="21"/>
          <w:szCs w:val="21"/>
        </w:rPr>
        <w:t>），</w:t>
      </w:r>
      <w:r>
        <w:rPr>
          <w:spacing w:val="8"/>
          <w:sz w:val="21"/>
          <w:szCs w:val="21"/>
        </w:rPr>
        <w:t>或者提供其他残疾人福利性</w:t>
      </w:r>
      <w:r>
        <w:rPr>
          <w:spacing w:val="10"/>
          <w:sz w:val="21"/>
          <w:szCs w:val="21"/>
        </w:rPr>
        <w:t>单位制造的货物（不包括使用非残疾人福利性</w:t>
      </w:r>
      <w:r>
        <w:rPr>
          <w:spacing w:val="9"/>
          <w:sz w:val="21"/>
          <w:szCs w:val="21"/>
        </w:rPr>
        <w:t>单位注册商标的货物）。前款所称残疾人是指法定劳动年龄</w:t>
      </w:r>
      <w:r>
        <w:rPr>
          <w:spacing w:val="8"/>
          <w:sz w:val="21"/>
          <w:szCs w:val="21"/>
        </w:rPr>
        <w:t>内，持有《中华人民共和国残疾人证》或者《中华人民共和国残疾军人证（1至8级）》的自然人，包括</w:t>
      </w:r>
      <w:r>
        <w:rPr>
          <w:spacing w:val="10"/>
          <w:sz w:val="21"/>
          <w:szCs w:val="21"/>
        </w:rPr>
        <w:t>具有劳动条件和劳动意愿的精神残疾人。在职</w:t>
      </w:r>
      <w:r>
        <w:rPr>
          <w:spacing w:val="9"/>
          <w:sz w:val="21"/>
          <w:szCs w:val="21"/>
        </w:rPr>
        <w:t>职工人数是指与残疾人福利性单位建立劳动关系并依法签订劳动合同或者服务协议的雇员人数</w:t>
      </w:r>
      <w:r>
        <w:rPr>
          <w:rFonts w:hint="eastAsia"/>
          <w:spacing w:val="9"/>
          <w:sz w:val="21"/>
          <w:szCs w:val="21"/>
          <w:lang w:eastAsia="zh-CN"/>
        </w:rPr>
        <w:t>。</w:t>
      </w:r>
    </w:p>
    <w:p w14:paraId="06B2CAD0">
      <w:pPr>
        <w:keepNext w:val="0"/>
        <w:keepLines w:val="0"/>
        <w:pageBreakBefore w:val="0"/>
        <w:widowControl/>
        <w:kinsoku/>
        <w:wordWrap/>
        <w:overflowPunct/>
        <w:topLinePunct w:val="0"/>
        <w:autoSpaceDE w:val="0"/>
        <w:autoSpaceDN w:val="0"/>
        <w:bidi w:val="0"/>
        <w:adjustRightInd/>
        <w:snapToGrid/>
        <w:spacing w:before="100" w:beforeAutospacing="1" w:after="100" w:afterAutospacing="1" w:line="400" w:lineRule="exact"/>
        <w:textAlignment w:val="auto"/>
        <w:rPr>
          <w:rFonts w:hint="eastAsia" w:ascii="仿宋" w:hAnsi="仿宋" w:eastAsia="仿宋" w:cs="仿宋"/>
          <w:b/>
          <w:color w:val="auto"/>
          <w:kern w:val="0"/>
          <w:sz w:val="21"/>
          <w:szCs w:val="21"/>
          <w:lang w:bidi="ar-SA"/>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222BF88B">
      <w:pPr>
        <w:pStyle w:val="2"/>
        <w:bidi w:val="0"/>
        <w:rPr>
          <w:sz w:val="28"/>
          <w:szCs w:val="28"/>
        </w:rPr>
      </w:pPr>
      <w:r>
        <w:rPr>
          <w:sz w:val="28"/>
          <w:szCs w:val="28"/>
        </w:rPr>
        <w:t>6-3、《监狱企业声明函》</w:t>
      </w:r>
      <w:r>
        <w:rPr>
          <w:rFonts w:hint="eastAsia"/>
          <w:sz w:val="28"/>
          <w:szCs w:val="28"/>
        </w:rPr>
        <w:t>（若无，可不填）</w:t>
      </w:r>
    </w:p>
    <w:p w14:paraId="0C3AE601">
      <w:pPr>
        <w:spacing w:line="268" w:lineRule="auto"/>
        <w:rPr>
          <w:rFonts w:ascii="Arial"/>
          <w:sz w:val="21"/>
        </w:rPr>
      </w:pPr>
    </w:p>
    <w:p w14:paraId="5F8BF6AB">
      <w:pPr>
        <w:pStyle w:val="9"/>
        <w:spacing w:before="103" w:line="355" w:lineRule="auto"/>
        <w:ind w:firstLine="571"/>
        <w:jc w:val="both"/>
        <w:rPr>
          <w:sz w:val="24"/>
          <w:szCs w:val="24"/>
        </w:rPr>
      </w:pPr>
      <w:r>
        <w:rPr>
          <w:spacing w:val="-5"/>
          <w:sz w:val="24"/>
          <w:szCs w:val="24"/>
        </w:rPr>
        <w:t>本单位郑重声明，根据《财政部司法部关于政府采购支持监狱企业发展有关问题的通知》</w:t>
      </w:r>
      <w:r>
        <w:rPr>
          <w:spacing w:val="-7"/>
          <w:sz w:val="24"/>
          <w:szCs w:val="24"/>
        </w:rPr>
        <w:t>（财库〔2014〕68号）的规定，本单位为符合条件的监狱企业福利性单位，本单位参加______</w:t>
      </w:r>
      <w:r>
        <w:rPr>
          <w:spacing w:val="-2"/>
          <w:sz w:val="24"/>
          <w:szCs w:val="24"/>
        </w:rPr>
        <w:t>单位的______项目采购活动，货物/施工/服务全部由符合政策要求的监狱企业承接</w:t>
      </w:r>
      <w:r>
        <w:rPr>
          <w:spacing w:val="-3"/>
          <w:sz w:val="24"/>
          <w:szCs w:val="24"/>
        </w:rPr>
        <w:t>。相关监狱</w:t>
      </w:r>
      <w:r>
        <w:rPr>
          <w:spacing w:val="-1"/>
          <w:sz w:val="24"/>
          <w:szCs w:val="24"/>
        </w:rPr>
        <w:t>企业的具体情况如下：</w:t>
      </w:r>
    </w:p>
    <w:p w14:paraId="65806E37">
      <w:pPr>
        <w:pStyle w:val="9"/>
        <w:spacing w:before="139" w:line="225" w:lineRule="auto"/>
        <w:ind w:left="503"/>
        <w:rPr>
          <w:sz w:val="24"/>
          <w:szCs w:val="24"/>
        </w:rPr>
      </w:pPr>
      <w:r>
        <w:rPr>
          <w:spacing w:val="-2"/>
          <w:sz w:val="24"/>
          <w:szCs w:val="24"/>
        </w:rPr>
        <w:t>1.</w:t>
      </w:r>
      <w:r>
        <w:rPr>
          <w:b/>
          <w:bCs/>
          <w:spacing w:val="-2"/>
          <w:sz w:val="24"/>
          <w:szCs w:val="24"/>
          <w:u w:val="single" w:color="auto"/>
        </w:rPr>
        <w:t>（标的名称</w:t>
      </w:r>
      <w:r>
        <w:rPr>
          <w:b/>
          <w:bCs/>
          <w:spacing w:val="-13"/>
          <w:sz w:val="24"/>
          <w:szCs w:val="24"/>
          <w:u w:val="single" w:color="auto"/>
        </w:rPr>
        <w:t>）</w:t>
      </w:r>
      <w:r>
        <w:rPr>
          <w:spacing w:val="-13"/>
          <w:sz w:val="24"/>
          <w:szCs w:val="24"/>
        </w:rPr>
        <w:t>，</w:t>
      </w:r>
      <w:r>
        <w:rPr>
          <w:spacing w:val="-2"/>
          <w:sz w:val="24"/>
          <w:szCs w:val="24"/>
        </w:rPr>
        <w:t>承接单位为</w:t>
      </w:r>
      <w:r>
        <w:rPr>
          <w:b/>
          <w:bCs/>
          <w:spacing w:val="-2"/>
          <w:sz w:val="24"/>
          <w:szCs w:val="24"/>
          <w:u w:val="single" w:color="auto"/>
        </w:rPr>
        <w:t>（企业名称</w:t>
      </w:r>
      <w:r>
        <w:rPr>
          <w:b/>
          <w:bCs/>
          <w:spacing w:val="-13"/>
          <w:sz w:val="24"/>
          <w:szCs w:val="24"/>
          <w:u w:val="single" w:color="auto"/>
        </w:rPr>
        <w:t>）</w:t>
      </w:r>
      <w:r>
        <w:rPr>
          <w:spacing w:val="-13"/>
          <w:sz w:val="24"/>
          <w:szCs w:val="24"/>
        </w:rPr>
        <w:t>，</w:t>
      </w:r>
      <w:r>
        <w:rPr>
          <w:spacing w:val="-2"/>
          <w:sz w:val="24"/>
          <w:szCs w:val="24"/>
        </w:rPr>
        <w:t>属于</w:t>
      </w:r>
      <w:r>
        <w:rPr>
          <w:b/>
          <w:bCs/>
          <w:spacing w:val="-2"/>
          <w:sz w:val="24"/>
          <w:szCs w:val="24"/>
          <w:u w:val="single" w:color="auto"/>
        </w:rPr>
        <w:t>监狱企业</w:t>
      </w:r>
      <w:r>
        <w:rPr>
          <w:spacing w:val="-2"/>
          <w:sz w:val="24"/>
          <w:szCs w:val="24"/>
        </w:rPr>
        <w:t>；</w:t>
      </w:r>
    </w:p>
    <w:p w14:paraId="4AF2D2E7">
      <w:pPr>
        <w:pStyle w:val="9"/>
        <w:spacing w:before="317" w:line="225" w:lineRule="auto"/>
        <w:ind w:left="492"/>
        <w:rPr>
          <w:sz w:val="24"/>
          <w:szCs w:val="24"/>
        </w:rPr>
      </w:pPr>
      <w:r>
        <w:rPr>
          <w:spacing w:val="-1"/>
          <w:sz w:val="24"/>
          <w:szCs w:val="24"/>
        </w:rPr>
        <w:t>2.</w:t>
      </w:r>
      <w:r>
        <w:rPr>
          <w:b/>
          <w:bCs/>
          <w:spacing w:val="-1"/>
          <w:sz w:val="24"/>
          <w:szCs w:val="24"/>
          <w:u w:val="single" w:color="auto"/>
        </w:rPr>
        <w:t>（标的名称</w:t>
      </w:r>
      <w:r>
        <w:rPr>
          <w:b/>
          <w:bCs/>
          <w:spacing w:val="-16"/>
          <w:sz w:val="24"/>
          <w:szCs w:val="24"/>
          <w:u w:val="single" w:color="auto"/>
        </w:rPr>
        <w:t>）</w:t>
      </w:r>
      <w:r>
        <w:rPr>
          <w:spacing w:val="-16"/>
          <w:sz w:val="24"/>
          <w:szCs w:val="24"/>
        </w:rPr>
        <w:t>，</w:t>
      </w:r>
      <w:r>
        <w:rPr>
          <w:spacing w:val="-1"/>
          <w:sz w:val="24"/>
          <w:szCs w:val="24"/>
        </w:rPr>
        <w:t>承接单位为</w:t>
      </w:r>
      <w:r>
        <w:rPr>
          <w:b/>
          <w:bCs/>
          <w:spacing w:val="-1"/>
          <w:sz w:val="24"/>
          <w:szCs w:val="24"/>
          <w:u w:val="single" w:color="auto"/>
        </w:rPr>
        <w:t>（企业名称</w:t>
      </w:r>
      <w:r>
        <w:rPr>
          <w:b/>
          <w:bCs/>
          <w:spacing w:val="-16"/>
          <w:sz w:val="24"/>
          <w:szCs w:val="24"/>
          <w:u w:val="single" w:color="auto"/>
        </w:rPr>
        <w:t>）</w:t>
      </w:r>
      <w:r>
        <w:rPr>
          <w:spacing w:val="-16"/>
          <w:sz w:val="24"/>
          <w:szCs w:val="24"/>
        </w:rPr>
        <w:t>，</w:t>
      </w:r>
      <w:r>
        <w:rPr>
          <w:spacing w:val="-1"/>
          <w:sz w:val="24"/>
          <w:szCs w:val="24"/>
        </w:rPr>
        <w:t>属于</w:t>
      </w:r>
      <w:r>
        <w:rPr>
          <w:b/>
          <w:bCs/>
          <w:spacing w:val="-1"/>
          <w:sz w:val="24"/>
          <w:szCs w:val="24"/>
          <w:u w:val="single" w:color="auto"/>
        </w:rPr>
        <w:t>监狱企业</w:t>
      </w:r>
      <w:r>
        <w:rPr>
          <w:spacing w:val="-1"/>
          <w:sz w:val="24"/>
          <w:szCs w:val="24"/>
        </w:rPr>
        <w:t>。</w:t>
      </w:r>
    </w:p>
    <w:p w14:paraId="61A10006">
      <w:pPr>
        <w:spacing w:line="434" w:lineRule="auto"/>
        <w:rPr>
          <w:rFonts w:ascii="Arial"/>
          <w:sz w:val="24"/>
          <w:szCs w:val="24"/>
        </w:rPr>
      </w:pPr>
    </w:p>
    <w:p w14:paraId="6C9BFE2B">
      <w:pPr>
        <w:pStyle w:val="9"/>
        <w:spacing w:before="103" w:line="138" w:lineRule="exact"/>
        <w:ind w:left="496"/>
        <w:rPr>
          <w:sz w:val="24"/>
          <w:szCs w:val="24"/>
        </w:rPr>
      </w:pPr>
      <w:r>
        <w:rPr>
          <w:spacing w:val="-1"/>
          <w:position w:val="-3"/>
          <w:sz w:val="24"/>
          <w:szCs w:val="24"/>
        </w:rPr>
        <w:t>……</w:t>
      </w:r>
    </w:p>
    <w:p w14:paraId="4004CD7F">
      <w:pPr>
        <w:pStyle w:val="9"/>
        <w:spacing w:before="281" w:line="182" w:lineRule="auto"/>
        <w:ind w:left="542"/>
        <w:rPr>
          <w:sz w:val="24"/>
          <w:szCs w:val="24"/>
        </w:rPr>
      </w:pPr>
      <w:r>
        <w:rPr>
          <w:spacing w:val="-2"/>
          <w:sz w:val="24"/>
          <w:szCs w:val="24"/>
        </w:rPr>
        <w:t>本单位对上述声明的真实性负责。如有虚假，将依法承担相应责任。</w:t>
      </w:r>
    </w:p>
    <w:p w14:paraId="148B6C54">
      <w:pPr>
        <w:spacing w:line="254" w:lineRule="auto"/>
        <w:rPr>
          <w:rFonts w:ascii="Arial"/>
          <w:sz w:val="21"/>
        </w:rPr>
      </w:pPr>
    </w:p>
    <w:p w14:paraId="3FBDBE91">
      <w:pPr>
        <w:spacing w:line="254" w:lineRule="auto"/>
        <w:rPr>
          <w:rFonts w:ascii="Arial"/>
          <w:sz w:val="21"/>
        </w:rPr>
      </w:pPr>
    </w:p>
    <w:p w14:paraId="30C90626">
      <w:pPr>
        <w:spacing w:line="254" w:lineRule="auto"/>
        <w:rPr>
          <w:rFonts w:ascii="Arial"/>
          <w:sz w:val="21"/>
        </w:rPr>
      </w:pPr>
    </w:p>
    <w:p w14:paraId="6482A730">
      <w:pPr>
        <w:pStyle w:val="9"/>
        <w:spacing w:before="103" w:line="357" w:lineRule="auto"/>
        <w:ind w:left="2" w:right="118" w:firstLine="490"/>
        <w:rPr>
          <w:sz w:val="24"/>
          <w:szCs w:val="24"/>
        </w:rPr>
      </w:pPr>
      <w:r>
        <w:rPr>
          <w:b/>
          <w:bCs/>
          <w:sz w:val="24"/>
          <w:szCs w:val="24"/>
        </w:rPr>
        <w:t>附：省级以上监狱管理局、戒毒管理局（含新疆生</w:t>
      </w:r>
      <w:r>
        <w:rPr>
          <w:b/>
          <w:bCs/>
          <w:spacing w:val="-1"/>
          <w:sz w:val="24"/>
          <w:szCs w:val="24"/>
        </w:rPr>
        <w:t>产建设兵团）出具的监狱企业证明文</w:t>
      </w:r>
      <w:r>
        <w:rPr>
          <w:b/>
          <w:bCs/>
          <w:spacing w:val="-2"/>
          <w:sz w:val="24"/>
          <w:szCs w:val="24"/>
        </w:rPr>
        <w:t>件。</w:t>
      </w:r>
    </w:p>
    <w:p w14:paraId="381B3BBD">
      <w:pPr>
        <w:spacing w:line="264" w:lineRule="auto"/>
        <w:rPr>
          <w:rFonts w:ascii="Arial"/>
          <w:sz w:val="21"/>
        </w:rPr>
      </w:pPr>
    </w:p>
    <w:p w14:paraId="5289B86E">
      <w:pPr>
        <w:spacing w:line="264" w:lineRule="auto"/>
        <w:rPr>
          <w:rFonts w:ascii="Arial"/>
          <w:sz w:val="21"/>
        </w:rPr>
      </w:pPr>
    </w:p>
    <w:p w14:paraId="12F28B25">
      <w:pPr>
        <w:pStyle w:val="9"/>
        <w:spacing w:before="103" w:line="208" w:lineRule="auto"/>
        <w:ind w:left="542"/>
        <w:rPr>
          <w:sz w:val="24"/>
          <w:szCs w:val="24"/>
        </w:rPr>
      </w:pPr>
      <w:r>
        <w:rPr>
          <w:spacing w:val="-1"/>
          <w:sz w:val="24"/>
          <w:szCs w:val="24"/>
        </w:rPr>
        <w:t>投标人（单位盖公章</w:t>
      </w:r>
      <w:r>
        <w:rPr>
          <w:spacing w:val="6"/>
          <w:sz w:val="24"/>
          <w:szCs w:val="24"/>
        </w:rPr>
        <w:t>）：</w:t>
      </w:r>
      <w:r>
        <w:rPr>
          <w:spacing w:val="-1"/>
          <w:sz w:val="24"/>
          <w:szCs w:val="24"/>
        </w:rPr>
        <w:t>________</w:t>
      </w:r>
    </w:p>
    <w:p w14:paraId="14801808">
      <w:pPr>
        <w:snapToGrid w:val="0"/>
        <w:spacing w:line="400" w:lineRule="exact"/>
        <w:ind w:left="1105" w:leftChars="257" w:hanging="540"/>
        <w:textAlignment w:val="baseline"/>
        <w:rPr>
          <w:rFonts w:hint="eastAsia" w:ascii="仿宋" w:hAnsi="仿宋" w:eastAsia="仿宋" w:cs="仿宋"/>
          <w:color w:val="auto"/>
          <w:kern w:val="0"/>
          <w:sz w:val="24"/>
          <w:u w:val="single"/>
          <w:lang w:bidi="ar-SA"/>
        </w:rPr>
      </w:pPr>
      <w:r>
        <w:rPr>
          <w:spacing w:val="-4"/>
          <w:sz w:val="24"/>
          <w:szCs w:val="24"/>
        </w:rPr>
        <w:t>日期：_______</w:t>
      </w:r>
      <w:r>
        <w:rPr>
          <w:rFonts w:hint="eastAsia" w:ascii="仿宋" w:hAnsi="仿宋" w:eastAsia="仿宋" w:cs="仿宋"/>
          <w:color w:val="auto"/>
          <w:kern w:val="0"/>
          <w:sz w:val="24"/>
          <w:lang w:bidi="ar-SA"/>
        </w:rPr>
        <w:t>___</w:t>
      </w:r>
    </w:p>
    <w:p w14:paraId="3B4D34E5">
      <w:pPr>
        <w:pStyle w:val="6"/>
        <w:spacing w:line="400" w:lineRule="exact"/>
        <w:rPr>
          <w:rFonts w:hAnsi="宋体" w:cs="宋体"/>
          <w:color w:val="auto"/>
          <w:szCs w:val="24"/>
          <w:lang w:bidi="ar-SA"/>
        </w:rPr>
      </w:pPr>
    </w:p>
    <w:p w14:paraId="36CD5876">
      <w:pPr>
        <w:pStyle w:val="2"/>
        <w:bidi w:val="0"/>
      </w:pPr>
      <w:r>
        <w:rPr>
          <w:rFonts w:hint="eastAsia" w:eastAsia="仿宋"/>
          <w:bCs/>
          <w:color w:val="auto"/>
        </w:rPr>
        <w:br w:type="page"/>
      </w:r>
      <w:r>
        <w:rPr>
          <w:bCs/>
          <w:spacing w:val="-1"/>
          <w:sz w:val="28"/>
          <w:szCs w:val="28"/>
        </w:rPr>
        <w:t>7、投标人关联单位的说明</w:t>
      </w:r>
    </w:p>
    <w:p w14:paraId="0510BCC6">
      <w:pPr>
        <w:pStyle w:val="9"/>
        <w:spacing w:before="28" w:line="220" w:lineRule="auto"/>
        <w:ind w:left="16"/>
        <w:rPr>
          <w:sz w:val="24"/>
          <w:szCs w:val="24"/>
        </w:rPr>
      </w:pPr>
      <w:r>
        <w:rPr>
          <w:spacing w:val="2"/>
          <w:sz w:val="24"/>
          <w:szCs w:val="24"/>
        </w:rPr>
        <w:t>致</w:t>
      </w:r>
      <w:r>
        <w:rPr>
          <w:spacing w:val="-10"/>
          <w:sz w:val="24"/>
          <w:szCs w:val="24"/>
        </w:rPr>
        <w:t>：</w:t>
      </w:r>
      <w:r>
        <w:rPr>
          <w:spacing w:val="-10"/>
          <w:sz w:val="24"/>
          <w:szCs w:val="24"/>
          <w:u w:val="single" w:color="auto"/>
        </w:rPr>
        <w:t>（</w:t>
      </w:r>
      <w:r>
        <w:rPr>
          <w:spacing w:val="2"/>
          <w:sz w:val="24"/>
          <w:szCs w:val="24"/>
          <w:u w:val="single" w:color="auto"/>
        </w:rPr>
        <w:t>采购人名称）</w:t>
      </w:r>
    </w:p>
    <w:p w14:paraId="3B7B0F65">
      <w:pPr>
        <w:pStyle w:val="9"/>
        <w:spacing w:before="58" w:line="228" w:lineRule="auto"/>
        <w:ind w:left="13" w:right="67" w:firstLine="482"/>
        <w:rPr>
          <w:sz w:val="24"/>
          <w:szCs w:val="24"/>
        </w:rPr>
      </w:pPr>
      <w:r>
        <w:rPr>
          <w:spacing w:val="-1"/>
          <w:sz w:val="24"/>
          <w:szCs w:val="24"/>
        </w:rPr>
        <w:t>我方参加</w:t>
      </w:r>
      <w:r>
        <w:rPr>
          <w:spacing w:val="-1"/>
          <w:sz w:val="24"/>
          <w:szCs w:val="24"/>
          <w:u w:val="single" w:color="auto"/>
        </w:rPr>
        <w:t xml:space="preserve">                 （项目名称）</w:t>
      </w:r>
      <w:r>
        <w:rPr>
          <w:spacing w:val="-1"/>
          <w:sz w:val="24"/>
          <w:szCs w:val="24"/>
        </w:rPr>
        <w:t>的申请</w:t>
      </w:r>
      <w:r>
        <w:rPr>
          <w:spacing w:val="-35"/>
          <w:sz w:val="24"/>
          <w:szCs w:val="24"/>
        </w:rPr>
        <w:t xml:space="preserve"> </w:t>
      </w:r>
      <w:r>
        <w:rPr>
          <w:spacing w:val="-1"/>
          <w:sz w:val="24"/>
          <w:szCs w:val="24"/>
        </w:rPr>
        <w:t>，根据法律法规维</w:t>
      </w:r>
      <w:r>
        <w:rPr>
          <w:spacing w:val="-2"/>
          <w:sz w:val="24"/>
          <w:szCs w:val="24"/>
        </w:rPr>
        <w:t>护投标公正性的相关规定，</w:t>
      </w:r>
      <w:r>
        <w:rPr>
          <w:spacing w:val="-1"/>
          <w:sz w:val="24"/>
          <w:szCs w:val="24"/>
        </w:rPr>
        <w:t>特就本单位控股及管理关系情况申报如下</w:t>
      </w:r>
      <w:r>
        <w:rPr>
          <w:spacing w:val="-35"/>
          <w:sz w:val="24"/>
          <w:szCs w:val="24"/>
        </w:rPr>
        <w:t xml:space="preserve"> </w:t>
      </w:r>
      <w:r>
        <w:rPr>
          <w:spacing w:val="-1"/>
          <w:sz w:val="24"/>
          <w:szCs w:val="24"/>
        </w:rPr>
        <w:t>，并承担</w:t>
      </w:r>
      <w:r>
        <w:rPr>
          <w:spacing w:val="-2"/>
          <w:sz w:val="24"/>
          <w:szCs w:val="24"/>
        </w:rPr>
        <w:t>申报不实的责任。</w:t>
      </w:r>
    </w:p>
    <w:tbl>
      <w:tblPr>
        <w:tblStyle w:val="22"/>
        <w:tblW w:w="826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6"/>
        <w:gridCol w:w="2250"/>
        <w:gridCol w:w="3015"/>
      </w:tblGrid>
      <w:tr w14:paraId="03010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996" w:type="dxa"/>
            <w:noWrap w:val="0"/>
            <w:vAlign w:val="center"/>
          </w:tcPr>
          <w:p w14:paraId="5871E991">
            <w:pPr>
              <w:pStyle w:val="29"/>
              <w:spacing w:before="207" w:line="182" w:lineRule="auto"/>
              <w:jc w:val="center"/>
              <w:rPr>
                <w:sz w:val="24"/>
                <w:szCs w:val="24"/>
              </w:rPr>
            </w:pPr>
            <w:r>
              <w:rPr>
                <w:spacing w:val="-5"/>
                <w:sz w:val="24"/>
                <w:szCs w:val="24"/>
              </w:rPr>
              <w:t>申报人名称</w:t>
            </w:r>
          </w:p>
        </w:tc>
        <w:tc>
          <w:tcPr>
            <w:tcW w:w="5265" w:type="dxa"/>
            <w:gridSpan w:val="2"/>
            <w:noWrap w:val="0"/>
            <w:vAlign w:val="center"/>
          </w:tcPr>
          <w:p w14:paraId="47CDD707">
            <w:pPr>
              <w:jc w:val="center"/>
              <w:rPr>
                <w:rFonts w:ascii="Arial"/>
                <w:sz w:val="24"/>
                <w:szCs w:val="24"/>
              </w:rPr>
            </w:pPr>
          </w:p>
        </w:tc>
      </w:tr>
      <w:tr w14:paraId="277B8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96" w:type="dxa"/>
            <w:vMerge w:val="restart"/>
            <w:tcBorders>
              <w:bottom w:val="nil"/>
            </w:tcBorders>
            <w:noWrap w:val="0"/>
            <w:vAlign w:val="center"/>
          </w:tcPr>
          <w:p w14:paraId="74B7FD2E">
            <w:pPr>
              <w:pStyle w:val="29"/>
              <w:spacing w:before="102" w:line="225" w:lineRule="auto"/>
              <w:jc w:val="center"/>
              <w:rPr>
                <w:sz w:val="24"/>
                <w:szCs w:val="24"/>
              </w:rPr>
            </w:pPr>
            <w:r>
              <w:rPr>
                <w:spacing w:val="-1"/>
                <w:sz w:val="24"/>
                <w:szCs w:val="24"/>
              </w:rPr>
              <w:t>法定代表人/单位负责人</w:t>
            </w:r>
          </w:p>
        </w:tc>
        <w:tc>
          <w:tcPr>
            <w:tcW w:w="2250" w:type="dxa"/>
            <w:noWrap w:val="0"/>
            <w:vAlign w:val="center"/>
          </w:tcPr>
          <w:p w14:paraId="115CA338">
            <w:pPr>
              <w:pStyle w:val="29"/>
              <w:spacing w:before="205" w:line="182" w:lineRule="auto"/>
              <w:jc w:val="center"/>
              <w:rPr>
                <w:sz w:val="24"/>
                <w:szCs w:val="24"/>
              </w:rPr>
            </w:pPr>
            <w:r>
              <w:rPr>
                <w:spacing w:val="-2"/>
                <w:sz w:val="24"/>
                <w:szCs w:val="24"/>
              </w:rPr>
              <w:t>姓</w:t>
            </w:r>
            <w:r>
              <w:rPr>
                <w:spacing w:val="9"/>
                <w:sz w:val="24"/>
                <w:szCs w:val="24"/>
              </w:rPr>
              <w:t xml:space="preserve">     </w:t>
            </w:r>
            <w:r>
              <w:rPr>
                <w:spacing w:val="-2"/>
                <w:sz w:val="24"/>
                <w:szCs w:val="24"/>
              </w:rPr>
              <w:t>名</w:t>
            </w:r>
          </w:p>
        </w:tc>
        <w:tc>
          <w:tcPr>
            <w:tcW w:w="3015" w:type="dxa"/>
            <w:noWrap w:val="0"/>
            <w:vAlign w:val="center"/>
          </w:tcPr>
          <w:p w14:paraId="7E3AFC6E">
            <w:pPr>
              <w:jc w:val="center"/>
              <w:rPr>
                <w:rFonts w:ascii="Arial"/>
                <w:sz w:val="24"/>
                <w:szCs w:val="24"/>
              </w:rPr>
            </w:pPr>
          </w:p>
        </w:tc>
      </w:tr>
      <w:tr w14:paraId="4BBF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996" w:type="dxa"/>
            <w:vMerge w:val="continue"/>
            <w:tcBorders>
              <w:top w:val="nil"/>
            </w:tcBorders>
            <w:noWrap w:val="0"/>
            <w:vAlign w:val="center"/>
          </w:tcPr>
          <w:p w14:paraId="51549497"/>
        </w:tc>
        <w:tc>
          <w:tcPr>
            <w:tcW w:w="2250" w:type="dxa"/>
            <w:noWrap w:val="0"/>
            <w:vAlign w:val="center"/>
          </w:tcPr>
          <w:p w14:paraId="05D013FB">
            <w:pPr>
              <w:pStyle w:val="29"/>
              <w:spacing w:before="204" w:line="182" w:lineRule="auto"/>
              <w:jc w:val="center"/>
              <w:rPr>
                <w:sz w:val="24"/>
                <w:szCs w:val="24"/>
              </w:rPr>
            </w:pPr>
            <w:r>
              <w:rPr>
                <w:spacing w:val="-2"/>
                <w:sz w:val="24"/>
                <w:szCs w:val="24"/>
              </w:rPr>
              <w:t>身份证号</w:t>
            </w:r>
          </w:p>
        </w:tc>
        <w:tc>
          <w:tcPr>
            <w:tcW w:w="3015" w:type="dxa"/>
            <w:noWrap w:val="0"/>
            <w:vAlign w:val="center"/>
          </w:tcPr>
          <w:p w14:paraId="7E3A3C41">
            <w:pPr>
              <w:jc w:val="center"/>
              <w:rPr>
                <w:rFonts w:ascii="Arial"/>
                <w:sz w:val="24"/>
                <w:szCs w:val="24"/>
              </w:rPr>
            </w:pPr>
          </w:p>
        </w:tc>
      </w:tr>
      <w:tr w14:paraId="05CCC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996" w:type="dxa"/>
            <w:noWrap w:val="0"/>
            <w:vAlign w:val="center"/>
          </w:tcPr>
          <w:p w14:paraId="25CEAE13">
            <w:pPr>
              <w:pStyle w:val="29"/>
              <w:tabs>
                <w:tab w:val="left" w:pos="2520"/>
              </w:tabs>
              <w:spacing w:before="161" w:line="314" w:lineRule="auto"/>
              <w:ind w:right="52"/>
              <w:jc w:val="center"/>
              <w:rPr>
                <w:sz w:val="24"/>
                <w:szCs w:val="24"/>
              </w:rPr>
            </w:pPr>
            <w:r>
              <w:rPr>
                <w:spacing w:val="-1"/>
                <w:sz w:val="24"/>
                <w:szCs w:val="24"/>
              </w:rPr>
              <w:t>控股股东/投资人名称及出资比例</w:t>
            </w:r>
          </w:p>
        </w:tc>
        <w:tc>
          <w:tcPr>
            <w:tcW w:w="5265" w:type="dxa"/>
            <w:gridSpan w:val="2"/>
            <w:noWrap w:val="0"/>
            <w:vAlign w:val="center"/>
          </w:tcPr>
          <w:p w14:paraId="24B52B47">
            <w:pPr>
              <w:jc w:val="center"/>
              <w:rPr>
                <w:rFonts w:ascii="Arial"/>
                <w:sz w:val="24"/>
                <w:szCs w:val="24"/>
              </w:rPr>
            </w:pPr>
          </w:p>
        </w:tc>
      </w:tr>
      <w:tr w14:paraId="7E961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996" w:type="dxa"/>
            <w:noWrap w:val="0"/>
            <w:vAlign w:val="center"/>
          </w:tcPr>
          <w:p w14:paraId="44029478">
            <w:pPr>
              <w:pStyle w:val="29"/>
              <w:spacing w:before="161" w:line="314" w:lineRule="auto"/>
              <w:ind w:right="52"/>
              <w:jc w:val="center"/>
              <w:rPr>
                <w:sz w:val="24"/>
                <w:szCs w:val="24"/>
              </w:rPr>
            </w:pPr>
            <w:r>
              <w:rPr>
                <w:spacing w:val="-1"/>
                <w:sz w:val="24"/>
                <w:szCs w:val="24"/>
              </w:rPr>
              <w:t>非控股股东/投资人名称及出资比例</w:t>
            </w:r>
          </w:p>
        </w:tc>
        <w:tc>
          <w:tcPr>
            <w:tcW w:w="5265" w:type="dxa"/>
            <w:gridSpan w:val="2"/>
            <w:noWrap w:val="0"/>
            <w:vAlign w:val="center"/>
          </w:tcPr>
          <w:p w14:paraId="6361BC52">
            <w:pPr>
              <w:jc w:val="center"/>
              <w:rPr>
                <w:rFonts w:ascii="Arial"/>
                <w:sz w:val="24"/>
                <w:szCs w:val="24"/>
              </w:rPr>
            </w:pPr>
          </w:p>
        </w:tc>
      </w:tr>
      <w:tr w14:paraId="548A2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996" w:type="dxa"/>
            <w:vMerge w:val="restart"/>
            <w:tcBorders>
              <w:bottom w:val="nil"/>
            </w:tcBorders>
            <w:noWrap w:val="0"/>
            <w:vAlign w:val="center"/>
          </w:tcPr>
          <w:p w14:paraId="1C7C8DE3">
            <w:pPr>
              <w:pStyle w:val="29"/>
              <w:spacing w:before="103" w:line="182" w:lineRule="auto"/>
              <w:jc w:val="center"/>
              <w:rPr>
                <w:sz w:val="24"/>
                <w:szCs w:val="24"/>
              </w:rPr>
            </w:pPr>
            <w:r>
              <w:rPr>
                <w:spacing w:val="-1"/>
                <w:sz w:val="24"/>
                <w:szCs w:val="24"/>
              </w:rPr>
              <w:t>管理关系单位名称</w:t>
            </w:r>
          </w:p>
        </w:tc>
        <w:tc>
          <w:tcPr>
            <w:tcW w:w="2250" w:type="dxa"/>
            <w:noWrap w:val="0"/>
            <w:vAlign w:val="center"/>
          </w:tcPr>
          <w:p w14:paraId="605BA359">
            <w:pPr>
              <w:pStyle w:val="29"/>
              <w:spacing w:before="207" w:line="182" w:lineRule="auto"/>
              <w:jc w:val="center"/>
              <w:rPr>
                <w:sz w:val="24"/>
                <w:szCs w:val="24"/>
              </w:rPr>
            </w:pPr>
            <w:r>
              <w:rPr>
                <w:spacing w:val="-1"/>
                <w:sz w:val="24"/>
                <w:szCs w:val="24"/>
              </w:rPr>
              <w:t>管理关系单位名称</w:t>
            </w:r>
          </w:p>
        </w:tc>
        <w:tc>
          <w:tcPr>
            <w:tcW w:w="3015" w:type="dxa"/>
            <w:noWrap w:val="0"/>
            <w:vAlign w:val="center"/>
          </w:tcPr>
          <w:p w14:paraId="48C67E6C">
            <w:pPr>
              <w:jc w:val="center"/>
              <w:rPr>
                <w:rFonts w:ascii="Arial"/>
                <w:sz w:val="24"/>
                <w:szCs w:val="24"/>
              </w:rPr>
            </w:pPr>
          </w:p>
        </w:tc>
      </w:tr>
      <w:tr w14:paraId="3B35A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996" w:type="dxa"/>
            <w:vMerge w:val="continue"/>
            <w:tcBorders>
              <w:top w:val="nil"/>
            </w:tcBorders>
            <w:noWrap w:val="0"/>
            <w:vAlign w:val="center"/>
          </w:tcPr>
          <w:p w14:paraId="67DF4300"/>
        </w:tc>
        <w:tc>
          <w:tcPr>
            <w:tcW w:w="2250" w:type="dxa"/>
            <w:noWrap w:val="0"/>
            <w:vAlign w:val="center"/>
          </w:tcPr>
          <w:p w14:paraId="1B5AEE0D">
            <w:pPr>
              <w:pStyle w:val="29"/>
              <w:spacing w:before="206" w:line="182" w:lineRule="auto"/>
              <w:jc w:val="center"/>
              <w:rPr>
                <w:sz w:val="24"/>
                <w:szCs w:val="24"/>
              </w:rPr>
            </w:pPr>
            <w:r>
              <w:rPr>
                <w:spacing w:val="-1"/>
                <w:sz w:val="24"/>
                <w:szCs w:val="24"/>
              </w:rPr>
              <w:t>被管理关系单位名称</w:t>
            </w:r>
          </w:p>
        </w:tc>
        <w:tc>
          <w:tcPr>
            <w:tcW w:w="3015" w:type="dxa"/>
            <w:noWrap w:val="0"/>
            <w:vAlign w:val="center"/>
          </w:tcPr>
          <w:p w14:paraId="0DB1BB21">
            <w:pPr>
              <w:jc w:val="center"/>
              <w:rPr>
                <w:rFonts w:ascii="Arial"/>
                <w:sz w:val="24"/>
                <w:szCs w:val="24"/>
              </w:rPr>
            </w:pPr>
          </w:p>
        </w:tc>
      </w:tr>
      <w:tr w14:paraId="25DEE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996" w:type="dxa"/>
            <w:noWrap w:val="0"/>
            <w:vAlign w:val="center"/>
          </w:tcPr>
          <w:p w14:paraId="79907811">
            <w:pPr>
              <w:pStyle w:val="29"/>
              <w:spacing w:before="239" w:line="184" w:lineRule="auto"/>
              <w:jc w:val="center"/>
              <w:rPr>
                <w:sz w:val="24"/>
                <w:szCs w:val="24"/>
              </w:rPr>
            </w:pPr>
            <w:r>
              <w:rPr>
                <w:spacing w:val="-1"/>
                <w:sz w:val="24"/>
                <w:szCs w:val="24"/>
              </w:rPr>
              <w:t>备注</w:t>
            </w:r>
          </w:p>
        </w:tc>
        <w:tc>
          <w:tcPr>
            <w:tcW w:w="5265" w:type="dxa"/>
            <w:gridSpan w:val="2"/>
            <w:noWrap w:val="0"/>
            <w:vAlign w:val="center"/>
          </w:tcPr>
          <w:p w14:paraId="609FD5B1">
            <w:pPr>
              <w:jc w:val="center"/>
              <w:rPr>
                <w:rFonts w:ascii="Arial"/>
                <w:sz w:val="24"/>
                <w:szCs w:val="24"/>
              </w:rPr>
            </w:pPr>
          </w:p>
        </w:tc>
      </w:tr>
    </w:tbl>
    <w:p w14:paraId="6D0923B9">
      <w:pPr>
        <w:pStyle w:val="9"/>
        <w:spacing w:before="156" w:line="360" w:lineRule="auto"/>
        <w:ind w:left="14" w:right="12"/>
        <w:rPr>
          <w:sz w:val="24"/>
          <w:szCs w:val="24"/>
        </w:rPr>
      </w:pPr>
      <w:r>
        <w:rPr>
          <w:spacing w:val="-1"/>
          <w:sz w:val="24"/>
          <w:szCs w:val="24"/>
        </w:rPr>
        <w:t>注：</w:t>
      </w:r>
      <w:r>
        <w:rPr>
          <w:spacing w:val="-43"/>
          <w:sz w:val="24"/>
          <w:szCs w:val="24"/>
        </w:rPr>
        <w:t xml:space="preserve"> </w:t>
      </w:r>
      <w:r>
        <w:rPr>
          <w:spacing w:val="-1"/>
          <w:sz w:val="24"/>
          <w:szCs w:val="24"/>
        </w:rPr>
        <w:t>1.控股股东/投资人是指出资比例在 50%以上</w:t>
      </w:r>
      <w:r>
        <w:rPr>
          <w:spacing w:val="-33"/>
          <w:sz w:val="24"/>
          <w:szCs w:val="24"/>
        </w:rPr>
        <w:t xml:space="preserve"> </w:t>
      </w:r>
      <w:r>
        <w:rPr>
          <w:spacing w:val="-1"/>
          <w:sz w:val="24"/>
          <w:szCs w:val="24"/>
        </w:rPr>
        <w:t>，或者</w:t>
      </w:r>
      <w:r>
        <w:rPr>
          <w:spacing w:val="-2"/>
          <w:sz w:val="24"/>
          <w:szCs w:val="24"/>
        </w:rPr>
        <w:t>出资比例不足 50%</w:t>
      </w:r>
      <w:r>
        <w:rPr>
          <w:spacing w:val="-32"/>
          <w:sz w:val="24"/>
          <w:szCs w:val="24"/>
        </w:rPr>
        <w:t xml:space="preserve"> </w:t>
      </w:r>
      <w:r>
        <w:rPr>
          <w:spacing w:val="-2"/>
          <w:sz w:val="24"/>
          <w:szCs w:val="24"/>
        </w:rPr>
        <w:t>，但享有公司股</w:t>
      </w:r>
      <w:r>
        <w:rPr>
          <w:spacing w:val="-1"/>
          <w:sz w:val="24"/>
          <w:szCs w:val="24"/>
        </w:rPr>
        <w:t>东会/董事会控制权的投资方（含单位或者个人</w:t>
      </w:r>
      <w:r>
        <w:rPr>
          <w:spacing w:val="9"/>
          <w:sz w:val="24"/>
          <w:szCs w:val="24"/>
        </w:rPr>
        <w:t>）；</w:t>
      </w:r>
    </w:p>
    <w:p w14:paraId="4EC08D0C">
      <w:pPr>
        <w:pStyle w:val="9"/>
        <w:spacing w:before="1" w:line="360" w:lineRule="auto"/>
        <w:ind w:left="15" w:right="14" w:firstLine="490"/>
        <w:rPr>
          <w:sz w:val="24"/>
          <w:szCs w:val="24"/>
        </w:rPr>
      </w:pPr>
      <w:r>
        <w:rPr>
          <w:spacing w:val="2"/>
          <w:sz w:val="24"/>
          <w:szCs w:val="24"/>
        </w:rPr>
        <w:t>2.管理关系单位是指与不具有出资持股关系的其他单位</w:t>
      </w:r>
      <w:r>
        <w:rPr>
          <w:spacing w:val="1"/>
          <w:sz w:val="24"/>
          <w:szCs w:val="24"/>
        </w:rPr>
        <w:t>之间存在管理与被管理关系的单</w:t>
      </w:r>
      <w:r>
        <w:rPr>
          <w:spacing w:val="-2"/>
          <w:sz w:val="24"/>
          <w:szCs w:val="24"/>
        </w:rPr>
        <w:t>位；</w:t>
      </w:r>
    </w:p>
    <w:p w14:paraId="60804849">
      <w:pPr>
        <w:pStyle w:val="9"/>
        <w:spacing w:before="266" w:line="360" w:lineRule="auto"/>
        <w:ind w:left="509"/>
        <w:rPr>
          <w:sz w:val="24"/>
          <w:szCs w:val="24"/>
        </w:rPr>
      </w:pPr>
      <w:r>
        <w:rPr>
          <w:spacing w:val="-3"/>
          <w:sz w:val="24"/>
          <w:szCs w:val="24"/>
        </w:rPr>
        <w:t>3.如未有相关情况</w:t>
      </w:r>
      <w:r>
        <w:rPr>
          <w:spacing w:val="-26"/>
          <w:sz w:val="24"/>
          <w:szCs w:val="24"/>
        </w:rPr>
        <w:t xml:space="preserve"> </w:t>
      </w:r>
      <w:r>
        <w:rPr>
          <w:spacing w:val="-3"/>
          <w:sz w:val="24"/>
          <w:szCs w:val="24"/>
        </w:rPr>
        <w:t>，请在相应栏填写“无”。</w:t>
      </w:r>
    </w:p>
    <w:p w14:paraId="79142BD4">
      <w:pPr>
        <w:pStyle w:val="9"/>
        <w:spacing w:before="237" w:line="360" w:lineRule="auto"/>
        <w:ind w:left="16"/>
        <w:rPr>
          <w:sz w:val="24"/>
          <w:szCs w:val="24"/>
        </w:rPr>
      </w:pPr>
      <w:r>
        <w:rPr>
          <w:sz w:val="24"/>
          <w:szCs w:val="24"/>
        </w:rPr>
        <w:t>投标人名称（单位盖公章）:</w:t>
      </w:r>
      <w:r>
        <w:rPr>
          <w:sz w:val="24"/>
          <w:szCs w:val="24"/>
          <w:u w:val="single" w:color="auto"/>
        </w:rPr>
        <w:t xml:space="preserve">                </w:t>
      </w:r>
      <w:r>
        <w:rPr>
          <w:spacing w:val="-1"/>
          <w:sz w:val="24"/>
          <w:szCs w:val="24"/>
          <w:u w:val="single" w:color="auto"/>
        </w:rPr>
        <w:t xml:space="preserve">                  </w:t>
      </w:r>
    </w:p>
    <w:p w14:paraId="284EF19B">
      <w:pPr>
        <w:pStyle w:val="9"/>
        <w:spacing w:before="245" w:line="360" w:lineRule="auto"/>
        <w:ind w:left="15"/>
        <w:rPr>
          <w:sz w:val="24"/>
          <w:szCs w:val="24"/>
        </w:rPr>
      </w:pPr>
      <w:r>
        <w:rPr>
          <w:sz w:val="24"/>
          <w:szCs w:val="24"/>
        </w:rPr>
        <w:t>法定代表人或委托代理人(签字或盖章):</w:t>
      </w:r>
      <w:r>
        <w:rPr>
          <w:sz w:val="24"/>
          <w:szCs w:val="24"/>
          <w:u w:val="single" w:color="auto"/>
        </w:rPr>
        <w:t xml:space="preserve">              </w:t>
      </w:r>
      <w:r>
        <w:rPr>
          <w:spacing w:val="-1"/>
          <w:sz w:val="24"/>
          <w:szCs w:val="24"/>
          <w:u w:val="single" w:color="auto"/>
        </w:rPr>
        <w:t xml:space="preserve">           </w:t>
      </w:r>
    </w:p>
    <w:p w14:paraId="1893491B">
      <w:pPr>
        <w:pStyle w:val="37"/>
        <w:spacing w:line="360" w:lineRule="auto"/>
        <w:rPr>
          <w:rFonts w:ascii="Times New Roman" w:hAnsi="Times New Roman" w:eastAsia="仿宋"/>
          <w:b/>
          <w:bCs/>
          <w:color w:val="auto"/>
          <w:kern w:val="0"/>
          <w:sz w:val="24"/>
        </w:rPr>
      </w:pPr>
      <w:r>
        <w:rPr>
          <w:spacing w:val="-9"/>
          <w:sz w:val="24"/>
          <w:szCs w:val="24"/>
        </w:rPr>
        <w:t>日期：</w:t>
      </w:r>
      <w:r>
        <w:rPr>
          <w:spacing w:val="7"/>
          <w:sz w:val="24"/>
          <w:szCs w:val="24"/>
        </w:rPr>
        <w:t xml:space="preserve">       </w:t>
      </w:r>
      <w:r>
        <w:rPr>
          <w:spacing w:val="-9"/>
          <w:sz w:val="24"/>
          <w:szCs w:val="24"/>
        </w:rPr>
        <w:t>年</w:t>
      </w:r>
      <w:r>
        <w:rPr>
          <w:spacing w:val="5"/>
          <w:sz w:val="24"/>
          <w:szCs w:val="24"/>
        </w:rPr>
        <w:t xml:space="preserve">        </w:t>
      </w:r>
      <w:r>
        <w:rPr>
          <w:spacing w:val="-9"/>
          <w:sz w:val="24"/>
          <w:szCs w:val="24"/>
        </w:rPr>
        <w:t>月</w:t>
      </w:r>
      <w:r>
        <w:rPr>
          <w:spacing w:val="3"/>
          <w:sz w:val="24"/>
          <w:szCs w:val="24"/>
        </w:rPr>
        <w:t xml:space="preserve">       </w:t>
      </w:r>
      <w:r>
        <w:rPr>
          <w:spacing w:val="-9"/>
          <w:sz w:val="24"/>
          <w:szCs w:val="24"/>
        </w:rPr>
        <w:t>日</w:t>
      </w:r>
    </w:p>
    <w:p w14:paraId="480F82FB">
      <w:pPr>
        <w:pStyle w:val="2"/>
        <w:bidi w:val="0"/>
      </w:pPr>
      <w:r>
        <w:rPr>
          <w:rFonts w:hint="eastAsia" w:ascii="Times New Roman" w:hAnsi="Times New Roman" w:eastAsia="仿宋"/>
          <w:bCs/>
          <w:color w:val="auto"/>
          <w:kern w:val="0"/>
        </w:rPr>
        <w:br w:type="page"/>
      </w:r>
      <w:r>
        <w:rPr>
          <w:rFonts w:hint="eastAsia"/>
          <w:sz w:val="28"/>
          <w:szCs w:val="28"/>
          <w:lang w:val="en-US" w:eastAsia="zh-CN"/>
        </w:rPr>
        <w:t>8、</w:t>
      </w:r>
      <w:r>
        <w:rPr>
          <w:rFonts w:hint="eastAsia"/>
          <w:sz w:val="28"/>
          <w:szCs w:val="28"/>
        </w:rPr>
        <w:t>对本项目响应文件（响应文件）中资料真实性的承诺</w:t>
      </w:r>
    </w:p>
    <w:p w14:paraId="08BCBDB4">
      <w:pPr>
        <w:spacing w:line="360" w:lineRule="auto"/>
        <w:ind w:left="1105" w:leftChars="257" w:hanging="540"/>
        <w:jc w:val="left"/>
        <w:rPr>
          <w:rFonts w:eastAsia="仿宋"/>
          <w:b/>
          <w:bCs/>
          <w:color w:val="auto"/>
          <w:kern w:val="0"/>
          <w:sz w:val="24"/>
          <w:szCs w:val="20"/>
        </w:rPr>
      </w:pPr>
    </w:p>
    <w:p w14:paraId="2BE9AFC5">
      <w:pPr>
        <w:spacing w:line="360" w:lineRule="auto"/>
        <w:jc w:val="left"/>
        <w:rPr>
          <w:rFonts w:hint="eastAsia" w:ascii="宋体" w:hAnsi="宋体" w:eastAsia="宋体" w:cs="宋体"/>
          <w:color w:val="auto"/>
          <w:kern w:val="0"/>
          <w:sz w:val="28"/>
          <w:szCs w:val="28"/>
          <w:u w:val="single"/>
          <w:lang w:bidi="ar-SA"/>
        </w:rPr>
      </w:pPr>
      <w:r>
        <w:rPr>
          <w:rFonts w:hint="eastAsia" w:ascii="宋体" w:hAnsi="宋体" w:eastAsia="宋体" w:cs="宋体"/>
          <w:color w:val="auto"/>
          <w:kern w:val="0"/>
          <w:sz w:val="28"/>
          <w:szCs w:val="28"/>
          <w:u w:val="single"/>
          <w:lang w:bidi="ar-SA"/>
        </w:rPr>
        <w:t xml:space="preserve">            （</w:t>
      </w:r>
      <w:r>
        <w:rPr>
          <w:rFonts w:hint="eastAsia" w:ascii="宋体" w:hAnsi="宋体" w:eastAsia="宋体" w:cs="宋体"/>
          <w:color w:val="auto"/>
          <w:kern w:val="0"/>
          <w:sz w:val="28"/>
          <w:szCs w:val="28"/>
          <w:lang w:bidi="ar-SA"/>
        </w:rPr>
        <w:t>项目名称）评标委员会：</w:t>
      </w:r>
    </w:p>
    <w:p w14:paraId="326A3767">
      <w:pPr>
        <w:spacing w:line="360" w:lineRule="auto"/>
        <w:ind w:firstLine="560" w:firstLineChars="200"/>
        <w:jc w:val="left"/>
        <w:rPr>
          <w:rFonts w:hint="eastAsia" w:ascii="宋体" w:hAnsi="宋体" w:eastAsia="宋体" w:cs="宋体"/>
          <w:color w:val="auto"/>
          <w:kern w:val="0"/>
          <w:sz w:val="28"/>
          <w:szCs w:val="28"/>
          <w:lang w:bidi="ar-SA"/>
        </w:rPr>
      </w:pPr>
      <w:r>
        <w:rPr>
          <w:rFonts w:hint="eastAsia" w:ascii="宋体" w:hAnsi="宋体" w:eastAsia="宋体" w:cs="宋体"/>
          <w:color w:val="auto"/>
          <w:kern w:val="0"/>
          <w:sz w:val="28"/>
          <w:szCs w:val="28"/>
          <w:lang w:bidi="ar-SA"/>
        </w:rPr>
        <w:t>根据《中华人民共和国政府采购法》、《中华人民共和国政府采购法实施条例》等有关法律、法规的规定和</w:t>
      </w:r>
      <w:r>
        <w:rPr>
          <w:rFonts w:hint="eastAsia" w:ascii="宋体" w:hAnsi="宋体" w:eastAsia="宋体" w:cs="宋体"/>
          <w:color w:val="auto"/>
          <w:kern w:val="0"/>
          <w:sz w:val="28"/>
          <w:szCs w:val="28"/>
          <w:u w:val="single"/>
          <w:lang w:bidi="ar-SA"/>
        </w:rPr>
        <w:t xml:space="preserve">            （</w:t>
      </w:r>
      <w:r>
        <w:rPr>
          <w:rFonts w:hint="eastAsia" w:ascii="宋体" w:hAnsi="宋体" w:eastAsia="宋体" w:cs="宋体"/>
          <w:color w:val="auto"/>
          <w:kern w:val="0"/>
          <w:sz w:val="28"/>
          <w:szCs w:val="28"/>
          <w:lang w:bidi="ar-SA"/>
        </w:rPr>
        <w:t>项目名称）招标文件的要求，我公司在参加</w:t>
      </w:r>
      <w:r>
        <w:rPr>
          <w:rFonts w:hint="eastAsia" w:ascii="宋体" w:hAnsi="宋体" w:eastAsia="宋体" w:cs="宋体"/>
          <w:color w:val="auto"/>
          <w:kern w:val="0"/>
          <w:sz w:val="28"/>
          <w:szCs w:val="28"/>
          <w:u w:val="single"/>
          <w:lang w:bidi="ar-SA"/>
        </w:rPr>
        <w:t xml:space="preserve">            （</w:t>
      </w:r>
      <w:r>
        <w:rPr>
          <w:rFonts w:hint="eastAsia" w:ascii="宋体" w:hAnsi="宋体" w:eastAsia="宋体" w:cs="宋体"/>
          <w:color w:val="auto"/>
          <w:kern w:val="0"/>
          <w:sz w:val="28"/>
          <w:szCs w:val="28"/>
          <w:lang w:bidi="ar-SA"/>
        </w:rPr>
        <w:t>项目名称）响应文件（响应文件）中所提供资料真实性作如下承诺：</w:t>
      </w:r>
    </w:p>
    <w:p w14:paraId="1CB39C57">
      <w:pPr>
        <w:spacing w:line="360" w:lineRule="auto"/>
        <w:ind w:firstLine="560" w:firstLineChars="200"/>
        <w:jc w:val="left"/>
        <w:rPr>
          <w:rFonts w:hint="eastAsia" w:ascii="宋体" w:hAnsi="宋体" w:eastAsia="宋体" w:cs="宋体"/>
          <w:color w:val="auto"/>
          <w:kern w:val="0"/>
          <w:sz w:val="28"/>
          <w:szCs w:val="28"/>
          <w:lang w:bidi="ar-SA"/>
        </w:rPr>
      </w:pPr>
      <w:r>
        <w:rPr>
          <w:rFonts w:hint="eastAsia" w:ascii="宋体" w:hAnsi="宋体" w:eastAsia="宋体" w:cs="宋体"/>
          <w:color w:val="auto"/>
          <w:kern w:val="0"/>
          <w:sz w:val="28"/>
          <w:szCs w:val="28"/>
          <w:lang w:bidi="ar-SA"/>
        </w:rPr>
        <w:t xml:space="preserve">我公司将严格按招标文件要求，在编制本响应文件（响应文件）时，对响应文件中所提供的资料全部真实和正确，并对提供的所有资料（资格、其他材料等）的真实性负责！ </w:t>
      </w:r>
    </w:p>
    <w:p w14:paraId="3BDE6CB5">
      <w:pPr>
        <w:spacing w:line="360" w:lineRule="auto"/>
        <w:ind w:firstLine="560" w:firstLineChars="200"/>
        <w:jc w:val="left"/>
        <w:rPr>
          <w:rFonts w:hint="eastAsia" w:ascii="宋体" w:hAnsi="宋体" w:eastAsia="宋体" w:cs="宋体"/>
          <w:color w:val="auto"/>
          <w:kern w:val="0"/>
          <w:sz w:val="28"/>
          <w:szCs w:val="28"/>
          <w:lang w:bidi="ar-SA"/>
        </w:rPr>
      </w:pPr>
      <w:r>
        <w:rPr>
          <w:rFonts w:hint="eastAsia" w:ascii="宋体" w:hAnsi="宋体" w:eastAsia="宋体" w:cs="宋体"/>
          <w:color w:val="auto"/>
          <w:kern w:val="0"/>
          <w:sz w:val="28"/>
          <w:szCs w:val="28"/>
          <w:lang w:bidi="ar-SA"/>
        </w:rPr>
        <w:t>对提供的全部资料中有存在不真实（伪造或租借等虚假资料）情形，将无条件接受任何处罚，自行承担由此引起的一切责任！</w:t>
      </w:r>
    </w:p>
    <w:p w14:paraId="1E768698">
      <w:pPr>
        <w:spacing w:line="360" w:lineRule="auto"/>
        <w:ind w:firstLine="560" w:firstLineChars="200"/>
        <w:rPr>
          <w:rFonts w:hint="eastAsia" w:ascii="宋体" w:hAnsi="宋体" w:eastAsia="宋体" w:cs="宋体"/>
          <w:color w:val="auto"/>
          <w:kern w:val="0"/>
          <w:sz w:val="28"/>
          <w:szCs w:val="28"/>
          <w:lang w:bidi="ar-SA"/>
        </w:rPr>
      </w:pPr>
      <w:r>
        <w:rPr>
          <w:rFonts w:hint="eastAsia" w:ascii="宋体" w:hAnsi="宋体" w:eastAsia="宋体" w:cs="宋体"/>
          <w:color w:val="auto"/>
          <w:kern w:val="0"/>
          <w:sz w:val="28"/>
          <w:szCs w:val="28"/>
          <w:lang w:bidi="ar-SA"/>
        </w:rPr>
        <w:t>特此承诺</w:t>
      </w:r>
    </w:p>
    <w:p w14:paraId="47548A98">
      <w:pPr>
        <w:spacing w:line="360" w:lineRule="auto"/>
        <w:ind w:left="1105" w:leftChars="257" w:hanging="540"/>
        <w:jc w:val="center"/>
        <w:rPr>
          <w:rFonts w:hint="eastAsia" w:ascii="宋体" w:hAnsi="宋体" w:eastAsia="宋体" w:cs="宋体"/>
          <w:b/>
          <w:bCs/>
          <w:color w:val="auto"/>
          <w:kern w:val="0"/>
          <w:sz w:val="28"/>
          <w:szCs w:val="28"/>
          <w:lang w:bidi="ar-SA"/>
        </w:rPr>
      </w:pPr>
    </w:p>
    <w:p w14:paraId="0AAD1245">
      <w:pPr>
        <w:widowControl/>
        <w:spacing w:line="560" w:lineRule="exact"/>
        <w:ind w:firstLine="560" w:firstLineChars="200"/>
        <w:jc w:val="both"/>
        <w:rPr>
          <w:rFonts w:hint="eastAsia" w:ascii="宋体" w:hAnsi="宋体" w:eastAsia="宋体" w:cs="宋体"/>
          <w:color w:val="auto"/>
          <w:kern w:val="0"/>
          <w:sz w:val="28"/>
          <w:szCs w:val="28"/>
          <w:lang w:bidi="ar-SA"/>
        </w:rPr>
      </w:pPr>
      <w:r>
        <w:rPr>
          <w:rFonts w:hint="eastAsia" w:ascii="宋体" w:hAnsi="宋体" w:eastAsia="宋体" w:cs="宋体"/>
          <w:color w:val="auto"/>
          <w:kern w:val="0"/>
          <w:sz w:val="28"/>
          <w:szCs w:val="28"/>
          <w:lang w:val="en-US" w:eastAsia="zh-CN" w:bidi="ar-SA"/>
        </w:rPr>
        <w:t>投标人</w:t>
      </w:r>
      <w:r>
        <w:rPr>
          <w:rFonts w:hint="eastAsia" w:ascii="宋体" w:hAnsi="宋体" w:eastAsia="宋体" w:cs="宋体"/>
          <w:color w:val="auto"/>
          <w:kern w:val="0"/>
          <w:sz w:val="28"/>
          <w:szCs w:val="28"/>
          <w:lang w:bidi="ar-SA"/>
        </w:rPr>
        <w:t>（盖单位章）：</w:t>
      </w:r>
    </w:p>
    <w:p w14:paraId="1BAFA6BA">
      <w:pPr>
        <w:widowControl/>
        <w:spacing w:line="560" w:lineRule="exact"/>
        <w:ind w:firstLine="560" w:firstLineChars="200"/>
        <w:jc w:val="both"/>
        <w:rPr>
          <w:rFonts w:hint="eastAsia" w:ascii="宋体" w:hAnsi="宋体" w:eastAsia="宋体" w:cs="宋体"/>
          <w:color w:val="auto"/>
          <w:kern w:val="0"/>
          <w:sz w:val="28"/>
          <w:szCs w:val="28"/>
          <w:lang w:bidi="ar-SA"/>
        </w:rPr>
      </w:pPr>
      <w:r>
        <w:rPr>
          <w:rFonts w:hint="eastAsia" w:ascii="宋体" w:hAnsi="宋体" w:eastAsia="宋体" w:cs="宋体"/>
          <w:color w:val="auto"/>
          <w:kern w:val="0"/>
          <w:sz w:val="28"/>
          <w:szCs w:val="28"/>
          <w:lang w:bidi="ar-SA"/>
        </w:rPr>
        <w:t>法定代表人或委托代理人（签字或签章）</w:t>
      </w:r>
      <w:r>
        <w:rPr>
          <w:rFonts w:hint="eastAsia" w:ascii="宋体" w:hAnsi="宋体" w:eastAsia="宋体" w:cs="宋体"/>
          <w:color w:val="auto"/>
          <w:kern w:val="0"/>
          <w:sz w:val="28"/>
          <w:szCs w:val="28"/>
          <w:u w:val="single"/>
          <w:lang w:bidi="ar-SA"/>
        </w:rPr>
        <w:t xml:space="preserve">：        </w:t>
      </w:r>
    </w:p>
    <w:p w14:paraId="13007C10">
      <w:pPr>
        <w:widowControl/>
        <w:spacing w:line="560" w:lineRule="exact"/>
        <w:ind w:firstLine="560" w:firstLineChars="200"/>
        <w:jc w:val="both"/>
        <w:rPr>
          <w:rFonts w:hint="eastAsia" w:ascii="宋体" w:hAnsi="宋体" w:eastAsia="宋体" w:cs="宋体"/>
          <w:color w:val="auto"/>
          <w:kern w:val="0"/>
          <w:sz w:val="28"/>
          <w:szCs w:val="28"/>
          <w:lang w:bidi="ar-SA"/>
        </w:rPr>
      </w:pPr>
      <w:r>
        <w:rPr>
          <w:rFonts w:hint="eastAsia" w:ascii="宋体" w:hAnsi="宋体" w:eastAsia="宋体" w:cs="宋体"/>
          <w:color w:val="auto"/>
          <w:kern w:val="0"/>
          <w:sz w:val="28"/>
          <w:szCs w:val="28"/>
          <w:lang w:bidi="ar-SA"/>
        </w:rPr>
        <w:t>日期：年 月 日</w:t>
      </w:r>
    </w:p>
    <w:p w14:paraId="5BC93E4B">
      <w:pPr>
        <w:rPr>
          <w:rFonts w:eastAsia="仿宋"/>
          <w:b/>
          <w:color w:val="auto"/>
          <w:sz w:val="44"/>
          <w:szCs w:val="44"/>
        </w:rPr>
      </w:pPr>
    </w:p>
    <w:p w14:paraId="1DB753AA">
      <w:pPr>
        <w:rPr>
          <w:rFonts w:eastAsia="仿宋"/>
          <w:b/>
          <w:color w:val="auto"/>
          <w:sz w:val="44"/>
          <w:szCs w:val="44"/>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0EE6CFB4">
      <w:pPr>
        <w:pStyle w:val="2"/>
        <w:bidi w:val="0"/>
        <w:rPr>
          <w:sz w:val="28"/>
          <w:szCs w:val="28"/>
        </w:rPr>
      </w:pPr>
      <w:r>
        <w:rPr>
          <w:sz w:val="28"/>
          <w:szCs w:val="28"/>
        </w:rPr>
        <w:t>“重法纪、讲诚信”承诺书</w:t>
      </w:r>
    </w:p>
    <w:p w14:paraId="546758EC">
      <w:pPr>
        <w:spacing w:line="261" w:lineRule="auto"/>
        <w:rPr>
          <w:rFonts w:ascii="Arial"/>
          <w:sz w:val="21"/>
        </w:rPr>
      </w:pPr>
    </w:p>
    <w:p w14:paraId="1DBB0A46">
      <w:pPr>
        <w:spacing w:line="261" w:lineRule="auto"/>
        <w:rPr>
          <w:rFonts w:ascii="Arial"/>
          <w:sz w:val="21"/>
        </w:rPr>
      </w:pPr>
    </w:p>
    <w:p w14:paraId="5CBC916C">
      <w:pPr>
        <w:pStyle w:val="9"/>
        <w:tabs>
          <w:tab w:val="left" w:pos="156"/>
        </w:tabs>
        <w:spacing w:before="103" w:line="360" w:lineRule="auto"/>
        <w:rPr>
          <w:sz w:val="24"/>
          <w:szCs w:val="24"/>
        </w:rPr>
      </w:pPr>
      <w:r>
        <w:rPr>
          <w:sz w:val="24"/>
          <w:szCs w:val="24"/>
          <w:u w:val="single" w:color="auto"/>
        </w:rPr>
        <w:tab/>
      </w:r>
      <w:r>
        <w:rPr>
          <w:spacing w:val="-10"/>
          <w:w w:val="93"/>
          <w:sz w:val="24"/>
          <w:szCs w:val="24"/>
          <w:u w:val="single" w:color="auto"/>
        </w:rPr>
        <w:t>（采购人名称</w:t>
      </w:r>
      <w:r>
        <w:rPr>
          <w:spacing w:val="1"/>
          <w:sz w:val="24"/>
          <w:szCs w:val="24"/>
          <w:u w:val="single" w:color="auto"/>
        </w:rPr>
        <w:t>）</w:t>
      </w:r>
      <w:r>
        <w:rPr>
          <w:spacing w:val="50"/>
          <w:w w:val="101"/>
          <w:sz w:val="24"/>
          <w:szCs w:val="24"/>
        </w:rPr>
        <w:t xml:space="preserve"> </w:t>
      </w:r>
      <w:r>
        <w:rPr>
          <w:spacing w:val="1"/>
          <w:sz w:val="24"/>
          <w:szCs w:val="24"/>
        </w:rPr>
        <w:t>：</w:t>
      </w:r>
    </w:p>
    <w:p w14:paraId="51D1C4FE">
      <w:pPr>
        <w:pStyle w:val="9"/>
        <w:spacing w:before="198" w:line="360" w:lineRule="auto"/>
        <w:ind w:left="6" w:firstLine="481"/>
        <w:jc w:val="both"/>
        <w:rPr>
          <w:sz w:val="24"/>
          <w:szCs w:val="24"/>
        </w:rPr>
      </w:pPr>
      <w:r>
        <w:rPr>
          <w:spacing w:val="-2"/>
          <w:sz w:val="24"/>
          <w:szCs w:val="24"/>
        </w:rPr>
        <w:t>为积极配合防范和遏制招投标活动中不公平竞争和违规违纪行为的发生，确保招标</w:t>
      </w:r>
      <w:r>
        <w:rPr>
          <w:spacing w:val="1"/>
          <w:sz w:val="24"/>
          <w:szCs w:val="24"/>
        </w:rPr>
        <w:t>工作公平、公正、公开、有序进行</w:t>
      </w:r>
      <w:r>
        <w:rPr>
          <w:spacing w:val="-25"/>
          <w:sz w:val="24"/>
          <w:szCs w:val="24"/>
        </w:rPr>
        <w:t xml:space="preserve"> </w:t>
      </w:r>
      <w:r>
        <w:rPr>
          <w:spacing w:val="1"/>
          <w:sz w:val="24"/>
          <w:szCs w:val="24"/>
        </w:rPr>
        <w:t>，我公司在参与贵单位</w:t>
      </w:r>
      <w:r>
        <w:rPr>
          <w:spacing w:val="1"/>
          <w:sz w:val="24"/>
          <w:szCs w:val="24"/>
          <w:u w:val="single" w:color="auto"/>
        </w:rPr>
        <w:t xml:space="preserve">     （项目名称）   </w:t>
      </w:r>
      <w:r>
        <w:rPr>
          <w:spacing w:val="-67"/>
          <w:sz w:val="24"/>
          <w:szCs w:val="24"/>
        </w:rPr>
        <w:t xml:space="preserve"> </w:t>
      </w:r>
      <w:r>
        <w:rPr>
          <w:spacing w:val="1"/>
          <w:sz w:val="24"/>
          <w:szCs w:val="24"/>
        </w:rPr>
        <w:t>采购活动</w:t>
      </w:r>
      <w:r>
        <w:rPr>
          <w:spacing w:val="-4"/>
          <w:sz w:val="24"/>
          <w:szCs w:val="24"/>
        </w:rPr>
        <w:t>中，遵守《中华人民共和国政府采购法》、《中华人民共和国政府采购法实施条例》</w:t>
      </w:r>
      <w:r>
        <w:rPr>
          <w:spacing w:val="25"/>
          <w:sz w:val="24"/>
          <w:szCs w:val="24"/>
        </w:rPr>
        <w:t xml:space="preserve"> </w:t>
      </w:r>
      <w:r>
        <w:rPr>
          <w:spacing w:val="-4"/>
          <w:sz w:val="24"/>
          <w:szCs w:val="24"/>
        </w:rPr>
        <w:t>等</w:t>
      </w:r>
      <w:r>
        <w:rPr>
          <w:spacing w:val="-2"/>
          <w:sz w:val="24"/>
          <w:szCs w:val="24"/>
        </w:rPr>
        <w:t>国家法律法规以及廉洁自律有关规章制度</w:t>
      </w:r>
      <w:r>
        <w:rPr>
          <w:spacing w:val="-17"/>
          <w:sz w:val="24"/>
          <w:szCs w:val="24"/>
        </w:rPr>
        <w:t xml:space="preserve"> </w:t>
      </w:r>
      <w:r>
        <w:rPr>
          <w:spacing w:val="-2"/>
          <w:sz w:val="24"/>
          <w:szCs w:val="24"/>
        </w:rPr>
        <w:t>，并向贵单位承诺如下事项：</w:t>
      </w:r>
    </w:p>
    <w:p w14:paraId="4B0BA5F3">
      <w:pPr>
        <w:pStyle w:val="9"/>
        <w:spacing w:before="7" w:line="360" w:lineRule="auto"/>
        <w:ind w:left="3" w:firstLine="501"/>
        <w:rPr>
          <w:sz w:val="24"/>
          <w:szCs w:val="24"/>
        </w:rPr>
      </w:pPr>
      <w:r>
        <w:rPr>
          <w:spacing w:val="-1"/>
          <w:sz w:val="24"/>
          <w:szCs w:val="24"/>
        </w:rPr>
        <w:t>1.不以任何形式通过社会上的“代理”、“</w:t>
      </w:r>
      <w:r>
        <w:rPr>
          <w:spacing w:val="-54"/>
          <w:sz w:val="24"/>
          <w:szCs w:val="24"/>
        </w:rPr>
        <w:t xml:space="preserve"> </w:t>
      </w:r>
      <w:r>
        <w:rPr>
          <w:spacing w:val="-1"/>
          <w:sz w:val="24"/>
          <w:szCs w:val="24"/>
        </w:rPr>
        <w:t>中介”、</w:t>
      </w:r>
      <w:r>
        <w:rPr>
          <w:spacing w:val="-2"/>
          <w:sz w:val="24"/>
          <w:szCs w:val="24"/>
        </w:rPr>
        <w:t>“掮客”等采取不正当手段谋</w:t>
      </w:r>
      <w:r>
        <w:rPr>
          <w:spacing w:val="-1"/>
          <w:sz w:val="24"/>
          <w:szCs w:val="24"/>
        </w:rPr>
        <w:t>取中标；</w:t>
      </w:r>
    </w:p>
    <w:p w14:paraId="526B1465">
      <w:pPr>
        <w:pStyle w:val="9"/>
        <w:spacing w:before="178" w:line="360" w:lineRule="auto"/>
        <w:ind w:left="3" w:firstLine="490"/>
        <w:rPr>
          <w:sz w:val="24"/>
          <w:szCs w:val="24"/>
        </w:rPr>
      </w:pPr>
      <w:r>
        <w:rPr>
          <w:spacing w:val="6"/>
          <w:sz w:val="24"/>
          <w:szCs w:val="24"/>
        </w:rPr>
        <w:t>2.不以任何形式打着领导及其亲友旗号或冒充领导及其亲友等采取不正当手段谋</w:t>
      </w:r>
      <w:r>
        <w:rPr>
          <w:spacing w:val="-1"/>
          <w:sz w:val="24"/>
          <w:szCs w:val="24"/>
        </w:rPr>
        <w:t>取中标；</w:t>
      </w:r>
    </w:p>
    <w:p w14:paraId="11C29E66">
      <w:pPr>
        <w:pStyle w:val="9"/>
        <w:spacing w:before="174" w:line="360" w:lineRule="auto"/>
        <w:ind w:firstLine="496"/>
        <w:rPr>
          <w:sz w:val="24"/>
          <w:szCs w:val="24"/>
        </w:rPr>
      </w:pPr>
      <w:r>
        <w:rPr>
          <w:spacing w:val="-1"/>
          <w:sz w:val="24"/>
          <w:szCs w:val="24"/>
        </w:rPr>
        <w:t>3.不以任何名义向参与采购活动、评标工作的有关人员赠送回扣、红包、礼金、购物卡、有价证券、贵重物品和好处费、感谢费等；不以任何</w:t>
      </w:r>
      <w:r>
        <w:rPr>
          <w:spacing w:val="-2"/>
          <w:sz w:val="24"/>
          <w:szCs w:val="24"/>
        </w:rPr>
        <w:t>名义向参与采购活动、评标</w:t>
      </w:r>
      <w:r>
        <w:rPr>
          <w:spacing w:val="-1"/>
          <w:sz w:val="24"/>
          <w:szCs w:val="24"/>
        </w:rPr>
        <w:t>工作的有关人员提供高消费宴请及娱乐活动；</w:t>
      </w:r>
    </w:p>
    <w:p w14:paraId="68AF0065">
      <w:pPr>
        <w:pStyle w:val="9"/>
        <w:spacing w:before="178" w:line="360" w:lineRule="auto"/>
        <w:ind w:left="2" w:firstLine="479"/>
        <w:rPr>
          <w:sz w:val="24"/>
          <w:szCs w:val="24"/>
        </w:rPr>
      </w:pPr>
      <w:r>
        <w:rPr>
          <w:sz w:val="24"/>
          <w:szCs w:val="24"/>
        </w:rPr>
        <w:t>4.不以任何名义为参与采购活动、评标工作的有关人员报销</w:t>
      </w:r>
      <w:r>
        <w:rPr>
          <w:spacing w:val="-1"/>
          <w:sz w:val="24"/>
          <w:szCs w:val="24"/>
        </w:rPr>
        <w:t>应由参与采购活动、评标工作的有关人员支付的任何费用；</w:t>
      </w:r>
    </w:p>
    <w:p w14:paraId="1BEDFB4E">
      <w:pPr>
        <w:pStyle w:val="9"/>
        <w:spacing w:before="179" w:line="360" w:lineRule="auto"/>
        <w:ind w:left="2" w:firstLine="497"/>
        <w:rPr>
          <w:sz w:val="24"/>
          <w:szCs w:val="24"/>
        </w:rPr>
      </w:pPr>
      <w:r>
        <w:rPr>
          <w:spacing w:val="-1"/>
          <w:sz w:val="24"/>
          <w:szCs w:val="24"/>
        </w:rPr>
        <w:t>5.不以谋取非正当利益为目的，与参与采购活动、评标工作的有关人员就业务问题进行私下商谈或者达成利益默契；</w:t>
      </w:r>
    </w:p>
    <w:p w14:paraId="0EA686B2">
      <w:pPr>
        <w:pStyle w:val="9"/>
        <w:spacing w:before="178" w:line="360" w:lineRule="auto"/>
        <w:ind w:left="2" w:firstLine="491"/>
        <w:rPr>
          <w:sz w:val="24"/>
          <w:szCs w:val="24"/>
        </w:rPr>
      </w:pPr>
      <w:r>
        <w:rPr>
          <w:spacing w:val="-1"/>
          <w:sz w:val="24"/>
          <w:szCs w:val="24"/>
        </w:rPr>
        <w:t>6.不以任何名义接受或暗示为参与采购活动、评标工作的有关人员装修住房、婚丧嫁娶以及境内外旅游等提供方便；</w:t>
      </w:r>
    </w:p>
    <w:p w14:paraId="76E2A628">
      <w:pPr>
        <w:pStyle w:val="9"/>
        <w:spacing w:before="178" w:line="360" w:lineRule="auto"/>
        <w:ind w:left="3" w:firstLine="489"/>
        <w:rPr>
          <w:sz w:val="24"/>
          <w:szCs w:val="24"/>
        </w:rPr>
      </w:pPr>
      <w:r>
        <w:rPr>
          <w:spacing w:val="-2"/>
          <w:sz w:val="24"/>
          <w:szCs w:val="24"/>
        </w:rPr>
        <w:t>7.不与采购人、采购代理机构工作人员串通投标</w:t>
      </w:r>
      <w:r>
        <w:rPr>
          <w:spacing w:val="-18"/>
          <w:sz w:val="24"/>
          <w:szCs w:val="24"/>
        </w:rPr>
        <w:t xml:space="preserve"> </w:t>
      </w:r>
      <w:r>
        <w:rPr>
          <w:spacing w:val="-2"/>
          <w:sz w:val="24"/>
          <w:szCs w:val="24"/>
        </w:rPr>
        <w:t>，损害国家利益、企业利益以及他</w:t>
      </w:r>
      <w:r>
        <w:rPr>
          <w:spacing w:val="-1"/>
          <w:sz w:val="24"/>
          <w:szCs w:val="24"/>
        </w:rPr>
        <w:t>人的合法利益；</w:t>
      </w:r>
    </w:p>
    <w:p w14:paraId="7FC22329">
      <w:pPr>
        <w:pStyle w:val="9"/>
        <w:spacing w:before="178" w:line="360" w:lineRule="auto"/>
        <w:ind w:left="3" w:firstLine="487"/>
        <w:rPr>
          <w:sz w:val="24"/>
          <w:szCs w:val="24"/>
        </w:rPr>
      </w:pPr>
      <w:r>
        <w:rPr>
          <w:spacing w:val="-1"/>
          <w:sz w:val="24"/>
          <w:szCs w:val="24"/>
        </w:rPr>
        <w:t>8.不以任何方式与其他供应商相互串通投标，不排挤其他供应商，不损害采购人或其他供应商的合法权益；</w:t>
      </w:r>
    </w:p>
    <w:p w14:paraId="603C1AF4">
      <w:pPr>
        <w:pStyle w:val="9"/>
        <w:spacing w:before="178" w:line="360" w:lineRule="auto"/>
        <w:ind w:left="491"/>
        <w:rPr>
          <w:sz w:val="24"/>
          <w:szCs w:val="24"/>
        </w:rPr>
      </w:pPr>
      <w:r>
        <w:rPr>
          <w:spacing w:val="-1"/>
          <w:sz w:val="24"/>
          <w:szCs w:val="24"/>
        </w:rPr>
        <w:t>9.不采取捏造事实或者提供虚假投诉材料</w:t>
      </w:r>
      <w:r>
        <w:rPr>
          <w:spacing w:val="-35"/>
          <w:sz w:val="24"/>
          <w:szCs w:val="24"/>
        </w:rPr>
        <w:t xml:space="preserve"> </w:t>
      </w:r>
      <w:r>
        <w:rPr>
          <w:spacing w:val="-1"/>
          <w:sz w:val="24"/>
          <w:szCs w:val="24"/>
        </w:rPr>
        <w:t>，恶意投</w:t>
      </w:r>
      <w:r>
        <w:rPr>
          <w:spacing w:val="-2"/>
          <w:sz w:val="24"/>
          <w:szCs w:val="24"/>
        </w:rPr>
        <w:t>诉、诋毁、排挤其他供应商；</w:t>
      </w:r>
    </w:p>
    <w:p w14:paraId="0E4372E3">
      <w:pPr>
        <w:pStyle w:val="9"/>
        <w:spacing w:before="149" w:line="360" w:lineRule="auto"/>
        <w:ind w:left="504"/>
        <w:rPr>
          <w:sz w:val="24"/>
          <w:szCs w:val="24"/>
        </w:rPr>
      </w:pPr>
      <w:r>
        <w:rPr>
          <w:spacing w:val="-1"/>
          <w:sz w:val="24"/>
          <w:szCs w:val="24"/>
        </w:rPr>
        <w:t>10.参与采购活动时不以任何形式提供任何虚假信息或证明文件。</w:t>
      </w:r>
    </w:p>
    <w:p w14:paraId="21C94F2D">
      <w:pPr>
        <w:pStyle w:val="9"/>
        <w:spacing w:before="41" w:line="360" w:lineRule="auto"/>
        <w:ind w:left="1" w:firstLine="481"/>
        <w:jc w:val="both"/>
        <w:rPr>
          <w:sz w:val="24"/>
          <w:szCs w:val="24"/>
        </w:rPr>
      </w:pPr>
      <w:r>
        <w:rPr>
          <w:spacing w:val="-2"/>
          <w:sz w:val="24"/>
          <w:szCs w:val="24"/>
        </w:rPr>
        <w:t>贵单位既可根据国家有关单位的判决、裁定等有效文书认定我公司是否违反承诺，</w:t>
      </w:r>
      <w:r>
        <w:rPr>
          <w:spacing w:val="-1"/>
          <w:sz w:val="24"/>
          <w:szCs w:val="24"/>
        </w:rPr>
        <w:t>也有权通过对贵公司相关人员的调查来认定我公司是否</w:t>
      </w:r>
      <w:r>
        <w:rPr>
          <w:spacing w:val="-2"/>
          <w:sz w:val="24"/>
          <w:szCs w:val="24"/>
        </w:rPr>
        <w:t>违反承诺。如违反以上承诺，我</w:t>
      </w:r>
      <w:r>
        <w:rPr>
          <w:spacing w:val="-1"/>
          <w:sz w:val="24"/>
          <w:szCs w:val="24"/>
        </w:rPr>
        <w:t>公司自愿接受贵单位依据有关规定对我公司的处理（包</w:t>
      </w:r>
      <w:r>
        <w:rPr>
          <w:spacing w:val="-2"/>
          <w:sz w:val="24"/>
          <w:szCs w:val="24"/>
        </w:rPr>
        <w:t>括但不限于实施市场禁入、取消投、中标资格以及终止合同等</w:t>
      </w:r>
      <w:r>
        <w:rPr>
          <w:spacing w:val="-11"/>
          <w:sz w:val="24"/>
          <w:szCs w:val="24"/>
        </w:rPr>
        <w:t>）</w:t>
      </w:r>
      <w:r>
        <w:rPr>
          <w:spacing w:val="-34"/>
          <w:sz w:val="24"/>
          <w:szCs w:val="24"/>
        </w:rPr>
        <w:t xml:space="preserve"> </w:t>
      </w:r>
      <w:r>
        <w:rPr>
          <w:spacing w:val="-11"/>
          <w:sz w:val="24"/>
          <w:szCs w:val="24"/>
        </w:rPr>
        <w:t>，</w:t>
      </w:r>
      <w:r>
        <w:rPr>
          <w:spacing w:val="-2"/>
          <w:sz w:val="24"/>
          <w:szCs w:val="24"/>
        </w:rPr>
        <w:t>给贵单位造成损失的</w:t>
      </w:r>
      <w:r>
        <w:rPr>
          <w:spacing w:val="-34"/>
          <w:sz w:val="24"/>
          <w:szCs w:val="24"/>
        </w:rPr>
        <w:t xml:space="preserve"> </w:t>
      </w:r>
      <w:r>
        <w:rPr>
          <w:spacing w:val="-2"/>
          <w:sz w:val="24"/>
          <w:szCs w:val="24"/>
        </w:rPr>
        <w:t>，予以赔偿。</w:t>
      </w:r>
    </w:p>
    <w:p w14:paraId="171A6FA5">
      <w:pPr>
        <w:pStyle w:val="9"/>
        <w:spacing w:line="360" w:lineRule="auto"/>
        <w:ind w:left="2" w:firstLine="480"/>
        <w:rPr>
          <w:sz w:val="24"/>
          <w:szCs w:val="24"/>
        </w:rPr>
      </w:pPr>
      <w:r>
        <w:rPr>
          <w:spacing w:val="-1"/>
          <w:sz w:val="24"/>
          <w:szCs w:val="24"/>
        </w:rPr>
        <w:t>本承诺函为我公司应答此次采购项目正式文</w:t>
      </w:r>
      <w:r>
        <w:rPr>
          <w:spacing w:val="-2"/>
          <w:sz w:val="24"/>
          <w:szCs w:val="24"/>
        </w:rPr>
        <w:t>件的附件，与其他投标文件具有同等法</w:t>
      </w:r>
      <w:r>
        <w:rPr>
          <w:spacing w:val="-3"/>
          <w:sz w:val="24"/>
          <w:szCs w:val="24"/>
        </w:rPr>
        <w:t>律效力</w:t>
      </w:r>
      <w:r>
        <w:rPr>
          <w:spacing w:val="-28"/>
          <w:sz w:val="24"/>
          <w:szCs w:val="24"/>
        </w:rPr>
        <w:t xml:space="preserve"> </w:t>
      </w:r>
      <w:r>
        <w:rPr>
          <w:spacing w:val="-3"/>
          <w:sz w:val="24"/>
          <w:szCs w:val="24"/>
        </w:rPr>
        <w:t>，经我公司盖章后立即生效。</w:t>
      </w:r>
    </w:p>
    <w:p w14:paraId="5610BF53">
      <w:pPr>
        <w:spacing w:line="360" w:lineRule="auto"/>
        <w:rPr>
          <w:rFonts w:ascii="Arial"/>
          <w:sz w:val="21"/>
        </w:rPr>
      </w:pPr>
    </w:p>
    <w:p w14:paraId="1ED148EC">
      <w:pPr>
        <w:pStyle w:val="9"/>
        <w:spacing w:before="103" w:line="360" w:lineRule="auto"/>
        <w:ind w:left="722"/>
        <w:outlineLvl w:val="9"/>
        <w:rPr>
          <w:sz w:val="24"/>
          <w:szCs w:val="24"/>
        </w:rPr>
      </w:pPr>
      <w:r>
        <w:rPr>
          <w:b/>
          <w:bCs/>
          <w:spacing w:val="-1"/>
          <w:sz w:val="24"/>
          <w:szCs w:val="24"/>
        </w:rPr>
        <w:t>特此承诺！</w:t>
      </w:r>
    </w:p>
    <w:p w14:paraId="30DF9AD7">
      <w:pPr>
        <w:spacing w:line="360" w:lineRule="auto"/>
        <w:rPr>
          <w:rFonts w:ascii="Arial"/>
          <w:sz w:val="21"/>
        </w:rPr>
      </w:pPr>
    </w:p>
    <w:p w14:paraId="65F16093">
      <w:pPr>
        <w:spacing w:line="360" w:lineRule="auto"/>
        <w:rPr>
          <w:rFonts w:ascii="Arial"/>
          <w:sz w:val="21"/>
        </w:rPr>
      </w:pPr>
    </w:p>
    <w:p w14:paraId="4E72840D">
      <w:pPr>
        <w:spacing w:line="360" w:lineRule="auto"/>
        <w:rPr>
          <w:rFonts w:ascii="Arial"/>
          <w:sz w:val="21"/>
        </w:rPr>
      </w:pPr>
    </w:p>
    <w:p w14:paraId="698E6CDC">
      <w:pPr>
        <w:pStyle w:val="9"/>
        <w:spacing w:before="103" w:line="360" w:lineRule="auto"/>
        <w:ind w:left="482"/>
        <w:rPr>
          <w:sz w:val="24"/>
          <w:szCs w:val="24"/>
        </w:rPr>
      </w:pPr>
      <w:r>
        <w:rPr>
          <w:spacing w:val="-1"/>
          <w:sz w:val="24"/>
          <w:szCs w:val="24"/>
        </w:rPr>
        <w:t>投标人名称（单位盖章）:</w:t>
      </w:r>
      <w:r>
        <w:rPr>
          <w:spacing w:val="23"/>
          <w:w w:val="101"/>
          <w:sz w:val="24"/>
          <w:szCs w:val="24"/>
        </w:rPr>
        <w:t xml:space="preserve">  </w:t>
      </w:r>
      <w:r>
        <w:rPr>
          <w:sz w:val="24"/>
          <w:szCs w:val="24"/>
          <w:u w:val="single" w:color="auto"/>
        </w:rPr>
        <w:t xml:space="preserve">                                  </w:t>
      </w:r>
    </w:p>
    <w:p w14:paraId="5EE166A4">
      <w:pPr>
        <w:pStyle w:val="9"/>
        <w:spacing w:before="240" w:line="360" w:lineRule="auto"/>
        <w:ind w:left="482"/>
        <w:rPr>
          <w:sz w:val="24"/>
          <w:szCs w:val="24"/>
        </w:rPr>
      </w:pPr>
      <w:r>
        <w:rPr>
          <w:spacing w:val="-1"/>
          <w:sz w:val="24"/>
          <w:szCs w:val="24"/>
        </w:rPr>
        <w:t>法定代表人或委托代理(签字或盖章):</w:t>
      </w:r>
      <w:r>
        <w:rPr>
          <w:spacing w:val="-1"/>
          <w:sz w:val="24"/>
          <w:szCs w:val="24"/>
          <w:u w:val="single" w:color="auto"/>
        </w:rPr>
        <w:t xml:space="preserve">                            </w:t>
      </w:r>
    </w:p>
    <w:p w14:paraId="4F450D15">
      <w:pPr>
        <w:pStyle w:val="9"/>
        <w:spacing w:before="282" w:line="360" w:lineRule="auto"/>
        <w:ind w:left="515"/>
        <w:rPr>
          <w:sz w:val="24"/>
          <w:szCs w:val="24"/>
        </w:rPr>
      </w:pPr>
      <w:r>
        <w:rPr>
          <w:spacing w:val="-5"/>
          <w:sz w:val="24"/>
          <w:szCs w:val="24"/>
        </w:rPr>
        <w:t>日期：       年</w:t>
      </w:r>
      <w:r>
        <w:rPr>
          <w:spacing w:val="5"/>
          <w:sz w:val="24"/>
          <w:szCs w:val="24"/>
        </w:rPr>
        <w:t xml:space="preserve">        </w:t>
      </w:r>
      <w:r>
        <w:rPr>
          <w:spacing w:val="-5"/>
          <w:sz w:val="24"/>
          <w:szCs w:val="24"/>
        </w:rPr>
        <w:t>月</w:t>
      </w:r>
      <w:r>
        <w:rPr>
          <w:spacing w:val="3"/>
          <w:sz w:val="24"/>
          <w:szCs w:val="24"/>
        </w:rPr>
        <w:t xml:space="preserve">       </w:t>
      </w:r>
      <w:r>
        <w:rPr>
          <w:spacing w:val="-5"/>
          <w:sz w:val="24"/>
          <w:szCs w:val="24"/>
        </w:rPr>
        <w:t>日</w:t>
      </w:r>
    </w:p>
    <w:p w14:paraId="338D9D08">
      <w:pPr>
        <w:rPr>
          <w:rFonts w:eastAsia="仿宋"/>
          <w:b/>
          <w:color w:val="auto"/>
          <w:sz w:val="44"/>
          <w:szCs w:val="44"/>
        </w:rPr>
      </w:pPr>
    </w:p>
    <w:p w14:paraId="4E7732BD">
      <w:pPr>
        <w:bidi w:val="0"/>
        <w:rPr>
          <w:rFonts w:hint="eastAsia" w:ascii="Times New Roman" w:hAnsi="Times New Roman" w:eastAsia="仿宋"/>
          <w:b/>
          <w:bCs/>
          <w:color w:val="auto"/>
          <w:kern w:val="0"/>
        </w:rPr>
      </w:pPr>
    </w:p>
    <w:p w14:paraId="7BA4CD80">
      <w:pPr>
        <w:bidi w:val="0"/>
        <w:rPr>
          <w:rFonts w:hint="eastAsia" w:ascii="Times New Roman" w:hAnsi="Times New Roman" w:eastAsia="仿宋"/>
          <w:b/>
          <w:bCs/>
          <w:color w:val="auto"/>
          <w:kern w:val="0"/>
        </w:rPr>
      </w:pPr>
    </w:p>
    <w:p w14:paraId="65861382">
      <w:pPr>
        <w:bidi w:val="0"/>
        <w:rPr>
          <w:rFonts w:hint="eastAsia" w:ascii="Times New Roman" w:hAnsi="Times New Roman" w:eastAsia="仿宋"/>
          <w:b/>
          <w:bCs/>
          <w:color w:val="auto"/>
          <w:kern w:val="0"/>
        </w:rPr>
      </w:pPr>
    </w:p>
    <w:p w14:paraId="73BF85C4">
      <w:pPr>
        <w:bidi w:val="0"/>
        <w:rPr>
          <w:rFonts w:hint="eastAsia"/>
        </w:rPr>
        <w:sectPr>
          <w:headerReference r:id="rId25" w:type="default"/>
          <w:footerReference r:id="rId26"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6A97E265">
      <w:pPr>
        <w:pStyle w:val="2"/>
        <w:bidi w:val="0"/>
        <w:rPr>
          <w:sz w:val="28"/>
          <w:szCs w:val="28"/>
        </w:rPr>
      </w:pPr>
      <w:r>
        <w:rPr>
          <w:rFonts w:hint="eastAsia"/>
          <w:bCs/>
          <w:spacing w:val="-1"/>
          <w:sz w:val="28"/>
          <w:szCs w:val="28"/>
          <w:lang w:val="en-US" w:eastAsia="zh-CN"/>
        </w:rPr>
        <w:t>9</w:t>
      </w:r>
      <w:r>
        <w:rPr>
          <w:bCs/>
          <w:spacing w:val="-1"/>
          <w:sz w:val="28"/>
          <w:szCs w:val="28"/>
        </w:rPr>
        <w:t>、其他有利于投标人的文件或证明材料</w:t>
      </w:r>
    </w:p>
    <w:p w14:paraId="26B94E99">
      <w:pPr>
        <w:pStyle w:val="9"/>
        <w:spacing w:before="238" w:line="350" w:lineRule="auto"/>
        <w:ind w:left="2" w:right="187" w:firstLine="479"/>
        <w:rPr>
          <w:sz w:val="24"/>
          <w:szCs w:val="24"/>
        </w:rPr>
      </w:pPr>
      <w:r>
        <w:rPr>
          <w:spacing w:val="-1"/>
          <w:sz w:val="24"/>
          <w:szCs w:val="24"/>
        </w:rPr>
        <w:t>根据“第五章</w:t>
      </w:r>
      <w:r>
        <w:rPr>
          <w:spacing w:val="55"/>
          <w:w w:val="101"/>
          <w:sz w:val="24"/>
          <w:szCs w:val="24"/>
        </w:rPr>
        <w:t xml:space="preserve"> </w:t>
      </w:r>
      <w:r>
        <w:rPr>
          <w:rFonts w:hint="eastAsia" w:cs="宋体"/>
          <w:spacing w:val="-1"/>
          <w:sz w:val="24"/>
          <w:szCs w:val="24"/>
          <w:lang w:val="en-US" w:eastAsia="zh-CN"/>
        </w:rPr>
        <w:t>采购</w:t>
      </w:r>
      <w:r>
        <w:rPr>
          <w:rFonts w:hint="eastAsia"/>
          <w:spacing w:val="-1"/>
          <w:sz w:val="24"/>
          <w:szCs w:val="24"/>
          <w:lang w:val="en-US" w:eastAsia="zh-CN"/>
        </w:rPr>
        <w:t>需</w:t>
      </w:r>
      <w:r>
        <w:rPr>
          <w:spacing w:val="-1"/>
          <w:sz w:val="24"/>
          <w:szCs w:val="24"/>
        </w:rPr>
        <w:t>求”“第六章评分方法和标准”等，提供有利</w:t>
      </w:r>
      <w:r>
        <w:rPr>
          <w:spacing w:val="-2"/>
          <w:sz w:val="24"/>
          <w:szCs w:val="24"/>
        </w:rPr>
        <w:t>于投标</w:t>
      </w:r>
      <w:r>
        <w:rPr>
          <w:spacing w:val="-1"/>
          <w:sz w:val="24"/>
          <w:szCs w:val="24"/>
        </w:rPr>
        <w:t>人的其他证明文件。</w:t>
      </w:r>
    </w:p>
    <w:p w14:paraId="0F58CC4C">
      <w:pPr>
        <w:pStyle w:val="9"/>
        <w:rPr>
          <w:sz w:val="20"/>
        </w:rPr>
      </w:pPr>
    </w:p>
    <w:p w14:paraId="6EFC5E26">
      <w:pPr>
        <w:pStyle w:val="9"/>
        <w:rPr>
          <w:sz w:val="20"/>
        </w:rPr>
      </w:pPr>
    </w:p>
    <w:p w14:paraId="082D0C8A">
      <w:pPr>
        <w:pStyle w:val="9"/>
        <w:rPr>
          <w:sz w:val="20"/>
        </w:rPr>
      </w:pPr>
    </w:p>
    <w:p w14:paraId="65A3D8B3">
      <w:pPr>
        <w:pStyle w:val="9"/>
        <w:rPr>
          <w:sz w:val="20"/>
        </w:rPr>
      </w:pPr>
    </w:p>
    <w:p w14:paraId="03AA5BB4">
      <w:pPr>
        <w:pStyle w:val="9"/>
        <w:spacing w:before="11"/>
        <w:rPr>
          <w:sz w:val="21"/>
        </w:rPr>
      </w:pPr>
    </w:p>
    <w:p w14:paraId="70C4D048">
      <w:pPr>
        <w:spacing w:line="240" w:lineRule="auto"/>
        <w:ind w:left="1105" w:leftChars="257" w:hanging="540"/>
        <w:jc w:val="both"/>
        <w:outlineLvl w:val="1"/>
        <w:rPr>
          <w:rFonts w:hint="eastAsia" w:ascii="微软雅黑" w:hAnsi="微软雅黑" w:eastAsia="微软雅黑" w:cs="微软雅黑"/>
        </w:rPr>
      </w:pPr>
      <w:r>
        <w:rPr>
          <w:rFonts w:hint="eastAsia"/>
          <w:sz w:val="52"/>
          <w:lang w:val="en-US" w:eastAsia="zh-CN"/>
        </w:rPr>
        <w:br w:type="page"/>
      </w:r>
      <w:bookmarkStart w:id="66" w:name="_Toc16684"/>
      <w:bookmarkStart w:id="67" w:name="_Toc25807"/>
      <w:bookmarkStart w:id="68" w:name="_Toc31381"/>
      <w:bookmarkStart w:id="69" w:name="_Toc23424"/>
      <w:bookmarkStart w:id="70" w:name="_Toc2969"/>
      <w:bookmarkStart w:id="71" w:name="_Toc29044"/>
      <w:bookmarkStart w:id="72" w:name="_Toc17701"/>
      <w:bookmarkStart w:id="73" w:name="_Toc19009"/>
      <w:r>
        <w:rPr>
          <w:rFonts w:hint="eastAsia"/>
          <w:sz w:val="52"/>
          <w:lang w:val="en-US" w:eastAsia="zh-CN"/>
        </w:rPr>
        <w:t xml:space="preserve">       </w:t>
      </w:r>
      <w:r>
        <w:rPr>
          <w:rFonts w:hint="eastAsia" w:ascii="宋体" w:hAnsi="宋体" w:eastAsia="宋体" w:cs="宋体"/>
          <w:b/>
          <w:bCs/>
          <w:color w:val="auto"/>
          <w:kern w:val="0"/>
          <w:sz w:val="28"/>
          <w:szCs w:val="28"/>
          <w:highlight w:val="none"/>
          <w:lang w:val="en-US" w:eastAsia="zh-CN"/>
        </w:rPr>
        <w:t>10</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rPr>
        <w:t>投标文件格式范本</w:t>
      </w:r>
      <w:bookmarkEnd w:id="66"/>
      <w:bookmarkEnd w:id="67"/>
      <w:bookmarkEnd w:id="68"/>
      <w:bookmarkEnd w:id="69"/>
      <w:bookmarkEnd w:id="70"/>
      <w:bookmarkEnd w:id="71"/>
      <w:bookmarkEnd w:id="72"/>
      <w:bookmarkEnd w:id="73"/>
    </w:p>
    <w:tbl>
      <w:tblPr>
        <w:tblStyle w:val="22"/>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205826B1">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noWrap w:val="0"/>
            <w:vAlign w:val="top"/>
          </w:tcPr>
          <w:p w14:paraId="4DA53F1C">
            <w:pPr>
              <w:pStyle w:val="9"/>
              <w:tabs>
                <w:tab w:val="left" w:pos="567"/>
              </w:tabs>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w:t>
            </w:r>
          </w:p>
          <w:p w14:paraId="50678824">
            <w:pPr>
              <w:pStyle w:val="9"/>
              <w:tabs>
                <w:tab w:val="left" w:pos="567"/>
              </w:tabs>
              <w:ind w:firstLine="4202" w:firstLineChars="1500"/>
              <w:rPr>
                <w:rFonts w:hint="eastAsia" w:ascii="微软雅黑" w:hAnsi="微软雅黑" w:eastAsia="微软雅黑" w:cs="微软雅黑"/>
                <w:b/>
                <w:bCs/>
                <w:sz w:val="28"/>
                <w:szCs w:val="28"/>
              </w:rPr>
            </w:pPr>
          </w:p>
          <w:p w14:paraId="24B432D1">
            <w:pPr>
              <w:pStyle w:val="9"/>
              <w:tabs>
                <w:tab w:val="left" w:pos="567"/>
              </w:tabs>
              <w:ind w:firstLine="4202" w:firstLineChars="1500"/>
              <w:rPr>
                <w:rFonts w:hint="eastAsia" w:ascii="微软雅黑" w:hAnsi="微软雅黑" w:eastAsia="微软雅黑" w:cs="微软雅黑"/>
                <w:b/>
                <w:bCs/>
                <w:sz w:val="28"/>
                <w:szCs w:val="28"/>
              </w:rPr>
            </w:pPr>
          </w:p>
          <w:p w14:paraId="6674706A">
            <w:pPr>
              <w:pStyle w:val="9"/>
              <w:tabs>
                <w:tab w:val="left" w:pos="567"/>
              </w:tabs>
              <w:rPr>
                <w:rFonts w:hint="eastAsia" w:ascii="微软雅黑" w:hAnsi="微软雅黑" w:eastAsia="微软雅黑" w:cs="微软雅黑"/>
                <w:b/>
                <w:bCs/>
                <w:sz w:val="28"/>
                <w:szCs w:val="28"/>
              </w:rPr>
            </w:pPr>
          </w:p>
          <w:p w14:paraId="1714EB0B">
            <w:pPr>
              <w:pStyle w:val="9"/>
              <w:tabs>
                <w:tab w:val="left" w:pos="567"/>
              </w:tabs>
              <w:ind w:firstLine="2521" w:firstLineChars="9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 *** *** ***   项目</w:t>
            </w:r>
          </w:p>
          <w:p w14:paraId="2F554FAD">
            <w:pPr>
              <w:pStyle w:val="9"/>
              <w:tabs>
                <w:tab w:val="left" w:pos="567"/>
              </w:tabs>
              <w:jc w:val="center"/>
              <w:rPr>
                <w:rFonts w:hint="eastAsia" w:ascii="微软雅黑" w:hAnsi="微软雅黑" w:eastAsia="微软雅黑" w:cs="微软雅黑"/>
                <w:b/>
                <w:bCs/>
                <w:sz w:val="21"/>
                <w:szCs w:val="21"/>
              </w:rPr>
            </w:pPr>
          </w:p>
          <w:p w14:paraId="06908800">
            <w:pPr>
              <w:pStyle w:val="9"/>
              <w:tabs>
                <w:tab w:val="left" w:pos="567"/>
              </w:tabs>
              <w:ind w:firstLine="3152" w:firstLineChars="150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编号 ＊＊＊</w:t>
            </w:r>
          </w:p>
          <w:p w14:paraId="2EC499F2">
            <w:pPr>
              <w:pStyle w:val="9"/>
              <w:tabs>
                <w:tab w:val="left" w:pos="567"/>
              </w:tabs>
              <w:jc w:val="center"/>
              <w:rPr>
                <w:rFonts w:hint="eastAsia" w:ascii="微软雅黑" w:hAnsi="微软雅黑" w:eastAsia="微软雅黑" w:cs="微软雅黑"/>
                <w:b/>
                <w:bCs/>
                <w:sz w:val="48"/>
              </w:rPr>
            </w:pPr>
          </w:p>
          <w:p w14:paraId="240863E9">
            <w:pPr>
              <w:pStyle w:val="9"/>
              <w:tabs>
                <w:tab w:val="left" w:pos="567"/>
              </w:tabs>
              <w:ind w:firstLine="2881" w:firstLineChars="600"/>
              <w:jc w:val="both"/>
              <w:rPr>
                <w:rFonts w:hint="eastAsia" w:ascii="微软雅黑" w:hAnsi="微软雅黑" w:eastAsia="微软雅黑" w:cs="微软雅黑"/>
                <w:b/>
                <w:bCs/>
                <w:sz w:val="48"/>
              </w:rPr>
            </w:pPr>
            <w:r>
              <w:rPr>
                <w:rFonts w:hint="eastAsia" w:ascii="微软雅黑" w:hAnsi="微软雅黑" w:eastAsia="微软雅黑" w:cs="微软雅黑"/>
                <w:b/>
                <w:bCs/>
                <w:sz w:val="48"/>
              </w:rPr>
              <w:t>投 标 文 件</w:t>
            </w:r>
          </w:p>
          <w:p w14:paraId="7CA5567A">
            <w:pPr>
              <w:jc w:val="center"/>
              <w:rPr>
                <w:rFonts w:hint="eastAsia" w:ascii="微软雅黑" w:hAnsi="微软雅黑" w:eastAsia="微软雅黑" w:cs="微软雅黑"/>
                <w:b/>
                <w:sz w:val="32"/>
              </w:rPr>
            </w:pPr>
          </w:p>
          <w:p w14:paraId="5BB70619">
            <w:pPr>
              <w:pStyle w:val="6"/>
              <w:ind w:left="0" w:leftChars="0" w:firstLine="0" w:firstLineChars="0"/>
              <w:rPr>
                <w:rFonts w:hint="eastAsia" w:ascii="微软雅黑" w:hAnsi="微软雅黑" w:eastAsia="微软雅黑" w:cs="微软雅黑"/>
                <w:b/>
                <w:sz w:val="32"/>
              </w:rPr>
            </w:pPr>
          </w:p>
          <w:p w14:paraId="6E6FA060">
            <w:pPr>
              <w:pStyle w:val="6"/>
              <w:rPr>
                <w:rFonts w:hint="eastAsia" w:ascii="微软雅黑" w:hAnsi="微软雅黑" w:eastAsia="微软雅黑" w:cs="微软雅黑"/>
                <w:b/>
                <w:sz w:val="32"/>
              </w:rPr>
            </w:pPr>
          </w:p>
          <w:p w14:paraId="615FB390">
            <w:pPr>
              <w:spacing w:line="360" w:lineRule="auto"/>
              <w:ind w:left="185" w:leftChars="84" w:firstLine="880" w:firstLineChars="400"/>
              <w:rPr>
                <w:rFonts w:hint="eastAsia" w:ascii="微软雅黑" w:hAnsi="微软雅黑" w:eastAsia="微软雅黑" w:cs="微软雅黑"/>
                <w:szCs w:val="21"/>
              </w:rPr>
            </w:pPr>
            <w:r>
              <w:rPr>
                <w:rFonts w:hint="eastAsia" w:ascii="微软雅黑" w:hAnsi="微软雅黑" w:eastAsia="微软雅黑" w:cs="微软雅黑"/>
                <w:szCs w:val="21"/>
              </w:rPr>
              <w:t>投标单位：</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（公章）</w:t>
            </w:r>
          </w:p>
          <w:p w14:paraId="4D1F8F05">
            <w:pPr>
              <w:spacing w:line="360" w:lineRule="auto"/>
              <w:ind w:left="185" w:leftChars="84" w:firstLine="880" w:firstLineChars="400"/>
              <w:rPr>
                <w:rFonts w:hint="eastAsia" w:ascii="微软雅黑" w:hAnsi="微软雅黑" w:eastAsia="微软雅黑" w:cs="微软雅黑"/>
                <w:szCs w:val="21"/>
                <w:u w:val="single"/>
              </w:rPr>
            </w:pPr>
            <w:r>
              <w:rPr>
                <w:rFonts w:hint="eastAsia" w:ascii="微软雅黑" w:hAnsi="微软雅黑" w:eastAsia="微软雅黑" w:cs="微软雅黑"/>
                <w:szCs w:val="21"/>
              </w:rPr>
              <w:t>项目名称：</w:t>
            </w:r>
            <w:r>
              <w:rPr>
                <w:rFonts w:hint="eastAsia" w:ascii="微软雅黑" w:hAnsi="微软雅黑" w:eastAsia="微软雅黑" w:cs="微软雅黑"/>
                <w:szCs w:val="21"/>
                <w:u w:val="single"/>
              </w:rPr>
              <w:t xml:space="preserve">                                        </w:t>
            </w:r>
          </w:p>
          <w:p w14:paraId="7B0398CF">
            <w:pPr>
              <w:spacing w:line="360" w:lineRule="auto"/>
              <w:ind w:left="185" w:leftChars="84" w:firstLine="880" w:firstLineChars="400"/>
              <w:rPr>
                <w:rFonts w:hint="eastAsia" w:ascii="微软雅黑" w:hAnsi="微软雅黑" w:eastAsia="微软雅黑" w:cs="微软雅黑"/>
                <w:szCs w:val="21"/>
                <w:u w:val="single"/>
              </w:rPr>
            </w:pPr>
            <w:r>
              <w:rPr>
                <w:rFonts w:hint="eastAsia" w:ascii="微软雅黑" w:hAnsi="微软雅黑" w:eastAsia="微软雅黑" w:cs="微软雅黑"/>
                <w:szCs w:val="21"/>
              </w:rPr>
              <w:t>项目编号：</w:t>
            </w:r>
            <w:r>
              <w:rPr>
                <w:rFonts w:hint="eastAsia" w:ascii="微软雅黑" w:hAnsi="微软雅黑" w:eastAsia="微软雅黑" w:cs="微软雅黑"/>
                <w:szCs w:val="21"/>
                <w:u w:val="single"/>
              </w:rPr>
              <w:t xml:space="preserve">                                        </w:t>
            </w:r>
          </w:p>
          <w:p w14:paraId="4C88C9EB">
            <w:pPr>
              <w:spacing w:line="360" w:lineRule="auto"/>
              <w:ind w:left="185" w:leftChars="84" w:firstLine="880" w:firstLineChars="400"/>
              <w:rPr>
                <w:rFonts w:hint="eastAsia" w:ascii="微软雅黑" w:hAnsi="微软雅黑" w:eastAsia="微软雅黑" w:cs="微软雅黑"/>
                <w:szCs w:val="21"/>
                <w:u w:val="single"/>
              </w:rPr>
            </w:pPr>
            <w:r>
              <w:rPr>
                <w:rFonts w:hint="eastAsia" w:ascii="微软雅黑" w:hAnsi="微软雅黑" w:eastAsia="微软雅黑" w:cs="微软雅黑"/>
                <w:szCs w:val="21"/>
              </w:rPr>
              <w:t>联 系 人：</w:t>
            </w:r>
            <w:r>
              <w:rPr>
                <w:rFonts w:hint="eastAsia" w:ascii="微软雅黑" w:hAnsi="微软雅黑" w:eastAsia="微软雅黑" w:cs="微软雅黑"/>
                <w:szCs w:val="21"/>
                <w:u w:val="single"/>
              </w:rPr>
              <w:t xml:space="preserve">                                        </w:t>
            </w:r>
          </w:p>
          <w:p w14:paraId="601C1FD7">
            <w:pPr>
              <w:spacing w:line="360" w:lineRule="auto"/>
              <w:ind w:left="185" w:leftChars="84" w:firstLine="880" w:firstLineChars="400"/>
              <w:rPr>
                <w:rFonts w:hint="eastAsia" w:ascii="微软雅黑" w:hAnsi="微软雅黑" w:eastAsia="微软雅黑" w:cs="微软雅黑"/>
                <w:szCs w:val="21"/>
              </w:rPr>
            </w:pPr>
            <w:r>
              <w:rPr>
                <w:rFonts w:hint="eastAsia" w:ascii="微软雅黑" w:hAnsi="微软雅黑" w:eastAsia="微软雅黑" w:cs="微软雅黑"/>
                <w:szCs w:val="21"/>
              </w:rPr>
              <w:t>电    话：</w:t>
            </w:r>
            <w:r>
              <w:rPr>
                <w:rFonts w:hint="eastAsia" w:ascii="微软雅黑" w:hAnsi="微软雅黑" w:eastAsia="微软雅黑" w:cs="微软雅黑"/>
                <w:szCs w:val="21"/>
                <w:u w:val="single"/>
              </w:rPr>
              <w:t xml:space="preserve">                                        </w:t>
            </w:r>
          </w:p>
          <w:p w14:paraId="757B4F15">
            <w:pPr>
              <w:spacing w:line="360" w:lineRule="auto"/>
              <w:ind w:left="185" w:leftChars="84" w:firstLine="880" w:firstLineChars="400"/>
              <w:rPr>
                <w:rFonts w:hint="eastAsia" w:ascii="微软雅黑" w:hAnsi="微软雅黑" w:eastAsia="微软雅黑" w:cs="微软雅黑"/>
                <w:szCs w:val="21"/>
                <w:u w:val="single"/>
              </w:rPr>
            </w:pPr>
            <w:r>
              <w:rPr>
                <w:rFonts w:hint="eastAsia" w:ascii="微软雅黑" w:hAnsi="微软雅黑" w:eastAsia="微软雅黑" w:cs="微软雅黑"/>
                <w:szCs w:val="21"/>
              </w:rPr>
              <w:t>地    址：</w:t>
            </w:r>
            <w:r>
              <w:rPr>
                <w:rFonts w:hint="eastAsia" w:ascii="微软雅黑" w:hAnsi="微软雅黑" w:eastAsia="微软雅黑" w:cs="微软雅黑"/>
                <w:szCs w:val="21"/>
                <w:u w:val="single"/>
              </w:rPr>
              <w:t xml:space="preserve">                                        </w:t>
            </w:r>
          </w:p>
          <w:p w14:paraId="5F2AFDA8">
            <w:pPr>
              <w:spacing w:line="360" w:lineRule="auto"/>
              <w:ind w:left="185" w:leftChars="84" w:firstLine="960" w:firstLineChars="400"/>
              <w:rPr>
                <w:rFonts w:hint="eastAsia" w:ascii="微软雅黑" w:hAnsi="微软雅黑" w:eastAsia="微软雅黑" w:cs="微软雅黑"/>
                <w:sz w:val="24"/>
              </w:rPr>
            </w:pPr>
          </w:p>
          <w:p w14:paraId="13C8E817">
            <w:pPr>
              <w:jc w:val="both"/>
              <w:rPr>
                <w:rFonts w:hint="eastAsia" w:ascii="微软雅黑" w:hAnsi="微软雅黑" w:eastAsia="微软雅黑" w:cs="微软雅黑"/>
                <w:b/>
                <w:bCs/>
              </w:rPr>
            </w:pPr>
          </w:p>
          <w:p w14:paraId="41CC67A6">
            <w:pPr>
              <w:jc w:val="center"/>
              <w:rPr>
                <w:rFonts w:hint="eastAsia" w:ascii="微软雅黑" w:hAnsi="微软雅黑" w:eastAsia="微软雅黑" w:cs="微软雅黑"/>
                <w:b/>
                <w:bCs/>
              </w:rPr>
            </w:pPr>
          </w:p>
          <w:p w14:paraId="502FE616">
            <w:pPr>
              <w:jc w:val="center"/>
              <w:rPr>
                <w:rFonts w:hint="eastAsia" w:ascii="微软雅黑" w:hAnsi="微软雅黑" w:eastAsia="微软雅黑" w:cs="微软雅黑"/>
                <w:b/>
                <w:bCs/>
              </w:rPr>
            </w:pPr>
            <w:r>
              <w:rPr>
                <w:rFonts w:hint="eastAsia" w:ascii="微软雅黑" w:hAnsi="微软雅黑" w:eastAsia="微软雅黑" w:cs="微软雅黑"/>
                <w:b/>
                <w:bCs/>
              </w:rPr>
              <w:t>注：   在202X年   月  日 上午</w:t>
            </w:r>
            <w:r>
              <w:rPr>
                <w:rFonts w:hint="eastAsia" w:ascii="微软雅黑" w:hAnsi="微软雅黑" w:eastAsia="微软雅黑" w:cs="微软雅黑"/>
                <w:kern w:val="0"/>
                <w:szCs w:val="21"/>
                <w:lang w:bidi="ar"/>
              </w:rPr>
              <w:t>XX</w:t>
            </w:r>
            <w:r>
              <w:rPr>
                <w:rFonts w:hint="eastAsia" w:ascii="微软雅黑" w:hAnsi="微软雅黑" w:eastAsia="微软雅黑" w:cs="微软雅黑"/>
                <w:b/>
                <w:bCs/>
              </w:rPr>
              <w:t>之前不得</w:t>
            </w:r>
            <w:r>
              <w:rPr>
                <w:rFonts w:hint="eastAsia" w:ascii="微软雅黑" w:hAnsi="微软雅黑" w:eastAsia="微软雅黑" w:cs="微软雅黑"/>
                <w:b/>
                <w:bCs/>
                <w:lang w:eastAsia="zh-CN"/>
              </w:rPr>
              <w:t>开</w:t>
            </w:r>
            <w:r>
              <w:rPr>
                <w:rFonts w:hint="eastAsia" w:ascii="微软雅黑" w:hAnsi="微软雅黑" w:eastAsia="微软雅黑" w:cs="微软雅黑"/>
                <w:b/>
                <w:bCs/>
              </w:rPr>
              <w:t>启</w:t>
            </w:r>
          </w:p>
          <w:p w14:paraId="2C5F0DF2">
            <w:pPr>
              <w:jc w:val="center"/>
              <w:rPr>
                <w:rFonts w:hint="eastAsia" w:ascii="微软雅黑" w:hAnsi="微软雅黑" w:eastAsia="微软雅黑" w:cs="微软雅黑"/>
                <w:b/>
                <w:bCs/>
              </w:rPr>
            </w:pPr>
          </w:p>
        </w:tc>
      </w:tr>
    </w:tbl>
    <w:p w14:paraId="3C25778A">
      <w:pPr>
        <w:rPr>
          <w:rFonts w:hint="eastAsia"/>
          <w:sz w:val="52"/>
          <w:lang w:val="en-US" w:eastAsia="zh-CN"/>
        </w:rPr>
      </w:pPr>
    </w:p>
    <w:p w14:paraId="3AC25EBB">
      <w:pPr>
        <w:rPr>
          <w:rFonts w:hint="eastAsia"/>
          <w:sz w:val="52"/>
          <w:lang w:val="en-US" w:eastAsia="zh-CN"/>
        </w:rPr>
      </w:pPr>
      <w:r>
        <w:rPr>
          <w:rFonts w:hint="eastAsia"/>
          <w:sz w:val="52"/>
          <w:lang w:val="en-US" w:eastAsia="zh-CN"/>
        </w:rPr>
        <w:br w:type="page"/>
      </w:r>
    </w:p>
    <w:p w14:paraId="66C37BB1">
      <w:pPr>
        <w:spacing w:before="27"/>
        <w:ind w:left="564" w:right="383" w:firstLine="0"/>
        <w:jc w:val="center"/>
        <w:rPr>
          <w:rFonts w:hint="eastAsia" w:eastAsia="宋体"/>
          <w:sz w:val="52"/>
          <w:lang w:eastAsia="zh-CN"/>
        </w:rPr>
      </w:pPr>
      <w:r>
        <w:rPr>
          <w:rFonts w:hint="eastAsia"/>
          <w:sz w:val="52"/>
          <w:lang w:val="en-US" w:eastAsia="zh-CN"/>
        </w:rPr>
        <w:t>政府采购公开</w:t>
      </w:r>
      <w:r>
        <w:rPr>
          <w:rFonts w:hint="eastAsia"/>
          <w:sz w:val="52"/>
          <w:lang w:eastAsia="zh-CN"/>
        </w:rPr>
        <w:t>采购文件</w:t>
      </w:r>
    </w:p>
    <w:p w14:paraId="33B5679D">
      <w:pPr>
        <w:pStyle w:val="9"/>
        <w:rPr>
          <w:sz w:val="52"/>
        </w:rPr>
      </w:pPr>
    </w:p>
    <w:p w14:paraId="7AFCC667">
      <w:pPr>
        <w:spacing w:before="378"/>
        <w:ind w:left="564" w:right="384" w:firstLine="0"/>
        <w:jc w:val="center"/>
        <w:rPr>
          <w:sz w:val="48"/>
        </w:rPr>
      </w:pPr>
      <w:bookmarkStart w:id="74" w:name="第三章  投标邀请"/>
      <w:bookmarkEnd w:id="74"/>
    </w:p>
    <w:p w14:paraId="758B2B41">
      <w:pPr>
        <w:spacing w:before="378"/>
        <w:ind w:left="564" w:right="384" w:firstLine="0"/>
        <w:jc w:val="center"/>
        <w:rPr>
          <w:sz w:val="48"/>
        </w:rPr>
      </w:pPr>
      <w:r>
        <w:rPr>
          <w:sz w:val="48"/>
        </w:rPr>
        <w:t>第二册</w:t>
      </w:r>
    </w:p>
    <w:p w14:paraId="1C429C46">
      <w:pPr>
        <w:pStyle w:val="9"/>
        <w:rPr>
          <w:sz w:val="48"/>
        </w:rPr>
      </w:pPr>
    </w:p>
    <w:p w14:paraId="2E2BBD42">
      <w:pPr>
        <w:pStyle w:val="9"/>
        <w:rPr>
          <w:sz w:val="48"/>
        </w:rPr>
      </w:pPr>
    </w:p>
    <w:p w14:paraId="02FFDB4C">
      <w:pPr>
        <w:pStyle w:val="9"/>
        <w:rPr>
          <w:sz w:val="48"/>
        </w:rPr>
      </w:pPr>
    </w:p>
    <w:p w14:paraId="2F7DC14B">
      <w:pPr>
        <w:pStyle w:val="9"/>
        <w:rPr>
          <w:sz w:val="48"/>
        </w:rPr>
      </w:pPr>
    </w:p>
    <w:p w14:paraId="67B2CAB2">
      <w:pPr>
        <w:pStyle w:val="9"/>
        <w:spacing w:before="6"/>
        <w:rPr>
          <w:sz w:val="70"/>
        </w:rPr>
      </w:pPr>
    </w:p>
    <w:p w14:paraId="1154636D">
      <w:pPr>
        <w:spacing w:before="0"/>
        <w:ind w:left="497" w:right="0" w:firstLine="0"/>
        <w:jc w:val="left"/>
        <w:rPr>
          <w:rFonts w:hint="eastAsia" w:eastAsia="宋体"/>
          <w:sz w:val="32"/>
          <w:szCs w:val="32"/>
          <w:lang w:eastAsia="zh-CN"/>
        </w:rPr>
      </w:pPr>
      <w:r>
        <w:rPr>
          <w:sz w:val="32"/>
          <w:szCs w:val="32"/>
        </w:rPr>
        <w:t>项目名称:</w:t>
      </w:r>
      <w:r>
        <w:rPr>
          <w:rFonts w:hint="eastAsia"/>
          <w:sz w:val="32"/>
          <w:szCs w:val="32"/>
          <w:lang w:eastAsia="zh-CN"/>
        </w:rPr>
        <w:t>2025年喀什地区旅游消费券项目（二次）</w:t>
      </w:r>
    </w:p>
    <w:p w14:paraId="70BD91E8">
      <w:pPr>
        <w:pStyle w:val="9"/>
        <w:spacing w:before="4"/>
        <w:rPr>
          <w:sz w:val="32"/>
          <w:szCs w:val="32"/>
        </w:rPr>
      </w:pPr>
    </w:p>
    <w:p w14:paraId="2146B42E">
      <w:pPr>
        <w:spacing w:after="0"/>
        <w:ind w:left="497"/>
        <w:jc w:val="left"/>
        <w:rPr>
          <w:rFonts w:hint="default"/>
          <w:sz w:val="32"/>
          <w:lang w:val="en-US"/>
        </w:rPr>
        <w:sectPr>
          <w:headerReference r:id="rId27" w:type="default"/>
          <w:footerReference r:id="rId28" w:type="default"/>
          <w:pgSz w:w="11910" w:h="16840"/>
          <w:pgMar w:top="1580" w:right="940" w:bottom="1200" w:left="1300" w:header="0" w:footer="1000" w:gutter="0"/>
          <w:pgBorders>
            <w:top w:val="none" w:sz="0" w:space="0"/>
            <w:left w:val="none" w:sz="0" w:space="0"/>
            <w:bottom w:val="none" w:sz="0" w:space="0"/>
            <w:right w:val="none" w:sz="0" w:space="0"/>
          </w:pgBorders>
          <w:cols w:space="720" w:num="1"/>
        </w:sectPr>
      </w:pPr>
      <w:r>
        <w:rPr>
          <w:rFonts w:hint="eastAsia"/>
          <w:sz w:val="32"/>
          <w:lang w:eastAsia="zh-CN"/>
        </w:rPr>
        <w:t>项目编号</w:t>
      </w:r>
      <w:r>
        <w:rPr>
          <w:sz w:val="32"/>
        </w:rPr>
        <w:t>：</w:t>
      </w:r>
      <w:r>
        <w:rPr>
          <w:rFonts w:hint="eastAsia"/>
          <w:sz w:val="32"/>
          <w:lang w:eastAsia="zh-CN"/>
        </w:rPr>
        <w:t>2025KSDQLYXFJXM-2</w:t>
      </w:r>
    </w:p>
    <w:p w14:paraId="514B785D">
      <w:pPr>
        <w:tabs>
          <w:tab w:val="left" w:pos="1444"/>
        </w:tabs>
        <w:spacing w:before="28"/>
        <w:ind w:left="0" w:right="354" w:firstLine="0"/>
        <w:jc w:val="center"/>
        <w:outlineLvl w:val="0"/>
        <w:rPr>
          <w:b/>
          <w:bCs/>
          <w:sz w:val="36"/>
        </w:rPr>
      </w:pPr>
      <w:bookmarkStart w:id="75" w:name="_Toc7894"/>
      <w:r>
        <w:rPr>
          <w:b/>
          <w:bCs/>
          <w:sz w:val="36"/>
        </w:rPr>
        <w:t>第三章</w:t>
      </w:r>
      <w:r>
        <w:rPr>
          <w:rFonts w:hint="eastAsia"/>
          <w:b/>
          <w:bCs/>
          <w:sz w:val="36"/>
          <w:lang w:val="en-US" w:eastAsia="zh-CN"/>
        </w:rPr>
        <w:t xml:space="preserve"> </w:t>
      </w:r>
      <w:r>
        <w:rPr>
          <w:b/>
          <w:bCs/>
          <w:sz w:val="36"/>
        </w:rPr>
        <w:t>投标邀请</w:t>
      </w:r>
      <w:bookmarkEnd w:id="75"/>
    </w:p>
    <w:p w14:paraId="4CFB4099">
      <w:pPr>
        <w:spacing w:before="122"/>
        <w:ind w:left="0" w:right="0" w:firstLine="0"/>
        <w:jc w:val="center"/>
        <w:rPr>
          <w:rFonts w:hint="eastAsia" w:eastAsia="宋体"/>
          <w:b/>
          <w:bCs/>
          <w:color w:val="auto"/>
          <w:sz w:val="36"/>
          <w:lang w:eastAsia="zh-CN"/>
        </w:rPr>
      </w:pPr>
      <w:r>
        <w:rPr>
          <w:rFonts w:hint="eastAsia"/>
          <w:b/>
          <w:bCs/>
          <w:color w:val="auto"/>
          <w:sz w:val="36"/>
          <w:lang w:eastAsia="zh-CN"/>
        </w:rPr>
        <w:t>2025年喀什地区旅游消费券项目（二次）</w:t>
      </w:r>
    </w:p>
    <w:p w14:paraId="23BE470D">
      <w:pPr>
        <w:spacing w:before="6" w:after="4"/>
        <w:ind w:left="551" w:right="910" w:firstLine="0"/>
        <w:jc w:val="center"/>
        <w:rPr>
          <w:b/>
          <w:bCs/>
          <w:color w:val="auto"/>
          <w:sz w:val="32"/>
        </w:rPr>
      </w:pPr>
      <w:r>
        <w:rPr>
          <w:b/>
          <w:bCs/>
          <w:color w:val="auto"/>
          <w:sz w:val="32"/>
        </w:rPr>
        <w:t>公开招标公告</w:t>
      </w:r>
    </w:p>
    <w:p w14:paraId="7B1526F8">
      <w:pPr>
        <w:pStyle w:val="9"/>
        <w:ind w:left="307"/>
        <w:rPr>
          <w:color w:val="auto"/>
          <w:sz w:val="20"/>
        </w:rPr>
      </w:pPr>
      <w:r>
        <w:rPr>
          <w:color w:val="auto"/>
          <w:sz w:val="20"/>
        </w:rPr>
        <mc:AlternateContent>
          <mc:Choice Requires="wps">
            <w:drawing>
              <wp:inline distT="0" distB="0" distL="114300" distR="114300">
                <wp:extent cx="5528310" cy="793750"/>
                <wp:effectExtent l="4445" t="4445" r="14605" b="9525"/>
                <wp:docPr id="21" name="文本框 20"/>
                <wp:cNvGraphicFramePr/>
                <a:graphic xmlns:a="http://schemas.openxmlformats.org/drawingml/2006/main">
                  <a:graphicData uri="http://schemas.microsoft.com/office/word/2010/wordprocessingShape">
                    <wps:wsp>
                      <wps:cNvSpPr txBox="1"/>
                      <wps:spPr>
                        <a:xfrm>
                          <a:off x="0" y="0"/>
                          <a:ext cx="5528310" cy="793750"/>
                        </a:xfrm>
                        <a:prstGeom prst="rect">
                          <a:avLst/>
                        </a:prstGeom>
                        <a:noFill/>
                        <a:ln w="6095" cap="flat" cmpd="sng">
                          <a:solidFill>
                            <a:srgbClr val="000000"/>
                          </a:solidFill>
                          <a:prstDash val="solid"/>
                          <a:miter/>
                          <a:headEnd type="none" w="med" len="med"/>
                          <a:tailEnd type="none" w="med" len="med"/>
                        </a:ln>
                      </wps:spPr>
                      <wps:txbx>
                        <w:txbxContent>
                          <w:p w14:paraId="2A9680FF">
                            <w:pPr>
                              <w:pStyle w:val="9"/>
                              <w:spacing w:before="76"/>
                              <w:ind w:left="102"/>
                            </w:pPr>
                            <w:r>
                              <w:t>项目概况</w:t>
                            </w:r>
                          </w:p>
                          <w:p w14:paraId="08E0581E">
                            <w:pPr>
                              <w:pStyle w:val="9"/>
                              <w:spacing w:before="76"/>
                              <w:ind w:left="102" w:firstLine="480" w:firstLineChars="200"/>
                              <w:rPr>
                                <w:rFonts w:ascii="宋体" w:hAnsi="宋体" w:eastAsia="宋体" w:cs="宋体"/>
                              </w:rPr>
                            </w:pPr>
                            <w:r>
                              <w:rPr>
                                <w:rFonts w:hint="eastAsia" w:cs="宋体"/>
                                <w:lang w:eastAsia="zh-CN"/>
                              </w:rPr>
                              <w:t>2025年喀什地区旅游消费券项目（二次）</w:t>
                            </w:r>
                            <w:r>
                              <w:rPr>
                                <w:rFonts w:ascii="宋体" w:hAnsi="宋体" w:eastAsia="宋体" w:cs="宋体"/>
                              </w:rPr>
                              <w:t>的潜在供应商应在政采</w:t>
                            </w:r>
                            <w:r>
                              <w:rPr>
                                <w:rFonts w:hint="eastAsia" w:ascii="宋体" w:hAnsi="宋体" w:eastAsia="宋体" w:cs="宋体"/>
                                <w:lang w:val="en-US" w:eastAsia="zh-CN"/>
                              </w:rPr>
                              <w:t>云平台线上获取</w:t>
                            </w:r>
                            <w:r>
                              <w:rPr>
                                <w:rFonts w:ascii="宋体" w:hAnsi="宋体" w:eastAsia="宋体" w:cs="宋体"/>
                              </w:rPr>
                              <w:t>招标文件，并于</w:t>
                            </w:r>
                            <w:r>
                              <w:rPr>
                                <w:rFonts w:hint="eastAsia" w:cs="宋体"/>
                                <w:lang w:eastAsia="zh-CN"/>
                              </w:rPr>
                              <w:t>2026年6月1日</w:t>
                            </w:r>
                            <w:r>
                              <w:rPr>
                                <w:rFonts w:hint="eastAsia" w:ascii="宋体" w:hAnsi="宋体" w:eastAsia="宋体" w:cs="宋体"/>
                                <w:lang w:eastAsia="zh-CN"/>
                              </w:rPr>
                              <w:t xml:space="preserve"> 1</w:t>
                            </w:r>
                            <w:r>
                              <w:rPr>
                                <w:rFonts w:hint="eastAsia" w:ascii="宋体" w:hAnsi="宋体" w:eastAsia="宋体" w:cs="宋体"/>
                                <w:lang w:val="en-US" w:eastAsia="zh-CN"/>
                              </w:rPr>
                              <w:t>1:0</w:t>
                            </w:r>
                            <w:r>
                              <w:rPr>
                                <w:rFonts w:hint="eastAsia" w:ascii="宋体" w:hAnsi="宋体" w:eastAsia="宋体" w:cs="宋体"/>
                                <w:lang w:eastAsia="zh-CN"/>
                              </w:rPr>
                              <w:t>0（</w:t>
                            </w:r>
                            <w:r>
                              <w:rPr>
                                <w:rFonts w:hint="eastAsia" w:ascii="宋体" w:hAnsi="宋体" w:eastAsia="宋体" w:cs="宋体"/>
                                <w:lang w:val="en-US" w:eastAsia="zh-CN"/>
                              </w:rPr>
                              <w:t>北京时间</w:t>
                            </w:r>
                            <w:r>
                              <w:rPr>
                                <w:rFonts w:hint="eastAsia" w:ascii="宋体" w:hAnsi="宋体" w:eastAsia="宋体" w:cs="宋体"/>
                                <w:lang w:eastAsia="zh-CN"/>
                              </w:rPr>
                              <w:t>）</w:t>
                            </w:r>
                            <w:r>
                              <w:rPr>
                                <w:rFonts w:ascii="宋体" w:hAnsi="宋体" w:eastAsia="宋体" w:cs="宋体"/>
                              </w:rPr>
                              <w:t>前递交</w:t>
                            </w:r>
                            <w:r>
                              <w:rPr>
                                <w:rFonts w:hint="eastAsia" w:ascii="宋体" w:hAnsi="宋体" w:eastAsia="宋体" w:cs="宋体"/>
                                <w:lang w:val="en-US" w:eastAsia="zh-CN"/>
                              </w:rPr>
                              <w:t>投标</w:t>
                            </w:r>
                            <w:r>
                              <w:rPr>
                                <w:rFonts w:ascii="宋体" w:hAnsi="宋体" w:eastAsia="宋体" w:cs="宋体"/>
                              </w:rPr>
                              <w:t>文件。</w:t>
                            </w:r>
                          </w:p>
                        </w:txbxContent>
                      </wps:txbx>
                      <wps:bodyPr lIns="0" tIns="0" rIns="0" bIns="0" upright="1"/>
                    </wps:wsp>
                  </a:graphicData>
                </a:graphic>
              </wp:inline>
            </w:drawing>
          </mc:Choice>
          <mc:Fallback>
            <w:pict>
              <v:shape id="文本框 20" o:spid="_x0000_s1026" o:spt="202" type="#_x0000_t202" style="height:62.5pt;width:435.3pt;" filled="f" stroked="t" coordsize="21600,21600" o:gfxdata="UEsDBAoAAAAAAIdO4kAAAAAAAAAAAAAAAAAEAAAAZHJzL1BLAwQUAAAACACHTuJAdAmkVtUAAAAF&#10;AQAADwAAAGRycy9kb3ducmV2LnhtbE2PzU7DMBCE70h9B2srcaN2K2irEKcHUE+gSqQgrm68+VHj&#10;dbCdtrw9Cxd6GWk1o5lv883F9eKEIXaeNMxnCgRS5W1HjYb3/fZuDSImQ9b0nlDDN0bYFJOb3GTW&#10;n+kNT2VqBJdQzIyGNqUhkzJWLToTZ35AYq/2wZnEZ2ikDebM5a6XC6WW0pmOeKE1Az61WB3L0Wmo&#10;x7GsX1+Ow0ruPu39/nn7tQsfWt9O5+oRRMJL+g/DLz6jQ8FMBz+SjaLXwI+kP2VvvVJLEAcOLR4U&#10;yCKX1/TFD1BLAwQUAAAACACHTuJA8hExEhUCAAAzBAAADgAAAGRycy9lMm9Eb2MueG1srVPLjtMw&#10;FN0j8Q+W9zRtRp1H1XQkKIOQECANfIBjO4klv+TrNukPwB+wYsOe7+p3zLXTBwybLsgiufG9Pvee&#10;4+Pl/WA02coAytmKziZTSqTlTijbVvTrl4dXt5RAZFYw7ays6E4CvV+9fLHs/UKWrnNayEAQxMKi&#10;9xXtYvSLogDeScNg4ry0mGxcMCzib2gLEViP6EYX5XR6XfQuCB8clwC4uh6T9IAYLgF0TaO4XDu+&#10;MdLGETVIzSJSgk55oKs8bdNIHj81DchIdEWRacxvbIJxnd7FaskWbWC+U/wwArtkhGecDFMWm56g&#10;1iwysgnqHyijeHDgmjjhzhQjkawIsphNn2nz2DEvMxeUGvxJdPh/sPzj9nMgSlS0nFFimcET3//4&#10;vv/5e//rGymzQL2HBdY9eqyMw2s3oG2ScGkdcDHxHppg0hcZEcyjvLuTvHKIhOPifF7eXs0wxTF3&#10;c3d1M8/wxXm3DxDfSWdICioa8Piyqmz7ASJ2xNJjSWpm3YPSOh+htqSv6PX0bo7wDG3ZoB0wNB6p&#10;gW0zDDitRNqSNkNo6zc6kC1L1shPIoUt/ipL/dYMurEup0bTGBVlyL07ycRbK0jceVTP4q2haRgj&#10;BSVa4iVLUa6MTOlLKnEIbXGWs8IpikM9IEwKayd2eBr6vUUvJF8fg3AM6mOw8UG1HaqZzyxDopcy&#10;0YPvk1n//M+Nz3d99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0CaRW1QAAAAUBAAAPAAAAAAAA&#10;AAEAIAAAACIAAABkcnMvZG93bnJldi54bWxQSwECFAAUAAAACACHTuJA8hExEhUCAAAzBAAADgAA&#10;AAAAAAABACAAAAAkAQAAZHJzL2Uyb0RvYy54bWxQSwUGAAAAAAYABgBZAQAAqwUAAAAA&#10;">
                <v:fill on="f" focussize="0,0"/>
                <v:stroke weight="0.47992125984252pt" color="#000000" joinstyle="miter"/>
                <v:imagedata o:title=""/>
                <o:lock v:ext="edit" aspectratio="f"/>
                <v:textbox inset="0mm,0mm,0mm,0mm">
                  <w:txbxContent>
                    <w:p w14:paraId="2A9680FF">
                      <w:pPr>
                        <w:pStyle w:val="9"/>
                        <w:spacing w:before="76"/>
                        <w:ind w:left="102"/>
                      </w:pPr>
                      <w:r>
                        <w:t>项目概况</w:t>
                      </w:r>
                    </w:p>
                    <w:p w14:paraId="08E0581E">
                      <w:pPr>
                        <w:pStyle w:val="9"/>
                        <w:spacing w:before="76"/>
                        <w:ind w:left="102" w:firstLine="480" w:firstLineChars="200"/>
                        <w:rPr>
                          <w:rFonts w:ascii="宋体" w:hAnsi="宋体" w:eastAsia="宋体" w:cs="宋体"/>
                        </w:rPr>
                      </w:pPr>
                      <w:r>
                        <w:rPr>
                          <w:rFonts w:hint="eastAsia" w:cs="宋体"/>
                          <w:lang w:eastAsia="zh-CN"/>
                        </w:rPr>
                        <w:t>2025年喀什地区旅游消费券项目（二次）</w:t>
                      </w:r>
                      <w:r>
                        <w:rPr>
                          <w:rFonts w:ascii="宋体" w:hAnsi="宋体" w:eastAsia="宋体" w:cs="宋体"/>
                        </w:rPr>
                        <w:t>的潜在供应商应在政采</w:t>
                      </w:r>
                      <w:r>
                        <w:rPr>
                          <w:rFonts w:hint="eastAsia" w:ascii="宋体" w:hAnsi="宋体" w:eastAsia="宋体" w:cs="宋体"/>
                          <w:lang w:val="en-US" w:eastAsia="zh-CN"/>
                        </w:rPr>
                        <w:t>云平台线上获取</w:t>
                      </w:r>
                      <w:r>
                        <w:rPr>
                          <w:rFonts w:ascii="宋体" w:hAnsi="宋体" w:eastAsia="宋体" w:cs="宋体"/>
                        </w:rPr>
                        <w:t>招标文件，并于</w:t>
                      </w:r>
                      <w:r>
                        <w:rPr>
                          <w:rFonts w:hint="eastAsia" w:cs="宋体"/>
                          <w:lang w:eastAsia="zh-CN"/>
                        </w:rPr>
                        <w:t>2026年6月1日</w:t>
                      </w:r>
                      <w:r>
                        <w:rPr>
                          <w:rFonts w:hint="eastAsia" w:ascii="宋体" w:hAnsi="宋体" w:eastAsia="宋体" w:cs="宋体"/>
                          <w:lang w:eastAsia="zh-CN"/>
                        </w:rPr>
                        <w:t xml:space="preserve"> 1</w:t>
                      </w:r>
                      <w:r>
                        <w:rPr>
                          <w:rFonts w:hint="eastAsia" w:ascii="宋体" w:hAnsi="宋体" w:eastAsia="宋体" w:cs="宋体"/>
                          <w:lang w:val="en-US" w:eastAsia="zh-CN"/>
                        </w:rPr>
                        <w:t>1:0</w:t>
                      </w:r>
                      <w:r>
                        <w:rPr>
                          <w:rFonts w:hint="eastAsia" w:ascii="宋体" w:hAnsi="宋体" w:eastAsia="宋体" w:cs="宋体"/>
                          <w:lang w:eastAsia="zh-CN"/>
                        </w:rPr>
                        <w:t>0（</w:t>
                      </w:r>
                      <w:r>
                        <w:rPr>
                          <w:rFonts w:hint="eastAsia" w:ascii="宋体" w:hAnsi="宋体" w:eastAsia="宋体" w:cs="宋体"/>
                          <w:lang w:val="en-US" w:eastAsia="zh-CN"/>
                        </w:rPr>
                        <w:t>北京时间</w:t>
                      </w:r>
                      <w:r>
                        <w:rPr>
                          <w:rFonts w:hint="eastAsia" w:ascii="宋体" w:hAnsi="宋体" w:eastAsia="宋体" w:cs="宋体"/>
                          <w:lang w:eastAsia="zh-CN"/>
                        </w:rPr>
                        <w:t>）</w:t>
                      </w:r>
                      <w:r>
                        <w:rPr>
                          <w:rFonts w:ascii="宋体" w:hAnsi="宋体" w:eastAsia="宋体" w:cs="宋体"/>
                        </w:rPr>
                        <w:t>前递交</w:t>
                      </w:r>
                      <w:r>
                        <w:rPr>
                          <w:rFonts w:hint="eastAsia" w:ascii="宋体" w:hAnsi="宋体" w:eastAsia="宋体" w:cs="宋体"/>
                          <w:lang w:val="en-US" w:eastAsia="zh-CN"/>
                        </w:rPr>
                        <w:t>投标</w:t>
                      </w:r>
                      <w:r>
                        <w:rPr>
                          <w:rFonts w:ascii="宋体" w:hAnsi="宋体" w:eastAsia="宋体" w:cs="宋体"/>
                        </w:rPr>
                        <w:t>文件。</w:t>
                      </w:r>
                    </w:p>
                  </w:txbxContent>
                </v:textbox>
                <w10:wrap type="none"/>
                <w10:anchorlock/>
              </v:shape>
            </w:pict>
          </mc:Fallback>
        </mc:AlternateContent>
      </w:r>
    </w:p>
    <w:p w14:paraId="55DEFC36">
      <w:pPr>
        <w:pStyle w:val="9"/>
        <w:kinsoku w:val="0"/>
        <w:overflowPunct w:val="0"/>
        <w:spacing w:line="500" w:lineRule="exact"/>
        <w:ind w:left="0"/>
        <w:rPr>
          <w:b/>
          <w:bCs/>
          <w:color w:val="auto"/>
        </w:rPr>
      </w:pPr>
      <w:r>
        <w:rPr>
          <w:b/>
          <w:bCs/>
          <w:color w:val="auto"/>
        </w:rPr>
        <w:t>一、项目基本情况</w:t>
      </w:r>
    </w:p>
    <w:p w14:paraId="18BBCCAA">
      <w:pPr>
        <w:pStyle w:val="9"/>
        <w:kinsoku w:val="0"/>
        <w:overflowPunct w:val="0"/>
        <w:spacing w:before="0" w:line="500" w:lineRule="exact"/>
        <w:ind w:left="0" w:firstLine="480" w:firstLineChars="200"/>
        <w:rPr>
          <w:rFonts w:hint="default" w:eastAsia="宋体"/>
          <w:color w:val="auto"/>
          <w:lang w:val="en-US" w:eastAsia="zh-CN"/>
        </w:rPr>
      </w:pPr>
      <w:r>
        <w:rPr>
          <w:color w:val="auto"/>
        </w:rPr>
        <w:t>项目编号：</w:t>
      </w:r>
      <w:r>
        <w:rPr>
          <w:rFonts w:hint="eastAsia"/>
          <w:color w:val="auto"/>
          <w:lang w:eastAsia="zh-CN"/>
        </w:rPr>
        <w:t>2025KSDQLYXFJXM-2</w:t>
      </w:r>
    </w:p>
    <w:p w14:paraId="6ED0391C">
      <w:pPr>
        <w:pStyle w:val="9"/>
        <w:kinsoku w:val="0"/>
        <w:overflowPunct w:val="0"/>
        <w:spacing w:before="0" w:line="500" w:lineRule="exact"/>
        <w:ind w:left="0" w:firstLine="480" w:firstLineChars="200"/>
        <w:rPr>
          <w:color w:val="auto"/>
        </w:rPr>
      </w:pPr>
      <w:r>
        <w:rPr>
          <w:color w:val="auto"/>
        </w:rPr>
        <w:t>项目名称：</w:t>
      </w:r>
      <w:r>
        <w:rPr>
          <w:rFonts w:hint="eastAsia"/>
          <w:b w:val="0"/>
          <w:bCs w:val="0"/>
          <w:color w:val="auto"/>
          <w:u w:val="none"/>
          <w:lang w:eastAsia="zh-CN"/>
        </w:rPr>
        <w:t>2025年喀什地区旅游消费券项目（二次）</w:t>
      </w:r>
    </w:p>
    <w:p w14:paraId="10DAB1E7">
      <w:pPr>
        <w:pStyle w:val="9"/>
        <w:kinsoku w:val="0"/>
        <w:overflowPunct w:val="0"/>
        <w:spacing w:before="0" w:line="500" w:lineRule="exact"/>
        <w:ind w:left="0" w:firstLine="480" w:firstLineChars="200"/>
        <w:rPr>
          <w:color w:val="auto"/>
        </w:rPr>
      </w:pPr>
      <w:r>
        <w:rPr>
          <w:color w:val="auto"/>
        </w:rPr>
        <w:t>采购方式：公开招标</w:t>
      </w:r>
    </w:p>
    <w:p w14:paraId="7048EDAE">
      <w:pPr>
        <w:pStyle w:val="9"/>
        <w:kinsoku w:val="0"/>
        <w:overflowPunct w:val="0"/>
        <w:spacing w:line="500" w:lineRule="exact"/>
        <w:ind w:left="0" w:firstLine="480" w:firstLineChars="200"/>
        <w:rPr>
          <w:rFonts w:hint="default"/>
          <w:color w:val="auto"/>
          <w:lang w:val="en-US"/>
        </w:rPr>
      </w:pPr>
      <w:r>
        <w:rPr>
          <w:color w:val="auto"/>
        </w:rPr>
        <w:t>预算金额（元）：</w:t>
      </w:r>
      <w:r>
        <w:rPr>
          <w:rFonts w:hint="eastAsia" w:cs="宋体"/>
          <w:color w:val="auto"/>
          <w:sz w:val="24"/>
          <w:szCs w:val="24"/>
          <w:lang w:val="en-US" w:eastAsia="zh-CN"/>
        </w:rPr>
        <w:t>4000000.00</w:t>
      </w:r>
    </w:p>
    <w:p w14:paraId="64ED4621">
      <w:pPr>
        <w:pStyle w:val="9"/>
        <w:kinsoku w:val="0"/>
        <w:overflowPunct w:val="0"/>
        <w:spacing w:line="500" w:lineRule="exact"/>
        <w:ind w:left="0" w:firstLine="480" w:firstLineChars="200"/>
        <w:rPr>
          <w:rFonts w:hint="default" w:ascii="宋体" w:hAnsi="宋体" w:eastAsia="宋体" w:cs="宋体"/>
          <w:color w:val="auto"/>
          <w:lang w:val="en-US" w:eastAsia="zh-CN"/>
        </w:rPr>
      </w:pPr>
      <w:r>
        <w:rPr>
          <w:rFonts w:ascii="宋体" w:hAnsi="宋体" w:eastAsia="宋体" w:cs="宋体"/>
          <w:color w:val="auto"/>
        </w:rPr>
        <w:t>最高限价（元）：</w:t>
      </w:r>
      <w:r>
        <w:rPr>
          <w:rFonts w:hint="eastAsia" w:cs="宋体"/>
          <w:color w:val="auto"/>
          <w:sz w:val="24"/>
          <w:szCs w:val="24"/>
          <w:lang w:val="en-US" w:eastAsia="zh-CN"/>
        </w:rPr>
        <w:t>4000000.00</w:t>
      </w:r>
    </w:p>
    <w:p w14:paraId="58B2FD9A">
      <w:pPr>
        <w:pStyle w:val="9"/>
        <w:kinsoku w:val="0"/>
        <w:overflowPunct w:val="0"/>
        <w:spacing w:before="0" w:line="500" w:lineRule="exact"/>
        <w:ind w:left="0" w:right="0" w:firstLine="480" w:firstLineChars="200"/>
        <w:rPr>
          <w:color w:val="auto"/>
        </w:rPr>
      </w:pPr>
      <w:r>
        <w:rPr>
          <w:color w:val="auto"/>
        </w:rPr>
        <w:t>采购需求：</w:t>
      </w:r>
    </w:p>
    <w:p w14:paraId="5AF254FD">
      <w:pPr>
        <w:pStyle w:val="9"/>
        <w:kinsoku w:val="0"/>
        <w:overflowPunct w:val="0"/>
        <w:spacing w:before="0" w:line="500" w:lineRule="exact"/>
        <w:ind w:left="0" w:firstLine="480" w:firstLineChars="200"/>
        <w:rPr>
          <w:rFonts w:hint="eastAsia"/>
          <w:b w:val="0"/>
          <w:bCs w:val="0"/>
          <w:color w:val="auto"/>
          <w:u w:val="none"/>
          <w:lang w:eastAsia="zh-CN"/>
        </w:rPr>
      </w:pPr>
      <w:r>
        <w:rPr>
          <w:color w:val="auto"/>
        </w:rPr>
        <w:t>标项名称:</w:t>
      </w:r>
      <w:r>
        <w:rPr>
          <w:rFonts w:hint="eastAsia"/>
          <w:b w:val="0"/>
          <w:bCs w:val="0"/>
          <w:color w:val="auto"/>
          <w:u w:val="none"/>
          <w:lang w:eastAsia="zh-CN"/>
        </w:rPr>
        <w:t>2025年喀什地区旅游消费券项目（二次）</w:t>
      </w:r>
    </w:p>
    <w:p w14:paraId="36DE2DF8">
      <w:pPr>
        <w:pStyle w:val="9"/>
        <w:kinsoku w:val="0"/>
        <w:overflowPunct w:val="0"/>
        <w:spacing w:before="0" w:line="500" w:lineRule="exact"/>
        <w:ind w:left="0" w:firstLine="480" w:firstLineChars="200"/>
        <w:rPr>
          <w:rFonts w:hint="eastAsia"/>
          <w:b w:val="0"/>
          <w:bCs w:val="0"/>
          <w:color w:val="auto"/>
          <w:u w:val="none"/>
          <w:lang w:val="en-US" w:eastAsia="zh-CN"/>
        </w:rPr>
      </w:pPr>
      <w:r>
        <w:rPr>
          <w:rFonts w:hint="eastAsia"/>
          <w:color w:val="auto"/>
          <w:lang w:val="en-US" w:eastAsia="zh-CN"/>
        </w:rPr>
        <w:t>数量</w:t>
      </w:r>
      <w:r>
        <w:rPr>
          <w:color w:val="auto"/>
        </w:rPr>
        <w:t>:</w:t>
      </w:r>
      <w:r>
        <w:rPr>
          <w:rFonts w:hint="eastAsia"/>
          <w:b w:val="0"/>
          <w:bCs w:val="0"/>
          <w:color w:val="auto"/>
          <w:u w:val="none"/>
          <w:lang w:val="en-US" w:eastAsia="zh-CN"/>
        </w:rPr>
        <w:t>1</w:t>
      </w:r>
    </w:p>
    <w:p w14:paraId="72BF14DA">
      <w:pPr>
        <w:pStyle w:val="9"/>
        <w:kinsoku w:val="0"/>
        <w:overflowPunct w:val="0"/>
        <w:spacing w:line="500" w:lineRule="exact"/>
        <w:ind w:left="0" w:firstLine="480" w:firstLineChars="200"/>
        <w:rPr>
          <w:rFonts w:hint="default"/>
          <w:color w:val="auto"/>
          <w:lang w:val="en-US"/>
        </w:rPr>
      </w:pPr>
      <w:r>
        <w:rPr>
          <w:color w:val="auto"/>
        </w:rPr>
        <w:t>预算金额（元）：</w:t>
      </w:r>
      <w:r>
        <w:rPr>
          <w:rFonts w:hint="eastAsia" w:cs="宋体"/>
          <w:color w:val="auto"/>
          <w:sz w:val="24"/>
          <w:szCs w:val="24"/>
          <w:lang w:val="en-US" w:eastAsia="zh-CN"/>
        </w:rPr>
        <w:t>4000000.00</w:t>
      </w:r>
    </w:p>
    <w:p w14:paraId="08489C1B">
      <w:pPr>
        <w:pStyle w:val="9"/>
        <w:kinsoku w:val="0"/>
        <w:overflowPunct w:val="0"/>
        <w:spacing w:line="500" w:lineRule="exact"/>
        <w:ind w:left="0" w:firstLine="480" w:firstLineChars="200"/>
        <w:rPr>
          <w:rFonts w:hint="default"/>
          <w:color w:val="auto"/>
          <w:lang w:val="en-US"/>
        </w:rPr>
      </w:pPr>
      <w:r>
        <w:rPr>
          <w:rFonts w:hint="eastAsia"/>
          <w:color w:val="auto"/>
          <w:lang w:val="en-US" w:eastAsia="zh-CN"/>
        </w:rPr>
        <w:t>单位</w:t>
      </w:r>
      <w:r>
        <w:rPr>
          <w:color w:val="auto"/>
        </w:rPr>
        <w:t>：</w:t>
      </w:r>
      <w:r>
        <w:rPr>
          <w:rFonts w:hint="eastAsia" w:cs="宋体"/>
          <w:color w:val="auto"/>
          <w:sz w:val="24"/>
          <w:szCs w:val="24"/>
          <w:lang w:val="en-US" w:eastAsia="zh-CN"/>
        </w:rPr>
        <w:t>项</w:t>
      </w:r>
    </w:p>
    <w:p w14:paraId="17115C09">
      <w:pPr>
        <w:pStyle w:val="9"/>
        <w:kinsoku w:val="0"/>
        <w:overflowPunct w:val="0"/>
        <w:spacing w:before="0" w:line="500" w:lineRule="exact"/>
        <w:ind w:left="0" w:right="0" w:firstLine="480" w:firstLineChars="200"/>
        <w:rPr>
          <w:color w:val="auto"/>
        </w:rPr>
      </w:pPr>
      <w:r>
        <w:rPr>
          <w:color w:val="auto"/>
        </w:rPr>
        <w:t>简要规格描述：</w:t>
      </w:r>
      <w:r>
        <w:rPr>
          <w:rFonts w:hint="eastAsia"/>
          <w:color w:val="auto"/>
        </w:rPr>
        <w:t>在主流旅游OTA平台，开展住宿类（含酒店、民宿）、租车类、机票类产品的消费券补贴发放工作，核心目的是吸引全国各地游客来喀旅游，激活喀什地区旅游消费市场，助力本地旅游业高质量发展，切实提升游客出行体验。</w:t>
      </w:r>
    </w:p>
    <w:p w14:paraId="6BDAD730">
      <w:pPr>
        <w:pStyle w:val="9"/>
        <w:kinsoku w:val="0"/>
        <w:overflowPunct w:val="0"/>
        <w:spacing w:before="0" w:line="500" w:lineRule="exact"/>
        <w:ind w:left="0" w:right="0" w:firstLine="480" w:firstLineChars="200"/>
        <w:rPr>
          <w:rFonts w:hint="eastAsia" w:eastAsia="宋体"/>
          <w:color w:val="auto"/>
          <w:lang w:val="en-US" w:eastAsia="zh-CN"/>
        </w:rPr>
      </w:pPr>
      <w:r>
        <w:rPr>
          <w:rFonts w:hint="eastAsia"/>
          <w:color w:val="auto"/>
          <w:lang w:val="en-US" w:eastAsia="zh-CN"/>
        </w:rPr>
        <w:t>备注：</w:t>
      </w:r>
    </w:p>
    <w:p w14:paraId="3F492E36">
      <w:pPr>
        <w:pStyle w:val="9"/>
        <w:kinsoku w:val="0"/>
        <w:overflowPunct w:val="0"/>
        <w:spacing w:before="0" w:line="500" w:lineRule="exact"/>
        <w:ind w:left="0" w:right="0" w:firstLine="444" w:firstLineChars="200"/>
        <w:rPr>
          <w:b/>
          <w:bCs/>
          <w:color w:val="auto"/>
          <w:spacing w:val="-8"/>
        </w:rPr>
      </w:pPr>
      <w:r>
        <w:rPr>
          <w:color w:val="auto"/>
          <w:spacing w:val="-9"/>
        </w:rPr>
        <w:t>合同履约期限：</w:t>
      </w:r>
      <w:r>
        <w:rPr>
          <w:rFonts w:hint="eastAsia"/>
          <w:b/>
          <w:bCs/>
          <w:color w:val="auto"/>
          <w:spacing w:val="0"/>
          <w:lang w:val="en-US" w:eastAsia="zh-CN"/>
        </w:rPr>
        <w:t>以采购人和供应商签订的合同为准。</w:t>
      </w:r>
    </w:p>
    <w:p w14:paraId="4252DE4E">
      <w:pPr>
        <w:pStyle w:val="9"/>
        <w:kinsoku w:val="0"/>
        <w:overflowPunct w:val="0"/>
        <w:spacing w:before="0" w:line="500" w:lineRule="exact"/>
        <w:ind w:left="0" w:right="0" w:firstLine="480" w:firstLineChars="200"/>
        <w:rPr>
          <w:color w:val="auto"/>
        </w:rPr>
      </w:pPr>
      <w:r>
        <w:rPr>
          <w:color w:val="auto"/>
        </w:rPr>
        <w:t>本项目（否）接受联合体</w:t>
      </w:r>
      <w:r>
        <w:rPr>
          <w:rFonts w:hint="eastAsia"/>
          <w:color w:val="auto"/>
          <w:lang w:val="en-US" w:eastAsia="zh-CN"/>
        </w:rPr>
        <w:t>投标</w:t>
      </w:r>
      <w:r>
        <w:rPr>
          <w:color w:val="auto"/>
        </w:rPr>
        <w:t>。</w:t>
      </w:r>
    </w:p>
    <w:p w14:paraId="43932C59">
      <w:pPr>
        <w:pStyle w:val="9"/>
        <w:keepNext w:val="0"/>
        <w:keepLines w:val="0"/>
        <w:pageBreakBefore w:val="0"/>
        <w:widowControl w:val="0"/>
        <w:kinsoku w:val="0"/>
        <w:wordWrap/>
        <w:overflowPunct w:val="0"/>
        <w:topLinePunct w:val="0"/>
        <w:autoSpaceDE w:val="0"/>
        <w:autoSpaceDN w:val="0"/>
        <w:bidi w:val="0"/>
        <w:adjustRightInd w:val="0"/>
        <w:snapToGrid w:val="0"/>
        <w:spacing w:before="0" w:line="500" w:lineRule="exact"/>
        <w:ind w:left="0" w:right="0" w:firstLine="0" w:firstLineChars="0"/>
        <w:textAlignment w:val="baseline"/>
        <w:rPr>
          <w:rFonts w:hint="eastAsia" w:ascii="宋体" w:hAnsi="宋体" w:eastAsia="宋体" w:cs="宋体"/>
          <w:color w:val="auto"/>
          <w:sz w:val="24"/>
          <w:szCs w:val="24"/>
        </w:rPr>
      </w:pPr>
      <w:r>
        <w:rPr>
          <w:rFonts w:hint="eastAsia" w:ascii="宋体" w:hAnsi="宋体" w:eastAsia="宋体" w:cs="宋体"/>
          <w:b/>
          <w:bCs/>
          <w:color w:val="auto"/>
          <w:sz w:val="24"/>
          <w:szCs w:val="24"/>
        </w:rPr>
        <w:t>二、申请人的资格要求：</w:t>
      </w:r>
    </w:p>
    <w:p w14:paraId="680129BB">
      <w:pPr>
        <w:pStyle w:val="9"/>
        <w:keepNext w:val="0"/>
        <w:keepLines w:val="0"/>
        <w:pageBreakBefore w:val="0"/>
        <w:widowControl w:val="0"/>
        <w:kinsoku w:val="0"/>
        <w:wordWrap/>
        <w:overflowPunct w:val="0"/>
        <w:topLinePunct w:val="0"/>
        <w:autoSpaceDE w:val="0"/>
        <w:autoSpaceDN w:val="0"/>
        <w:bidi w:val="0"/>
        <w:adjustRightInd w:val="0"/>
        <w:snapToGrid w:val="0"/>
        <w:spacing w:line="50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2B8BF345">
      <w:pPr>
        <w:pStyle w:val="9"/>
        <w:keepNext w:val="0"/>
        <w:keepLines w:val="0"/>
        <w:pageBreakBefore w:val="0"/>
        <w:widowControl w:val="0"/>
        <w:kinsoku w:val="0"/>
        <w:wordWrap/>
        <w:overflowPunct w:val="0"/>
        <w:topLinePunct w:val="0"/>
        <w:autoSpaceDE w:val="0"/>
        <w:autoSpaceDN w:val="0"/>
        <w:bidi w:val="0"/>
        <w:adjustRightInd w:val="0"/>
        <w:snapToGrid w:val="0"/>
        <w:spacing w:before="0" w:line="50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r>
        <w:rPr>
          <w:rFonts w:hint="eastAsia" w:cs="宋体"/>
          <w:color w:val="auto"/>
          <w:sz w:val="24"/>
          <w:szCs w:val="24"/>
          <w:lang w:val="en-US" w:eastAsia="zh-CN"/>
        </w:rPr>
        <w:t>非专门面向中小微企业</w:t>
      </w:r>
      <w:r>
        <w:rPr>
          <w:rFonts w:hint="eastAsia" w:ascii="宋体" w:hAnsi="宋体" w:eastAsia="宋体" w:cs="宋体"/>
          <w:color w:val="auto"/>
          <w:sz w:val="24"/>
          <w:szCs w:val="24"/>
        </w:rPr>
        <w:t>。</w:t>
      </w:r>
    </w:p>
    <w:p w14:paraId="6F41B2F7">
      <w:pPr>
        <w:pStyle w:val="9"/>
        <w:kinsoku w:val="0"/>
        <w:overflowPunct w:val="0"/>
        <w:spacing w:before="0" w:line="500" w:lineRule="exact"/>
        <w:ind w:left="0" w:firstLine="480" w:firstLineChars="200"/>
        <w:rPr>
          <w:rFonts w:hint="eastAsia"/>
          <w:b/>
          <w:bCs/>
          <w:color w:val="auto"/>
          <w:lang w:eastAsia="zh-CN"/>
        </w:rPr>
      </w:pPr>
      <w:r>
        <w:rPr>
          <w:rFonts w:hint="eastAsia" w:ascii="宋体" w:hAnsi="宋体" w:eastAsia="宋体" w:cs="宋体"/>
          <w:color w:val="auto"/>
          <w:sz w:val="24"/>
          <w:szCs w:val="24"/>
        </w:rPr>
        <w:t>3.本项目的特定资格要求：</w:t>
      </w:r>
      <w:r>
        <w:rPr>
          <w:rFonts w:hint="eastAsia" w:cs="宋体"/>
          <w:color w:val="auto"/>
          <w:sz w:val="24"/>
          <w:szCs w:val="24"/>
          <w:lang w:val="en-US" w:eastAsia="zh-CN"/>
        </w:rPr>
        <w:t>无</w:t>
      </w:r>
    </w:p>
    <w:p w14:paraId="5803D302">
      <w:pPr>
        <w:pStyle w:val="9"/>
        <w:kinsoku w:val="0"/>
        <w:overflowPunct w:val="0"/>
        <w:spacing w:before="0" w:line="500" w:lineRule="exact"/>
        <w:ind w:left="0"/>
        <w:rPr>
          <w:b/>
          <w:bCs/>
          <w:color w:val="auto"/>
        </w:rPr>
      </w:pPr>
      <w:r>
        <w:rPr>
          <w:b/>
          <w:bCs/>
          <w:color w:val="auto"/>
        </w:rPr>
        <w:t>三、获取</w:t>
      </w:r>
      <w:r>
        <w:rPr>
          <w:rFonts w:hint="eastAsia"/>
          <w:b/>
          <w:bCs/>
          <w:color w:val="auto"/>
          <w:lang w:val="en-US" w:eastAsia="zh-CN"/>
        </w:rPr>
        <w:t>招标</w:t>
      </w:r>
      <w:r>
        <w:rPr>
          <w:b/>
          <w:bCs/>
          <w:color w:val="auto"/>
        </w:rPr>
        <w:t>文件</w:t>
      </w:r>
    </w:p>
    <w:p w14:paraId="4CCC786B">
      <w:pPr>
        <w:pStyle w:val="9"/>
        <w:kinsoku w:val="0"/>
        <w:overflowPunct w:val="0"/>
        <w:spacing w:before="0" w:line="500" w:lineRule="exact"/>
        <w:ind w:left="0" w:right="0" w:firstLine="482" w:firstLineChars="200"/>
        <w:rPr>
          <w:rFonts w:hint="default"/>
          <w:color w:val="auto"/>
          <w:spacing w:val="0"/>
          <w:lang w:eastAsia="zh-CN"/>
        </w:rPr>
      </w:pPr>
      <w:r>
        <w:rPr>
          <w:b/>
          <w:bCs/>
          <w:color w:val="auto"/>
        </w:rPr>
        <w:t>时间：</w:t>
      </w:r>
      <w:r>
        <w:rPr>
          <w:rFonts w:hint="eastAsia" w:ascii="宋体" w:hAnsi="宋体" w:eastAsia="宋体" w:cs="宋体"/>
          <w:b/>
          <w:bCs/>
          <w:color w:val="auto"/>
          <w:sz w:val="24"/>
          <w:szCs w:val="24"/>
        </w:rPr>
        <w:t>202</w:t>
      </w:r>
      <w:r>
        <w:rPr>
          <w:rFonts w:hint="eastAsia" w:cs="宋体"/>
          <w:b/>
          <w:bCs/>
          <w:color w:val="auto"/>
          <w:sz w:val="24"/>
          <w:szCs w:val="24"/>
          <w:lang w:val="en-US" w:eastAsia="zh-CN"/>
        </w:rPr>
        <w:t>6</w:t>
      </w:r>
      <w:r>
        <w:rPr>
          <w:rFonts w:hint="eastAsia" w:ascii="宋体" w:hAnsi="宋体" w:eastAsia="宋体" w:cs="宋体"/>
          <w:b/>
          <w:bCs/>
          <w:color w:val="auto"/>
          <w:spacing w:val="0"/>
          <w:sz w:val="24"/>
          <w:szCs w:val="24"/>
        </w:rPr>
        <w:t>年</w:t>
      </w:r>
      <w:r>
        <w:rPr>
          <w:rFonts w:hint="eastAsia" w:cs="宋体"/>
          <w:b/>
          <w:bCs/>
          <w:color w:val="auto"/>
          <w:spacing w:val="0"/>
          <w:sz w:val="24"/>
          <w:szCs w:val="24"/>
          <w:lang w:val="en-US" w:eastAsia="zh-CN"/>
        </w:rPr>
        <w:t>5</w:t>
      </w:r>
      <w:r>
        <w:rPr>
          <w:rFonts w:hint="eastAsia" w:ascii="宋体" w:hAnsi="宋体" w:eastAsia="宋体" w:cs="宋体"/>
          <w:b/>
          <w:bCs/>
          <w:color w:val="auto"/>
          <w:spacing w:val="0"/>
          <w:sz w:val="24"/>
          <w:szCs w:val="24"/>
        </w:rPr>
        <w:t>月</w:t>
      </w:r>
      <w:r>
        <w:rPr>
          <w:rFonts w:hint="eastAsia" w:cs="宋体"/>
          <w:b/>
          <w:bCs/>
          <w:color w:val="auto"/>
          <w:spacing w:val="0"/>
          <w:sz w:val="24"/>
          <w:szCs w:val="24"/>
          <w:lang w:val="en-US" w:eastAsia="zh-CN"/>
        </w:rPr>
        <w:t>8</w:t>
      </w:r>
      <w:r>
        <w:rPr>
          <w:rFonts w:hint="eastAsia" w:ascii="宋体" w:hAnsi="宋体" w:eastAsia="宋体" w:cs="宋体"/>
          <w:b/>
          <w:bCs/>
          <w:color w:val="auto"/>
          <w:spacing w:val="0"/>
          <w:sz w:val="24"/>
          <w:szCs w:val="24"/>
        </w:rPr>
        <w:t>日至</w:t>
      </w:r>
      <w:r>
        <w:rPr>
          <w:rFonts w:hint="eastAsia" w:ascii="宋体" w:hAnsi="宋体" w:eastAsia="宋体" w:cs="宋体"/>
          <w:b/>
          <w:bCs/>
          <w:color w:val="auto"/>
          <w:sz w:val="24"/>
          <w:szCs w:val="24"/>
        </w:rPr>
        <w:t>202</w:t>
      </w:r>
      <w:r>
        <w:rPr>
          <w:rFonts w:hint="eastAsia" w:cs="宋体"/>
          <w:b/>
          <w:bCs/>
          <w:color w:val="auto"/>
          <w:sz w:val="24"/>
          <w:szCs w:val="24"/>
          <w:lang w:val="en-US" w:eastAsia="zh-CN"/>
        </w:rPr>
        <w:t>6</w:t>
      </w:r>
      <w:r>
        <w:rPr>
          <w:rFonts w:hint="eastAsia" w:ascii="宋体" w:hAnsi="宋体" w:eastAsia="宋体" w:cs="宋体"/>
          <w:b/>
          <w:bCs/>
          <w:color w:val="auto"/>
          <w:spacing w:val="0"/>
          <w:sz w:val="24"/>
          <w:szCs w:val="24"/>
        </w:rPr>
        <w:t>年</w:t>
      </w:r>
      <w:r>
        <w:rPr>
          <w:rFonts w:hint="eastAsia" w:cs="宋体"/>
          <w:b/>
          <w:bCs/>
          <w:color w:val="auto"/>
          <w:spacing w:val="0"/>
          <w:sz w:val="24"/>
          <w:szCs w:val="24"/>
          <w:lang w:val="en-US" w:eastAsia="zh-CN"/>
        </w:rPr>
        <w:t>5</w:t>
      </w:r>
      <w:r>
        <w:rPr>
          <w:rFonts w:hint="eastAsia" w:ascii="宋体" w:hAnsi="宋体" w:eastAsia="宋体" w:cs="宋体"/>
          <w:b/>
          <w:bCs/>
          <w:color w:val="auto"/>
          <w:spacing w:val="0"/>
          <w:sz w:val="24"/>
          <w:szCs w:val="24"/>
        </w:rPr>
        <w:t>月</w:t>
      </w:r>
      <w:r>
        <w:rPr>
          <w:rFonts w:hint="eastAsia" w:cs="宋体"/>
          <w:b/>
          <w:bCs/>
          <w:color w:val="auto"/>
          <w:spacing w:val="0"/>
          <w:sz w:val="24"/>
          <w:szCs w:val="24"/>
          <w:lang w:val="en-US" w:eastAsia="zh-CN"/>
        </w:rPr>
        <w:t>15</w:t>
      </w:r>
      <w:r>
        <w:rPr>
          <w:rFonts w:hint="eastAsia" w:ascii="宋体" w:hAnsi="宋体" w:eastAsia="宋体" w:cs="宋体"/>
          <w:b/>
          <w:bCs/>
          <w:color w:val="auto"/>
          <w:spacing w:val="0"/>
          <w:sz w:val="24"/>
          <w:szCs w:val="24"/>
        </w:rPr>
        <w:t>日，每天</w:t>
      </w:r>
      <w:r>
        <w:rPr>
          <w:rFonts w:hint="eastAsia" w:ascii="宋体" w:hAnsi="宋体" w:eastAsia="宋体" w:cs="宋体"/>
          <w:b/>
          <w:bCs/>
          <w:color w:val="auto"/>
          <w:spacing w:val="0"/>
          <w:sz w:val="24"/>
          <w:szCs w:val="24"/>
          <w:lang w:val="en-US" w:eastAsia="zh-CN"/>
        </w:rPr>
        <w:t>上午</w:t>
      </w:r>
      <w:r>
        <w:rPr>
          <w:rFonts w:hint="eastAsia" w:cs="宋体"/>
          <w:b/>
          <w:bCs/>
          <w:color w:val="auto"/>
          <w:spacing w:val="0"/>
          <w:sz w:val="24"/>
          <w:szCs w:val="24"/>
          <w:lang w:val="en-US" w:eastAsia="zh-CN"/>
        </w:rPr>
        <w:t>1</w:t>
      </w:r>
      <w:r>
        <w:rPr>
          <w:rFonts w:hint="eastAsia" w:ascii="宋体" w:hAnsi="宋体" w:eastAsia="宋体" w:cs="宋体"/>
          <w:b/>
          <w:bCs/>
          <w:color w:val="auto"/>
          <w:spacing w:val="0"/>
          <w:sz w:val="24"/>
          <w:szCs w:val="24"/>
          <w:lang w:val="en-US" w:eastAsia="zh-CN"/>
        </w:rPr>
        <w:t>0</w:t>
      </w:r>
      <w:r>
        <w:rPr>
          <w:rFonts w:hint="eastAsia" w:ascii="宋体" w:hAnsi="宋体" w:eastAsia="宋体" w:cs="宋体"/>
          <w:b/>
          <w:bCs/>
          <w:color w:val="auto"/>
          <w:sz w:val="24"/>
          <w:szCs w:val="24"/>
        </w:rPr>
        <w:t>:00</w:t>
      </w:r>
      <w:r>
        <w:rPr>
          <w:rFonts w:hint="eastAsia" w:ascii="宋体" w:hAnsi="宋体" w:eastAsia="宋体" w:cs="宋体"/>
          <w:b/>
          <w:bCs/>
          <w:color w:val="auto"/>
          <w:spacing w:val="0"/>
          <w:sz w:val="24"/>
          <w:szCs w:val="24"/>
        </w:rPr>
        <w:t>至</w:t>
      </w:r>
      <w:r>
        <w:rPr>
          <w:rFonts w:hint="eastAsia" w:ascii="宋体" w:hAnsi="宋体" w:eastAsia="宋体" w:cs="宋体"/>
          <w:b/>
          <w:bCs/>
          <w:color w:val="auto"/>
          <w:sz w:val="24"/>
          <w:szCs w:val="24"/>
        </w:rPr>
        <w:t>1</w:t>
      </w:r>
      <w:r>
        <w:rPr>
          <w:rFonts w:hint="eastAsia" w:cs="宋体"/>
          <w:b/>
          <w:bCs/>
          <w:color w:val="auto"/>
          <w:sz w:val="24"/>
          <w:szCs w:val="24"/>
          <w:lang w:val="en-US" w:eastAsia="zh-CN"/>
        </w:rPr>
        <w:t>4</w:t>
      </w:r>
      <w:r>
        <w:rPr>
          <w:rFonts w:hint="eastAsia" w:ascii="宋体" w:hAnsi="宋体" w:eastAsia="宋体" w:cs="宋体"/>
          <w:b/>
          <w:bCs/>
          <w:color w:val="auto"/>
          <w:sz w:val="24"/>
          <w:szCs w:val="24"/>
        </w:rPr>
        <w:t>:00，</w:t>
      </w:r>
      <w:r>
        <w:rPr>
          <w:rFonts w:hint="eastAsia" w:ascii="宋体" w:hAnsi="宋体" w:eastAsia="宋体" w:cs="宋体"/>
          <w:b/>
          <w:bCs/>
          <w:color w:val="auto"/>
          <w:spacing w:val="0"/>
          <w:sz w:val="24"/>
          <w:szCs w:val="24"/>
          <w:lang w:eastAsia="zh-CN"/>
        </w:rPr>
        <w:t>下午</w:t>
      </w:r>
      <w:r>
        <w:rPr>
          <w:rFonts w:hint="eastAsia" w:ascii="宋体" w:hAnsi="宋体" w:eastAsia="宋体" w:cs="宋体"/>
          <w:b/>
          <w:bCs/>
          <w:color w:val="auto"/>
          <w:sz w:val="24"/>
          <w:szCs w:val="24"/>
        </w:rPr>
        <w:t>1</w:t>
      </w:r>
      <w:r>
        <w:rPr>
          <w:rFonts w:hint="eastAsia" w:cs="宋体"/>
          <w:b/>
          <w:bCs/>
          <w:color w:val="auto"/>
          <w:sz w:val="24"/>
          <w:szCs w:val="24"/>
          <w:lang w:val="en-US" w:eastAsia="zh-CN"/>
        </w:rPr>
        <w:t>4</w:t>
      </w:r>
      <w:r>
        <w:rPr>
          <w:rFonts w:hint="eastAsia" w:ascii="宋体" w:hAnsi="宋体" w:eastAsia="宋体" w:cs="宋体"/>
          <w:b/>
          <w:bCs/>
          <w:color w:val="auto"/>
          <w:sz w:val="24"/>
          <w:szCs w:val="24"/>
        </w:rPr>
        <w:t>:00</w:t>
      </w:r>
      <w:r>
        <w:rPr>
          <w:rFonts w:hint="eastAsia" w:ascii="宋体" w:hAnsi="宋体" w:eastAsia="宋体" w:cs="宋体"/>
          <w:b/>
          <w:bCs/>
          <w:color w:val="auto"/>
          <w:spacing w:val="0"/>
          <w:sz w:val="24"/>
          <w:szCs w:val="24"/>
        </w:rPr>
        <w:t>至</w:t>
      </w:r>
      <w:r>
        <w:rPr>
          <w:rFonts w:hint="eastAsia" w:ascii="宋体" w:hAnsi="宋体" w:eastAsia="宋体" w:cs="宋体"/>
          <w:b/>
          <w:bCs/>
          <w:color w:val="auto"/>
          <w:sz w:val="24"/>
          <w:szCs w:val="24"/>
        </w:rPr>
        <w:t>23:</w:t>
      </w:r>
      <w:r>
        <w:rPr>
          <w:rFonts w:hint="eastAsia" w:ascii="宋体" w:hAnsi="宋体" w:eastAsia="宋体" w:cs="宋体"/>
          <w:b/>
          <w:bCs/>
          <w:color w:val="auto"/>
          <w:sz w:val="24"/>
          <w:szCs w:val="24"/>
          <w:lang w:val="en-US" w:eastAsia="zh-CN"/>
        </w:rPr>
        <w:t>59</w:t>
      </w:r>
      <w:r>
        <w:rPr>
          <w:rFonts w:hint="eastAsia" w:ascii="宋体" w:hAnsi="宋体" w:eastAsia="宋体" w:cs="宋体"/>
          <w:b/>
          <w:bCs/>
          <w:color w:val="auto"/>
          <w:sz w:val="24"/>
          <w:szCs w:val="24"/>
          <w:lang w:eastAsia="zh-CN"/>
        </w:rPr>
        <w:t>。</w:t>
      </w:r>
    </w:p>
    <w:p w14:paraId="5DAA6B1E">
      <w:pPr>
        <w:pStyle w:val="9"/>
        <w:kinsoku w:val="0"/>
        <w:overflowPunct w:val="0"/>
        <w:spacing w:before="0" w:line="500" w:lineRule="exact"/>
        <w:ind w:left="0" w:right="0" w:firstLine="480" w:firstLineChars="200"/>
        <w:jc w:val="left"/>
        <w:rPr>
          <w:rFonts w:hint="default" w:eastAsia="宋体"/>
          <w:color w:val="auto"/>
          <w:spacing w:val="0"/>
          <w:lang w:val="en-US" w:eastAsia="zh-CN"/>
        </w:rPr>
      </w:pPr>
      <w:r>
        <w:rPr>
          <w:color w:val="auto"/>
          <w:spacing w:val="0"/>
        </w:rPr>
        <w:t>地点：</w:t>
      </w:r>
      <w:r>
        <w:rPr>
          <w:rFonts w:hint="default"/>
          <w:color w:val="auto"/>
          <w:spacing w:val="0"/>
          <w:lang w:val="en-US" w:eastAsia="zh-CN"/>
        </w:rPr>
        <w:t>政采云平台线上</w:t>
      </w:r>
    </w:p>
    <w:p w14:paraId="60C6117F">
      <w:pPr>
        <w:pStyle w:val="9"/>
        <w:kinsoku w:val="0"/>
        <w:overflowPunct w:val="0"/>
        <w:spacing w:before="0" w:line="500" w:lineRule="exact"/>
        <w:ind w:left="0" w:right="0" w:firstLine="480" w:firstLineChars="200"/>
        <w:jc w:val="left"/>
        <w:rPr>
          <w:rFonts w:hint="default"/>
          <w:color w:val="auto"/>
          <w:spacing w:val="0"/>
          <w:lang w:eastAsia="zh-CN"/>
        </w:rPr>
      </w:pPr>
      <w:r>
        <w:rPr>
          <w:rFonts w:hint="default"/>
          <w:color w:val="auto"/>
          <w:spacing w:val="0"/>
          <w:lang w:val="en-US" w:eastAsia="zh-CN"/>
        </w:rPr>
        <w:t>方式：</w:t>
      </w:r>
      <w:r>
        <w:rPr>
          <w:color w:val="auto"/>
          <w:spacing w:val="0"/>
        </w:rPr>
        <w:t xml:space="preserve">供应商登录政采云平台 </w:t>
      </w:r>
      <w:r>
        <w:rPr>
          <w:color w:val="auto"/>
        </w:rPr>
        <w:t>h</w:t>
      </w:r>
      <w:r>
        <w:rPr>
          <w:color w:val="auto"/>
        </w:rPr>
        <w:fldChar w:fldCharType="begin"/>
      </w:r>
      <w:r>
        <w:rPr>
          <w:color w:val="auto"/>
        </w:rPr>
        <w:instrText xml:space="preserve"> HYPERLINK "http://www.zcygov.cn/%E5%9C%A8%E7%BA%BF%E7%94%B3%E8%AF%B7%E8%8E%B7%E5%8F%96%E9%87%87%E8%B4%AD" \h </w:instrText>
      </w:r>
      <w:r>
        <w:rPr>
          <w:color w:val="auto"/>
        </w:rPr>
        <w:fldChar w:fldCharType="separate"/>
      </w:r>
      <w:r>
        <w:rPr>
          <w:color w:val="auto"/>
        </w:rPr>
        <w:t>ttps://www.zcygov.cn/</w:t>
      </w:r>
      <w:r>
        <w:rPr>
          <w:color w:val="auto"/>
        </w:rPr>
        <w:fldChar w:fldCharType="end"/>
      </w:r>
      <w:r>
        <w:rPr>
          <w:color w:val="auto"/>
        </w:rPr>
        <w:t>在线申请获取</w:t>
      </w:r>
      <w:r>
        <w:rPr>
          <w:color w:val="auto"/>
        </w:rPr>
        <w:fldChar w:fldCharType="begin"/>
      </w:r>
      <w:r>
        <w:rPr>
          <w:color w:val="auto"/>
        </w:rPr>
        <w:instrText xml:space="preserve"> HYPERLINK "http://www.zcygov.cn/%E5%9C%A8%E7%BA%BF%E7%94%B3%E8%AF%B7%E8%8E%B7%E5%8F%96%E9%87%87%E8%B4%AD" \h </w:instrText>
      </w:r>
      <w:r>
        <w:rPr>
          <w:color w:val="auto"/>
        </w:rPr>
        <w:fldChar w:fldCharType="separate"/>
      </w:r>
      <w:r>
        <w:rPr>
          <w:color w:val="auto"/>
        </w:rPr>
        <w:t>采购</w:t>
      </w:r>
      <w:r>
        <w:rPr>
          <w:color w:val="auto"/>
        </w:rPr>
        <w:fldChar w:fldCharType="end"/>
      </w:r>
      <w:r>
        <w:rPr>
          <w:color w:val="auto"/>
          <w:spacing w:val="0"/>
        </w:rPr>
        <w:t>文件（进入“项目采购”应用，在获取采购文件菜单中选择项目，申请获取采购文件）</w:t>
      </w:r>
      <w:r>
        <w:rPr>
          <w:rFonts w:hint="default"/>
          <w:color w:val="auto"/>
          <w:spacing w:val="0"/>
          <w:lang w:eastAsia="zh-CN"/>
        </w:rPr>
        <w:t>，</w:t>
      </w:r>
      <w:r>
        <w:rPr>
          <w:rFonts w:hint="default"/>
          <w:color w:val="auto"/>
          <w:spacing w:val="0"/>
          <w:lang w:val="en-US" w:eastAsia="zh-CN"/>
        </w:rPr>
        <w:t>或者点击采购公告</w:t>
      </w:r>
      <w:r>
        <w:rPr>
          <w:rFonts w:hint="default"/>
          <w:color w:val="auto"/>
          <w:spacing w:val="0"/>
          <w:lang w:eastAsia="zh-CN"/>
        </w:rPr>
        <w:t>底部潜在供应商“获取采购文件”，页面跳转后登陆，直接获取采购文件。</w:t>
      </w:r>
    </w:p>
    <w:p w14:paraId="75EB861A">
      <w:pPr>
        <w:pStyle w:val="9"/>
        <w:kinsoku w:val="0"/>
        <w:overflowPunct w:val="0"/>
        <w:spacing w:before="0" w:line="500" w:lineRule="exact"/>
        <w:ind w:left="0" w:right="0" w:firstLine="480" w:firstLineChars="200"/>
        <w:rPr>
          <w:rFonts w:hint="eastAsia"/>
          <w:color w:val="auto"/>
        </w:rPr>
      </w:pPr>
      <w:r>
        <w:rPr>
          <w:rFonts w:hint="eastAsia"/>
          <w:color w:val="auto"/>
        </w:rPr>
        <w:t>售价（元）：0</w:t>
      </w:r>
    </w:p>
    <w:p w14:paraId="1415A194">
      <w:pPr>
        <w:pStyle w:val="9"/>
        <w:kinsoku w:val="0"/>
        <w:overflowPunct w:val="0"/>
        <w:spacing w:before="0" w:line="500" w:lineRule="exact"/>
        <w:ind w:left="0" w:right="0" w:firstLine="0"/>
        <w:rPr>
          <w:b/>
          <w:bCs/>
          <w:color w:val="auto"/>
        </w:rPr>
      </w:pPr>
      <w:r>
        <w:rPr>
          <w:b/>
          <w:bCs/>
          <w:color w:val="auto"/>
        </w:rPr>
        <w:t>四、</w:t>
      </w:r>
      <w:r>
        <w:rPr>
          <w:rFonts w:hint="eastAsia"/>
          <w:b/>
          <w:bCs/>
          <w:color w:val="auto"/>
        </w:rPr>
        <w:t>提交投标文件截止时间、开标时间和地点</w:t>
      </w:r>
    </w:p>
    <w:p w14:paraId="5FF2BE57">
      <w:pPr>
        <w:pStyle w:val="9"/>
        <w:keepNext w:val="0"/>
        <w:keepLines w:val="0"/>
        <w:pageBreakBefore w:val="0"/>
        <w:widowControl w:val="0"/>
        <w:kinsoku w:val="0"/>
        <w:wordWrap/>
        <w:overflowPunct w:val="0"/>
        <w:topLinePunct w:val="0"/>
        <w:autoSpaceDE w:val="0"/>
        <w:autoSpaceDN w:val="0"/>
        <w:bidi w:val="0"/>
        <w:adjustRightInd w:val="0"/>
        <w:snapToGrid w:val="0"/>
        <w:spacing w:before="0" w:line="50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提交投标文件截止时间：</w:t>
      </w:r>
      <w:r>
        <w:rPr>
          <w:rFonts w:hint="eastAsia" w:cs="宋体"/>
          <w:color w:val="auto"/>
          <w:sz w:val="24"/>
          <w:szCs w:val="24"/>
          <w:lang w:eastAsia="zh-CN"/>
        </w:rPr>
        <w:t>2026年6月1日</w:t>
      </w:r>
      <w:r>
        <w:rPr>
          <w:rFonts w:hint="eastAsia" w:ascii="宋体" w:hAnsi="宋体" w:eastAsia="宋体" w:cs="宋体"/>
          <w:color w:val="auto"/>
          <w:sz w:val="24"/>
          <w:szCs w:val="24"/>
        </w:rPr>
        <w:t>1</w:t>
      </w:r>
      <w:r>
        <w:rPr>
          <w:rFonts w:hint="eastAsia" w:cs="宋体"/>
          <w:color w:val="auto"/>
          <w:sz w:val="24"/>
          <w:szCs w:val="24"/>
          <w:lang w:val="en-US" w:eastAsia="zh-CN"/>
        </w:rPr>
        <w:t>1</w:t>
      </w:r>
      <w:r>
        <w:rPr>
          <w:rFonts w:hint="eastAsia" w:ascii="宋体" w:hAnsi="宋体" w:eastAsia="宋体" w:cs="宋体"/>
          <w:color w:val="auto"/>
          <w:sz w:val="24"/>
          <w:szCs w:val="24"/>
        </w:rPr>
        <w:t>:</w:t>
      </w:r>
      <w:r>
        <w:rPr>
          <w:rFonts w:hint="eastAsia" w:cs="宋体"/>
          <w:color w:val="auto"/>
          <w:sz w:val="24"/>
          <w:szCs w:val="24"/>
          <w:lang w:val="en-US" w:eastAsia="zh-CN"/>
        </w:rPr>
        <w:t>0</w:t>
      </w:r>
      <w:r>
        <w:rPr>
          <w:rFonts w:hint="eastAsia" w:ascii="宋体" w:hAnsi="宋体" w:eastAsia="宋体" w:cs="宋体"/>
          <w:color w:val="auto"/>
          <w:sz w:val="24"/>
          <w:szCs w:val="24"/>
        </w:rPr>
        <w:t>0（北京时间）</w:t>
      </w:r>
    </w:p>
    <w:p w14:paraId="4D1CBA07">
      <w:pPr>
        <w:pStyle w:val="9"/>
        <w:keepNext w:val="0"/>
        <w:keepLines w:val="0"/>
        <w:pageBreakBefore w:val="0"/>
        <w:widowControl w:val="0"/>
        <w:kinsoku w:val="0"/>
        <w:wordWrap/>
        <w:overflowPunct w:val="0"/>
        <w:topLinePunct w:val="0"/>
        <w:autoSpaceDE w:val="0"/>
        <w:autoSpaceDN w:val="0"/>
        <w:bidi w:val="0"/>
        <w:adjustRightInd w:val="0"/>
        <w:snapToGrid w:val="0"/>
        <w:spacing w:before="0" w:line="50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投标地点：政采云平台https://www.zcygov.cn/在线提交</w:t>
      </w:r>
    </w:p>
    <w:p w14:paraId="10748C65">
      <w:pPr>
        <w:pStyle w:val="9"/>
        <w:keepNext w:val="0"/>
        <w:keepLines w:val="0"/>
        <w:pageBreakBefore w:val="0"/>
        <w:widowControl w:val="0"/>
        <w:kinsoku w:val="0"/>
        <w:wordWrap/>
        <w:overflowPunct w:val="0"/>
        <w:topLinePunct w:val="0"/>
        <w:autoSpaceDE w:val="0"/>
        <w:autoSpaceDN w:val="0"/>
        <w:bidi w:val="0"/>
        <w:adjustRightInd w:val="0"/>
        <w:snapToGrid w:val="0"/>
        <w:spacing w:before="0" w:line="500" w:lineRule="exact"/>
        <w:ind w:left="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cs="宋体"/>
          <w:color w:val="auto"/>
          <w:sz w:val="24"/>
          <w:szCs w:val="24"/>
          <w:lang w:eastAsia="zh-CN"/>
        </w:rPr>
        <w:t>2026年6月1日</w:t>
      </w:r>
      <w:r>
        <w:rPr>
          <w:rFonts w:hint="eastAsia" w:ascii="宋体" w:hAnsi="宋体" w:eastAsia="宋体" w:cs="宋体"/>
          <w:color w:val="auto"/>
          <w:sz w:val="24"/>
          <w:szCs w:val="24"/>
        </w:rPr>
        <w:t xml:space="preserve"> 1</w:t>
      </w:r>
      <w:r>
        <w:rPr>
          <w:rFonts w:hint="eastAsia" w:cs="宋体"/>
          <w:color w:val="auto"/>
          <w:sz w:val="24"/>
          <w:szCs w:val="24"/>
          <w:lang w:val="en-US" w:eastAsia="zh-CN"/>
        </w:rPr>
        <w:t>1</w:t>
      </w:r>
      <w:r>
        <w:rPr>
          <w:rFonts w:hint="eastAsia" w:ascii="宋体" w:hAnsi="宋体" w:eastAsia="宋体" w:cs="宋体"/>
          <w:color w:val="auto"/>
          <w:sz w:val="24"/>
          <w:szCs w:val="24"/>
        </w:rPr>
        <w:t>:</w:t>
      </w:r>
      <w:r>
        <w:rPr>
          <w:rFonts w:hint="eastAsia" w:cs="宋体"/>
          <w:color w:val="auto"/>
          <w:sz w:val="24"/>
          <w:szCs w:val="24"/>
          <w:lang w:val="en-US" w:eastAsia="zh-CN"/>
        </w:rPr>
        <w:t>0</w:t>
      </w:r>
      <w:r>
        <w:rPr>
          <w:rFonts w:hint="eastAsia" w:ascii="宋体" w:hAnsi="宋体" w:eastAsia="宋体" w:cs="宋体"/>
          <w:color w:val="auto"/>
          <w:sz w:val="24"/>
          <w:szCs w:val="24"/>
        </w:rPr>
        <w:t>0（北京时间）</w:t>
      </w:r>
    </w:p>
    <w:p w14:paraId="34D32FF2">
      <w:pPr>
        <w:pStyle w:val="9"/>
        <w:kinsoku w:val="0"/>
        <w:overflowPunct w:val="0"/>
        <w:spacing w:before="0" w:line="500" w:lineRule="exact"/>
        <w:ind w:left="0" w:firstLine="480" w:firstLineChars="200"/>
        <w:rPr>
          <w:rFonts w:hint="eastAsia"/>
          <w:color w:val="auto"/>
        </w:rPr>
      </w:pPr>
      <w:r>
        <w:rPr>
          <w:rFonts w:hint="eastAsia"/>
          <w:color w:val="auto"/>
        </w:rPr>
        <w:t>开标地点：投标人登录政采云平台https://www.zcygov.cn/，进入“项目采购-开标评</w:t>
      </w:r>
    </w:p>
    <w:p w14:paraId="31F87283">
      <w:pPr>
        <w:pStyle w:val="9"/>
        <w:kinsoku w:val="0"/>
        <w:overflowPunct w:val="0"/>
        <w:spacing w:before="0" w:line="500" w:lineRule="exact"/>
        <w:ind w:left="0" w:right="0" w:firstLine="0"/>
        <w:rPr>
          <w:rFonts w:hint="eastAsia"/>
          <w:color w:val="auto"/>
          <w:lang w:val="en-US" w:eastAsia="zh-CN"/>
        </w:rPr>
      </w:pPr>
      <w:r>
        <w:rPr>
          <w:rFonts w:hint="eastAsia"/>
          <w:color w:val="auto"/>
        </w:rPr>
        <w:t>标-右边选择对应项目点击“进入项目”进入开标大厅。</w:t>
      </w:r>
    </w:p>
    <w:p w14:paraId="45E02209">
      <w:pPr>
        <w:pStyle w:val="9"/>
        <w:kinsoku w:val="0"/>
        <w:overflowPunct w:val="0"/>
        <w:spacing w:before="0" w:line="500" w:lineRule="exact"/>
        <w:ind w:left="0" w:right="0" w:firstLine="0"/>
        <w:rPr>
          <w:rFonts w:hint="default"/>
          <w:b/>
          <w:bCs/>
          <w:color w:val="auto"/>
          <w:lang w:eastAsia="zh-CN"/>
        </w:rPr>
      </w:pPr>
      <w:r>
        <w:rPr>
          <w:b/>
          <w:bCs/>
          <w:color w:val="auto"/>
        </w:rPr>
        <w:t>五、</w:t>
      </w:r>
      <w:r>
        <w:rPr>
          <w:rFonts w:hint="eastAsia"/>
          <w:b/>
          <w:bCs/>
          <w:color w:val="auto"/>
          <w:lang w:val="en-US" w:eastAsia="zh-CN"/>
        </w:rPr>
        <w:t>公告期限</w:t>
      </w:r>
    </w:p>
    <w:p w14:paraId="334C9E39">
      <w:pPr>
        <w:pStyle w:val="9"/>
        <w:kinsoku w:val="0"/>
        <w:overflowPunct w:val="0"/>
        <w:spacing w:before="0" w:line="500" w:lineRule="exact"/>
        <w:ind w:left="0" w:firstLine="480" w:firstLineChars="200"/>
        <w:rPr>
          <w:color w:val="auto"/>
        </w:rPr>
      </w:pPr>
      <w:r>
        <w:rPr>
          <w:color w:val="auto"/>
        </w:rPr>
        <w:t>自本公告发布之日起 5 个工作日。</w:t>
      </w:r>
    </w:p>
    <w:p w14:paraId="4A4CBA5E">
      <w:pPr>
        <w:pStyle w:val="9"/>
        <w:kinsoku w:val="0"/>
        <w:overflowPunct w:val="0"/>
        <w:spacing w:before="0" w:line="500" w:lineRule="exact"/>
        <w:ind w:left="0" w:right="0" w:firstLine="0"/>
        <w:rPr>
          <w:rFonts w:hint="eastAsia"/>
          <w:b/>
          <w:bCs/>
          <w:color w:val="auto"/>
          <w:lang w:val="en-US" w:eastAsia="zh-CN"/>
        </w:rPr>
      </w:pPr>
      <w:r>
        <w:rPr>
          <w:rFonts w:hint="eastAsia"/>
          <w:b/>
          <w:bCs/>
          <w:color w:val="auto"/>
          <w:lang w:val="en-US" w:eastAsia="zh-CN"/>
        </w:rPr>
        <w:t>六</w:t>
      </w:r>
      <w:r>
        <w:rPr>
          <w:b/>
          <w:bCs/>
          <w:color w:val="auto"/>
        </w:rPr>
        <w:t>、</w:t>
      </w:r>
      <w:r>
        <w:rPr>
          <w:rFonts w:hint="eastAsia"/>
          <w:b/>
          <w:bCs/>
          <w:color w:val="auto"/>
          <w:lang w:val="en-US" w:eastAsia="zh-CN"/>
        </w:rPr>
        <w:t>其他补充事宜</w:t>
      </w:r>
    </w:p>
    <w:p w14:paraId="6D0F5114">
      <w:pPr>
        <w:pStyle w:val="9"/>
        <w:kinsoku w:val="0"/>
        <w:overflowPunct w:val="0"/>
        <w:spacing w:before="0" w:line="500" w:lineRule="exact"/>
        <w:ind w:left="0" w:right="0" w:firstLine="480" w:firstLineChars="200"/>
        <w:rPr>
          <w:rFonts w:hint="eastAsia"/>
          <w:b w:val="0"/>
          <w:bCs w:val="0"/>
          <w:color w:val="auto"/>
          <w:lang w:val="en-US" w:eastAsia="zh-CN"/>
        </w:rPr>
      </w:pPr>
      <w:r>
        <w:rPr>
          <w:rFonts w:hint="eastAsia"/>
          <w:b w:val="0"/>
          <w:bCs w:val="0"/>
          <w:color w:val="auto"/>
          <w:lang w:val="en-US" w:eastAsia="zh-CN"/>
        </w:rPr>
        <w:t>1、本项目实行网上投标，采用电子投标文件。</w:t>
      </w:r>
    </w:p>
    <w:p w14:paraId="4BCEEF7E">
      <w:pPr>
        <w:pStyle w:val="9"/>
        <w:kinsoku w:val="0"/>
        <w:overflowPunct w:val="0"/>
        <w:spacing w:before="0" w:line="500" w:lineRule="exact"/>
        <w:ind w:left="0" w:right="0" w:firstLine="480" w:firstLineChars="200"/>
        <w:rPr>
          <w:rFonts w:hint="eastAsia"/>
          <w:b w:val="0"/>
          <w:bCs w:val="0"/>
          <w:color w:val="auto"/>
          <w:lang w:val="en-US" w:eastAsia="zh-CN"/>
        </w:rPr>
      </w:pPr>
      <w:r>
        <w:rPr>
          <w:rFonts w:hint="eastAsia"/>
          <w:b w:val="0"/>
          <w:bCs w:val="0"/>
          <w:color w:val="auto"/>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A504B6D">
      <w:pPr>
        <w:pStyle w:val="9"/>
        <w:kinsoku w:val="0"/>
        <w:overflowPunct w:val="0"/>
        <w:spacing w:before="0" w:line="500" w:lineRule="exact"/>
        <w:ind w:left="0" w:right="0" w:firstLine="480" w:firstLineChars="200"/>
        <w:rPr>
          <w:rFonts w:hint="eastAsia"/>
          <w:b w:val="0"/>
          <w:bCs w:val="0"/>
          <w:color w:val="auto"/>
          <w:lang w:val="en-US" w:eastAsia="zh-CN"/>
        </w:rPr>
      </w:pPr>
      <w:r>
        <w:rPr>
          <w:rFonts w:hint="eastAsia"/>
          <w:b w:val="0"/>
          <w:bCs w:val="0"/>
          <w:color w:val="auto"/>
          <w:lang w:val="en-US" w:eastAsia="zh-CN"/>
        </w:rPr>
        <w:t>3、供应商将政采云电子交易客户端下载、安装完成后，可通过账号密码或CA登录客户端进行投标文件的制作。在使用政采云投标客户端时，建议使用WIN7及以上操作系统。</w:t>
      </w:r>
    </w:p>
    <w:p w14:paraId="03BC0FFB">
      <w:pPr>
        <w:pStyle w:val="9"/>
        <w:kinsoku w:val="0"/>
        <w:overflowPunct w:val="0"/>
        <w:spacing w:before="0" w:line="500" w:lineRule="exact"/>
        <w:ind w:left="0" w:right="0" w:firstLine="480" w:firstLineChars="200"/>
        <w:rPr>
          <w:rFonts w:hint="eastAsia"/>
          <w:b w:val="0"/>
          <w:bCs w:val="0"/>
          <w:color w:val="auto"/>
          <w:lang w:val="en-US" w:eastAsia="zh-CN"/>
        </w:rPr>
      </w:pPr>
      <w:r>
        <w:rPr>
          <w:rFonts w:hint="eastAsia"/>
          <w:b w:val="0"/>
          <w:bCs w:val="0"/>
          <w:color w:val="auto"/>
          <w:lang w:val="en-US" w:eastAsia="zh-CN"/>
        </w:rPr>
        <w:t xml:space="preserve">4、其他事项： 无 </w:t>
      </w:r>
    </w:p>
    <w:p w14:paraId="731C2A8B">
      <w:pPr>
        <w:pStyle w:val="9"/>
        <w:kinsoku w:val="0"/>
        <w:overflowPunct w:val="0"/>
        <w:spacing w:before="0" w:line="500" w:lineRule="exact"/>
        <w:ind w:left="0" w:right="0" w:firstLine="0" w:firstLineChars="0"/>
        <w:rPr>
          <w:rFonts w:hint="eastAsia"/>
          <w:b/>
          <w:bCs/>
          <w:color w:val="auto"/>
          <w:lang w:eastAsia="zh-CN"/>
        </w:rPr>
      </w:pPr>
      <w:r>
        <w:rPr>
          <w:rFonts w:hint="eastAsia"/>
          <w:b/>
          <w:bCs/>
          <w:color w:val="auto"/>
          <w:lang w:eastAsia="zh-CN"/>
        </w:rPr>
        <w:t>特别提示：</w:t>
      </w:r>
    </w:p>
    <w:p w14:paraId="05C47C06">
      <w:pPr>
        <w:pStyle w:val="9"/>
        <w:kinsoku w:val="0"/>
        <w:overflowPunct w:val="0"/>
        <w:spacing w:before="0" w:line="500" w:lineRule="exact"/>
        <w:ind w:left="0" w:right="0" w:firstLine="0" w:firstLineChars="0"/>
        <w:rPr>
          <w:rFonts w:hint="eastAsia"/>
          <w:b/>
          <w:bCs/>
          <w:color w:val="auto"/>
          <w:lang w:eastAsia="zh-CN"/>
        </w:rPr>
      </w:pPr>
      <w:r>
        <w:rPr>
          <w:rFonts w:hint="eastAsia"/>
          <w:b/>
          <w:bCs/>
          <w:color w:val="auto"/>
          <w:lang w:eastAsia="zh-CN"/>
        </w:rPr>
        <w:t>1、采购限额标准以上，200万元以下的货物和服务采购项目、400万元以下的工程采购项目，适宜由中小企业提供的，采购人应当专门面向中小企业采购。</w:t>
      </w:r>
    </w:p>
    <w:p w14:paraId="632BC4A0">
      <w:pPr>
        <w:pStyle w:val="9"/>
        <w:kinsoku w:val="0"/>
        <w:overflowPunct w:val="0"/>
        <w:spacing w:before="0" w:line="500" w:lineRule="exact"/>
        <w:ind w:left="0" w:right="0" w:firstLine="0" w:firstLineChars="0"/>
        <w:rPr>
          <w:rFonts w:hint="eastAsia"/>
          <w:b/>
          <w:bCs/>
          <w:color w:val="auto"/>
          <w:lang w:eastAsia="zh-CN"/>
        </w:rPr>
      </w:pPr>
      <w:r>
        <w:rPr>
          <w:rFonts w:hint="eastAsia"/>
          <w:b/>
          <w:bCs/>
          <w:color w:val="auto"/>
          <w:lang w:eastAsia="zh-CN"/>
        </w:rPr>
        <w:t>2、超过200万元的货物和服务采购项目，预留该部分采购项目预算总额的30%以上专门面向中小企业采购，其中预留给小微企业的比例不低于60%。</w:t>
      </w:r>
    </w:p>
    <w:p w14:paraId="33FBCAC6">
      <w:pPr>
        <w:pStyle w:val="9"/>
        <w:kinsoku w:val="0"/>
        <w:overflowPunct w:val="0"/>
        <w:spacing w:before="0" w:line="500" w:lineRule="exact"/>
        <w:ind w:left="0" w:right="0" w:firstLine="0" w:firstLineChars="0"/>
        <w:rPr>
          <w:rFonts w:hint="eastAsia"/>
          <w:b/>
          <w:bCs/>
          <w:color w:val="auto"/>
          <w:lang w:eastAsia="zh-CN"/>
        </w:rPr>
      </w:pPr>
      <w:r>
        <w:rPr>
          <w:rFonts w:hint="eastAsia"/>
          <w:b/>
          <w:bCs/>
          <w:color w:val="auto"/>
          <w:lang w:eastAsia="zh-CN"/>
        </w:rPr>
        <w:t>3、超过400万元的工程采购项目中适宜由中小企业提供的，预留该部分采购项目预算总额的40%以上专门面向中小企业采购，其中预留给小微企业的比例不低于60%。</w:t>
      </w:r>
    </w:p>
    <w:p w14:paraId="7BC81690">
      <w:pPr>
        <w:pStyle w:val="9"/>
        <w:kinsoku w:val="0"/>
        <w:overflowPunct w:val="0"/>
        <w:spacing w:before="0" w:line="500" w:lineRule="exact"/>
        <w:ind w:left="0" w:right="0" w:firstLine="0" w:firstLineChars="0"/>
        <w:rPr>
          <w:rFonts w:hint="eastAsia"/>
          <w:b/>
          <w:bCs/>
          <w:color w:val="auto"/>
          <w:lang w:eastAsia="zh-CN"/>
        </w:rPr>
      </w:pPr>
      <w:r>
        <w:rPr>
          <w:rFonts w:hint="eastAsia"/>
          <w:b/>
          <w:bCs/>
          <w:color w:val="auto"/>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A5CEBF8">
      <w:pPr>
        <w:pStyle w:val="9"/>
        <w:kinsoku w:val="0"/>
        <w:overflowPunct w:val="0"/>
        <w:spacing w:before="0" w:line="500" w:lineRule="exact"/>
        <w:ind w:left="0" w:right="0" w:firstLine="0" w:firstLineChars="0"/>
        <w:rPr>
          <w:rFonts w:hint="eastAsia"/>
          <w:b/>
          <w:bCs/>
          <w:color w:val="auto"/>
          <w:lang w:val="en-US" w:eastAsia="zh-CN"/>
        </w:rPr>
      </w:pPr>
      <w:r>
        <w:rPr>
          <w:rFonts w:hint="eastAsia"/>
          <w:b/>
          <w:bCs/>
          <w:color w:val="auto"/>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4C88D62">
      <w:pPr>
        <w:pStyle w:val="9"/>
        <w:kinsoku w:val="0"/>
        <w:overflowPunct w:val="0"/>
        <w:spacing w:before="0" w:line="500" w:lineRule="exact"/>
        <w:ind w:left="0"/>
        <w:rPr>
          <w:color w:val="auto"/>
        </w:rPr>
      </w:pPr>
      <w:r>
        <w:rPr>
          <w:rFonts w:hint="eastAsia"/>
          <w:b/>
          <w:bCs/>
          <w:color w:val="auto"/>
        </w:rPr>
        <w:t>七、对本次采购提出询问，请按以下方式联系</w:t>
      </w:r>
    </w:p>
    <w:p w14:paraId="1F920D57">
      <w:pPr>
        <w:pStyle w:val="9"/>
        <w:kinsoku w:val="0"/>
        <w:overflowPunct w:val="0"/>
        <w:spacing w:before="0" w:line="500" w:lineRule="exact"/>
        <w:ind w:left="0" w:firstLine="480" w:firstLineChars="200"/>
        <w:rPr>
          <w:color w:val="auto"/>
        </w:rPr>
      </w:pPr>
      <w:r>
        <w:rPr>
          <w:color w:val="auto"/>
        </w:rPr>
        <w:t>1.采购人信息</w:t>
      </w:r>
    </w:p>
    <w:p w14:paraId="0FCCE86B">
      <w:pPr>
        <w:pStyle w:val="9"/>
        <w:kinsoku w:val="0"/>
        <w:overflowPunct w:val="0"/>
        <w:spacing w:before="0" w:line="500" w:lineRule="exact"/>
        <w:ind w:left="0" w:right="0" w:firstLine="480" w:firstLineChars="200"/>
        <w:rPr>
          <w:rFonts w:hint="eastAsia" w:eastAsia="宋体"/>
          <w:color w:val="auto"/>
          <w:lang w:eastAsia="zh-CN"/>
        </w:rPr>
      </w:pPr>
      <w:r>
        <w:rPr>
          <w:color w:val="auto"/>
        </w:rPr>
        <w:t>名 称：</w:t>
      </w:r>
      <w:r>
        <w:rPr>
          <w:rFonts w:hint="eastAsia"/>
          <w:color w:val="auto"/>
          <w:lang w:eastAsia="zh-CN"/>
        </w:rPr>
        <w:t>新疆维吾尔自治区喀什地区文化广播电视和旅游局</w:t>
      </w:r>
    </w:p>
    <w:p w14:paraId="78450928">
      <w:pPr>
        <w:pStyle w:val="9"/>
        <w:kinsoku w:val="0"/>
        <w:overflowPunct w:val="0"/>
        <w:spacing w:before="0" w:line="500" w:lineRule="exact"/>
        <w:ind w:left="0" w:right="0" w:firstLine="480" w:firstLineChars="200"/>
        <w:rPr>
          <w:rFonts w:hint="eastAsia" w:eastAsia="宋体"/>
          <w:color w:val="auto"/>
          <w:spacing w:val="0"/>
          <w:lang w:eastAsia="zh-CN"/>
        </w:rPr>
      </w:pPr>
      <w:r>
        <w:rPr>
          <w:color w:val="auto"/>
          <w:spacing w:val="0"/>
        </w:rPr>
        <w:t>地</w:t>
      </w:r>
      <w:r>
        <w:rPr>
          <w:rFonts w:hint="eastAsia"/>
          <w:color w:val="auto"/>
          <w:spacing w:val="0"/>
          <w:lang w:val="en-US" w:eastAsia="zh-CN"/>
        </w:rPr>
        <w:t xml:space="preserve"> </w:t>
      </w:r>
      <w:r>
        <w:rPr>
          <w:color w:val="auto"/>
          <w:spacing w:val="0"/>
        </w:rPr>
        <w:t>址：</w:t>
      </w:r>
      <w:r>
        <w:rPr>
          <w:rFonts w:hint="eastAsia"/>
          <w:color w:val="auto"/>
          <w:spacing w:val="0"/>
          <w:lang w:eastAsia="zh-CN"/>
        </w:rPr>
        <w:t>喀什市天山西路28号</w:t>
      </w:r>
    </w:p>
    <w:p w14:paraId="5A09346B">
      <w:pPr>
        <w:pStyle w:val="9"/>
        <w:kinsoku w:val="0"/>
        <w:overflowPunct w:val="0"/>
        <w:spacing w:before="0" w:line="500" w:lineRule="exact"/>
        <w:ind w:left="0" w:right="0" w:firstLine="480" w:firstLineChars="200"/>
        <w:rPr>
          <w:rFonts w:hint="eastAsia" w:eastAsia="宋体"/>
          <w:color w:val="auto"/>
          <w:lang w:eastAsia="zh-CN"/>
        </w:rPr>
      </w:pPr>
      <w:r>
        <w:rPr>
          <w:color w:val="auto"/>
          <w:spacing w:val="0"/>
        </w:rPr>
        <w:t>联系方式：</w:t>
      </w:r>
      <w:r>
        <w:rPr>
          <w:rFonts w:hint="eastAsia"/>
          <w:color w:val="auto"/>
          <w:spacing w:val="0"/>
          <w:lang w:eastAsia="zh-CN"/>
        </w:rPr>
        <w:t>13779883160</w:t>
      </w:r>
    </w:p>
    <w:p w14:paraId="0F35BF33">
      <w:pPr>
        <w:pStyle w:val="9"/>
        <w:kinsoku w:val="0"/>
        <w:overflowPunct w:val="0"/>
        <w:spacing w:line="500" w:lineRule="exact"/>
        <w:ind w:left="0" w:firstLine="480" w:firstLineChars="200"/>
        <w:rPr>
          <w:color w:val="auto"/>
        </w:rPr>
      </w:pPr>
      <w:r>
        <w:rPr>
          <w:color w:val="auto"/>
        </w:rPr>
        <w:t>2.采购代理机构信息</w:t>
      </w:r>
    </w:p>
    <w:p w14:paraId="52BA281F">
      <w:pPr>
        <w:pStyle w:val="9"/>
        <w:kinsoku w:val="0"/>
        <w:overflowPunct w:val="0"/>
        <w:spacing w:before="0" w:line="500" w:lineRule="exact"/>
        <w:ind w:left="0" w:firstLine="480" w:firstLineChars="200"/>
        <w:rPr>
          <w:rFonts w:hint="default" w:eastAsia="宋体"/>
          <w:color w:val="auto"/>
          <w:lang w:val="en-US" w:eastAsia="zh-CN"/>
        </w:rPr>
      </w:pPr>
      <w:r>
        <w:rPr>
          <w:color w:val="auto"/>
        </w:rPr>
        <w:t>名 称：</w:t>
      </w:r>
      <w:r>
        <w:rPr>
          <w:rFonts w:hint="default"/>
          <w:color w:val="auto"/>
          <w:lang w:val="en-US" w:eastAsia="zh-CN"/>
        </w:rPr>
        <w:t>鼎建项目管理有限公司</w:t>
      </w:r>
    </w:p>
    <w:p w14:paraId="30062FC3">
      <w:pPr>
        <w:pStyle w:val="9"/>
        <w:kinsoku w:val="0"/>
        <w:overflowPunct w:val="0"/>
        <w:spacing w:before="0" w:line="500" w:lineRule="exact"/>
        <w:ind w:left="0" w:right="0" w:firstLine="480" w:firstLineChars="200"/>
        <w:rPr>
          <w:rFonts w:hint="eastAsia" w:eastAsia="宋体"/>
          <w:color w:val="auto"/>
          <w:lang w:val="en-US" w:eastAsia="zh-CN"/>
        </w:rPr>
      </w:pPr>
      <w:r>
        <w:rPr>
          <w:color w:val="auto"/>
        </w:rPr>
        <w:t>地</w:t>
      </w:r>
      <w:r>
        <w:rPr>
          <w:rFonts w:hint="eastAsia"/>
          <w:color w:val="auto"/>
          <w:lang w:val="en-US" w:eastAsia="zh-CN"/>
        </w:rPr>
        <w:t xml:space="preserve"> </w:t>
      </w:r>
      <w:r>
        <w:rPr>
          <w:color w:val="auto"/>
        </w:rPr>
        <w:t>址：</w:t>
      </w:r>
      <w:r>
        <w:rPr>
          <w:rFonts w:hint="eastAsia"/>
          <w:color w:val="auto"/>
          <w:lang w:eastAsia="zh-CN"/>
        </w:rPr>
        <w:t>喀什市兴民路紫东大厦三楼办公区</w:t>
      </w:r>
    </w:p>
    <w:p w14:paraId="67D4B74D">
      <w:pPr>
        <w:pStyle w:val="9"/>
        <w:kinsoku w:val="0"/>
        <w:overflowPunct w:val="0"/>
        <w:spacing w:before="0" w:line="500" w:lineRule="exact"/>
        <w:ind w:left="0" w:right="0" w:firstLine="480" w:firstLineChars="200"/>
        <w:rPr>
          <w:rFonts w:hint="default"/>
          <w:color w:val="auto"/>
          <w:lang w:val="en-US" w:eastAsia="zh-CN"/>
        </w:rPr>
      </w:pPr>
      <w:r>
        <w:rPr>
          <w:rFonts w:hint="default"/>
          <w:color w:val="auto"/>
          <w:lang w:val="en-US" w:eastAsia="zh-CN"/>
        </w:rPr>
        <w:t>联系</w:t>
      </w:r>
      <w:r>
        <w:rPr>
          <w:rFonts w:hint="eastAsia"/>
          <w:color w:val="auto"/>
          <w:lang w:val="en-US" w:eastAsia="zh-CN"/>
        </w:rPr>
        <w:t>方式</w:t>
      </w:r>
      <w:r>
        <w:rPr>
          <w:rFonts w:hint="default"/>
          <w:color w:val="auto"/>
          <w:lang w:val="en-US" w:eastAsia="zh-CN"/>
        </w:rPr>
        <w:t>：</w:t>
      </w:r>
      <w:r>
        <w:rPr>
          <w:rFonts w:hint="eastAsia"/>
          <w:color w:val="auto"/>
          <w:lang w:val="en-US" w:eastAsia="zh-CN"/>
        </w:rPr>
        <w:t>15809981159</w:t>
      </w:r>
    </w:p>
    <w:p w14:paraId="1F86088A">
      <w:pPr>
        <w:pStyle w:val="9"/>
        <w:kinsoku w:val="0"/>
        <w:overflowPunct w:val="0"/>
        <w:spacing w:before="0" w:line="500" w:lineRule="exact"/>
        <w:ind w:left="0" w:right="0" w:firstLine="480" w:firstLineChars="200"/>
        <w:rPr>
          <w:color w:val="auto"/>
        </w:rPr>
      </w:pPr>
      <w:r>
        <w:rPr>
          <w:color w:val="auto"/>
        </w:rPr>
        <w:t>3.项目联系方式</w:t>
      </w:r>
    </w:p>
    <w:p w14:paraId="30040261">
      <w:pPr>
        <w:pStyle w:val="9"/>
        <w:kinsoku w:val="0"/>
        <w:overflowPunct w:val="0"/>
        <w:spacing w:before="0" w:line="500" w:lineRule="exact"/>
        <w:ind w:left="0" w:right="0" w:firstLine="480" w:firstLineChars="200"/>
        <w:rPr>
          <w:rFonts w:hint="default"/>
          <w:color w:val="auto"/>
          <w:lang w:val="en-US" w:eastAsia="zh-CN"/>
        </w:rPr>
      </w:pPr>
      <w:r>
        <w:rPr>
          <w:color w:val="auto"/>
        </w:rPr>
        <w:t>项目联系人：</w:t>
      </w:r>
      <w:r>
        <w:rPr>
          <w:rFonts w:hint="eastAsia"/>
          <w:color w:val="auto"/>
          <w:lang w:val="en-US" w:eastAsia="zh-CN"/>
        </w:rPr>
        <w:t>李志春  谭慧敏  刘祖杰</w:t>
      </w:r>
    </w:p>
    <w:p w14:paraId="360D165D">
      <w:pPr>
        <w:pStyle w:val="9"/>
        <w:kinsoku w:val="0"/>
        <w:overflowPunct w:val="0"/>
        <w:spacing w:before="0" w:line="500" w:lineRule="exact"/>
        <w:ind w:left="0" w:right="0" w:firstLine="480" w:firstLineChars="200"/>
        <w:rPr>
          <w:color w:val="auto"/>
        </w:rPr>
      </w:pPr>
      <w:r>
        <w:rPr>
          <w:color w:val="auto"/>
        </w:rPr>
        <w:t>电话：</w:t>
      </w:r>
      <w:r>
        <w:rPr>
          <w:rFonts w:hint="eastAsia"/>
          <w:color w:val="auto"/>
          <w:lang w:val="en-US" w:eastAsia="zh-CN"/>
        </w:rPr>
        <w:t>18699882360  15809981159</w:t>
      </w:r>
    </w:p>
    <w:p w14:paraId="2650E5DD">
      <w:pPr>
        <w:pStyle w:val="9"/>
        <w:kinsoku w:val="0"/>
        <w:overflowPunct w:val="0"/>
        <w:spacing w:before="0" w:line="500" w:lineRule="exact"/>
        <w:ind w:left="0" w:right="0" w:firstLine="480" w:firstLineChars="200"/>
      </w:pPr>
    </w:p>
    <w:p w14:paraId="7358A552">
      <w:pPr>
        <w:pStyle w:val="9"/>
        <w:kinsoku w:val="0"/>
        <w:overflowPunct w:val="0"/>
        <w:spacing w:line="500" w:lineRule="exact"/>
        <w:ind w:left="0" w:right="0" w:firstLine="480" w:firstLineChars="200"/>
      </w:pPr>
    </w:p>
    <w:p w14:paraId="34C28892">
      <w:pPr>
        <w:pStyle w:val="9"/>
        <w:kinsoku w:val="0"/>
        <w:overflowPunct w:val="0"/>
        <w:spacing w:line="400" w:lineRule="exact"/>
        <w:ind w:left="0" w:right="0" w:firstLine="480" w:firstLineChars="200"/>
      </w:pPr>
    </w:p>
    <w:p w14:paraId="458D90C5">
      <w:pPr>
        <w:pStyle w:val="9"/>
        <w:kinsoku w:val="0"/>
        <w:overflowPunct w:val="0"/>
        <w:spacing w:after="0" w:line="400" w:lineRule="exact"/>
        <w:ind w:left="0" w:firstLine="480" w:firstLineChars="200"/>
        <w:rPr>
          <w:rFonts w:hint="default" w:eastAsia="宋体"/>
          <w:lang w:val="en-US" w:eastAsia="zh-CN"/>
        </w:rPr>
        <w:sectPr>
          <w:headerReference r:id="rId29" w:type="default"/>
          <w:footerReference r:id="rId30" w:type="default"/>
          <w:pgSz w:w="11910" w:h="16840"/>
          <w:pgMar w:top="1380" w:right="940" w:bottom="1200" w:left="1300" w:header="0" w:footer="1000" w:gutter="0"/>
          <w:pgBorders>
            <w:top w:val="none" w:sz="0" w:space="0"/>
            <w:left w:val="none" w:sz="0" w:space="0"/>
            <w:bottom w:val="none" w:sz="0" w:space="0"/>
            <w:right w:val="none" w:sz="0" w:space="0"/>
          </w:pgBorders>
          <w:cols w:space="720" w:num="1"/>
        </w:sectPr>
      </w:pPr>
    </w:p>
    <w:p w14:paraId="30BEDD77">
      <w:pPr>
        <w:pStyle w:val="2"/>
        <w:spacing w:before="44"/>
        <w:jc w:val="center"/>
        <w:outlineLvl w:val="0"/>
        <w:rPr>
          <w:b/>
          <w:bCs/>
        </w:rPr>
      </w:pPr>
      <w:bookmarkStart w:id="76" w:name="_Toc11401"/>
      <w:r>
        <w:rPr>
          <w:b/>
          <w:bCs/>
          <w:sz w:val="36"/>
          <w:szCs w:val="36"/>
        </w:rPr>
        <w:t>第四章 投标人须知资料表</w:t>
      </w:r>
      <w:bookmarkEnd w:id="76"/>
    </w:p>
    <w:p w14:paraId="11287AEF">
      <w:pPr>
        <w:pStyle w:val="9"/>
        <w:spacing w:before="3" w:line="242" w:lineRule="auto"/>
        <w:ind w:left="497" w:right="854" w:firstLine="479"/>
        <w:rPr>
          <w:spacing w:val="-6"/>
        </w:rPr>
      </w:pPr>
      <w:r>
        <w:rPr>
          <w:spacing w:val="-6"/>
        </w:rPr>
        <w:t>本表是本招标项目的具体资料，是对投标人须知的具体补充和修改，如有矛盾，应以本资料表为准。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8224"/>
      </w:tblGrid>
      <w:tr w14:paraId="42FB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08" w:type="dxa"/>
            <w:vAlign w:val="center"/>
          </w:tcPr>
          <w:p w14:paraId="4C990F0D">
            <w:pPr>
              <w:pStyle w:val="18"/>
              <w:kinsoku w:val="0"/>
              <w:overflowPunct w:val="0"/>
              <w:jc w:val="center"/>
              <w:rPr>
                <w:rFonts w:hint="default"/>
                <w:b/>
                <w:bCs/>
                <w:sz w:val="24"/>
                <w:szCs w:val="24"/>
                <w:vertAlign w:val="baseline"/>
                <w:lang w:eastAsia="zh-CN"/>
              </w:rPr>
            </w:pPr>
            <w:r>
              <w:rPr>
                <w:rFonts w:hint="eastAsia"/>
                <w:b/>
                <w:bCs/>
                <w:sz w:val="24"/>
                <w:szCs w:val="24"/>
                <w:vertAlign w:val="baseline"/>
                <w:lang w:val="en-US" w:eastAsia="zh-CN"/>
              </w:rPr>
              <w:t>条款号</w:t>
            </w:r>
          </w:p>
        </w:tc>
        <w:tc>
          <w:tcPr>
            <w:tcW w:w="8478" w:type="dxa"/>
            <w:vAlign w:val="center"/>
          </w:tcPr>
          <w:p w14:paraId="779F089A">
            <w:pPr>
              <w:pStyle w:val="18"/>
              <w:kinsoku w:val="0"/>
              <w:overflowPunct w:val="0"/>
              <w:jc w:val="center"/>
              <w:rPr>
                <w:rFonts w:hint="eastAsia"/>
                <w:b/>
                <w:bCs/>
                <w:sz w:val="24"/>
                <w:szCs w:val="24"/>
                <w:vertAlign w:val="baseline"/>
                <w:lang w:eastAsia="zh-CN"/>
              </w:rPr>
            </w:pPr>
            <w:r>
              <w:rPr>
                <w:rFonts w:hint="eastAsia"/>
                <w:b/>
                <w:bCs/>
                <w:sz w:val="24"/>
                <w:szCs w:val="24"/>
                <w:vertAlign w:val="baseline"/>
                <w:lang w:val="en-US" w:eastAsia="zh-CN"/>
              </w:rPr>
              <w:t>内容</w:t>
            </w:r>
          </w:p>
        </w:tc>
      </w:tr>
      <w:tr w14:paraId="1B68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02C19D45">
            <w:pPr>
              <w:pStyle w:val="28"/>
              <w:ind w:left="0"/>
              <w:jc w:val="center"/>
              <w:rPr>
                <w:sz w:val="24"/>
                <w:szCs w:val="24"/>
                <w:vertAlign w:val="baseline"/>
              </w:rPr>
            </w:pPr>
            <w:r>
              <w:rPr>
                <w:sz w:val="24"/>
              </w:rPr>
              <w:t>1.1</w:t>
            </w:r>
          </w:p>
        </w:tc>
        <w:tc>
          <w:tcPr>
            <w:tcW w:w="8478" w:type="dxa"/>
            <w:vAlign w:val="top"/>
          </w:tcPr>
          <w:p w14:paraId="0787BEF1">
            <w:pPr>
              <w:pStyle w:val="28"/>
              <w:tabs>
                <w:tab w:val="left" w:pos="4113"/>
              </w:tabs>
              <w:spacing w:line="307" w:lineRule="exact"/>
              <w:ind w:left="33"/>
              <w:rPr>
                <w:sz w:val="24"/>
                <w:u w:val="none"/>
              </w:rPr>
            </w:pPr>
            <w:r>
              <w:rPr>
                <w:sz w:val="24"/>
                <w:u w:val="none"/>
              </w:rPr>
              <w:t>采购人：</w:t>
            </w:r>
            <w:r>
              <w:rPr>
                <w:rFonts w:hint="eastAsia"/>
                <w:sz w:val="24"/>
                <w:u w:val="none"/>
                <w:lang w:eastAsia="zh-CN"/>
              </w:rPr>
              <w:t>新疆维吾尔自治区喀什地区文化广播电视和旅游局</w:t>
            </w:r>
            <w:r>
              <w:rPr>
                <w:sz w:val="24"/>
                <w:u w:val="none"/>
              </w:rPr>
              <w:tab/>
            </w:r>
          </w:p>
          <w:p w14:paraId="3A73CAF6">
            <w:pPr>
              <w:pStyle w:val="28"/>
              <w:tabs>
                <w:tab w:val="left" w:pos="513"/>
                <w:tab w:val="left" w:pos="4233"/>
              </w:tabs>
              <w:spacing w:before="2" w:line="310" w:lineRule="atLeast"/>
              <w:ind w:left="33" w:right="2401"/>
              <w:rPr>
                <w:sz w:val="24"/>
                <w:u w:val="none"/>
              </w:rPr>
            </w:pPr>
            <w:r>
              <w:rPr>
                <w:sz w:val="24"/>
                <w:u w:val="none"/>
              </w:rPr>
              <w:t>地</w:t>
            </w:r>
            <w:r>
              <w:rPr>
                <w:sz w:val="24"/>
                <w:u w:val="none"/>
              </w:rPr>
              <w:tab/>
            </w:r>
            <w:r>
              <w:rPr>
                <w:sz w:val="24"/>
                <w:u w:val="none"/>
              </w:rPr>
              <w:t>址：</w:t>
            </w:r>
            <w:r>
              <w:rPr>
                <w:rFonts w:hint="eastAsia"/>
                <w:sz w:val="24"/>
                <w:u w:val="none"/>
                <w:lang w:eastAsia="zh-CN"/>
              </w:rPr>
              <w:t>喀什市天山西路28号</w:t>
            </w:r>
            <w:r>
              <w:rPr>
                <w:sz w:val="24"/>
                <w:u w:val="none"/>
              </w:rPr>
              <w:tab/>
            </w:r>
            <w:r>
              <w:rPr>
                <w:sz w:val="24"/>
                <w:u w:val="none"/>
              </w:rPr>
              <w:t xml:space="preserve"> </w:t>
            </w:r>
          </w:p>
          <w:p w14:paraId="3C2AA339">
            <w:pPr>
              <w:pStyle w:val="28"/>
              <w:tabs>
                <w:tab w:val="left" w:pos="513"/>
                <w:tab w:val="left" w:pos="4233"/>
              </w:tabs>
              <w:spacing w:before="2" w:line="310" w:lineRule="atLeast"/>
              <w:ind w:left="33" w:right="2401"/>
              <w:rPr>
                <w:sz w:val="24"/>
                <w:szCs w:val="24"/>
                <w:vertAlign w:val="baseline"/>
              </w:rPr>
            </w:pPr>
            <w:r>
              <w:rPr>
                <w:sz w:val="24"/>
                <w:u w:val="none"/>
              </w:rPr>
              <w:t>电</w:t>
            </w:r>
            <w:r>
              <w:rPr>
                <w:sz w:val="24"/>
                <w:u w:val="none"/>
              </w:rPr>
              <w:tab/>
            </w:r>
            <w:r>
              <w:rPr>
                <w:sz w:val="24"/>
                <w:u w:val="none"/>
              </w:rPr>
              <w:t>话：</w:t>
            </w:r>
            <w:r>
              <w:rPr>
                <w:rFonts w:hint="eastAsia"/>
                <w:sz w:val="24"/>
                <w:u w:val="none"/>
                <w:lang w:eastAsia="zh-CN"/>
              </w:rPr>
              <w:t>13779883160</w:t>
            </w:r>
            <w:r>
              <w:rPr>
                <w:sz w:val="24"/>
                <w:u w:val="none"/>
              </w:rPr>
              <w:tab/>
            </w:r>
          </w:p>
        </w:tc>
      </w:tr>
      <w:tr w14:paraId="4DA5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1BE09410">
            <w:pPr>
              <w:pStyle w:val="28"/>
              <w:ind w:left="0"/>
              <w:jc w:val="center"/>
              <w:rPr>
                <w:sz w:val="24"/>
                <w:szCs w:val="24"/>
                <w:vertAlign w:val="baseline"/>
              </w:rPr>
            </w:pPr>
            <w:r>
              <w:rPr>
                <w:sz w:val="24"/>
              </w:rPr>
              <w:t>1.2</w:t>
            </w:r>
          </w:p>
        </w:tc>
        <w:tc>
          <w:tcPr>
            <w:tcW w:w="8478" w:type="dxa"/>
            <w:vAlign w:val="top"/>
          </w:tcPr>
          <w:p w14:paraId="39183CC3">
            <w:pPr>
              <w:pStyle w:val="9"/>
              <w:spacing w:before="78"/>
              <w:rPr>
                <w:rFonts w:hint="eastAsia" w:eastAsia="宋体"/>
                <w:u w:val="none"/>
                <w:lang w:val="en-US" w:eastAsia="zh-CN"/>
              </w:rPr>
            </w:pPr>
            <w:r>
              <w:rPr>
                <w:rFonts w:hint="eastAsia"/>
                <w:sz w:val="24"/>
                <w:u w:val="none"/>
                <w:lang w:eastAsia="zh-CN"/>
              </w:rPr>
              <w:t>采购代理机构：</w:t>
            </w:r>
            <w:r>
              <w:rPr>
                <w:rFonts w:hint="eastAsia"/>
                <w:u w:val="none"/>
                <w:lang w:val="en-US" w:eastAsia="zh-CN"/>
              </w:rPr>
              <w:t xml:space="preserve">鼎建项目管理有限公司         </w:t>
            </w:r>
          </w:p>
          <w:p w14:paraId="68C11D83">
            <w:pPr>
              <w:pStyle w:val="9"/>
              <w:spacing w:before="78" w:line="242" w:lineRule="auto"/>
              <w:ind w:left="33" w:right="1081"/>
              <w:rPr>
                <w:rFonts w:hint="eastAsia" w:ascii="宋体" w:hAnsi="宋体" w:eastAsia="宋体" w:cs="宋体"/>
                <w:sz w:val="24"/>
                <w:u w:val="none"/>
                <w:lang w:val="en-US" w:eastAsia="zh-CN"/>
              </w:rPr>
            </w:pPr>
            <w:r>
              <w:rPr>
                <w:rFonts w:hint="eastAsia" w:ascii="宋体" w:hAnsi="宋体" w:eastAsia="宋体" w:cs="宋体"/>
                <w:sz w:val="24"/>
                <w:u w:val="none"/>
                <w:lang w:eastAsia="zh-CN"/>
              </w:rPr>
              <w:t>地</w:t>
            </w:r>
            <w:r>
              <w:rPr>
                <w:rFonts w:hint="eastAsia" w:ascii="宋体" w:hAnsi="宋体" w:eastAsia="宋体" w:cs="宋体"/>
                <w:sz w:val="24"/>
                <w:u w:val="none"/>
                <w:lang w:val="en-US" w:eastAsia="zh-CN"/>
              </w:rPr>
              <w:t xml:space="preserve">  </w:t>
            </w:r>
            <w:r>
              <w:rPr>
                <w:rFonts w:hint="eastAsia" w:ascii="宋体" w:hAnsi="宋体" w:eastAsia="宋体" w:cs="宋体"/>
                <w:sz w:val="24"/>
                <w:u w:val="none"/>
                <w:lang w:eastAsia="zh-CN"/>
              </w:rPr>
              <w:t>址：</w:t>
            </w:r>
            <w:r>
              <w:rPr>
                <w:rFonts w:hint="eastAsia" w:cs="宋体"/>
                <w:u w:val="none"/>
                <w:lang w:eastAsia="zh-CN"/>
              </w:rPr>
              <w:t>喀什市兴民路紫东大厦三楼办公区</w:t>
            </w:r>
          </w:p>
          <w:p w14:paraId="19E0EEFE">
            <w:pPr>
              <w:pStyle w:val="9"/>
              <w:kinsoku w:val="0"/>
              <w:overflowPunct w:val="0"/>
              <w:spacing w:before="0" w:line="500" w:lineRule="exact"/>
              <w:ind w:right="0"/>
              <w:rPr>
                <w:rFonts w:hint="default"/>
                <w:color w:val="auto"/>
                <w:lang w:val="en-US" w:eastAsia="zh-CN"/>
              </w:rPr>
            </w:pPr>
            <w:r>
              <w:rPr>
                <w:rFonts w:hint="eastAsia" w:ascii="宋体" w:hAnsi="宋体" w:eastAsia="宋体" w:cs="宋体"/>
                <w:sz w:val="24"/>
                <w:u w:val="none"/>
                <w:lang w:eastAsia="zh-CN"/>
              </w:rPr>
              <w:t>业务联系人：</w:t>
            </w:r>
            <w:r>
              <w:rPr>
                <w:rFonts w:hint="eastAsia"/>
                <w:color w:val="auto"/>
                <w:lang w:val="en-US" w:eastAsia="zh-CN"/>
              </w:rPr>
              <w:t>李志春  谭慧敏  刘祖杰</w:t>
            </w:r>
          </w:p>
          <w:p w14:paraId="440FCF2A">
            <w:pPr>
              <w:pStyle w:val="9"/>
              <w:spacing w:before="78" w:line="290" w:lineRule="exact"/>
              <w:rPr>
                <w:sz w:val="24"/>
                <w:szCs w:val="24"/>
                <w:vertAlign w:val="baseline"/>
              </w:rPr>
            </w:pPr>
            <w:r>
              <w:rPr>
                <w:rFonts w:hint="eastAsia" w:ascii="宋体" w:hAnsi="宋体" w:eastAsia="宋体" w:cs="宋体"/>
                <w:sz w:val="24"/>
                <w:u w:val="none"/>
                <w:lang w:eastAsia="zh-CN"/>
              </w:rPr>
              <w:t>电</w:t>
            </w:r>
            <w:r>
              <w:rPr>
                <w:rFonts w:hint="eastAsia" w:ascii="宋体" w:hAnsi="宋体" w:eastAsia="宋体" w:cs="宋体"/>
                <w:sz w:val="24"/>
                <w:u w:val="none"/>
                <w:lang w:val="en-US" w:eastAsia="zh-CN"/>
              </w:rPr>
              <w:t xml:space="preserve">  </w:t>
            </w:r>
            <w:r>
              <w:rPr>
                <w:rFonts w:hint="eastAsia" w:ascii="宋体" w:hAnsi="宋体" w:eastAsia="宋体" w:cs="宋体"/>
                <w:sz w:val="24"/>
                <w:u w:val="none"/>
                <w:lang w:eastAsia="zh-CN"/>
              </w:rPr>
              <w:t>话：</w:t>
            </w:r>
            <w:r>
              <w:rPr>
                <w:rFonts w:hint="eastAsia"/>
                <w:color w:val="auto"/>
                <w:lang w:val="en-US" w:eastAsia="zh-CN"/>
              </w:rPr>
              <w:t>18699882360  15809981159</w:t>
            </w:r>
            <w:r>
              <w:rPr>
                <w:rFonts w:hint="eastAsia"/>
                <w:sz w:val="24"/>
                <w:u w:val="none"/>
                <w:lang w:val="en-US" w:eastAsia="zh-CN"/>
              </w:rPr>
              <w:t xml:space="preserve">             </w:t>
            </w:r>
          </w:p>
        </w:tc>
      </w:tr>
      <w:tr w14:paraId="34EE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1DE162E8">
            <w:pPr>
              <w:pStyle w:val="28"/>
              <w:spacing w:before="1"/>
              <w:ind w:left="0"/>
              <w:jc w:val="center"/>
              <w:rPr>
                <w:sz w:val="24"/>
                <w:szCs w:val="24"/>
                <w:vertAlign w:val="baseline"/>
              </w:rPr>
            </w:pPr>
            <w:r>
              <w:rPr>
                <w:sz w:val="24"/>
              </w:rPr>
              <w:t>1.3.4</w:t>
            </w:r>
          </w:p>
        </w:tc>
        <w:tc>
          <w:tcPr>
            <w:tcW w:w="8478" w:type="dxa"/>
            <w:vAlign w:val="top"/>
          </w:tcPr>
          <w:p w14:paraId="19EE3E5B">
            <w:pPr>
              <w:pStyle w:val="9"/>
              <w:spacing w:before="78" w:line="400" w:lineRule="exact"/>
              <w:ind w:left="34"/>
              <w:rPr>
                <w:rFonts w:hint="eastAsia"/>
                <w:sz w:val="24"/>
                <w:u w:val="none"/>
                <w:lang w:eastAsia="zh-CN"/>
              </w:rPr>
            </w:pPr>
            <w:r>
              <w:rPr>
                <w:rFonts w:hint="eastAsia"/>
                <w:sz w:val="24"/>
                <w:u w:val="none"/>
                <w:lang w:eastAsia="zh-CN"/>
              </w:rPr>
              <w:t>合格投标人的其他资格要求：</w:t>
            </w:r>
          </w:p>
          <w:p w14:paraId="38284AC2">
            <w:pPr>
              <w:pStyle w:val="9"/>
              <w:spacing w:before="78" w:line="400" w:lineRule="exact"/>
              <w:ind w:left="34"/>
              <w:rPr>
                <w:rFonts w:hint="eastAsia"/>
                <w:sz w:val="24"/>
                <w:u w:val="none"/>
                <w:lang w:eastAsia="zh-CN"/>
              </w:rPr>
            </w:pPr>
            <w:r>
              <w:rPr>
                <w:rFonts w:hint="eastAsia"/>
                <w:sz w:val="24"/>
                <w:u w:val="none"/>
                <w:lang w:eastAsia="zh-CN"/>
              </w:rPr>
              <w:t>1、符合《中华人民共和国采购法》第二十二条的相关规定；</w:t>
            </w:r>
          </w:p>
          <w:p w14:paraId="50FBA2CD">
            <w:pPr>
              <w:pStyle w:val="9"/>
              <w:spacing w:before="78" w:line="400" w:lineRule="exact"/>
              <w:ind w:left="34" w:right="0"/>
              <w:jc w:val="left"/>
              <w:rPr>
                <w:rFonts w:hint="eastAsia"/>
                <w:sz w:val="24"/>
                <w:u w:val="none"/>
                <w:lang w:eastAsia="zh-CN"/>
              </w:rPr>
            </w:pPr>
            <w:r>
              <w:rPr>
                <w:rFonts w:hint="eastAsia"/>
                <w:sz w:val="24"/>
                <w:u w:val="none"/>
                <w:lang w:eastAsia="zh-CN"/>
              </w:rPr>
              <w:t>2、</w:t>
            </w:r>
            <w:r>
              <w:rPr>
                <w:rFonts w:hint="eastAsia"/>
                <w:sz w:val="24"/>
                <w:u w:val="none"/>
                <w:lang w:val="en-US" w:eastAsia="zh-CN"/>
              </w:rPr>
              <w:t>提供</w:t>
            </w:r>
            <w:r>
              <w:rPr>
                <w:rFonts w:hint="eastAsia"/>
                <w:sz w:val="24"/>
                <w:u w:val="none"/>
                <w:lang w:eastAsia="zh-CN"/>
              </w:rPr>
              <w:t>法人或者其他组织的营业执照等证明文件；</w:t>
            </w:r>
          </w:p>
          <w:p w14:paraId="32615B84">
            <w:pPr>
              <w:pStyle w:val="9"/>
              <w:spacing w:before="78" w:line="400" w:lineRule="exact"/>
              <w:ind w:left="34" w:right="-15"/>
              <w:rPr>
                <w:rFonts w:hint="eastAsia"/>
                <w:sz w:val="24"/>
                <w:u w:val="none"/>
                <w:lang w:eastAsia="zh-CN"/>
              </w:rPr>
            </w:pPr>
            <w:r>
              <w:rPr>
                <w:rFonts w:hint="eastAsia"/>
                <w:sz w:val="24"/>
                <w:u w:val="none"/>
                <w:lang w:val="en-US" w:eastAsia="zh-CN"/>
              </w:rPr>
              <w:t>3、</w:t>
            </w:r>
            <w:r>
              <w:rPr>
                <w:rFonts w:hint="eastAsia"/>
                <w:sz w:val="24"/>
                <w:u w:val="none"/>
                <w:lang w:eastAsia="zh-CN"/>
              </w:rPr>
              <w:t>法定代表人投标提供法定代表人身份证明书，委托代理人投标提供法定代表人授权委托书；</w:t>
            </w:r>
          </w:p>
          <w:p w14:paraId="6FFAF63D">
            <w:pPr>
              <w:pStyle w:val="9"/>
              <w:spacing w:before="78" w:line="400" w:lineRule="exact"/>
              <w:ind w:left="34" w:right="-15"/>
              <w:rPr>
                <w:rFonts w:hint="eastAsia"/>
                <w:sz w:val="24"/>
                <w:u w:val="none"/>
                <w:lang w:eastAsia="zh-CN"/>
              </w:rPr>
            </w:pPr>
            <w:r>
              <w:rPr>
                <w:rFonts w:hint="eastAsia"/>
                <w:sz w:val="24"/>
                <w:u w:val="none"/>
                <w:lang w:val="en-US" w:eastAsia="zh-CN"/>
              </w:rPr>
              <w:t>4</w:t>
            </w:r>
            <w:r>
              <w:rPr>
                <w:rFonts w:hint="eastAsia"/>
                <w:sz w:val="24"/>
                <w:u w:val="none"/>
                <w:lang w:eastAsia="zh-CN"/>
              </w:rPr>
              <w:t>、须提供本单位 2024 年或 2025 年由会计师事务所出具的财务审计报告；或提供本单位财务部门出具的上一年度财务状况表；新成立未满一年的公司可提供近三个月内任意一个月的银行资信证明；</w:t>
            </w:r>
          </w:p>
          <w:p w14:paraId="0EAC93A7">
            <w:pPr>
              <w:pStyle w:val="9"/>
              <w:spacing w:before="78" w:line="400" w:lineRule="exact"/>
              <w:ind w:left="34"/>
              <w:rPr>
                <w:rFonts w:hint="eastAsia" w:eastAsia="宋体"/>
                <w:sz w:val="24"/>
                <w:highlight w:val="none"/>
                <w:u w:val="none"/>
                <w:lang w:eastAsia="zh-CN"/>
              </w:rPr>
            </w:pPr>
            <w:r>
              <w:rPr>
                <w:rFonts w:hint="eastAsia"/>
                <w:sz w:val="24"/>
                <w:highlight w:val="none"/>
                <w:u w:val="none"/>
                <w:lang w:val="en-US" w:eastAsia="zh-CN"/>
              </w:rPr>
              <w:t>5</w:t>
            </w:r>
            <w:r>
              <w:rPr>
                <w:rFonts w:hint="eastAsia"/>
                <w:sz w:val="24"/>
                <w:highlight w:val="none"/>
                <w:u w:val="none"/>
                <w:lang w:eastAsia="zh-CN"/>
              </w:rPr>
              <w:t>、</w:t>
            </w:r>
            <w:r>
              <w:rPr>
                <w:rFonts w:hint="eastAsia"/>
                <w:sz w:val="24"/>
                <w:highlight w:val="none"/>
                <w:u w:val="none"/>
                <w:lang w:val="en-US" w:eastAsia="zh-CN"/>
              </w:rPr>
              <w:t>提供</w:t>
            </w:r>
            <w:r>
              <w:rPr>
                <w:rFonts w:hint="eastAsia"/>
                <w:sz w:val="24"/>
                <w:highlight w:val="none"/>
                <w:u w:val="none"/>
                <w:lang w:eastAsia="zh-CN"/>
              </w:rPr>
              <w:t>依法缴纳近六个月内任意一个月社会保险证明；</w:t>
            </w:r>
          </w:p>
          <w:p w14:paraId="487A0B38">
            <w:pPr>
              <w:pStyle w:val="9"/>
              <w:spacing w:before="78" w:line="400" w:lineRule="exact"/>
              <w:ind w:left="34"/>
              <w:rPr>
                <w:rFonts w:hint="eastAsia"/>
                <w:sz w:val="24"/>
                <w:u w:val="none"/>
                <w:lang w:eastAsia="zh-CN"/>
              </w:rPr>
            </w:pPr>
            <w:r>
              <w:rPr>
                <w:rFonts w:hint="eastAsia"/>
                <w:sz w:val="24"/>
                <w:u w:val="none"/>
                <w:lang w:val="en-US" w:eastAsia="zh-CN"/>
              </w:rPr>
              <w:t>6</w:t>
            </w:r>
            <w:r>
              <w:rPr>
                <w:rFonts w:hint="eastAsia"/>
                <w:sz w:val="24"/>
                <w:u w:val="none"/>
                <w:lang w:eastAsia="zh-CN"/>
              </w:rPr>
              <w:t>、</w:t>
            </w:r>
            <w:r>
              <w:rPr>
                <w:rFonts w:hint="eastAsia"/>
                <w:sz w:val="24"/>
                <w:u w:val="none"/>
                <w:lang w:val="en-US" w:eastAsia="zh-CN"/>
              </w:rPr>
              <w:t>提供</w:t>
            </w:r>
            <w:r>
              <w:rPr>
                <w:rFonts w:hint="eastAsia"/>
                <w:sz w:val="24"/>
                <w:u w:val="none"/>
                <w:lang w:eastAsia="zh-CN"/>
              </w:rPr>
              <w:t>依法缴纳近六个月内任意一个月税收证明（</w:t>
            </w:r>
            <w:r>
              <w:rPr>
                <w:rFonts w:hint="eastAsia"/>
                <w:sz w:val="24"/>
                <w:u w:val="none"/>
                <w:lang w:val="en-US" w:eastAsia="zh-CN"/>
              </w:rPr>
              <w:t>非社保类</w:t>
            </w:r>
            <w:r>
              <w:rPr>
                <w:rFonts w:hint="eastAsia"/>
                <w:sz w:val="24"/>
                <w:u w:val="none"/>
                <w:lang w:eastAsia="zh-CN"/>
              </w:rPr>
              <w:t>）；</w:t>
            </w:r>
          </w:p>
          <w:p w14:paraId="6F0F5154">
            <w:pPr>
              <w:pStyle w:val="9"/>
              <w:spacing w:before="78" w:line="400" w:lineRule="exact"/>
              <w:rPr>
                <w:rFonts w:hint="eastAsia"/>
                <w:u w:val="none"/>
                <w:lang w:eastAsia="zh-CN"/>
              </w:rPr>
            </w:pPr>
            <w:r>
              <w:rPr>
                <w:rFonts w:hint="eastAsia"/>
                <w:sz w:val="24"/>
                <w:u w:val="none"/>
                <w:lang w:val="en-US" w:eastAsia="zh-CN"/>
              </w:rPr>
              <w:t>7</w:t>
            </w:r>
            <w:r>
              <w:rPr>
                <w:rFonts w:hint="eastAsia"/>
                <w:sz w:val="24"/>
                <w:u w:val="none"/>
                <w:lang w:eastAsia="zh-CN"/>
              </w:rPr>
              <w:t>、根据《财政部关于在政府采购活动中查询及使用信用记录有关问题的通知》（财库﹝2016﹞125 号）的要求，凡拟参加本次招标项目的供应商，如在“信用中国”网站（www.creditchina.gov.cn）被列入失信被执行人、重大税收违法失信主体，中国政府采购网（http://www.ccgp.gov.cn/search/cr/） 政府采购严重违法失信行为记录名单（尚在处罚期内的）；将拒绝其参加本次招标活动；</w:t>
            </w:r>
          </w:p>
          <w:p w14:paraId="72F19B95">
            <w:pPr>
              <w:pStyle w:val="9"/>
              <w:spacing w:before="78" w:line="400" w:lineRule="exact"/>
              <w:rPr>
                <w:rFonts w:hint="eastAsia"/>
                <w:spacing w:val="0"/>
                <w:sz w:val="24"/>
                <w:u w:val="none"/>
                <w:lang w:eastAsia="zh-CN"/>
              </w:rPr>
            </w:pPr>
            <w:r>
              <w:rPr>
                <w:rFonts w:hint="eastAsia"/>
                <w:sz w:val="24"/>
                <w:u w:val="none"/>
                <w:lang w:val="en-US" w:eastAsia="zh-CN"/>
              </w:rPr>
              <w:t>8</w:t>
            </w:r>
            <w:r>
              <w:rPr>
                <w:rFonts w:hint="eastAsia"/>
                <w:spacing w:val="0"/>
                <w:sz w:val="24"/>
                <w:u w:val="none"/>
                <w:lang w:eastAsia="zh-CN"/>
              </w:rPr>
              <w:t xml:space="preserve">、参与政府采购活动前 </w:t>
            </w:r>
            <w:r>
              <w:rPr>
                <w:rFonts w:hint="eastAsia"/>
                <w:sz w:val="24"/>
                <w:u w:val="none"/>
                <w:lang w:eastAsia="zh-CN"/>
              </w:rPr>
              <w:t>3</w:t>
            </w:r>
            <w:r>
              <w:rPr>
                <w:rFonts w:hint="eastAsia"/>
                <w:spacing w:val="0"/>
                <w:sz w:val="24"/>
                <w:u w:val="none"/>
                <w:lang w:eastAsia="zh-CN"/>
              </w:rPr>
              <w:t xml:space="preserve"> 年内未被列入失信、重大税收违法案件、财政部门禁止参加政府采购活动的承诺书；</w:t>
            </w:r>
          </w:p>
          <w:p w14:paraId="6AF3368C">
            <w:pPr>
              <w:pStyle w:val="9"/>
              <w:spacing w:before="78" w:line="400" w:lineRule="exact"/>
              <w:rPr>
                <w:rFonts w:hint="eastAsia" w:eastAsia="宋体"/>
                <w:u w:val="none"/>
                <w:lang w:eastAsia="zh-CN"/>
              </w:rPr>
            </w:pPr>
            <w:r>
              <w:rPr>
                <w:rFonts w:hint="eastAsia"/>
                <w:spacing w:val="0"/>
                <w:sz w:val="24"/>
                <w:u w:val="none"/>
                <w:lang w:val="en-US" w:eastAsia="zh-CN"/>
              </w:rPr>
              <w:t>9、</w:t>
            </w:r>
            <w:r>
              <w:rPr>
                <w:rFonts w:hint="eastAsia" w:ascii="宋体" w:hAnsi="宋体" w:eastAsia="宋体" w:cs="宋体"/>
                <w:sz w:val="24"/>
                <w:szCs w:val="24"/>
                <w:lang w:bidi="ar-SA"/>
              </w:rPr>
              <w:t>提供针对本次项目《反商业贿赂承诺书》</w:t>
            </w:r>
            <w:r>
              <w:rPr>
                <w:rFonts w:hint="eastAsia" w:cs="宋体"/>
                <w:sz w:val="24"/>
                <w:szCs w:val="24"/>
                <w:lang w:eastAsia="zh-CN" w:bidi="ar-SA"/>
              </w:rPr>
              <w:t>；</w:t>
            </w:r>
          </w:p>
          <w:p w14:paraId="54795C90">
            <w:pPr>
              <w:pStyle w:val="9"/>
              <w:spacing w:before="78" w:line="400" w:lineRule="exact"/>
              <w:rPr>
                <w:rFonts w:hint="eastAsia"/>
                <w:sz w:val="24"/>
                <w:u w:val="none"/>
                <w:lang w:eastAsia="zh-CN"/>
              </w:rPr>
            </w:pPr>
            <w:r>
              <w:rPr>
                <w:rFonts w:hint="eastAsia"/>
                <w:color w:val="auto"/>
                <w:sz w:val="24"/>
                <w:u w:val="none"/>
                <w:lang w:val="en-US" w:eastAsia="zh-CN"/>
              </w:rPr>
              <w:t>10</w:t>
            </w:r>
            <w:r>
              <w:rPr>
                <w:rFonts w:hint="eastAsia"/>
                <w:color w:val="auto"/>
                <w:sz w:val="24"/>
                <w:u w:val="none"/>
                <w:lang w:eastAsia="zh-CN"/>
              </w:rPr>
              <w:t>、缴</w:t>
            </w:r>
            <w:r>
              <w:rPr>
                <w:rFonts w:hint="eastAsia"/>
                <w:sz w:val="24"/>
                <w:u w:val="none"/>
                <w:lang w:eastAsia="zh-CN"/>
              </w:rPr>
              <w:t>纳投标保证金的有效凭证。</w:t>
            </w:r>
          </w:p>
          <w:p w14:paraId="1DC0CC40">
            <w:pPr>
              <w:pStyle w:val="9"/>
              <w:spacing w:before="78"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①本项目要求各投标供应商提供“依法缴纳近六个月内任意一个月税收证明”，若供应商某月税收为零申报，须提供加盖税务局公章的无欠税证明或申报成功网页截图（供应商可自主登录“国家税务总局电子税务局”12366.chinatax.gov.cn/bsfw/onlinetaxation/main——税费申报及缴纳—</w:t>
            </w:r>
          </w:p>
          <w:p w14:paraId="5CA5BD4C">
            <w:pPr>
              <w:pStyle w:val="9"/>
              <w:spacing w:before="78"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—申报结果查询）。②税务局代收的社保缴费证明不可作为本项目的完税证明</w:t>
            </w:r>
          </w:p>
          <w:p w14:paraId="345518C9">
            <w:pPr>
              <w:pStyle w:val="9"/>
              <w:spacing w:before="78" w:line="400" w:lineRule="exact"/>
              <w:rPr>
                <w:sz w:val="24"/>
                <w:szCs w:val="24"/>
                <w:vertAlign w:val="baseline"/>
              </w:rPr>
            </w:pPr>
            <w:r>
              <w:rPr>
                <w:rFonts w:hint="eastAsia" w:ascii="宋体" w:hAnsi="宋体" w:eastAsia="宋体" w:cs="宋体"/>
                <w:b/>
                <w:bCs/>
                <w:color w:val="auto"/>
                <w:sz w:val="24"/>
                <w:highlight w:val="none"/>
              </w:rPr>
              <w:t>（“税种”不可为养老保险、医疗保险、失业保险、工伤保险和生育保险）。请各供应商注意！</w:t>
            </w:r>
          </w:p>
        </w:tc>
      </w:tr>
      <w:tr w14:paraId="7D3B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2AB290BC">
            <w:pPr>
              <w:pStyle w:val="28"/>
              <w:spacing w:before="160"/>
              <w:ind w:left="0"/>
              <w:jc w:val="center"/>
              <w:rPr>
                <w:sz w:val="24"/>
                <w:szCs w:val="24"/>
                <w:vertAlign w:val="baseline"/>
              </w:rPr>
            </w:pPr>
            <w:r>
              <w:rPr>
                <w:sz w:val="24"/>
              </w:rPr>
              <w:t>1.3.5</w:t>
            </w:r>
          </w:p>
        </w:tc>
        <w:tc>
          <w:tcPr>
            <w:tcW w:w="8478" w:type="dxa"/>
            <w:vAlign w:val="center"/>
          </w:tcPr>
          <w:p w14:paraId="3801C021">
            <w:pPr>
              <w:pStyle w:val="28"/>
              <w:spacing w:before="2" w:line="440" w:lineRule="exact"/>
              <w:ind w:left="34" w:right="-15"/>
              <w:jc w:val="both"/>
              <w:rPr>
                <w:rFonts w:hint="eastAsia"/>
                <w:spacing w:val="-4"/>
                <w:sz w:val="24"/>
                <w:lang w:eastAsia="zh-CN"/>
              </w:rPr>
            </w:pPr>
            <w:r>
              <w:rPr>
                <w:rFonts w:hint="eastAsia"/>
                <w:spacing w:val="-4"/>
                <w:sz w:val="24"/>
                <w:lang w:val="en-US" w:eastAsia="zh-CN"/>
              </w:rPr>
              <w:t>1.</w:t>
            </w:r>
            <w:r>
              <w:rPr>
                <w:spacing w:val="-4"/>
                <w:sz w:val="24"/>
              </w:rPr>
              <w:t>是否为专门面向中小企业采购：</w:t>
            </w:r>
            <w:r>
              <w:rPr>
                <w:rFonts w:hint="default"/>
                <w:spacing w:val="-4"/>
                <w:sz w:val="24"/>
                <w:lang w:val="en-US" w:eastAsia="zh-CN"/>
              </w:rPr>
              <w:t xml:space="preserve"> </w:t>
            </w:r>
            <w:r>
              <w:rPr>
                <w:spacing w:val="-4"/>
                <w:sz w:val="24"/>
              </w:rPr>
              <w:t>否（是、否）</w:t>
            </w:r>
            <w:r>
              <w:rPr>
                <w:rFonts w:hint="eastAsia"/>
                <w:spacing w:val="-4"/>
                <w:sz w:val="24"/>
                <w:lang w:eastAsia="zh-CN"/>
              </w:rPr>
              <w:t>，行业类型：租赁和商务服务业</w:t>
            </w:r>
          </w:p>
          <w:p w14:paraId="1186DCA3">
            <w:pPr>
              <w:pStyle w:val="28"/>
              <w:spacing w:before="2" w:line="440" w:lineRule="exact"/>
              <w:ind w:left="34" w:right="-15"/>
              <w:jc w:val="both"/>
              <w:rPr>
                <w:rFonts w:hint="eastAsia"/>
                <w:spacing w:val="-4"/>
                <w:sz w:val="24"/>
              </w:rPr>
            </w:pPr>
            <w:r>
              <w:rPr>
                <w:rFonts w:hint="eastAsia"/>
                <w:spacing w:val="-4"/>
                <w:sz w:val="24"/>
              </w:rPr>
              <w:t>2.本项目根据《政府采购促进中小企业发展管理办法》（财库[2020]46 号）、关于进一步加大政府采购支持中小企业力度的通知财库〔2022〕19 号，《财政部司法部关于政府采购支持监狱企业发展有关问题的通知》（财库〔2014〕68 号）和《三部门联合发布关于促进残疾人就业政府采购政策的通知》（财库〔2017〕141号）的规定，对满足价格扣除条件且在投标文件中提交了《中小企业声明函》或省级以上监狱管理局、戒毒管理局（含新疆生产建设兵团）出具的属于监狱企业的证明文件的投标人，其投标报价扣除 10% 后参与评审。对于同时属于小微企业、监狱企业或残疾人福利性单位的，不重复进行投标报价扣除。</w:t>
            </w:r>
          </w:p>
          <w:p w14:paraId="4235BDB5">
            <w:pPr>
              <w:pStyle w:val="28"/>
              <w:spacing w:before="2" w:line="440" w:lineRule="exact"/>
              <w:ind w:left="34" w:right="-15"/>
              <w:jc w:val="both"/>
              <w:rPr>
                <w:rFonts w:hint="eastAsia" w:ascii="宋体" w:hAnsi="宋体" w:eastAsia="宋体" w:cs="宋体"/>
                <w:b/>
                <w:bCs/>
                <w:color w:val="auto"/>
                <w:sz w:val="24"/>
                <w:u w:val="single"/>
                <w:lang w:val="en-US" w:eastAsia="zh-CN"/>
              </w:rPr>
            </w:pPr>
            <w:r>
              <w:rPr>
                <w:rFonts w:hint="eastAsia"/>
                <w:spacing w:val="-4"/>
                <w:sz w:val="24"/>
              </w:rPr>
              <w:t>3.投标企业属于中小企业的，请根据所投标项标的具体情况在投标文件中提供“中小企业声明函”，如果未提供或提供虚假的《中小企业声明函》，投标企业将承担由此造成的一切不利后果；供应商应提供合格的《中小企业声明函》，如供应商提供的《中小企业声明函》不合格或未提供《中小企业声明函》的，不得享受相关中小微企业扶持政策。</w:t>
            </w:r>
          </w:p>
        </w:tc>
      </w:tr>
      <w:tr w14:paraId="6CCC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Align w:val="center"/>
          </w:tcPr>
          <w:p w14:paraId="631285B0">
            <w:pPr>
              <w:pStyle w:val="28"/>
              <w:spacing w:before="65"/>
              <w:ind w:left="0"/>
              <w:jc w:val="center"/>
              <w:rPr>
                <w:sz w:val="24"/>
                <w:szCs w:val="24"/>
                <w:vertAlign w:val="baseline"/>
              </w:rPr>
            </w:pPr>
            <w:r>
              <w:rPr>
                <w:sz w:val="24"/>
              </w:rPr>
              <w:t>1.4</w:t>
            </w:r>
          </w:p>
        </w:tc>
        <w:tc>
          <w:tcPr>
            <w:tcW w:w="8478" w:type="dxa"/>
            <w:vAlign w:val="center"/>
          </w:tcPr>
          <w:p w14:paraId="647910CB">
            <w:pPr>
              <w:pStyle w:val="28"/>
              <w:spacing w:before="65"/>
              <w:ind w:left="33"/>
              <w:jc w:val="both"/>
              <w:rPr>
                <w:sz w:val="24"/>
                <w:szCs w:val="24"/>
                <w:vertAlign w:val="baseline"/>
              </w:rPr>
            </w:pPr>
            <w:r>
              <w:rPr>
                <w:sz w:val="24"/>
              </w:rPr>
              <w:t>是否允许联合体投标：</w:t>
            </w:r>
            <w:r>
              <w:rPr>
                <w:rFonts w:hint="eastAsia"/>
                <w:sz w:val="24"/>
                <w:u w:val="single"/>
                <w:lang w:val="en-US" w:eastAsia="zh-CN"/>
              </w:rPr>
              <w:t xml:space="preserve"> </w:t>
            </w:r>
            <w:r>
              <w:rPr>
                <w:b/>
                <w:bCs/>
                <w:sz w:val="24"/>
                <w:u w:val="single"/>
              </w:rPr>
              <w:t>否</w:t>
            </w:r>
          </w:p>
        </w:tc>
      </w:tr>
      <w:tr w14:paraId="1963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Align w:val="center"/>
          </w:tcPr>
          <w:p w14:paraId="57AC0F25">
            <w:pPr>
              <w:pStyle w:val="28"/>
              <w:spacing w:before="1" w:line="291" w:lineRule="exact"/>
              <w:ind w:left="0"/>
              <w:jc w:val="center"/>
              <w:rPr>
                <w:sz w:val="24"/>
                <w:szCs w:val="24"/>
                <w:vertAlign w:val="baseline"/>
              </w:rPr>
            </w:pPr>
            <w:r>
              <w:rPr>
                <w:sz w:val="24"/>
              </w:rPr>
              <w:t>1.4.8</w:t>
            </w:r>
          </w:p>
        </w:tc>
        <w:tc>
          <w:tcPr>
            <w:tcW w:w="8478" w:type="dxa"/>
            <w:vAlign w:val="center"/>
          </w:tcPr>
          <w:p w14:paraId="63B17F0E">
            <w:pPr>
              <w:pStyle w:val="28"/>
              <w:spacing w:before="1" w:line="291" w:lineRule="exact"/>
              <w:ind w:left="33"/>
              <w:jc w:val="left"/>
              <w:rPr>
                <w:rFonts w:hint="eastAsia"/>
                <w:sz w:val="24"/>
                <w:szCs w:val="24"/>
                <w:vertAlign w:val="baseline"/>
                <w:lang w:eastAsia="zh-CN"/>
              </w:rPr>
            </w:pPr>
            <w:r>
              <w:rPr>
                <w:sz w:val="24"/>
              </w:rPr>
              <w:t>联合体的其他资格要求：</w:t>
            </w:r>
            <w:r>
              <w:rPr>
                <w:b/>
                <w:bCs/>
                <w:sz w:val="24"/>
              </w:rPr>
              <w:t>不接受联合体投标</w:t>
            </w:r>
            <w:r>
              <w:rPr>
                <w:rFonts w:hint="eastAsia"/>
                <w:b/>
                <w:bCs/>
                <w:sz w:val="24"/>
                <w:lang w:eastAsia="zh-CN"/>
              </w:rPr>
              <w:t>。</w:t>
            </w:r>
          </w:p>
        </w:tc>
      </w:tr>
      <w:tr w14:paraId="7D51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8" w:type="dxa"/>
            <w:vAlign w:val="center"/>
          </w:tcPr>
          <w:p w14:paraId="63076C1C">
            <w:pPr>
              <w:pStyle w:val="28"/>
              <w:spacing w:line="288" w:lineRule="exact"/>
              <w:ind w:left="0"/>
              <w:jc w:val="center"/>
              <w:rPr>
                <w:sz w:val="24"/>
                <w:szCs w:val="24"/>
                <w:vertAlign w:val="baseline"/>
              </w:rPr>
            </w:pPr>
            <w:r>
              <w:rPr>
                <w:sz w:val="24"/>
              </w:rPr>
              <w:t>1.5</w:t>
            </w:r>
          </w:p>
        </w:tc>
        <w:tc>
          <w:tcPr>
            <w:tcW w:w="8478" w:type="dxa"/>
            <w:vAlign w:val="center"/>
          </w:tcPr>
          <w:p w14:paraId="379CD400">
            <w:pPr>
              <w:pStyle w:val="28"/>
              <w:tabs>
                <w:tab w:val="left" w:pos="3153"/>
              </w:tabs>
              <w:spacing w:line="288" w:lineRule="exact"/>
              <w:ind w:left="33"/>
              <w:jc w:val="left"/>
              <w:rPr>
                <w:sz w:val="24"/>
                <w:szCs w:val="24"/>
                <w:vertAlign w:val="baseline"/>
              </w:rPr>
            </w:pPr>
            <w:r>
              <w:rPr>
                <w:sz w:val="24"/>
              </w:rPr>
              <w:t>是否允许采购进口产品：</w:t>
            </w:r>
            <w:r>
              <w:rPr>
                <w:rFonts w:hint="eastAsia"/>
                <w:sz w:val="24"/>
                <w:u w:val="single"/>
                <w:lang w:val="en-US" w:eastAsia="zh-CN"/>
              </w:rPr>
              <w:t xml:space="preserve"> </w:t>
            </w:r>
            <w:r>
              <w:rPr>
                <w:b/>
                <w:bCs/>
                <w:sz w:val="24"/>
                <w:u w:val="single"/>
              </w:rPr>
              <w:t>否</w:t>
            </w:r>
            <w:r>
              <w:rPr>
                <w:sz w:val="24"/>
                <w:u w:val="single"/>
              </w:rPr>
              <w:tab/>
            </w:r>
            <w:r>
              <w:rPr>
                <w:sz w:val="24"/>
              </w:rPr>
              <w:t>（是、否）</w:t>
            </w:r>
          </w:p>
        </w:tc>
      </w:tr>
      <w:tr w14:paraId="06C1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572CB13F">
            <w:pPr>
              <w:pStyle w:val="28"/>
              <w:spacing w:before="1"/>
              <w:ind w:left="0"/>
              <w:jc w:val="center"/>
              <w:rPr>
                <w:rFonts w:ascii="宋体" w:hAnsi="宋体" w:eastAsia="宋体" w:cs="宋体"/>
                <w:sz w:val="24"/>
                <w:vertAlign w:val="baseline"/>
              </w:rPr>
            </w:pPr>
            <w:r>
              <w:rPr>
                <w:rFonts w:ascii="宋体" w:hAnsi="宋体" w:eastAsia="宋体" w:cs="宋体"/>
                <w:sz w:val="24"/>
              </w:rPr>
              <w:t>2.2</w:t>
            </w:r>
          </w:p>
        </w:tc>
        <w:tc>
          <w:tcPr>
            <w:tcW w:w="8478" w:type="dxa"/>
            <w:vAlign w:val="center"/>
          </w:tcPr>
          <w:p w14:paraId="1E501515">
            <w:pPr>
              <w:pStyle w:val="28"/>
              <w:spacing w:before="4" w:line="400" w:lineRule="exact"/>
              <w:ind w:left="33" w:right="-15"/>
              <w:jc w:val="left"/>
              <w:rPr>
                <w:rFonts w:hint="default" w:eastAsia="宋体"/>
                <w:sz w:val="24"/>
                <w:szCs w:val="24"/>
                <w:vertAlign w:val="baseline"/>
                <w:lang w:val="en-US" w:eastAsia="zh-CN"/>
              </w:rPr>
            </w:pPr>
            <w:r>
              <w:rPr>
                <w:rFonts w:hint="eastAsia"/>
                <w:b/>
                <w:bCs/>
                <w:color w:val="auto"/>
                <w:spacing w:val="-5"/>
                <w:sz w:val="24"/>
              </w:rPr>
              <w:t>采购预算金额：</w:t>
            </w:r>
            <w:r>
              <w:rPr>
                <w:rFonts w:hint="eastAsia"/>
                <w:b/>
                <w:bCs/>
                <w:color w:val="auto"/>
                <w:spacing w:val="-5"/>
                <w:sz w:val="24"/>
                <w:lang w:val="en-US" w:eastAsia="zh-CN"/>
              </w:rPr>
              <w:t>4</w:t>
            </w:r>
            <w:r>
              <w:rPr>
                <w:rFonts w:hint="eastAsia"/>
                <w:b/>
                <w:bCs/>
                <w:color w:val="auto"/>
                <w:spacing w:val="-5"/>
                <w:sz w:val="24"/>
              </w:rPr>
              <w:t>00万元</w:t>
            </w:r>
            <w:r>
              <w:rPr>
                <w:rFonts w:hint="eastAsia"/>
                <w:b/>
                <w:bCs/>
                <w:color w:val="auto"/>
                <w:spacing w:val="-5"/>
                <w:sz w:val="24"/>
                <w:lang w:eastAsia="zh-CN"/>
              </w:rPr>
              <w:t>（</w:t>
            </w:r>
            <w:r>
              <w:rPr>
                <w:rFonts w:hint="eastAsia"/>
                <w:b/>
                <w:bCs/>
                <w:color w:val="auto"/>
                <w:spacing w:val="-5"/>
                <w:sz w:val="24"/>
                <w:lang w:val="en-US" w:eastAsia="zh-CN"/>
              </w:rPr>
              <w:t>大写：肆佰万元整）</w:t>
            </w:r>
          </w:p>
        </w:tc>
      </w:tr>
      <w:tr w14:paraId="18FE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6FE22BC6">
            <w:pPr>
              <w:pStyle w:val="28"/>
              <w:spacing w:before="1"/>
              <w:ind w:left="0"/>
              <w:jc w:val="center"/>
              <w:rPr>
                <w:sz w:val="24"/>
                <w:szCs w:val="24"/>
                <w:vertAlign w:val="baseline"/>
              </w:rPr>
            </w:pPr>
            <w:r>
              <w:rPr>
                <w:sz w:val="24"/>
              </w:rPr>
              <w:t>12</w:t>
            </w:r>
          </w:p>
        </w:tc>
        <w:tc>
          <w:tcPr>
            <w:tcW w:w="8478" w:type="dxa"/>
            <w:vAlign w:val="top"/>
          </w:tcPr>
          <w:p w14:paraId="496C74B8">
            <w:pPr>
              <w:pStyle w:val="28"/>
              <w:spacing w:before="30" w:line="440" w:lineRule="exact"/>
              <w:ind w:left="34" w:right="-15"/>
              <w:jc w:val="both"/>
              <w:rPr>
                <w:color w:val="000000" w:themeColor="text1"/>
                <w:sz w:val="24"/>
                <w14:textFill>
                  <w14:solidFill>
                    <w14:schemeClr w14:val="tx1"/>
                  </w14:solidFill>
                </w14:textFill>
              </w:rPr>
            </w:pPr>
            <w:r>
              <w:rPr>
                <w:sz w:val="24"/>
              </w:rPr>
              <w:t>保证金形式</w:t>
            </w:r>
            <w:r>
              <w:rPr>
                <w:color w:val="000000" w:themeColor="text1"/>
                <w:sz w:val="24"/>
                <w14:textFill>
                  <w14:solidFill>
                    <w14:schemeClr w14:val="tx1"/>
                  </w14:solidFill>
                </w14:textFill>
              </w:rPr>
              <w:t>：</w:t>
            </w:r>
            <w:r>
              <w:rPr>
                <w:rFonts w:ascii="Segoe UI Emoji" w:hAnsi="Segoe UI Emoji" w:eastAsia="Segoe UI Emoji"/>
                <w:color w:val="000000" w:themeColor="text1"/>
                <w:sz w:val="24"/>
                <w14:textFill>
                  <w14:solidFill>
                    <w14:schemeClr w14:val="tx1"/>
                  </w14:solidFill>
                </w14:textFill>
              </w:rPr>
              <w:t>☑</w:t>
            </w:r>
            <w:r>
              <w:rPr>
                <w:color w:val="000000" w:themeColor="text1"/>
                <w:spacing w:val="-8"/>
                <w:sz w:val="24"/>
                <w14:textFill>
                  <w14:solidFill>
                    <w14:schemeClr w14:val="tx1"/>
                  </w14:solidFill>
                </w14:textFill>
              </w:rPr>
              <w:t xml:space="preserve">保函 </w:t>
            </w:r>
            <w:r>
              <w:rPr>
                <w:rFonts w:ascii="Segoe UI Emoji" w:hAnsi="Segoe UI Emoji" w:eastAsia="Segoe UI Emoji"/>
                <w:color w:val="000000" w:themeColor="text1"/>
                <w:w w:val="85"/>
                <w:sz w:val="24"/>
                <w14:textFill>
                  <w14:solidFill>
                    <w14:schemeClr w14:val="tx1"/>
                  </w14:solidFill>
                </w14:textFill>
              </w:rPr>
              <w:t>☑</w:t>
            </w:r>
            <w:r>
              <w:rPr>
                <w:color w:val="000000" w:themeColor="text1"/>
                <w:spacing w:val="-24"/>
                <w:sz w:val="24"/>
                <w14:textFill>
                  <w14:solidFill>
                    <w14:schemeClr w14:val="tx1"/>
                  </w14:solidFill>
                </w14:textFill>
              </w:rPr>
              <w:t xml:space="preserve">电汇 </w:t>
            </w:r>
            <w:r>
              <w:rPr>
                <w:rFonts w:ascii="Segoe UI Emoji" w:hAnsi="Segoe UI Emoji" w:eastAsia="Segoe UI Emoji"/>
                <w:color w:val="000000" w:themeColor="text1"/>
                <w:spacing w:val="-4"/>
                <w:w w:val="85"/>
                <w:sz w:val="24"/>
                <w14:textFill>
                  <w14:solidFill>
                    <w14:schemeClr w14:val="tx1"/>
                  </w14:solidFill>
                </w14:textFill>
              </w:rPr>
              <w:t xml:space="preserve">☑ </w:t>
            </w:r>
            <w:r>
              <w:rPr>
                <w:color w:val="000000" w:themeColor="text1"/>
                <w:sz w:val="24"/>
                <w14:textFill>
                  <w14:solidFill>
                    <w14:schemeClr w14:val="tx1"/>
                  </w14:solidFill>
                </w14:textFill>
              </w:rPr>
              <w:t>企业账户网银汇款（本项目允许的其他形式）</w:t>
            </w:r>
          </w:p>
          <w:p w14:paraId="491410BA">
            <w:pPr>
              <w:pStyle w:val="28"/>
              <w:spacing w:line="440" w:lineRule="exact"/>
              <w:ind w:left="34" w:right="-15"/>
              <w:jc w:val="both"/>
              <w:rPr>
                <w:rFonts w:hint="eastAsia"/>
                <w:b/>
                <w:bCs/>
                <w:color w:val="auto"/>
                <w:sz w:val="24"/>
              </w:rPr>
            </w:pPr>
            <w:r>
              <w:rPr>
                <w:rFonts w:hint="eastAsia"/>
                <w:b/>
                <w:bCs/>
                <w:color w:val="auto"/>
                <w:sz w:val="24"/>
                <w:lang w:val="en-US" w:eastAsia="zh-CN"/>
              </w:rPr>
              <w:t>保证金金额：50000</w:t>
            </w:r>
            <w:r>
              <w:rPr>
                <w:rFonts w:hint="eastAsia"/>
                <w:b/>
                <w:bCs/>
                <w:color w:val="auto"/>
                <w:sz w:val="24"/>
              </w:rPr>
              <w:t>元（大写：</w:t>
            </w:r>
            <w:r>
              <w:rPr>
                <w:rFonts w:hint="eastAsia"/>
                <w:b/>
                <w:bCs/>
                <w:color w:val="auto"/>
                <w:sz w:val="24"/>
                <w:lang w:val="en-US" w:eastAsia="zh-CN"/>
              </w:rPr>
              <w:t>伍万元整</w:t>
            </w:r>
            <w:r>
              <w:rPr>
                <w:rFonts w:hint="eastAsia"/>
                <w:b/>
                <w:bCs/>
                <w:color w:val="auto"/>
                <w:sz w:val="24"/>
              </w:rPr>
              <w:t>）</w:t>
            </w:r>
          </w:p>
          <w:p w14:paraId="23B24C88">
            <w:pPr>
              <w:pStyle w:val="28"/>
              <w:spacing w:line="440" w:lineRule="exact"/>
              <w:ind w:left="34" w:right="-15"/>
              <w:jc w:val="both"/>
              <w:rPr>
                <w:rFonts w:hint="default" w:ascii="宋体" w:hAnsi="宋体" w:eastAsia="宋体" w:cs="宋体"/>
                <w:color w:val="auto"/>
                <w:spacing w:val="-12"/>
                <w:sz w:val="24"/>
                <w:szCs w:val="22"/>
                <w:lang w:val="en-US" w:eastAsia="zh-CN" w:bidi="ar-SA"/>
              </w:rPr>
            </w:pPr>
            <w:r>
              <w:rPr>
                <w:rFonts w:hint="eastAsia" w:ascii="宋体" w:hAnsi="宋体" w:eastAsia="宋体" w:cs="宋体"/>
                <w:color w:val="auto"/>
                <w:spacing w:val="-12"/>
                <w:sz w:val="24"/>
                <w:szCs w:val="22"/>
                <w:lang w:val="en-US" w:eastAsia="zh-CN" w:bidi="ar-SA"/>
              </w:rPr>
              <w:t>户名：鼎建项目管理有限公司</w:t>
            </w:r>
          </w:p>
          <w:p w14:paraId="6447AF0E">
            <w:pPr>
              <w:pStyle w:val="28"/>
              <w:spacing w:line="440" w:lineRule="exact"/>
              <w:ind w:left="34" w:right="-15"/>
              <w:jc w:val="both"/>
              <w:rPr>
                <w:rFonts w:hint="eastAsia" w:ascii="宋体" w:hAnsi="宋体" w:eastAsia="宋体" w:cs="宋体"/>
                <w:color w:val="auto"/>
                <w:spacing w:val="-12"/>
                <w:sz w:val="24"/>
                <w:szCs w:val="22"/>
                <w:lang w:val="en-US" w:eastAsia="zh-CN" w:bidi="ar-SA"/>
              </w:rPr>
            </w:pPr>
            <w:r>
              <w:rPr>
                <w:rFonts w:hint="eastAsia" w:ascii="宋体" w:hAnsi="宋体" w:eastAsia="宋体" w:cs="宋体"/>
                <w:color w:val="auto"/>
                <w:spacing w:val="-12"/>
                <w:sz w:val="24"/>
                <w:szCs w:val="22"/>
                <w:lang w:val="en-US" w:eastAsia="zh-CN" w:bidi="ar-SA"/>
              </w:rPr>
              <w:t>账  号：1000001598241</w:t>
            </w:r>
          </w:p>
          <w:p w14:paraId="0333BBA3">
            <w:pPr>
              <w:pStyle w:val="28"/>
              <w:spacing w:line="440" w:lineRule="exact"/>
              <w:ind w:left="34" w:right="-15"/>
              <w:jc w:val="both"/>
              <w:rPr>
                <w:rFonts w:hint="eastAsia" w:ascii="宋体" w:hAnsi="宋体" w:eastAsia="宋体" w:cs="宋体"/>
                <w:color w:val="auto"/>
                <w:spacing w:val="-12"/>
                <w:sz w:val="24"/>
                <w:szCs w:val="22"/>
                <w:lang w:val="en-US" w:eastAsia="zh-CN" w:bidi="ar-SA"/>
              </w:rPr>
            </w:pPr>
            <w:r>
              <w:rPr>
                <w:rFonts w:hint="eastAsia" w:ascii="宋体" w:hAnsi="宋体" w:eastAsia="宋体" w:cs="宋体"/>
                <w:color w:val="auto"/>
                <w:spacing w:val="-12"/>
                <w:sz w:val="24"/>
                <w:szCs w:val="22"/>
                <w:lang w:val="en-US" w:eastAsia="zh-CN" w:bidi="ar-SA"/>
              </w:rPr>
              <w:t>开户行：乌鲁木齐银行喀什市克孜勒都维路支行</w:t>
            </w:r>
          </w:p>
          <w:p w14:paraId="01FD2873">
            <w:pPr>
              <w:pStyle w:val="28"/>
              <w:spacing w:line="440" w:lineRule="exact"/>
              <w:ind w:left="34" w:right="-15"/>
              <w:jc w:val="both"/>
              <w:rPr>
                <w:rFonts w:hint="default" w:ascii="宋体" w:hAnsi="宋体" w:eastAsia="宋体" w:cs="宋体"/>
                <w:color w:val="auto"/>
                <w:spacing w:val="-12"/>
                <w:sz w:val="24"/>
                <w:szCs w:val="22"/>
                <w:lang w:val="en-US" w:eastAsia="zh-CN" w:bidi="ar-SA"/>
              </w:rPr>
            </w:pPr>
            <w:r>
              <w:rPr>
                <w:rFonts w:hint="eastAsia" w:ascii="宋体" w:hAnsi="宋体" w:eastAsia="宋体" w:cs="宋体"/>
                <w:color w:val="auto"/>
                <w:spacing w:val="-12"/>
                <w:sz w:val="24"/>
                <w:szCs w:val="22"/>
                <w:lang w:val="en-US" w:eastAsia="zh-CN" w:bidi="ar-SA"/>
              </w:rPr>
              <w:t>行号：313894000034</w:t>
            </w:r>
          </w:p>
          <w:p w14:paraId="6160CFBB">
            <w:pPr>
              <w:pStyle w:val="28"/>
              <w:spacing w:line="440" w:lineRule="exact"/>
              <w:ind w:left="34" w:right="-15"/>
              <w:jc w:val="both"/>
              <w:rPr>
                <w:rFonts w:hint="eastAsia" w:ascii="宋体" w:hAnsi="宋体" w:eastAsia="宋体" w:cs="宋体"/>
                <w:color w:val="auto"/>
                <w:spacing w:val="-12"/>
                <w:sz w:val="24"/>
                <w:szCs w:val="22"/>
                <w:lang w:val="en-US" w:eastAsia="zh-CN" w:bidi="ar-SA"/>
              </w:rPr>
            </w:pPr>
            <w:r>
              <w:rPr>
                <w:rFonts w:hint="eastAsia" w:ascii="宋体" w:hAnsi="宋体" w:eastAsia="宋体" w:cs="宋体"/>
                <w:color w:val="auto"/>
                <w:spacing w:val="-12"/>
                <w:sz w:val="24"/>
                <w:szCs w:val="22"/>
                <w:lang w:val="en-US" w:eastAsia="zh-CN" w:bidi="ar-SA"/>
              </w:rPr>
              <w:t>联系人：</w:t>
            </w:r>
            <w:r>
              <w:rPr>
                <w:rFonts w:hint="eastAsia" w:cs="宋体"/>
                <w:color w:val="auto"/>
                <w:spacing w:val="-12"/>
                <w:sz w:val="24"/>
                <w:szCs w:val="22"/>
                <w:lang w:val="en-US" w:eastAsia="zh-CN" w:bidi="ar-SA"/>
              </w:rPr>
              <w:t>李志春</w:t>
            </w:r>
            <w:r>
              <w:rPr>
                <w:rFonts w:hint="eastAsia" w:ascii="宋体" w:hAnsi="宋体" w:eastAsia="宋体" w:cs="宋体"/>
                <w:color w:val="auto"/>
                <w:spacing w:val="-12"/>
                <w:sz w:val="24"/>
                <w:szCs w:val="22"/>
                <w:lang w:val="en-US" w:eastAsia="zh-CN" w:bidi="ar-SA"/>
              </w:rPr>
              <w:t xml:space="preserve">    联系电话：</w:t>
            </w:r>
            <w:r>
              <w:rPr>
                <w:rFonts w:hint="eastAsia" w:cs="宋体"/>
                <w:color w:val="auto"/>
                <w:spacing w:val="-12"/>
                <w:sz w:val="24"/>
                <w:szCs w:val="22"/>
                <w:lang w:val="en-US" w:eastAsia="zh-CN" w:bidi="ar-SA"/>
              </w:rPr>
              <w:t>15809981159</w:t>
            </w:r>
          </w:p>
          <w:p w14:paraId="380A3E95">
            <w:pPr>
              <w:pStyle w:val="28"/>
              <w:spacing w:line="440" w:lineRule="exact"/>
              <w:ind w:left="34" w:right="-15"/>
              <w:jc w:val="both"/>
              <w:rPr>
                <w:rFonts w:ascii="宋体" w:hAnsi="宋体" w:eastAsia="宋体" w:cs="宋体"/>
                <w:spacing w:val="-12"/>
                <w:sz w:val="24"/>
                <w:szCs w:val="22"/>
                <w:lang w:val="en-US" w:eastAsia="en-US" w:bidi="ar-SA"/>
              </w:rPr>
            </w:pPr>
            <w:r>
              <w:rPr>
                <w:rFonts w:ascii="宋体" w:hAnsi="宋体" w:eastAsia="宋体" w:cs="宋体"/>
                <w:spacing w:val="-12"/>
                <w:sz w:val="24"/>
                <w:szCs w:val="22"/>
                <w:lang w:val="en-US" w:eastAsia="en-US" w:bidi="ar-SA"/>
              </w:rPr>
              <w:t>1.打款时必须注明投标保证金项目名称（包号）或项目编号（否则视为无效打款）。到账截止时间：投标截止时间前（以到账时间为准）。</w:t>
            </w:r>
          </w:p>
          <w:p w14:paraId="10D94CE8">
            <w:pPr>
              <w:pStyle w:val="28"/>
              <w:spacing w:before="2" w:line="440" w:lineRule="exact"/>
              <w:ind w:left="34" w:right="-15"/>
              <w:jc w:val="both"/>
              <w:rPr>
                <w:rFonts w:hint="default"/>
                <w:spacing w:val="-14"/>
                <w:sz w:val="24"/>
                <w:lang w:val="en-US" w:eastAsia="zh-CN"/>
              </w:rPr>
            </w:pPr>
            <w:r>
              <w:rPr>
                <w:rFonts w:hint="default"/>
                <w:spacing w:val="-14"/>
                <w:sz w:val="24"/>
                <w:lang w:val="en-US" w:eastAsia="zh-CN"/>
              </w:rPr>
              <w:t>2.中华人民共和国财政部令第87号《政府采购货物和服务招标投标管理办法》第38条：投标保证金应当自中标通知书发出之日起5个工作日内退还未中标人的投标保证金，采购人自采购合同签订之日起5个工作日内退还中标人的投标保证金。</w:t>
            </w:r>
          </w:p>
          <w:p w14:paraId="383A9C19">
            <w:pPr>
              <w:pStyle w:val="28"/>
              <w:spacing w:before="2" w:line="440" w:lineRule="exact"/>
              <w:ind w:left="34" w:right="-15"/>
              <w:jc w:val="both"/>
              <w:rPr>
                <w:sz w:val="24"/>
              </w:rPr>
            </w:pPr>
            <w:r>
              <w:rPr>
                <w:rFonts w:hint="eastAsia"/>
                <w:sz w:val="24"/>
                <w:lang w:val="en-US" w:eastAsia="zh-CN"/>
              </w:rPr>
              <w:t>3.</w:t>
            </w:r>
            <w:r>
              <w:rPr>
                <w:spacing w:val="-8"/>
                <w:sz w:val="24"/>
              </w:rPr>
              <w:t>打款后请联系是否到账</w:t>
            </w:r>
            <w:r>
              <w:rPr>
                <w:color w:val="000000" w:themeColor="text1"/>
                <w:spacing w:val="-8"/>
                <w:sz w:val="24"/>
                <w14:textFill>
                  <w14:solidFill>
                    <w14:schemeClr w14:val="tx1"/>
                  </w14:solidFill>
                </w14:textFill>
              </w:rPr>
              <w:t>，</w:t>
            </w:r>
            <w:r>
              <w:rPr>
                <w:b/>
                <w:bCs/>
                <w:color w:val="auto"/>
                <w:spacing w:val="-8"/>
                <w:sz w:val="24"/>
              </w:rPr>
              <w:t>本项目不需要换取收据，</w:t>
            </w:r>
            <w:r>
              <w:rPr>
                <w:spacing w:val="-8"/>
                <w:sz w:val="24"/>
              </w:rPr>
              <w:t>银行汇款凭</w:t>
            </w:r>
            <w:r>
              <w:rPr>
                <w:spacing w:val="-14"/>
                <w:sz w:val="24"/>
              </w:rPr>
              <w:t>证用于投标保证金证明。如因投标人自身原因打款不成功的，代理公司不承担任何责任。</w:t>
            </w:r>
          </w:p>
          <w:p w14:paraId="75E4CE8E">
            <w:pPr>
              <w:pStyle w:val="28"/>
              <w:spacing w:before="2" w:line="440" w:lineRule="exact"/>
              <w:ind w:left="34" w:right="-15"/>
              <w:jc w:val="both"/>
              <w:rPr>
                <w:sz w:val="24"/>
              </w:rPr>
            </w:pPr>
            <w:r>
              <w:rPr>
                <w:rFonts w:hint="eastAsia"/>
                <w:sz w:val="24"/>
                <w:lang w:val="en-US" w:eastAsia="zh-CN"/>
              </w:rPr>
              <w:t>4</w:t>
            </w:r>
            <w:r>
              <w:rPr>
                <w:spacing w:val="-4"/>
                <w:sz w:val="24"/>
              </w:rPr>
              <w:t xml:space="preserve">.中标人应在与采购人签订合同之日起 </w:t>
            </w:r>
            <w:r>
              <w:rPr>
                <w:sz w:val="24"/>
              </w:rPr>
              <w:t>5</w:t>
            </w:r>
            <w:r>
              <w:rPr>
                <w:spacing w:val="-18"/>
                <w:sz w:val="24"/>
              </w:rPr>
              <w:t xml:space="preserve"> 个工作日内，保证金收</w:t>
            </w:r>
            <w:r>
              <w:rPr>
                <w:spacing w:val="1"/>
                <w:sz w:val="24"/>
              </w:rPr>
              <w:t>受机构根据中标人提供的打款凭证及时办理投标保证金无息退还手续。</w:t>
            </w:r>
          </w:p>
          <w:p w14:paraId="42EAA49E">
            <w:pPr>
              <w:pStyle w:val="28"/>
              <w:spacing w:before="2" w:line="440" w:lineRule="exact"/>
              <w:ind w:left="34" w:right="-15"/>
              <w:jc w:val="both"/>
              <w:rPr>
                <w:sz w:val="24"/>
                <w:szCs w:val="24"/>
                <w:vertAlign w:val="baseline"/>
              </w:rPr>
            </w:pPr>
            <w:r>
              <w:rPr>
                <w:rFonts w:hint="eastAsia"/>
                <w:sz w:val="24"/>
                <w:lang w:val="en-US" w:eastAsia="zh-CN"/>
              </w:rPr>
              <w:t>5</w:t>
            </w:r>
            <w:r>
              <w:rPr>
                <w:sz w:val="24"/>
              </w:rPr>
              <w:t>.未中标投标人的投标保证金将在中标通知书发出之日暨中标</w:t>
            </w:r>
            <w:r>
              <w:rPr>
                <w:spacing w:val="-6"/>
                <w:sz w:val="24"/>
              </w:rPr>
              <w:t xml:space="preserve">结果公告公布之日起 </w:t>
            </w:r>
            <w:r>
              <w:rPr>
                <w:sz w:val="24"/>
              </w:rPr>
              <w:t>5</w:t>
            </w:r>
            <w:r>
              <w:rPr>
                <w:spacing w:val="-14"/>
                <w:sz w:val="24"/>
              </w:rPr>
              <w:t xml:space="preserve"> 个工作日内无息退还，保证金收受机构根据未中标人提供的打款凭证及时办理退还投标保证金手续。</w:t>
            </w:r>
          </w:p>
        </w:tc>
      </w:tr>
      <w:tr w14:paraId="378D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5BCE7E06">
            <w:pPr>
              <w:pStyle w:val="28"/>
              <w:spacing w:before="26"/>
              <w:ind w:left="0" w:leftChars="0" w:right="0" w:rightChars="0"/>
              <w:jc w:val="center"/>
              <w:rPr>
                <w:sz w:val="24"/>
                <w:szCs w:val="24"/>
                <w:vertAlign w:val="baseline"/>
              </w:rPr>
            </w:pPr>
            <w:r>
              <w:rPr>
                <w:sz w:val="24"/>
              </w:rPr>
              <w:t>13.1</w:t>
            </w:r>
          </w:p>
        </w:tc>
        <w:tc>
          <w:tcPr>
            <w:tcW w:w="8478" w:type="dxa"/>
            <w:vAlign w:val="top"/>
          </w:tcPr>
          <w:p w14:paraId="340C04A8">
            <w:pPr>
              <w:pStyle w:val="28"/>
              <w:tabs>
                <w:tab w:val="left" w:pos="2193"/>
              </w:tabs>
              <w:spacing w:before="26" w:line="440" w:lineRule="exact"/>
              <w:ind w:left="34" w:leftChars="0" w:right="0" w:rightChars="0"/>
              <w:rPr>
                <w:sz w:val="24"/>
                <w:szCs w:val="24"/>
                <w:vertAlign w:val="baseline"/>
              </w:rPr>
            </w:pPr>
            <w:r>
              <w:rPr>
                <w:sz w:val="24"/>
              </w:rPr>
              <w:t>投标有效期：</w:t>
            </w:r>
            <w:r>
              <w:rPr>
                <w:spacing w:val="117"/>
                <w:sz w:val="24"/>
                <w:u w:val="single"/>
              </w:rPr>
              <w:t xml:space="preserve"> </w:t>
            </w:r>
            <w:r>
              <w:rPr>
                <w:sz w:val="24"/>
                <w:u w:val="single"/>
              </w:rPr>
              <w:t>90</w:t>
            </w:r>
            <w:r>
              <w:rPr>
                <w:sz w:val="24"/>
                <w:u w:val="single"/>
              </w:rPr>
              <w:tab/>
            </w:r>
            <w:r>
              <w:rPr>
                <w:sz w:val="24"/>
              </w:rPr>
              <w:t>日历日</w:t>
            </w:r>
          </w:p>
        </w:tc>
      </w:tr>
      <w:tr w14:paraId="2B44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2EB61455">
            <w:pPr>
              <w:pStyle w:val="28"/>
              <w:spacing w:before="1"/>
              <w:ind w:left="0" w:leftChars="0" w:right="0" w:rightChars="0"/>
              <w:jc w:val="center"/>
              <w:rPr>
                <w:sz w:val="24"/>
                <w:szCs w:val="24"/>
                <w:vertAlign w:val="baseline"/>
              </w:rPr>
            </w:pPr>
            <w:r>
              <w:rPr>
                <w:sz w:val="24"/>
              </w:rPr>
              <w:t>14.1</w:t>
            </w:r>
          </w:p>
        </w:tc>
        <w:tc>
          <w:tcPr>
            <w:tcW w:w="8478" w:type="dxa"/>
            <w:vAlign w:val="top"/>
          </w:tcPr>
          <w:p w14:paraId="4E073BAD">
            <w:pPr>
              <w:pStyle w:val="28"/>
              <w:spacing w:line="440" w:lineRule="exact"/>
              <w:ind w:left="34" w:right="-58"/>
              <w:jc w:val="both"/>
              <w:rPr>
                <w:sz w:val="24"/>
              </w:rPr>
            </w:pPr>
            <w:r>
              <w:rPr>
                <w:sz w:val="24"/>
              </w:rPr>
              <w:t>1</w:t>
            </w:r>
            <w:r>
              <w:rPr>
                <w:spacing w:val="-4"/>
                <w:sz w:val="24"/>
              </w:rPr>
              <w:t xml:space="preserve">.本项目为电子招投标，供应商需要使用 </w:t>
            </w:r>
            <w:r>
              <w:rPr>
                <w:sz w:val="24"/>
              </w:rPr>
              <w:t>CA</w:t>
            </w:r>
            <w:r>
              <w:rPr>
                <w:spacing w:val="-8"/>
                <w:sz w:val="24"/>
              </w:rPr>
              <w:t xml:space="preserve"> 加密设备，凡参加</w:t>
            </w:r>
            <w:r>
              <w:rPr>
                <w:spacing w:val="-12"/>
                <w:sz w:val="24"/>
              </w:rPr>
              <w:t xml:space="preserve">本项目必须可自主通过新疆 </w:t>
            </w:r>
            <w:r>
              <w:rPr>
                <w:sz w:val="24"/>
              </w:rPr>
              <w:t>CA</w:t>
            </w:r>
            <w:r>
              <w:rPr>
                <w:spacing w:val="-8"/>
                <w:sz w:val="24"/>
              </w:rPr>
              <w:t xml:space="preserve"> 申领渠道“新疆政务通”申请政</w:t>
            </w:r>
            <w:r>
              <w:rPr>
                <w:spacing w:val="-14"/>
                <w:sz w:val="24"/>
              </w:rPr>
              <w:t xml:space="preserve">采云平台可使用的 </w:t>
            </w:r>
            <w:r>
              <w:rPr>
                <w:sz w:val="24"/>
              </w:rPr>
              <w:t>CA</w:t>
            </w:r>
            <w:r>
              <w:rPr>
                <w:spacing w:val="-11"/>
                <w:sz w:val="24"/>
              </w:rPr>
              <w:t xml:space="preserve"> 设备，如原有兵团或公共资源使用的 </w:t>
            </w:r>
            <w:r>
              <w:rPr>
                <w:sz w:val="24"/>
              </w:rPr>
              <w:t xml:space="preserve">CA， </w:t>
            </w:r>
            <w:r>
              <w:rPr>
                <w:spacing w:val="-13"/>
                <w:sz w:val="24"/>
              </w:rPr>
              <w:t xml:space="preserve">可与新疆 </w:t>
            </w:r>
            <w:r>
              <w:rPr>
                <w:sz w:val="24"/>
              </w:rPr>
              <w:t>CA</w:t>
            </w:r>
            <w:r>
              <w:rPr>
                <w:spacing w:val="-8"/>
                <w:sz w:val="24"/>
              </w:rPr>
              <w:t xml:space="preserve"> 联系，申请增加电子证书即可，无需重复申领。如</w:t>
            </w:r>
            <w:r>
              <w:rPr>
                <w:spacing w:val="-14"/>
                <w:sz w:val="24"/>
              </w:rPr>
              <w:t xml:space="preserve">需咨询，请联系新疆 </w:t>
            </w:r>
            <w:r>
              <w:rPr>
                <w:sz w:val="24"/>
              </w:rPr>
              <w:t>CA</w:t>
            </w:r>
            <w:r>
              <w:rPr>
                <w:spacing w:val="-21"/>
                <w:sz w:val="24"/>
              </w:rPr>
              <w:t xml:space="preserve"> 服务热线 </w:t>
            </w:r>
            <w:r>
              <w:rPr>
                <w:sz w:val="24"/>
              </w:rPr>
              <w:t>0991-2819290</w:t>
            </w:r>
          </w:p>
          <w:p w14:paraId="669ECE06">
            <w:pPr>
              <w:pStyle w:val="28"/>
              <w:spacing w:line="440" w:lineRule="exact"/>
              <w:ind w:left="34" w:right="-15"/>
              <w:jc w:val="both"/>
              <w:rPr>
                <w:sz w:val="24"/>
              </w:rPr>
            </w:pPr>
            <w:r>
              <w:rPr>
                <w:sz w:val="24"/>
              </w:rPr>
              <w:t>2.本项目实行网上投标，采用电子投标文件(供应商须使用 CA 加密设备通过政采云电子投标客户端制作投标文件)。若供应商参与投标，自行承担投标一切费用。</w:t>
            </w:r>
          </w:p>
          <w:p w14:paraId="09EFC7E8">
            <w:pPr>
              <w:pStyle w:val="28"/>
              <w:spacing w:line="440" w:lineRule="exact"/>
              <w:ind w:left="34" w:right="-15"/>
              <w:jc w:val="both"/>
              <w:rPr>
                <w:sz w:val="24"/>
              </w:rPr>
            </w:pPr>
            <w:r>
              <w:rPr>
                <w:sz w:val="24"/>
              </w:rPr>
              <w:t>3.各供应商应在开标前应确保成为新疆政府采购网正式注册入</w:t>
            </w:r>
            <w:r>
              <w:rPr>
                <w:spacing w:val="-11"/>
                <w:sz w:val="24"/>
              </w:rPr>
              <w:t xml:space="preserve">库供应商，并完成 </w:t>
            </w:r>
            <w:r>
              <w:rPr>
                <w:sz w:val="24"/>
              </w:rPr>
              <w:t>CA</w:t>
            </w:r>
            <w:r>
              <w:rPr>
                <w:spacing w:val="-13"/>
                <w:sz w:val="24"/>
              </w:rPr>
              <w:t xml:space="preserve"> 数字证书申领。因未注册入库、未办理 </w:t>
            </w:r>
            <w:r>
              <w:rPr>
                <w:sz w:val="24"/>
              </w:rPr>
              <w:t xml:space="preserve">CA </w:t>
            </w:r>
            <w:r>
              <w:rPr>
                <w:spacing w:val="1"/>
                <w:sz w:val="24"/>
              </w:rPr>
              <w:t>数字证书等原因造成无法投标或投标失败等后果由供应商自行承担。</w:t>
            </w:r>
          </w:p>
          <w:p w14:paraId="12308185">
            <w:pPr>
              <w:pStyle w:val="28"/>
              <w:spacing w:line="440" w:lineRule="exact"/>
              <w:ind w:left="34" w:right="-15"/>
              <w:rPr>
                <w:sz w:val="24"/>
              </w:rPr>
            </w:pPr>
            <w:r>
              <w:rPr>
                <w:sz w:val="24"/>
              </w:rPr>
              <w:t>4</w:t>
            </w:r>
            <w:r>
              <w:rPr>
                <w:spacing w:val="-7"/>
                <w:sz w:val="24"/>
              </w:rPr>
              <w:t>.供应商将政采云电子交易客户端下载、安装完成后，可通过账</w:t>
            </w:r>
            <w:r>
              <w:rPr>
                <w:spacing w:val="-18"/>
                <w:sz w:val="24"/>
              </w:rPr>
              <w:t xml:space="preserve">号密码或 </w:t>
            </w:r>
            <w:r>
              <w:rPr>
                <w:sz w:val="24"/>
              </w:rPr>
              <w:t>CA</w:t>
            </w:r>
            <w:r>
              <w:rPr>
                <w:spacing w:val="-8"/>
                <w:sz w:val="24"/>
              </w:rPr>
              <w:t xml:space="preserve"> 登录客户端进行投标文件制作。在使用政采云投标</w:t>
            </w:r>
            <w:r>
              <w:rPr>
                <w:spacing w:val="-6"/>
                <w:sz w:val="24"/>
              </w:rPr>
              <w:t xml:space="preserve">客户端时，建议使用 </w:t>
            </w:r>
            <w:r>
              <w:rPr>
                <w:sz w:val="24"/>
              </w:rPr>
              <w:t>WIN7</w:t>
            </w:r>
            <w:r>
              <w:rPr>
                <w:spacing w:val="-8"/>
                <w:sz w:val="24"/>
              </w:rPr>
              <w:t xml:space="preserve"> 及以上操作系统。客户端请至新疆政</w:t>
            </w:r>
            <w:r>
              <w:rPr>
                <w:spacing w:val="-30"/>
                <w:sz w:val="24"/>
              </w:rPr>
              <w:t>府采购网</w:t>
            </w:r>
            <w:r>
              <w:fldChar w:fldCharType="begin"/>
            </w:r>
            <w:r>
              <w:instrText xml:space="preserve"> HYPERLINK "http://www.ccgp-xinjiang.gov.cn/" \h </w:instrText>
            </w:r>
            <w:r>
              <w:fldChar w:fldCharType="separate"/>
            </w:r>
            <w:r>
              <w:rPr>
                <w:sz w:val="24"/>
              </w:rPr>
              <w:t>（</w:t>
            </w:r>
            <w:r>
              <w:rPr>
                <w:spacing w:val="-3"/>
                <w:sz w:val="24"/>
              </w:rPr>
              <w:t>h</w:t>
            </w:r>
            <w:r>
              <w:rPr>
                <w:sz w:val="24"/>
              </w:rPr>
              <w:t>ttp://www.ccgp</w:t>
            </w:r>
            <w:r>
              <w:rPr>
                <w:rFonts w:hint="eastAsia"/>
                <w:sz w:val="24"/>
                <w:lang w:val="en-US" w:eastAsia="zh-CN"/>
              </w:rPr>
              <w:t>-</w:t>
            </w:r>
            <w:r>
              <w:rPr>
                <w:sz w:val="24"/>
              </w:rPr>
              <w:t>xinjiang.gov.cn</w:t>
            </w:r>
            <w:r>
              <w:rPr>
                <w:spacing w:val="1"/>
                <w:sz w:val="24"/>
              </w:rPr>
              <w:t>/</w:t>
            </w:r>
            <w:r>
              <w:rPr>
                <w:spacing w:val="1"/>
                <w:sz w:val="24"/>
              </w:rPr>
              <w:fldChar w:fldCharType="end"/>
            </w:r>
            <w:r>
              <w:rPr>
                <w:spacing w:val="-118"/>
                <w:sz w:val="24"/>
              </w:rPr>
              <w:t>）</w:t>
            </w:r>
            <w:r>
              <w:rPr>
                <w:sz w:val="24"/>
              </w:rPr>
              <w:t>下载专区查看</w:t>
            </w:r>
            <w:r>
              <w:rPr>
                <w:spacing w:val="-4"/>
                <w:sz w:val="24"/>
              </w:rPr>
              <w:t xml:space="preserve">如有问题可拨打政采云客户服务热线 </w:t>
            </w:r>
            <w:r>
              <w:rPr>
                <w:sz w:val="24"/>
              </w:rPr>
              <w:t>95763</w:t>
            </w:r>
            <w:r>
              <w:rPr>
                <w:spacing w:val="-10"/>
                <w:sz w:val="24"/>
              </w:rPr>
              <w:t xml:space="preserve"> 进行咨询。</w:t>
            </w:r>
          </w:p>
          <w:p w14:paraId="2FDBF330">
            <w:pPr>
              <w:pStyle w:val="28"/>
              <w:spacing w:line="440" w:lineRule="exact"/>
              <w:ind w:left="34" w:right="-15"/>
              <w:jc w:val="both"/>
              <w:rPr>
                <w:sz w:val="24"/>
              </w:rPr>
            </w:pPr>
            <w:r>
              <w:rPr>
                <w:sz w:val="24"/>
              </w:rPr>
              <w:t>5</w:t>
            </w:r>
            <w:r>
              <w:rPr>
                <w:spacing w:val="-3"/>
                <w:sz w:val="24"/>
              </w:rPr>
              <w:t xml:space="preserve">.供应商在开标时须使用制作加密电子投标文件所使用的 </w:t>
            </w:r>
            <w:r>
              <w:rPr>
                <w:sz w:val="24"/>
              </w:rPr>
              <w:t>CA</w:t>
            </w:r>
            <w:r>
              <w:rPr>
                <w:spacing w:val="-30"/>
                <w:sz w:val="24"/>
              </w:rPr>
              <w:t xml:space="preserve"> 锁</w:t>
            </w:r>
            <w:r>
              <w:rPr>
                <w:spacing w:val="-16"/>
                <w:sz w:val="24"/>
              </w:rPr>
              <w:t>及电脑，电脑须提前配置好浏览器</w:t>
            </w:r>
            <w:r>
              <w:rPr>
                <w:sz w:val="24"/>
              </w:rPr>
              <w:t>（</w:t>
            </w:r>
            <w:r>
              <w:rPr>
                <w:spacing w:val="-13"/>
                <w:sz w:val="24"/>
              </w:rPr>
              <w:t xml:space="preserve">建议使用 </w:t>
            </w:r>
            <w:r>
              <w:rPr>
                <w:sz w:val="24"/>
              </w:rPr>
              <w:t>360</w:t>
            </w:r>
            <w:r>
              <w:rPr>
                <w:spacing w:val="-9"/>
                <w:sz w:val="24"/>
              </w:rPr>
              <w:t xml:space="preserve"> 浏览器或谷歌浏览器），以便开标时解锁。</w:t>
            </w:r>
          </w:p>
          <w:p w14:paraId="7E499483">
            <w:pPr>
              <w:pStyle w:val="28"/>
              <w:spacing w:line="440" w:lineRule="exact"/>
              <w:ind w:left="34" w:right="-15"/>
              <w:jc w:val="both"/>
              <w:rPr>
                <w:sz w:val="24"/>
              </w:rPr>
            </w:pPr>
            <w:r>
              <w:rPr>
                <w:sz w:val="24"/>
              </w:rPr>
              <w:t>6.投标保证金缴纳及确认时间：凡拟参加本次招标项目的供应</w:t>
            </w:r>
            <w:r>
              <w:rPr>
                <w:spacing w:val="-11"/>
                <w:sz w:val="24"/>
              </w:rPr>
              <w:t>商，必须在开标前将投标保证金汇入指定账户。否则，届时其投标将被拒绝。</w:t>
            </w:r>
          </w:p>
          <w:p w14:paraId="1B4FA7C1">
            <w:pPr>
              <w:pStyle w:val="28"/>
              <w:spacing w:line="440" w:lineRule="exact"/>
              <w:ind w:left="34" w:right="-58"/>
              <w:jc w:val="left"/>
              <w:rPr>
                <w:sz w:val="24"/>
              </w:rPr>
            </w:pPr>
            <w:r>
              <w:rPr>
                <w:sz w:val="24"/>
              </w:rPr>
              <w:t>7</w:t>
            </w:r>
            <w:r>
              <w:rPr>
                <w:spacing w:val="13"/>
                <w:sz w:val="24"/>
              </w:rPr>
              <w:t>.供应商对不见面开评标系统的技术操作咨询，可通过https://edu.zcygov.cn/luban/xinjiang-e-biding</w:t>
            </w:r>
            <w:r>
              <w:rPr>
                <w:spacing w:val="-11"/>
                <w:sz w:val="24"/>
              </w:rPr>
              <w:t xml:space="preserve"> 自助查询，</w:t>
            </w:r>
            <w:r>
              <w:rPr>
                <w:spacing w:val="1"/>
                <w:sz w:val="24"/>
              </w:rPr>
              <w:t>也可在政采云帮助中心常见问题解答和操作流程讲解视频中自</w:t>
            </w:r>
            <w:r>
              <w:rPr>
                <w:spacing w:val="-5"/>
                <w:sz w:val="24"/>
              </w:rPr>
              <w:t>助查询，网址为：</w:t>
            </w:r>
            <w:r>
              <w:rPr>
                <w:spacing w:val="-3"/>
                <w:sz w:val="24"/>
              </w:rPr>
              <w:t>https://service.zcygov.cn/#/help</w:t>
            </w:r>
            <w:r>
              <w:rPr>
                <w:spacing w:val="-2"/>
                <w:sz w:val="24"/>
              </w:rPr>
              <w:t>，“项目采购”—“操作流程-电子招投标”—“政府采购项目电子交易管理操作指南-供应商”版面获取操作指南，同时对自助查询无</w:t>
            </w:r>
            <w:r>
              <w:rPr>
                <w:spacing w:val="-7"/>
                <w:sz w:val="24"/>
              </w:rPr>
              <w:t>法解决的问题可通过钉钉群及政采云在线客服获取服务支持。供</w:t>
            </w:r>
            <w:r>
              <w:rPr>
                <w:spacing w:val="1"/>
                <w:sz w:val="24"/>
              </w:rPr>
              <w:t>应商钉钉群号：政采云新疆网超供应商服务二十群：</w:t>
            </w:r>
            <w:r>
              <w:rPr>
                <w:sz w:val="24"/>
              </w:rPr>
              <w:t>35547618（</w:t>
            </w:r>
            <w:r>
              <w:rPr>
                <w:spacing w:val="-13"/>
                <w:sz w:val="24"/>
              </w:rPr>
              <w:t xml:space="preserve">如已加入 </w:t>
            </w:r>
            <w:r>
              <w:rPr>
                <w:sz w:val="24"/>
              </w:rPr>
              <w:t>1-19</w:t>
            </w:r>
            <w:r>
              <w:rPr>
                <w:spacing w:val="-8"/>
                <w:sz w:val="24"/>
              </w:rPr>
              <w:t xml:space="preserve"> 群，无需重复加入</w:t>
            </w:r>
            <w:r>
              <w:rPr>
                <w:sz w:val="24"/>
              </w:rPr>
              <w:t>），钉钉工具软件具有回放功能，直播培训结束后可在钉钉群中回放观看学习。</w:t>
            </w:r>
          </w:p>
          <w:p w14:paraId="7B024DBE">
            <w:pPr>
              <w:pStyle w:val="28"/>
              <w:spacing w:line="440" w:lineRule="exact"/>
              <w:ind w:left="34" w:right="-15"/>
              <w:jc w:val="both"/>
              <w:rPr>
                <w:sz w:val="24"/>
              </w:rPr>
            </w:pPr>
            <w:r>
              <w:rPr>
                <w:sz w:val="24"/>
              </w:rPr>
              <w:t>8.各供应商须在投标截止时间前完成在系统上递交电子投标文</w:t>
            </w:r>
            <w:r>
              <w:rPr>
                <w:spacing w:val="-4"/>
                <w:sz w:val="24"/>
              </w:rPr>
              <w:t xml:space="preserve">件。投标供应商的电子投标文件是经过 </w:t>
            </w:r>
            <w:r>
              <w:rPr>
                <w:sz w:val="24"/>
              </w:rPr>
              <w:t>CA</w:t>
            </w:r>
            <w:r>
              <w:rPr>
                <w:spacing w:val="-8"/>
                <w:sz w:val="24"/>
              </w:rPr>
              <w:t xml:space="preserve"> 证书加密后上传提交</w:t>
            </w:r>
            <w:r>
              <w:rPr>
                <w:spacing w:val="-12"/>
                <w:sz w:val="24"/>
              </w:rPr>
              <w:t>的，任何单位或个人均无法在投标截止时间(即开标时间)之前查</w:t>
            </w:r>
            <w:r>
              <w:rPr>
                <w:spacing w:val="-16"/>
                <w:sz w:val="24"/>
              </w:rPr>
              <w:t>看或篡改，不存在泄密风险。</w:t>
            </w:r>
            <w:r>
              <w:rPr>
                <w:sz w:val="24"/>
              </w:rPr>
              <w:t>（严格按照政采云电子投标流程制作并上传电子投标文件）</w:t>
            </w:r>
          </w:p>
          <w:p w14:paraId="78D061DF">
            <w:pPr>
              <w:pStyle w:val="28"/>
              <w:spacing w:before="1" w:line="440" w:lineRule="exact"/>
              <w:ind w:left="34" w:right="-15"/>
              <w:rPr>
                <w:sz w:val="24"/>
              </w:rPr>
            </w:pPr>
            <w:r>
              <w:rPr>
                <w:sz w:val="24"/>
              </w:rPr>
              <w:t>9</w:t>
            </w:r>
            <w:r>
              <w:rPr>
                <w:spacing w:val="-15"/>
                <w:sz w:val="24"/>
              </w:rPr>
              <w:t>.各供应商在投标截止时间前将“投标文件”上传至政采云平台投标文件包括“开标一览表及资格证明文件”与“商务及技术文</w:t>
            </w:r>
            <w:r>
              <w:rPr>
                <w:spacing w:val="-13"/>
                <w:sz w:val="24"/>
              </w:rPr>
              <w:t>件”两部分。投标文件应按照招标文件规定的格式填写、签署和</w:t>
            </w:r>
            <w:r>
              <w:rPr>
                <w:spacing w:val="-21"/>
                <w:sz w:val="24"/>
              </w:rPr>
              <w:t xml:space="preserve">盖章，并以 </w:t>
            </w:r>
            <w:r>
              <w:rPr>
                <w:sz w:val="24"/>
              </w:rPr>
              <w:t>PDF</w:t>
            </w:r>
            <w:r>
              <w:rPr>
                <w:spacing w:val="-8"/>
                <w:sz w:val="24"/>
              </w:rPr>
              <w:t xml:space="preserve"> 格式上传至政采云开评标平台。</w:t>
            </w:r>
          </w:p>
          <w:p w14:paraId="7335DFBF">
            <w:pPr>
              <w:pStyle w:val="28"/>
              <w:spacing w:before="3" w:line="440" w:lineRule="exact"/>
              <w:ind w:left="34"/>
              <w:jc w:val="both"/>
              <w:rPr>
                <w:sz w:val="24"/>
              </w:rPr>
            </w:pPr>
            <w:r>
              <w:rPr>
                <w:sz w:val="24"/>
              </w:rPr>
              <w:t>10.解密时长为 30 分钟。</w:t>
            </w:r>
          </w:p>
          <w:p w14:paraId="70CCEF70">
            <w:pPr>
              <w:pStyle w:val="28"/>
              <w:spacing w:line="440" w:lineRule="exact"/>
              <w:ind w:left="34" w:leftChars="0" w:right="0" w:rightChars="0"/>
              <w:jc w:val="both"/>
              <w:rPr>
                <w:sz w:val="24"/>
                <w:szCs w:val="24"/>
                <w:vertAlign w:val="baseline"/>
              </w:rPr>
            </w:pPr>
            <w:r>
              <w:rPr>
                <w:rFonts w:hint="eastAsia"/>
                <w:sz w:val="24"/>
              </w:rPr>
              <w:t>11.投标人须提供备份的投标文件，后缀为.bfbs。</w:t>
            </w:r>
          </w:p>
        </w:tc>
      </w:tr>
      <w:tr w14:paraId="5960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1A7E1C8B">
            <w:pPr>
              <w:pStyle w:val="28"/>
              <w:spacing w:before="2" w:line="290" w:lineRule="exact"/>
              <w:ind w:left="0" w:leftChars="0" w:right="0" w:rightChars="0"/>
              <w:jc w:val="center"/>
              <w:rPr>
                <w:sz w:val="24"/>
                <w:szCs w:val="24"/>
                <w:vertAlign w:val="baseline"/>
              </w:rPr>
            </w:pPr>
            <w:r>
              <w:rPr>
                <w:sz w:val="24"/>
              </w:rPr>
              <w:t>16．1</w:t>
            </w:r>
          </w:p>
        </w:tc>
        <w:tc>
          <w:tcPr>
            <w:tcW w:w="8478" w:type="dxa"/>
            <w:vAlign w:val="top"/>
          </w:tcPr>
          <w:p w14:paraId="65CEBB8C">
            <w:pPr>
              <w:pStyle w:val="28"/>
              <w:spacing w:before="2" w:line="460" w:lineRule="exact"/>
              <w:ind w:left="33" w:leftChars="0" w:right="-15" w:rightChars="0"/>
              <w:rPr>
                <w:color w:val="auto"/>
                <w:sz w:val="24"/>
                <w:szCs w:val="24"/>
                <w:vertAlign w:val="baseline"/>
              </w:rPr>
            </w:pPr>
            <w:r>
              <w:rPr>
                <w:color w:val="auto"/>
                <w:sz w:val="24"/>
              </w:rPr>
              <w:t>投标截止时间：</w:t>
            </w:r>
            <w:r>
              <w:rPr>
                <w:rFonts w:hint="eastAsia"/>
                <w:color w:val="auto"/>
                <w:sz w:val="24"/>
                <w:u w:val="single"/>
                <w:lang w:eastAsia="zh-CN"/>
              </w:rPr>
              <w:t>2026年6月1日</w:t>
            </w:r>
            <w:r>
              <w:rPr>
                <w:color w:val="auto"/>
                <w:spacing w:val="0"/>
                <w:sz w:val="24"/>
                <w:u w:val="single"/>
              </w:rPr>
              <w:t>上午</w:t>
            </w:r>
            <w:r>
              <w:rPr>
                <w:rFonts w:hint="eastAsia"/>
                <w:color w:val="auto"/>
                <w:spacing w:val="0"/>
                <w:sz w:val="24"/>
                <w:u w:val="single"/>
                <w:lang w:val="en-US" w:eastAsia="zh-CN"/>
              </w:rPr>
              <w:t xml:space="preserve"> </w:t>
            </w:r>
            <w:r>
              <w:rPr>
                <w:color w:val="auto"/>
                <w:sz w:val="24"/>
                <w:u w:val="single"/>
              </w:rPr>
              <w:t>1</w:t>
            </w:r>
            <w:r>
              <w:rPr>
                <w:rFonts w:hint="eastAsia"/>
                <w:color w:val="auto"/>
                <w:sz w:val="24"/>
                <w:u w:val="single"/>
                <w:lang w:val="en-US" w:eastAsia="zh-CN"/>
              </w:rPr>
              <w:t>1</w:t>
            </w:r>
            <w:r>
              <w:rPr>
                <w:color w:val="auto"/>
                <w:sz w:val="24"/>
                <w:u w:val="single"/>
              </w:rPr>
              <w:t>:</w:t>
            </w:r>
            <w:r>
              <w:rPr>
                <w:rFonts w:hint="eastAsia"/>
                <w:color w:val="auto"/>
                <w:sz w:val="24"/>
                <w:u w:val="single"/>
                <w:lang w:val="en-US" w:eastAsia="zh-CN"/>
              </w:rPr>
              <w:t>0</w:t>
            </w:r>
            <w:r>
              <w:rPr>
                <w:color w:val="auto"/>
                <w:sz w:val="24"/>
                <w:u w:val="single"/>
              </w:rPr>
              <w:t>0</w:t>
            </w:r>
            <w:r>
              <w:rPr>
                <w:color w:val="auto"/>
                <w:spacing w:val="0"/>
                <w:sz w:val="24"/>
                <w:u w:val="single"/>
              </w:rPr>
              <w:t xml:space="preserve"> 时</w:t>
            </w:r>
            <w:r>
              <w:rPr>
                <w:color w:val="auto"/>
                <w:sz w:val="24"/>
                <w:u w:val="single"/>
              </w:rPr>
              <w:t>（北京时间）</w:t>
            </w:r>
            <w:r>
              <w:rPr>
                <w:color w:val="auto"/>
                <w:spacing w:val="-56"/>
                <w:sz w:val="24"/>
                <w:u w:val="single"/>
              </w:rPr>
              <w:t xml:space="preserve"> </w:t>
            </w:r>
          </w:p>
        </w:tc>
      </w:tr>
      <w:tr w14:paraId="610E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2854B34A">
            <w:pPr>
              <w:pStyle w:val="28"/>
              <w:ind w:left="0" w:leftChars="0" w:right="0" w:rightChars="0"/>
              <w:jc w:val="center"/>
              <w:rPr>
                <w:sz w:val="24"/>
                <w:szCs w:val="24"/>
                <w:vertAlign w:val="baseline"/>
              </w:rPr>
            </w:pPr>
            <w:r>
              <w:rPr>
                <w:sz w:val="24"/>
              </w:rPr>
              <w:t>18.1</w:t>
            </w:r>
          </w:p>
        </w:tc>
        <w:tc>
          <w:tcPr>
            <w:tcW w:w="8478" w:type="dxa"/>
            <w:vAlign w:val="top"/>
          </w:tcPr>
          <w:p w14:paraId="75472B84">
            <w:pPr>
              <w:pStyle w:val="28"/>
              <w:tabs>
                <w:tab w:val="left" w:pos="6637"/>
              </w:tabs>
              <w:spacing w:before="1" w:line="460" w:lineRule="exact"/>
              <w:ind w:left="33" w:right="-15"/>
              <w:rPr>
                <w:color w:val="auto"/>
                <w:sz w:val="24"/>
                <w:u w:val="single"/>
              </w:rPr>
            </w:pPr>
            <w:r>
              <w:rPr>
                <w:color w:val="auto"/>
                <w:sz w:val="24"/>
              </w:rPr>
              <w:t>开标时间：</w:t>
            </w:r>
            <w:r>
              <w:rPr>
                <w:rFonts w:hint="eastAsia"/>
                <w:color w:val="auto"/>
                <w:sz w:val="24"/>
                <w:u w:val="single"/>
                <w:lang w:eastAsia="zh-CN"/>
              </w:rPr>
              <w:t>2026年6月1日</w:t>
            </w:r>
            <w:r>
              <w:rPr>
                <w:color w:val="auto"/>
                <w:spacing w:val="0"/>
                <w:sz w:val="24"/>
                <w:u w:val="single"/>
              </w:rPr>
              <w:t>上午</w:t>
            </w:r>
            <w:r>
              <w:rPr>
                <w:rFonts w:hint="eastAsia"/>
                <w:color w:val="auto"/>
                <w:spacing w:val="0"/>
                <w:sz w:val="24"/>
                <w:u w:val="single"/>
                <w:lang w:val="en-US" w:eastAsia="zh-CN"/>
              </w:rPr>
              <w:t xml:space="preserve"> </w:t>
            </w:r>
            <w:r>
              <w:rPr>
                <w:color w:val="auto"/>
                <w:sz w:val="24"/>
                <w:u w:val="single"/>
              </w:rPr>
              <w:t>1</w:t>
            </w:r>
            <w:r>
              <w:rPr>
                <w:rFonts w:hint="eastAsia"/>
                <w:color w:val="auto"/>
                <w:sz w:val="24"/>
                <w:u w:val="single"/>
                <w:lang w:val="en-US" w:eastAsia="zh-CN"/>
              </w:rPr>
              <w:t>1</w:t>
            </w:r>
            <w:r>
              <w:rPr>
                <w:color w:val="auto"/>
                <w:sz w:val="24"/>
                <w:u w:val="single"/>
              </w:rPr>
              <w:t>:</w:t>
            </w:r>
            <w:r>
              <w:rPr>
                <w:rFonts w:hint="eastAsia"/>
                <w:color w:val="auto"/>
                <w:sz w:val="24"/>
                <w:u w:val="single"/>
                <w:lang w:val="en-US" w:eastAsia="zh-CN"/>
              </w:rPr>
              <w:t>0</w:t>
            </w:r>
            <w:r>
              <w:rPr>
                <w:color w:val="auto"/>
                <w:sz w:val="24"/>
                <w:u w:val="single"/>
              </w:rPr>
              <w:t>0</w:t>
            </w:r>
            <w:r>
              <w:rPr>
                <w:color w:val="auto"/>
                <w:spacing w:val="0"/>
                <w:sz w:val="24"/>
                <w:u w:val="single"/>
              </w:rPr>
              <w:t xml:space="preserve"> 时</w:t>
            </w:r>
            <w:r>
              <w:rPr>
                <w:color w:val="auto"/>
                <w:sz w:val="24"/>
                <w:u w:val="single"/>
              </w:rPr>
              <w:t>（北京时间）</w:t>
            </w:r>
            <w:r>
              <w:rPr>
                <w:color w:val="auto"/>
                <w:spacing w:val="-56"/>
                <w:sz w:val="24"/>
                <w:u w:val="single"/>
              </w:rPr>
              <w:t xml:space="preserve"> </w:t>
            </w:r>
            <w:r>
              <w:rPr>
                <w:color w:val="auto"/>
                <w:sz w:val="24"/>
                <w:u w:val="single"/>
              </w:rPr>
              <w:tab/>
            </w:r>
            <w:r>
              <w:rPr>
                <w:color w:val="auto"/>
                <w:sz w:val="24"/>
                <w:u w:val="single"/>
              </w:rPr>
              <w:t xml:space="preserve"> </w:t>
            </w:r>
          </w:p>
          <w:p w14:paraId="6FEF2603">
            <w:pPr>
              <w:pStyle w:val="28"/>
              <w:tabs>
                <w:tab w:val="left" w:pos="6637"/>
              </w:tabs>
              <w:spacing w:before="1" w:line="460" w:lineRule="exact"/>
              <w:ind w:left="33" w:leftChars="0" w:right="-15" w:rightChars="0"/>
              <w:rPr>
                <w:color w:val="auto"/>
                <w:sz w:val="24"/>
                <w:szCs w:val="24"/>
                <w:vertAlign w:val="baseline"/>
              </w:rPr>
            </w:pPr>
            <w:r>
              <w:rPr>
                <w:color w:val="auto"/>
                <w:sz w:val="24"/>
              </w:rPr>
              <w:t>开标地点：</w:t>
            </w:r>
            <w:r>
              <w:rPr>
                <w:color w:val="auto"/>
                <w:sz w:val="24"/>
                <w:u w:val="single"/>
              </w:rPr>
              <w:t>政采云平台（https://login.zcygov.cn/user-login/#/login）</w:t>
            </w:r>
          </w:p>
        </w:tc>
      </w:tr>
      <w:tr w14:paraId="04E3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7A693264">
            <w:pPr>
              <w:pStyle w:val="28"/>
              <w:ind w:left="0" w:leftChars="0" w:right="0" w:rightChars="0"/>
              <w:jc w:val="center"/>
              <w:rPr>
                <w:rFonts w:hint="default" w:eastAsia="宋体"/>
                <w:sz w:val="24"/>
                <w:lang w:val="en-US" w:eastAsia="zh-CN"/>
              </w:rPr>
            </w:pPr>
            <w:r>
              <w:rPr>
                <w:rFonts w:hint="eastAsia"/>
                <w:sz w:val="24"/>
                <w:lang w:val="en-US" w:eastAsia="zh-CN"/>
              </w:rPr>
              <w:t>23.2</w:t>
            </w:r>
          </w:p>
        </w:tc>
        <w:tc>
          <w:tcPr>
            <w:tcW w:w="8478" w:type="dxa"/>
            <w:vAlign w:val="top"/>
          </w:tcPr>
          <w:p w14:paraId="702FBF9B">
            <w:pPr>
              <w:pStyle w:val="28"/>
              <w:tabs>
                <w:tab w:val="left" w:pos="6637"/>
              </w:tabs>
              <w:spacing w:before="1" w:line="460" w:lineRule="exact"/>
              <w:ind w:left="33" w:leftChars="0" w:right="-15" w:rightChars="0"/>
              <w:rPr>
                <w:color w:val="auto"/>
                <w:sz w:val="24"/>
              </w:rPr>
            </w:pPr>
            <w:r>
              <w:rPr>
                <w:sz w:val="24"/>
              </w:rPr>
              <w:t>评标方法：适用</w:t>
            </w:r>
            <w:r>
              <w:rPr>
                <w:sz w:val="24"/>
                <w:u w:val="single"/>
              </w:rPr>
              <w:t xml:space="preserve"> 综合评分法</w:t>
            </w:r>
          </w:p>
        </w:tc>
      </w:tr>
      <w:tr w14:paraId="5942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1A442D44">
            <w:pPr>
              <w:pStyle w:val="28"/>
              <w:ind w:left="0" w:leftChars="0" w:right="0" w:rightChars="0"/>
              <w:jc w:val="center"/>
              <w:rPr>
                <w:rFonts w:hint="default" w:eastAsia="宋体"/>
                <w:sz w:val="24"/>
                <w:lang w:val="en-US" w:eastAsia="zh-CN"/>
              </w:rPr>
            </w:pPr>
            <w:r>
              <w:rPr>
                <w:rFonts w:hint="eastAsia"/>
                <w:sz w:val="24"/>
                <w:lang w:val="en-US" w:eastAsia="zh-CN"/>
              </w:rPr>
              <w:t>27</w:t>
            </w:r>
          </w:p>
        </w:tc>
        <w:tc>
          <w:tcPr>
            <w:tcW w:w="8478" w:type="dxa"/>
            <w:vAlign w:val="top"/>
          </w:tcPr>
          <w:p w14:paraId="267F85DF">
            <w:pPr>
              <w:pStyle w:val="28"/>
              <w:tabs>
                <w:tab w:val="left" w:pos="6637"/>
              </w:tabs>
              <w:spacing w:before="1" w:line="460" w:lineRule="exact"/>
              <w:ind w:left="33" w:leftChars="0" w:right="-15" w:rightChars="0"/>
              <w:rPr>
                <w:rFonts w:hint="eastAsia" w:eastAsia="宋体"/>
                <w:color w:val="auto"/>
                <w:sz w:val="24"/>
                <w:lang w:val="en-US" w:eastAsia="zh-CN"/>
              </w:rPr>
            </w:pPr>
            <w:r>
              <w:rPr>
                <w:sz w:val="24"/>
              </w:rPr>
              <w:t>推荐中标候选供应商的数量：</w:t>
            </w:r>
            <w:r>
              <w:rPr>
                <w:sz w:val="24"/>
                <w:u w:val="single"/>
              </w:rPr>
              <w:t xml:space="preserve"> 3</w:t>
            </w:r>
            <w:r>
              <w:rPr>
                <w:spacing w:val="-60"/>
                <w:sz w:val="24"/>
                <w:u w:val="single"/>
              </w:rPr>
              <w:t xml:space="preserve"> </w:t>
            </w:r>
            <w:r>
              <w:rPr>
                <w:sz w:val="24"/>
                <w:u w:val="single"/>
              </w:rPr>
              <w:t>个</w:t>
            </w:r>
            <w:r>
              <w:rPr>
                <w:rFonts w:hint="eastAsia"/>
                <w:sz w:val="24"/>
                <w:u w:val="single"/>
                <w:lang w:val="en-US" w:eastAsia="zh-CN"/>
              </w:rPr>
              <w:t xml:space="preserve"> </w:t>
            </w:r>
          </w:p>
        </w:tc>
      </w:tr>
      <w:tr w14:paraId="4388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5C3258D9">
            <w:pPr>
              <w:pStyle w:val="28"/>
              <w:ind w:left="0" w:leftChars="0" w:right="0" w:rightChars="0"/>
              <w:jc w:val="center"/>
              <w:rPr>
                <w:rFonts w:hint="default"/>
                <w:sz w:val="24"/>
                <w:lang w:val="en-US" w:eastAsia="zh-CN"/>
              </w:rPr>
            </w:pPr>
            <w:r>
              <w:rPr>
                <w:rFonts w:hint="eastAsia"/>
                <w:sz w:val="24"/>
                <w:lang w:val="en-US" w:eastAsia="zh-CN"/>
              </w:rPr>
              <w:t>31.1</w:t>
            </w:r>
          </w:p>
        </w:tc>
        <w:tc>
          <w:tcPr>
            <w:tcW w:w="8478" w:type="dxa"/>
            <w:vAlign w:val="top"/>
          </w:tcPr>
          <w:p w14:paraId="09A75844">
            <w:pPr>
              <w:pStyle w:val="28"/>
              <w:tabs>
                <w:tab w:val="left" w:pos="3633"/>
                <w:tab w:val="left" w:pos="4593"/>
              </w:tabs>
              <w:spacing w:before="59" w:line="460" w:lineRule="exact"/>
              <w:ind w:left="33"/>
              <w:rPr>
                <w:sz w:val="24"/>
              </w:rPr>
            </w:pPr>
            <w:r>
              <w:rPr>
                <w:sz w:val="24"/>
              </w:rPr>
              <w:t>履约保证金金额：合同总价的</w:t>
            </w:r>
            <w:r>
              <w:rPr>
                <w:sz w:val="24"/>
                <w:u w:val="single"/>
              </w:rPr>
              <w:t xml:space="preserve"> </w:t>
            </w:r>
            <w:r>
              <w:rPr>
                <w:rFonts w:hint="eastAsia"/>
                <w:sz w:val="24"/>
                <w:u w:val="single"/>
                <w:lang w:val="en-US" w:eastAsia="zh-CN"/>
              </w:rPr>
              <w:t xml:space="preserve">  10</w:t>
            </w:r>
            <w:r>
              <w:rPr>
                <w:sz w:val="24"/>
                <w:u w:val="single"/>
              </w:rPr>
              <w:t>%</w:t>
            </w:r>
            <w:r>
              <w:rPr>
                <w:rFonts w:hint="eastAsia"/>
                <w:sz w:val="24"/>
                <w:u w:val="single"/>
                <w:lang w:val="en-US" w:eastAsia="zh-CN"/>
              </w:rPr>
              <w:t xml:space="preserve">  </w:t>
            </w:r>
            <w:r>
              <w:rPr>
                <w:sz w:val="24"/>
              </w:rPr>
              <w:t>（不得超过政府采购合同金额的 10%）</w:t>
            </w:r>
          </w:p>
          <w:p w14:paraId="568F92C2">
            <w:pPr>
              <w:pStyle w:val="28"/>
              <w:tabs>
                <w:tab w:val="left" w:pos="3211"/>
                <w:tab w:val="left" w:pos="4346"/>
              </w:tabs>
              <w:spacing w:before="46" w:line="460" w:lineRule="exact"/>
              <w:ind w:left="33" w:right="841"/>
              <w:rPr>
                <w:rFonts w:hint="eastAsia" w:eastAsia="宋体"/>
                <w:sz w:val="24"/>
                <w:lang w:eastAsia="zh-CN"/>
              </w:rPr>
            </w:pPr>
            <w:r>
              <w:rPr>
                <w:sz w:val="24"/>
              </w:rPr>
              <w:t>履约保证金形</w:t>
            </w:r>
            <w:r>
              <w:rPr>
                <w:color w:val="auto"/>
                <w:sz w:val="24"/>
              </w:rPr>
              <w:t>式：</w:t>
            </w:r>
            <w:r>
              <w:rPr>
                <w:color w:val="auto"/>
                <w:spacing w:val="57"/>
                <w:sz w:val="24"/>
                <w:u w:val="single"/>
              </w:rPr>
              <w:t xml:space="preserve"> </w:t>
            </w:r>
            <w:r>
              <w:rPr>
                <w:rFonts w:hint="eastAsia" w:ascii="Segoe UI Emoji" w:hAnsi="Segoe UI Emoji" w:eastAsia="宋体"/>
                <w:color w:val="auto"/>
                <w:w w:val="85"/>
                <w:sz w:val="32"/>
                <w:szCs w:val="28"/>
                <w:u w:val="single"/>
                <w:lang w:eastAsia="zh-CN"/>
              </w:rPr>
              <w:t>☑</w:t>
            </w:r>
            <w:r>
              <w:rPr>
                <w:color w:val="auto"/>
                <w:sz w:val="24"/>
                <w:u w:val="single"/>
              </w:rPr>
              <w:t>保函</w:t>
            </w:r>
            <w:r>
              <w:rPr>
                <w:color w:val="auto"/>
                <w:sz w:val="24"/>
                <w:u w:val="single"/>
              </w:rPr>
              <w:tab/>
            </w:r>
            <w:r>
              <w:rPr>
                <w:rFonts w:hint="eastAsia" w:ascii="Segoe UI Emoji" w:hAnsi="Segoe UI Emoji" w:eastAsia="宋体"/>
                <w:color w:val="auto"/>
                <w:w w:val="85"/>
                <w:sz w:val="32"/>
                <w:szCs w:val="28"/>
                <w:u w:val="single"/>
                <w:lang w:eastAsia="zh-CN"/>
              </w:rPr>
              <w:t>☑</w:t>
            </w:r>
            <w:r>
              <w:rPr>
                <w:color w:val="auto"/>
                <w:sz w:val="24"/>
                <w:u w:val="single"/>
              </w:rPr>
              <w:t>电汇</w:t>
            </w:r>
            <w:r>
              <w:rPr>
                <w:color w:val="auto"/>
                <w:sz w:val="24"/>
                <w:u w:val="single"/>
              </w:rPr>
              <w:tab/>
            </w:r>
            <w:r>
              <w:rPr>
                <w:rFonts w:hint="eastAsia" w:ascii="Segoe UI Emoji" w:hAnsi="Segoe UI Emoji" w:eastAsia="宋体"/>
                <w:color w:val="auto"/>
                <w:w w:val="85"/>
                <w:sz w:val="32"/>
                <w:szCs w:val="28"/>
                <w:u w:val="single"/>
                <w:lang w:eastAsia="zh-CN"/>
              </w:rPr>
              <w:t>☑</w:t>
            </w:r>
            <w:r>
              <w:rPr>
                <w:color w:val="auto"/>
                <w:sz w:val="24"/>
                <w:u w:val="single"/>
              </w:rPr>
              <w:t>对公转账</w:t>
            </w:r>
            <w:r>
              <w:rPr>
                <w:sz w:val="24"/>
              </w:rPr>
              <w:t>提交履约保证金的时间：签订合同前打入甲方指定账户</w:t>
            </w:r>
            <w:r>
              <w:rPr>
                <w:rFonts w:hint="eastAsia"/>
                <w:sz w:val="24"/>
                <w:lang w:eastAsia="zh-CN"/>
              </w:rPr>
              <w:t>。</w:t>
            </w:r>
          </w:p>
          <w:p w14:paraId="2515F0E6">
            <w:pPr>
              <w:pStyle w:val="28"/>
              <w:spacing w:line="460" w:lineRule="exact"/>
              <w:ind w:left="153"/>
              <w:rPr>
                <w:sz w:val="24"/>
              </w:rPr>
            </w:pPr>
            <w:r>
              <w:rPr>
                <w:sz w:val="24"/>
              </w:rPr>
              <w:t>注：双方可以通过协商另行约定其他退还时间和方式及用途。</w:t>
            </w:r>
          </w:p>
          <w:p w14:paraId="239EEF47">
            <w:pPr>
              <w:pStyle w:val="28"/>
              <w:tabs>
                <w:tab w:val="left" w:pos="6637"/>
              </w:tabs>
              <w:spacing w:before="1" w:line="460" w:lineRule="exact"/>
              <w:ind w:left="33" w:leftChars="0" w:right="-15" w:rightChars="0"/>
              <w:rPr>
                <w:rFonts w:hint="eastAsia" w:eastAsia="宋体"/>
                <w:sz w:val="24"/>
                <w:lang w:eastAsia="zh-CN"/>
              </w:rPr>
            </w:pPr>
            <w:r>
              <w:rPr>
                <w:sz w:val="24"/>
              </w:rPr>
              <w:t>履约保证金收款人：</w:t>
            </w:r>
            <w:r>
              <w:rPr>
                <w:rFonts w:hint="eastAsia"/>
                <w:sz w:val="24"/>
                <w:u w:val="single"/>
                <w:lang w:eastAsia="zh-CN"/>
              </w:rPr>
              <w:t>新疆维吾尔自治区喀什地区文化广播电视和旅游局</w:t>
            </w:r>
          </w:p>
        </w:tc>
      </w:tr>
      <w:tr w14:paraId="5EB1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413E8508">
            <w:pPr>
              <w:pStyle w:val="28"/>
              <w:ind w:left="0" w:leftChars="0" w:right="0" w:rightChars="0"/>
              <w:jc w:val="center"/>
              <w:rPr>
                <w:rFonts w:hint="default"/>
                <w:sz w:val="24"/>
                <w:lang w:val="en-US" w:eastAsia="zh-CN"/>
              </w:rPr>
            </w:pPr>
            <w:r>
              <w:rPr>
                <w:rFonts w:hint="eastAsia"/>
                <w:sz w:val="24"/>
                <w:lang w:val="en-US" w:eastAsia="zh-CN"/>
              </w:rPr>
              <w:t>32</w:t>
            </w:r>
          </w:p>
        </w:tc>
        <w:tc>
          <w:tcPr>
            <w:tcW w:w="8478" w:type="dxa"/>
            <w:vAlign w:val="top"/>
          </w:tcPr>
          <w:p w14:paraId="43DA6821">
            <w:pPr>
              <w:pStyle w:val="28"/>
              <w:tabs>
                <w:tab w:val="left" w:pos="3033"/>
              </w:tabs>
              <w:spacing w:line="460" w:lineRule="exact"/>
              <w:ind w:left="33"/>
              <w:jc w:val="both"/>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none"/>
                <w:lang w:eastAsia="zh-CN"/>
              </w:rPr>
              <w:t>中标服务费：</w:t>
            </w:r>
            <w:r>
              <w:rPr>
                <w:rFonts w:hint="eastAsia" w:ascii="宋体" w:hAnsi="宋体" w:cs="宋体"/>
                <w:b/>
                <w:bCs/>
                <w:color w:val="auto"/>
                <w:sz w:val="24"/>
                <w:highlight w:val="none"/>
                <w:u w:val="single"/>
                <w:lang w:eastAsia="zh-CN"/>
              </w:rPr>
              <w:t>按国家标准发改价格【2015】299号文件为计价依据</w:t>
            </w:r>
            <w:r>
              <w:rPr>
                <w:rFonts w:hint="eastAsia" w:cs="宋体"/>
                <w:b/>
                <w:bCs/>
                <w:color w:val="auto"/>
                <w:sz w:val="24"/>
                <w:highlight w:val="none"/>
                <w:u w:val="single"/>
                <w:lang w:eastAsia="zh-CN"/>
              </w:rPr>
              <w:t>，</w:t>
            </w:r>
            <w:r>
              <w:rPr>
                <w:rFonts w:hint="eastAsia" w:ascii="宋体" w:hAnsi="宋体" w:cs="宋体"/>
                <w:b/>
                <w:bCs/>
                <w:color w:val="auto"/>
                <w:sz w:val="24"/>
                <w:highlight w:val="none"/>
                <w:u w:val="single"/>
                <w:lang w:eastAsia="zh-CN"/>
              </w:rPr>
              <w:t>经采购人与采购代理机构协商确定，100万元及以下按1.5%计取，100-500万元按0.8%计取。以中标价为计算基数，按差额定率累进法计算，由成交供应商在领取成交通知书前一次性向代理机构支付代理服务费</w:t>
            </w:r>
            <w:r>
              <w:rPr>
                <w:rFonts w:hint="eastAsia" w:cs="宋体"/>
                <w:b/>
                <w:bCs/>
                <w:color w:val="auto"/>
                <w:sz w:val="24"/>
                <w:highlight w:val="none"/>
                <w:u w:val="single"/>
                <w:lang w:eastAsia="zh-CN"/>
              </w:rPr>
              <w:t>。</w:t>
            </w:r>
            <w:r>
              <w:rPr>
                <w:rFonts w:hint="eastAsia"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 xml:space="preserve"> </w:t>
            </w:r>
            <w:r>
              <w:rPr>
                <w:rFonts w:hint="eastAsia" w:cs="宋体"/>
                <w:color w:val="auto"/>
                <w:sz w:val="24"/>
                <w:highlight w:val="none"/>
                <w:u w:val="single"/>
                <w:lang w:val="en-US" w:eastAsia="zh-CN"/>
              </w:rPr>
              <w:t xml:space="preserve">                           </w:t>
            </w:r>
          </w:p>
          <w:p w14:paraId="79BBCB5E">
            <w:pPr>
              <w:pStyle w:val="28"/>
              <w:tabs>
                <w:tab w:val="left" w:pos="3033"/>
              </w:tabs>
              <w:spacing w:line="460" w:lineRule="exact"/>
              <w:ind w:left="33"/>
              <w:jc w:val="both"/>
              <w:rPr>
                <w:sz w:val="24"/>
              </w:rPr>
            </w:pPr>
            <w:r>
              <w:rPr>
                <w:sz w:val="24"/>
              </w:rPr>
              <w:t>支付形式：</w:t>
            </w:r>
            <w:r>
              <w:rPr>
                <w:sz w:val="24"/>
                <w:u w:val="single"/>
              </w:rPr>
              <w:t xml:space="preserve"> 电汇、转账</w:t>
            </w:r>
            <w:r>
              <w:rPr>
                <w:sz w:val="24"/>
                <w:u w:val="single"/>
              </w:rPr>
              <w:tab/>
            </w:r>
          </w:p>
          <w:p w14:paraId="167B656E">
            <w:pPr>
              <w:pStyle w:val="28"/>
              <w:tabs>
                <w:tab w:val="left" w:pos="6637"/>
              </w:tabs>
              <w:spacing w:before="1" w:line="460" w:lineRule="exact"/>
              <w:ind w:left="33" w:leftChars="0" w:right="-15" w:rightChars="0"/>
              <w:rPr>
                <w:sz w:val="24"/>
              </w:rPr>
            </w:pPr>
            <w:r>
              <w:rPr>
                <w:sz w:val="24"/>
              </w:rPr>
              <w:t>支付时间：</w:t>
            </w:r>
            <w:r>
              <w:rPr>
                <w:sz w:val="24"/>
                <w:u w:val="single"/>
              </w:rPr>
              <w:t xml:space="preserve"> 中标公示后 5 日内</w:t>
            </w:r>
          </w:p>
        </w:tc>
      </w:tr>
      <w:tr w14:paraId="682E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14:paraId="3F6CCA18">
            <w:pPr>
              <w:pStyle w:val="28"/>
              <w:ind w:left="0" w:leftChars="0" w:right="0" w:rightChars="0"/>
              <w:jc w:val="center"/>
              <w:rPr>
                <w:rFonts w:hint="default"/>
                <w:sz w:val="24"/>
                <w:lang w:val="en-US" w:eastAsia="zh-CN"/>
              </w:rPr>
            </w:pPr>
            <w:r>
              <w:rPr>
                <w:rFonts w:hint="eastAsia"/>
                <w:sz w:val="24"/>
                <w:lang w:val="en-US" w:eastAsia="zh-CN"/>
              </w:rPr>
              <w:t>33.2</w:t>
            </w:r>
          </w:p>
        </w:tc>
        <w:tc>
          <w:tcPr>
            <w:tcW w:w="8478" w:type="dxa"/>
            <w:vAlign w:val="top"/>
          </w:tcPr>
          <w:p w14:paraId="2CAB08B7">
            <w:pPr>
              <w:pStyle w:val="28"/>
              <w:tabs>
                <w:tab w:val="left" w:pos="6637"/>
              </w:tabs>
              <w:spacing w:before="1" w:line="460" w:lineRule="exact"/>
              <w:ind w:left="33" w:leftChars="0" w:right="-15" w:rightChars="0"/>
              <w:rPr>
                <w:sz w:val="24"/>
              </w:rPr>
            </w:pPr>
            <w:r>
              <w:rPr>
                <w:spacing w:val="-16"/>
                <w:sz w:val="24"/>
              </w:rPr>
              <w:t>政府采购监管：喀什地区财政局采购办 联系电话：</w:t>
            </w:r>
            <w:r>
              <w:rPr>
                <w:spacing w:val="-3"/>
                <w:sz w:val="24"/>
              </w:rPr>
              <w:t>0</w:t>
            </w:r>
            <w:r>
              <w:rPr>
                <w:sz w:val="24"/>
              </w:rPr>
              <w:t>998</w:t>
            </w:r>
            <w:r>
              <w:rPr>
                <w:spacing w:val="1"/>
                <w:sz w:val="24"/>
              </w:rPr>
              <w:t>-</w:t>
            </w:r>
            <w:r>
              <w:rPr>
                <w:spacing w:val="-3"/>
                <w:sz w:val="24"/>
              </w:rPr>
              <w:t>2</w:t>
            </w:r>
            <w:r>
              <w:rPr>
                <w:sz w:val="24"/>
              </w:rPr>
              <w:t>597000</w:t>
            </w:r>
            <w:r>
              <w:rPr>
                <w:rFonts w:hint="eastAsia"/>
                <w:sz w:val="24"/>
                <w:lang w:val="en-US" w:eastAsia="zh-CN"/>
              </w:rPr>
              <w:t xml:space="preserve"> 0998-2597200</w:t>
            </w:r>
          </w:p>
        </w:tc>
      </w:tr>
      <w:tr w14:paraId="3D6E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6" w:type="dxa"/>
            <w:gridSpan w:val="2"/>
            <w:vAlign w:val="center"/>
          </w:tcPr>
          <w:p w14:paraId="4CFBF27D">
            <w:pPr>
              <w:pStyle w:val="28"/>
              <w:tabs>
                <w:tab w:val="left" w:pos="6637"/>
              </w:tabs>
              <w:spacing w:before="1" w:line="400" w:lineRule="exact"/>
              <w:ind w:left="33" w:leftChars="0" w:right="-15" w:rightChars="0"/>
              <w:rPr>
                <w:rFonts w:hint="eastAsia"/>
                <w:sz w:val="24"/>
              </w:rPr>
            </w:pPr>
            <w:r>
              <w:rPr>
                <w:rFonts w:hint="eastAsia"/>
                <w:sz w:val="24"/>
              </w:rPr>
              <w:t>适用于本投标人须知的额外增加的变动：</w:t>
            </w:r>
          </w:p>
          <w:p w14:paraId="7E35E9C7">
            <w:pPr>
              <w:pStyle w:val="28"/>
              <w:tabs>
                <w:tab w:val="left" w:pos="6637"/>
              </w:tabs>
              <w:spacing w:before="1" w:line="400" w:lineRule="exact"/>
              <w:ind w:left="33" w:leftChars="0" w:right="-15" w:rightChars="0" w:firstLine="480" w:firstLineChars="200"/>
              <w:rPr>
                <w:rFonts w:hint="eastAsia" w:eastAsia="宋体"/>
                <w:sz w:val="24"/>
                <w:lang w:eastAsia="zh-CN"/>
              </w:rPr>
            </w:pPr>
            <w:r>
              <w:rPr>
                <w:rFonts w:hint="eastAsia"/>
                <w:sz w:val="24"/>
              </w:rPr>
              <w:t>根据关于推动解决政府采购异常低价问题的通知:财库[2026]2号:政府采购评审中出现下列情形之一的，评审委员会应当启动异常低价投标(响应)审查程序:(一)采购人应当在采购文件中明确，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x50%；2.投标(响应)报价低于通过符合性审查的次低报价供应商投标(响应)报价50%的，即投标(响应)报价&lt;通过符合性审查的次低报价供应商投标(响应)报价x50%；3.投标(响应)报价低于采购项目最高限价45%的，即投标(响应)报价&lt;采购项目最高限价x45%；4.评审委员会基于专业判断，认为供应商报价过低，有可能影响产品质量或者不能诚信履约的其他情形。评审委员会启动异常低价投标(响应)审查程序，对异常低价投标人做出废标处理。采购人可以结合具体项目实际情况，提高上述第1项至第3项中启动异常低价投标(响应)审查的数值标准，但是最高不得超过65%。相关法律法规对供应商报价有规定的，从其规定。</w:t>
            </w:r>
          </w:p>
        </w:tc>
      </w:tr>
    </w:tbl>
    <w:p w14:paraId="6B5EB90F">
      <w:pPr>
        <w:pStyle w:val="9"/>
      </w:pPr>
    </w:p>
    <w:p w14:paraId="4292ED98">
      <w:pPr>
        <w:pStyle w:val="9"/>
      </w:pPr>
    </w:p>
    <w:p w14:paraId="4EA54E72">
      <w:pPr>
        <w:rPr>
          <w:rFonts w:hint="eastAsia" w:ascii="宋体" w:hAnsi="宋体" w:eastAsia="宋体" w:cs="宋体"/>
          <w:b/>
          <w:bCs/>
          <w:sz w:val="36"/>
          <w:szCs w:val="22"/>
          <w:lang w:val="en-US" w:eastAsia="en-US" w:bidi="ar-SA"/>
        </w:rPr>
      </w:pPr>
      <w:bookmarkStart w:id="77" w:name="第五章  采购需求"/>
      <w:bookmarkEnd w:id="77"/>
      <w:r>
        <w:rPr>
          <w:rFonts w:hint="eastAsia" w:ascii="宋体" w:hAnsi="宋体" w:eastAsia="宋体" w:cs="宋体"/>
          <w:b/>
          <w:bCs/>
          <w:sz w:val="36"/>
          <w:szCs w:val="22"/>
          <w:lang w:val="en-US" w:eastAsia="en-US" w:bidi="ar-SA"/>
        </w:rPr>
        <w:br w:type="page"/>
      </w:r>
    </w:p>
    <w:p w14:paraId="03DCBBC0">
      <w:pPr>
        <w:keepNext w:val="0"/>
        <w:keepLines w:val="0"/>
        <w:pageBreakBefore w:val="0"/>
        <w:widowControl/>
        <w:numPr>
          <w:ilvl w:val="0"/>
          <w:numId w:val="3"/>
        </w:numPr>
        <w:tabs>
          <w:tab w:val="left" w:pos="1444"/>
        </w:tabs>
        <w:kinsoku/>
        <w:wordWrap/>
        <w:overflowPunct/>
        <w:topLinePunct w:val="0"/>
        <w:autoSpaceDE/>
        <w:autoSpaceDN/>
        <w:bidi w:val="0"/>
        <w:adjustRightInd/>
        <w:snapToGrid/>
        <w:spacing w:before="49" w:after="38" w:line="360" w:lineRule="auto"/>
        <w:ind w:right="354" w:firstLine="0" w:firstLineChars="0"/>
        <w:jc w:val="center"/>
        <w:textAlignment w:val="auto"/>
        <w:outlineLvl w:val="0"/>
        <w:rPr>
          <w:b/>
          <w:bCs/>
          <w:sz w:val="36"/>
        </w:rPr>
      </w:pPr>
      <w:bookmarkStart w:id="78" w:name="_Toc1722"/>
      <w:r>
        <w:rPr>
          <w:b/>
          <w:bCs/>
          <w:sz w:val="36"/>
        </w:rPr>
        <w:t>采购需求</w:t>
      </w:r>
      <w:bookmarkEnd w:id="78"/>
      <w:bookmarkStart w:id="79" w:name="第六章 评标方法和标准"/>
      <w:bookmarkEnd w:id="79"/>
    </w:p>
    <w:p w14:paraId="14E636E7">
      <w:pPr>
        <w:keepNext w:val="0"/>
        <w:keepLines w:val="0"/>
        <w:pageBreakBefore w:val="0"/>
        <w:widowControl/>
        <w:numPr>
          <w:ilvl w:val="0"/>
          <w:numId w:val="0"/>
        </w:numPr>
        <w:tabs>
          <w:tab w:val="left" w:pos="1444"/>
        </w:tabs>
        <w:kinsoku/>
        <w:wordWrap/>
        <w:overflowPunct/>
        <w:topLinePunct w:val="0"/>
        <w:autoSpaceDE/>
        <w:autoSpaceDN/>
        <w:bidi w:val="0"/>
        <w:adjustRightInd/>
        <w:snapToGrid/>
        <w:spacing w:before="0" w:after="0" w:line="360" w:lineRule="auto"/>
        <w:ind w:leftChars="0" w:right="0" w:rightChars="0"/>
        <w:jc w:val="center"/>
        <w:textAlignment w:val="auto"/>
        <w:outlineLvl w:val="0"/>
        <w:rPr>
          <w:rFonts w:hint="eastAsia" w:eastAsia="宋体"/>
          <w:b/>
          <w:bCs/>
          <w:sz w:val="28"/>
          <w:szCs w:val="20"/>
          <w:lang w:eastAsia="zh-CN"/>
        </w:rPr>
      </w:pPr>
      <w:r>
        <w:rPr>
          <w:rFonts w:hint="eastAsia"/>
          <w:b/>
          <w:bCs/>
          <w:sz w:val="28"/>
          <w:szCs w:val="20"/>
          <w:lang w:eastAsia="zh-CN"/>
        </w:rPr>
        <w:t>2025年喀什地区旅游消费券项目</w:t>
      </w:r>
    </w:p>
    <w:p w14:paraId="70D38A65">
      <w:pPr>
        <w:spacing w:line="360" w:lineRule="auto"/>
        <w:ind w:firstLine="560" w:firstLineChars="200"/>
        <w:rPr>
          <w:rFonts w:hint="eastAsia"/>
          <w:b w:val="0"/>
          <w:bCs w:val="0"/>
          <w:sz w:val="28"/>
          <w:szCs w:val="28"/>
        </w:rPr>
      </w:pPr>
      <w:r>
        <w:rPr>
          <w:rFonts w:hint="eastAsia"/>
          <w:b w:val="0"/>
          <w:bCs w:val="0"/>
          <w:sz w:val="28"/>
          <w:szCs w:val="28"/>
        </w:rPr>
        <w:t>为落实国务院办公厅《关于释放旅游消费潜力推动旅游业高质量发展的若干措施》，并依据《新疆维吾尔自治区文化和旅游产业集群发展规划（2025—2030年）》中“释放文化演艺消费潜力”“鼓励各地开展文旅消费季、消费月、消费周等活动，推广文旅惠民卡（券）、发放文旅消费券”等部署，自治区文化和旅游厅明确了促进旅游消费、拉动经济增长的方向。</w:t>
      </w:r>
    </w:p>
    <w:p w14:paraId="6EDBC8CC">
      <w:pPr>
        <w:spacing w:line="360" w:lineRule="auto"/>
        <w:ind w:firstLine="560" w:firstLineChars="200"/>
        <w:rPr>
          <w:rFonts w:hint="eastAsia"/>
          <w:b w:val="0"/>
          <w:bCs w:val="0"/>
          <w:sz w:val="28"/>
          <w:szCs w:val="28"/>
        </w:rPr>
      </w:pPr>
      <w:r>
        <w:rPr>
          <w:rFonts w:hint="eastAsia"/>
          <w:b w:val="0"/>
          <w:bCs w:val="0"/>
          <w:sz w:val="28"/>
          <w:szCs w:val="28"/>
        </w:rPr>
        <w:t>在此背景下，喀什地区聚焦激发市场活力、缩小淡旺季落差，通过整合本地文旅商户资源，展示友善互助的行业风貌，计划面向全国游客推出优惠措施</w:t>
      </w:r>
      <w:r>
        <w:rPr>
          <w:rFonts w:hint="eastAsia"/>
          <w:b w:val="0"/>
          <w:bCs w:val="0"/>
          <w:sz w:val="28"/>
          <w:szCs w:val="28"/>
          <w:lang w:val="en-US" w:eastAsia="zh-CN"/>
        </w:rPr>
        <w:t>实现</w:t>
      </w:r>
      <w:r>
        <w:rPr>
          <w:rFonts w:hint="eastAsia"/>
          <w:b w:val="0"/>
          <w:bCs w:val="0"/>
          <w:sz w:val="28"/>
          <w:szCs w:val="28"/>
        </w:rPr>
        <w:t>旺季惠民、淡季引流，着力提升过夜游客比例，将线上流量转化为实际消费，助力喀什文旅产业提升在全国的影响力和竞争力。</w:t>
      </w:r>
    </w:p>
    <w:p w14:paraId="74737B90">
      <w:pPr>
        <w:spacing w:line="360" w:lineRule="auto"/>
        <w:rPr>
          <w:rFonts w:hint="eastAsia"/>
          <w:b/>
          <w:bCs/>
          <w:sz w:val="32"/>
          <w:szCs w:val="32"/>
        </w:rPr>
      </w:pPr>
      <w:r>
        <w:rPr>
          <w:rFonts w:hint="eastAsia"/>
          <w:b/>
          <w:bCs/>
          <w:sz w:val="32"/>
          <w:szCs w:val="32"/>
        </w:rPr>
        <w:t>一、活动组织</w:t>
      </w:r>
    </w:p>
    <w:p w14:paraId="5F4CCB2D">
      <w:pPr>
        <w:spacing w:line="360" w:lineRule="auto"/>
        <w:ind w:firstLine="560" w:firstLineChars="200"/>
        <w:rPr>
          <w:rFonts w:hint="eastAsia"/>
          <w:sz w:val="28"/>
          <w:szCs w:val="28"/>
          <w:lang w:eastAsia="zh-CN"/>
        </w:rPr>
      </w:pPr>
      <w:r>
        <w:rPr>
          <w:rFonts w:hint="eastAsia"/>
          <w:sz w:val="28"/>
          <w:szCs w:val="28"/>
          <w:lang w:eastAsia="zh-CN"/>
        </w:rPr>
        <w:t>喀什地区文化广播电视和旅游局</w:t>
      </w:r>
    </w:p>
    <w:p w14:paraId="6F1A0EF8">
      <w:pPr>
        <w:spacing w:line="360" w:lineRule="auto"/>
        <w:rPr>
          <w:rFonts w:hint="eastAsia"/>
          <w:b/>
          <w:bCs/>
          <w:sz w:val="32"/>
          <w:szCs w:val="32"/>
        </w:rPr>
      </w:pPr>
      <w:r>
        <w:rPr>
          <w:rFonts w:hint="eastAsia"/>
          <w:b/>
          <w:bCs/>
          <w:sz w:val="32"/>
          <w:szCs w:val="32"/>
        </w:rPr>
        <w:t>二、文旅消费券投放数量</w:t>
      </w:r>
    </w:p>
    <w:p w14:paraId="3BA98060">
      <w:pPr>
        <w:spacing w:line="360" w:lineRule="auto"/>
        <w:ind w:firstLine="560" w:firstLineChars="200"/>
        <w:rPr>
          <w:rFonts w:hint="eastAsia"/>
          <w:sz w:val="28"/>
          <w:szCs w:val="28"/>
        </w:rPr>
      </w:pPr>
      <w:r>
        <w:rPr>
          <w:rFonts w:hint="eastAsia"/>
          <w:sz w:val="28"/>
          <w:szCs w:val="28"/>
          <w:lang w:eastAsia="zh-CN"/>
        </w:rPr>
        <w:t>喀什地区</w:t>
      </w:r>
      <w:r>
        <w:rPr>
          <w:rFonts w:hint="eastAsia"/>
          <w:sz w:val="28"/>
          <w:szCs w:val="28"/>
        </w:rPr>
        <w:t>出资</w:t>
      </w:r>
      <w:r>
        <w:rPr>
          <w:rFonts w:hint="eastAsia"/>
          <w:sz w:val="28"/>
          <w:szCs w:val="28"/>
          <w:lang w:val="en-US" w:eastAsia="zh-CN"/>
        </w:rPr>
        <w:t>400</w:t>
      </w:r>
      <w:r>
        <w:rPr>
          <w:rFonts w:hint="eastAsia"/>
          <w:sz w:val="28"/>
          <w:szCs w:val="28"/>
        </w:rPr>
        <w:t>万元补贴资金，在OTA平台进行住宿酒店民宿产品</w:t>
      </w:r>
      <w:r>
        <w:rPr>
          <w:rFonts w:hint="eastAsia"/>
          <w:sz w:val="28"/>
          <w:szCs w:val="28"/>
          <w:lang w:eastAsia="zh-CN"/>
        </w:rPr>
        <w:t>、</w:t>
      </w:r>
      <w:r>
        <w:rPr>
          <w:rFonts w:hint="eastAsia"/>
          <w:sz w:val="28"/>
          <w:szCs w:val="28"/>
          <w:lang w:val="en-US" w:eastAsia="zh-CN"/>
        </w:rPr>
        <w:t>机票航线产品、租车产品</w:t>
      </w:r>
      <w:r>
        <w:rPr>
          <w:rFonts w:hint="eastAsia"/>
          <w:sz w:val="28"/>
          <w:szCs w:val="28"/>
        </w:rPr>
        <w:t>的补贴发放。</w:t>
      </w:r>
      <w:r>
        <w:rPr>
          <w:rFonts w:hint="eastAsia"/>
          <w:color w:val="auto"/>
          <w:sz w:val="28"/>
          <w:szCs w:val="28"/>
          <w:lang w:eastAsia="zh-CN"/>
        </w:rPr>
        <w:t>（本次税费和招标代理费包含在专项资金内，具体发放金额为扣除税费和招标代理费后资金。</w:t>
      </w:r>
      <w:r>
        <w:rPr>
          <w:rFonts w:hint="eastAsia"/>
          <w:color w:val="auto"/>
          <w:sz w:val="28"/>
          <w:szCs w:val="28"/>
        </w:rPr>
        <w:t>根据促销实际情况，未使用完的资金额度可用在下一次活动中继续开展相关促销活动。</w:t>
      </w:r>
      <w:r>
        <w:rPr>
          <w:rFonts w:hint="eastAsia"/>
          <w:color w:val="auto"/>
          <w:sz w:val="28"/>
          <w:szCs w:val="28"/>
          <w:lang w:eastAsia="zh-CN"/>
        </w:rPr>
        <w:t>）</w:t>
      </w:r>
    </w:p>
    <w:p w14:paraId="379C4A36">
      <w:pPr>
        <w:spacing w:line="360" w:lineRule="auto"/>
        <w:rPr>
          <w:rFonts w:hint="eastAsia"/>
          <w:b/>
          <w:bCs/>
          <w:sz w:val="32"/>
          <w:szCs w:val="32"/>
        </w:rPr>
      </w:pPr>
      <w:r>
        <w:rPr>
          <w:rFonts w:hint="eastAsia"/>
          <w:b/>
          <w:bCs/>
          <w:sz w:val="32"/>
          <w:szCs w:val="32"/>
        </w:rPr>
        <w:t>三、活动时间</w:t>
      </w:r>
    </w:p>
    <w:p w14:paraId="24BA797C">
      <w:pPr>
        <w:spacing w:line="360" w:lineRule="auto"/>
        <w:ind w:firstLine="560" w:firstLineChars="200"/>
        <w:rPr>
          <w:rFonts w:hint="eastAsia"/>
          <w:sz w:val="28"/>
          <w:szCs w:val="28"/>
        </w:rPr>
      </w:pPr>
      <w:r>
        <w:rPr>
          <w:rFonts w:hint="eastAsia"/>
          <w:sz w:val="28"/>
          <w:szCs w:val="28"/>
        </w:rPr>
        <w:t>202</w:t>
      </w:r>
      <w:r>
        <w:rPr>
          <w:rFonts w:hint="eastAsia"/>
          <w:sz w:val="28"/>
          <w:szCs w:val="28"/>
          <w:lang w:val="en-US" w:eastAsia="zh-CN"/>
        </w:rPr>
        <w:t>6</w:t>
      </w:r>
      <w:r>
        <w:rPr>
          <w:rFonts w:hint="eastAsia"/>
          <w:sz w:val="28"/>
          <w:szCs w:val="28"/>
        </w:rPr>
        <w:t>年</w:t>
      </w:r>
      <w:r>
        <w:rPr>
          <w:rFonts w:hint="eastAsia"/>
          <w:sz w:val="28"/>
          <w:szCs w:val="28"/>
          <w:lang w:val="en-US" w:eastAsia="zh-CN"/>
        </w:rPr>
        <w:t>9</w:t>
      </w:r>
      <w:r>
        <w:rPr>
          <w:rFonts w:hint="eastAsia"/>
          <w:sz w:val="28"/>
          <w:szCs w:val="28"/>
        </w:rPr>
        <w:t>月1日-2026年</w:t>
      </w:r>
      <w:r>
        <w:rPr>
          <w:rFonts w:hint="eastAsia"/>
          <w:sz w:val="28"/>
          <w:szCs w:val="28"/>
          <w:lang w:val="en-US" w:eastAsia="zh-CN"/>
        </w:rPr>
        <w:t>11</w:t>
      </w:r>
      <w:r>
        <w:rPr>
          <w:rFonts w:hint="eastAsia"/>
          <w:sz w:val="28"/>
          <w:szCs w:val="28"/>
        </w:rPr>
        <w:t>月3</w:t>
      </w:r>
      <w:r>
        <w:rPr>
          <w:rFonts w:hint="eastAsia"/>
          <w:sz w:val="28"/>
          <w:szCs w:val="28"/>
          <w:lang w:val="en-US" w:eastAsia="zh-CN"/>
        </w:rPr>
        <w:t>0</w:t>
      </w:r>
      <w:r>
        <w:rPr>
          <w:rFonts w:hint="eastAsia"/>
          <w:sz w:val="28"/>
          <w:szCs w:val="28"/>
        </w:rPr>
        <w:t>日</w:t>
      </w:r>
    </w:p>
    <w:p w14:paraId="688F375B">
      <w:pPr>
        <w:spacing w:line="360" w:lineRule="auto"/>
        <w:rPr>
          <w:rFonts w:hint="eastAsia"/>
          <w:b/>
          <w:bCs/>
          <w:sz w:val="32"/>
          <w:szCs w:val="32"/>
        </w:rPr>
      </w:pPr>
      <w:r>
        <w:rPr>
          <w:rFonts w:hint="eastAsia"/>
          <w:b/>
          <w:bCs/>
          <w:sz w:val="32"/>
          <w:szCs w:val="32"/>
        </w:rPr>
        <w:t>四、活动商家</w:t>
      </w:r>
    </w:p>
    <w:p w14:paraId="5D8D39B9">
      <w:pPr>
        <w:spacing w:line="360" w:lineRule="auto"/>
        <w:ind w:firstLine="560" w:firstLineChars="200"/>
        <w:rPr>
          <w:rFonts w:hint="eastAsia"/>
          <w:sz w:val="28"/>
          <w:szCs w:val="28"/>
          <w:lang w:val="en-US" w:eastAsia="zh-CN"/>
        </w:rPr>
      </w:pPr>
      <w:r>
        <w:rPr>
          <w:rFonts w:hint="eastAsia"/>
          <w:sz w:val="28"/>
          <w:szCs w:val="28"/>
        </w:rPr>
        <w:t>覆盖</w:t>
      </w:r>
      <w:r>
        <w:rPr>
          <w:rFonts w:hint="eastAsia"/>
          <w:sz w:val="28"/>
          <w:szCs w:val="28"/>
          <w:lang w:eastAsia="zh-CN"/>
        </w:rPr>
        <w:t>喀什地区</w:t>
      </w:r>
      <w:r>
        <w:rPr>
          <w:rFonts w:hint="eastAsia"/>
          <w:sz w:val="28"/>
          <w:szCs w:val="28"/>
        </w:rPr>
        <w:t>上线OTA平台的酒店民宿</w:t>
      </w:r>
      <w:r>
        <w:rPr>
          <w:rFonts w:hint="eastAsia"/>
          <w:sz w:val="28"/>
          <w:szCs w:val="28"/>
          <w:lang w:eastAsia="zh-CN"/>
        </w:rPr>
        <w:t>、</w:t>
      </w:r>
      <w:r>
        <w:rPr>
          <w:rFonts w:hint="eastAsia"/>
          <w:sz w:val="28"/>
          <w:szCs w:val="28"/>
          <w:lang w:val="en-US" w:eastAsia="zh-CN"/>
        </w:rPr>
        <w:t>机票航线、租车产品</w:t>
      </w:r>
      <w:r>
        <w:rPr>
          <w:rFonts w:hint="eastAsia"/>
          <w:sz w:val="28"/>
          <w:szCs w:val="28"/>
        </w:rPr>
        <w:t>。并根据不同商家的产品形式制定不同的优惠策略。</w:t>
      </w:r>
      <w:r>
        <w:rPr>
          <w:rFonts w:hint="eastAsia"/>
          <w:sz w:val="28"/>
          <w:szCs w:val="28"/>
          <w:lang w:val="en-US" w:eastAsia="zh-CN"/>
        </w:rPr>
        <w:t>其中：</w:t>
      </w:r>
    </w:p>
    <w:p w14:paraId="6E21E736">
      <w:pPr>
        <w:spacing w:line="360" w:lineRule="auto"/>
        <w:ind w:firstLine="560" w:firstLineChars="200"/>
        <w:rPr>
          <w:rFonts w:hint="eastAsia"/>
          <w:sz w:val="28"/>
          <w:szCs w:val="28"/>
          <w:lang w:val="en-US" w:eastAsia="zh-CN"/>
        </w:rPr>
      </w:pPr>
      <w:r>
        <w:rPr>
          <w:rFonts w:hint="eastAsia"/>
          <w:sz w:val="28"/>
          <w:szCs w:val="28"/>
          <w:lang w:val="en-US" w:eastAsia="zh-CN"/>
        </w:rPr>
        <w:t>1、酒店民宿产品：面向在喀什地区合法经营、自愿报名参与补贴活动、在平台上线的酒店、民宿。</w:t>
      </w:r>
    </w:p>
    <w:p w14:paraId="3F88AD46">
      <w:pPr>
        <w:spacing w:line="360" w:lineRule="auto"/>
        <w:ind w:firstLine="560" w:firstLineChars="200"/>
        <w:rPr>
          <w:rFonts w:hint="eastAsia"/>
          <w:sz w:val="28"/>
          <w:szCs w:val="28"/>
          <w:lang w:val="en-US" w:eastAsia="zh-CN"/>
        </w:rPr>
      </w:pPr>
      <w:r>
        <w:rPr>
          <w:rFonts w:hint="eastAsia"/>
          <w:sz w:val="28"/>
          <w:szCs w:val="28"/>
          <w:lang w:val="en-US" w:eastAsia="zh-CN"/>
        </w:rPr>
        <w:t>2、机票产品：面向喀什徕宁国际机场、莎车叶尔羌机场、塔什库尔干帕米尔机场的进港航班机票，含直飞、中转联程的最后一程。</w:t>
      </w:r>
    </w:p>
    <w:p w14:paraId="264BE89D">
      <w:pPr>
        <w:spacing w:line="360" w:lineRule="auto"/>
        <w:ind w:firstLine="560" w:firstLineChars="200"/>
        <w:rPr>
          <w:rFonts w:hint="eastAsia"/>
          <w:sz w:val="28"/>
          <w:szCs w:val="28"/>
        </w:rPr>
      </w:pPr>
      <w:r>
        <w:rPr>
          <w:rFonts w:hint="eastAsia"/>
          <w:sz w:val="28"/>
          <w:szCs w:val="28"/>
          <w:lang w:val="en-US" w:eastAsia="zh-CN"/>
        </w:rPr>
        <w:t>3、租车产品：面向取车地和还车地在喀什地区的租车产品均可参补。</w:t>
      </w:r>
    </w:p>
    <w:p w14:paraId="52949905">
      <w:pPr>
        <w:spacing w:line="360" w:lineRule="auto"/>
        <w:rPr>
          <w:rFonts w:hint="eastAsia"/>
          <w:b/>
          <w:bCs/>
          <w:sz w:val="32"/>
          <w:szCs w:val="32"/>
          <w:lang w:val="en-US" w:eastAsia="zh-CN"/>
        </w:rPr>
      </w:pPr>
      <w:r>
        <w:rPr>
          <w:rFonts w:hint="eastAsia"/>
          <w:b/>
          <w:bCs/>
          <w:sz w:val="32"/>
          <w:szCs w:val="32"/>
          <w:lang w:val="en-US" w:eastAsia="zh-CN"/>
        </w:rPr>
        <w:t>五</w:t>
      </w:r>
      <w:r>
        <w:rPr>
          <w:rFonts w:hint="eastAsia"/>
          <w:b/>
          <w:bCs/>
          <w:sz w:val="32"/>
          <w:szCs w:val="32"/>
        </w:rPr>
        <w:t>、</w:t>
      </w:r>
      <w:r>
        <w:rPr>
          <w:rFonts w:hint="eastAsia"/>
          <w:b/>
          <w:bCs/>
          <w:sz w:val="32"/>
          <w:szCs w:val="32"/>
          <w:lang w:val="en-US" w:eastAsia="zh-CN"/>
        </w:rPr>
        <w:t>补贴策略</w:t>
      </w:r>
    </w:p>
    <w:p w14:paraId="492F101F">
      <w:pPr>
        <w:tabs>
          <w:tab w:val="left" w:pos="6993"/>
        </w:tabs>
        <w:spacing w:line="360" w:lineRule="auto"/>
        <w:ind w:firstLine="560" w:firstLineChars="200"/>
        <w:rPr>
          <w:rFonts w:hint="eastAsia"/>
          <w:sz w:val="28"/>
          <w:szCs w:val="28"/>
        </w:rPr>
      </w:pPr>
      <w:r>
        <w:rPr>
          <w:rFonts w:hint="eastAsia" w:ascii="宋体" w:hAnsi="宋体" w:eastAsia="宋体" w:cs="宋体"/>
          <w:sz w:val="28"/>
          <w:szCs w:val="28"/>
        </w:rPr>
        <w:t>OTA平台需根据制定的补贴策略，预估本案可产生的旅游交易金额。</w:t>
      </w:r>
    </w:p>
    <w:p w14:paraId="00ADA460">
      <w:pPr>
        <w:spacing w:line="360" w:lineRule="auto"/>
        <w:rPr>
          <w:rFonts w:hint="eastAsia"/>
          <w:b/>
          <w:bCs/>
          <w:sz w:val="32"/>
          <w:szCs w:val="32"/>
          <w:lang w:val="en-US" w:eastAsia="zh-CN"/>
        </w:rPr>
      </w:pPr>
      <w:r>
        <w:rPr>
          <w:rFonts w:hint="eastAsia"/>
          <w:b/>
          <w:bCs/>
          <w:sz w:val="32"/>
          <w:szCs w:val="32"/>
          <w:lang w:val="en-US" w:eastAsia="zh-CN"/>
        </w:rPr>
        <w:t>六、消费券的领取和使用</w:t>
      </w:r>
    </w:p>
    <w:p w14:paraId="3FAC8AF4">
      <w:pPr>
        <w:spacing w:line="360" w:lineRule="auto"/>
        <w:ind w:firstLine="560" w:firstLineChars="200"/>
        <w:rPr>
          <w:rFonts w:hint="eastAsia"/>
          <w:sz w:val="28"/>
          <w:szCs w:val="28"/>
        </w:rPr>
      </w:pPr>
      <w:r>
        <w:rPr>
          <w:rFonts w:hint="eastAsia"/>
          <w:sz w:val="28"/>
          <w:szCs w:val="28"/>
        </w:rPr>
        <w:t>1.补贴以电子券形式发放；</w:t>
      </w:r>
    </w:p>
    <w:p w14:paraId="4B9FEA6F">
      <w:pPr>
        <w:spacing w:line="360" w:lineRule="auto"/>
        <w:ind w:firstLine="560" w:firstLineChars="200"/>
        <w:rPr>
          <w:rFonts w:hint="eastAsia"/>
          <w:sz w:val="28"/>
          <w:szCs w:val="28"/>
        </w:rPr>
      </w:pPr>
      <w:r>
        <w:rPr>
          <w:rFonts w:hint="eastAsia"/>
          <w:sz w:val="28"/>
          <w:szCs w:val="28"/>
        </w:rPr>
        <w:t>2.补贴发放使用必须遵循公开、公正、透明原则；</w:t>
      </w:r>
    </w:p>
    <w:p w14:paraId="5A5FA1E1">
      <w:pPr>
        <w:spacing w:line="360" w:lineRule="auto"/>
        <w:ind w:firstLine="560" w:firstLineChars="200"/>
        <w:rPr>
          <w:rFonts w:hint="eastAsia" w:eastAsiaTheme="minorEastAsia"/>
          <w:sz w:val="28"/>
          <w:szCs w:val="28"/>
          <w:lang w:eastAsia="zh-CN"/>
        </w:rPr>
      </w:pPr>
      <w:r>
        <w:rPr>
          <w:rFonts w:hint="eastAsia"/>
          <w:sz w:val="28"/>
          <w:szCs w:val="28"/>
        </w:rPr>
        <w:t>3.补贴核销资金入账需及时、安全、可控</w:t>
      </w:r>
      <w:r>
        <w:rPr>
          <w:rFonts w:hint="eastAsia"/>
          <w:sz w:val="28"/>
          <w:szCs w:val="28"/>
          <w:lang w:eastAsia="zh-CN"/>
        </w:rPr>
        <w:t>；</w:t>
      </w:r>
    </w:p>
    <w:p w14:paraId="63235727">
      <w:pPr>
        <w:spacing w:line="360" w:lineRule="auto"/>
        <w:ind w:firstLine="560" w:firstLineChars="200"/>
        <w:rPr>
          <w:rFonts w:hint="eastAsia" w:eastAsiaTheme="minorEastAsia"/>
          <w:sz w:val="28"/>
          <w:szCs w:val="28"/>
          <w:lang w:eastAsia="zh-CN"/>
        </w:rPr>
      </w:pPr>
      <w:r>
        <w:rPr>
          <w:rFonts w:hint="eastAsia"/>
          <w:sz w:val="28"/>
          <w:szCs w:val="28"/>
          <w:lang w:val="en-US" w:eastAsia="zh-CN"/>
        </w:rPr>
        <w:t>4、</w:t>
      </w:r>
      <w:r>
        <w:rPr>
          <w:rFonts w:hint="eastAsia"/>
          <w:sz w:val="28"/>
          <w:szCs w:val="28"/>
        </w:rPr>
        <w:t>OTA平台需明确展示消费券的领取使用方式</w:t>
      </w:r>
      <w:r>
        <w:rPr>
          <w:rFonts w:hint="eastAsia"/>
          <w:sz w:val="28"/>
          <w:szCs w:val="28"/>
          <w:lang w:eastAsia="zh-CN"/>
        </w:rPr>
        <w:t>，</w:t>
      </w:r>
      <w:r>
        <w:rPr>
          <w:rFonts w:hint="eastAsia"/>
          <w:sz w:val="28"/>
          <w:szCs w:val="28"/>
          <w:lang w:val="en-US" w:eastAsia="zh-CN"/>
        </w:rPr>
        <w:t>消费券领取后的使用有效期为</w:t>
      </w:r>
      <w:r>
        <w:rPr>
          <w:rFonts w:hint="eastAsia"/>
          <w:sz w:val="28"/>
          <w:szCs w:val="28"/>
        </w:rPr>
        <w:t xml:space="preserve">0-2天，即领取后3天内有效（例： </w:t>
      </w:r>
      <w:r>
        <w:rPr>
          <w:rFonts w:hint="eastAsia"/>
          <w:sz w:val="28"/>
          <w:szCs w:val="28"/>
          <w:lang w:val="en-US" w:eastAsia="zh-CN"/>
        </w:rPr>
        <w:t>9</w:t>
      </w:r>
      <w:r>
        <w:rPr>
          <w:rFonts w:hint="eastAsia"/>
          <w:sz w:val="28"/>
          <w:szCs w:val="28"/>
        </w:rPr>
        <w:t>月1日领取，</w:t>
      </w:r>
      <w:r>
        <w:rPr>
          <w:rFonts w:hint="eastAsia"/>
          <w:sz w:val="28"/>
          <w:szCs w:val="28"/>
          <w:lang w:val="en-US" w:eastAsia="zh-CN"/>
        </w:rPr>
        <w:t>9</w:t>
      </w:r>
      <w:r>
        <w:rPr>
          <w:rFonts w:hint="eastAsia"/>
          <w:sz w:val="28"/>
          <w:szCs w:val="28"/>
        </w:rPr>
        <w:t>月3日23:59:59前有效）</w:t>
      </w:r>
      <w:r>
        <w:rPr>
          <w:rFonts w:hint="eastAsia"/>
          <w:sz w:val="28"/>
          <w:szCs w:val="28"/>
          <w:lang w:eastAsia="zh-CN"/>
        </w:rPr>
        <w:t>；</w:t>
      </w:r>
    </w:p>
    <w:p w14:paraId="413C16C4">
      <w:pPr>
        <w:spacing w:line="360" w:lineRule="auto"/>
        <w:ind w:firstLine="560" w:firstLineChars="200"/>
        <w:rPr>
          <w:rFonts w:hint="eastAsia"/>
          <w:sz w:val="28"/>
          <w:szCs w:val="28"/>
        </w:rPr>
      </w:pPr>
      <w:r>
        <w:rPr>
          <w:rFonts w:hint="eastAsia"/>
          <w:sz w:val="28"/>
          <w:szCs w:val="28"/>
          <w:lang w:val="en-US" w:eastAsia="zh-CN"/>
        </w:rPr>
        <w:t>5、同一批次</w:t>
      </w:r>
      <w:r>
        <w:rPr>
          <w:rFonts w:hint="eastAsia"/>
          <w:sz w:val="28"/>
          <w:szCs w:val="28"/>
        </w:rPr>
        <w:t>活动期间同一用户（即同一UID）同一产线最多可领取及使用1张优惠券；</w:t>
      </w:r>
    </w:p>
    <w:p w14:paraId="0CA8249F">
      <w:pPr>
        <w:spacing w:line="360" w:lineRule="auto"/>
        <w:ind w:firstLine="560" w:firstLineChars="200"/>
        <w:rPr>
          <w:rFonts w:hint="eastAsia"/>
          <w:sz w:val="28"/>
          <w:szCs w:val="28"/>
        </w:rPr>
      </w:pPr>
      <w:r>
        <w:rPr>
          <w:rFonts w:hint="eastAsia"/>
          <w:sz w:val="28"/>
          <w:szCs w:val="28"/>
          <w:lang w:val="en-US" w:eastAsia="zh-CN"/>
        </w:rPr>
        <w:t>6、</w:t>
      </w:r>
      <w:r>
        <w:rPr>
          <w:rFonts w:hint="eastAsia"/>
          <w:sz w:val="28"/>
          <w:szCs w:val="28"/>
        </w:rPr>
        <w:t>优惠券不可叠加使用，已领取但未在有效期内使用的券码过期作废。</w:t>
      </w:r>
    </w:p>
    <w:p w14:paraId="7C3DC697">
      <w:pPr>
        <w:spacing w:line="360" w:lineRule="auto"/>
        <w:rPr>
          <w:rFonts w:hint="eastAsia"/>
          <w:b/>
          <w:bCs/>
          <w:sz w:val="32"/>
          <w:szCs w:val="32"/>
          <w:lang w:val="en-US" w:eastAsia="zh-CN"/>
        </w:rPr>
      </w:pPr>
      <w:r>
        <w:rPr>
          <w:rFonts w:hint="eastAsia"/>
          <w:b/>
          <w:bCs/>
          <w:sz w:val="32"/>
          <w:szCs w:val="32"/>
          <w:lang w:val="en-US" w:eastAsia="zh-CN"/>
        </w:rPr>
        <w:t>七、效果要求</w:t>
      </w:r>
    </w:p>
    <w:p w14:paraId="1358B100">
      <w:pPr>
        <w:spacing w:line="360" w:lineRule="auto"/>
        <w:ind w:firstLine="560" w:firstLineChars="200"/>
        <w:rPr>
          <w:rFonts w:hint="eastAsia"/>
          <w:sz w:val="28"/>
          <w:szCs w:val="28"/>
        </w:rPr>
      </w:pPr>
      <w:r>
        <w:rPr>
          <w:rFonts w:hint="eastAsia"/>
          <w:sz w:val="28"/>
          <w:szCs w:val="28"/>
        </w:rPr>
        <w:t>1、</w:t>
      </w:r>
      <w:r>
        <w:rPr>
          <w:rFonts w:hint="eastAsia"/>
          <w:sz w:val="28"/>
          <w:szCs w:val="28"/>
          <w:lang w:val="en-US" w:eastAsia="zh-CN"/>
        </w:rPr>
        <w:t>推广</w:t>
      </w:r>
      <w:r>
        <w:rPr>
          <w:rFonts w:hint="eastAsia"/>
          <w:sz w:val="28"/>
          <w:szCs w:val="28"/>
        </w:rPr>
        <w:t>要求：OTA平台需根据发放补贴金额，需承接单位匹配相应</w:t>
      </w:r>
      <w:r>
        <w:rPr>
          <w:rFonts w:hint="eastAsia"/>
          <w:sz w:val="28"/>
          <w:szCs w:val="28"/>
          <w:lang w:val="en-US" w:eastAsia="zh-CN"/>
        </w:rPr>
        <w:t>刊例</w:t>
      </w:r>
      <w:r>
        <w:rPr>
          <w:rFonts w:hint="eastAsia"/>
          <w:sz w:val="28"/>
          <w:szCs w:val="28"/>
        </w:rPr>
        <w:t>价值的营销推广资源曝光支持，用于推广补贴</w:t>
      </w:r>
      <w:r>
        <w:rPr>
          <w:rFonts w:hint="eastAsia"/>
          <w:sz w:val="28"/>
          <w:szCs w:val="28"/>
          <w:lang w:val="en-US" w:eastAsia="zh-CN"/>
        </w:rPr>
        <w:t>活动</w:t>
      </w:r>
      <w:r>
        <w:rPr>
          <w:rFonts w:hint="eastAsia"/>
          <w:sz w:val="28"/>
          <w:szCs w:val="28"/>
        </w:rPr>
        <w:t>，刺激</w:t>
      </w:r>
      <w:r>
        <w:rPr>
          <w:rFonts w:hint="eastAsia"/>
          <w:sz w:val="28"/>
          <w:szCs w:val="28"/>
          <w:lang w:eastAsia="zh-CN"/>
        </w:rPr>
        <w:t>喀什地区</w:t>
      </w:r>
      <w:r>
        <w:rPr>
          <w:rFonts w:hint="eastAsia"/>
          <w:sz w:val="28"/>
          <w:szCs w:val="28"/>
        </w:rPr>
        <w:t>旅游复苏</w:t>
      </w:r>
      <w:r>
        <w:rPr>
          <w:rFonts w:hint="eastAsia"/>
          <w:sz w:val="28"/>
          <w:szCs w:val="28"/>
          <w:lang w:eastAsia="zh-CN"/>
        </w:rPr>
        <w:t>。</w:t>
      </w:r>
      <w:r>
        <w:rPr>
          <w:rFonts w:hint="eastAsia"/>
          <w:sz w:val="28"/>
          <w:szCs w:val="28"/>
        </w:rPr>
        <w:t>产品详细营销推广资源包括但不限于</w:t>
      </w:r>
      <w:r>
        <w:rPr>
          <w:rFonts w:hint="eastAsia"/>
          <w:sz w:val="28"/>
          <w:szCs w:val="28"/>
          <w:lang w:val="en-US" w:eastAsia="zh-CN"/>
        </w:rPr>
        <w:t>配套消费券主题馆或营销页用于消费券</w:t>
      </w:r>
      <w:r>
        <w:rPr>
          <w:rFonts w:hint="eastAsia"/>
          <w:sz w:val="28"/>
          <w:szCs w:val="28"/>
        </w:rPr>
        <w:t>领取</w:t>
      </w:r>
      <w:r>
        <w:rPr>
          <w:rFonts w:hint="eastAsia"/>
          <w:sz w:val="28"/>
          <w:szCs w:val="28"/>
          <w:lang w:eastAsia="zh-CN"/>
        </w:rPr>
        <w:t>，</w:t>
      </w:r>
      <w:r>
        <w:rPr>
          <w:rFonts w:hint="eastAsia"/>
          <w:sz w:val="28"/>
          <w:szCs w:val="28"/>
        </w:rPr>
        <w:t>平台文字链、图片等广告和软文宣传</w:t>
      </w:r>
      <w:r>
        <w:rPr>
          <w:rFonts w:hint="eastAsia"/>
          <w:sz w:val="28"/>
          <w:szCs w:val="28"/>
          <w:lang w:eastAsia="zh-CN"/>
        </w:rPr>
        <w:t>，</w:t>
      </w:r>
      <w:r>
        <w:rPr>
          <w:rFonts w:hint="eastAsia"/>
          <w:sz w:val="28"/>
          <w:szCs w:val="28"/>
          <w:lang w:val="en-US" w:eastAsia="zh-CN"/>
        </w:rPr>
        <w:t>搭载平台自有促销活动进行推广，采用软文进行新媒体推广宣传</w:t>
      </w:r>
      <w:r>
        <w:rPr>
          <w:rFonts w:hint="eastAsia"/>
          <w:sz w:val="28"/>
          <w:szCs w:val="28"/>
        </w:rPr>
        <w:t>。</w:t>
      </w:r>
    </w:p>
    <w:p w14:paraId="1CB5AB86">
      <w:pPr>
        <w:spacing w:line="360" w:lineRule="auto"/>
        <w:ind w:firstLine="560" w:firstLineChars="200"/>
        <w:rPr>
          <w:rFonts w:hint="eastAsia"/>
          <w:sz w:val="28"/>
          <w:szCs w:val="28"/>
        </w:rPr>
      </w:pPr>
      <w:r>
        <w:rPr>
          <w:rFonts w:hint="eastAsia"/>
          <w:sz w:val="28"/>
          <w:szCs w:val="28"/>
        </w:rPr>
        <w:t>2、商促要求：OTA平台需根据制定的补贴策略，预估本案可产生的旅游交易金额。</w:t>
      </w:r>
    </w:p>
    <w:p w14:paraId="27B90D7F">
      <w:pPr>
        <w:spacing w:line="360" w:lineRule="auto"/>
        <w:rPr>
          <w:rFonts w:hint="eastAsia"/>
          <w:b/>
          <w:bCs/>
          <w:sz w:val="32"/>
          <w:szCs w:val="32"/>
          <w:lang w:val="en-US" w:eastAsia="zh-CN"/>
        </w:rPr>
      </w:pPr>
      <w:r>
        <w:rPr>
          <w:rFonts w:hint="eastAsia"/>
          <w:b/>
          <w:bCs/>
          <w:sz w:val="32"/>
          <w:szCs w:val="32"/>
          <w:lang w:val="en-US" w:eastAsia="zh-CN"/>
        </w:rPr>
        <w:t>八、消费券的核销审计及资金安全</w:t>
      </w:r>
    </w:p>
    <w:p w14:paraId="31A6416E">
      <w:pPr>
        <w:spacing w:line="360" w:lineRule="auto"/>
        <w:ind w:firstLine="560" w:firstLineChars="200"/>
        <w:rPr>
          <w:rFonts w:hint="eastAsia"/>
          <w:sz w:val="28"/>
          <w:szCs w:val="28"/>
        </w:rPr>
      </w:pPr>
      <w:r>
        <w:rPr>
          <w:rFonts w:hint="eastAsia"/>
          <w:sz w:val="28"/>
          <w:szCs w:val="28"/>
        </w:rPr>
        <w:t>1.为确保补贴发放及使用效果，OTA平台可提供消费券的发放和使用情况（精确到订单，去除用户敏感数据），并以月度报表的形式提供给</w:t>
      </w:r>
      <w:r>
        <w:rPr>
          <w:rFonts w:hint="eastAsia"/>
          <w:sz w:val="28"/>
          <w:szCs w:val="28"/>
          <w:lang w:eastAsia="zh-CN"/>
        </w:rPr>
        <w:t>喀什地区文化广播电视和旅游局</w:t>
      </w:r>
      <w:r>
        <w:rPr>
          <w:rFonts w:hint="eastAsia"/>
          <w:sz w:val="28"/>
          <w:szCs w:val="28"/>
        </w:rPr>
        <w:t>。消费券核销结束后，OTA平台需要给出最终审计报告，包含订单明细及核销统计。</w:t>
      </w:r>
    </w:p>
    <w:p w14:paraId="76D4BB32">
      <w:pPr>
        <w:spacing w:line="360" w:lineRule="auto"/>
        <w:ind w:firstLine="560" w:firstLineChars="200"/>
        <w:rPr>
          <w:rFonts w:hint="eastAsia"/>
          <w:sz w:val="28"/>
          <w:szCs w:val="28"/>
        </w:rPr>
      </w:pPr>
      <w:r>
        <w:rPr>
          <w:rFonts w:hint="eastAsia"/>
          <w:sz w:val="28"/>
          <w:szCs w:val="28"/>
        </w:rPr>
        <w:t>2. OTA平台需有严格的风控体系并给出严密的风控方案，根据消费券发放周期及策略规则开展实时监控，发现异常情况和问题及时解决，防止虚假交易等不诚信套取财政资金的情况，确保资金安全和有效使用。</w:t>
      </w:r>
    </w:p>
    <w:p w14:paraId="2551218E">
      <w:pPr>
        <w:spacing w:line="360" w:lineRule="auto"/>
        <w:rPr>
          <w:rFonts w:hint="eastAsia"/>
          <w:b/>
          <w:bCs/>
          <w:sz w:val="32"/>
          <w:szCs w:val="32"/>
          <w:lang w:val="en-US" w:eastAsia="zh-CN"/>
        </w:rPr>
      </w:pPr>
      <w:r>
        <w:rPr>
          <w:rFonts w:hint="eastAsia"/>
          <w:b/>
          <w:bCs/>
          <w:sz w:val="32"/>
          <w:szCs w:val="32"/>
          <w:lang w:val="en-US" w:eastAsia="zh-CN"/>
        </w:rPr>
        <w:t>九、其他事项</w:t>
      </w:r>
    </w:p>
    <w:p w14:paraId="1C0728A6">
      <w:pPr>
        <w:spacing w:line="360" w:lineRule="auto"/>
        <w:ind w:firstLine="560" w:firstLineChars="200"/>
        <w:rPr>
          <w:rFonts w:hint="eastAsia"/>
          <w:sz w:val="28"/>
          <w:szCs w:val="28"/>
        </w:rPr>
      </w:pPr>
      <w:r>
        <w:rPr>
          <w:rFonts w:hint="eastAsia"/>
          <w:sz w:val="28"/>
          <w:szCs w:val="28"/>
        </w:rPr>
        <w:t>1.商户无正当理由不得拒绝消费券的使用，不得变相提高商品和消费价格。如OTA平台风控发现商户违规，则第一时间取消参与资格，并及时汇报</w:t>
      </w:r>
      <w:r>
        <w:rPr>
          <w:rFonts w:hint="eastAsia"/>
          <w:sz w:val="28"/>
          <w:szCs w:val="28"/>
          <w:lang w:eastAsia="zh-CN"/>
        </w:rPr>
        <w:t>喀什地区文化广播电视和旅游局</w:t>
      </w:r>
      <w:r>
        <w:rPr>
          <w:rFonts w:hint="eastAsia"/>
          <w:sz w:val="28"/>
          <w:szCs w:val="28"/>
        </w:rPr>
        <w:t>相关情况，经查实后，将按有关规定给予处罚。</w:t>
      </w:r>
    </w:p>
    <w:p w14:paraId="0D18D2E5">
      <w:pPr>
        <w:spacing w:line="360" w:lineRule="auto"/>
        <w:ind w:firstLine="560" w:firstLineChars="200"/>
        <w:rPr>
          <w:rFonts w:hint="eastAsia"/>
          <w:sz w:val="28"/>
          <w:szCs w:val="28"/>
        </w:rPr>
      </w:pPr>
      <w:r>
        <w:rPr>
          <w:rFonts w:hint="eastAsia"/>
          <w:sz w:val="28"/>
          <w:szCs w:val="28"/>
        </w:rPr>
        <w:t>2.商户不得提供虚假信息、进行虚假交易、截留、挪用、骗取、套取、消费套现行为，一经发现将不予兑付，并严格追究相关法律责任。</w:t>
      </w:r>
    </w:p>
    <w:p w14:paraId="73D25D1B">
      <w:pPr>
        <w:spacing w:line="360" w:lineRule="auto"/>
        <w:ind w:firstLine="560" w:firstLineChars="200"/>
        <w:rPr>
          <w:rFonts w:hint="eastAsia"/>
          <w:sz w:val="28"/>
          <w:szCs w:val="28"/>
        </w:rPr>
      </w:pPr>
      <w:r>
        <w:rPr>
          <w:rFonts w:hint="eastAsia"/>
          <w:sz w:val="28"/>
          <w:szCs w:val="28"/>
        </w:rPr>
        <w:t>3.本次活动最终解释权</w:t>
      </w:r>
      <w:r>
        <w:rPr>
          <w:rFonts w:hint="eastAsia"/>
          <w:sz w:val="28"/>
          <w:szCs w:val="28"/>
          <w:lang w:eastAsia="zh-CN"/>
        </w:rPr>
        <w:t>归喀什地区文化广播电视和旅游局</w:t>
      </w:r>
      <w:r>
        <w:rPr>
          <w:rFonts w:hint="eastAsia"/>
          <w:sz w:val="28"/>
          <w:szCs w:val="28"/>
        </w:rPr>
        <w:t>。</w:t>
      </w:r>
    </w:p>
    <w:p w14:paraId="6CDEC1CC">
      <w:pPr>
        <w:spacing w:line="360" w:lineRule="auto"/>
        <w:rPr>
          <w:rFonts w:hint="default"/>
          <w:b/>
          <w:bCs/>
          <w:sz w:val="28"/>
          <w:szCs w:val="28"/>
          <w:lang w:val="en-US" w:eastAsia="zh-CN"/>
        </w:rPr>
      </w:pPr>
      <w:r>
        <w:rPr>
          <w:rFonts w:hint="eastAsia"/>
          <w:b/>
          <w:bCs/>
          <w:sz w:val="28"/>
          <w:szCs w:val="28"/>
          <w:lang w:val="en-US" w:eastAsia="zh-CN"/>
        </w:rPr>
        <w:t>十、付款方式：以采购人和供应商签订的合同为准</w:t>
      </w:r>
    </w:p>
    <w:p w14:paraId="6FCAED98">
      <w:pPr>
        <w:widowControl w:val="0"/>
        <w:spacing w:line="560" w:lineRule="exact"/>
        <w:ind w:firstLine="560" w:firstLineChars="200"/>
        <w:jc w:val="both"/>
        <w:rPr>
          <w:rFonts w:ascii="Times New Roman" w:hAnsi="Times New Roman" w:eastAsia="仿宋" w:cs="Times New Roman"/>
          <w:kern w:val="2"/>
          <w:sz w:val="28"/>
          <w:szCs w:val="22"/>
          <w:lang w:val="en-US" w:eastAsia="zh-CN" w:bidi="ar-SA"/>
        </w:rPr>
      </w:pPr>
    </w:p>
    <w:p w14:paraId="2B69FAA2">
      <w:pPr>
        <w:keepNext w:val="0"/>
        <w:keepLines w:val="0"/>
        <w:pageBreakBefore w:val="0"/>
        <w:kinsoku/>
        <w:wordWrap/>
        <w:overflowPunct/>
        <w:topLinePunct w:val="0"/>
        <w:autoSpaceDE/>
        <w:autoSpaceDN/>
        <w:bidi w:val="0"/>
        <w:adjustRightInd/>
        <w:snapToGrid/>
        <w:spacing w:before="54"/>
        <w:jc w:val="both"/>
        <w:rPr>
          <w:rFonts w:hint="eastAsia"/>
          <w:b w:val="0"/>
          <w:bCs w:val="0"/>
          <w:sz w:val="28"/>
          <w:szCs w:val="28"/>
          <w:lang w:eastAsia="zh-CN"/>
        </w:rPr>
      </w:pPr>
    </w:p>
    <w:p w14:paraId="192B6975">
      <w:pPr>
        <w:keepNext w:val="0"/>
        <w:keepLines w:val="0"/>
        <w:pageBreakBefore w:val="0"/>
        <w:kinsoku/>
        <w:wordWrap/>
        <w:overflowPunct/>
        <w:topLinePunct w:val="0"/>
        <w:autoSpaceDE/>
        <w:autoSpaceDN/>
        <w:bidi w:val="0"/>
        <w:adjustRightInd/>
        <w:snapToGrid/>
        <w:spacing w:before="54"/>
        <w:jc w:val="both"/>
        <w:rPr>
          <w:rFonts w:hint="eastAsia"/>
          <w:b w:val="0"/>
          <w:bCs w:val="0"/>
          <w:sz w:val="28"/>
          <w:szCs w:val="28"/>
          <w:lang w:eastAsia="zh-CN"/>
        </w:rPr>
      </w:pPr>
    </w:p>
    <w:p w14:paraId="349AA4EF">
      <w:pPr>
        <w:keepNext w:val="0"/>
        <w:keepLines w:val="0"/>
        <w:pageBreakBefore w:val="0"/>
        <w:kinsoku/>
        <w:wordWrap/>
        <w:overflowPunct/>
        <w:topLinePunct w:val="0"/>
        <w:autoSpaceDE/>
        <w:autoSpaceDN/>
        <w:bidi w:val="0"/>
        <w:adjustRightInd/>
        <w:snapToGrid/>
        <w:spacing w:before="54"/>
        <w:jc w:val="both"/>
        <w:rPr>
          <w:rFonts w:hint="eastAsia"/>
          <w:b w:val="0"/>
          <w:bCs w:val="0"/>
          <w:sz w:val="28"/>
          <w:szCs w:val="28"/>
          <w:lang w:eastAsia="zh-CN"/>
        </w:rPr>
      </w:pPr>
    </w:p>
    <w:p w14:paraId="6F99EA0A">
      <w:pPr>
        <w:rPr>
          <w:rFonts w:hint="default"/>
          <w:b/>
          <w:bCs/>
          <w:sz w:val="36"/>
          <w:szCs w:val="36"/>
          <w:lang w:val="en-US" w:eastAsia="en-US"/>
        </w:rPr>
      </w:pPr>
      <w:bookmarkStart w:id="80" w:name="_Toc30400"/>
      <w:r>
        <w:rPr>
          <w:rFonts w:hint="default"/>
          <w:b/>
          <w:bCs/>
          <w:sz w:val="36"/>
          <w:szCs w:val="36"/>
          <w:lang w:val="en-US" w:eastAsia="en-US"/>
        </w:rPr>
        <w:br w:type="page"/>
      </w:r>
    </w:p>
    <w:p w14:paraId="1C4224EB">
      <w:pPr>
        <w:pStyle w:val="2"/>
        <w:spacing w:before="54"/>
        <w:ind w:left="0" w:leftChars="0" w:firstLine="723" w:firstLineChars="200"/>
        <w:jc w:val="center"/>
        <w:outlineLvl w:val="0"/>
        <w:rPr>
          <w:b/>
          <w:bCs/>
          <w:sz w:val="36"/>
          <w:szCs w:val="36"/>
        </w:rPr>
      </w:pPr>
      <w:r>
        <w:rPr>
          <w:rFonts w:hint="default"/>
          <w:b/>
          <w:bCs/>
          <w:sz w:val="36"/>
          <w:szCs w:val="36"/>
          <w:lang w:val="en-US" w:eastAsia="en-US"/>
        </w:rPr>
        <w:t>第</w:t>
      </w:r>
      <w:r>
        <w:rPr>
          <w:b/>
          <w:bCs/>
          <w:sz w:val="36"/>
          <w:szCs w:val="36"/>
        </w:rPr>
        <w:t>六章 评标方法和标准</w:t>
      </w:r>
      <w:bookmarkEnd w:id="80"/>
    </w:p>
    <w:p w14:paraId="3CB3C50E">
      <w:pPr>
        <w:pStyle w:val="9"/>
        <w:spacing w:before="8"/>
      </w:pPr>
    </w:p>
    <w:p w14:paraId="1E1C2080">
      <w:pPr>
        <w:pStyle w:val="9"/>
        <w:keepNext w:val="0"/>
        <w:keepLines w:val="0"/>
        <w:pageBreakBefore w:val="0"/>
        <w:widowControl w:val="0"/>
        <w:kinsoku w:val="0"/>
        <w:wordWrap/>
        <w:overflowPunct w:val="0"/>
        <w:topLinePunct w:val="0"/>
        <w:autoSpaceDE/>
        <w:autoSpaceDN/>
        <w:bidi w:val="0"/>
        <w:adjustRightInd/>
        <w:snapToGrid/>
        <w:spacing w:before="0" w:line="500" w:lineRule="exact"/>
        <w:ind w:right="0" w:firstLine="480" w:firstLineChars="200"/>
        <w:textAlignment w:val="auto"/>
      </w:pPr>
      <w:r>
        <w:t>本项目将按照</w:t>
      </w:r>
      <w:r>
        <w:rPr>
          <w:rFonts w:hint="eastAsia"/>
          <w:lang w:eastAsia="zh-CN"/>
        </w:rPr>
        <w:t>采购文件</w:t>
      </w:r>
      <w:r>
        <w:t>第一章投标人须知中“五 开标及评标”、“六 确定中标”及本章的规定评标。（内容要包括投标无效界定和详细评标标准）</w:t>
      </w:r>
    </w:p>
    <w:p w14:paraId="2746A349">
      <w:pPr>
        <w:pStyle w:val="9"/>
        <w:keepNext w:val="0"/>
        <w:keepLines w:val="0"/>
        <w:pageBreakBefore w:val="0"/>
        <w:widowControl w:val="0"/>
        <w:kinsoku w:val="0"/>
        <w:wordWrap/>
        <w:overflowPunct w:val="0"/>
        <w:topLinePunct w:val="0"/>
        <w:autoSpaceDE/>
        <w:autoSpaceDN/>
        <w:bidi w:val="0"/>
        <w:adjustRightInd/>
        <w:snapToGrid/>
        <w:spacing w:before="0" w:line="500" w:lineRule="exact"/>
        <w:ind w:left="0" w:right="0" w:firstLine="448" w:firstLineChars="200"/>
        <w:textAlignment w:val="auto"/>
      </w:pPr>
      <w:r>
        <w:rPr>
          <w:spacing w:val="-8"/>
        </w:rPr>
        <w:t>注：</w:t>
      </w:r>
      <w:r>
        <w:rPr>
          <w:spacing w:val="-16"/>
        </w:rPr>
        <w:t>1</w:t>
      </w:r>
      <w:r>
        <w:rPr>
          <w:spacing w:val="-12"/>
        </w:rPr>
        <w:t>.根据《政府采购促进中小企业发展暂行办法》</w:t>
      </w:r>
      <w:r>
        <w:rPr>
          <w:spacing w:val="-3"/>
        </w:rPr>
        <w:t>（</w:t>
      </w:r>
      <w:r>
        <w:t>财库[2011]181</w:t>
      </w:r>
      <w:r>
        <w:rPr>
          <w:spacing w:val="-29"/>
        </w:rPr>
        <w:t xml:space="preserve"> 号</w:t>
      </w:r>
      <w:r>
        <w:rPr>
          <w:spacing w:val="-46"/>
        </w:rPr>
        <w:t>）</w:t>
      </w:r>
      <w:r>
        <w:rPr>
          <w:spacing w:val="-28"/>
        </w:rPr>
        <w:t>、《财</w:t>
      </w:r>
      <w:r>
        <w:rPr>
          <w:spacing w:val="-8"/>
        </w:rPr>
        <w:t>政部 司法部关于政府采购支持监狱企业发展有关问题的通知》</w:t>
      </w:r>
      <w:r>
        <w:t>（财库〔2014〕68 号）和《三部门联合发布关于促进残疾人就业政府采购政策的通知》（财库〔2017</w:t>
      </w:r>
      <w:r>
        <w:rPr>
          <w:spacing w:val="-15"/>
        </w:rPr>
        <w:t>〕</w:t>
      </w:r>
      <w:r>
        <w:t>141</w:t>
      </w:r>
      <w:r>
        <w:rPr>
          <w:spacing w:val="-30"/>
        </w:rPr>
        <w:t xml:space="preserve"> 号</w:t>
      </w:r>
      <w:r>
        <w:rPr>
          <w:spacing w:val="-17"/>
        </w:rPr>
        <w:t>）</w:t>
      </w:r>
      <w:r>
        <w:rPr>
          <w:spacing w:val="-5"/>
        </w:rPr>
        <w:t>的规定，对满足价格扣除条件且在投标文件中提交了《投标人</w:t>
      </w:r>
      <w:r>
        <w:t>企业类型声明函》、《残疾人福利性单位声明函》或省级以上监狱管理局、戒毒管理局</w:t>
      </w:r>
      <w:r>
        <w:rPr>
          <w:spacing w:val="2"/>
        </w:rPr>
        <w:t>（</w:t>
      </w:r>
      <w:r>
        <w:t>含新疆生产建设兵团</w:t>
      </w:r>
      <w:r>
        <w:rPr>
          <w:spacing w:val="2"/>
        </w:rPr>
        <w:t>）</w:t>
      </w:r>
      <w:r>
        <w:t>出具的属于监狱企业的证明文件的投标人，其投标报价扣除</w:t>
      </w:r>
      <w:r>
        <w:rPr>
          <w:spacing w:val="57"/>
          <w:u w:val="single"/>
        </w:rPr>
        <w:t xml:space="preserve">  </w:t>
      </w:r>
      <w:r>
        <w:rPr>
          <w:u w:val="single"/>
        </w:rPr>
        <w:t xml:space="preserve">10  </w:t>
      </w:r>
      <w:r>
        <w:t xml:space="preserve"> %后参与评审。对于同时属于小微企业、监狱企业或残疾人福利性单位的，不重复进行投标报价扣除。如有其它政策支持因素</w:t>
      </w:r>
      <w:r>
        <w:rPr>
          <w:spacing w:val="2"/>
        </w:rPr>
        <w:t>（</w:t>
      </w:r>
      <w:r>
        <w:t>如鼓励创新等）需一并列出。</w:t>
      </w:r>
    </w:p>
    <w:p w14:paraId="5DF09953">
      <w:pPr>
        <w:pStyle w:val="9"/>
        <w:keepNext w:val="0"/>
        <w:keepLines w:val="0"/>
        <w:pageBreakBefore w:val="0"/>
        <w:widowControl w:val="0"/>
        <w:tabs>
          <w:tab w:val="left" w:pos="5734"/>
          <w:tab w:val="left" w:pos="6333"/>
        </w:tabs>
        <w:kinsoku w:val="0"/>
        <w:wordWrap/>
        <w:overflowPunct w:val="0"/>
        <w:topLinePunct w:val="0"/>
        <w:autoSpaceDE/>
        <w:autoSpaceDN/>
        <w:bidi w:val="0"/>
        <w:adjustRightInd/>
        <w:snapToGrid/>
        <w:spacing w:before="0" w:line="500" w:lineRule="exact"/>
        <w:ind w:right="0" w:firstLine="480" w:firstLineChars="200"/>
        <w:textAlignment w:val="auto"/>
      </w:pPr>
      <w:r>
        <w:t>2.联合协议中约定，小型、微型企业和监狱企业的协议合同金额占到联合体协议合同总金额</w:t>
      </w:r>
      <w:r>
        <w:rPr>
          <w:spacing w:val="-61"/>
        </w:rPr>
        <w:t xml:space="preserve"> </w:t>
      </w:r>
      <w:r>
        <w:t>30%以上的，可给予联合体</w:t>
      </w:r>
      <w:r>
        <w:rPr>
          <w:u w:val="single"/>
        </w:rPr>
        <w:t xml:space="preserve"> </w:t>
      </w:r>
      <w:r>
        <w:rPr>
          <w:rFonts w:hint="eastAsia"/>
          <w:u w:val="single"/>
          <w:lang w:val="en-US" w:eastAsia="zh-CN"/>
        </w:rPr>
        <w:t xml:space="preserve"> </w:t>
      </w:r>
      <w:r>
        <w:rPr>
          <w:u w:val="single"/>
        </w:rPr>
        <w:t>/</w:t>
      </w:r>
      <w:r>
        <w:rPr>
          <w:rFonts w:hint="eastAsia"/>
          <w:u w:val="single"/>
          <w:lang w:val="en-US" w:eastAsia="zh-CN"/>
        </w:rPr>
        <w:t xml:space="preserve"> </w:t>
      </w:r>
      <w:r>
        <w:t>%的价格扣除。</w:t>
      </w:r>
    </w:p>
    <w:p w14:paraId="2A7CF93B">
      <w:pPr>
        <w:pStyle w:val="9"/>
        <w:keepNext w:val="0"/>
        <w:keepLines w:val="0"/>
        <w:pageBreakBefore w:val="0"/>
        <w:widowControl w:val="0"/>
        <w:kinsoku w:val="0"/>
        <w:wordWrap/>
        <w:overflowPunct w:val="0"/>
        <w:topLinePunct w:val="0"/>
        <w:autoSpaceDE/>
        <w:autoSpaceDN/>
        <w:bidi w:val="0"/>
        <w:adjustRightInd/>
        <w:snapToGrid/>
        <w:spacing w:before="0" w:line="500" w:lineRule="exact"/>
        <w:ind w:left="0" w:right="0" w:firstLine="479"/>
        <w:textAlignment w:val="auto"/>
      </w:pPr>
      <w:r>
        <w:t>联合体各方均为小型、微型企业和监狱企业的，联合体视同为小型、微型企业和监狱企业。</w:t>
      </w:r>
    </w:p>
    <w:p w14:paraId="5F6F1A8B">
      <w:pPr>
        <w:pStyle w:val="9"/>
        <w:keepNext w:val="0"/>
        <w:keepLines w:val="0"/>
        <w:pageBreakBefore w:val="0"/>
        <w:widowControl w:val="0"/>
        <w:kinsoku w:val="0"/>
        <w:wordWrap/>
        <w:overflowPunct w:val="0"/>
        <w:topLinePunct w:val="0"/>
        <w:autoSpaceDE/>
        <w:autoSpaceDN/>
        <w:bidi w:val="0"/>
        <w:adjustRightInd/>
        <w:snapToGrid/>
        <w:spacing w:before="0" w:line="500" w:lineRule="exact"/>
        <w:ind w:left="0" w:right="0" w:firstLine="539"/>
        <w:jc w:val="both"/>
        <w:textAlignment w:val="auto"/>
        <w:rPr>
          <w:rFonts w:hint="eastAsia" w:eastAsia="宋体"/>
          <w:u w:val="none"/>
          <w:lang w:eastAsia="zh-CN"/>
        </w:rPr>
      </w:pPr>
      <w:r>
        <w:t>3.投标人为提供服务在投标中伴随投标的产品如被列入财政部与国家主管</w:t>
      </w:r>
      <w:r>
        <w:rPr>
          <w:spacing w:val="-2"/>
        </w:rPr>
        <w:t>部门颁发的节能产品目录或环境标志产品目录或无线局域网产品目录，应提供相关证明，在评标时予以优先采购，具体优惠措施为</w:t>
      </w:r>
      <w:r>
        <w:rPr>
          <w:spacing w:val="-2"/>
          <w:u w:val="none"/>
        </w:rPr>
        <w:t>：</w:t>
      </w:r>
      <w:r>
        <w:rPr>
          <w:spacing w:val="-2"/>
          <w:u w:val="single"/>
        </w:rPr>
        <w:t xml:space="preserve"> </w:t>
      </w:r>
      <w:r>
        <w:rPr>
          <w:rFonts w:hint="eastAsia"/>
          <w:spacing w:val="-2"/>
          <w:u w:val="single"/>
          <w:lang w:val="en-US" w:eastAsia="zh-CN"/>
        </w:rPr>
        <w:t xml:space="preserve">   </w:t>
      </w:r>
      <w:r>
        <w:rPr>
          <w:spacing w:val="-2"/>
          <w:u w:val="single"/>
        </w:rPr>
        <w:t xml:space="preserve">/   </w:t>
      </w:r>
      <w:r>
        <w:rPr>
          <w:rFonts w:hint="eastAsia"/>
          <w:spacing w:val="-2"/>
          <w:u w:val="none"/>
          <w:lang w:eastAsia="zh-CN"/>
        </w:rPr>
        <w:t>。</w:t>
      </w:r>
    </w:p>
    <w:p w14:paraId="547CEF54">
      <w:pPr>
        <w:pStyle w:val="9"/>
        <w:keepNext w:val="0"/>
        <w:keepLines w:val="0"/>
        <w:pageBreakBefore w:val="0"/>
        <w:widowControl w:val="0"/>
        <w:tabs>
          <w:tab w:val="left" w:pos="6151"/>
          <w:tab w:val="left" w:pos="6991"/>
        </w:tabs>
        <w:kinsoku w:val="0"/>
        <w:wordWrap/>
        <w:overflowPunct w:val="0"/>
        <w:topLinePunct w:val="0"/>
        <w:autoSpaceDE/>
        <w:autoSpaceDN/>
        <w:bidi w:val="0"/>
        <w:adjustRightInd/>
        <w:snapToGrid/>
        <w:spacing w:before="0" w:line="500" w:lineRule="exact"/>
        <w:ind w:left="0" w:right="0" w:firstLine="480" w:firstLineChars="200"/>
        <w:textAlignment w:val="auto"/>
      </w:pPr>
      <w:r>
        <w:t>4.对创新产品或创新性企业的优惠措施为</w:t>
      </w:r>
      <w:r>
        <w:rPr>
          <w:rFonts w:hint="eastAsia"/>
          <w:lang w:eastAsia="zh-CN"/>
        </w:rPr>
        <w:t>：</w:t>
      </w:r>
      <w:r>
        <w:rPr>
          <w:spacing w:val="-2"/>
          <w:u w:val="single"/>
        </w:rPr>
        <w:t xml:space="preserve"> </w:t>
      </w:r>
      <w:r>
        <w:rPr>
          <w:rFonts w:hint="eastAsia"/>
          <w:spacing w:val="-2"/>
          <w:u w:val="single"/>
          <w:lang w:val="en-US" w:eastAsia="zh-CN"/>
        </w:rPr>
        <w:t xml:space="preserve">   </w:t>
      </w:r>
      <w:r>
        <w:rPr>
          <w:spacing w:val="-2"/>
          <w:u w:val="single"/>
        </w:rPr>
        <w:t xml:space="preserve">/   </w:t>
      </w:r>
      <w:r>
        <w:rPr>
          <w:rFonts w:hint="eastAsia"/>
          <w:spacing w:val="-2"/>
          <w:u w:val="none"/>
          <w:lang w:eastAsia="zh-CN"/>
        </w:rPr>
        <w:t>。</w:t>
      </w:r>
    </w:p>
    <w:p w14:paraId="24397137">
      <w:pPr>
        <w:pStyle w:val="9"/>
        <w:keepNext w:val="0"/>
        <w:keepLines w:val="0"/>
        <w:pageBreakBefore w:val="0"/>
        <w:widowControl w:val="0"/>
        <w:kinsoku w:val="0"/>
        <w:wordWrap/>
        <w:overflowPunct w:val="0"/>
        <w:topLinePunct w:val="0"/>
        <w:autoSpaceDE/>
        <w:autoSpaceDN/>
        <w:bidi w:val="0"/>
        <w:adjustRightInd/>
        <w:snapToGrid/>
        <w:spacing w:before="0" w:line="500" w:lineRule="exact"/>
        <w:ind w:left="0" w:right="0" w:firstLine="480" w:firstLineChars="200"/>
        <w:textAlignment w:val="auto"/>
      </w:pPr>
      <w:r>
        <w:t>5.中标候选人并列时的处理方式：</w:t>
      </w:r>
    </w:p>
    <w:p w14:paraId="785C61A2">
      <w:pPr>
        <w:pStyle w:val="9"/>
        <w:keepNext w:val="0"/>
        <w:keepLines w:val="0"/>
        <w:pageBreakBefore w:val="0"/>
        <w:widowControl w:val="0"/>
        <w:tabs>
          <w:tab w:val="left" w:pos="5551"/>
        </w:tabs>
        <w:kinsoku w:val="0"/>
        <w:wordWrap/>
        <w:overflowPunct w:val="0"/>
        <w:topLinePunct w:val="0"/>
        <w:autoSpaceDE/>
        <w:autoSpaceDN/>
        <w:bidi w:val="0"/>
        <w:adjustRightInd/>
        <w:snapToGrid/>
        <w:spacing w:before="0" w:line="500" w:lineRule="exact"/>
        <w:ind w:left="0" w:right="0" w:firstLine="480" w:firstLineChars="200"/>
        <w:textAlignment w:val="auto"/>
      </w:pPr>
      <w:r>
        <w:t>如采用最低评标办法，则：</w:t>
      </w:r>
      <w:r>
        <w:rPr>
          <w:u w:val="single"/>
        </w:rPr>
        <w:t xml:space="preserve">  随机抽取决定</w:t>
      </w:r>
      <w:r>
        <w:t>；</w:t>
      </w:r>
    </w:p>
    <w:p w14:paraId="5B5F5F77">
      <w:pPr>
        <w:pStyle w:val="9"/>
        <w:keepNext w:val="0"/>
        <w:keepLines w:val="0"/>
        <w:pageBreakBefore w:val="0"/>
        <w:widowControl w:val="0"/>
        <w:kinsoku w:val="0"/>
        <w:wordWrap/>
        <w:overflowPunct w:val="0"/>
        <w:topLinePunct w:val="0"/>
        <w:autoSpaceDE/>
        <w:autoSpaceDN/>
        <w:bidi w:val="0"/>
        <w:adjustRightInd/>
        <w:snapToGrid/>
        <w:spacing w:before="0" w:line="500" w:lineRule="exact"/>
        <w:ind w:right="0" w:firstLine="480" w:firstLineChars="200"/>
        <w:jc w:val="both"/>
        <w:textAlignment w:val="auto"/>
        <w:sectPr>
          <w:headerReference r:id="rId31" w:type="default"/>
          <w:footerReference r:id="rId32" w:type="default"/>
          <w:pgSz w:w="11910" w:h="16840"/>
          <w:pgMar w:top="1196" w:right="1281" w:bottom="1280" w:left="1300" w:header="892" w:footer="1092" w:gutter="0"/>
          <w:pgBorders>
            <w:top w:val="none" w:sz="0" w:space="0"/>
            <w:left w:val="none" w:sz="0" w:space="0"/>
            <w:bottom w:val="none" w:sz="0" w:space="0"/>
            <w:right w:val="none" w:sz="0" w:space="0"/>
          </w:pgBorders>
          <w:cols w:space="720" w:num="1"/>
        </w:sectPr>
      </w:pPr>
      <w:r>
        <w:t>如采用综合评标法，则：</w:t>
      </w:r>
      <w:r>
        <w:rPr>
          <w:u w:val="single"/>
        </w:rPr>
        <w:t xml:space="preserve"> 评标结果按评审后得分由高到低顺序排列。得分相同的，按</w:t>
      </w:r>
      <w:r>
        <w:rPr>
          <w:spacing w:val="-17"/>
          <w:u w:val="single"/>
        </w:rPr>
        <w:t>投标报价由低到高顺序排列。得分且投标报价相同的并列。投标文件满足</w:t>
      </w:r>
      <w:r>
        <w:rPr>
          <w:rFonts w:hint="eastAsia"/>
          <w:spacing w:val="-17"/>
          <w:u w:val="single"/>
          <w:lang w:eastAsia="zh-CN"/>
        </w:rPr>
        <w:t>采购文件</w:t>
      </w:r>
      <w:r>
        <w:rPr>
          <w:spacing w:val="-17"/>
          <w:u w:val="single"/>
        </w:rPr>
        <w:t>全部实质性要求，且按照评审因素的量化指标评审得分最高的供应商为排名第一的中标候选人</w:t>
      </w:r>
      <w:r>
        <w:rPr>
          <w:spacing w:val="-17"/>
        </w:rPr>
        <w:t xml:space="preserve"> 。</w:t>
      </w:r>
    </w:p>
    <w:p w14:paraId="429809C1">
      <w:pPr>
        <w:pStyle w:val="9"/>
        <w:spacing w:before="11"/>
        <w:rPr>
          <w:sz w:val="26"/>
        </w:rPr>
      </w:pPr>
    </w:p>
    <w:p w14:paraId="71BBE91D">
      <w:pPr>
        <w:pStyle w:val="3"/>
        <w:spacing w:before="54"/>
        <w:ind w:left="3528"/>
        <w:jc w:val="both"/>
        <w:rPr>
          <w:b/>
          <w:bCs/>
        </w:rPr>
      </w:pPr>
      <w:r>
        <w:rPr>
          <w:b/>
          <w:bCs/>
        </w:rPr>
        <w:t>投标文件的初审</w:t>
      </w:r>
    </w:p>
    <w:p w14:paraId="60462554">
      <w:pPr>
        <w:keepNext w:val="0"/>
        <w:keepLines w:val="0"/>
        <w:pageBreakBefore w:val="0"/>
        <w:widowControl w:val="0"/>
        <w:kinsoku w:val="0"/>
        <w:wordWrap/>
        <w:overflowPunct w:val="0"/>
        <w:topLinePunct w:val="0"/>
        <w:autoSpaceDE w:val="0"/>
        <w:autoSpaceDN w:val="0"/>
        <w:bidi w:val="0"/>
        <w:adjustRightInd/>
        <w:snapToGrid/>
        <w:spacing w:before="0" w:after="0" w:line="360" w:lineRule="auto"/>
        <w:ind w:left="0" w:right="0" w:firstLine="480" w:firstLineChars="200"/>
        <w:jc w:val="left"/>
        <w:textAlignment w:val="auto"/>
        <w:rPr>
          <w:sz w:val="24"/>
          <w:szCs w:val="24"/>
        </w:rPr>
      </w:pPr>
      <w:r>
        <w:rPr>
          <w:sz w:val="24"/>
          <w:szCs w:val="24"/>
        </w:rPr>
        <w:t>投标文件的初审分为资格性检查和符合性检查。</w:t>
      </w:r>
    </w:p>
    <w:p w14:paraId="79ADEF44">
      <w:pPr>
        <w:keepNext w:val="0"/>
        <w:keepLines w:val="0"/>
        <w:pageBreakBefore w:val="0"/>
        <w:widowControl w:val="0"/>
        <w:kinsoku w:val="0"/>
        <w:wordWrap/>
        <w:overflowPunct w:val="0"/>
        <w:topLinePunct w:val="0"/>
        <w:autoSpaceDE w:val="0"/>
        <w:autoSpaceDN w:val="0"/>
        <w:bidi w:val="0"/>
        <w:adjustRightInd/>
        <w:snapToGrid/>
        <w:spacing w:before="0" w:after="0" w:line="360" w:lineRule="auto"/>
        <w:ind w:left="0" w:right="0" w:firstLine="480" w:firstLineChars="200"/>
        <w:jc w:val="left"/>
        <w:textAlignment w:val="auto"/>
        <w:rPr>
          <w:sz w:val="24"/>
          <w:szCs w:val="24"/>
        </w:rPr>
      </w:pPr>
      <w:r>
        <w:rPr>
          <w:sz w:val="24"/>
          <w:szCs w:val="24"/>
        </w:rPr>
        <w:t>（一）、资格性检查是指评标委员会依据法律法规和</w:t>
      </w:r>
      <w:r>
        <w:rPr>
          <w:rFonts w:hint="eastAsia"/>
          <w:sz w:val="24"/>
          <w:szCs w:val="24"/>
          <w:lang w:eastAsia="zh-CN"/>
        </w:rPr>
        <w:t>采购文件</w:t>
      </w:r>
      <w:r>
        <w:rPr>
          <w:sz w:val="24"/>
          <w:szCs w:val="24"/>
        </w:rPr>
        <w:t>的规定，对投标文件中的资格证明、投标保证金等进行审查，以确定投标投标人是否具备投标资格。</w:t>
      </w:r>
    </w:p>
    <w:p w14:paraId="3BC0E5E6">
      <w:pPr>
        <w:keepNext w:val="0"/>
        <w:keepLines w:val="0"/>
        <w:pageBreakBefore w:val="0"/>
        <w:widowControl w:val="0"/>
        <w:kinsoku w:val="0"/>
        <w:wordWrap/>
        <w:overflowPunct w:val="0"/>
        <w:topLinePunct w:val="0"/>
        <w:autoSpaceDE w:val="0"/>
        <w:autoSpaceDN w:val="0"/>
        <w:bidi w:val="0"/>
        <w:adjustRightInd/>
        <w:snapToGrid/>
        <w:spacing w:before="0" w:after="0" w:line="360" w:lineRule="auto"/>
        <w:ind w:left="0" w:right="0" w:firstLine="480" w:firstLineChars="200"/>
        <w:jc w:val="left"/>
        <w:textAlignment w:val="auto"/>
        <w:rPr>
          <w:sz w:val="24"/>
          <w:szCs w:val="24"/>
        </w:rPr>
      </w:pPr>
      <w:r>
        <w:rPr>
          <w:sz w:val="24"/>
          <w:szCs w:val="24"/>
        </w:rPr>
        <w:t>1、资格性检查包含如下内容：</w:t>
      </w:r>
    </w:p>
    <w:tbl>
      <w:tblPr>
        <w:tblStyle w:val="2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6578"/>
        <w:gridCol w:w="617"/>
        <w:gridCol w:w="566"/>
        <w:gridCol w:w="597"/>
      </w:tblGrid>
      <w:tr w14:paraId="16C2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32" w:type="dxa"/>
            <w:vMerge w:val="restart"/>
            <w:vAlign w:val="center"/>
          </w:tcPr>
          <w:p w14:paraId="05FDFCD1">
            <w:pPr>
              <w:pStyle w:val="28"/>
              <w:keepNext w:val="0"/>
              <w:keepLines w:val="0"/>
              <w:pageBreakBefore w:val="0"/>
              <w:widowControl w:val="0"/>
              <w:kinsoku/>
              <w:wordWrap/>
              <w:overflowPunct/>
              <w:topLinePunct w:val="0"/>
              <w:autoSpaceDE w:val="0"/>
              <w:autoSpaceDN w:val="0"/>
              <w:bidi w:val="0"/>
              <w:adjustRightInd/>
              <w:snapToGrid/>
              <w:spacing w:before="0" w:line="25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6578" w:type="dxa"/>
            <w:vMerge w:val="restart"/>
            <w:vAlign w:val="center"/>
          </w:tcPr>
          <w:p w14:paraId="1FAE46AA">
            <w:pPr>
              <w:pStyle w:val="28"/>
              <w:spacing w:before="1"/>
              <w:ind w:right="2829"/>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1780" w:type="dxa"/>
            <w:gridSpan w:val="3"/>
            <w:vAlign w:val="center"/>
          </w:tcPr>
          <w:p w14:paraId="6A41995A">
            <w:pPr>
              <w:pStyle w:val="28"/>
              <w:spacing w:before="16" w:line="284" w:lineRule="exact"/>
              <w:ind w:left="528"/>
              <w:jc w:val="center"/>
              <w:rPr>
                <w:rFonts w:hint="eastAsia" w:ascii="宋体" w:hAnsi="宋体" w:eastAsia="宋体" w:cs="宋体"/>
                <w:sz w:val="24"/>
                <w:szCs w:val="24"/>
              </w:rPr>
            </w:pPr>
            <w:r>
              <w:rPr>
                <w:rFonts w:hint="eastAsia" w:ascii="宋体" w:hAnsi="宋体" w:eastAsia="宋体" w:cs="宋体"/>
                <w:sz w:val="24"/>
                <w:szCs w:val="24"/>
              </w:rPr>
              <w:t>供应商</w:t>
            </w:r>
          </w:p>
        </w:tc>
      </w:tr>
      <w:tr w14:paraId="628D3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dxa"/>
            <w:vMerge w:val="continue"/>
            <w:tcBorders>
              <w:top w:val="nil"/>
            </w:tcBorders>
            <w:vAlign w:val="center"/>
          </w:tcPr>
          <w:p w14:paraId="5DAE4241">
            <w:pPr>
              <w:jc w:val="center"/>
              <w:rPr>
                <w:rFonts w:hint="eastAsia" w:ascii="宋体" w:hAnsi="宋体" w:eastAsia="宋体" w:cs="宋体"/>
                <w:sz w:val="24"/>
                <w:szCs w:val="24"/>
              </w:rPr>
            </w:pPr>
          </w:p>
        </w:tc>
        <w:tc>
          <w:tcPr>
            <w:tcW w:w="6578" w:type="dxa"/>
            <w:vMerge w:val="continue"/>
            <w:tcBorders>
              <w:top w:val="nil"/>
            </w:tcBorders>
            <w:vAlign w:val="center"/>
          </w:tcPr>
          <w:p w14:paraId="36DE2EA8">
            <w:pPr>
              <w:jc w:val="center"/>
              <w:rPr>
                <w:rFonts w:hint="eastAsia" w:ascii="宋体" w:hAnsi="宋体" w:eastAsia="宋体" w:cs="宋体"/>
                <w:sz w:val="24"/>
                <w:szCs w:val="24"/>
              </w:rPr>
            </w:pPr>
          </w:p>
        </w:tc>
        <w:tc>
          <w:tcPr>
            <w:tcW w:w="617" w:type="dxa"/>
            <w:vAlign w:val="center"/>
          </w:tcPr>
          <w:p w14:paraId="6F62CDC4">
            <w:pPr>
              <w:pStyle w:val="28"/>
              <w:spacing w:before="94"/>
              <w:jc w:val="center"/>
              <w:rPr>
                <w:rFonts w:hint="eastAsia" w:ascii="宋体" w:hAnsi="宋体" w:eastAsia="宋体" w:cs="宋体"/>
                <w:sz w:val="24"/>
                <w:szCs w:val="24"/>
              </w:rPr>
            </w:pPr>
            <w:r>
              <w:rPr>
                <w:rFonts w:hint="eastAsia" w:ascii="宋体" w:hAnsi="宋体" w:eastAsia="宋体" w:cs="宋体"/>
                <w:sz w:val="24"/>
                <w:szCs w:val="24"/>
              </w:rPr>
              <w:t>是否合格</w:t>
            </w:r>
          </w:p>
        </w:tc>
        <w:tc>
          <w:tcPr>
            <w:tcW w:w="566" w:type="dxa"/>
            <w:vAlign w:val="center"/>
          </w:tcPr>
          <w:p w14:paraId="5EF92157">
            <w:pPr>
              <w:spacing w:before="115"/>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是否合格</w:t>
            </w:r>
          </w:p>
        </w:tc>
        <w:tc>
          <w:tcPr>
            <w:tcW w:w="597" w:type="dxa"/>
            <w:vAlign w:val="center"/>
          </w:tcPr>
          <w:p w14:paraId="1625BB21">
            <w:pPr>
              <w:spacing w:before="115"/>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是否合格</w:t>
            </w:r>
          </w:p>
        </w:tc>
      </w:tr>
      <w:tr w14:paraId="59F90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32" w:type="dxa"/>
            <w:vAlign w:val="center"/>
          </w:tcPr>
          <w:p w14:paraId="450E4D50">
            <w:pPr>
              <w:pStyle w:val="28"/>
              <w:spacing w:before="15" w:line="285" w:lineRule="exact"/>
              <w:ind w:left="9"/>
              <w:jc w:val="center"/>
              <w:rPr>
                <w:rFonts w:hint="eastAsia" w:ascii="宋体" w:hAnsi="宋体" w:eastAsia="宋体" w:cs="宋体"/>
                <w:sz w:val="24"/>
                <w:szCs w:val="24"/>
              </w:rPr>
            </w:pPr>
            <w:r>
              <w:rPr>
                <w:rFonts w:hint="eastAsia" w:ascii="宋体" w:hAnsi="宋体" w:eastAsia="宋体" w:cs="宋体"/>
                <w:sz w:val="24"/>
                <w:szCs w:val="24"/>
              </w:rPr>
              <w:t>1</w:t>
            </w:r>
          </w:p>
        </w:tc>
        <w:tc>
          <w:tcPr>
            <w:tcW w:w="6578" w:type="dxa"/>
            <w:vAlign w:val="center"/>
          </w:tcPr>
          <w:p w14:paraId="54C7056F">
            <w:pPr>
              <w:pStyle w:val="28"/>
              <w:spacing w:before="15" w:line="285" w:lineRule="exact"/>
              <w:ind w:left="107"/>
              <w:jc w:val="both"/>
              <w:rPr>
                <w:rFonts w:hint="eastAsia" w:ascii="宋体" w:hAnsi="宋体" w:eastAsia="宋体" w:cs="宋体"/>
                <w:color w:val="0000FF"/>
                <w:sz w:val="24"/>
                <w:szCs w:val="24"/>
              </w:rPr>
            </w:pPr>
            <w:r>
              <w:rPr>
                <w:rFonts w:hint="eastAsia" w:cs="宋体"/>
                <w:spacing w:val="-5"/>
                <w:sz w:val="24"/>
                <w:szCs w:val="24"/>
                <w:lang w:val="en-US" w:eastAsia="zh-CN"/>
              </w:rPr>
              <w:t>提供</w:t>
            </w:r>
            <w:r>
              <w:rPr>
                <w:rFonts w:hint="eastAsia" w:ascii="宋体" w:hAnsi="宋体" w:eastAsia="宋体" w:cs="宋体"/>
                <w:spacing w:val="-5"/>
                <w:sz w:val="24"/>
                <w:szCs w:val="24"/>
              </w:rPr>
              <w:t>法人或者其他组织的营业执照等证明文件；</w:t>
            </w:r>
          </w:p>
        </w:tc>
        <w:tc>
          <w:tcPr>
            <w:tcW w:w="617" w:type="dxa"/>
            <w:vAlign w:val="center"/>
          </w:tcPr>
          <w:p w14:paraId="620CF773">
            <w:pPr>
              <w:pStyle w:val="28"/>
              <w:jc w:val="both"/>
              <w:rPr>
                <w:rFonts w:hint="eastAsia" w:ascii="宋体" w:hAnsi="宋体" w:eastAsia="宋体" w:cs="宋体"/>
                <w:sz w:val="24"/>
                <w:szCs w:val="24"/>
              </w:rPr>
            </w:pPr>
          </w:p>
        </w:tc>
        <w:tc>
          <w:tcPr>
            <w:tcW w:w="566" w:type="dxa"/>
            <w:vAlign w:val="center"/>
          </w:tcPr>
          <w:p w14:paraId="45CBB454">
            <w:pPr>
              <w:pStyle w:val="28"/>
              <w:jc w:val="both"/>
              <w:rPr>
                <w:rFonts w:hint="eastAsia" w:ascii="宋体" w:hAnsi="宋体" w:eastAsia="宋体" w:cs="宋体"/>
                <w:sz w:val="21"/>
                <w:szCs w:val="21"/>
              </w:rPr>
            </w:pPr>
          </w:p>
        </w:tc>
        <w:tc>
          <w:tcPr>
            <w:tcW w:w="597" w:type="dxa"/>
            <w:vAlign w:val="center"/>
          </w:tcPr>
          <w:p w14:paraId="7FDD7B20">
            <w:pPr>
              <w:pStyle w:val="28"/>
              <w:jc w:val="both"/>
              <w:rPr>
                <w:rFonts w:hint="eastAsia" w:ascii="宋体" w:hAnsi="宋体" w:eastAsia="宋体" w:cs="宋体"/>
                <w:sz w:val="21"/>
                <w:szCs w:val="21"/>
              </w:rPr>
            </w:pPr>
          </w:p>
        </w:tc>
      </w:tr>
      <w:tr w14:paraId="539ED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2" w:type="dxa"/>
            <w:vAlign w:val="center"/>
          </w:tcPr>
          <w:p w14:paraId="2F4A3F64">
            <w:pPr>
              <w:pStyle w:val="28"/>
              <w:spacing w:before="174"/>
              <w:jc w:val="center"/>
              <w:rPr>
                <w:rFonts w:hint="eastAsia" w:ascii="宋体" w:hAnsi="宋体" w:eastAsia="宋体" w:cs="宋体"/>
                <w:sz w:val="24"/>
                <w:szCs w:val="24"/>
                <w:lang w:eastAsia="zh-CN"/>
              </w:rPr>
            </w:pPr>
            <w:r>
              <w:rPr>
                <w:rFonts w:hint="eastAsia" w:cs="宋体"/>
                <w:sz w:val="24"/>
                <w:szCs w:val="24"/>
                <w:lang w:val="en-US" w:eastAsia="zh-CN"/>
              </w:rPr>
              <w:t>2</w:t>
            </w:r>
          </w:p>
        </w:tc>
        <w:tc>
          <w:tcPr>
            <w:tcW w:w="6578" w:type="dxa"/>
            <w:vAlign w:val="center"/>
          </w:tcPr>
          <w:p w14:paraId="5412FB5B">
            <w:pPr>
              <w:pStyle w:val="28"/>
              <w:spacing w:before="3" w:line="320" w:lineRule="atLeast"/>
              <w:ind w:left="107" w:leftChars="0" w:right="183" w:rightChars="0"/>
              <w:jc w:val="both"/>
              <w:rPr>
                <w:rFonts w:hint="eastAsia" w:ascii="宋体" w:hAnsi="宋体" w:eastAsia="宋体" w:cs="宋体"/>
                <w:sz w:val="24"/>
                <w:szCs w:val="24"/>
                <w:lang w:val="en-US" w:eastAsia="en-US" w:bidi="ar-SA"/>
              </w:rPr>
            </w:pPr>
            <w:r>
              <w:rPr>
                <w:rFonts w:hint="eastAsia" w:ascii="宋体" w:hAnsi="宋体" w:eastAsia="宋体" w:cs="宋体"/>
                <w:spacing w:val="-5"/>
                <w:sz w:val="24"/>
                <w:szCs w:val="24"/>
              </w:rPr>
              <w:t>法定代表人投标提供法定代表人身份证明书，委托代理人投标提供法定代表人授权委托书；</w:t>
            </w:r>
          </w:p>
        </w:tc>
        <w:tc>
          <w:tcPr>
            <w:tcW w:w="617" w:type="dxa"/>
            <w:vAlign w:val="center"/>
          </w:tcPr>
          <w:p w14:paraId="34E70E42">
            <w:pPr>
              <w:pStyle w:val="28"/>
              <w:jc w:val="both"/>
              <w:rPr>
                <w:rFonts w:hint="eastAsia" w:ascii="宋体" w:hAnsi="宋体" w:eastAsia="宋体" w:cs="宋体"/>
                <w:sz w:val="24"/>
                <w:szCs w:val="24"/>
              </w:rPr>
            </w:pPr>
          </w:p>
        </w:tc>
        <w:tc>
          <w:tcPr>
            <w:tcW w:w="566" w:type="dxa"/>
            <w:vAlign w:val="center"/>
          </w:tcPr>
          <w:p w14:paraId="73F0248A">
            <w:pPr>
              <w:pStyle w:val="28"/>
              <w:jc w:val="both"/>
              <w:rPr>
                <w:rFonts w:hint="eastAsia" w:ascii="宋体" w:hAnsi="宋体" w:eastAsia="宋体" w:cs="宋体"/>
                <w:sz w:val="21"/>
                <w:szCs w:val="21"/>
              </w:rPr>
            </w:pPr>
          </w:p>
        </w:tc>
        <w:tc>
          <w:tcPr>
            <w:tcW w:w="597" w:type="dxa"/>
            <w:vAlign w:val="center"/>
          </w:tcPr>
          <w:p w14:paraId="3C4A30B9">
            <w:pPr>
              <w:pStyle w:val="28"/>
              <w:jc w:val="both"/>
              <w:rPr>
                <w:rFonts w:hint="eastAsia" w:ascii="宋体" w:hAnsi="宋体" w:eastAsia="宋体" w:cs="宋体"/>
                <w:sz w:val="21"/>
                <w:szCs w:val="21"/>
              </w:rPr>
            </w:pPr>
          </w:p>
        </w:tc>
      </w:tr>
      <w:tr w14:paraId="6B1F9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trPr>
        <w:tc>
          <w:tcPr>
            <w:tcW w:w="732" w:type="dxa"/>
            <w:vAlign w:val="center"/>
          </w:tcPr>
          <w:p w14:paraId="63E14907">
            <w:pPr>
              <w:pStyle w:val="28"/>
              <w:spacing w:before="152"/>
              <w:ind w:left="9"/>
              <w:jc w:val="center"/>
              <w:rPr>
                <w:rFonts w:hint="eastAsia" w:ascii="宋体" w:hAnsi="宋体" w:eastAsia="宋体" w:cs="宋体"/>
                <w:sz w:val="24"/>
                <w:szCs w:val="24"/>
                <w:highlight w:val="none"/>
                <w:lang w:eastAsia="zh-CN"/>
              </w:rPr>
            </w:pPr>
            <w:r>
              <w:rPr>
                <w:rFonts w:hint="eastAsia" w:cs="宋体"/>
                <w:sz w:val="24"/>
                <w:szCs w:val="24"/>
                <w:highlight w:val="none"/>
                <w:lang w:val="en-US" w:eastAsia="zh-CN"/>
              </w:rPr>
              <w:t>3</w:t>
            </w:r>
          </w:p>
        </w:tc>
        <w:tc>
          <w:tcPr>
            <w:tcW w:w="6578" w:type="dxa"/>
            <w:vAlign w:val="center"/>
          </w:tcPr>
          <w:p w14:paraId="281AEDD0">
            <w:pPr>
              <w:pStyle w:val="28"/>
              <w:spacing w:before="1" w:line="320" w:lineRule="atLeast"/>
              <w:ind w:left="107" w:leftChars="0" w:right="183" w:rightChars="0"/>
              <w:jc w:val="both"/>
              <w:rPr>
                <w:rFonts w:hint="eastAsia" w:ascii="宋体" w:hAnsi="宋体" w:eastAsia="宋体" w:cs="宋体"/>
                <w:sz w:val="24"/>
                <w:szCs w:val="24"/>
                <w:lang w:val="en-US" w:eastAsia="zh-CN" w:bidi="ar-SA"/>
              </w:rPr>
            </w:pPr>
            <w:r>
              <w:rPr>
                <w:rFonts w:hint="eastAsia" w:cs="宋体"/>
                <w:spacing w:val="-5"/>
                <w:sz w:val="24"/>
                <w:szCs w:val="24"/>
                <w:lang w:eastAsia="zh-CN"/>
              </w:rPr>
              <w:t>须提供本单位 2024 年或 2025 年由会计师事务所出具的财务审计报告；或提供本单位财务部门出具的上一年度财务状况表；新成立未满一年的公司可提供近三个月内任意一个月的银行资信证明；</w:t>
            </w:r>
          </w:p>
        </w:tc>
        <w:tc>
          <w:tcPr>
            <w:tcW w:w="617" w:type="dxa"/>
            <w:vAlign w:val="center"/>
          </w:tcPr>
          <w:p w14:paraId="6606B924">
            <w:pPr>
              <w:pStyle w:val="28"/>
              <w:jc w:val="both"/>
              <w:rPr>
                <w:rFonts w:hint="eastAsia" w:ascii="宋体" w:hAnsi="宋体" w:eastAsia="宋体" w:cs="宋体"/>
                <w:sz w:val="24"/>
                <w:szCs w:val="24"/>
              </w:rPr>
            </w:pPr>
          </w:p>
        </w:tc>
        <w:tc>
          <w:tcPr>
            <w:tcW w:w="566" w:type="dxa"/>
            <w:vAlign w:val="center"/>
          </w:tcPr>
          <w:p w14:paraId="5B3727BB">
            <w:pPr>
              <w:pStyle w:val="28"/>
              <w:jc w:val="both"/>
              <w:rPr>
                <w:rFonts w:hint="eastAsia" w:ascii="宋体" w:hAnsi="宋体" w:eastAsia="宋体" w:cs="宋体"/>
                <w:sz w:val="21"/>
                <w:szCs w:val="21"/>
              </w:rPr>
            </w:pPr>
          </w:p>
        </w:tc>
        <w:tc>
          <w:tcPr>
            <w:tcW w:w="597" w:type="dxa"/>
            <w:vAlign w:val="center"/>
          </w:tcPr>
          <w:p w14:paraId="0B0874D5">
            <w:pPr>
              <w:pStyle w:val="28"/>
              <w:jc w:val="both"/>
              <w:rPr>
                <w:rFonts w:hint="eastAsia" w:ascii="宋体" w:hAnsi="宋体" w:eastAsia="宋体" w:cs="宋体"/>
                <w:sz w:val="21"/>
                <w:szCs w:val="21"/>
              </w:rPr>
            </w:pPr>
          </w:p>
        </w:tc>
      </w:tr>
      <w:tr w14:paraId="09820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732" w:type="dxa"/>
            <w:vAlign w:val="center"/>
          </w:tcPr>
          <w:p w14:paraId="78D2CFEE">
            <w:pPr>
              <w:pStyle w:val="28"/>
              <w:spacing w:before="79"/>
              <w:ind w:left="9"/>
              <w:jc w:val="center"/>
              <w:rPr>
                <w:rFonts w:hint="eastAsia" w:ascii="宋体" w:hAnsi="宋体" w:eastAsia="宋体" w:cs="宋体"/>
                <w:sz w:val="24"/>
                <w:szCs w:val="24"/>
                <w:lang w:eastAsia="zh-CN"/>
              </w:rPr>
            </w:pPr>
            <w:r>
              <w:rPr>
                <w:rFonts w:hint="eastAsia" w:cs="宋体"/>
                <w:sz w:val="24"/>
                <w:szCs w:val="24"/>
                <w:lang w:val="en-US" w:eastAsia="zh-CN"/>
              </w:rPr>
              <w:t>4</w:t>
            </w:r>
          </w:p>
        </w:tc>
        <w:tc>
          <w:tcPr>
            <w:tcW w:w="6578" w:type="dxa"/>
            <w:vAlign w:val="center"/>
          </w:tcPr>
          <w:p w14:paraId="21167C10">
            <w:pPr>
              <w:pStyle w:val="28"/>
              <w:spacing w:before="152"/>
              <w:ind w:left="107" w:leftChars="0" w:right="0" w:rightChars="0"/>
              <w:jc w:val="both"/>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rPr>
              <w:t>提供</w:t>
            </w:r>
            <w:r>
              <w:rPr>
                <w:rFonts w:hint="eastAsia" w:cs="宋体"/>
                <w:sz w:val="24"/>
                <w:szCs w:val="24"/>
                <w:highlight w:val="none"/>
                <w:lang w:eastAsia="zh-CN"/>
              </w:rPr>
              <w:t>依法缴纳近六个月内任意一个月社会保险证明；</w:t>
            </w:r>
          </w:p>
        </w:tc>
        <w:tc>
          <w:tcPr>
            <w:tcW w:w="617" w:type="dxa"/>
            <w:vAlign w:val="center"/>
          </w:tcPr>
          <w:p w14:paraId="0D5B747E">
            <w:pPr>
              <w:pStyle w:val="28"/>
              <w:jc w:val="both"/>
              <w:rPr>
                <w:rFonts w:hint="eastAsia" w:ascii="宋体" w:hAnsi="宋体" w:eastAsia="宋体" w:cs="宋体"/>
                <w:sz w:val="24"/>
                <w:szCs w:val="24"/>
              </w:rPr>
            </w:pPr>
          </w:p>
        </w:tc>
        <w:tc>
          <w:tcPr>
            <w:tcW w:w="566" w:type="dxa"/>
            <w:vAlign w:val="center"/>
          </w:tcPr>
          <w:p w14:paraId="7B0C4127">
            <w:pPr>
              <w:pStyle w:val="28"/>
              <w:jc w:val="both"/>
              <w:rPr>
                <w:rFonts w:hint="eastAsia" w:ascii="宋体" w:hAnsi="宋体" w:eastAsia="宋体" w:cs="宋体"/>
                <w:sz w:val="21"/>
                <w:szCs w:val="21"/>
              </w:rPr>
            </w:pPr>
          </w:p>
        </w:tc>
        <w:tc>
          <w:tcPr>
            <w:tcW w:w="597" w:type="dxa"/>
            <w:vAlign w:val="center"/>
          </w:tcPr>
          <w:p w14:paraId="48A04E68">
            <w:pPr>
              <w:pStyle w:val="28"/>
              <w:jc w:val="both"/>
              <w:rPr>
                <w:rFonts w:hint="eastAsia" w:ascii="宋体" w:hAnsi="宋体" w:eastAsia="宋体" w:cs="宋体"/>
                <w:sz w:val="21"/>
                <w:szCs w:val="21"/>
              </w:rPr>
            </w:pPr>
          </w:p>
        </w:tc>
      </w:tr>
      <w:tr w14:paraId="15A39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732" w:type="dxa"/>
            <w:vAlign w:val="center"/>
          </w:tcPr>
          <w:p w14:paraId="4C3E2F65">
            <w:pPr>
              <w:pStyle w:val="28"/>
              <w:spacing w:before="1"/>
              <w:ind w:left="9"/>
              <w:jc w:val="center"/>
              <w:rPr>
                <w:rFonts w:hint="eastAsia" w:ascii="宋体" w:hAnsi="宋体" w:eastAsia="宋体" w:cs="宋体"/>
                <w:sz w:val="24"/>
                <w:szCs w:val="24"/>
                <w:lang w:eastAsia="zh-CN"/>
              </w:rPr>
            </w:pPr>
            <w:r>
              <w:rPr>
                <w:rFonts w:hint="eastAsia" w:cs="宋体"/>
                <w:sz w:val="24"/>
                <w:szCs w:val="24"/>
                <w:lang w:val="en-US" w:eastAsia="zh-CN"/>
              </w:rPr>
              <w:t>5</w:t>
            </w:r>
          </w:p>
        </w:tc>
        <w:tc>
          <w:tcPr>
            <w:tcW w:w="6578" w:type="dxa"/>
            <w:vAlign w:val="center"/>
          </w:tcPr>
          <w:p w14:paraId="7CA736B0">
            <w:pPr>
              <w:pStyle w:val="28"/>
              <w:spacing w:before="79"/>
              <w:ind w:left="107" w:leftChars="0" w:right="0" w:rightChars="0"/>
              <w:jc w:val="both"/>
              <w:rPr>
                <w:rFonts w:hint="eastAsia" w:ascii="宋体" w:hAnsi="宋体" w:eastAsia="宋体" w:cs="宋体"/>
                <w:sz w:val="24"/>
                <w:szCs w:val="24"/>
                <w:lang w:val="en-US" w:eastAsia="en-US" w:bidi="ar-SA"/>
              </w:rPr>
            </w:pPr>
            <w:r>
              <w:rPr>
                <w:rFonts w:hint="eastAsia" w:cs="宋体"/>
                <w:sz w:val="24"/>
                <w:szCs w:val="24"/>
                <w:lang w:val="en-US" w:eastAsia="zh-CN"/>
              </w:rPr>
              <w:t>提供</w:t>
            </w:r>
            <w:r>
              <w:rPr>
                <w:rFonts w:hint="eastAsia" w:ascii="宋体" w:hAnsi="宋体" w:eastAsia="宋体" w:cs="宋体"/>
                <w:sz w:val="24"/>
                <w:szCs w:val="24"/>
              </w:rPr>
              <w:t>依法缴纳近六个月内任意一个月税收证明</w:t>
            </w:r>
            <w:r>
              <w:rPr>
                <w:rFonts w:hint="eastAsia" w:cs="宋体"/>
                <w:sz w:val="24"/>
                <w:szCs w:val="24"/>
                <w:lang w:eastAsia="zh-CN"/>
              </w:rPr>
              <w:t>（</w:t>
            </w:r>
            <w:r>
              <w:rPr>
                <w:rFonts w:hint="eastAsia" w:cs="宋体"/>
                <w:sz w:val="24"/>
                <w:szCs w:val="24"/>
                <w:lang w:val="en-US" w:eastAsia="zh-CN"/>
              </w:rPr>
              <w:t>非社保类</w:t>
            </w:r>
            <w:r>
              <w:rPr>
                <w:rFonts w:hint="eastAsia" w:cs="宋体"/>
                <w:sz w:val="24"/>
                <w:szCs w:val="24"/>
                <w:lang w:eastAsia="zh-CN"/>
              </w:rPr>
              <w:t>）</w:t>
            </w:r>
            <w:r>
              <w:rPr>
                <w:rFonts w:hint="eastAsia" w:ascii="宋体" w:hAnsi="宋体" w:eastAsia="宋体" w:cs="宋体"/>
                <w:sz w:val="24"/>
                <w:szCs w:val="24"/>
              </w:rPr>
              <w:t>；</w:t>
            </w:r>
          </w:p>
        </w:tc>
        <w:tc>
          <w:tcPr>
            <w:tcW w:w="617" w:type="dxa"/>
            <w:vAlign w:val="center"/>
          </w:tcPr>
          <w:p w14:paraId="4041AE8A">
            <w:pPr>
              <w:pStyle w:val="28"/>
              <w:jc w:val="both"/>
              <w:rPr>
                <w:rFonts w:hint="eastAsia" w:ascii="宋体" w:hAnsi="宋体" w:eastAsia="宋体" w:cs="宋体"/>
                <w:sz w:val="24"/>
                <w:szCs w:val="24"/>
              </w:rPr>
            </w:pPr>
          </w:p>
        </w:tc>
        <w:tc>
          <w:tcPr>
            <w:tcW w:w="566" w:type="dxa"/>
            <w:vAlign w:val="center"/>
          </w:tcPr>
          <w:p w14:paraId="2C1C4093">
            <w:pPr>
              <w:pStyle w:val="28"/>
              <w:jc w:val="both"/>
              <w:rPr>
                <w:rFonts w:hint="eastAsia" w:ascii="宋体" w:hAnsi="宋体" w:eastAsia="宋体" w:cs="宋体"/>
                <w:sz w:val="21"/>
                <w:szCs w:val="21"/>
              </w:rPr>
            </w:pPr>
          </w:p>
        </w:tc>
        <w:tc>
          <w:tcPr>
            <w:tcW w:w="597" w:type="dxa"/>
            <w:vAlign w:val="center"/>
          </w:tcPr>
          <w:p w14:paraId="315BBC01">
            <w:pPr>
              <w:pStyle w:val="28"/>
              <w:jc w:val="both"/>
              <w:rPr>
                <w:rFonts w:hint="eastAsia" w:ascii="宋体" w:hAnsi="宋体" w:eastAsia="宋体" w:cs="宋体"/>
                <w:sz w:val="21"/>
                <w:szCs w:val="21"/>
              </w:rPr>
            </w:pPr>
          </w:p>
        </w:tc>
      </w:tr>
      <w:tr w14:paraId="6E37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2" w:type="dxa"/>
            <w:vAlign w:val="center"/>
          </w:tcPr>
          <w:p w14:paraId="65D057C1">
            <w:pPr>
              <w:pStyle w:val="28"/>
              <w:ind w:left="9"/>
              <w:jc w:val="center"/>
              <w:rPr>
                <w:rFonts w:hint="eastAsia" w:ascii="宋体" w:hAnsi="宋体" w:eastAsia="宋体" w:cs="宋体"/>
                <w:sz w:val="24"/>
                <w:szCs w:val="24"/>
                <w:lang w:eastAsia="zh-CN"/>
              </w:rPr>
            </w:pPr>
            <w:r>
              <w:rPr>
                <w:rFonts w:hint="eastAsia" w:cs="宋体"/>
                <w:sz w:val="24"/>
                <w:szCs w:val="24"/>
                <w:lang w:val="en-US" w:eastAsia="zh-CN"/>
              </w:rPr>
              <w:t>6</w:t>
            </w:r>
          </w:p>
        </w:tc>
        <w:tc>
          <w:tcPr>
            <w:tcW w:w="6578" w:type="dxa"/>
            <w:vAlign w:val="center"/>
          </w:tcPr>
          <w:p w14:paraId="5B100253">
            <w:pPr>
              <w:pStyle w:val="28"/>
              <w:spacing w:before="117" w:line="249" w:lineRule="auto"/>
              <w:ind w:left="107" w:leftChars="0" w:right="92" w:rightChars="0"/>
              <w:jc w:val="left"/>
              <w:rPr>
                <w:rFonts w:hint="eastAsia" w:ascii="宋体" w:hAnsi="宋体" w:eastAsia="宋体" w:cs="宋体"/>
                <w:sz w:val="24"/>
                <w:szCs w:val="24"/>
                <w:lang w:val="en-US" w:eastAsia="en-US" w:bidi="ar-SA"/>
              </w:rPr>
            </w:pPr>
            <w:r>
              <w:rPr>
                <w:rFonts w:hint="eastAsia" w:ascii="宋体" w:hAnsi="宋体" w:eastAsia="宋体" w:cs="宋体"/>
                <w:spacing w:val="-5"/>
                <w:sz w:val="24"/>
                <w:szCs w:val="24"/>
              </w:rPr>
              <w:t>根据《财政部关于在政府采购活动中查询及使用信用记录有关问题的通知》（财库﹝2016﹞125 号）的要求，凡拟参加本次招标项目的供应商，如在“信用中国”网站（www.creditchina.gov.cn）被列入失信被执行人、重大税收违法失信主体，中国政府采购网（http://www.ccgp.gov.cn/search/cr/） 政府采购严重违法失信行为记录名单（尚在处罚期内的）；将拒绝其参加本次招标活动；</w:t>
            </w:r>
          </w:p>
        </w:tc>
        <w:tc>
          <w:tcPr>
            <w:tcW w:w="617" w:type="dxa"/>
            <w:vAlign w:val="center"/>
          </w:tcPr>
          <w:p w14:paraId="3718107F">
            <w:pPr>
              <w:pStyle w:val="28"/>
              <w:jc w:val="both"/>
              <w:rPr>
                <w:rFonts w:hint="eastAsia" w:ascii="宋体" w:hAnsi="宋体" w:eastAsia="宋体" w:cs="宋体"/>
                <w:sz w:val="24"/>
                <w:szCs w:val="24"/>
              </w:rPr>
            </w:pPr>
          </w:p>
        </w:tc>
        <w:tc>
          <w:tcPr>
            <w:tcW w:w="566" w:type="dxa"/>
            <w:vAlign w:val="center"/>
          </w:tcPr>
          <w:p w14:paraId="3D37C358">
            <w:pPr>
              <w:pStyle w:val="28"/>
              <w:jc w:val="both"/>
              <w:rPr>
                <w:rFonts w:hint="eastAsia" w:ascii="宋体" w:hAnsi="宋体" w:eastAsia="宋体" w:cs="宋体"/>
                <w:sz w:val="21"/>
                <w:szCs w:val="21"/>
              </w:rPr>
            </w:pPr>
          </w:p>
        </w:tc>
        <w:tc>
          <w:tcPr>
            <w:tcW w:w="597" w:type="dxa"/>
            <w:vAlign w:val="center"/>
          </w:tcPr>
          <w:p w14:paraId="5C02D745">
            <w:pPr>
              <w:pStyle w:val="28"/>
              <w:jc w:val="both"/>
              <w:rPr>
                <w:rFonts w:hint="eastAsia" w:ascii="宋体" w:hAnsi="宋体" w:eastAsia="宋体" w:cs="宋体"/>
                <w:sz w:val="21"/>
                <w:szCs w:val="21"/>
              </w:rPr>
            </w:pPr>
          </w:p>
        </w:tc>
      </w:tr>
      <w:tr w14:paraId="63CE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2" w:type="dxa"/>
            <w:vAlign w:val="center"/>
          </w:tcPr>
          <w:p w14:paraId="38378E47">
            <w:pPr>
              <w:pStyle w:val="28"/>
              <w:spacing w:before="116"/>
              <w:ind w:left="9"/>
              <w:jc w:val="center"/>
              <w:rPr>
                <w:rFonts w:hint="eastAsia" w:ascii="宋体" w:hAnsi="宋体" w:eastAsia="宋体" w:cs="宋体"/>
                <w:sz w:val="24"/>
                <w:szCs w:val="24"/>
                <w:lang w:eastAsia="zh-CN"/>
              </w:rPr>
            </w:pPr>
            <w:r>
              <w:rPr>
                <w:rFonts w:hint="eastAsia" w:cs="宋体"/>
                <w:sz w:val="24"/>
                <w:szCs w:val="24"/>
                <w:lang w:val="en-US" w:eastAsia="zh-CN"/>
              </w:rPr>
              <w:t>7</w:t>
            </w:r>
          </w:p>
        </w:tc>
        <w:tc>
          <w:tcPr>
            <w:tcW w:w="6578" w:type="dxa"/>
            <w:vAlign w:val="center"/>
          </w:tcPr>
          <w:p w14:paraId="7A36E907">
            <w:pPr>
              <w:ind w:left="0" w:leftChars="0" w:right="0" w:rightChars="0"/>
              <w:rPr>
                <w:rFonts w:hint="eastAsia" w:ascii="宋体" w:hAnsi="宋体" w:eastAsia="宋体" w:cs="宋体"/>
                <w:sz w:val="22"/>
                <w:szCs w:val="22"/>
                <w:lang w:val="en-US" w:eastAsia="en-US" w:bidi="ar-SA"/>
              </w:rPr>
            </w:pPr>
            <w:r>
              <w:rPr>
                <w:spacing w:val="-6"/>
                <w:sz w:val="24"/>
              </w:rPr>
              <w:t xml:space="preserve">参与政府采购活动前 </w:t>
            </w:r>
            <w:r>
              <w:rPr>
                <w:sz w:val="24"/>
              </w:rPr>
              <w:t>3</w:t>
            </w:r>
            <w:r>
              <w:rPr>
                <w:spacing w:val="-8"/>
                <w:sz w:val="24"/>
              </w:rPr>
              <w:t xml:space="preserve"> 年内未被列入失信、重大税收违法案件、财政部门禁止参加政府采购活动的承诺书；</w:t>
            </w:r>
          </w:p>
        </w:tc>
        <w:tc>
          <w:tcPr>
            <w:tcW w:w="617" w:type="dxa"/>
            <w:vAlign w:val="center"/>
          </w:tcPr>
          <w:p w14:paraId="16E44FD0">
            <w:pPr>
              <w:pStyle w:val="28"/>
              <w:jc w:val="both"/>
              <w:rPr>
                <w:rFonts w:hint="eastAsia" w:ascii="宋体" w:hAnsi="宋体" w:eastAsia="宋体" w:cs="宋体"/>
                <w:sz w:val="24"/>
                <w:szCs w:val="24"/>
              </w:rPr>
            </w:pPr>
          </w:p>
        </w:tc>
        <w:tc>
          <w:tcPr>
            <w:tcW w:w="566" w:type="dxa"/>
            <w:vAlign w:val="center"/>
          </w:tcPr>
          <w:p w14:paraId="6E3991BB">
            <w:pPr>
              <w:pStyle w:val="28"/>
              <w:jc w:val="both"/>
              <w:rPr>
                <w:rFonts w:hint="eastAsia" w:ascii="宋体" w:hAnsi="宋体" w:eastAsia="宋体" w:cs="宋体"/>
                <w:sz w:val="21"/>
                <w:szCs w:val="21"/>
              </w:rPr>
            </w:pPr>
          </w:p>
        </w:tc>
        <w:tc>
          <w:tcPr>
            <w:tcW w:w="597" w:type="dxa"/>
            <w:vAlign w:val="center"/>
          </w:tcPr>
          <w:p w14:paraId="5C16DB70">
            <w:pPr>
              <w:pStyle w:val="28"/>
              <w:jc w:val="both"/>
              <w:rPr>
                <w:rFonts w:hint="eastAsia" w:ascii="宋体" w:hAnsi="宋体" w:eastAsia="宋体" w:cs="宋体"/>
                <w:sz w:val="21"/>
                <w:szCs w:val="21"/>
              </w:rPr>
            </w:pPr>
          </w:p>
        </w:tc>
      </w:tr>
      <w:tr w14:paraId="3F5A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32" w:type="dxa"/>
            <w:vAlign w:val="center"/>
          </w:tcPr>
          <w:p w14:paraId="3363E8E6">
            <w:pPr>
              <w:pStyle w:val="28"/>
              <w:spacing w:before="116"/>
              <w:ind w:left="9"/>
              <w:jc w:val="center"/>
              <w:rPr>
                <w:rFonts w:hint="default" w:cs="宋体"/>
                <w:sz w:val="24"/>
                <w:szCs w:val="24"/>
                <w:lang w:val="en-US" w:eastAsia="zh-CN"/>
              </w:rPr>
            </w:pPr>
            <w:r>
              <w:rPr>
                <w:rFonts w:hint="eastAsia" w:cs="宋体"/>
                <w:sz w:val="24"/>
                <w:szCs w:val="24"/>
                <w:lang w:val="en-US" w:eastAsia="zh-CN"/>
              </w:rPr>
              <w:t>8</w:t>
            </w:r>
          </w:p>
        </w:tc>
        <w:tc>
          <w:tcPr>
            <w:tcW w:w="6578" w:type="dxa"/>
            <w:vAlign w:val="center"/>
          </w:tcPr>
          <w:p w14:paraId="5522E016">
            <w:pPr>
              <w:pStyle w:val="28"/>
              <w:spacing w:before="116"/>
              <w:ind w:right="0" w:rightChars="0"/>
              <w:jc w:val="both"/>
              <w:rPr>
                <w:rFonts w:hint="eastAsia" w:ascii="宋体" w:hAnsi="宋体" w:eastAsia="宋体" w:cs="宋体"/>
                <w:sz w:val="24"/>
                <w:szCs w:val="24"/>
              </w:rPr>
            </w:pPr>
            <w:r>
              <w:rPr>
                <w:rFonts w:hint="eastAsia" w:ascii="宋体" w:hAnsi="宋体" w:eastAsia="宋体" w:cs="宋体"/>
                <w:sz w:val="24"/>
                <w:szCs w:val="24"/>
                <w:lang w:bidi="ar-SA"/>
              </w:rPr>
              <w:t>提供针对本次项目《反商业贿赂承诺书》</w:t>
            </w:r>
          </w:p>
        </w:tc>
        <w:tc>
          <w:tcPr>
            <w:tcW w:w="617" w:type="dxa"/>
            <w:vAlign w:val="center"/>
          </w:tcPr>
          <w:p w14:paraId="4AC7C814">
            <w:pPr>
              <w:pStyle w:val="28"/>
              <w:jc w:val="both"/>
              <w:rPr>
                <w:rFonts w:hint="eastAsia" w:ascii="宋体" w:hAnsi="宋体" w:eastAsia="宋体" w:cs="宋体"/>
                <w:sz w:val="24"/>
                <w:szCs w:val="24"/>
              </w:rPr>
            </w:pPr>
          </w:p>
        </w:tc>
        <w:tc>
          <w:tcPr>
            <w:tcW w:w="566" w:type="dxa"/>
            <w:vAlign w:val="center"/>
          </w:tcPr>
          <w:p w14:paraId="5F33C927">
            <w:pPr>
              <w:pStyle w:val="28"/>
              <w:jc w:val="both"/>
              <w:rPr>
                <w:rFonts w:hint="eastAsia" w:ascii="宋体" w:hAnsi="宋体" w:eastAsia="宋体" w:cs="宋体"/>
                <w:sz w:val="21"/>
                <w:szCs w:val="21"/>
              </w:rPr>
            </w:pPr>
          </w:p>
        </w:tc>
        <w:tc>
          <w:tcPr>
            <w:tcW w:w="597" w:type="dxa"/>
            <w:vAlign w:val="center"/>
          </w:tcPr>
          <w:p w14:paraId="7DA08F01">
            <w:pPr>
              <w:pStyle w:val="28"/>
              <w:jc w:val="both"/>
              <w:rPr>
                <w:rFonts w:hint="eastAsia" w:ascii="宋体" w:hAnsi="宋体" w:eastAsia="宋体" w:cs="宋体"/>
                <w:sz w:val="21"/>
                <w:szCs w:val="21"/>
              </w:rPr>
            </w:pPr>
          </w:p>
        </w:tc>
      </w:tr>
      <w:tr w14:paraId="22025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32" w:type="dxa"/>
            <w:vAlign w:val="center"/>
          </w:tcPr>
          <w:p w14:paraId="6491AD2F">
            <w:pPr>
              <w:pStyle w:val="28"/>
              <w:spacing w:before="116"/>
              <w:ind w:left="9"/>
              <w:jc w:val="center"/>
              <w:rPr>
                <w:rFonts w:hint="default" w:cs="宋体"/>
                <w:sz w:val="24"/>
                <w:szCs w:val="24"/>
                <w:lang w:val="en-US" w:eastAsia="zh-CN"/>
              </w:rPr>
            </w:pPr>
            <w:r>
              <w:rPr>
                <w:rFonts w:hint="eastAsia" w:cs="宋体"/>
                <w:sz w:val="24"/>
                <w:szCs w:val="24"/>
                <w:lang w:val="en-US" w:eastAsia="zh-CN"/>
              </w:rPr>
              <w:t>9</w:t>
            </w:r>
          </w:p>
        </w:tc>
        <w:tc>
          <w:tcPr>
            <w:tcW w:w="6578" w:type="dxa"/>
            <w:vAlign w:val="center"/>
          </w:tcPr>
          <w:p w14:paraId="6359D81C">
            <w:pPr>
              <w:pStyle w:val="28"/>
              <w:spacing w:before="116"/>
              <w:ind w:left="107" w:leftChars="0" w:right="0" w:rightChars="0"/>
              <w:jc w:val="both"/>
              <w:rPr>
                <w:rFonts w:hint="eastAsia" w:ascii="宋体" w:hAnsi="宋体" w:eastAsia="宋体" w:cs="宋体"/>
                <w:sz w:val="24"/>
                <w:szCs w:val="24"/>
                <w:lang w:val="en-US" w:eastAsia="en-US" w:bidi="ar-SA"/>
              </w:rPr>
            </w:pPr>
            <w:r>
              <w:rPr>
                <w:rFonts w:hint="eastAsia" w:ascii="宋体" w:hAnsi="宋体" w:eastAsia="宋体" w:cs="宋体"/>
                <w:sz w:val="24"/>
                <w:szCs w:val="24"/>
              </w:rPr>
              <w:t>缴纳投标保证金的有效凭证。</w:t>
            </w:r>
          </w:p>
        </w:tc>
        <w:tc>
          <w:tcPr>
            <w:tcW w:w="617" w:type="dxa"/>
            <w:vAlign w:val="center"/>
          </w:tcPr>
          <w:p w14:paraId="78336B84">
            <w:pPr>
              <w:pStyle w:val="28"/>
              <w:jc w:val="both"/>
              <w:rPr>
                <w:rFonts w:hint="eastAsia" w:ascii="宋体" w:hAnsi="宋体" w:eastAsia="宋体" w:cs="宋体"/>
                <w:sz w:val="24"/>
                <w:szCs w:val="24"/>
              </w:rPr>
            </w:pPr>
          </w:p>
        </w:tc>
        <w:tc>
          <w:tcPr>
            <w:tcW w:w="566" w:type="dxa"/>
            <w:vAlign w:val="center"/>
          </w:tcPr>
          <w:p w14:paraId="480A79E2">
            <w:pPr>
              <w:pStyle w:val="28"/>
              <w:jc w:val="both"/>
              <w:rPr>
                <w:rFonts w:hint="eastAsia" w:ascii="宋体" w:hAnsi="宋体" w:eastAsia="宋体" w:cs="宋体"/>
                <w:sz w:val="21"/>
                <w:szCs w:val="21"/>
              </w:rPr>
            </w:pPr>
          </w:p>
        </w:tc>
        <w:tc>
          <w:tcPr>
            <w:tcW w:w="597" w:type="dxa"/>
            <w:vAlign w:val="center"/>
          </w:tcPr>
          <w:p w14:paraId="74AC1AF0">
            <w:pPr>
              <w:pStyle w:val="28"/>
              <w:jc w:val="both"/>
              <w:rPr>
                <w:rFonts w:hint="eastAsia" w:ascii="宋体" w:hAnsi="宋体" w:eastAsia="宋体" w:cs="宋体"/>
                <w:sz w:val="21"/>
                <w:szCs w:val="21"/>
              </w:rPr>
            </w:pPr>
          </w:p>
        </w:tc>
      </w:tr>
      <w:tr w14:paraId="1205E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32" w:type="dxa"/>
            <w:vAlign w:val="center"/>
          </w:tcPr>
          <w:p w14:paraId="5D65D6C4">
            <w:pPr>
              <w:pStyle w:val="28"/>
              <w:jc w:val="center"/>
              <w:rPr>
                <w:rFonts w:hint="eastAsia" w:ascii="宋体" w:hAnsi="宋体" w:eastAsia="宋体" w:cs="宋体"/>
                <w:sz w:val="24"/>
                <w:szCs w:val="24"/>
              </w:rPr>
            </w:pPr>
          </w:p>
        </w:tc>
        <w:tc>
          <w:tcPr>
            <w:tcW w:w="6578" w:type="dxa"/>
            <w:vAlign w:val="center"/>
          </w:tcPr>
          <w:p w14:paraId="33F6C2FB">
            <w:pPr>
              <w:pStyle w:val="28"/>
              <w:spacing w:before="40"/>
              <w:ind w:left="107"/>
              <w:jc w:val="both"/>
              <w:rPr>
                <w:rFonts w:hint="eastAsia" w:ascii="宋体" w:hAnsi="宋体" w:eastAsia="宋体" w:cs="宋体"/>
                <w:sz w:val="24"/>
                <w:szCs w:val="24"/>
              </w:rPr>
            </w:pPr>
            <w:r>
              <w:rPr>
                <w:rFonts w:hint="eastAsia" w:ascii="宋体" w:hAnsi="宋体" w:eastAsia="宋体" w:cs="宋体"/>
                <w:sz w:val="24"/>
                <w:szCs w:val="24"/>
              </w:rPr>
              <w:t>结论</w:t>
            </w:r>
          </w:p>
        </w:tc>
        <w:tc>
          <w:tcPr>
            <w:tcW w:w="617" w:type="dxa"/>
            <w:vAlign w:val="center"/>
          </w:tcPr>
          <w:p w14:paraId="721E393F">
            <w:pPr>
              <w:pStyle w:val="28"/>
              <w:jc w:val="both"/>
              <w:rPr>
                <w:rFonts w:hint="eastAsia" w:ascii="宋体" w:hAnsi="宋体" w:eastAsia="宋体" w:cs="宋体"/>
                <w:sz w:val="24"/>
                <w:szCs w:val="24"/>
              </w:rPr>
            </w:pPr>
          </w:p>
        </w:tc>
        <w:tc>
          <w:tcPr>
            <w:tcW w:w="566" w:type="dxa"/>
            <w:vAlign w:val="center"/>
          </w:tcPr>
          <w:p w14:paraId="3D8D2435">
            <w:pPr>
              <w:pStyle w:val="28"/>
              <w:jc w:val="both"/>
              <w:rPr>
                <w:rFonts w:hint="eastAsia" w:ascii="宋体" w:hAnsi="宋体" w:eastAsia="宋体" w:cs="宋体"/>
                <w:sz w:val="21"/>
                <w:szCs w:val="21"/>
              </w:rPr>
            </w:pPr>
          </w:p>
        </w:tc>
        <w:tc>
          <w:tcPr>
            <w:tcW w:w="597" w:type="dxa"/>
            <w:vAlign w:val="center"/>
          </w:tcPr>
          <w:p w14:paraId="331B82C6">
            <w:pPr>
              <w:pStyle w:val="28"/>
              <w:jc w:val="both"/>
              <w:rPr>
                <w:rFonts w:hint="eastAsia" w:ascii="宋体" w:hAnsi="宋体" w:eastAsia="宋体" w:cs="宋体"/>
                <w:sz w:val="21"/>
                <w:szCs w:val="21"/>
              </w:rPr>
            </w:pPr>
          </w:p>
        </w:tc>
      </w:tr>
    </w:tbl>
    <w:p w14:paraId="3228F60A">
      <w:pPr>
        <w:spacing w:before="140" w:line="393" w:lineRule="auto"/>
        <w:ind w:left="514" w:right="954" w:firstLine="0"/>
        <w:jc w:val="left"/>
        <w:rPr>
          <w:sz w:val="24"/>
          <w:szCs w:val="24"/>
        </w:rPr>
        <w:sectPr>
          <w:pgSz w:w="11910" w:h="16840"/>
          <w:pgMar w:top="1080" w:right="940" w:bottom="1280" w:left="1300" w:header="892" w:footer="1092" w:gutter="0"/>
          <w:pgBorders>
            <w:top w:val="none" w:sz="0" w:space="0"/>
            <w:left w:val="none" w:sz="0" w:space="0"/>
            <w:bottom w:val="none" w:sz="0" w:space="0"/>
            <w:right w:val="none" w:sz="0" w:space="0"/>
          </w:pgBorders>
          <w:cols w:space="720" w:num="1"/>
        </w:sectPr>
      </w:pPr>
      <w:r>
        <w:rPr>
          <w:sz w:val="24"/>
          <w:szCs w:val="24"/>
        </w:rPr>
        <w:t>通过上述资格性检查，可初步判定投标人的投标文件是否符合</w:t>
      </w:r>
      <w:r>
        <w:rPr>
          <w:rFonts w:hint="eastAsia"/>
          <w:sz w:val="24"/>
          <w:szCs w:val="24"/>
          <w:lang w:val="en-US" w:eastAsia="zh-CN"/>
        </w:rPr>
        <w:t>采购</w:t>
      </w:r>
      <w:r>
        <w:rPr>
          <w:sz w:val="24"/>
          <w:szCs w:val="24"/>
        </w:rPr>
        <w:t>文件的要求。对于上述审查内容，投标人必须响应，否则其投标文件作废标处理。</w:t>
      </w:r>
    </w:p>
    <w:p w14:paraId="28003291">
      <w:pPr>
        <w:spacing w:after="0"/>
        <w:rPr>
          <w:sz w:val="16"/>
        </w:rPr>
        <w:sectPr>
          <w:pgSz w:w="11910" w:h="16840"/>
          <w:pgMar w:top="1080" w:right="940" w:bottom="1280" w:left="1300" w:header="892" w:footer="1092" w:gutter="0"/>
          <w:pgBorders>
            <w:top w:val="none" w:sz="0" w:space="0"/>
            <w:left w:val="none" w:sz="0" w:space="0"/>
            <w:bottom w:val="none" w:sz="0" w:space="0"/>
            <w:right w:val="none" w:sz="0" w:space="0"/>
          </w:pgBorders>
          <w:cols w:space="720" w:num="1"/>
        </w:sectPr>
      </w:pPr>
    </w:p>
    <w:p w14:paraId="690613D3">
      <w:pPr>
        <w:pStyle w:val="9"/>
        <w:rPr>
          <w:b/>
          <w:bCs/>
        </w:rPr>
      </w:pPr>
    </w:p>
    <w:p w14:paraId="6C51E4A7">
      <w:pPr>
        <w:pStyle w:val="9"/>
        <w:spacing w:before="12"/>
        <w:rPr>
          <w:b/>
          <w:bCs/>
          <w:sz w:val="20"/>
        </w:rPr>
      </w:pPr>
    </w:p>
    <w:p w14:paraId="1FAFD0C9">
      <w:pPr>
        <w:pStyle w:val="9"/>
        <w:ind w:left="514"/>
        <w:rPr>
          <w:b/>
          <w:bCs/>
        </w:rPr>
      </w:pPr>
      <w:r>
        <w:rPr>
          <w:b/>
          <w:bCs/>
        </w:rPr>
        <w:t>2、符合性检查包含下列内容:</w:t>
      </w:r>
    </w:p>
    <w:p w14:paraId="73B197F7">
      <w:pPr>
        <w:pStyle w:val="3"/>
        <w:spacing w:before="54"/>
        <w:ind w:left="0"/>
        <w:jc w:val="both"/>
        <w:rPr>
          <w:b/>
          <w:bCs/>
        </w:rPr>
      </w:pPr>
      <w:r>
        <w:rPr>
          <w:b/>
          <w:bCs/>
        </w:rPr>
        <w:br w:type="column"/>
      </w:r>
      <w:r>
        <w:rPr>
          <w:b/>
          <w:bCs/>
        </w:rPr>
        <w:t>符合性检查</w:t>
      </w:r>
    </w:p>
    <w:p w14:paraId="73E083A3">
      <w:pPr>
        <w:spacing w:after="0"/>
        <w:sectPr>
          <w:type w:val="continuous"/>
          <w:pgSz w:w="11910" w:h="16840"/>
          <w:pgMar w:top="1420" w:right="940" w:bottom="1180" w:left="1300" w:header="720" w:footer="720" w:gutter="0"/>
          <w:pgBorders>
            <w:top w:val="none" w:sz="0" w:space="0"/>
            <w:left w:val="none" w:sz="0" w:space="0"/>
            <w:bottom w:val="none" w:sz="0" w:space="0"/>
            <w:right w:val="none" w:sz="0" w:space="0"/>
          </w:pgBorders>
          <w:cols w:equalWidth="0" w:num="2">
            <w:col w:w="3635" w:space="40"/>
            <w:col w:w="5995"/>
          </w:cols>
        </w:sectPr>
      </w:pPr>
    </w:p>
    <w:tbl>
      <w:tblPr>
        <w:tblStyle w:val="22"/>
        <w:tblW w:w="0" w:type="auto"/>
        <w:tblInd w:w="5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6276"/>
        <w:gridCol w:w="1267"/>
      </w:tblGrid>
      <w:tr w14:paraId="63EE8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132" w:type="dxa"/>
            <w:gridSpan w:val="2"/>
          </w:tcPr>
          <w:p w14:paraId="5E01CE90">
            <w:pPr>
              <w:pStyle w:val="28"/>
              <w:spacing w:before="42"/>
              <w:ind w:left="3134" w:right="2993"/>
              <w:jc w:val="center"/>
              <w:rPr>
                <w:sz w:val="24"/>
              </w:rPr>
            </w:pPr>
            <w:r>
              <w:rPr>
                <w:sz w:val="24"/>
              </w:rPr>
              <w:t>评审内容</w:t>
            </w:r>
          </w:p>
        </w:tc>
        <w:tc>
          <w:tcPr>
            <w:tcW w:w="1267" w:type="dxa"/>
          </w:tcPr>
          <w:p w14:paraId="53AA9BA6">
            <w:pPr>
              <w:pStyle w:val="28"/>
              <w:spacing w:before="42"/>
              <w:ind w:right="48"/>
              <w:jc w:val="right"/>
              <w:rPr>
                <w:sz w:val="24"/>
              </w:rPr>
            </w:pPr>
            <w:r>
              <w:rPr>
                <w:sz w:val="24"/>
              </w:rPr>
              <w:t>评审意见</w:t>
            </w:r>
          </w:p>
        </w:tc>
      </w:tr>
      <w:tr w14:paraId="59CB5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56" w:type="dxa"/>
          </w:tcPr>
          <w:p w14:paraId="08D5EBA7">
            <w:pPr>
              <w:pStyle w:val="28"/>
              <w:spacing w:before="20"/>
              <w:ind w:left="206" w:right="125"/>
              <w:jc w:val="center"/>
              <w:rPr>
                <w:sz w:val="24"/>
              </w:rPr>
            </w:pPr>
            <w:r>
              <w:rPr>
                <w:sz w:val="24"/>
              </w:rPr>
              <w:t>序号</w:t>
            </w:r>
          </w:p>
        </w:tc>
        <w:tc>
          <w:tcPr>
            <w:tcW w:w="6276" w:type="dxa"/>
          </w:tcPr>
          <w:p w14:paraId="6B266776">
            <w:pPr>
              <w:pStyle w:val="28"/>
              <w:rPr>
                <w:rFonts w:ascii="Times New Roman"/>
                <w:sz w:val="24"/>
              </w:rPr>
            </w:pPr>
          </w:p>
        </w:tc>
        <w:tc>
          <w:tcPr>
            <w:tcW w:w="1267" w:type="dxa"/>
          </w:tcPr>
          <w:p w14:paraId="64297EF1">
            <w:pPr>
              <w:pStyle w:val="28"/>
              <w:spacing w:before="18"/>
              <w:ind w:right="56"/>
              <w:jc w:val="right"/>
              <w:rPr>
                <w:sz w:val="24"/>
              </w:rPr>
            </w:pPr>
            <w:r>
              <w:rPr>
                <w:sz w:val="24"/>
              </w:rPr>
              <w:t>是否合格</w:t>
            </w:r>
          </w:p>
        </w:tc>
      </w:tr>
      <w:tr w14:paraId="7435D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56" w:type="dxa"/>
          </w:tcPr>
          <w:p w14:paraId="116DF3E1">
            <w:pPr>
              <w:pStyle w:val="28"/>
              <w:spacing w:before="71"/>
              <w:ind w:left="62"/>
              <w:jc w:val="center"/>
              <w:rPr>
                <w:sz w:val="24"/>
              </w:rPr>
            </w:pPr>
            <w:r>
              <w:rPr>
                <w:sz w:val="24"/>
              </w:rPr>
              <w:t>1</w:t>
            </w:r>
          </w:p>
        </w:tc>
        <w:tc>
          <w:tcPr>
            <w:tcW w:w="6276" w:type="dxa"/>
          </w:tcPr>
          <w:p w14:paraId="0FC7C83F">
            <w:pPr>
              <w:pStyle w:val="28"/>
              <w:spacing w:before="138"/>
              <w:ind w:left="116"/>
              <w:rPr>
                <w:sz w:val="24"/>
              </w:rPr>
            </w:pPr>
            <w:r>
              <w:rPr>
                <w:sz w:val="24"/>
              </w:rPr>
              <w:t>各投标单位投标报价未高于预算金额；</w:t>
            </w:r>
          </w:p>
        </w:tc>
        <w:tc>
          <w:tcPr>
            <w:tcW w:w="1267" w:type="dxa"/>
          </w:tcPr>
          <w:p w14:paraId="1CBA4E9C">
            <w:pPr>
              <w:pStyle w:val="28"/>
              <w:rPr>
                <w:rFonts w:ascii="Times New Roman"/>
                <w:sz w:val="24"/>
              </w:rPr>
            </w:pPr>
          </w:p>
        </w:tc>
      </w:tr>
      <w:tr w14:paraId="5B441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856" w:type="dxa"/>
          </w:tcPr>
          <w:p w14:paraId="356ABA5F">
            <w:pPr>
              <w:pStyle w:val="28"/>
              <w:spacing w:before="3"/>
              <w:rPr>
                <w:sz w:val="35"/>
              </w:rPr>
            </w:pPr>
          </w:p>
          <w:p w14:paraId="63959A10">
            <w:pPr>
              <w:pStyle w:val="28"/>
              <w:ind w:left="33"/>
              <w:jc w:val="center"/>
              <w:rPr>
                <w:sz w:val="24"/>
              </w:rPr>
            </w:pPr>
            <w:r>
              <w:rPr>
                <w:sz w:val="24"/>
              </w:rPr>
              <w:t>2</w:t>
            </w:r>
          </w:p>
        </w:tc>
        <w:tc>
          <w:tcPr>
            <w:tcW w:w="6276" w:type="dxa"/>
          </w:tcPr>
          <w:p w14:paraId="4FD739F7">
            <w:pPr>
              <w:pStyle w:val="28"/>
              <w:spacing w:before="34" w:line="288" w:lineRule="auto"/>
              <w:ind w:left="114" w:right="159"/>
              <w:rPr>
                <w:sz w:val="24"/>
              </w:rPr>
            </w:pPr>
            <w:r>
              <w:rPr>
                <w:sz w:val="24"/>
              </w:rPr>
              <w:t>评标委员会认为投标人的报价无明显低于其他通过符合性审查投标人的报价的，投标人的报价不存在异常一</w:t>
            </w:r>
          </w:p>
          <w:p w14:paraId="0BDEB98A">
            <w:pPr>
              <w:pStyle w:val="28"/>
              <w:spacing w:before="3"/>
              <w:ind w:left="114"/>
              <w:rPr>
                <w:sz w:val="24"/>
              </w:rPr>
            </w:pPr>
            <w:r>
              <w:rPr>
                <w:sz w:val="24"/>
              </w:rPr>
              <w:t>致并成规律性的，其报价合理；</w:t>
            </w:r>
          </w:p>
        </w:tc>
        <w:tc>
          <w:tcPr>
            <w:tcW w:w="1267" w:type="dxa"/>
          </w:tcPr>
          <w:p w14:paraId="52035118">
            <w:pPr>
              <w:pStyle w:val="28"/>
              <w:rPr>
                <w:rFonts w:ascii="Times New Roman"/>
                <w:sz w:val="24"/>
              </w:rPr>
            </w:pPr>
          </w:p>
        </w:tc>
      </w:tr>
      <w:tr w14:paraId="0A8C7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56" w:type="dxa"/>
          </w:tcPr>
          <w:p w14:paraId="3AD3E097">
            <w:pPr>
              <w:pStyle w:val="28"/>
              <w:spacing w:before="184"/>
              <w:ind w:left="38"/>
              <w:jc w:val="center"/>
              <w:rPr>
                <w:sz w:val="24"/>
              </w:rPr>
            </w:pPr>
            <w:r>
              <w:rPr>
                <w:sz w:val="24"/>
              </w:rPr>
              <w:t>3</w:t>
            </w:r>
          </w:p>
        </w:tc>
        <w:tc>
          <w:tcPr>
            <w:tcW w:w="6276" w:type="dxa"/>
          </w:tcPr>
          <w:p w14:paraId="6AF21A59">
            <w:pPr>
              <w:pStyle w:val="28"/>
              <w:spacing w:before="32"/>
              <w:ind w:left="116"/>
              <w:rPr>
                <w:sz w:val="24"/>
              </w:rPr>
            </w:pPr>
            <w:r>
              <w:rPr>
                <w:sz w:val="24"/>
              </w:rPr>
              <w:t>投标文件按照</w:t>
            </w:r>
            <w:r>
              <w:rPr>
                <w:rFonts w:hint="eastAsia"/>
                <w:sz w:val="24"/>
                <w:lang w:val="en-US" w:eastAsia="zh-CN"/>
              </w:rPr>
              <w:t>采购</w:t>
            </w:r>
            <w:r>
              <w:rPr>
                <w:sz w:val="24"/>
              </w:rPr>
              <w:t>文件的规定编制、标记及签署盖章的，</w:t>
            </w:r>
          </w:p>
          <w:p w14:paraId="27BF57B6">
            <w:pPr>
              <w:pStyle w:val="28"/>
              <w:spacing w:before="1" w:line="350" w:lineRule="atLeast"/>
              <w:ind w:left="116" w:right="158"/>
              <w:rPr>
                <w:rFonts w:hint="eastAsia" w:eastAsia="宋体"/>
                <w:sz w:val="24"/>
                <w:lang w:val="en-US" w:eastAsia="zh-CN"/>
              </w:rPr>
            </w:pPr>
            <w:r>
              <w:rPr>
                <w:sz w:val="24"/>
              </w:rPr>
              <w:t>法定代表人或其授权代表签字（章）和加盖投标单位公章的</w:t>
            </w:r>
            <w:r>
              <w:rPr>
                <w:rFonts w:hint="eastAsia"/>
                <w:sz w:val="24"/>
                <w:lang w:val="en-US" w:eastAsia="zh-CN"/>
              </w:rPr>
              <w:t>；</w:t>
            </w:r>
          </w:p>
        </w:tc>
        <w:tc>
          <w:tcPr>
            <w:tcW w:w="1267" w:type="dxa"/>
          </w:tcPr>
          <w:p w14:paraId="673E8BA3">
            <w:pPr>
              <w:pStyle w:val="28"/>
              <w:rPr>
                <w:rFonts w:ascii="Times New Roman"/>
                <w:sz w:val="24"/>
              </w:rPr>
            </w:pPr>
          </w:p>
        </w:tc>
      </w:tr>
      <w:tr w14:paraId="217A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56" w:type="dxa"/>
          </w:tcPr>
          <w:p w14:paraId="09C1B8DE">
            <w:pPr>
              <w:pStyle w:val="28"/>
              <w:spacing w:before="60"/>
              <w:ind w:left="38"/>
              <w:jc w:val="center"/>
              <w:rPr>
                <w:sz w:val="24"/>
              </w:rPr>
            </w:pPr>
            <w:r>
              <w:rPr>
                <w:sz w:val="24"/>
              </w:rPr>
              <w:t>4</w:t>
            </w:r>
          </w:p>
        </w:tc>
        <w:tc>
          <w:tcPr>
            <w:tcW w:w="6276" w:type="dxa"/>
          </w:tcPr>
          <w:p w14:paraId="4431B88A">
            <w:pPr>
              <w:pStyle w:val="28"/>
              <w:spacing w:before="110"/>
              <w:ind w:left="114"/>
              <w:rPr>
                <w:sz w:val="24"/>
              </w:rPr>
            </w:pPr>
            <w:r>
              <w:rPr>
                <w:rFonts w:hint="eastAsia"/>
                <w:sz w:val="24"/>
                <w:lang w:val="en-US" w:eastAsia="zh-CN"/>
              </w:rPr>
              <w:t>服务</w:t>
            </w:r>
            <w:r>
              <w:rPr>
                <w:sz w:val="24"/>
              </w:rPr>
              <w:t>期满足</w:t>
            </w:r>
            <w:r>
              <w:rPr>
                <w:rFonts w:hint="eastAsia"/>
                <w:sz w:val="24"/>
                <w:lang w:val="en-US" w:eastAsia="zh-CN"/>
              </w:rPr>
              <w:t>采购</w:t>
            </w:r>
            <w:r>
              <w:rPr>
                <w:sz w:val="24"/>
              </w:rPr>
              <w:t>文件规定的；</w:t>
            </w:r>
          </w:p>
        </w:tc>
        <w:tc>
          <w:tcPr>
            <w:tcW w:w="1267" w:type="dxa"/>
          </w:tcPr>
          <w:p w14:paraId="540C020B">
            <w:pPr>
              <w:pStyle w:val="28"/>
              <w:rPr>
                <w:rFonts w:ascii="Times New Roman"/>
                <w:sz w:val="24"/>
              </w:rPr>
            </w:pPr>
          </w:p>
        </w:tc>
      </w:tr>
      <w:tr w14:paraId="732B8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856" w:type="dxa"/>
          </w:tcPr>
          <w:p w14:paraId="0CAA9BFF">
            <w:pPr>
              <w:pStyle w:val="28"/>
              <w:spacing w:before="184"/>
              <w:ind w:left="33"/>
              <w:jc w:val="center"/>
              <w:rPr>
                <w:sz w:val="24"/>
              </w:rPr>
            </w:pPr>
            <w:r>
              <w:rPr>
                <w:sz w:val="24"/>
              </w:rPr>
              <w:t>5</w:t>
            </w:r>
          </w:p>
        </w:tc>
        <w:tc>
          <w:tcPr>
            <w:tcW w:w="6276" w:type="dxa"/>
          </w:tcPr>
          <w:p w14:paraId="08CBE8BA">
            <w:pPr>
              <w:pStyle w:val="28"/>
              <w:spacing w:before="38" w:line="273" w:lineRule="auto"/>
              <w:ind w:left="131" w:right="123" w:hanging="15"/>
              <w:rPr>
                <w:sz w:val="24"/>
              </w:rPr>
            </w:pPr>
            <w:r>
              <w:rPr>
                <w:sz w:val="24"/>
              </w:rPr>
              <w:t>按</w:t>
            </w:r>
            <w:r>
              <w:rPr>
                <w:rFonts w:hint="eastAsia"/>
                <w:sz w:val="24"/>
                <w:lang w:val="en-US" w:eastAsia="zh-CN"/>
              </w:rPr>
              <w:t>采购</w:t>
            </w:r>
            <w:r>
              <w:rPr>
                <w:sz w:val="24"/>
              </w:rPr>
              <w:t>文件规定的格式填写，内容全或关键字迹清晰、数量等齐全的；</w:t>
            </w:r>
          </w:p>
        </w:tc>
        <w:tc>
          <w:tcPr>
            <w:tcW w:w="1267" w:type="dxa"/>
          </w:tcPr>
          <w:p w14:paraId="0D3D375B">
            <w:pPr>
              <w:pStyle w:val="28"/>
              <w:rPr>
                <w:rFonts w:ascii="Times New Roman"/>
                <w:sz w:val="24"/>
              </w:rPr>
            </w:pPr>
          </w:p>
        </w:tc>
      </w:tr>
      <w:tr w14:paraId="3CD3B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56" w:type="dxa"/>
            <w:vAlign w:val="center"/>
          </w:tcPr>
          <w:p w14:paraId="09B8FA72">
            <w:pPr>
              <w:pStyle w:val="28"/>
              <w:spacing w:before="24"/>
              <w:ind w:left="38"/>
              <w:jc w:val="center"/>
              <w:rPr>
                <w:sz w:val="24"/>
              </w:rPr>
            </w:pPr>
            <w:r>
              <w:rPr>
                <w:sz w:val="24"/>
              </w:rPr>
              <w:t>6</w:t>
            </w:r>
          </w:p>
        </w:tc>
        <w:tc>
          <w:tcPr>
            <w:tcW w:w="6276" w:type="dxa"/>
            <w:vAlign w:val="center"/>
          </w:tcPr>
          <w:p w14:paraId="4FBAE9D0">
            <w:pPr>
              <w:pStyle w:val="28"/>
              <w:spacing w:before="33"/>
              <w:ind w:left="116"/>
              <w:rPr>
                <w:sz w:val="24"/>
              </w:rPr>
            </w:pPr>
            <w:r>
              <w:rPr>
                <w:sz w:val="24"/>
              </w:rPr>
              <w:t>没有采购人不能接受的附加条件的；</w:t>
            </w:r>
          </w:p>
        </w:tc>
        <w:tc>
          <w:tcPr>
            <w:tcW w:w="1267" w:type="dxa"/>
          </w:tcPr>
          <w:p w14:paraId="07C17C7D">
            <w:pPr>
              <w:pStyle w:val="28"/>
              <w:rPr>
                <w:rFonts w:ascii="Times New Roman"/>
                <w:sz w:val="24"/>
              </w:rPr>
            </w:pPr>
          </w:p>
        </w:tc>
      </w:tr>
      <w:tr w14:paraId="0D20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6" w:type="dxa"/>
            <w:vAlign w:val="center"/>
          </w:tcPr>
          <w:p w14:paraId="26C55241">
            <w:pPr>
              <w:pStyle w:val="28"/>
              <w:spacing w:before="21"/>
              <w:ind w:left="33"/>
              <w:jc w:val="center"/>
              <w:rPr>
                <w:sz w:val="24"/>
              </w:rPr>
            </w:pPr>
            <w:r>
              <w:rPr>
                <w:sz w:val="24"/>
              </w:rPr>
              <w:t>7</w:t>
            </w:r>
          </w:p>
        </w:tc>
        <w:tc>
          <w:tcPr>
            <w:tcW w:w="6276" w:type="dxa"/>
            <w:vAlign w:val="center"/>
          </w:tcPr>
          <w:p w14:paraId="6855E50D">
            <w:pPr>
              <w:pStyle w:val="28"/>
              <w:spacing w:before="40"/>
              <w:ind w:left="116"/>
              <w:rPr>
                <w:sz w:val="24"/>
              </w:rPr>
            </w:pPr>
            <w:r>
              <w:rPr>
                <w:sz w:val="24"/>
              </w:rPr>
              <w:t>符合</w:t>
            </w:r>
            <w:r>
              <w:rPr>
                <w:rFonts w:hint="default"/>
                <w:sz w:val="24"/>
                <w:lang w:val="en-US" w:eastAsia="zh-CN"/>
              </w:rPr>
              <w:t>采购</w:t>
            </w:r>
            <w:r>
              <w:rPr>
                <w:sz w:val="24"/>
              </w:rPr>
              <w:t>文件中规定的其他实质性要求；</w:t>
            </w:r>
          </w:p>
        </w:tc>
        <w:tc>
          <w:tcPr>
            <w:tcW w:w="1267" w:type="dxa"/>
          </w:tcPr>
          <w:p w14:paraId="2D6315F0">
            <w:pPr>
              <w:pStyle w:val="28"/>
              <w:rPr>
                <w:rFonts w:ascii="Times New Roman"/>
                <w:sz w:val="24"/>
              </w:rPr>
            </w:pPr>
          </w:p>
        </w:tc>
      </w:tr>
      <w:tr w14:paraId="5D33A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56" w:type="dxa"/>
            <w:vAlign w:val="center"/>
          </w:tcPr>
          <w:p w14:paraId="256E5797">
            <w:pPr>
              <w:pStyle w:val="28"/>
              <w:spacing w:before="23"/>
              <w:ind w:left="33"/>
              <w:jc w:val="center"/>
              <w:rPr>
                <w:sz w:val="24"/>
              </w:rPr>
            </w:pPr>
            <w:r>
              <w:rPr>
                <w:sz w:val="24"/>
              </w:rPr>
              <w:t>8</w:t>
            </w:r>
          </w:p>
        </w:tc>
        <w:tc>
          <w:tcPr>
            <w:tcW w:w="6276" w:type="dxa"/>
            <w:vAlign w:val="center"/>
          </w:tcPr>
          <w:p w14:paraId="1D339122">
            <w:pPr>
              <w:pStyle w:val="28"/>
              <w:spacing w:before="37"/>
              <w:ind w:left="116"/>
              <w:rPr>
                <w:sz w:val="24"/>
              </w:rPr>
            </w:pPr>
            <w:r>
              <w:rPr>
                <w:sz w:val="24"/>
              </w:rPr>
              <w:t>不同投标人的投标文件没有错漏一致的情况；</w:t>
            </w:r>
          </w:p>
        </w:tc>
        <w:tc>
          <w:tcPr>
            <w:tcW w:w="1267" w:type="dxa"/>
          </w:tcPr>
          <w:p w14:paraId="7BEC9C93">
            <w:pPr>
              <w:pStyle w:val="28"/>
              <w:rPr>
                <w:rFonts w:ascii="Times New Roman"/>
                <w:sz w:val="24"/>
              </w:rPr>
            </w:pPr>
          </w:p>
        </w:tc>
      </w:tr>
      <w:tr w14:paraId="03772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56" w:type="dxa"/>
            <w:vAlign w:val="center"/>
          </w:tcPr>
          <w:p w14:paraId="54436B33">
            <w:pPr>
              <w:pStyle w:val="28"/>
              <w:spacing w:before="23"/>
              <w:ind w:right="36"/>
              <w:jc w:val="center"/>
              <w:rPr>
                <w:sz w:val="24"/>
              </w:rPr>
            </w:pPr>
            <w:r>
              <w:rPr>
                <w:sz w:val="24"/>
              </w:rPr>
              <w:t>9</w:t>
            </w:r>
          </w:p>
        </w:tc>
        <w:tc>
          <w:tcPr>
            <w:tcW w:w="6276" w:type="dxa"/>
            <w:vAlign w:val="center"/>
          </w:tcPr>
          <w:p w14:paraId="23E6ADC5">
            <w:pPr>
              <w:pStyle w:val="28"/>
              <w:spacing w:before="39"/>
              <w:ind w:left="116"/>
              <w:rPr>
                <w:rFonts w:hint="eastAsia" w:eastAsia="宋体"/>
                <w:sz w:val="24"/>
                <w:lang w:eastAsia="zh-CN"/>
              </w:rPr>
            </w:pPr>
            <w:r>
              <w:rPr>
                <w:sz w:val="24"/>
              </w:rPr>
              <w:t>投标人附有详细地址、联系人、电话标明的</w:t>
            </w:r>
            <w:r>
              <w:rPr>
                <w:rFonts w:hint="eastAsia"/>
                <w:sz w:val="24"/>
                <w:lang w:eastAsia="zh-CN"/>
              </w:rPr>
              <w:t>。</w:t>
            </w:r>
          </w:p>
        </w:tc>
        <w:tc>
          <w:tcPr>
            <w:tcW w:w="1267" w:type="dxa"/>
          </w:tcPr>
          <w:p w14:paraId="0393A104">
            <w:pPr>
              <w:pStyle w:val="28"/>
              <w:rPr>
                <w:rFonts w:ascii="Times New Roman"/>
                <w:sz w:val="24"/>
              </w:rPr>
            </w:pPr>
          </w:p>
        </w:tc>
      </w:tr>
      <w:tr w14:paraId="205B4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132" w:type="dxa"/>
            <w:gridSpan w:val="2"/>
            <w:vAlign w:val="center"/>
          </w:tcPr>
          <w:p w14:paraId="118E4B9C">
            <w:pPr>
              <w:pStyle w:val="28"/>
              <w:tabs>
                <w:tab w:val="left" w:pos="3382"/>
              </w:tabs>
              <w:spacing w:before="40"/>
              <w:ind w:left="115"/>
              <w:jc w:val="center"/>
              <w:rPr>
                <w:sz w:val="24"/>
              </w:rPr>
            </w:pPr>
            <w:r>
              <w:rPr>
                <w:spacing w:val="7"/>
                <w:sz w:val="24"/>
              </w:rPr>
              <w:t>结论：</w:t>
            </w:r>
            <w:r>
              <w:rPr>
                <w:spacing w:val="10"/>
                <w:sz w:val="24"/>
              </w:rPr>
              <w:t>通</w:t>
            </w:r>
            <w:r>
              <w:rPr>
                <w:spacing w:val="7"/>
                <w:sz w:val="24"/>
              </w:rPr>
              <w:t>过评审</w:t>
            </w:r>
            <w:r>
              <w:rPr>
                <w:spacing w:val="10"/>
                <w:sz w:val="24"/>
              </w:rPr>
              <w:t>打</w:t>
            </w:r>
            <w:r>
              <w:rPr>
                <w:spacing w:val="5"/>
                <w:sz w:val="24"/>
              </w:rPr>
              <w:t>“√”</w:t>
            </w:r>
            <w:r>
              <w:rPr>
                <w:spacing w:val="23"/>
                <w:sz w:val="24"/>
              </w:rPr>
              <w:t xml:space="preserve"> </w:t>
            </w:r>
            <w:r>
              <w:rPr>
                <w:sz w:val="24"/>
              </w:rPr>
              <w:t>,</w:t>
            </w:r>
            <w:r>
              <w:rPr>
                <w:sz w:val="24"/>
              </w:rPr>
              <w:tab/>
            </w:r>
            <w:r>
              <w:rPr>
                <w:spacing w:val="7"/>
                <w:sz w:val="24"/>
              </w:rPr>
              <w:t>未通过</w:t>
            </w:r>
            <w:r>
              <w:rPr>
                <w:spacing w:val="10"/>
                <w:sz w:val="24"/>
              </w:rPr>
              <w:t>评</w:t>
            </w:r>
            <w:r>
              <w:rPr>
                <w:spacing w:val="7"/>
                <w:sz w:val="24"/>
              </w:rPr>
              <w:t>审打</w:t>
            </w:r>
            <w:r>
              <w:rPr>
                <w:sz w:val="24"/>
              </w:rPr>
              <w:t>“</w:t>
            </w:r>
            <w:r>
              <w:rPr>
                <w:spacing w:val="18"/>
                <w:sz w:val="24"/>
              </w:rPr>
              <w:t xml:space="preserve"> </w:t>
            </w:r>
            <w:r>
              <w:rPr>
                <w:spacing w:val="3"/>
                <w:sz w:val="24"/>
              </w:rPr>
              <w:t>×”</w:t>
            </w:r>
          </w:p>
        </w:tc>
        <w:tc>
          <w:tcPr>
            <w:tcW w:w="1267" w:type="dxa"/>
          </w:tcPr>
          <w:p w14:paraId="7297B872">
            <w:pPr>
              <w:pStyle w:val="28"/>
              <w:rPr>
                <w:rFonts w:ascii="Times New Roman"/>
                <w:sz w:val="24"/>
              </w:rPr>
            </w:pPr>
          </w:p>
        </w:tc>
      </w:tr>
    </w:tbl>
    <w:p w14:paraId="662E3E77">
      <w:pPr>
        <w:pStyle w:val="9"/>
        <w:spacing w:before="22" w:line="362" w:lineRule="auto"/>
        <w:ind w:left="0" w:right="871" w:firstLine="452" w:firstLineChars="200"/>
      </w:pPr>
      <w:r>
        <w:rPr>
          <w:spacing w:val="-7"/>
        </w:rPr>
        <w:t>备注：</w:t>
      </w:r>
      <w:r>
        <w:rPr>
          <w:spacing w:val="-21"/>
        </w:rPr>
        <w:t>1</w:t>
      </w:r>
      <w:r>
        <w:rPr>
          <w:spacing w:val="-8"/>
        </w:rPr>
        <w:t>.如果投标文件中有一项未通过上述审查标准，评标委员会将认定整个投标文件未响应</w:t>
      </w:r>
      <w:r>
        <w:rPr>
          <w:rFonts w:hint="eastAsia"/>
          <w:spacing w:val="-8"/>
          <w:lang w:eastAsia="zh-CN"/>
        </w:rPr>
        <w:t>采购文件</w:t>
      </w:r>
      <w:r>
        <w:rPr>
          <w:spacing w:val="-8"/>
        </w:rPr>
        <w:t>而予以废标处理。</w:t>
      </w:r>
    </w:p>
    <w:p w14:paraId="00EB4B25">
      <w:pPr>
        <w:pStyle w:val="9"/>
        <w:keepNext w:val="0"/>
        <w:keepLines w:val="0"/>
        <w:pageBreakBefore w:val="0"/>
        <w:widowControl/>
        <w:kinsoku/>
        <w:wordWrap/>
        <w:overflowPunct/>
        <w:topLinePunct w:val="0"/>
        <w:autoSpaceDE/>
        <w:autoSpaceDN/>
        <w:bidi w:val="0"/>
        <w:adjustRightInd/>
        <w:snapToGrid/>
        <w:spacing w:before="22" w:line="362" w:lineRule="auto"/>
        <w:ind w:left="0" w:right="871" w:firstLine="480" w:firstLineChars="200"/>
        <w:textAlignment w:val="auto"/>
        <w:rPr>
          <w:rFonts w:hint="default" w:eastAsia="宋体"/>
          <w:spacing w:val="-7"/>
          <w:lang w:eastAsia="zh-CN"/>
        </w:rPr>
        <w:sectPr>
          <w:type w:val="continuous"/>
          <w:pgSz w:w="11910" w:h="16840"/>
          <w:pgMar w:top="1420" w:right="940" w:bottom="1180" w:left="1300" w:header="720" w:footer="720" w:gutter="0"/>
          <w:pgBorders>
            <w:top w:val="none" w:sz="0" w:space="0"/>
            <w:left w:val="none" w:sz="0" w:space="0"/>
            <w:bottom w:val="none" w:sz="0" w:space="0"/>
            <w:right w:val="none" w:sz="0" w:space="0"/>
          </w:pgBorders>
          <w:cols w:space="720" w:num="1"/>
        </w:sectPr>
      </w:pPr>
      <w:r>
        <w:t>2</w:t>
      </w:r>
      <w:r>
        <w:rPr>
          <w:spacing w:val="-7"/>
        </w:rPr>
        <w:t>.表中所述分项评审结果在政采云开标系统中分两种：（1）符合（2）不符合</w:t>
      </w:r>
      <w:r>
        <w:rPr>
          <w:rFonts w:hint="default"/>
          <w:spacing w:val="-7"/>
          <w:lang w:eastAsia="zh-CN"/>
        </w:rPr>
        <w:t>。</w:t>
      </w:r>
    </w:p>
    <w:p w14:paraId="126C1A08">
      <w:pPr>
        <w:pStyle w:val="9"/>
        <w:spacing w:before="4"/>
        <w:rPr>
          <w:sz w:val="21"/>
        </w:rPr>
      </w:pPr>
    </w:p>
    <w:p w14:paraId="2F8D6906">
      <w:pPr>
        <w:pStyle w:val="5"/>
        <w:spacing w:before="61"/>
        <w:ind w:left="0" w:leftChars="0" w:firstLine="0" w:firstLineChars="0"/>
        <w:jc w:val="center"/>
        <w:rPr>
          <w:sz w:val="17"/>
        </w:rPr>
      </w:pPr>
      <w:r>
        <w:rPr>
          <w:b/>
          <w:bCs/>
        </w:rPr>
        <w:t>评分方法（综合评分法）及评分标准</w:t>
      </w:r>
    </w:p>
    <w:tbl>
      <w:tblPr>
        <w:tblStyle w:val="22"/>
        <w:tblpPr w:leftFromText="180" w:rightFromText="180" w:vertAnchor="text" w:horzAnchor="page" w:tblpXSpec="center" w:tblpY="482"/>
        <w:tblOverlap w:val="never"/>
        <w:tblW w:w="9859" w:type="dxa"/>
        <w:jc w:val="center"/>
        <w:tblLayout w:type="fixed"/>
        <w:tblCellMar>
          <w:top w:w="0" w:type="dxa"/>
          <w:left w:w="108" w:type="dxa"/>
          <w:bottom w:w="0" w:type="dxa"/>
          <w:right w:w="108" w:type="dxa"/>
        </w:tblCellMar>
      </w:tblPr>
      <w:tblGrid>
        <w:gridCol w:w="725"/>
        <w:gridCol w:w="995"/>
        <w:gridCol w:w="2531"/>
        <w:gridCol w:w="5608"/>
      </w:tblGrid>
      <w:tr w14:paraId="57478F98">
        <w:tblPrEx>
          <w:tblCellMar>
            <w:top w:w="0" w:type="dxa"/>
            <w:left w:w="108" w:type="dxa"/>
            <w:bottom w:w="0" w:type="dxa"/>
            <w:right w:w="108" w:type="dxa"/>
          </w:tblCellMar>
        </w:tblPrEx>
        <w:trPr>
          <w:trHeight w:val="730" w:hRule="atLeast"/>
          <w:jc w:val="center"/>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A304">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评分因素</w:t>
            </w:r>
          </w:p>
        </w:tc>
        <w:tc>
          <w:tcPr>
            <w:tcW w:w="2531" w:type="dxa"/>
            <w:tcBorders>
              <w:top w:val="single" w:color="000000" w:sz="4" w:space="0"/>
              <w:left w:val="nil"/>
              <w:bottom w:val="single" w:color="000000" w:sz="4" w:space="0"/>
              <w:right w:val="single" w:color="000000" w:sz="4" w:space="0"/>
            </w:tcBorders>
            <w:shd w:val="clear" w:color="auto" w:fill="auto"/>
            <w:vAlign w:val="center"/>
          </w:tcPr>
          <w:p w14:paraId="113709BB">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评分点</w:t>
            </w:r>
            <w:r>
              <w:rPr>
                <w:rFonts w:hint="eastAsia" w:cs="宋体"/>
                <w:b/>
                <w:bCs/>
                <w:color w:val="auto"/>
                <w:kern w:val="0"/>
                <w:sz w:val="24"/>
                <w:szCs w:val="24"/>
                <w:lang w:val="en-US" w:eastAsia="zh-CN"/>
              </w:rPr>
              <w:t>及</w:t>
            </w:r>
            <w:r>
              <w:rPr>
                <w:rFonts w:hint="eastAsia" w:ascii="宋体" w:hAnsi="宋体" w:cs="宋体"/>
                <w:b/>
                <w:bCs/>
                <w:color w:val="auto"/>
                <w:kern w:val="0"/>
                <w:sz w:val="24"/>
                <w:szCs w:val="24"/>
              </w:rPr>
              <w:t>分值</w:t>
            </w:r>
          </w:p>
        </w:tc>
        <w:tc>
          <w:tcPr>
            <w:tcW w:w="5608" w:type="dxa"/>
            <w:tcBorders>
              <w:top w:val="single" w:color="000000" w:sz="4" w:space="0"/>
              <w:left w:val="nil"/>
              <w:bottom w:val="single" w:color="000000" w:sz="4" w:space="0"/>
              <w:right w:val="single" w:color="000000" w:sz="4" w:space="0"/>
            </w:tcBorders>
            <w:shd w:val="clear" w:color="auto" w:fill="auto"/>
            <w:vAlign w:val="center"/>
          </w:tcPr>
          <w:p w14:paraId="04B3D9F8">
            <w:pPr>
              <w:widowControl/>
              <w:wordWrap w:val="0"/>
              <w:adjustRightInd w:val="0"/>
              <w:snapToGrid w:val="0"/>
              <w:spacing w:line="500" w:lineRule="atLeast"/>
              <w:jc w:val="center"/>
              <w:rPr>
                <w:rFonts w:ascii="宋体" w:hAnsi="宋体" w:cs="宋体"/>
                <w:b/>
                <w:bCs/>
                <w:color w:val="auto"/>
                <w:kern w:val="0"/>
                <w:sz w:val="24"/>
                <w:szCs w:val="24"/>
              </w:rPr>
            </w:pPr>
            <w:r>
              <w:rPr>
                <w:rFonts w:hint="eastAsia" w:ascii="宋体" w:hAnsi="宋体" w:cs="宋体"/>
                <w:b/>
                <w:bCs/>
                <w:color w:val="auto"/>
                <w:kern w:val="0"/>
                <w:sz w:val="24"/>
                <w:szCs w:val="24"/>
              </w:rPr>
              <w:t>评分标准</w:t>
            </w:r>
          </w:p>
        </w:tc>
      </w:tr>
      <w:tr w14:paraId="7E8A25B8">
        <w:tblPrEx>
          <w:tblCellMar>
            <w:top w:w="0" w:type="dxa"/>
            <w:left w:w="108" w:type="dxa"/>
            <w:bottom w:w="0" w:type="dxa"/>
            <w:right w:w="108" w:type="dxa"/>
          </w:tblCellMar>
        </w:tblPrEx>
        <w:trPr>
          <w:trHeight w:val="2018" w:hRule="atLeast"/>
          <w:jc w:val="center"/>
        </w:trPr>
        <w:tc>
          <w:tcPr>
            <w:tcW w:w="725" w:type="dxa"/>
            <w:vMerge w:val="restart"/>
            <w:tcBorders>
              <w:top w:val="single" w:color="000000" w:sz="4" w:space="0"/>
              <w:left w:val="single" w:color="000000" w:sz="4" w:space="0"/>
              <w:right w:val="single" w:color="000000" w:sz="4" w:space="0"/>
            </w:tcBorders>
            <w:shd w:val="clear" w:color="auto" w:fill="auto"/>
            <w:vAlign w:val="center"/>
          </w:tcPr>
          <w:p w14:paraId="2154F063">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详细评审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3027">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价格评审</w:t>
            </w:r>
          </w:p>
          <w:p w14:paraId="130E5337">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w:t>
            </w:r>
            <w:r>
              <w:rPr>
                <w:rFonts w:hint="eastAsia" w:cs="宋体"/>
                <w:color w:val="auto"/>
                <w:kern w:val="0"/>
                <w:sz w:val="24"/>
                <w:szCs w:val="24"/>
                <w:lang w:val="en-US" w:eastAsia="zh-CN"/>
              </w:rPr>
              <w:t>1</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分）</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763A">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投标报价</w:t>
            </w:r>
          </w:p>
          <w:p w14:paraId="3108F0F5">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w:t>
            </w:r>
            <w:r>
              <w:rPr>
                <w:rFonts w:hint="eastAsia" w:cs="宋体"/>
                <w:color w:val="auto"/>
                <w:kern w:val="0"/>
                <w:sz w:val="24"/>
                <w:szCs w:val="24"/>
                <w:lang w:val="en-US" w:eastAsia="zh-CN"/>
              </w:rPr>
              <w:t>1</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分）</w:t>
            </w:r>
          </w:p>
        </w:tc>
        <w:tc>
          <w:tcPr>
            <w:tcW w:w="5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B59B">
            <w:pPr>
              <w:widowControl/>
              <w:wordWrap w:val="0"/>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评标基准价=有效投标报价的最低值，有效投标报价等于基准值的得满分，投标报价得分=（评标基准价/投标报价）×</w:t>
            </w:r>
            <w:r>
              <w:rPr>
                <w:rFonts w:hint="eastAsia" w:cs="宋体"/>
                <w:color w:val="auto"/>
                <w:kern w:val="0"/>
                <w:sz w:val="24"/>
                <w:szCs w:val="24"/>
                <w:lang w:val="en-US" w:eastAsia="zh-CN"/>
              </w:rPr>
              <w:t>1</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。有效投标报价为通过初步审查的供应商报价</w:t>
            </w:r>
          </w:p>
        </w:tc>
      </w:tr>
      <w:tr w14:paraId="38E93DED">
        <w:tblPrEx>
          <w:tblCellMar>
            <w:top w:w="0" w:type="dxa"/>
            <w:left w:w="108" w:type="dxa"/>
            <w:bottom w:w="0" w:type="dxa"/>
            <w:right w:w="108" w:type="dxa"/>
          </w:tblCellMar>
        </w:tblPrEx>
        <w:trPr>
          <w:trHeight w:val="2347" w:hRule="atLeast"/>
          <w:jc w:val="center"/>
        </w:trPr>
        <w:tc>
          <w:tcPr>
            <w:tcW w:w="725" w:type="dxa"/>
            <w:vMerge w:val="continue"/>
            <w:tcBorders>
              <w:left w:val="single" w:color="000000" w:sz="4" w:space="0"/>
              <w:right w:val="single" w:color="000000" w:sz="4" w:space="0"/>
            </w:tcBorders>
            <w:vAlign w:val="center"/>
          </w:tcPr>
          <w:p w14:paraId="532AA5C5">
            <w:pPr>
              <w:widowControl/>
              <w:wordWrap w:val="0"/>
              <w:adjustRightInd w:val="0"/>
              <w:snapToGrid w:val="0"/>
              <w:spacing w:line="500" w:lineRule="atLeast"/>
              <w:jc w:val="left"/>
              <w:rPr>
                <w:rFonts w:ascii="宋体" w:hAnsi="宋体" w:cs="宋体"/>
                <w:color w:val="auto"/>
                <w:kern w:val="0"/>
                <w:sz w:val="24"/>
                <w:szCs w:val="24"/>
              </w:rPr>
            </w:pPr>
          </w:p>
        </w:tc>
        <w:tc>
          <w:tcPr>
            <w:tcW w:w="995" w:type="dxa"/>
            <w:vMerge w:val="restart"/>
            <w:tcBorders>
              <w:top w:val="single" w:color="000000" w:sz="4" w:space="0"/>
              <w:left w:val="single" w:color="000000" w:sz="4" w:space="0"/>
              <w:right w:val="single" w:color="000000" w:sz="4" w:space="0"/>
            </w:tcBorders>
            <w:shd w:val="clear" w:color="auto" w:fill="auto"/>
            <w:vAlign w:val="center"/>
          </w:tcPr>
          <w:p w14:paraId="45D7E132">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商务标评审</w:t>
            </w:r>
          </w:p>
          <w:p w14:paraId="73443C9F">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w:t>
            </w:r>
            <w:r>
              <w:rPr>
                <w:rFonts w:hint="eastAsia" w:cs="宋体"/>
                <w:color w:val="auto"/>
                <w:kern w:val="0"/>
                <w:sz w:val="24"/>
                <w:szCs w:val="24"/>
                <w:lang w:val="en-US" w:eastAsia="zh-CN"/>
              </w:rPr>
              <w:t>2</w:t>
            </w:r>
            <w:r>
              <w:rPr>
                <w:rFonts w:hint="eastAsia" w:ascii="宋体" w:hAnsi="宋体" w:cs="宋体"/>
                <w:color w:val="auto"/>
                <w:kern w:val="0"/>
                <w:sz w:val="24"/>
                <w:szCs w:val="24"/>
              </w:rPr>
              <w:t>分）</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860A">
            <w:pPr>
              <w:widowControl/>
              <w:wordWrap w:val="0"/>
              <w:adjustRightInd w:val="0"/>
              <w:snapToGrid w:val="0"/>
              <w:spacing w:line="500" w:lineRule="atLeast"/>
              <w:jc w:val="center"/>
              <w:rPr>
                <w:rFonts w:hint="eastAsia" w:ascii="宋体" w:hAnsi="宋体" w:cs="宋体"/>
                <w:color w:val="000000" w:themeColor="text1"/>
                <w:kern w:val="0"/>
                <w:sz w:val="24"/>
                <w:szCs w:val="24"/>
                <w:lang w:val="zh-TW" w:eastAsia="zh-CN"/>
                <w14:textFill>
                  <w14:solidFill>
                    <w14:schemeClr w14:val="tx1"/>
                  </w14:solidFill>
                </w14:textFill>
              </w:rPr>
            </w:pPr>
            <w:r>
              <w:rPr>
                <w:rFonts w:hint="eastAsia" w:ascii="宋体" w:hAnsi="宋体" w:cs="宋体"/>
                <w:color w:val="000000" w:themeColor="text1"/>
                <w:kern w:val="0"/>
                <w:sz w:val="24"/>
                <w:szCs w:val="24"/>
                <w:lang w:val="zh-TW" w:eastAsia="zh-CN"/>
                <w14:textFill>
                  <w14:solidFill>
                    <w14:schemeClr w14:val="tx1"/>
                  </w14:solidFill>
                </w14:textFill>
              </w:rPr>
              <w:t>企业业绩</w:t>
            </w:r>
          </w:p>
          <w:p w14:paraId="1DCEF4A3">
            <w:pPr>
              <w:widowControl/>
              <w:wordWrap w:val="0"/>
              <w:adjustRightInd w:val="0"/>
              <w:snapToGrid w:val="0"/>
              <w:spacing w:line="500" w:lineRule="atLeast"/>
              <w:jc w:val="center"/>
              <w:rPr>
                <w:rFonts w:hint="eastAsia" w:ascii="宋体" w:hAnsi="宋体" w:cs="宋体"/>
                <w:color w:val="000000" w:themeColor="text1"/>
                <w:kern w:val="0"/>
                <w:sz w:val="24"/>
                <w:szCs w:val="24"/>
                <w:lang w:val="zh-TW" w:eastAsia="zh-CN"/>
                <w14:textFill>
                  <w14:solidFill>
                    <w14:schemeClr w14:val="tx1"/>
                  </w14:solidFill>
                </w14:textFill>
              </w:rPr>
            </w:pPr>
            <w:r>
              <w:rPr>
                <w:rFonts w:hint="eastAsia" w:ascii="宋体" w:hAnsi="宋体" w:cs="宋体"/>
                <w:color w:val="000000" w:themeColor="text1"/>
                <w:kern w:val="0"/>
                <w:sz w:val="24"/>
                <w:szCs w:val="24"/>
                <w:lang w:val="zh-TW" w:eastAsia="zh-CN"/>
                <w14:textFill>
                  <w14:solidFill>
                    <w14:schemeClr w14:val="tx1"/>
                  </w14:solidFill>
                </w14:textFill>
              </w:rPr>
              <w:t>（</w:t>
            </w:r>
            <w:r>
              <w:rPr>
                <w:rFonts w:hint="eastAsia"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lang w:val="en-US" w:eastAsia="zh-CN"/>
                <w14:textFill>
                  <w14:solidFill>
                    <w14:schemeClr w14:val="tx1"/>
                  </w14:solidFill>
                </w14:textFill>
              </w:rPr>
              <w:t>分</w:t>
            </w:r>
            <w:r>
              <w:rPr>
                <w:rFonts w:hint="eastAsia" w:ascii="宋体" w:hAnsi="宋体" w:cs="宋体"/>
                <w:color w:val="000000" w:themeColor="text1"/>
                <w:kern w:val="0"/>
                <w:sz w:val="24"/>
                <w:szCs w:val="24"/>
                <w:lang w:val="zh-TW" w:eastAsia="zh-CN"/>
                <w14:textFill>
                  <w14:solidFill>
                    <w14:schemeClr w14:val="tx1"/>
                  </w14:solidFill>
                </w14:textFill>
              </w:rPr>
              <w:t>）</w:t>
            </w:r>
          </w:p>
          <w:p w14:paraId="0DFC9237">
            <w:pPr>
              <w:widowControl/>
              <w:wordWrap w:val="0"/>
              <w:adjustRightInd w:val="0"/>
              <w:snapToGrid w:val="0"/>
              <w:spacing w:line="500" w:lineRule="atLeast"/>
              <w:jc w:val="center"/>
              <w:rPr>
                <w:rFonts w:hint="eastAsia" w:ascii="宋体" w:hAnsi="宋体" w:eastAsia="宋体" w:cs="宋体"/>
                <w:color w:val="000000" w:themeColor="text1"/>
                <w:kern w:val="0"/>
                <w:sz w:val="24"/>
                <w:szCs w:val="24"/>
                <w:highlight w:val="yellow"/>
                <w:lang w:val="zh-CN" w:eastAsia="zh-CN"/>
                <w14:textFill>
                  <w14:solidFill>
                    <w14:schemeClr w14:val="tx1"/>
                  </w14:solidFill>
                </w14:textFill>
              </w:rPr>
            </w:pPr>
          </w:p>
        </w:tc>
        <w:tc>
          <w:tcPr>
            <w:tcW w:w="5608" w:type="dxa"/>
            <w:tcBorders>
              <w:top w:val="single" w:color="000000" w:sz="4" w:space="0"/>
              <w:left w:val="single" w:color="000000" w:sz="4" w:space="0"/>
              <w:bottom w:val="single" w:color="000000" w:sz="4" w:space="0"/>
              <w:right w:val="single" w:color="000000" w:sz="4" w:space="0"/>
            </w:tcBorders>
            <w:shd w:val="clear" w:color="auto" w:fill="auto"/>
            <w:vAlign w:val="top"/>
          </w:tcPr>
          <w:p w14:paraId="0E3781ED">
            <w:pPr>
              <w:widowControl/>
              <w:numPr>
                <w:ilvl w:val="0"/>
                <w:numId w:val="0"/>
              </w:numPr>
              <w:wordWrap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供应商需提供近三年（202</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 xml:space="preserve"> 年 1 月 1 日至今）类似项目的业绩，每提供 1 个同类业绩得 </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 xml:space="preserve"> 分，最高得 </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 xml:space="preserve"> 分； </w:t>
            </w:r>
          </w:p>
          <w:p w14:paraId="284F17CB">
            <w:pPr>
              <w:widowControl/>
              <w:numPr>
                <w:ilvl w:val="0"/>
                <w:numId w:val="0"/>
              </w:numPr>
              <w:wordWrap w:val="0"/>
              <w:adjustRightInd w:val="0"/>
              <w:snapToGrid w:val="0"/>
              <w:spacing w:line="360" w:lineRule="auto"/>
              <w:ind w:left="0" w:leftChars="0" w:firstLine="0" w:firstLineChars="0"/>
              <w:jc w:val="left"/>
              <w:rPr>
                <w:rFonts w:hint="eastAsia" w:ascii="宋体" w:hAnsi="宋体" w:eastAsia="宋体" w:cs="宋体"/>
                <w:color w:val="auto"/>
                <w:kern w:val="0"/>
                <w:sz w:val="24"/>
                <w:szCs w:val="24"/>
                <w:highlight w:val="yellow"/>
                <w:lang w:val="zh-CN" w:eastAsia="zh-CN"/>
              </w:rPr>
            </w:pPr>
            <w:r>
              <w:rPr>
                <w:rFonts w:hint="eastAsia" w:ascii="宋体" w:hAnsi="宋体" w:eastAsia="宋体" w:cs="宋体"/>
                <w:color w:val="auto"/>
                <w:sz w:val="24"/>
                <w:szCs w:val="24"/>
                <w:lang w:val="en-US" w:eastAsia="zh-CN"/>
              </w:rPr>
              <w:t>注：以上业绩证明材料须提供合同复印件关键页或中标（成交）通知书。</w:t>
            </w:r>
          </w:p>
        </w:tc>
      </w:tr>
      <w:tr w14:paraId="5377B593">
        <w:tblPrEx>
          <w:tblCellMar>
            <w:top w:w="0" w:type="dxa"/>
            <w:left w:w="108" w:type="dxa"/>
            <w:bottom w:w="0" w:type="dxa"/>
            <w:right w:w="108" w:type="dxa"/>
          </w:tblCellMar>
        </w:tblPrEx>
        <w:trPr>
          <w:trHeight w:val="2815" w:hRule="atLeast"/>
          <w:jc w:val="center"/>
        </w:trPr>
        <w:tc>
          <w:tcPr>
            <w:tcW w:w="725" w:type="dxa"/>
            <w:vMerge w:val="continue"/>
            <w:tcBorders>
              <w:left w:val="single" w:color="000000" w:sz="4" w:space="0"/>
              <w:right w:val="single" w:color="000000" w:sz="4" w:space="0"/>
            </w:tcBorders>
            <w:vAlign w:val="center"/>
          </w:tcPr>
          <w:p w14:paraId="01BCA165">
            <w:pPr>
              <w:widowControl/>
              <w:wordWrap w:val="0"/>
              <w:adjustRightInd w:val="0"/>
              <w:snapToGrid w:val="0"/>
              <w:spacing w:line="500" w:lineRule="atLeast"/>
              <w:jc w:val="left"/>
              <w:rPr>
                <w:rFonts w:ascii="宋体" w:hAnsi="宋体" w:cs="宋体"/>
                <w:color w:val="auto"/>
                <w:kern w:val="0"/>
                <w:sz w:val="24"/>
                <w:szCs w:val="24"/>
              </w:rPr>
            </w:pPr>
          </w:p>
        </w:tc>
        <w:tc>
          <w:tcPr>
            <w:tcW w:w="995" w:type="dxa"/>
            <w:vMerge w:val="continue"/>
            <w:tcBorders>
              <w:left w:val="single" w:color="000000" w:sz="4" w:space="0"/>
              <w:right w:val="single" w:color="000000" w:sz="4" w:space="0"/>
            </w:tcBorders>
            <w:shd w:val="clear" w:color="auto" w:fill="auto"/>
            <w:vAlign w:val="center"/>
          </w:tcPr>
          <w:p w14:paraId="78634415">
            <w:pPr>
              <w:widowControl/>
              <w:wordWrap w:val="0"/>
              <w:adjustRightInd w:val="0"/>
              <w:snapToGrid w:val="0"/>
              <w:spacing w:line="500" w:lineRule="atLeast"/>
              <w:jc w:val="center"/>
              <w:rPr>
                <w:rFonts w:hint="eastAsia" w:ascii="宋体" w:hAnsi="宋体" w:cs="宋体"/>
                <w:color w:val="auto"/>
                <w:kern w:val="0"/>
                <w:sz w:val="24"/>
                <w:szCs w:val="24"/>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855E">
            <w:pPr>
              <w:widowControl/>
              <w:wordWrap w:val="0"/>
              <w:adjustRightInd w:val="0"/>
              <w:snapToGrid w:val="0"/>
              <w:spacing w:line="500" w:lineRule="atLeast"/>
              <w:jc w:val="center"/>
              <w:rPr>
                <w:rFonts w:hint="eastAsia" w:ascii="宋体" w:hAnsi="宋体" w:cs="宋体"/>
                <w:color w:val="000000" w:themeColor="text1"/>
                <w:kern w:val="0"/>
                <w:sz w:val="24"/>
                <w:szCs w:val="24"/>
                <w:lang w:val="zh-TW" w:eastAsia="zh-CN"/>
                <w14:textFill>
                  <w14:solidFill>
                    <w14:schemeClr w14:val="tx1"/>
                  </w14:solidFill>
                </w14:textFill>
              </w:rPr>
            </w:pPr>
            <w:r>
              <w:rPr>
                <w:rFonts w:hint="eastAsia" w:ascii="宋体" w:hAnsi="宋体" w:cs="宋体"/>
                <w:color w:val="000000" w:themeColor="text1"/>
                <w:kern w:val="0"/>
                <w:sz w:val="24"/>
                <w:szCs w:val="24"/>
                <w:lang w:val="zh-TW" w:eastAsia="zh-CN"/>
                <w14:textFill>
                  <w14:solidFill>
                    <w14:schemeClr w14:val="tx1"/>
                  </w14:solidFill>
                </w14:textFill>
              </w:rPr>
              <w:t>项目负责人</w:t>
            </w:r>
          </w:p>
          <w:p w14:paraId="722D24AE">
            <w:pPr>
              <w:widowControl/>
              <w:wordWrap w:val="0"/>
              <w:adjustRightInd w:val="0"/>
              <w:snapToGrid w:val="0"/>
              <w:spacing w:line="500" w:lineRule="atLeast"/>
              <w:jc w:val="center"/>
              <w:rPr>
                <w:rFonts w:hint="eastAsia" w:ascii="宋体" w:hAnsi="宋体" w:cs="宋体"/>
                <w:color w:val="000000" w:themeColor="text1"/>
                <w:kern w:val="0"/>
                <w:sz w:val="24"/>
                <w:szCs w:val="24"/>
                <w:lang w:val="zh-TW" w:eastAsia="zh-CN"/>
                <w14:textFill>
                  <w14:solidFill>
                    <w14:schemeClr w14:val="tx1"/>
                  </w14:solidFill>
                </w14:textFill>
              </w:rPr>
            </w:pPr>
            <w:r>
              <w:rPr>
                <w:rFonts w:hint="eastAsia" w:ascii="宋体" w:hAnsi="宋体" w:cs="宋体"/>
                <w:color w:val="000000" w:themeColor="text1"/>
                <w:kern w:val="0"/>
                <w:sz w:val="24"/>
                <w:szCs w:val="24"/>
                <w:lang w:val="zh-TW" w:eastAsia="zh-CN"/>
                <w14:textFill>
                  <w14:solidFill>
                    <w14:schemeClr w14:val="tx1"/>
                  </w14:solidFill>
                </w14:textFill>
              </w:rPr>
              <w:t>业绩</w:t>
            </w:r>
          </w:p>
          <w:p w14:paraId="1E633EA9">
            <w:pPr>
              <w:widowControl/>
              <w:wordWrap w:val="0"/>
              <w:adjustRightInd w:val="0"/>
              <w:snapToGrid w:val="0"/>
              <w:spacing w:line="500" w:lineRule="atLeast"/>
              <w:jc w:val="center"/>
              <w:rPr>
                <w:rFonts w:hint="eastAsia" w:ascii="宋体" w:hAnsi="宋体" w:cs="宋体"/>
                <w:color w:val="000000" w:themeColor="text1"/>
                <w:kern w:val="0"/>
                <w:sz w:val="24"/>
                <w:szCs w:val="24"/>
                <w:lang w:val="zh-TW" w:eastAsia="zh-CN"/>
                <w14:textFill>
                  <w14:solidFill>
                    <w14:schemeClr w14:val="tx1"/>
                  </w14:solidFill>
                </w14:textFill>
              </w:rPr>
            </w:pPr>
            <w:r>
              <w:rPr>
                <w:rFonts w:hint="eastAsia" w:ascii="宋体" w:hAnsi="宋体" w:cs="宋体"/>
                <w:color w:val="000000" w:themeColor="text1"/>
                <w:kern w:val="0"/>
                <w:sz w:val="24"/>
                <w:szCs w:val="24"/>
                <w:lang w:val="zh-TW" w:eastAsia="zh-CN"/>
                <w14:textFill>
                  <w14:solidFill>
                    <w14:schemeClr w14:val="tx1"/>
                  </w14:solidFill>
                </w14:textFill>
              </w:rPr>
              <w:t>（</w:t>
            </w:r>
            <w:r>
              <w:rPr>
                <w:rFonts w:hint="eastAsia"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lang w:val="en-US" w:eastAsia="zh-CN"/>
                <w14:textFill>
                  <w14:solidFill>
                    <w14:schemeClr w14:val="tx1"/>
                  </w14:solidFill>
                </w14:textFill>
              </w:rPr>
              <w:t>分</w:t>
            </w:r>
            <w:r>
              <w:rPr>
                <w:rFonts w:hint="eastAsia" w:ascii="宋体" w:hAnsi="宋体" w:cs="宋体"/>
                <w:color w:val="000000" w:themeColor="text1"/>
                <w:kern w:val="0"/>
                <w:sz w:val="24"/>
                <w:szCs w:val="24"/>
                <w:lang w:val="zh-TW" w:eastAsia="zh-CN"/>
                <w14:textFill>
                  <w14:solidFill>
                    <w14:schemeClr w14:val="tx1"/>
                  </w14:solidFill>
                </w14:textFill>
              </w:rPr>
              <w:t>）</w:t>
            </w:r>
          </w:p>
        </w:tc>
        <w:tc>
          <w:tcPr>
            <w:tcW w:w="5608" w:type="dxa"/>
            <w:tcBorders>
              <w:top w:val="single" w:color="000000" w:sz="4" w:space="0"/>
              <w:left w:val="single" w:color="000000" w:sz="4" w:space="0"/>
              <w:bottom w:val="single" w:color="000000" w:sz="4" w:space="0"/>
              <w:right w:val="single" w:color="000000" w:sz="4" w:space="0"/>
            </w:tcBorders>
            <w:shd w:val="clear" w:color="auto" w:fill="auto"/>
            <w:vAlign w:val="top"/>
          </w:tcPr>
          <w:p w14:paraId="75252211">
            <w:pPr>
              <w:widowControl/>
              <w:numPr>
                <w:ilvl w:val="0"/>
                <w:numId w:val="0"/>
              </w:numPr>
              <w:wordWrap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项目负责人具有近三年（20</w:t>
            </w:r>
            <w:r>
              <w:rPr>
                <w:rFonts w:hint="eastAsia" w:cs="宋体"/>
                <w:color w:val="auto"/>
                <w:sz w:val="24"/>
                <w:szCs w:val="24"/>
                <w:lang w:val="en-US" w:eastAsia="zh-CN"/>
              </w:rPr>
              <w:t>23</w:t>
            </w:r>
            <w:r>
              <w:rPr>
                <w:rFonts w:hint="eastAsia" w:ascii="宋体" w:hAnsi="宋体" w:eastAsia="宋体" w:cs="宋体"/>
                <w:color w:val="auto"/>
                <w:sz w:val="24"/>
                <w:szCs w:val="24"/>
                <w:lang w:val="en-US" w:eastAsia="zh-CN"/>
              </w:rPr>
              <w:t xml:space="preserve"> 年 1 月 1 日至今）的类似项目业绩的，每提供 1 个同类业绩得</w:t>
            </w:r>
            <w:r>
              <w:rPr>
                <w:rFonts w:hint="eastAsia" w:cs="宋体"/>
                <w:color w:val="auto"/>
                <w:sz w:val="24"/>
                <w:szCs w:val="24"/>
                <w:lang w:val="en-US" w:eastAsia="zh-CN"/>
              </w:rPr>
              <w:t xml:space="preserve"> 2 </w:t>
            </w:r>
            <w:r>
              <w:rPr>
                <w:rFonts w:hint="eastAsia" w:ascii="宋体" w:hAnsi="宋体" w:eastAsia="宋体" w:cs="宋体"/>
                <w:color w:val="auto"/>
                <w:sz w:val="24"/>
                <w:szCs w:val="24"/>
                <w:lang w:val="en-US" w:eastAsia="zh-CN"/>
              </w:rPr>
              <w:t>分，满分</w:t>
            </w:r>
            <w:r>
              <w:rPr>
                <w:rFonts w:hint="eastAsia" w:cs="宋体"/>
                <w:color w:val="auto"/>
                <w:sz w:val="24"/>
                <w:szCs w:val="24"/>
                <w:lang w:val="en-US" w:eastAsia="zh-CN"/>
              </w:rPr>
              <w:t xml:space="preserve"> 6 </w:t>
            </w:r>
            <w:r>
              <w:rPr>
                <w:rFonts w:hint="eastAsia" w:ascii="宋体" w:hAnsi="宋体" w:eastAsia="宋体" w:cs="宋体"/>
                <w:color w:val="auto"/>
                <w:sz w:val="24"/>
                <w:szCs w:val="24"/>
                <w:lang w:val="en-US" w:eastAsia="zh-CN"/>
              </w:rPr>
              <w:t xml:space="preserve">分。 </w:t>
            </w:r>
          </w:p>
          <w:p w14:paraId="26706D26">
            <w:pPr>
              <w:widowControl/>
              <w:numPr>
                <w:ilvl w:val="0"/>
                <w:numId w:val="0"/>
              </w:numPr>
              <w:wordWrap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注：以上业绩证明材料须提供合同复印件关键页或中标（成交）通知书，业绩证明材料须能反映项目负责人。</w:t>
            </w:r>
          </w:p>
        </w:tc>
      </w:tr>
      <w:tr w14:paraId="48CA2D73">
        <w:tblPrEx>
          <w:tblCellMar>
            <w:top w:w="0" w:type="dxa"/>
            <w:left w:w="108" w:type="dxa"/>
            <w:bottom w:w="0" w:type="dxa"/>
            <w:right w:w="108" w:type="dxa"/>
          </w:tblCellMar>
        </w:tblPrEx>
        <w:trPr>
          <w:trHeight w:val="90" w:hRule="atLeast"/>
          <w:jc w:val="center"/>
        </w:trPr>
        <w:tc>
          <w:tcPr>
            <w:tcW w:w="725" w:type="dxa"/>
            <w:vMerge w:val="continue"/>
            <w:tcBorders>
              <w:left w:val="single" w:color="000000" w:sz="4" w:space="0"/>
              <w:right w:val="single" w:color="000000" w:sz="4" w:space="0"/>
            </w:tcBorders>
            <w:vAlign w:val="center"/>
          </w:tcPr>
          <w:p w14:paraId="4308476A">
            <w:pPr>
              <w:widowControl/>
              <w:wordWrap w:val="0"/>
              <w:adjustRightInd w:val="0"/>
              <w:snapToGrid w:val="0"/>
              <w:spacing w:line="500" w:lineRule="atLeast"/>
              <w:jc w:val="left"/>
              <w:rPr>
                <w:rFonts w:ascii="宋体" w:hAnsi="宋体" w:cs="宋体"/>
                <w:color w:val="auto"/>
                <w:kern w:val="0"/>
                <w:sz w:val="24"/>
                <w:szCs w:val="24"/>
              </w:rPr>
            </w:pPr>
          </w:p>
        </w:tc>
        <w:tc>
          <w:tcPr>
            <w:tcW w:w="995" w:type="dxa"/>
            <w:vMerge w:val="restart"/>
            <w:tcBorders>
              <w:top w:val="single" w:color="000000" w:sz="4" w:space="0"/>
              <w:left w:val="single" w:color="000000" w:sz="4" w:space="0"/>
              <w:right w:val="single" w:color="000000" w:sz="4" w:space="0"/>
            </w:tcBorders>
            <w:shd w:val="clear" w:color="auto" w:fill="auto"/>
            <w:vAlign w:val="center"/>
          </w:tcPr>
          <w:p w14:paraId="782CD7F3">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技术标评审</w:t>
            </w:r>
          </w:p>
          <w:p w14:paraId="0F22AB4C">
            <w:pPr>
              <w:widowControl/>
              <w:wordWrap w:val="0"/>
              <w:adjustRightInd w:val="0"/>
              <w:snapToGrid w:val="0"/>
              <w:spacing w:line="500" w:lineRule="atLeast"/>
              <w:jc w:val="center"/>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7</w:t>
            </w:r>
            <w:r>
              <w:rPr>
                <w:rFonts w:hint="eastAsia" w:cs="宋体"/>
                <w:color w:val="auto"/>
                <w:kern w:val="0"/>
                <w:sz w:val="24"/>
                <w:szCs w:val="24"/>
                <w:lang w:val="en-US" w:eastAsia="zh-CN"/>
              </w:rPr>
              <w:t>8</w:t>
            </w:r>
            <w:r>
              <w:rPr>
                <w:rFonts w:hint="eastAsia" w:ascii="宋体" w:hAnsi="宋体" w:cs="宋体"/>
                <w:color w:val="auto"/>
                <w:kern w:val="0"/>
                <w:sz w:val="24"/>
                <w:szCs w:val="24"/>
              </w:rPr>
              <w:t>分）</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B005">
            <w:pPr>
              <w:pStyle w:val="9"/>
              <w:jc w:val="center"/>
              <w:rPr>
                <w:rFonts w:hint="default"/>
                <w:color w:val="auto"/>
                <w:lang w:val="en-US" w:eastAsia="zh-CN"/>
              </w:rPr>
            </w:pPr>
            <w:r>
              <w:rPr>
                <w:rFonts w:hint="eastAsia" w:ascii="宋体" w:hAnsi="宋体" w:eastAsia="宋体" w:cs="宋体"/>
                <w:color w:val="auto"/>
                <w:sz w:val="24"/>
                <w:szCs w:val="24"/>
                <w:lang w:val="en-US" w:eastAsia="zh-CN"/>
              </w:rPr>
              <w:t>项目的理解与认识、重点难点的分析（</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w:t>
            </w:r>
          </w:p>
          <w:p w14:paraId="39A63F31">
            <w:pPr>
              <w:pStyle w:val="9"/>
              <w:jc w:val="center"/>
              <w:rPr>
                <w:rFonts w:hint="default"/>
                <w:color w:val="auto"/>
                <w:lang w:val="en-US" w:eastAsia="zh-CN"/>
              </w:rPr>
            </w:pPr>
          </w:p>
        </w:tc>
        <w:tc>
          <w:tcPr>
            <w:tcW w:w="5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5211">
            <w:pPr>
              <w:widowControl/>
              <w:wordWrap w:val="0"/>
              <w:adjustRightInd w:val="0"/>
              <w:snapToGrid w:val="0"/>
              <w:spacing w:line="360" w:lineRule="auto"/>
              <w:jc w:val="left"/>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供应商能充分理解项目情况，并分析项目的重点以及难点提出合理性的建议。根据供应商对</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①</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喀什地区旅游产业发展相关政策背景、项目背景的了解</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②</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喀什地区文旅产业发展和现阶段建设情况的了解</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③</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分析 OTA 推广服务对喀什地区旅游产品推广的必要性</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④</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旅游产品 OTA 平台推广服务计划目标</w:t>
            </w:r>
            <w:r>
              <w:rPr>
                <w:rFonts w:hint="eastAsia" w:cs="宋体"/>
                <w:color w:val="auto"/>
                <w:kern w:val="0"/>
                <w:sz w:val="24"/>
                <w:szCs w:val="24"/>
                <w:lang w:val="en-US" w:eastAsia="zh-CN"/>
              </w:rPr>
              <w:t>；⑤、对项目重点、难点的分析及合理化建议</w:t>
            </w:r>
            <w:r>
              <w:rPr>
                <w:rFonts w:hint="default" w:ascii="宋体" w:hAnsi="宋体" w:eastAsia="宋体" w:cs="宋体"/>
                <w:color w:val="auto"/>
                <w:kern w:val="0"/>
                <w:sz w:val="24"/>
                <w:szCs w:val="24"/>
                <w:lang w:val="en-US" w:eastAsia="zh-CN"/>
              </w:rPr>
              <w:t xml:space="preserve">。每提供一项 3 分，最高得 </w:t>
            </w:r>
            <w:r>
              <w:rPr>
                <w:rFonts w:hint="eastAsia" w:cs="宋体"/>
                <w:color w:val="auto"/>
                <w:kern w:val="0"/>
                <w:sz w:val="24"/>
                <w:szCs w:val="24"/>
                <w:lang w:val="en-US" w:eastAsia="zh-CN"/>
              </w:rPr>
              <w:t>15</w:t>
            </w:r>
            <w:r>
              <w:rPr>
                <w:rFonts w:hint="default" w:ascii="宋体" w:hAnsi="宋体" w:eastAsia="宋体" w:cs="宋体"/>
                <w:color w:val="auto"/>
                <w:kern w:val="0"/>
                <w:sz w:val="24"/>
                <w:szCs w:val="24"/>
                <w:lang w:val="en-US" w:eastAsia="zh-CN"/>
              </w:rPr>
              <w:t xml:space="preserve"> 分</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每缺失一项内容扣 3 分，每项内容中每有一处内容缺陷</w:t>
            </w:r>
            <w:r>
              <w:rPr>
                <w:rFonts w:hint="default" w:ascii="宋体" w:hAnsi="宋体" w:eastAsia="宋体" w:cs="宋体"/>
                <w:color w:val="000000"/>
                <w:kern w:val="0"/>
                <w:sz w:val="24"/>
                <w:szCs w:val="24"/>
                <w:lang w:val="en-US" w:eastAsia="zh-CN" w:bidi="ar"/>
              </w:rPr>
              <w:t>或不完善</w:t>
            </w:r>
            <w:r>
              <w:rPr>
                <w:rFonts w:hint="default" w:ascii="宋体" w:hAnsi="宋体" w:eastAsia="宋体" w:cs="宋体"/>
                <w:color w:val="auto"/>
                <w:kern w:val="0"/>
                <w:sz w:val="24"/>
                <w:szCs w:val="24"/>
                <w:lang w:val="en-US" w:eastAsia="zh-CN"/>
              </w:rPr>
              <w:t>扣 2 分，扣完为止。</w:t>
            </w:r>
          </w:p>
          <w:p w14:paraId="19A5DB92">
            <w:pPr>
              <w:widowControl/>
              <w:wordWrap w:val="0"/>
              <w:adjustRightInd w:val="0"/>
              <w:snapToGrid w:val="0"/>
              <w:spacing w:line="360" w:lineRule="auto"/>
              <w:jc w:val="left"/>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(缺陷</w:t>
            </w:r>
            <w:r>
              <w:rPr>
                <w:rFonts w:hint="default" w:ascii="宋体" w:hAnsi="宋体" w:eastAsia="宋体" w:cs="宋体"/>
                <w:color w:val="000000"/>
                <w:kern w:val="0"/>
                <w:sz w:val="24"/>
                <w:szCs w:val="24"/>
                <w:lang w:val="en-US" w:eastAsia="zh-CN" w:bidi="ar"/>
              </w:rPr>
              <w:t>或不完善</w:t>
            </w:r>
            <w:r>
              <w:rPr>
                <w:rFonts w:hint="default" w:ascii="宋体" w:hAnsi="宋体" w:eastAsia="宋体" w:cs="宋体"/>
                <w:color w:val="auto"/>
                <w:kern w:val="0"/>
                <w:sz w:val="24"/>
                <w:szCs w:val="24"/>
                <w:lang w:val="en-US" w:eastAsia="zh-CN"/>
              </w:rPr>
              <w:t>是指：存在不适用项目实际情况的情形、凭空编造、内容前后不一致、前后逻辑错误、涉及的规范及标准错误、地点区域错误、内容遗漏等内容简略或与本项目无关等任意一种情形等）</w:t>
            </w:r>
          </w:p>
        </w:tc>
      </w:tr>
      <w:tr w14:paraId="00D45450">
        <w:tblPrEx>
          <w:tblCellMar>
            <w:top w:w="0" w:type="dxa"/>
            <w:left w:w="108" w:type="dxa"/>
            <w:bottom w:w="0" w:type="dxa"/>
            <w:right w:w="108" w:type="dxa"/>
          </w:tblCellMar>
        </w:tblPrEx>
        <w:trPr>
          <w:trHeight w:val="6659" w:hRule="atLeast"/>
          <w:jc w:val="center"/>
        </w:trPr>
        <w:tc>
          <w:tcPr>
            <w:tcW w:w="725" w:type="dxa"/>
            <w:vMerge w:val="continue"/>
            <w:tcBorders>
              <w:left w:val="single" w:color="000000" w:sz="4" w:space="0"/>
              <w:right w:val="single" w:color="000000" w:sz="4" w:space="0"/>
            </w:tcBorders>
            <w:vAlign w:val="center"/>
          </w:tcPr>
          <w:p w14:paraId="0477BFA7">
            <w:pPr>
              <w:widowControl/>
              <w:wordWrap w:val="0"/>
              <w:adjustRightInd w:val="0"/>
              <w:snapToGrid w:val="0"/>
              <w:spacing w:line="500" w:lineRule="atLeast"/>
              <w:jc w:val="left"/>
              <w:rPr>
                <w:rFonts w:ascii="宋体" w:hAnsi="宋体" w:cs="宋体"/>
                <w:color w:val="auto"/>
                <w:kern w:val="0"/>
                <w:sz w:val="24"/>
                <w:szCs w:val="24"/>
              </w:rPr>
            </w:pPr>
          </w:p>
        </w:tc>
        <w:tc>
          <w:tcPr>
            <w:tcW w:w="995" w:type="dxa"/>
            <w:vMerge w:val="continue"/>
            <w:tcBorders>
              <w:left w:val="single" w:color="000000" w:sz="4" w:space="0"/>
              <w:right w:val="single" w:color="000000" w:sz="4" w:space="0"/>
            </w:tcBorders>
            <w:vAlign w:val="center"/>
          </w:tcPr>
          <w:p w14:paraId="3B5D070A">
            <w:pPr>
              <w:widowControl/>
              <w:wordWrap w:val="0"/>
              <w:adjustRightInd w:val="0"/>
              <w:snapToGrid w:val="0"/>
              <w:spacing w:line="500" w:lineRule="atLeast"/>
              <w:jc w:val="left"/>
              <w:rPr>
                <w:rFonts w:ascii="宋体" w:hAnsi="宋体" w:cs="宋体"/>
                <w:color w:val="auto"/>
                <w:kern w:val="0"/>
                <w:sz w:val="24"/>
                <w:szCs w:val="24"/>
              </w:rPr>
            </w:pPr>
          </w:p>
        </w:tc>
        <w:tc>
          <w:tcPr>
            <w:tcW w:w="2531" w:type="dxa"/>
            <w:tcBorders>
              <w:top w:val="single" w:color="000000" w:sz="4" w:space="0"/>
              <w:left w:val="single" w:color="000000" w:sz="4" w:space="0"/>
              <w:bottom w:val="single" w:color="auto" w:sz="4" w:space="0"/>
              <w:right w:val="single" w:color="000000" w:sz="4" w:space="0"/>
            </w:tcBorders>
            <w:shd w:val="clear" w:color="auto" w:fill="auto"/>
            <w:vAlign w:val="center"/>
          </w:tcPr>
          <w:p w14:paraId="55CC64E3">
            <w:pPr>
              <w:widowControl/>
              <w:wordWrap w:val="0"/>
              <w:adjustRightInd w:val="0"/>
              <w:snapToGrid w:val="0"/>
              <w:spacing w:line="50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实施方案</w:t>
            </w:r>
          </w:p>
          <w:p w14:paraId="034A7DAB">
            <w:pPr>
              <w:widowControl/>
              <w:wordWrap w:val="0"/>
              <w:adjustRightInd w:val="0"/>
              <w:snapToGrid w:val="0"/>
              <w:spacing w:line="500" w:lineRule="atLeas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（30分）</w:t>
            </w:r>
          </w:p>
        </w:tc>
        <w:tc>
          <w:tcPr>
            <w:tcW w:w="5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3DA787B">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整体实施方案包含：提供本项目的实施方案及措施①</w:t>
            </w:r>
            <w:r>
              <w:rPr>
                <w:rFonts w:hint="eastAsia"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活动整体 OTA 推广策划方案</w:t>
            </w:r>
            <w:r>
              <w:rPr>
                <w:rFonts w:hint="eastAsia" w:cs="宋体"/>
                <w:color w:val="000000"/>
                <w:kern w:val="0"/>
                <w:sz w:val="24"/>
                <w:szCs w:val="24"/>
                <w:lang w:val="en-US" w:eastAsia="zh-CN" w:bidi="ar"/>
              </w:rPr>
              <w:t>；</w:t>
            </w:r>
          </w:p>
          <w:p w14:paraId="61ECB206">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②</w:t>
            </w:r>
            <w:r>
              <w:rPr>
                <w:rFonts w:hint="eastAsia"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针对目标群体，设计合适的宣传内容和方式</w:t>
            </w:r>
            <w:r>
              <w:rPr>
                <w:rFonts w:hint="eastAsia"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③</w:t>
            </w:r>
            <w:r>
              <w:rPr>
                <w:rFonts w:hint="eastAsia"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增加宣传效果，提高宣传质量措施</w:t>
            </w:r>
            <w:r>
              <w:rPr>
                <w:rFonts w:hint="eastAsia"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④</w:t>
            </w:r>
            <w:r>
              <w:rPr>
                <w:rFonts w:hint="eastAsia"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挖掘喀什地区独特性，精准定位品牌形象方案</w:t>
            </w:r>
            <w:r>
              <w:rPr>
                <w:rFonts w:hint="eastAsia"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⑤</w:t>
            </w:r>
            <w:r>
              <w:rPr>
                <w:rFonts w:hint="eastAsia"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以宣传为导向，积极推进营销策略的方案</w:t>
            </w:r>
            <w:r>
              <w:rPr>
                <w:rFonts w:hint="eastAsia"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⑥</w:t>
            </w:r>
            <w:r>
              <w:rPr>
                <w:rFonts w:hint="eastAsia"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量身定制，提出符合喀什地区旅游推广的宣传展示方案</w:t>
            </w:r>
            <w:r>
              <w:rPr>
                <w:rFonts w:hint="eastAsia" w:cs="宋体"/>
                <w:color w:val="000000"/>
                <w:kern w:val="0"/>
                <w:sz w:val="24"/>
                <w:szCs w:val="24"/>
                <w:lang w:val="en-US" w:eastAsia="zh-CN" w:bidi="ar"/>
              </w:rPr>
              <w:t>。</w:t>
            </w:r>
            <w:r>
              <w:rPr>
                <w:rFonts w:hint="default" w:ascii="宋体" w:hAnsi="宋体" w:eastAsia="宋体" w:cs="宋体"/>
                <w:color w:val="auto"/>
                <w:kern w:val="0"/>
                <w:sz w:val="24"/>
                <w:szCs w:val="24"/>
                <w:lang w:val="en-US" w:eastAsia="zh-CN"/>
              </w:rPr>
              <w:t xml:space="preserve">每提供一项 </w:t>
            </w:r>
            <w:r>
              <w:rPr>
                <w:rFonts w:hint="eastAsia" w:cs="宋体"/>
                <w:color w:val="auto"/>
                <w:kern w:val="0"/>
                <w:sz w:val="24"/>
                <w:szCs w:val="24"/>
                <w:lang w:val="en-US" w:eastAsia="zh-CN"/>
              </w:rPr>
              <w:t>5</w:t>
            </w:r>
            <w:r>
              <w:rPr>
                <w:rFonts w:hint="default" w:ascii="宋体" w:hAnsi="宋体" w:eastAsia="宋体" w:cs="宋体"/>
                <w:color w:val="auto"/>
                <w:kern w:val="0"/>
                <w:sz w:val="24"/>
                <w:szCs w:val="24"/>
                <w:lang w:val="en-US" w:eastAsia="zh-CN"/>
              </w:rPr>
              <w:t xml:space="preserve"> 分，最高得 </w:t>
            </w:r>
            <w:bookmarkStart w:id="584" w:name="_GoBack"/>
            <w:r>
              <w:rPr>
                <w:rFonts w:hint="eastAsia" w:cs="宋体"/>
                <w:color w:val="auto"/>
                <w:kern w:val="0"/>
                <w:sz w:val="24"/>
                <w:szCs w:val="24"/>
                <w:lang w:val="en-US" w:eastAsia="zh-CN"/>
              </w:rPr>
              <w:t>30</w:t>
            </w:r>
            <w:bookmarkEnd w:id="584"/>
            <w:r>
              <w:rPr>
                <w:rFonts w:hint="default" w:ascii="宋体" w:hAnsi="宋体" w:eastAsia="宋体" w:cs="宋体"/>
                <w:color w:val="auto"/>
                <w:kern w:val="0"/>
                <w:sz w:val="24"/>
                <w:szCs w:val="24"/>
                <w:lang w:val="en-US" w:eastAsia="zh-CN"/>
              </w:rPr>
              <w:t xml:space="preserve"> 分</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 xml:space="preserve">每缺失一项内容扣 </w:t>
            </w:r>
            <w:r>
              <w:rPr>
                <w:rFonts w:hint="eastAsia" w:cs="宋体"/>
                <w:color w:val="auto"/>
                <w:kern w:val="0"/>
                <w:sz w:val="24"/>
                <w:szCs w:val="24"/>
                <w:lang w:val="en-US" w:eastAsia="zh-CN"/>
              </w:rPr>
              <w:t>5</w:t>
            </w:r>
            <w:r>
              <w:rPr>
                <w:rFonts w:hint="default" w:ascii="宋体" w:hAnsi="宋体" w:eastAsia="宋体" w:cs="宋体"/>
                <w:color w:val="auto"/>
                <w:kern w:val="0"/>
                <w:sz w:val="24"/>
                <w:szCs w:val="24"/>
                <w:lang w:val="en-US" w:eastAsia="zh-CN"/>
              </w:rPr>
              <w:t xml:space="preserve"> 分，每项内容中每有一处内容缺陷</w:t>
            </w:r>
            <w:r>
              <w:rPr>
                <w:rFonts w:hint="default" w:ascii="宋体" w:hAnsi="宋体" w:eastAsia="宋体" w:cs="宋体"/>
                <w:color w:val="000000"/>
                <w:kern w:val="0"/>
                <w:sz w:val="24"/>
                <w:szCs w:val="24"/>
                <w:lang w:val="en-US" w:eastAsia="zh-CN" w:bidi="ar"/>
              </w:rPr>
              <w:t>或不完善</w:t>
            </w:r>
            <w:r>
              <w:rPr>
                <w:rFonts w:hint="default" w:ascii="宋体" w:hAnsi="宋体" w:eastAsia="宋体" w:cs="宋体"/>
                <w:color w:val="auto"/>
                <w:kern w:val="0"/>
                <w:sz w:val="24"/>
                <w:szCs w:val="24"/>
                <w:lang w:val="en-US" w:eastAsia="zh-CN"/>
              </w:rPr>
              <w:t>扣 2 分，扣完为止</w:t>
            </w:r>
            <w:r>
              <w:rPr>
                <w:rFonts w:hint="eastAsia" w:cs="宋体"/>
                <w:color w:val="000000"/>
                <w:kern w:val="0"/>
                <w:sz w:val="24"/>
                <w:szCs w:val="24"/>
                <w:lang w:val="en-US" w:eastAsia="zh-CN" w:bidi="ar"/>
              </w:rPr>
              <w:t>。</w:t>
            </w:r>
            <w:r>
              <w:rPr>
                <w:rFonts w:hint="default" w:ascii="宋体" w:hAnsi="宋体" w:eastAsia="宋体" w:cs="宋体"/>
                <w:color w:val="auto"/>
                <w:kern w:val="0"/>
                <w:sz w:val="24"/>
                <w:szCs w:val="24"/>
                <w:lang w:val="en-US" w:eastAsia="zh-CN"/>
              </w:rPr>
              <w:t>(缺陷</w:t>
            </w:r>
            <w:r>
              <w:rPr>
                <w:rFonts w:hint="default" w:ascii="宋体" w:hAnsi="宋体" w:eastAsia="宋体" w:cs="宋体"/>
                <w:color w:val="000000"/>
                <w:kern w:val="0"/>
                <w:sz w:val="24"/>
                <w:szCs w:val="24"/>
                <w:lang w:val="en-US" w:eastAsia="zh-CN" w:bidi="ar"/>
              </w:rPr>
              <w:t>或不完善</w:t>
            </w:r>
            <w:r>
              <w:rPr>
                <w:rFonts w:hint="default" w:ascii="宋体" w:hAnsi="宋体" w:eastAsia="宋体" w:cs="宋体"/>
                <w:color w:val="auto"/>
                <w:kern w:val="0"/>
                <w:sz w:val="24"/>
                <w:szCs w:val="24"/>
                <w:lang w:val="en-US" w:eastAsia="zh-CN"/>
              </w:rPr>
              <w:t>是指：存在不适用项目实际情况的情形、凭空编造、内容前后不一致、前后逻辑错误、涉及的规范及标准错误、地点区域错误、内容遗漏等内容简略或与本项目无关等任意一种情形等）</w:t>
            </w:r>
          </w:p>
        </w:tc>
      </w:tr>
      <w:tr w14:paraId="6ED1AB8E">
        <w:tblPrEx>
          <w:tblCellMar>
            <w:top w:w="0" w:type="dxa"/>
            <w:left w:w="108" w:type="dxa"/>
            <w:bottom w:w="0" w:type="dxa"/>
            <w:right w:w="108" w:type="dxa"/>
          </w:tblCellMar>
        </w:tblPrEx>
        <w:trPr>
          <w:trHeight w:val="532" w:hRule="atLeast"/>
          <w:jc w:val="center"/>
        </w:trPr>
        <w:tc>
          <w:tcPr>
            <w:tcW w:w="725" w:type="dxa"/>
            <w:vMerge w:val="continue"/>
            <w:tcBorders>
              <w:left w:val="single" w:color="000000" w:sz="4" w:space="0"/>
              <w:right w:val="single" w:color="000000" w:sz="4" w:space="0"/>
            </w:tcBorders>
            <w:vAlign w:val="center"/>
          </w:tcPr>
          <w:p w14:paraId="6E4CD249">
            <w:pPr>
              <w:widowControl/>
              <w:wordWrap w:val="0"/>
              <w:adjustRightInd w:val="0"/>
              <w:snapToGrid w:val="0"/>
              <w:spacing w:line="500" w:lineRule="atLeast"/>
              <w:jc w:val="left"/>
              <w:rPr>
                <w:rFonts w:ascii="宋体" w:hAnsi="宋体" w:cs="宋体"/>
                <w:color w:val="auto"/>
                <w:kern w:val="0"/>
                <w:sz w:val="24"/>
                <w:szCs w:val="24"/>
              </w:rPr>
            </w:pPr>
          </w:p>
        </w:tc>
        <w:tc>
          <w:tcPr>
            <w:tcW w:w="995" w:type="dxa"/>
            <w:vMerge w:val="continue"/>
            <w:tcBorders>
              <w:left w:val="single" w:color="000000" w:sz="4" w:space="0"/>
              <w:right w:val="single" w:color="auto" w:sz="4" w:space="0"/>
            </w:tcBorders>
            <w:vAlign w:val="center"/>
          </w:tcPr>
          <w:p w14:paraId="0CE1C990">
            <w:pPr>
              <w:widowControl/>
              <w:wordWrap w:val="0"/>
              <w:adjustRightInd w:val="0"/>
              <w:snapToGrid w:val="0"/>
              <w:spacing w:line="500" w:lineRule="atLeast"/>
              <w:jc w:val="left"/>
              <w:rPr>
                <w:rFonts w:ascii="宋体" w:hAnsi="宋体" w:cs="宋体"/>
                <w:color w:val="auto"/>
                <w:kern w:val="0"/>
                <w:sz w:val="24"/>
                <w:szCs w:val="24"/>
              </w:rPr>
            </w:pPr>
          </w:p>
        </w:tc>
        <w:tc>
          <w:tcPr>
            <w:tcW w:w="2531" w:type="dxa"/>
            <w:tcBorders>
              <w:top w:val="single" w:color="auto" w:sz="4" w:space="0"/>
              <w:left w:val="single" w:color="auto" w:sz="4" w:space="0"/>
              <w:bottom w:val="single" w:color="000000" w:sz="4" w:space="0"/>
              <w:right w:val="single" w:color="000000" w:sz="4" w:space="0"/>
            </w:tcBorders>
            <w:shd w:val="clear" w:color="auto" w:fill="auto"/>
            <w:vAlign w:val="center"/>
          </w:tcPr>
          <w:p w14:paraId="7C6258E4">
            <w:pPr>
              <w:widowControl/>
              <w:wordWrap w:val="0"/>
              <w:adjustRightInd w:val="0"/>
              <w:snapToGrid w:val="0"/>
              <w:spacing w:line="500" w:lineRule="atLeast"/>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服务承诺</w:t>
            </w:r>
          </w:p>
          <w:p w14:paraId="723AF41F">
            <w:pPr>
              <w:widowControl/>
              <w:wordWrap w:val="0"/>
              <w:adjustRightInd w:val="0"/>
              <w:snapToGrid w:val="0"/>
              <w:spacing w:line="500" w:lineRule="atLeast"/>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（18分）</w:t>
            </w:r>
          </w:p>
        </w:tc>
        <w:tc>
          <w:tcPr>
            <w:tcW w:w="5608" w:type="dxa"/>
            <w:tcBorders>
              <w:top w:val="single" w:color="auto" w:sz="4" w:space="0"/>
              <w:left w:val="single" w:color="000000" w:sz="4" w:space="0"/>
              <w:bottom w:val="single" w:color="000000" w:sz="4" w:space="0"/>
              <w:right w:val="single" w:color="000000" w:sz="4" w:space="0"/>
            </w:tcBorders>
            <w:shd w:val="clear" w:color="auto" w:fill="auto"/>
            <w:vAlign w:val="center"/>
          </w:tcPr>
          <w:p w14:paraId="1CB651A9">
            <w:pPr>
              <w:widowControl/>
              <w:wordWrap w:val="0"/>
              <w:adjustRightInd w:val="0"/>
              <w:snapToGrid w:val="0"/>
              <w:spacing w:line="360" w:lineRule="auto"/>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为完成好本项目，供应商向采购人提供的各项服务承诺，包括但不限于：①服务内容详实具体、可行性强；②完全保证质量主要措施；③项目进度；④完全配合项目实施计划；⑤承诺在服务期间完全配合采购人各种突发事情相关工作；⑥ 实施项目期间如遇到相关问题，成交单位需无偿解决</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 xml:space="preserve">每提供一项 </w:t>
            </w:r>
            <w:r>
              <w:rPr>
                <w:rFonts w:hint="eastAsia" w:cs="宋体"/>
                <w:color w:val="auto"/>
                <w:kern w:val="0"/>
                <w:sz w:val="24"/>
                <w:szCs w:val="24"/>
                <w:lang w:val="en-US" w:eastAsia="zh-CN"/>
              </w:rPr>
              <w:t>3</w:t>
            </w:r>
            <w:r>
              <w:rPr>
                <w:rFonts w:hint="default" w:ascii="宋体" w:hAnsi="宋体" w:eastAsia="宋体" w:cs="宋体"/>
                <w:color w:val="auto"/>
                <w:kern w:val="0"/>
                <w:sz w:val="24"/>
                <w:szCs w:val="24"/>
                <w:lang w:val="en-US" w:eastAsia="zh-CN"/>
              </w:rPr>
              <w:t xml:space="preserve"> 分，最高得 </w:t>
            </w:r>
            <w:r>
              <w:rPr>
                <w:rFonts w:hint="eastAsia" w:cs="宋体"/>
                <w:color w:val="auto"/>
                <w:kern w:val="0"/>
                <w:sz w:val="24"/>
                <w:szCs w:val="24"/>
                <w:lang w:val="en-US" w:eastAsia="zh-CN"/>
              </w:rPr>
              <w:t>18</w:t>
            </w:r>
            <w:r>
              <w:rPr>
                <w:rFonts w:hint="default" w:ascii="宋体" w:hAnsi="宋体" w:eastAsia="宋体" w:cs="宋体"/>
                <w:color w:val="auto"/>
                <w:kern w:val="0"/>
                <w:sz w:val="24"/>
                <w:szCs w:val="24"/>
                <w:lang w:val="en-US" w:eastAsia="zh-CN"/>
              </w:rPr>
              <w:t xml:space="preserve"> 分</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 xml:space="preserve">每缺失一项内容扣 </w:t>
            </w:r>
            <w:r>
              <w:rPr>
                <w:rFonts w:hint="eastAsia" w:cs="宋体"/>
                <w:color w:val="auto"/>
                <w:kern w:val="0"/>
                <w:sz w:val="24"/>
                <w:szCs w:val="24"/>
                <w:lang w:val="en-US" w:eastAsia="zh-CN"/>
              </w:rPr>
              <w:t>3</w:t>
            </w:r>
            <w:r>
              <w:rPr>
                <w:rFonts w:hint="default" w:ascii="宋体" w:hAnsi="宋体" w:eastAsia="宋体" w:cs="宋体"/>
                <w:color w:val="auto"/>
                <w:kern w:val="0"/>
                <w:sz w:val="24"/>
                <w:szCs w:val="24"/>
                <w:lang w:val="en-US" w:eastAsia="zh-CN"/>
              </w:rPr>
              <w:t xml:space="preserve"> 分，每项内容中每有一处内容缺陷</w:t>
            </w:r>
            <w:r>
              <w:rPr>
                <w:rFonts w:hint="default" w:ascii="宋体" w:hAnsi="宋体" w:eastAsia="宋体" w:cs="宋体"/>
                <w:color w:val="000000"/>
                <w:kern w:val="0"/>
                <w:sz w:val="24"/>
                <w:szCs w:val="24"/>
                <w:lang w:val="en-US" w:eastAsia="zh-CN" w:bidi="ar"/>
              </w:rPr>
              <w:t>或不完善</w:t>
            </w:r>
            <w:r>
              <w:rPr>
                <w:rFonts w:hint="default" w:ascii="宋体" w:hAnsi="宋体" w:eastAsia="宋体" w:cs="宋体"/>
                <w:color w:val="auto"/>
                <w:kern w:val="0"/>
                <w:sz w:val="24"/>
                <w:szCs w:val="24"/>
                <w:lang w:val="en-US" w:eastAsia="zh-CN"/>
              </w:rPr>
              <w:t>扣 2 分，扣完为止</w:t>
            </w:r>
            <w:r>
              <w:rPr>
                <w:rFonts w:hint="eastAsia" w:cs="宋体"/>
                <w:color w:val="000000"/>
                <w:kern w:val="0"/>
                <w:sz w:val="24"/>
                <w:szCs w:val="24"/>
                <w:lang w:val="en-US" w:eastAsia="zh-CN" w:bidi="ar"/>
              </w:rPr>
              <w:t>。</w:t>
            </w:r>
            <w:r>
              <w:rPr>
                <w:rFonts w:hint="default" w:ascii="宋体" w:hAnsi="宋体" w:eastAsia="宋体" w:cs="宋体"/>
                <w:color w:val="auto"/>
                <w:kern w:val="0"/>
                <w:sz w:val="24"/>
                <w:szCs w:val="24"/>
                <w:lang w:val="en-US" w:eastAsia="zh-CN"/>
              </w:rPr>
              <w:t>(缺陷</w:t>
            </w:r>
            <w:r>
              <w:rPr>
                <w:rFonts w:hint="default" w:ascii="宋体" w:hAnsi="宋体" w:eastAsia="宋体" w:cs="宋体"/>
                <w:color w:val="000000"/>
                <w:kern w:val="0"/>
                <w:sz w:val="24"/>
                <w:szCs w:val="24"/>
                <w:lang w:val="en-US" w:eastAsia="zh-CN" w:bidi="ar"/>
              </w:rPr>
              <w:t>或不完善</w:t>
            </w:r>
            <w:r>
              <w:rPr>
                <w:rFonts w:hint="default" w:ascii="宋体" w:hAnsi="宋体" w:eastAsia="宋体" w:cs="宋体"/>
                <w:color w:val="auto"/>
                <w:kern w:val="0"/>
                <w:sz w:val="24"/>
                <w:szCs w:val="24"/>
                <w:lang w:val="en-US" w:eastAsia="zh-CN"/>
              </w:rPr>
              <w:t>是指：存在不适用项目实际情况的情形、凭空编造、内容前后不一致、前后逻辑错误、涉及的规范及标准错误、地点区域错误、内容遗漏等内容简略或与本项目无关等任意一种情形等）</w:t>
            </w:r>
          </w:p>
        </w:tc>
      </w:tr>
      <w:tr w14:paraId="089D19B4">
        <w:tblPrEx>
          <w:tblCellMar>
            <w:top w:w="0" w:type="dxa"/>
            <w:left w:w="108" w:type="dxa"/>
            <w:bottom w:w="0" w:type="dxa"/>
            <w:right w:w="108" w:type="dxa"/>
          </w:tblCellMar>
        </w:tblPrEx>
        <w:trPr>
          <w:trHeight w:val="5147" w:hRule="atLeast"/>
          <w:jc w:val="center"/>
        </w:trPr>
        <w:tc>
          <w:tcPr>
            <w:tcW w:w="725" w:type="dxa"/>
            <w:vMerge w:val="continue"/>
            <w:tcBorders>
              <w:left w:val="single" w:color="000000" w:sz="4" w:space="0"/>
              <w:right w:val="single" w:color="000000" w:sz="4" w:space="0"/>
            </w:tcBorders>
            <w:vAlign w:val="center"/>
          </w:tcPr>
          <w:p w14:paraId="2CF53380">
            <w:pPr>
              <w:widowControl/>
              <w:wordWrap w:val="0"/>
              <w:adjustRightInd w:val="0"/>
              <w:snapToGrid w:val="0"/>
              <w:spacing w:line="500" w:lineRule="atLeast"/>
              <w:jc w:val="left"/>
              <w:rPr>
                <w:rFonts w:ascii="宋体" w:hAnsi="宋体" w:cs="宋体"/>
                <w:color w:val="auto"/>
                <w:kern w:val="0"/>
                <w:sz w:val="24"/>
                <w:szCs w:val="24"/>
              </w:rPr>
            </w:pPr>
          </w:p>
        </w:tc>
        <w:tc>
          <w:tcPr>
            <w:tcW w:w="995" w:type="dxa"/>
            <w:vMerge w:val="continue"/>
            <w:tcBorders>
              <w:left w:val="single" w:color="000000" w:sz="4" w:space="0"/>
              <w:right w:val="single" w:color="auto" w:sz="4" w:space="0"/>
            </w:tcBorders>
            <w:vAlign w:val="center"/>
          </w:tcPr>
          <w:p w14:paraId="2574F8DD">
            <w:pPr>
              <w:widowControl/>
              <w:wordWrap w:val="0"/>
              <w:adjustRightInd w:val="0"/>
              <w:snapToGrid w:val="0"/>
              <w:spacing w:line="500" w:lineRule="atLeast"/>
              <w:jc w:val="left"/>
              <w:rPr>
                <w:rFonts w:ascii="宋体" w:hAnsi="宋体" w:cs="宋体"/>
                <w:color w:val="auto"/>
                <w:kern w:val="0"/>
                <w:sz w:val="24"/>
                <w:szCs w:val="24"/>
              </w:rPr>
            </w:pPr>
          </w:p>
        </w:tc>
        <w:tc>
          <w:tcPr>
            <w:tcW w:w="2531" w:type="dxa"/>
            <w:tcBorders>
              <w:top w:val="single" w:color="000000" w:sz="4" w:space="0"/>
              <w:left w:val="single" w:color="auto" w:sz="4" w:space="0"/>
              <w:bottom w:val="single" w:color="auto" w:sz="4" w:space="0"/>
              <w:right w:val="single" w:color="000000" w:sz="4" w:space="0"/>
            </w:tcBorders>
            <w:shd w:val="clear" w:color="auto" w:fill="auto"/>
            <w:vAlign w:val="center"/>
          </w:tcPr>
          <w:p w14:paraId="2E1A549E">
            <w:pPr>
              <w:widowControl/>
              <w:wordWrap w:val="0"/>
              <w:adjustRightInd w:val="0"/>
              <w:snapToGrid w:val="0"/>
              <w:spacing w:line="500" w:lineRule="atLeast"/>
              <w:jc w:val="center"/>
              <w:rPr>
                <w:rFonts w:ascii="宋体" w:hAnsi="宋体" w:cs="宋体"/>
                <w:color w:val="auto"/>
                <w:kern w:val="0"/>
                <w:sz w:val="24"/>
                <w:szCs w:val="24"/>
              </w:rPr>
            </w:pPr>
            <w:r>
              <w:rPr>
                <w:rFonts w:ascii="宋体" w:hAnsi="宋体" w:cs="宋体"/>
                <w:color w:val="auto"/>
                <w:kern w:val="0"/>
                <w:sz w:val="24"/>
                <w:szCs w:val="24"/>
                <w:lang w:val="en-US" w:eastAsia="zh-CN"/>
              </w:rPr>
              <w:t>服务保</w:t>
            </w:r>
            <w:r>
              <w:rPr>
                <w:rFonts w:hint="default" w:ascii="宋体" w:hAnsi="宋体" w:cs="宋体"/>
                <w:color w:val="auto"/>
                <w:kern w:val="0"/>
                <w:sz w:val="24"/>
                <w:szCs w:val="24"/>
                <w:lang w:val="en-US" w:eastAsia="zh-CN"/>
              </w:rPr>
              <w:t>障及措施</w:t>
            </w:r>
          </w:p>
          <w:p w14:paraId="7D0DB79A">
            <w:pPr>
              <w:widowControl/>
              <w:wordWrap w:val="0"/>
              <w:adjustRightInd w:val="0"/>
              <w:snapToGrid w:val="0"/>
              <w:spacing w:line="500" w:lineRule="atLeas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w:t>
            </w:r>
            <w:r>
              <w:rPr>
                <w:rFonts w:hint="eastAsia" w:cs="宋体"/>
                <w:color w:val="auto"/>
                <w:kern w:val="0"/>
                <w:sz w:val="24"/>
                <w:szCs w:val="24"/>
                <w:lang w:val="en-US" w:eastAsia="zh-CN"/>
              </w:rPr>
              <w:t>5</w:t>
            </w:r>
            <w:r>
              <w:rPr>
                <w:rFonts w:hint="eastAsia" w:ascii="宋体" w:hAnsi="宋体" w:cs="宋体"/>
                <w:color w:val="auto"/>
                <w:kern w:val="0"/>
                <w:sz w:val="24"/>
                <w:szCs w:val="24"/>
                <w:lang w:val="en-US" w:eastAsia="zh-CN"/>
              </w:rPr>
              <w:t>分</w:t>
            </w:r>
            <w:r>
              <w:rPr>
                <w:rFonts w:hint="eastAsia" w:ascii="宋体" w:hAnsi="宋体" w:cs="宋体"/>
                <w:color w:val="auto"/>
                <w:kern w:val="0"/>
                <w:sz w:val="24"/>
                <w:szCs w:val="24"/>
                <w:lang w:eastAsia="zh-CN"/>
              </w:rPr>
              <w:t>）</w:t>
            </w:r>
          </w:p>
        </w:tc>
        <w:tc>
          <w:tcPr>
            <w:tcW w:w="56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F6799A5">
            <w:pPr>
              <w:keepNext w:val="0"/>
              <w:keepLines w:val="0"/>
              <w:widowControl/>
              <w:suppressLineNumbers w:val="0"/>
              <w:spacing w:line="360" w:lineRule="auto"/>
              <w:jc w:val="left"/>
              <w:rPr>
                <w:rFonts w:hint="default" w:ascii="宋体" w:hAnsi="宋体" w:cs="宋体"/>
                <w:color w:val="auto"/>
                <w:kern w:val="0"/>
                <w:sz w:val="24"/>
                <w:szCs w:val="24"/>
                <w:lang w:val="en-US"/>
              </w:rPr>
            </w:pPr>
            <w:r>
              <w:rPr>
                <w:rFonts w:hint="default" w:ascii="宋体" w:hAnsi="宋体" w:cs="宋体"/>
                <w:color w:val="auto"/>
                <w:kern w:val="0"/>
                <w:sz w:val="24"/>
                <w:szCs w:val="24"/>
                <w:lang w:val="en-US" w:eastAsia="zh-CN"/>
              </w:rPr>
              <w:t>为保障本次服务正常有序开展，如遇突发状况能及时应对得当，供应商需提供针对本项目的①质量管理制度</w:t>
            </w:r>
            <w:r>
              <w:rPr>
                <w:rFonts w:hint="eastAsia" w:cs="宋体"/>
                <w:color w:val="auto"/>
                <w:kern w:val="0"/>
                <w:sz w:val="24"/>
                <w:szCs w:val="24"/>
                <w:lang w:val="en-US" w:eastAsia="zh-CN"/>
              </w:rPr>
              <w:t xml:space="preserve"> </w:t>
            </w:r>
            <w:r>
              <w:rPr>
                <w:rFonts w:hint="default" w:ascii="宋体" w:hAnsi="宋体" w:cs="宋体"/>
                <w:color w:val="auto"/>
                <w:kern w:val="0"/>
                <w:sz w:val="24"/>
                <w:szCs w:val="24"/>
                <w:lang w:val="en-US" w:eastAsia="zh-CN"/>
              </w:rPr>
              <w:t>②</w:t>
            </w:r>
            <w:r>
              <w:rPr>
                <w:rFonts w:hint="default" w:ascii="宋体" w:hAnsi="宋体" w:eastAsia="宋体" w:cs="宋体"/>
                <w:color w:val="auto"/>
                <w:kern w:val="0"/>
                <w:sz w:val="24"/>
                <w:szCs w:val="24"/>
                <w:lang w:val="en-US" w:eastAsia="zh-CN"/>
              </w:rPr>
              <w:t>质量</w:t>
            </w:r>
            <w:r>
              <w:rPr>
                <w:rFonts w:hint="default" w:ascii="宋体" w:hAnsi="宋体" w:cs="宋体"/>
                <w:color w:val="auto"/>
                <w:kern w:val="0"/>
                <w:sz w:val="24"/>
                <w:szCs w:val="24"/>
                <w:lang w:val="en-US" w:eastAsia="zh-CN"/>
              </w:rPr>
              <w:t>保障措施 ③针对项目运行过程中可能出现的突发情况的应急措施预案</w:t>
            </w:r>
            <w:r>
              <w:rPr>
                <w:rFonts w:hint="eastAsia" w:cs="宋体"/>
                <w:color w:val="auto"/>
                <w:kern w:val="0"/>
                <w:sz w:val="24"/>
                <w:szCs w:val="24"/>
                <w:lang w:val="en-US" w:eastAsia="zh-CN"/>
              </w:rPr>
              <w:t>。</w:t>
            </w:r>
            <w:r>
              <w:rPr>
                <w:rFonts w:hint="default" w:ascii="宋体" w:hAnsi="宋体" w:cs="宋体"/>
                <w:color w:val="auto"/>
                <w:kern w:val="0"/>
                <w:sz w:val="24"/>
                <w:szCs w:val="24"/>
                <w:lang w:val="en-US" w:eastAsia="zh-CN"/>
              </w:rPr>
              <w:t xml:space="preserve"> </w:t>
            </w:r>
          </w:p>
          <w:p w14:paraId="1B91DF91">
            <w:pPr>
              <w:keepNext w:val="0"/>
              <w:keepLines w:val="0"/>
              <w:widowControl/>
              <w:suppressLineNumbers w:val="0"/>
              <w:spacing w:line="360" w:lineRule="auto"/>
              <w:jc w:val="left"/>
              <w:rPr>
                <w:rFonts w:hint="default" w:ascii="宋体" w:hAnsi="宋体" w:cs="宋体"/>
                <w:color w:val="auto"/>
                <w:kern w:val="0"/>
                <w:sz w:val="24"/>
                <w:szCs w:val="24"/>
                <w:lang w:val="en-US"/>
              </w:rPr>
            </w:pPr>
            <w:r>
              <w:rPr>
                <w:rFonts w:hint="default" w:ascii="宋体" w:hAnsi="宋体" w:cs="宋体"/>
                <w:color w:val="auto"/>
                <w:kern w:val="0"/>
                <w:sz w:val="24"/>
                <w:szCs w:val="24"/>
                <w:lang w:val="en-US" w:eastAsia="zh-CN"/>
              </w:rPr>
              <w:t xml:space="preserve">每提供一项 5 分，最高得 </w:t>
            </w:r>
            <w:r>
              <w:rPr>
                <w:rFonts w:hint="eastAsia" w:cs="宋体"/>
                <w:color w:val="auto"/>
                <w:kern w:val="0"/>
                <w:sz w:val="24"/>
                <w:szCs w:val="24"/>
                <w:lang w:val="en-US" w:eastAsia="zh-CN"/>
              </w:rPr>
              <w:t>15</w:t>
            </w:r>
            <w:r>
              <w:rPr>
                <w:rFonts w:hint="default" w:ascii="宋体" w:hAnsi="宋体" w:cs="宋体"/>
                <w:color w:val="auto"/>
                <w:kern w:val="0"/>
                <w:sz w:val="24"/>
                <w:szCs w:val="24"/>
                <w:lang w:val="en-US" w:eastAsia="zh-CN"/>
              </w:rPr>
              <w:t xml:space="preserve"> 分。每缺失一项内容扣 5 分，每项内容中每有一处内容缺陷或不完善扣 2 分，扣完为止</w:t>
            </w:r>
            <w:r>
              <w:rPr>
                <w:rFonts w:hint="eastAsia" w:cs="宋体"/>
                <w:color w:val="auto"/>
                <w:kern w:val="0"/>
                <w:sz w:val="24"/>
                <w:szCs w:val="24"/>
                <w:lang w:val="en-US" w:eastAsia="zh-CN"/>
              </w:rPr>
              <w:t>。</w:t>
            </w:r>
            <w:r>
              <w:rPr>
                <w:rFonts w:hint="default" w:ascii="宋体" w:hAnsi="宋体" w:eastAsia="宋体" w:cs="宋体"/>
                <w:color w:val="auto"/>
                <w:kern w:val="0"/>
                <w:sz w:val="24"/>
                <w:szCs w:val="24"/>
                <w:lang w:val="en-US" w:eastAsia="zh-CN"/>
              </w:rPr>
              <w:t>(缺陷</w:t>
            </w:r>
            <w:r>
              <w:rPr>
                <w:rFonts w:hint="default" w:ascii="宋体" w:hAnsi="宋体" w:eastAsia="宋体" w:cs="宋体"/>
                <w:color w:val="000000"/>
                <w:kern w:val="0"/>
                <w:sz w:val="24"/>
                <w:szCs w:val="24"/>
                <w:lang w:val="en-US" w:eastAsia="zh-CN" w:bidi="ar"/>
              </w:rPr>
              <w:t>或不完善</w:t>
            </w:r>
            <w:r>
              <w:rPr>
                <w:rFonts w:hint="default" w:ascii="宋体" w:hAnsi="宋体" w:eastAsia="宋体" w:cs="宋体"/>
                <w:color w:val="auto"/>
                <w:kern w:val="0"/>
                <w:sz w:val="24"/>
                <w:szCs w:val="24"/>
                <w:lang w:val="en-US" w:eastAsia="zh-CN"/>
              </w:rPr>
              <w:t>是指：存在不适用项目实际情况的情形、凭空编造、内容前后不一致、前后逻辑错误、涉及的规范及标准错误、地点区域错误、内容遗漏等内容简略或与本项目无关等任意一种情形等）</w:t>
            </w:r>
          </w:p>
        </w:tc>
      </w:tr>
      <w:tr w14:paraId="5C1082E2">
        <w:tblPrEx>
          <w:tblCellMar>
            <w:top w:w="0" w:type="dxa"/>
            <w:left w:w="108" w:type="dxa"/>
            <w:bottom w:w="0" w:type="dxa"/>
            <w:right w:w="108" w:type="dxa"/>
          </w:tblCellMar>
        </w:tblPrEx>
        <w:trPr>
          <w:trHeight w:val="51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0B9F">
            <w:pPr>
              <w:widowControl/>
              <w:wordWrap w:val="0"/>
              <w:adjustRightInd w:val="0"/>
              <w:snapToGrid w:val="0"/>
              <w:spacing w:line="500" w:lineRule="atLeast"/>
              <w:jc w:val="center"/>
              <w:rPr>
                <w:rFonts w:ascii="宋体" w:hAnsi="宋体" w:cs="宋体"/>
                <w:color w:val="auto"/>
                <w:kern w:val="0"/>
                <w:sz w:val="24"/>
                <w:szCs w:val="24"/>
              </w:rPr>
            </w:pPr>
          </w:p>
        </w:tc>
        <w:tc>
          <w:tcPr>
            <w:tcW w:w="995" w:type="dxa"/>
            <w:tcBorders>
              <w:top w:val="single" w:color="000000" w:sz="4" w:space="0"/>
              <w:left w:val="nil"/>
              <w:bottom w:val="single" w:color="000000" w:sz="4" w:space="0"/>
              <w:right w:val="single" w:color="000000" w:sz="4" w:space="0"/>
            </w:tcBorders>
            <w:shd w:val="clear" w:color="auto" w:fill="auto"/>
            <w:vAlign w:val="center"/>
          </w:tcPr>
          <w:p w14:paraId="7C335CA1">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合计</w:t>
            </w:r>
          </w:p>
        </w:tc>
        <w:tc>
          <w:tcPr>
            <w:tcW w:w="2531" w:type="dxa"/>
            <w:tcBorders>
              <w:top w:val="single" w:color="000000" w:sz="4" w:space="0"/>
              <w:left w:val="nil"/>
              <w:bottom w:val="single" w:color="000000" w:sz="4" w:space="0"/>
              <w:right w:val="single" w:color="000000" w:sz="4" w:space="0"/>
            </w:tcBorders>
            <w:shd w:val="clear" w:color="auto" w:fill="auto"/>
            <w:vAlign w:val="center"/>
          </w:tcPr>
          <w:p w14:paraId="08B7C382">
            <w:pPr>
              <w:widowControl/>
              <w:wordWrap w:val="0"/>
              <w:adjustRightInd w:val="0"/>
              <w:snapToGrid w:val="0"/>
              <w:spacing w:line="500" w:lineRule="atLeast"/>
              <w:jc w:val="center"/>
              <w:rPr>
                <w:rFonts w:hint="default" w:ascii="宋体" w:hAnsi="宋体" w:eastAsia="宋体" w:cs="宋体"/>
                <w:color w:val="auto"/>
                <w:kern w:val="0"/>
                <w:sz w:val="24"/>
                <w:szCs w:val="24"/>
                <w:lang w:val="en-US" w:eastAsia="zh-CN"/>
              </w:rPr>
            </w:pPr>
            <w:r>
              <w:rPr>
                <w:rFonts w:hint="eastAsia" w:cs="宋体"/>
                <w:color w:val="auto"/>
                <w:kern w:val="0"/>
                <w:sz w:val="24"/>
                <w:szCs w:val="24"/>
                <w:lang w:val="en-US" w:eastAsia="zh-CN"/>
              </w:rPr>
              <w:t>100</w:t>
            </w:r>
          </w:p>
        </w:tc>
        <w:tc>
          <w:tcPr>
            <w:tcW w:w="5608" w:type="dxa"/>
            <w:tcBorders>
              <w:top w:val="single" w:color="000000" w:sz="4" w:space="0"/>
              <w:left w:val="nil"/>
              <w:bottom w:val="single" w:color="000000" w:sz="4" w:space="0"/>
              <w:right w:val="single" w:color="000000" w:sz="4" w:space="0"/>
            </w:tcBorders>
            <w:shd w:val="clear" w:color="auto" w:fill="auto"/>
            <w:vAlign w:val="center"/>
          </w:tcPr>
          <w:p w14:paraId="3F97E3BA">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p>
        </w:tc>
      </w:tr>
      <w:tr w14:paraId="42F61F41">
        <w:tblPrEx>
          <w:tblCellMar>
            <w:top w:w="0" w:type="dxa"/>
            <w:left w:w="108" w:type="dxa"/>
            <w:bottom w:w="0" w:type="dxa"/>
            <w:right w:w="108" w:type="dxa"/>
          </w:tblCellMar>
        </w:tblPrEx>
        <w:trPr>
          <w:trHeight w:val="1011"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625EDF7B">
            <w:pPr>
              <w:widowControl/>
              <w:wordWrap w:val="0"/>
              <w:adjustRightInd w:val="0"/>
              <w:snapToGrid w:val="0"/>
              <w:spacing w:line="500" w:lineRule="atLeast"/>
              <w:jc w:val="left"/>
              <w:rPr>
                <w:rFonts w:ascii="宋体" w:hAnsi="宋体" w:cs="宋体"/>
                <w:color w:val="auto"/>
                <w:kern w:val="0"/>
                <w:sz w:val="24"/>
                <w:szCs w:val="24"/>
              </w:rPr>
            </w:pPr>
          </w:p>
        </w:tc>
        <w:tc>
          <w:tcPr>
            <w:tcW w:w="9134" w:type="dxa"/>
            <w:gridSpan w:val="3"/>
            <w:tcBorders>
              <w:top w:val="single" w:color="000000" w:sz="4" w:space="0"/>
              <w:left w:val="nil"/>
              <w:bottom w:val="nil"/>
              <w:right w:val="single" w:color="auto" w:sz="4" w:space="0"/>
            </w:tcBorders>
            <w:shd w:val="clear" w:color="auto" w:fill="auto"/>
            <w:vAlign w:val="center"/>
          </w:tcPr>
          <w:p w14:paraId="4AF67832">
            <w:pPr>
              <w:widowControl/>
              <w:wordWrap w:val="0"/>
              <w:adjustRightInd w:val="0"/>
              <w:snapToGrid w:val="0"/>
              <w:spacing w:line="500" w:lineRule="atLeas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 1、计算过程中，算术平均值保留2位小数（百分比亦取2位小数），第三位小数四舍五入。</w:t>
            </w:r>
          </w:p>
        </w:tc>
      </w:tr>
      <w:tr w14:paraId="149ACD5F">
        <w:tblPrEx>
          <w:tblCellMar>
            <w:top w:w="0" w:type="dxa"/>
            <w:left w:w="108" w:type="dxa"/>
            <w:bottom w:w="0" w:type="dxa"/>
            <w:right w:w="108" w:type="dxa"/>
          </w:tblCellMar>
        </w:tblPrEx>
        <w:trPr>
          <w:trHeight w:val="818"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6FE0C8FC">
            <w:pPr>
              <w:widowControl/>
              <w:wordWrap w:val="0"/>
              <w:adjustRightInd w:val="0"/>
              <w:snapToGrid w:val="0"/>
              <w:spacing w:line="500" w:lineRule="atLeast"/>
              <w:jc w:val="left"/>
              <w:rPr>
                <w:rFonts w:ascii="宋体" w:hAnsi="宋体" w:cs="宋体"/>
                <w:color w:val="auto"/>
                <w:kern w:val="0"/>
                <w:sz w:val="24"/>
                <w:szCs w:val="24"/>
              </w:rPr>
            </w:pPr>
          </w:p>
        </w:tc>
        <w:tc>
          <w:tcPr>
            <w:tcW w:w="9134" w:type="dxa"/>
            <w:gridSpan w:val="3"/>
            <w:tcBorders>
              <w:top w:val="nil"/>
              <w:left w:val="nil"/>
              <w:bottom w:val="single" w:color="000000" w:sz="4" w:space="0"/>
              <w:right w:val="single" w:color="auto" w:sz="4" w:space="0"/>
            </w:tcBorders>
            <w:shd w:val="clear" w:color="auto" w:fill="auto"/>
            <w:vAlign w:val="center"/>
          </w:tcPr>
          <w:p w14:paraId="7DA91F88">
            <w:pPr>
              <w:widowControl/>
              <w:wordWrap w:val="0"/>
              <w:adjustRightInd w:val="0"/>
              <w:snapToGrid w:val="0"/>
              <w:spacing w:line="500" w:lineRule="atLeast"/>
              <w:rPr>
                <w:rFonts w:ascii="宋体" w:hAnsi="宋体" w:cs="宋体"/>
                <w:color w:val="auto"/>
                <w:kern w:val="0"/>
                <w:sz w:val="24"/>
                <w:szCs w:val="24"/>
              </w:rPr>
            </w:pPr>
            <w:r>
              <w:rPr>
                <w:rFonts w:hint="eastAsia" w:ascii="宋体" w:hAnsi="宋体" w:cs="宋体"/>
                <w:color w:val="auto"/>
                <w:kern w:val="0"/>
                <w:sz w:val="24"/>
                <w:szCs w:val="24"/>
              </w:rPr>
              <w:t>2、投标人的最终得分为：所有评委对其评分的算术平均值。</w:t>
            </w:r>
          </w:p>
        </w:tc>
      </w:tr>
    </w:tbl>
    <w:p w14:paraId="2000F3EB">
      <w:pPr>
        <w:pStyle w:val="28"/>
        <w:ind w:left="0" w:leftChars="0" w:right="0" w:rightChars="0"/>
        <w:jc w:val="both"/>
        <w:rPr>
          <w:sz w:val="24"/>
          <w:szCs w:val="24"/>
        </w:rPr>
      </w:pPr>
    </w:p>
    <w:p w14:paraId="03BE6C06">
      <w:pPr>
        <w:pStyle w:val="28"/>
        <w:ind w:left="0" w:leftChars="0" w:right="0" w:rightChars="0"/>
        <w:jc w:val="center"/>
        <w:rPr>
          <w:sz w:val="24"/>
          <w:szCs w:val="24"/>
        </w:rPr>
      </w:pPr>
    </w:p>
    <w:p w14:paraId="65CB4436">
      <w:pPr>
        <w:rPr>
          <w:sz w:val="52"/>
        </w:rPr>
      </w:pPr>
      <w:r>
        <w:rPr>
          <w:sz w:val="52"/>
        </w:rPr>
        <w:br w:type="page"/>
      </w:r>
    </w:p>
    <w:p w14:paraId="0E6EE210">
      <w:pPr>
        <w:spacing w:before="155"/>
        <w:ind w:left="564" w:right="383" w:firstLine="0"/>
        <w:jc w:val="center"/>
        <w:rPr>
          <w:sz w:val="52"/>
        </w:rPr>
      </w:pPr>
      <w:r>
        <w:rPr>
          <w:sz w:val="52"/>
        </w:rPr>
        <w:t>政府采购公开</w:t>
      </w:r>
      <w:r>
        <w:rPr>
          <w:rFonts w:hint="eastAsia"/>
          <w:sz w:val="52"/>
          <w:lang w:val="en-US" w:eastAsia="zh-CN"/>
        </w:rPr>
        <w:t>采购</w:t>
      </w:r>
      <w:r>
        <w:rPr>
          <w:sz w:val="52"/>
        </w:rPr>
        <w:t>文件</w:t>
      </w:r>
    </w:p>
    <w:p w14:paraId="25801A85">
      <w:pPr>
        <w:pStyle w:val="9"/>
        <w:rPr>
          <w:sz w:val="52"/>
        </w:rPr>
      </w:pPr>
    </w:p>
    <w:p w14:paraId="6FA94FDE">
      <w:pPr>
        <w:pStyle w:val="9"/>
        <w:rPr>
          <w:sz w:val="52"/>
        </w:rPr>
      </w:pPr>
    </w:p>
    <w:p w14:paraId="512DEA2D">
      <w:pPr>
        <w:pStyle w:val="9"/>
        <w:rPr>
          <w:sz w:val="52"/>
        </w:rPr>
      </w:pPr>
    </w:p>
    <w:p w14:paraId="0E5084C7">
      <w:pPr>
        <w:pStyle w:val="9"/>
        <w:spacing w:before="4"/>
        <w:rPr>
          <w:sz w:val="67"/>
        </w:rPr>
      </w:pPr>
    </w:p>
    <w:p w14:paraId="2376E844">
      <w:pPr>
        <w:spacing w:before="0"/>
        <w:ind w:left="564" w:right="384" w:firstLine="0"/>
        <w:jc w:val="center"/>
        <w:rPr>
          <w:sz w:val="48"/>
        </w:rPr>
      </w:pPr>
      <w:r>
        <w:rPr>
          <w:sz w:val="48"/>
        </w:rPr>
        <w:t>第三册</w:t>
      </w:r>
    </w:p>
    <w:p w14:paraId="6DF3A993">
      <w:pPr>
        <w:outlineLvl w:val="9"/>
        <w:rPr>
          <w:sz w:val="48"/>
        </w:rPr>
      </w:pPr>
    </w:p>
    <w:p w14:paraId="216ADD0E">
      <w:pPr>
        <w:pStyle w:val="6"/>
        <w:outlineLvl w:val="9"/>
        <w:rPr>
          <w:sz w:val="48"/>
        </w:rPr>
      </w:pPr>
    </w:p>
    <w:p w14:paraId="57B86BD5">
      <w:pPr>
        <w:pStyle w:val="7"/>
      </w:pPr>
    </w:p>
    <w:p w14:paraId="319C06D3">
      <w:pPr>
        <w:outlineLvl w:val="9"/>
        <w:rPr>
          <w:sz w:val="48"/>
        </w:rPr>
      </w:pPr>
    </w:p>
    <w:p w14:paraId="5F681287">
      <w:pPr>
        <w:pStyle w:val="6"/>
        <w:rPr>
          <w:sz w:val="48"/>
        </w:rPr>
      </w:pPr>
    </w:p>
    <w:p w14:paraId="5EA918E3">
      <w:pPr>
        <w:spacing w:before="0"/>
        <w:ind w:left="497" w:right="0" w:firstLine="0"/>
        <w:jc w:val="left"/>
        <w:rPr>
          <w:rFonts w:hint="eastAsia" w:eastAsia="宋体"/>
          <w:sz w:val="36"/>
          <w:lang w:eastAsia="zh-CN"/>
        </w:rPr>
      </w:pPr>
      <w:r>
        <w:rPr>
          <w:sz w:val="36"/>
        </w:rPr>
        <w:t>项目名称:</w:t>
      </w:r>
      <w:r>
        <w:rPr>
          <w:rFonts w:hint="eastAsia"/>
          <w:sz w:val="36"/>
          <w:lang w:eastAsia="zh-CN"/>
        </w:rPr>
        <w:t>2025年喀什地区旅游消费券项目（二次）</w:t>
      </w:r>
    </w:p>
    <w:p w14:paraId="3E853F67">
      <w:pPr>
        <w:pStyle w:val="9"/>
        <w:spacing w:before="4"/>
        <w:rPr>
          <w:sz w:val="53"/>
        </w:rPr>
      </w:pPr>
    </w:p>
    <w:p w14:paraId="1627ED33">
      <w:pPr>
        <w:spacing w:before="0"/>
        <w:ind w:left="497" w:firstLine="0"/>
      </w:pPr>
      <w:r>
        <w:rPr>
          <w:rFonts w:hint="eastAsia"/>
          <w:sz w:val="32"/>
          <w:lang w:eastAsia="zh-CN"/>
        </w:rPr>
        <w:t>项目编号</w:t>
      </w:r>
      <w:r>
        <w:rPr>
          <w:sz w:val="32"/>
        </w:rPr>
        <w:t>：</w:t>
      </w:r>
      <w:r>
        <w:rPr>
          <w:rFonts w:hint="eastAsia"/>
          <w:sz w:val="32"/>
          <w:lang w:eastAsia="zh-CN"/>
        </w:rPr>
        <w:t>2025KSDQLYXFJXM-2</w:t>
      </w:r>
    </w:p>
    <w:p w14:paraId="524BAD84">
      <w:pPr>
        <w:spacing w:after="0"/>
        <w:jc w:val="center"/>
        <w:rPr>
          <w:sz w:val="48"/>
        </w:rPr>
        <w:sectPr>
          <w:footerReference r:id="rId33" w:type="default"/>
          <w:pgSz w:w="11910" w:h="16840"/>
          <w:pgMar w:top="1080" w:right="940" w:bottom="1200" w:left="1300" w:header="892" w:footer="1012" w:gutter="0"/>
          <w:pgBorders>
            <w:top w:val="none" w:sz="0" w:space="0"/>
            <w:left w:val="none" w:sz="0" w:space="0"/>
            <w:bottom w:val="none" w:sz="0" w:space="0"/>
            <w:right w:val="none" w:sz="0" w:space="0"/>
          </w:pgBorders>
          <w:cols w:space="720" w:num="1"/>
        </w:sectPr>
      </w:pPr>
    </w:p>
    <w:p w14:paraId="513DAF2A">
      <w:pPr>
        <w:pStyle w:val="9"/>
        <w:rPr>
          <w:sz w:val="20"/>
        </w:rPr>
      </w:pPr>
    </w:p>
    <w:p w14:paraId="658CC58E">
      <w:pPr>
        <w:pStyle w:val="2"/>
        <w:tabs>
          <w:tab w:val="left" w:pos="0"/>
        </w:tabs>
        <w:spacing w:before="0" w:after="0" w:line="240" w:lineRule="atLeast"/>
        <w:ind w:left="-15"/>
        <w:outlineLvl w:val="0"/>
        <w:rPr>
          <w:rFonts w:hint="eastAsia" w:ascii="宋体" w:hAnsi="宋体" w:eastAsia="宋体" w:cs="宋体"/>
          <w:b/>
          <w:bCs/>
          <w:color w:val="auto"/>
          <w:sz w:val="36"/>
          <w:szCs w:val="36"/>
        </w:rPr>
      </w:pPr>
      <w:bookmarkStart w:id="81" w:name="_Toc6632"/>
      <w:bookmarkStart w:id="82" w:name="_Toc20879"/>
      <w:r>
        <w:rPr>
          <w:rFonts w:hint="eastAsia" w:ascii="宋体" w:hAnsi="宋体" w:eastAsia="宋体" w:cs="宋体"/>
          <w:b/>
          <w:bCs/>
          <w:color w:val="auto"/>
          <w:sz w:val="36"/>
          <w:szCs w:val="36"/>
        </w:rPr>
        <w:t>第</w:t>
      </w:r>
      <w:r>
        <w:rPr>
          <w:rFonts w:hint="eastAsia" w:ascii="宋体" w:hAnsi="宋体" w:eastAsia="宋体" w:cs="宋体"/>
          <w:b/>
          <w:bCs/>
          <w:color w:val="auto"/>
          <w:sz w:val="36"/>
          <w:szCs w:val="36"/>
          <w:lang w:eastAsia="zh-CN"/>
        </w:rPr>
        <w:t>七</w:t>
      </w:r>
      <w:r>
        <w:rPr>
          <w:rFonts w:hint="eastAsia" w:ascii="宋体" w:hAnsi="宋体" w:eastAsia="宋体" w:cs="宋体"/>
          <w:b/>
          <w:bCs/>
          <w:color w:val="auto"/>
          <w:sz w:val="36"/>
          <w:szCs w:val="36"/>
        </w:rPr>
        <w:t>章</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合同</w:t>
      </w:r>
      <w:bookmarkEnd w:id="81"/>
      <w:bookmarkEnd w:id="82"/>
    </w:p>
    <w:p w14:paraId="35410916">
      <w:pPr>
        <w:jc w:val="center"/>
        <w:rPr>
          <w:rFonts w:ascii="Times New Roman" w:hAnsi="Times New Roman" w:eastAsia="华文中宋"/>
          <w:b/>
          <w:color w:val="auto"/>
          <w:sz w:val="52"/>
          <w:szCs w:val="52"/>
        </w:rPr>
      </w:pPr>
    </w:p>
    <w:p w14:paraId="7FCCDC60">
      <w:pPr>
        <w:rPr>
          <w:rFonts w:ascii="楷体" w:hAnsi="楷体" w:eastAsia="楷体"/>
          <w:b/>
          <w:color w:val="auto"/>
          <w:sz w:val="28"/>
          <w:szCs w:val="28"/>
          <w:highlight w:val="none"/>
        </w:rPr>
      </w:pPr>
      <w:r>
        <w:rPr>
          <w:rFonts w:hint="eastAsia" w:ascii="楷体" w:hAnsi="楷体" w:eastAsia="楷体"/>
          <w:color w:val="auto"/>
          <w:sz w:val="28"/>
          <w:szCs w:val="28"/>
          <w:highlight w:val="none"/>
        </w:rPr>
        <w:t>合同编号：</w:t>
      </w:r>
      <w:r>
        <w:rPr>
          <w:rFonts w:ascii="楷体" w:hAnsi="楷体" w:eastAsia="楷体"/>
          <w:color w:val="auto"/>
          <w:sz w:val="28"/>
          <w:szCs w:val="28"/>
          <w:highlight w:val="none"/>
          <w:u w:val="single"/>
        </w:rPr>
        <w:t xml:space="preserve">           </w:t>
      </w:r>
    </w:p>
    <w:p w14:paraId="17C8DFA3">
      <w:pPr>
        <w:spacing w:line="480" w:lineRule="auto"/>
        <w:jc w:val="center"/>
        <w:rPr>
          <w:rFonts w:ascii="楷体" w:hAnsi="楷体" w:eastAsia="楷体"/>
          <w:b/>
          <w:color w:val="auto"/>
          <w:sz w:val="28"/>
          <w:szCs w:val="28"/>
          <w:highlight w:val="none"/>
        </w:rPr>
      </w:pPr>
    </w:p>
    <w:p w14:paraId="1850971E">
      <w:pPr>
        <w:spacing w:line="480" w:lineRule="auto"/>
        <w:jc w:val="center"/>
        <w:rPr>
          <w:rFonts w:ascii="楷体" w:hAnsi="楷体" w:eastAsia="楷体"/>
          <w:b/>
          <w:color w:val="auto"/>
          <w:sz w:val="44"/>
          <w:szCs w:val="44"/>
          <w:highlight w:val="none"/>
        </w:rPr>
      </w:pPr>
      <w:r>
        <w:rPr>
          <w:rFonts w:hint="eastAsia" w:ascii="楷体" w:hAnsi="楷体" w:eastAsia="楷体"/>
          <w:b/>
          <w:color w:val="auto"/>
          <w:sz w:val="44"/>
          <w:szCs w:val="44"/>
          <w:highlight w:val="none"/>
        </w:rPr>
        <w:t>采购合同参考范本</w:t>
      </w:r>
    </w:p>
    <w:p w14:paraId="658008D9">
      <w:pPr>
        <w:spacing w:line="480" w:lineRule="auto"/>
        <w:jc w:val="center"/>
        <w:rPr>
          <w:rFonts w:ascii="楷体" w:hAnsi="楷体" w:eastAsia="楷体"/>
          <w:b/>
          <w:color w:val="auto"/>
          <w:sz w:val="32"/>
          <w:szCs w:val="32"/>
          <w:highlight w:val="none"/>
        </w:rPr>
      </w:pPr>
      <w:r>
        <w:rPr>
          <w:rFonts w:hint="eastAsia" w:ascii="楷体" w:hAnsi="楷体" w:eastAsia="楷体"/>
          <w:b/>
          <w:color w:val="auto"/>
          <w:sz w:val="32"/>
          <w:szCs w:val="32"/>
          <w:highlight w:val="none"/>
        </w:rPr>
        <w:t>（服务类）</w:t>
      </w:r>
    </w:p>
    <w:p w14:paraId="64127807">
      <w:pPr>
        <w:pStyle w:val="33"/>
        <w:ind w:firstLine="0"/>
        <w:rPr>
          <w:rFonts w:ascii="楷体" w:hAnsi="楷体" w:eastAsia="楷体"/>
          <w:color w:val="auto"/>
          <w:sz w:val="32"/>
          <w:szCs w:val="32"/>
          <w:highlight w:val="none"/>
        </w:rPr>
      </w:pPr>
    </w:p>
    <w:p w14:paraId="77D75520">
      <w:pPr>
        <w:pStyle w:val="33"/>
        <w:ind w:firstLine="0"/>
        <w:rPr>
          <w:rFonts w:ascii="楷体" w:hAnsi="楷体" w:eastAsia="楷体"/>
          <w:color w:val="auto"/>
          <w:sz w:val="32"/>
          <w:szCs w:val="32"/>
          <w:highlight w:val="none"/>
        </w:rPr>
      </w:pPr>
    </w:p>
    <w:p w14:paraId="72F73CDB">
      <w:pPr>
        <w:pStyle w:val="33"/>
        <w:ind w:firstLine="0"/>
        <w:rPr>
          <w:rFonts w:ascii="楷体" w:hAnsi="楷体" w:eastAsia="楷体"/>
          <w:color w:val="auto"/>
          <w:sz w:val="32"/>
          <w:szCs w:val="32"/>
          <w:highlight w:val="none"/>
        </w:rPr>
      </w:pPr>
    </w:p>
    <w:p w14:paraId="1635E98C">
      <w:pPr>
        <w:pStyle w:val="33"/>
        <w:ind w:firstLine="0"/>
        <w:jc w:val="center"/>
        <w:rPr>
          <w:rFonts w:ascii="楷体" w:hAnsi="楷体" w:eastAsia="楷体"/>
          <w:b/>
          <w:color w:val="auto"/>
          <w:sz w:val="32"/>
          <w:szCs w:val="32"/>
          <w:highlight w:val="none"/>
        </w:rPr>
      </w:pPr>
      <w:r>
        <w:rPr>
          <w:rFonts w:hint="eastAsia" w:ascii="楷体" w:hAnsi="楷体" w:eastAsia="楷体"/>
          <w:b/>
          <w:color w:val="auto"/>
          <w:sz w:val="32"/>
          <w:szCs w:val="32"/>
          <w:highlight w:val="none"/>
        </w:rPr>
        <w:t>第一部分</w:t>
      </w:r>
      <w:r>
        <w:rPr>
          <w:rFonts w:ascii="楷体" w:hAnsi="楷体" w:eastAsia="楷体"/>
          <w:b/>
          <w:color w:val="auto"/>
          <w:sz w:val="32"/>
          <w:szCs w:val="32"/>
          <w:highlight w:val="none"/>
        </w:rPr>
        <w:t xml:space="preserve"> </w:t>
      </w:r>
      <w:r>
        <w:rPr>
          <w:rFonts w:hint="eastAsia" w:ascii="楷体" w:hAnsi="楷体" w:eastAsia="楷体"/>
          <w:b/>
          <w:color w:val="auto"/>
          <w:sz w:val="32"/>
          <w:szCs w:val="32"/>
          <w:highlight w:val="none"/>
        </w:rPr>
        <w:t>合同书</w:t>
      </w:r>
    </w:p>
    <w:p w14:paraId="00344836">
      <w:pPr>
        <w:pStyle w:val="33"/>
        <w:ind w:firstLine="0"/>
        <w:rPr>
          <w:rFonts w:ascii="楷体" w:hAnsi="楷体" w:eastAsia="楷体"/>
          <w:color w:val="auto"/>
          <w:sz w:val="32"/>
          <w:szCs w:val="32"/>
          <w:highlight w:val="none"/>
        </w:rPr>
      </w:pPr>
    </w:p>
    <w:p w14:paraId="089A803B">
      <w:pPr>
        <w:pStyle w:val="33"/>
        <w:ind w:firstLine="0"/>
        <w:rPr>
          <w:rFonts w:ascii="楷体" w:hAnsi="楷体" w:eastAsia="楷体"/>
          <w:color w:val="auto"/>
          <w:szCs w:val="24"/>
          <w:highlight w:val="none"/>
        </w:rPr>
      </w:pPr>
    </w:p>
    <w:p w14:paraId="330CA181">
      <w:pPr>
        <w:spacing w:before="120" w:line="22" w:lineRule="atLeast"/>
        <w:rPr>
          <w:rFonts w:ascii="楷体" w:hAnsi="楷体" w:eastAsia="楷体"/>
          <w:color w:val="auto"/>
          <w:sz w:val="24"/>
          <w:highlight w:val="none"/>
        </w:rPr>
      </w:pPr>
    </w:p>
    <w:p w14:paraId="1B66D759">
      <w:pPr>
        <w:spacing w:before="120" w:line="22" w:lineRule="atLeast"/>
        <w:ind w:left="960"/>
        <w:rPr>
          <w:color w:val="auto"/>
          <w:sz w:val="28"/>
          <w:szCs w:val="28"/>
          <w:highlight w:val="none"/>
        </w:rPr>
      </w:pPr>
      <w:r>
        <w:rPr>
          <w:rFonts w:hint="eastAsia" w:ascii="楷体" w:hAnsi="楷体" w:eastAsia="楷体"/>
          <w:color w:val="auto"/>
          <w:sz w:val="28"/>
          <w:szCs w:val="28"/>
          <w:highlight w:val="none"/>
        </w:rPr>
        <w:t>项目名称：</w:t>
      </w:r>
      <w:r>
        <w:rPr>
          <w:rFonts w:ascii="楷体" w:hAnsi="楷体" w:eastAsia="楷体"/>
          <w:color w:val="auto"/>
          <w:sz w:val="28"/>
          <w:szCs w:val="28"/>
          <w:highlight w:val="none"/>
          <w:u w:val="single"/>
        </w:rPr>
        <w:t xml:space="preserve">                                   </w:t>
      </w:r>
    </w:p>
    <w:p w14:paraId="3668EF83">
      <w:pPr>
        <w:rPr>
          <w:color w:val="auto"/>
          <w:sz w:val="28"/>
          <w:szCs w:val="28"/>
          <w:highlight w:val="none"/>
        </w:rPr>
      </w:pPr>
    </w:p>
    <w:p w14:paraId="2C195385">
      <w:pPr>
        <w:pStyle w:val="6"/>
        <w:rPr>
          <w:color w:val="auto"/>
          <w:sz w:val="28"/>
          <w:szCs w:val="28"/>
          <w:highlight w:val="none"/>
        </w:rPr>
      </w:pPr>
    </w:p>
    <w:p w14:paraId="4C547A4B">
      <w:pPr>
        <w:spacing w:before="120" w:line="22" w:lineRule="atLeast"/>
        <w:ind w:left="960"/>
        <w:rPr>
          <w:rFonts w:ascii="楷体" w:hAnsi="楷体" w:eastAsia="楷体"/>
          <w:color w:val="auto"/>
          <w:sz w:val="28"/>
          <w:szCs w:val="28"/>
          <w:highlight w:val="none"/>
          <w:u w:val="single"/>
        </w:rPr>
      </w:pPr>
      <w:r>
        <w:rPr>
          <w:rFonts w:hint="eastAsia" w:ascii="楷体" w:hAnsi="楷体" w:eastAsia="楷体"/>
          <w:color w:val="auto"/>
          <w:sz w:val="28"/>
          <w:szCs w:val="28"/>
          <w:highlight w:val="none"/>
        </w:rPr>
        <w:t>甲方：</w:t>
      </w:r>
      <w:r>
        <w:rPr>
          <w:rFonts w:ascii="楷体" w:hAnsi="楷体" w:eastAsia="楷体"/>
          <w:color w:val="auto"/>
          <w:sz w:val="28"/>
          <w:szCs w:val="28"/>
          <w:highlight w:val="none"/>
          <w:u w:val="single"/>
        </w:rPr>
        <w:t xml:space="preserve">                                       </w:t>
      </w:r>
    </w:p>
    <w:p w14:paraId="7202FBA1">
      <w:pPr>
        <w:spacing w:before="120" w:line="22" w:lineRule="atLeast"/>
        <w:rPr>
          <w:rFonts w:ascii="楷体" w:hAnsi="楷体" w:eastAsia="楷体"/>
          <w:color w:val="auto"/>
          <w:sz w:val="28"/>
          <w:szCs w:val="28"/>
          <w:highlight w:val="none"/>
        </w:rPr>
      </w:pPr>
    </w:p>
    <w:p w14:paraId="2FCA174F">
      <w:pPr>
        <w:spacing w:before="120" w:line="22" w:lineRule="atLeast"/>
        <w:ind w:left="960"/>
        <w:rPr>
          <w:rFonts w:ascii="楷体" w:hAnsi="楷体" w:eastAsia="楷体"/>
          <w:color w:val="auto"/>
          <w:sz w:val="28"/>
          <w:szCs w:val="28"/>
          <w:highlight w:val="none"/>
          <w:u w:val="single"/>
        </w:rPr>
      </w:pPr>
      <w:r>
        <w:rPr>
          <w:rFonts w:hint="eastAsia" w:ascii="楷体" w:hAnsi="楷体" w:eastAsia="楷体"/>
          <w:color w:val="auto"/>
          <w:sz w:val="28"/>
          <w:szCs w:val="28"/>
          <w:highlight w:val="none"/>
        </w:rPr>
        <w:t>乙方：</w:t>
      </w:r>
      <w:r>
        <w:rPr>
          <w:rFonts w:ascii="楷体" w:hAnsi="楷体" w:eastAsia="楷体"/>
          <w:color w:val="auto"/>
          <w:sz w:val="28"/>
          <w:szCs w:val="28"/>
          <w:highlight w:val="none"/>
          <w:u w:val="single"/>
        </w:rPr>
        <w:t xml:space="preserve">                                       </w:t>
      </w:r>
    </w:p>
    <w:p w14:paraId="73E5AC3D">
      <w:pPr>
        <w:spacing w:before="120" w:line="22" w:lineRule="atLeast"/>
        <w:rPr>
          <w:rFonts w:ascii="楷体" w:hAnsi="楷体" w:eastAsia="楷体"/>
          <w:color w:val="auto"/>
          <w:sz w:val="28"/>
          <w:szCs w:val="28"/>
          <w:highlight w:val="none"/>
        </w:rPr>
      </w:pPr>
    </w:p>
    <w:p w14:paraId="74F89925">
      <w:pPr>
        <w:spacing w:before="120" w:line="22" w:lineRule="atLeast"/>
        <w:ind w:firstLine="1120" w:firstLineChars="400"/>
        <w:rPr>
          <w:rFonts w:ascii="楷体" w:hAnsi="楷体" w:eastAsia="楷体"/>
          <w:color w:val="auto"/>
          <w:sz w:val="28"/>
          <w:szCs w:val="28"/>
          <w:highlight w:val="none"/>
          <w:u w:val="single"/>
        </w:rPr>
      </w:pPr>
      <w:r>
        <w:rPr>
          <w:rFonts w:hint="eastAsia" w:ascii="楷体" w:hAnsi="楷体" w:eastAsia="楷体"/>
          <w:color w:val="auto"/>
          <w:sz w:val="28"/>
          <w:szCs w:val="28"/>
          <w:highlight w:val="none"/>
        </w:rPr>
        <w:t>签订地：</w:t>
      </w:r>
      <w:r>
        <w:rPr>
          <w:rFonts w:ascii="楷体" w:hAnsi="楷体" w:eastAsia="楷体"/>
          <w:color w:val="auto"/>
          <w:sz w:val="28"/>
          <w:szCs w:val="28"/>
          <w:highlight w:val="none"/>
          <w:u w:val="single"/>
        </w:rPr>
        <w:t xml:space="preserve">                                     </w:t>
      </w:r>
    </w:p>
    <w:p w14:paraId="64C12398">
      <w:pPr>
        <w:spacing w:before="120" w:line="22" w:lineRule="atLeast"/>
        <w:rPr>
          <w:rFonts w:ascii="楷体" w:hAnsi="楷体" w:eastAsia="楷体"/>
          <w:color w:val="auto"/>
          <w:sz w:val="28"/>
          <w:szCs w:val="28"/>
          <w:highlight w:val="none"/>
        </w:rPr>
      </w:pPr>
    </w:p>
    <w:p w14:paraId="7D999546">
      <w:pPr>
        <w:spacing w:before="120" w:line="22" w:lineRule="atLeast"/>
        <w:ind w:firstLine="1120" w:firstLineChars="400"/>
        <w:rPr>
          <w:rFonts w:ascii="楷体" w:hAnsi="楷体" w:eastAsia="楷体"/>
          <w:color w:val="auto"/>
          <w:sz w:val="28"/>
          <w:szCs w:val="28"/>
          <w:highlight w:val="none"/>
          <w:u w:val="single"/>
        </w:rPr>
      </w:pPr>
      <w:r>
        <w:rPr>
          <w:rFonts w:hint="eastAsia" w:ascii="楷体" w:hAnsi="楷体" w:eastAsia="楷体"/>
          <w:color w:val="auto"/>
          <w:sz w:val="28"/>
          <w:szCs w:val="28"/>
          <w:highlight w:val="none"/>
        </w:rPr>
        <w:t>签订日期：</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年</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月</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日</w:t>
      </w:r>
    </w:p>
    <w:p w14:paraId="5F5AC190">
      <w:pPr>
        <w:autoSpaceDE w:val="0"/>
        <w:autoSpaceDN w:val="0"/>
        <w:adjustRightInd w:val="0"/>
        <w:spacing w:line="600" w:lineRule="exact"/>
        <w:ind w:firstLine="640"/>
        <w:jc w:val="center"/>
        <w:rPr>
          <w:rFonts w:ascii="宋体"/>
          <w:color w:val="auto"/>
          <w:sz w:val="28"/>
          <w:szCs w:val="28"/>
          <w:highlight w:val="none"/>
        </w:rPr>
        <w:sectPr>
          <w:headerReference r:id="rId36" w:type="first"/>
          <w:footerReference r:id="rId39" w:type="first"/>
          <w:headerReference r:id="rId34" w:type="default"/>
          <w:footerReference r:id="rId37" w:type="default"/>
          <w:headerReference r:id="rId35" w:type="even"/>
          <w:footerReference r:id="rId38" w:type="even"/>
          <w:pgSz w:w="11907" w:h="16840"/>
          <w:pgMar w:top="1474" w:right="1814" w:bottom="1474" w:left="1814" w:header="851" w:footer="851" w:gutter="0"/>
          <w:pgNumType w:fmt="decimal"/>
          <w:cols w:space="720" w:num="1"/>
          <w:docGrid w:linePitch="462" w:charSpace="0"/>
        </w:sectPr>
      </w:pPr>
    </w:p>
    <w:p w14:paraId="2E1D1214">
      <w:pPr>
        <w:autoSpaceDE/>
        <w:autoSpaceDN/>
        <w:spacing w:line="500" w:lineRule="exact"/>
        <w:ind w:firstLine="480" w:firstLineChars="200"/>
        <w:rPr>
          <w:rFonts w:ascii="楷体" w:hAnsi="楷体" w:eastAsia="楷体"/>
          <w:color w:val="auto"/>
          <w:sz w:val="28"/>
          <w:szCs w:val="28"/>
          <w:highlight w:val="none"/>
          <w:u w:val="none"/>
        </w:rPr>
      </w:pPr>
      <w:r>
        <w:rPr>
          <w:rFonts w:ascii="楷体" w:hAnsi="楷体" w:eastAsia="楷体"/>
          <w:color w:val="auto"/>
          <w:sz w:val="24"/>
          <w:highlight w:val="none"/>
          <w:u w:val="none"/>
          <w:lang w:val="zh-CN"/>
        </w:rPr>
        <w:t xml:space="preserve"> </w:t>
      </w:r>
      <w:r>
        <w:rPr>
          <w:rFonts w:ascii="楷体" w:hAnsi="楷体" w:eastAsia="楷体"/>
          <w:color w:val="auto"/>
          <w:sz w:val="24"/>
          <w:szCs w:val="24"/>
          <w:highlight w:val="none"/>
          <w:u w:val="none"/>
          <w:lang w:val="zh-CN"/>
        </w:rPr>
        <w:t xml:space="preserve"> </w:t>
      </w:r>
      <w:r>
        <w:rPr>
          <w:rFonts w:hint="eastAsia" w:ascii="楷体" w:hAnsi="楷体" w:eastAsia="楷体"/>
          <w:color w:val="auto"/>
          <w:sz w:val="28"/>
          <w:szCs w:val="28"/>
          <w:highlight w:val="none"/>
          <w:u w:val="none"/>
          <w:lang w:val="zh-CN"/>
        </w:rPr>
        <w:t>年</w:t>
      </w:r>
      <w:r>
        <w:rPr>
          <w:rFonts w:ascii="楷体" w:hAnsi="楷体" w:eastAsia="楷体"/>
          <w:color w:val="auto"/>
          <w:sz w:val="28"/>
          <w:szCs w:val="28"/>
          <w:highlight w:val="none"/>
          <w:u w:val="none"/>
          <w:lang w:val="zh-CN"/>
        </w:rPr>
        <w:t xml:space="preserve">    </w:t>
      </w:r>
      <w:r>
        <w:rPr>
          <w:rFonts w:hint="eastAsia" w:ascii="楷体" w:hAnsi="楷体" w:eastAsia="楷体"/>
          <w:color w:val="auto"/>
          <w:sz w:val="28"/>
          <w:szCs w:val="28"/>
          <w:highlight w:val="none"/>
          <w:u w:val="none"/>
          <w:lang w:val="zh-CN"/>
        </w:rPr>
        <w:t>月</w:t>
      </w:r>
      <w:r>
        <w:rPr>
          <w:rFonts w:ascii="楷体" w:hAnsi="楷体" w:eastAsia="楷体"/>
          <w:color w:val="auto"/>
          <w:sz w:val="28"/>
          <w:szCs w:val="28"/>
          <w:highlight w:val="none"/>
          <w:u w:val="none"/>
          <w:lang w:val="zh-CN"/>
        </w:rPr>
        <w:t xml:space="preserve">    </w:t>
      </w:r>
      <w:r>
        <w:rPr>
          <w:rFonts w:hint="eastAsia" w:ascii="楷体" w:hAnsi="楷体" w:eastAsia="楷体"/>
          <w:color w:val="auto"/>
          <w:sz w:val="28"/>
          <w:szCs w:val="28"/>
          <w:highlight w:val="none"/>
          <w:u w:val="none"/>
          <w:lang w:val="zh-CN"/>
        </w:rPr>
        <w:t>日</w:t>
      </w:r>
      <w:r>
        <w:rPr>
          <w:rFonts w:hint="eastAsia" w:ascii="楷体" w:hAnsi="楷体" w:eastAsia="楷体"/>
          <w:color w:val="auto"/>
          <w:sz w:val="28"/>
          <w:szCs w:val="28"/>
          <w:highlight w:val="none"/>
          <w:u w:val="none"/>
        </w:rPr>
        <w:t>，</w:t>
      </w:r>
      <w:r>
        <w:rPr>
          <w:rFonts w:hint="eastAsia" w:ascii="楷体" w:hAnsi="楷体" w:eastAsia="楷体"/>
          <w:color w:val="auto"/>
          <w:sz w:val="28"/>
          <w:szCs w:val="28"/>
          <w:highlight w:val="none"/>
          <w:u w:val="single"/>
        </w:rPr>
        <w:t>（采购人名称）</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none"/>
        </w:rPr>
        <w:t>以</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rPr>
        <w:t>（采购方式）</w:t>
      </w:r>
      <w:r>
        <w:rPr>
          <w:rFonts w:ascii="楷体" w:hAnsi="楷体" w:eastAsia="楷体"/>
          <w:color w:val="auto"/>
          <w:sz w:val="28"/>
          <w:szCs w:val="28"/>
          <w:highlight w:val="none"/>
          <w:u w:val="none"/>
        </w:rPr>
        <w:t xml:space="preserve">  </w:t>
      </w:r>
      <w:r>
        <w:rPr>
          <w:rFonts w:hint="eastAsia" w:ascii="楷体" w:hAnsi="楷体" w:eastAsia="楷体"/>
          <w:color w:val="auto"/>
          <w:sz w:val="28"/>
          <w:szCs w:val="28"/>
          <w:highlight w:val="none"/>
          <w:u w:val="none"/>
        </w:rPr>
        <w:t>对</w:t>
      </w:r>
      <w:r>
        <w:rPr>
          <w:rFonts w:ascii="楷体" w:hAnsi="楷体" w:eastAsia="楷体"/>
          <w:color w:val="auto"/>
          <w:sz w:val="28"/>
          <w:szCs w:val="28"/>
          <w:highlight w:val="none"/>
          <w:u w:val="none"/>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rPr>
        <w:t>（同前页项目名称）</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none"/>
        </w:rPr>
        <w:t>项目进行了采购。经</w:t>
      </w:r>
      <w:r>
        <w:rPr>
          <w:rFonts w:ascii="楷体" w:hAnsi="楷体" w:eastAsia="楷体"/>
          <w:color w:val="auto"/>
          <w:sz w:val="28"/>
          <w:szCs w:val="28"/>
          <w:highlight w:val="none"/>
          <w:u w:val="none"/>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rPr>
        <w:t>（相关评定主体名称）</w:t>
      </w:r>
      <w:r>
        <w:rPr>
          <w:rFonts w:ascii="楷体" w:hAnsi="楷体" w:eastAsia="楷体"/>
          <w:color w:val="auto"/>
          <w:sz w:val="28"/>
          <w:szCs w:val="28"/>
          <w:highlight w:val="none"/>
          <w:u w:val="single"/>
        </w:rPr>
        <w:t xml:space="preserve">  </w:t>
      </w:r>
      <w:r>
        <w:rPr>
          <w:rFonts w:ascii="楷体" w:hAnsi="楷体" w:eastAsia="楷体"/>
          <w:color w:val="auto"/>
          <w:sz w:val="28"/>
          <w:szCs w:val="28"/>
          <w:highlight w:val="none"/>
          <w:u w:val="none"/>
        </w:rPr>
        <w:t xml:space="preserve"> </w:t>
      </w:r>
      <w:r>
        <w:rPr>
          <w:rFonts w:hint="eastAsia" w:ascii="楷体" w:hAnsi="楷体" w:eastAsia="楷体"/>
          <w:color w:val="auto"/>
          <w:sz w:val="28"/>
          <w:szCs w:val="28"/>
          <w:highlight w:val="none"/>
          <w:u w:val="none"/>
        </w:rPr>
        <w:t>评定，</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rPr>
        <w:t>（</w:t>
      </w:r>
      <w:r>
        <w:rPr>
          <w:rFonts w:hint="eastAsia" w:ascii="楷体" w:hAnsi="楷体" w:eastAsia="楷体"/>
          <w:color w:val="auto"/>
          <w:sz w:val="28"/>
          <w:szCs w:val="28"/>
          <w:highlight w:val="none"/>
          <w:u w:val="single"/>
          <w:lang w:val="en-US" w:eastAsia="zh-CN"/>
        </w:rPr>
        <w:t>成交</w:t>
      </w:r>
      <w:r>
        <w:rPr>
          <w:rFonts w:hint="eastAsia" w:ascii="楷体" w:hAnsi="楷体" w:eastAsia="楷体"/>
          <w:color w:val="auto"/>
          <w:sz w:val="28"/>
          <w:szCs w:val="28"/>
          <w:highlight w:val="none"/>
          <w:u w:val="single"/>
        </w:rPr>
        <w:t>供应商名称）</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none"/>
        </w:rPr>
        <w:t>为该项目</w:t>
      </w:r>
      <w:r>
        <w:rPr>
          <w:rFonts w:hint="eastAsia" w:ascii="楷体" w:hAnsi="楷体" w:eastAsia="楷体"/>
          <w:color w:val="auto"/>
          <w:sz w:val="28"/>
          <w:szCs w:val="28"/>
          <w:highlight w:val="none"/>
          <w:u w:val="none"/>
          <w:lang w:eastAsia="zh-CN"/>
        </w:rPr>
        <w:t>成交</w:t>
      </w:r>
      <w:r>
        <w:rPr>
          <w:rFonts w:hint="eastAsia" w:ascii="楷体" w:hAnsi="楷体" w:eastAsia="楷体"/>
          <w:color w:val="auto"/>
          <w:sz w:val="28"/>
          <w:szCs w:val="28"/>
          <w:highlight w:val="none"/>
          <w:u w:val="none"/>
        </w:rPr>
        <w:t>供应商。现于</w:t>
      </w:r>
      <w:r>
        <w:rPr>
          <w:rFonts w:hint="eastAsia" w:ascii="楷体" w:hAnsi="楷体" w:eastAsia="楷体"/>
          <w:color w:val="auto"/>
          <w:sz w:val="28"/>
          <w:szCs w:val="28"/>
          <w:highlight w:val="none"/>
          <w:u w:val="none"/>
          <w:lang w:eastAsia="zh-CN"/>
        </w:rPr>
        <w:t>成交</w:t>
      </w:r>
      <w:r>
        <w:rPr>
          <w:rFonts w:hint="eastAsia" w:ascii="楷体" w:hAnsi="楷体" w:eastAsia="楷体"/>
          <w:color w:val="auto"/>
          <w:sz w:val="28"/>
          <w:szCs w:val="28"/>
          <w:highlight w:val="none"/>
          <w:u w:val="none"/>
        </w:rPr>
        <w:t>通知书发出之日起三十日内，按照采购文件确定的事项签订本合同。</w:t>
      </w:r>
    </w:p>
    <w:p w14:paraId="0C9E18B2">
      <w:pPr>
        <w:autoSpaceDE/>
        <w:autoSpaceDN/>
        <w:spacing w:line="500" w:lineRule="exact"/>
        <w:ind w:firstLine="560" w:firstLineChars="200"/>
        <w:rPr>
          <w:rFonts w:ascii="楷体" w:hAnsi="楷体" w:eastAsia="楷体"/>
          <w:color w:val="auto"/>
          <w:sz w:val="28"/>
          <w:szCs w:val="28"/>
          <w:highlight w:val="none"/>
          <w:u w:val="none"/>
        </w:rPr>
      </w:pPr>
      <w:r>
        <w:rPr>
          <w:rFonts w:hint="eastAsia" w:ascii="楷体" w:hAnsi="楷体" w:eastAsia="楷体"/>
          <w:color w:val="auto"/>
          <w:sz w:val="28"/>
          <w:szCs w:val="28"/>
          <w:highlight w:val="none"/>
          <w:u w:val="none"/>
          <w:lang w:val="zh-CN"/>
        </w:rPr>
        <w:t>根据《中华人民共和国合同法》、《中华人民共和国政府采购法》等相关法律法规之规定，按照平等、自愿、公平和诚实信用的原则，经</w:t>
      </w:r>
      <w:r>
        <w:rPr>
          <w:rFonts w:ascii="楷体" w:hAnsi="楷体" w:eastAsia="楷体"/>
          <w:color w:val="auto"/>
          <w:sz w:val="28"/>
          <w:szCs w:val="28"/>
          <w:highlight w:val="none"/>
          <w:u w:val="none"/>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rPr>
        <w:t>（采购人名称）</w:t>
      </w:r>
      <w:r>
        <w:rPr>
          <w:rFonts w:ascii="楷体" w:hAnsi="楷体" w:eastAsia="楷体"/>
          <w:color w:val="auto"/>
          <w:sz w:val="28"/>
          <w:szCs w:val="28"/>
          <w:highlight w:val="none"/>
          <w:u w:val="single"/>
        </w:rPr>
        <w:t xml:space="preserve">  </w:t>
      </w:r>
      <w:r>
        <w:rPr>
          <w:rFonts w:ascii="楷体" w:hAnsi="楷体" w:eastAsia="楷体"/>
          <w:color w:val="auto"/>
          <w:sz w:val="28"/>
          <w:szCs w:val="28"/>
          <w:highlight w:val="none"/>
          <w:u w:val="none"/>
        </w:rPr>
        <w:t xml:space="preserve"> </w:t>
      </w:r>
      <w:r>
        <w:rPr>
          <w:rFonts w:ascii="楷体" w:hAnsi="楷体" w:eastAsia="楷体"/>
          <w:color w:val="auto"/>
          <w:sz w:val="28"/>
          <w:szCs w:val="28"/>
          <w:highlight w:val="none"/>
          <w:u w:val="none"/>
          <w:lang w:val="zh-CN"/>
        </w:rPr>
        <w:t>(</w:t>
      </w:r>
      <w:r>
        <w:rPr>
          <w:rFonts w:hint="eastAsia" w:ascii="楷体" w:hAnsi="楷体" w:eastAsia="楷体"/>
          <w:color w:val="auto"/>
          <w:sz w:val="28"/>
          <w:szCs w:val="28"/>
          <w:highlight w:val="none"/>
          <w:u w:val="none"/>
          <w:lang w:val="zh-CN"/>
        </w:rPr>
        <w:t>以下简称：甲方</w:t>
      </w:r>
      <w:r>
        <w:rPr>
          <w:rFonts w:ascii="楷体" w:hAnsi="楷体" w:eastAsia="楷体"/>
          <w:color w:val="auto"/>
          <w:sz w:val="28"/>
          <w:szCs w:val="28"/>
          <w:highlight w:val="none"/>
          <w:u w:val="none"/>
          <w:lang w:val="zh-CN"/>
        </w:rPr>
        <w:t>)</w:t>
      </w:r>
      <w:r>
        <w:rPr>
          <w:rFonts w:hint="eastAsia" w:ascii="楷体" w:hAnsi="楷体" w:eastAsia="楷体"/>
          <w:color w:val="auto"/>
          <w:sz w:val="28"/>
          <w:szCs w:val="28"/>
          <w:highlight w:val="none"/>
          <w:u w:val="none"/>
          <w:lang w:val="zh-CN"/>
        </w:rPr>
        <w:t>和</w:t>
      </w:r>
      <w:r>
        <w:rPr>
          <w:rFonts w:ascii="楷体" w:hAnsi="楷体" w:eastAsia="楷体"/>
          <w:color w:val="auto"/>
          <w:sz w:val="28"/>
          <w:szCs w:val="28"/>
          <w:highlight w:val="none"/>
          <w:u w:val="none"/>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rPr>
        <w:t>（</w:t>
      </w:r>
      <w:r>
        <w:rPr>
          <w:rFonts w:hint="eastAsia" w:ascii="楷体" w:hAnsi="楷体" w:eastAsia="楷体"/>
          <w:color w:val="auto"/>
          <w:sz w:val="28"/>
          <w:szCs w:val="28"/>
          <w:highlight w:val="none"/>
          <w:u w:val="single"/>
          <w:lang w:val="en-US" w:eastAsia="zh-CN"/>
        </w:rPr>
        <w:t>成交</w:t>
      </w:r>
      <w:r>
        <w:rPr>
          <w:rFonts w:hint="eastAsia" w:ascii="楷体" w:hAnsi="楷体" w:eastAsia="楷体"/>
          <w:color w:val="auto"/>
          <w:sz w:val="28"/>
          <w:szCs w:val="28"/>
          <w:highlight w:val="none"/>
          <w:u w:val="single"/>
        </w:rPr>
        <w:t>供应商名称）</w:t>
      </w:r>
      <w:r>
        <w:rPr>
          <w:rFonts w:ascii="楷体" w:hAnsi="楷体" w:eastAsia="楷体"/>
          <w:color w:val="auto"/>
          <w:sz w:val="28"/>
          <w:szCs w:val="28"/>
          <w:highlight w:val="none"/>
          <w:u w:val="single"/>
        </w:rPr>
        <w:t xml:space="preserve">  </w:t>
      </w:r>
      <w:r>
        <w:rPr>
          <w:rFonts w:ascii="楷体" w:hAnsi="楷体" w:eastAsia="楷体"/>
          <w:color w:val="auto"/>
          <w:sz w:val="28"/>
          <w:szCs w:val="28"/>
          <w:highlight w:val="none"/>
          <w:u w:val="none"/>
        </w:rPr>
        <w:t xml:space="preserve"> </w:t>
      </w:r>
      <w:r>
        <w:rPr>
          <w:rFonts w:ascii="楷体" w:hAnsi="楷体" w:eastAsia="楷体"/>
          <w:color w:val="auto"/>
          <w:sz w:val="28"/>
          <w:szCs w:val="28"/>
          <w:highlight w:val="none"/>
          <w:u w:val="none"/>
          <w:lang w:val="zh-CN"/>
        </w:rPr>
        <w:t>(</w:t>
      </w:r>
      <w:r>
        <w:rPr>
          <w:rFonts w:hint="eastAsia" w:ascii="楷体" w:hAnsi="楷体" w:eastAsia="楷体"/>
          <w:color w:val="auto"/>
          <w:sz w:val="28"/>
          <w:szCs w:val="28"/>
          <w:highlight w:val="none"/>
          <w:u w:val="none"/>
          <w:lang w:val="zh-CN"/>
        </w:rPr>
        <w:t>以下简称：乙方</w:t>
      </w:r>
      <w:r>
        <w:rPr>
          <w:rFonts w:ascii="楷体" w:hAnsi="楷体" w:eastAsia="楷体"/>
          <w:color w:val="auto"/>
          <w:sz w:val="28"/>
          <w:szCs w:val="28"/>
          <w:highlight w:val="none"/>
          <w:u w:val="none"/>
          <w:lang w:val="zh-CN"/>
        </w:rPr>
        <w:t>)</w:t>
      </w:r>
      <w:r>
        <w:rPr>
          <w:rFonts w:hint="eastAsia" w:ascii="楷体" w:hAnsi="楷体" w:eastAsia="楷体"/>
          <w:color w:val="auto"/>
          <w:sz w:val="28"/>
          <w:szCs w:val="28"/>
          <w:highlight w:val="none"/>
          <w:u w:val="none"/>
          <w:lang w:val="zh-CN"/>
        </w:rPr>
        <w:t>协商一致，约定以下合同</w:t>
      </w:r>
      <w:r>
        <w:rPr>
          <w:rFonts w:hint="eastAsia" w:ascii="楷体" w:hAnsi="楷体" w:eastAsia="楷体"/>
          <w:color w:val="auto"/>
          <w:sz w:val="28"/>
          <w:szCs w:val="28"/>
          <w:highlight w:val="none"/>
          <w:u w:val="none"/>
        </w:rPr>
        <w:t>条款，以兹共同遵守、全面履行。</w:t>
      </w:r>
    </w:p>
    <w:p w14:paraId="62620CFA">
      <w:pPr>
        <w:autoSpaceDE/>
        <w:autoSpaceDN/>
        <w:spacing w:line="500" w:lineRule="exact"/>
        <w:ind w:firstLine="562" w:firstLineChars="200"/>
        <w:outlineLvl w:val="9"/>
        <w:rPr>
          <w:rFonts w:ascii="楷体" w:hAnsi="楷体" w:eastAsia="楷体"/>
          <w:color w:val="auto"/>
          <w:sz w:val="28"/>
          <w:szCs w:val="28"/>
          <w:highlight w:val="none"/>
          <w:u w:val="single"/>
        </w:rPr>
      </w:pPr>
      <w:bookmarkStart w:id="83" w:name="_Toc29928"/>
      <w:bookmarkStart w:id="84" w:name="_Toc24748"/>
      <w:bookmarkStart w:id="85" w:name="_Toc13185"/>
      <w:bookmarkStart w:id="86" w:name="_Toc19273"/>
      <w:bookmarkStart w:id="87" w:name="_Toc8737"/>
      <w:bookmarkStart w:id="88" w:name="_Toc28855"/>
      <w:bookmarkStart w:id="89" w:name="_Toc27085"/>
      <w:bookmarkStart w:id="90" w:name="_Toc23514"/>
      <w:bookmarkStart w:id="91" w:name="_Toc26282"/>
      <w:bookmarkStart w:id="92" w:name="_Toc19046"/>
      <w:bookmarkStart w:id="93" w:name="_Toc21427"/>
      <w:bookmarkStart w:id="94" w:name="_Toc11391"/>
      <w:bookmarkStart w:id="95" w:name="_Toc23439"/>
      <w:bookmarkStart w:id="96" w:name="_Toc20421"/>
      <w:bookmarkStart w:id="97" w:name="_Toc10520"/>
      <w:bookmarkStart w:id="98" w:name="_Toc15367"/>
      <w:bookmarkStart w:id="99" w:name="_Toc5062"/>
      <w:r>
        <w:rPr>
          <w:rFonts w:ascii="楷体" w:hAnsi="楷体" w:eastAsia="楷体"/>
          <w:b/>
          <w:color w:val="auto"/>
          <w:sz w:val="28"/>
          <w:szCs w:val="28"/>
          <w:highlight w:val="none"/>
          <w:u w:val="single"/>
        </w:rPr>
        <w:t xml:space="preserve">1.1 </w:t>
      </w:r>
      <w:r>
        <w:rPr>
          <w:rFonts w:hint="eastAsia" w:ascii="楷体" w:hAnsi="楷体" w:eastAsia="楷体"/>
          <w:b/>
          <w:color w:val="auto"/>
          <w:sz w:val="28"/>
          <w:szCs w:val="28"/>
          <w:highlight w:val="none"/>
          <w:u w:val="single"/>
        </w:rPr>
        <w:t>合同组成部分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7F1A6B2">
      <w:pPr>
        <w:autoSpaceDE/>
        <w:autoSpaceDN/>
        <w:spacing w:line="500" w:lineRule="exact"/>
        <w:ind w:firstLine="560" w:firstLineChars="200"/>
        <w:rPr>
          <w:rFonts w:ascii="楷体" w:hAnsi="楷体" w:eastAsia="楷体"/>
          <w:color w:val="auto"/>
          <w:sz w:val="28"/>
          <w:szCs w:val="28"/>
          <w:highlight w:val="none"/>
          <w:u w:val="none"/>
        </w:rPr>
      </w:pPr>
      <w:r>
        <w:rPr>
          <w:rFonts w:hint="eastAsia" w:ascii="楷体" w:hAnsi="楷体" w:eastAsia="楷体"/>
          <w:color w:val="auto"/>
          <w:sz w:val="28"/>
          <w:szCs w:val="28"/>
          <w:highlight w:val="none"/>
          <w:u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4E03652">
      <w:pPr>
        <w:autoSpaceDE/>
        <w:autoSpaceDN/>
        <w:spacing w:line="500" w:lineRule="exact"/>
        <w:ind w:firstLine="560" w:firstLineChars="200"/>
        <w:rPr>
          <w:rFonts w:ascii="楷体" w:hAnsi="楷体" w:eastAsia="楷体"/>
          <w:color w:val="auto"/>
          <w:sz w:val="28"/>
          <w:szCs w:val="28"/>
          <w:highlight w:val="none"/>
          <w:u w:val="none"/>
        </w:rPr>
      </w:pPr>
      <w:r>
        <w:rPr>
          <w:rFonts w:ascii="楷体" w:hAnsi="楷体" w:eastAsia="楷体"/>
          <w:color w:val="auto"/>
          <w:sz w:val="28"/>
          <w:szCs w:val="28"/>
          <w:highlight w:val="none"/>
          <w:u w:val="none"/>
        </w:rPr>
        <w:t xml:space="preserve">1.1.1 </w:t>
      </w:r>
      <w:r>
        <w:rPr>
          <w:rFonts w:hint="eastAsia" w:ascii="楷体" w:hAnsi="楷体" w:eastAsia="楷体"/>
          <w:color w:val="auto"/>
          <w:sz w:val="28"/>
          <w:szCs w:val="28"/>
          <w:highlight w:val="none"/>
          <w:u w:val="none"/>
        </w:rPr>
        <w:t>本合同及其补充合同、变更协议；</w:t>
      </w:r>
    </w:p>
    <w:p w14:paraId="7B630655">
      <w:pPr>
        <w:autoSpaceDE/>
        <w:autoSpaceDN/>
        <w:spacing w:line="500" w:lineRule="exact"/>
        <w:ind w:firstLine="560" w:firstLineChars="200"/>
        <w:rPr>
          <w:rFonts w:ascii="楷体" w:hAnsi="楷体" w:eastAsia="楷体"/>
          <w:color w:val="auto"/>
          <w:sz w:val="28"/>
          <w:szCs w:val="28"/>
          <w:highlight w:val="none"/>
          <w:u w:val="none"/>
        </w:rPr>
      </w:pPr>
      <w:r>
        <w:rPr>
          <w:rFonts w:ascii="楷体" w:hAnsi="楷体" w:eastAsia="楷体"/>
          <w:color w:val="auto"/>
          <w:sz w:val="28"/>
          <w:szCs w:val="28"/>
          <w:highlight w:val="none"/>
          <w:u w:val="none"/>
        </w:rPr>
        <w:t xml:space="preserve">1.1.2 </w:t>
      </w:r>
      <w:r>
        <w:rPr>
          <w:rFonts w:hint="eastAsia" w:ascii="楷体" w:hAnsi="楷体" w:eastAsia="楷体"/>
          <w:color w:val="auto"/>
          <w:sz w:val="28"/>
          <w:szCs w:val="28"/>
          <w:highlight w:val="none"/>
          <w:u w:val="none"/>
          <w:lang w:eastAsia="zh-CN"/>
        </w:rPr>
        <w:t>成交</w:t>
      </w:r>
      <w:r>
        <w:rPr>
          <w:rFonts w:hint="eastAsia" w:ascii="楷体" w:hAnsi="楷体" w:eastAsia="楷体"/>
          <w:color w:val="auto"/>
          <w:sz w:val="28"/>
          <w:szCs w:val="28"/>
          <w:highlight w:val="none"/>
          <w:u w:val="none"/>
        </w:rPr>
        <w:t>通知书；</w:t>
      </w:r>
    </w:p>
    <w:p w14:paraId="7143971B">
      <w:pPr>
        <w:autoSpaceDE/>
        <w:autoSpaceDN/>
        <w:spacing w:line="500" w:lineRule="exact"/>
        <w:ind w:firstLine="560" w:firstLineChars="200"/>
        <w:rPr>
          <w:rFonts w:ascii="楷体" w:hAnsi="楷体" w:eastAsia="楷体"/>
          <w:color w:val="auto"/>
          <w:sz w:val="28"/>
          <w:szCs w:val="28"/>
          <w:highlight w:val="none"/>
          <w:u w:val="none"/>
        </w:rPr>
      </w:pPr>
      <w:r>
        <w:rPr>
          <w:rFonts w:ascii="楷体" w:hAnsi="楷体" w:eastAsia="楷体"/>
          <w:color w:val="auto"/>
          <w:sz w:val="28"/>
          <w:szCs w:val="28"/>
          <w:highlight w:val="none"/>
          <w:u w:val="none"/>
        </w:rPr>
        <w:t xml:space="preserve">1.1.3 </w:t>
      </w:r>
      <w:r>
        <w:rPr>
          <w:rFonts w:hint="eastAsia" w:ascii="楷体" w:hAnsi="楷体" w:eastAsia="楷体"/>
          <w:color w:val="auto"/>
          <w:sz w:val="28"/>
          <w:szCs w:val="28"/>
          <w:highlight w:val="none"/>
          <w:u w:val="none"/>
          <w:lang w:eastAsia="zh-CN"/>
        </w:rPr>
        <w:t>响应文件</w:t>
      </w:r>
      <w:r>
        <w:rPr>
          <w:rFonts w:hint="eastAsia" w:ascii="楷体" w:hAnsi="楷体" w:eastAsia="楷体"/>
          <w:color w:val="auto"/>
          <w:sz w:val="28"/>
          <w:szCs w:val="28"/>
          <w:highlight w:val="none"/>
          <w:u w:val="none"/>
        </w:rPr>
        <w:t>（含澄清或者说明文件）；</w:t>
      </w:r>
    </w:p>
    <w:p w14:paraId="12B68CB6">
      <w:pPr>
        <w:autoSpaceDE/>
        <w:autoSpaceDN/>
        <w:spacing w:line="500" w:lineRule="exact"/>
        <w:ind w:firstLine="560" w:firstLineChars="200"/>
        <w:rPr>
          <w:rFonts w:ascii="楷体" w:hAnsi="楷体" w:eastAsia="楷体"/>
          <w:color w:val="auto"/>
          <w:sz w:val="28"/>
          <w:szCs w:val="28"/>
          <w:highlight w:val="none"/>
          <w:u w:val="none"/>
        </w:rPr>
      </w:pPr>
      <w:r>
        <w:rPr>
          <w:rFonts w:ascii="楷体" w:hAnsi="楷体" w:eastAsia="楷体"/>
          <w:color w:val="auto"/>
          <w:sz w:val="28"/>
          <w:szCs w:val="28"/>
          <w:highlight w:val="none"/>
          <w:u w:val="none"/>
        </w:rPr>
        <w:t xml:space="preserve">1.1.4 </w:t>
      </w:r>
      <w:r>
        <w:rPr>
          <w:rFonts w:hint="eastAsia" w:ascii="楷体" w:hAnsi="楷体" w:eastAsia="楷体"/>
          <w:color w:val="auto"/>
          <w:sz w:val="28"/>
          <w:szCs w:val="28"/>
          <w:highlight w:val="none"/>
          <w:u w:val="none"/>
        </w:rPr>
        <w:t>招标文件（含澄清或者修改文件）；</w:t>
      </w:r>
    </w:p>
    <w:p w14:paraId="302A3915">
      <w:pPr>
        <w:autoSpaceDE/>
        <w:autoSpaceDN/>
        <w:spacing w:line="500" w:lineRule="exact"/>
        <w:ind w:firstLine="560" w:firstLineChars="200"/>
        <w:rPr>
          <w:rFonts w:ascii="楷体" w:hAnsi="楷体" w:eastAsia="楷体"/>
          <w:color w:val="auto"/>
          <w:sz w:val="28"/>
          <w:szCs w:val="28"/>
          <w:highlight w:val="none"/>
          <w:u w:val="none"/>
        </w:rPr>
      </w:pPr>
      <w:r>
        <w:rPr>
          <w:rFonts w:ascii="楷体" w:hAnsi="楷体" w:eastAsia="楷体"/>
          <w:color w:val="auto"/>
          <w:sz w:val="28"/>
          <w:szCs w:val="28"/>
          <w:highlight w:val="none"/>
          <w:u w:val="none"/>
        </w:rPr>
        <w:t xml:space="preserve">1.1.5 </w:t>
      </w:r>
      <w:r>
        <w:rPr>
          <w:rFonts w:hint="eastAsia" w:ascii="楷体" w:hAnsi="楷体" w:eastAsia="楷体"/>
          <w:color w:val="auto"/>
          <w:sz w:val="28"/>
          <w:szCs w:val="28"/>
          <w:highlight w:val="none"/>
          <w:u w:val="none"/>
        </w:rPr>
        <w:t>其他相关采购文件。</w:t>
      </w:r>
    </w:p>
    <w:p w14:paraId="547430D7">
      <w:pPr>
        <w:autoSpaceDE/>
        <w:autoSpaceDN/>
        <w:spacing w:line="500" w:lineRule="exact"/>
        <w:ind w:firstLine="562" w:firstLineChars="200"/>
        <w:outlineLvl w:val="9"/>
        <w:rPr>
          <w:rFonts w:ascii="楷体" w:hAnsi="楷体" w:eastAsia="楷体"/>
          <w:b/>
          <w:color w:val="auto"/>
          <w:sz w:val="28"/>
          <w:szCs w:val="28"/>
          <w:highlight w:val="none"/>
        </w:rPr>
      </w:pPr>
      <w:bookmarkStart w:id="100" w:name="_Toc22072"/>
      <w:bookmarkStart w:id="101" w:name="_Toc31280"/>
      <w:bookmarkStart w:id="102" w:name="_Toc6311"/>
      <w:bookmarkStart w:id="103" w:name="_Toc6773"/>
      <w:bookmarkStart w:id="104" w:name="_Toc31440"/>
      <w:bookmarkStart w:id="105" w:name="_Toc18516"/>
      <w:bookmarkStart w:id="106" w:name="_Toc30988"/>
      <w:bookmarkStart w:id="107" w:name="_Toc2918"/>
      <w:bookmarkStart w:id="108" w:name="_Toc4874"/>
      <w:bookmarkStart w:id="109" w:name="_Toc14972"/>
      <w:bookmarkStart w:id="110" w:name="_Toc9912"/>
      <w:bookmarkStart w:id="111" w:name="_Toc8106"/>
      <w:bookmarkStart w:id="112" w:name="_Toc23968"/>
      <w:bookmarkStart w:id="113" w:name="_Toc18585"/>
      <w:bookmarkStart w:id="114" w:name="_Toc14916"/>
      <w:bookmarkStart w:id="115" w:name="_Toc4219"/>
      <w:bookmarkStart w:id="116" w:name="_Toc3865"/>
      <w:bookmarkStart w:id="117" w:name="_Toc22185"/>
      <w:r>
        <w:rPr>
          <w:rFonts w:ascii="楷体" w:hAnsi="楷体" w:eastAsia="楷体"/>
          <w:b/>
          <w:color w:val="auto"/>
          <w:sz w:val="28"/>
          <w:szCs w:val="28"/>
          <w:highlight w:val="none"/>
        </w:rPr>
        <w:t xml:space="preserve">1.2 </w:t>
      </w:r>
      <w:r>
        <w:rPr>
          <w:rFonts w:hint="eastAsia" w:ascii="楷体" w:hAnsi="楷体" w:eastAsia="楷体"/>
          <w:b/>
          <w:color w:val="auto"/>
          <w:sz w:val="28"/>
          <w:szCs w:val="28"/>
          <w:highlight w:val="none"/>
        </w:rPr>
        <w:t>标的</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3EF43BA">
      <w:pPr>
        <w:autoSpaceDE/>
        <w:autoSpaceDN/>
        <w:spacing w:line="500" w:lineRule="exact"/>
        <w:ind w:firstLine="560" w:firstLineChars="200"/>
        <w:rPr>
          <w:rFonts w:ascii="楷体" w:hAnsi="楷体" w:eastAsia="楷体"/>
          <w:color w:val="auto"/>
          <w:sz w:val="28"/>
          <w:szCs w:val="28"/>
          <w:highlight w:val="none"/>
          <w:u w:val="single"/>
        </w:rPr>
      </w:pPr>
      <w:r>
        <w:rPr>
          <w:rFonts w:ascii="楷体" w:hAnsi="楷体" w:eastAsia="楷体"/>
          <w:color w:val="auto"/>
          <w:sz w:val="28"/>
          <w:szCs w:val="28"/>
          <w:highlight w:val="none"/>
        </w:rPr>
        <w:t xml:space="preserve">1.2.1 </w:t>
      </w:r>
      <w:r>
        <w:rPr>
          <w:rFonts w:hint="eastAsia" w:ascii="楷体" w:hAnsi="楷体" w:eastAsia="楷体"/>
          <w:color w:val="auto"/>
          <w:sz w:val="28"/>
          <w:szCs w:val="28"/>
          <w:highlight w:val="none"/>
        </w:rPr>
        <w:t>标的名</w:t>
      </w:r>
      <w:r>
        <w:rPr>
          <w:rFonts w:hint="eastAsia" w:ascii="楷体" w:hAnsi="楷体" w:eastAsia="楷体"/>
          <w:color w:val="auto"/>
          <w:sz w:val="28"/>
          <w:szCs w:val="28"/>
          <w:highlight w:val="none"/>
          <w:lang w:val="en-US" w:eastAsia="zh-CN"/>
        </w:rPr>
        <w:t>称</w:t>
      </w:r>
      <w:r>
        <w:rPr>
          <w:rFonts w:hint="eastAsia" w:ascii="楷体" w:hAnsi="楷体" w:eastAsia="楷体"/>
          <w:color w:val="auto"/>
          <w:sz w:val="28"/>
          <w:szCs w:val="28"/>
          <w:highlight w:val="none"/>
        </w:rPr>
        <w:t>：</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w:t>
      </w:r>
    </w:p>
    <w:p w14:paraId="7A45F798">
      <w:pPr>
        <w:autoSpaceDE/>
        <w:autoSpaceDN/>
        <w:spacing w:line="500" w:lineRule="exact"/>
        <w:ind w:firstLine="560" w:firstLineChars="200"/>
        <w:rPr>
          <w:rFonts w:ascii="楷体" w:hAnsi="楷体" w:eastAsia="楷体"/>
          <w:color w:val="auto"/>
          <w:sz w:val="28"/>
          <w:szCs w:val="28"/>
          <w:highlight w:val="none"/>
          <w:u w:val="single"/>
        </w:rPr>
      </w:pPr>
      <w:r>
        <w:rPr>
          <w:rFonts w:ascii="楷体" w:hAnsi="楷体" w:eastAsia="楷体"/>
          <w:color w:val="auto"/>
          <w:sz w:val="28"/>
          <w:szCs w:val="28"/>
          <w:highlight w:val="none"/>
        </w:rPr>
        <w:t xml:space="preserve">1.2.2 </w:t>
      </w:r>
      <w:r>
        <w:rPr>
          <w:rFonts w:hint="eastAsia" w:ascii="楷体" w:hAnsi="楷体" w:eastAsia="楷体"/>
          <w:color w:val="auto"/>
          <w:sz w:val="28"/>
          <w:szCs w:val="28"/>
          <w:highlight w:val="none"/>
        </w:rPr>
        <w:t>标的数量：</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lang w:val="en-US" w:eastAsia="zh-CN"/>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w:t>
      </w:r>
    </w:p>
    <w:p w14:paraId="4B0F713D">
      <w:pPr>
        <w:autoSpaceDE/>
        <w:autoSpaceDN/>
        <w:spacing w:line="50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1.2.3 </w:t>
      </w:r>
      <w:r>
        <w:rPr>
          <w:rFonts w:hint="eastAsia" w:ascii="楷体" w:hAnsi="楷体" w:eastAsia="楷体"/>
          <w:color w:val="auto"/>
          <w:sz w:val="28"/>
          <w:szCs w:val="28"/>
          <w:highlight w:val="none"/>
        </w:rPr>
        <w:t>标的质量：</w:t>
      </w:r>
      <w:r>
        <w:rPr>
          <w:rFonts w:hint="eastAsia" w:ascii="楷体" w:hAnsi="楷体" w:eastAsia="楷体"/>
          <w:color w:val="auto"/>
          <w:sz w:val="28"/>
          <w:szCs w:val="28"/>
          <w:highlight w:val="none"/>
          <w:u w:val="single"/>
        </w:rPr>
        <w:t>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lang w:val="en-US" w:eastAsia="zh-CN"/>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rPr>
        <w:t>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w:t>
      </w:r>
    </w:p>
    <w:p w14:paraId="44826861">
      <w:pPr>
        <w:autoSpaceDE/>
        <w:autoSpaceDN/>
        <w:spacing w:line="500" w:lineRule="exact"/>
        <w:ind w:firstLine="562" w:firstLineChars="200"/>
        <w:outlineLvl w:val="9"/>
        <w:rPr>
          <w:rFonts w:ascii="楷体" w:hAnsi="楷体" w:eastAsia="楷体"/>
          <w:b/>
          <w:color w:val="auto"/>
          <w:sz w:val="28"/>
          <w:szCs w:val="28"/>
          <w:highlight w:val="none"/>
        </w:rPr>
      </w:pPr>
      <w:bookmarkStart w:id="118" w:name="_Toc31194"/>
      <w:bookmarkStart w:id="119" w:name="_Toc14904"/>
      <w:bookmarkStart w:id="120" w:name="_Toc5635"/>
      <w:bookmarkStart w:id="121" w:name="_Toc18211"/>
      <w:bookmarkStart w:id="122" w:name="_Toc10659"/>
      <w:bookmarkStart w:id="123" w:name="_Toc12555"/>
      <w:bookmarkStart w:id="124" w:name="_Toc11515"/>
      <w:bookmarkStart w:id="125" w:name="_Toc2432"/>
      <w:bookmarkStart w:id="126" w:name="_Toc1189"/>
      <w:bookmarkStart w:id="127" w:name="_Toc31824"/>
      <w:bookmarkStart w:id="128" w:name="_Toc23776"/>
      <w:bookmarkStart w:id="129" w:name="_Toc28608"/>
      <w:bookmarkStart w:id="130" w:name="_Toc21124"/>
      <w:bookmarkStart w:id="131" w:name="_Toc1386"/>
      <w:bookmarkStart w:id="132" w:name="_Toc4929"/>
      <w:bookmarkStart w:id="133" w:name="_Toc3656"/>
      <w:bookmarkStart w:id="134" w:name="_Toc13918"/>
      <w:bookmarkStart w:id="135" w:name="_Toc15232"/>
      <w:r>
        <w:rPr>
          <w:rFonts w:ascii="楷体" w:hAnsi="楷体" w:eastAsia="楷体"/>
          <w:b/>
          <w:color w:val="auto"/>
          <w:sz w:val="28"/>
          <w:szCs w:val="28"/>
          <w:highlight w:val="none"/>
        </w:rPr>
        <w:t xml:space="preserve">1.3 </w:t>
      </w:r>
      <w:r>
        <w:rPr>
          <w:rFonts w:hint="eastAsia" w:ascii="楷体" w:hAnsi="楷体" w:eastAsia="楷体"/>
          <w:b/>
          <w:color w:val="auto"/>
          <w:sz w:val="28"/>
          <w:szCs w:val="28"/>
          <w:highlight w:val="none"/>
        </w:rPr>
        <w:t>价款</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915FEA9">
      <w:pPr>
        <w:autoSpaceDE/>
        <w:autoSpaceDN/>
        <w:spacing w:line="50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本合同总价为：￥</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元（大写：</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元人民币）。</w:t>
      </w:r>
    </w:p>
    <w:p w14:paraId="159D4CAC">
      <w:pPr>
        <w:spacing w:line="560" w:lineRule="exact"/>
        <w:ind w:firstLine="560" w:firstLineChars="200"/>
        <w:rPr>
          <w:rFonts w:ascii="楷体" w:hAnsi="楷体" w:eastAsia="楷体"/>
          <w:color w:val="auto"/>
          <w:sz w:val="28"/>
          <w:szCs w:val="28"/>
          <w:highlight w:val="none"/>
          <w:u w:val="single"/>
        </w:rPr>
      </w:pPr>
      <w:r>
        <w:rPr>
          <w:rFonts w:hint="eastAsia" w:ascii="楷体" w:hAnsi="楷体" w:eastAsia="楷体"/>
          <w:color w:val="auto"/>
          <w:sz w:val="28"/>
          <w:szCs w:val="28"/>
          <w:highlight w:val="none"/>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3889"/>
        <w:gridCol w:w="2917"/>
      </w:tblGrid>
      <w:tr w14:paraId="3D74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73" w:type="dxa"/>
            <w:noWrap w:val="0"/>
            <w:vAlign w:val="center"/>
          </w:tcPr>
          <w:p w14:paraId="6AE90411">
            <w:pPr>
              <w:pStyle w:val="35"/>
              <w:spacing w:line="560" w:lineRule="exact"/>
              <w:jc w:val="center"/>
              <w:rPr>
                <w:rFonts w:ascii="楷体" w:hAnsi="楷体" w:eastAsia="楷体"/>
                <w:color w:val="auto"/>
                <w:kern w:val="2"/>
                <w:sz w:val="28"/>
                <w:szCs w:val="28"/>
                <w:highlight w:val="none"/>
              </w:rPr>
            </w:pPr>
            <w:r>
              <w:rPr>
                <w:rFonts w:hint="eastAsia" w:ascii="楷体" w:hAnsi="楷体" w:eastAsia="楷体"/>
                <w:color w:val="auto"/>
                <w:kern w:val="2"/>
                <w:sz w:val="28"/>
                <w:szCs w:val="28"/>
                <w:highlight w:val="none"/>
              </w:rPr>
              <w:t>序号</w:t>
            </w:r>
          </w:p>
        </w:tc>
        <w:tc>
          <w:tcPr>
            <w:tcW w:w="3889" w:type="dxa"/>
            <w:noWrap w:val="0"/>
            <w:vAlign w:val="center"/>
          </w:tcPr>
          <w:p w14:paraId="7D66ED91">
            <w:pPr>
              <w:pStyle w:val="35"/>
              <w:spacing w:line="560" w:lineRule="exact"/>
              <w:ind w:firstLine="200"/>
              <w:jc w:val="center"/>
              <w:rPr>
                <w:rFonts w:ascii="楷体" w:hAnsi="楷体" w:eastAsia="楷体"/>
                <w:color w:val="auto"/>
                <w:kern w:val="2"/>
                <w:sz w:val="28"/>
                <w:szCs w:val="28"/>
                <w:highlight w:val="none"/>
              </w:rPr>
            </w:pPr>
            <w:r>
              <w:rPr>
                <w:rFonts w:hint="eastAsia" w:ascii="楷体" w:hAnsi="楷体" w:eastAsia="楷体"/>
                <w:color w:val="auto"/>
                <w:kern w:val="2"/>
                <w:sz w:val="28"/>
                <w:szCs w:val="28"/>
                <w:highlight w:val="none"/>
              </w:rPr>
              <w:t>分项名称</w:t>
            </w:r>
          </w:p>
        </w:tc>
        <w:tc>
          <w:tcPr>
            <w:tcW w:w="2917" w:type="dxa"/>
            <w:noWrap w:val="0"/>
            <w:vAlign w:val="center"/>
          </w:tcPr>
          <w:p w14:paraId="0509841C">
            <w:pPr>
              <w:pStyle w:val="35"/>
              <w:spacing w:line="560" w:lineRule="exact"/>
              <w:jc w:val="center"/>
              <w:rPr>
                <w:rFonts w:ascii="楷体" w:hAnsi="楷体" w:eastAsia="楷体"/>
                <w:color w:val="auto"/>
                <w:kern w:val="2"/>
                <w:sz w:val="28"/>
                <w:szCs w:val="28"/>
                <w:highlight w:val="none"/>
              </w:rPr>
            </w:pPr>
            <w:r>
              <w:rPr>
                <w:rFonts w:hint="eastAsia" w:ascii="楷体" w:hAnsi="楷体" w:eastAsia="楷体"/>
                <w:color w:val="auto"/>
                <w:kern w:val="2"/>
                <w:sz w:val="28"/>
                <w:szCs w:val="28"/>
                <w:highlight w:val="none"/>
              </w:rPr>
              <w:t>分项价格</w:t>
            </w:r>
          </w:p>
        </w:tc>
      </w:tr>
      <w:tr w14:paraId="67E5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73" w:type="dxa"/>
            <w:noWrap w:val="0"/>
            <w:vAlign w:val="center"/>
          </w:tcPr>
          <w:p w14:paraId="76714B6A">
            <w:pPr>
              <w:pStyle w:val="35"/>
              <w:spacing w:line="560" w:lineRule="exact"/>
              <w:ind w:firstLine="200"/>
              <w:jc w:val="center"/>
              <w:rPr>
                <w:rFonts w:ascii="楷体" w:hAnsi="楷体" w:eastAsia="楷体"/>
                <w:color w:val="auto"/>
                <w:kern w:val="2"/>
                <w:sz w:val="28"/>
                <w:szCs w:val="28"/>
                <w:highlight w:val="none"/>
              </w:rPr>
            </w:pPr>
          </w:p>
        </w:tc>
        <w:tc>
          <w:tcPr>
            <w:tcW w:w="3889" w:type="dxa"/>
            <w:noWrap w:val="0"/>
            <w:vAlign w:val="center"/>
          </w:tcPr>
          <w:p w14:paraId="5A3B5DD6">
            <w:pPr>
              <w:pStyle w:val="35"/>
              <w:spacing w:line="560" w:lineRule="exact"/>
              <w:ind w:firstLine="200"/>
              <w:jc w:val="center"/>
              <w:rPr>
                <w:rFonts w:ascii="楷体" w:hAnsi="楷体" w:eastAsia="楷体"/>
                <w:color w:val="auto"/>
                <w:kern w:val="2"/>
                <w:sz w:val="28"/>
                <w:szCs w:val="28"/>
                <w:highlight w:val="none"/>
              </w:rPr>
            </w:pPr>
          </w:p>
        </w:tc>
        <w:tc>
          <w:tcPr>
            <w:tcW w:w="2917" w:type="dxa"/>
            <w:noWrap w:val="0"/>
            <w:vAlign w:val="center"/>
          </w:tcPr>
          <w:p w14:paraId="28103B39">
            <w:pPr>
              <w:pStyle w:val="35"/>
              <w:spacing w:line="560" w:lineRule="exact"/>
              <w:ind w:firstLine="200"/>
              <w:jc w:val="center"/>
              <w:rPr>
                <w:rFonts w:ascii="楷体" w:hAnsi="楷体" w:eastAsia="楷体"/>
                <w:color w:val="auto"/>
                <w:kern w:val="2"/>
                <w:sz w:val="28"/>
                <w:szCs w:val="28"/>
                <w:highlight w:val="none"/>
              </w:rPr>
            </w:pPr>
          </w:p>
        </w:tc>
      </w:tr>
      <w:tr w14:paraId="2B56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73" w:type="dxa"/>
            <w:noWrap w:val="0"/>
            <w:vAlign w:val="center"/>
          </w:tcPr>
          <w:p w14:paraId="2E90EDD5">
            <w:pPr>
              <w:pStyle w:val="35"/>
              <w:spacing w:line="560" w:lineRule="exact"/>
              <w:ind w:firstLine="200"/>
              <w:jc w:val="center"/>
              <w:rPr>
                <w:rFonts w:ascii="楷体" w:hAnsi="楷体" w:eastAsia="楷体"/>
                <w:color w:val="auto"/>
                <w:kern w:val="2"/>
                <w:sz w:val="28"/>
                <w:szCs w:val="28"/>
                <w:highlight w:val="none"/>
              </w:rPr>
            </w:pPr>
          </w:p>
        </w:tc>
        <w:tc>
          <w:tcPr>
            <w:tcW w:w="3889" w:type="dxa"/>
            <w:noWrap w:val="0"/>
            <w:vAlign w:val="center"/>
          </w:tcPr>
          <w:p w14:paraId="5A54FFE6">
            <w:pPr>
              <w:pStyle w:val="35"/>
              <w:spacing w:line="560" w:lineRule="exact"/>
              <w:ind w:firstLine="200"/>
              <w:jc w:val="center"/>
              <w:rPr>
                <w:rFonts w:ascii="楷体" w:hAnsi="楷体" w:eastAsia="楷体"/>
                <w:color w:val="auto"/>
                <w:kern w:val="2"/>
                <w:sz w:val="28"/>
                <w:szCs w:val="28"/>
                <w:highlight w:val="none"/>
              </w:rPr>
            </w:pPr>
          </w:p>
        </w:tc>
        <w:tc>
          <w:tcPr>
            <w:tcW w:w="2917" w:type="dxa"/>
            <w:noWrap w:val="0"/>
            <w:vAlign w:val="center"/>
          </w:tcPr>
          <w:p w14:paraId="2626B4B5">
            <w:pPr>
              <w:pStyle w:val="35"/>
              <w:spacing w:line="560" w:lineRule="exact"/>
              <w:ind w:firstLine="200"/>
              <w:jc w:val="center"/>
              <w:rPr>
                <w:rFonts w:ascii="楷体" w:hAnsi="楷体" w:eastAsia="楷体"/>
                <w:color w:val="auto"/>
                <w:kern w:val="2"/>
                <w:sz w:val="28"/>
                <w:szCs w:val="28"/>
                <w:highlight w:val="none"/>
              </w:rPr>
            </w:pPr>
          </w:p>
        </w:tc>
      </w:tr>
      <w:tr w14:paraId="2E04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73" w:type="dxa"/>
            <w:noWrap w:val="0"/>
            <w:vAlign w:val="center"/>
          </w:tcPr>
          <w:p w14:paraId="55CB42A9">
            <w:pPr>
              <w:pStyle w:val="35"/>
              <w:spacing w:line="560" w:lineRule="exact"/>
              <w:ind w:firstLine="200"/>
              <w:jc w:val="center"/>
              <w:rPr>
                <w:rFonts w:ascii="楷体" w:hAnsi="楷体" w:eastAsia="楷体"/>
                <w:color w:val="auto"/>
                <w:kern w:val="2"/>
                <w:sz w:val="28"/>
                <w:szCs w:val="28"/>
                <w:highlight w:val="none"/>
              </w:rPr>
            </w:pPr>
          </w:p>
        </w:tc>
        <w:tc>
          <w:tcPr>
            <w:tcW w:w="3889" w:type="dxa"/>
            <w:noWrap w:val="0"/>
            <w:vAlign w:val="center"/>
          </w:tcPr>
          <w:p w14:paraId="7AFC4412">
            <w:pPr>
              <w:pStyle w:val="35"/>
              <w:spacing w:line="560" w:lineRule="exact"/>
              <w:ind w:firstLine="200"/>
              <w:jc w:val="center"/>
              <w:rPr>
                <w:rFonts w:ascii="楷体" w:hAnsi="楷体" w:eastAsia="楷体"/>
                <w:color w:val="auto"/>
                <w:kern w:val="2"/>
                <w:sz w:val="28"/>
                <w:szCs w:val="28"/>
                <w:highlight w:val="none"/>
              </w:rPr>
            </w:pPr>
          </w:p>
        </w:tc>
        <w:tc>
          <w:tcPr>
            <w:tcW w:w="2917" w:type="dxa"/>
            <w:noWrap w:val="0"/>
            <w:vAlign w:val="center"/>
          </w:tcPr>
          <w:p w14:paraId="70B9EF73">
            <w:pPr>
              <w:pStyle w:val="35"/>
              <w:spacing w:line="560" w:lineRule="exact"/>
              <w:ind w:firstLine="200"/>
              <w:jc w:val="center"/>
              <w:rPr>
                <w:rFonts w:ascii="楷体" w:hAnsi="楷体" w:eastAsia="楷体"/>
                <w:color w:val="auto"/>
                <w:kern w:val="2"/>
                <w:sz w:val="28"/>
                <w:szCs w:val="28"/>
                <w:highlight w:val="none"/>
              </w:rPr>
            </w:pPr>
          </w:p>
        </w:tc>
      </w:tr>
      <w:tr w14:paraId="158D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73" w:type="dxa"/>
            <w:noWrap w:val="0"/>
            <w:vAlign w:val="center"/>
          </w:tcPr>
          <w:p w14:paraId="347D23E2">
            <w:pPr>
              <w:pStyle w:val="35"/>
              <w:spacing w:line="560" w:lineRule="exact"/>
              <w:ind w:firstLine="200"/>
              <w:jc w:val="center"/>
              <w:rPr>
                <w:rFonts w:ascii="楷体" w:hAnsi="楷体" w:eastAsia="楷体"/>
                <w:color w:val="auto"/>
                <w:kern w:val="2"/>
                <w:sz w:val="28"/>
                <w:szCs w:val="28"/>
                <w:highlight w:val="none"/>
              </w:rPr>
            </w:pPr>
          </w:p>
        </w:tc>
        <w:tc>
          <w:tcPr>
            <w:tcW w:w="3889" w:type="dxa"/>
            <w:noWrap w:val="0"/>
            <w:vAlign w:val="center"/>
          </w:tcPr>
          <w:p w14:paraId="1A846C1B">
            <w:pPr>
              <w:pStyle w:val="35"/>
              <w:spacing w:line="560" w:lineRule="exact"/>
              <w:ind w:firstLine="200"/>
              <w:jc w:val="center"/>
              <w:rPr>
                <w:rFonts w:ascii="楷体" w:hAnsi="楷体" w:eastAsia="楷体"/>
                <w:color w:val="auto"/>
                <w:kern w:val="2"/>
                <w:sz w:val="28"/>
                <w:szCs w:val="28"/>
                <w:highlight w:val="none"/>
              </w:rPr>
            </w:pPr>
          </w:p>
        </w:tc>
        <w:tc>
          <w:tcPr>
            <w:tcW w:w="2917" w:type="dxa"/>
            <w:noWrap w:val="0"/>
            <w:vAlign w:val="center"/>
          </w:tcPr>
          <w:p w14:paraId="4A4FD8D7">
            <w:pPr>
              <w:pStyle w:val="35"/>
              <w:spacing w:line="560" w:lineRule="exact"/>
              <w:ind w:firstLine="200"/>
              <w:jc w:val="center"/>
              <w:rPr>
                <w:rFonts w:ascii="楷体" w:hAnsi="楷体" w:eastAsia="楷体"/>
                <w:color w:val="auto"/>
                <w:kern w:val="2"/>
                <w:sz w:val="28"/>
                <w:szCs w:val="28"/>
                <w:highlight w:val="none"/>
              </w:rPr>
            </w:pPr>
          </w:p>
        </w:tc>
      </w:tr>
      <w:tr w14:paraId="6B1D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262" w:type="dxa"/>
            <w:gridSpan w:val="2"/>
            <w:noWrap w:val="0"/>
            <w:vAlign w:val="center"/>
          </w:tcPr>
          <w:p w14:paraId="2F3ACE5C">
            <w:pPr>
              <w:pStyle w:val="35"/>
              <w:spacing w:line="560" w:lineRule="exact"/>
              <w:ind w:firstLine="200"/>
              <w:jc w:val="center"/>
              <w:rPr>
                <w:rFonts w:ascii="楷体" w:hAnsi="楷体" w:eastAsia="楷体"/>
                <w:color w:val="auto"/>
                <w:kern w:val="2"/>
                <w:sz w:val="28"/>
                <w:szCs w:val="28"/>
                <w:highlight w:val="none"/>
              </w:rPr>
            </w:pPr>
            <w:r>
              <w:rPr>
                <w:rFonts w:hint="eastAsia" w:ascii="楷体" w:hAnsi="楷体" w:eastAsia="楷体"/>
                <w:color w:val="auto"/>
                <w:kern w:val="2"/>
                <w:sz w:val="28"/>
                <w:szCs w:val="28"/>
                <w:highlight w:val="none"/>
              </w:rPr>
              <w:t>总价</w:t>
            </w:r>
          </w:p>
        </w:tc>
        <w:tc>
          <w:tcPr>
            <w:tcW w:w="2917" w:type="dxa"/>
            <w:noWrap w:val="0"/>
            <w:vAlign w:val="center"/>
          </w:tcPr>
          <w:p w14:paraId="2F171328">
            <w:pPr>
              <w:pStyle w:val="35"/>
              <w:spacing w:line="560" w:lineRule="exact"/>
              <w:ind w:firstLine="200"/>
              <w:jc w:val="center"/>
              <w:rPr>
                <w:rFonts w:ascii="楷体" w:hAnsi="楷体" w:eastAsia="楷体"/>
                <w:color w:val="auto"/>
                <w:kern w:val="2"/>
                <w:sz w:val="28"/>
                <w:szCs w:val="28"/>
                <w:highlight w:val="none"/>
              </w:rPr>
            </w:pPr>
          </w:p>
        </w:tc>
      </w:tr>
    </w:tbl>
    <w:p w14:paraId="1AD0F6CF">
      <w:pPr>
        <w:spacing w:line="500" w:lineRule="exact"/>
        <w:ind w:firstLine="562" w:firstLineChars="200"/>
        <w:outlineLvl w:val="9"/>
        <w:rPr>
          <w:rFonts w:ascii="楷体" w:hAnsi="楷体" w:eastAsia="楷体"/>
          <w:b/>
          <w:color w:val="auto"/>
          <w:sz w:val="28"/>
          <w:szCs w:val="28"/>
          <w:highlight w:val="none"/>
        </w:rPr>
      </w:pPr>
      <w:bookmarkStart w:id="136" w:name="_Toc32211"/>
      <w:bookmarkStart w:id="137" w:name="_Toc31048"/>
      <w:bookmarkStart w:id="138" w:name="_Toc10248"/>
      <w:bookmarkStart w:id="139" w:name="_Toc15902"/>
      <w:bookmarkStart w:id="140" w:name="_Toc11417"/>
      <w:bookmarkStart w:id="141" w:name="_Toc3654"/>
      <w:bookmarkStart w:id="142" w:name="_Toc11457"/>
      <w:bookmarkStart w:id="143" w:name="_Toc10046"/>
      <w:bookmarkStart w:id="144" w:name="_Toc2259"/>
      <w:bookmarkStart w:id="145" w:name="_Toc22646"/>
      <w:bookmarkStart w:id="146" w:name="_Toc26916"/>
      <w:bookmarkStart w:id="147" w:name="_Toc8880"/>
      <w:bookmarkStart w:id="148" w:name="_Toc7874"/>
      <w:bookmarkStart w:id="149" w:name="_Toc3947"/>
      <w:bookmarkStart w:id="150" w:name="_Toc14993"/>
      <w:bookmarkStart w:id="151" w:name="_Toc30506"/>
      <w:bookmarkStart w:id="152" w:name="_Toc27719"/>
      <w:bookmarkStart w:id="153" w:name="_Toc30158"/>
      <w:r>
        <w:rPr>
          <w:rFonts w:ascii="楷体" w:hAnsi="楷体" w:eastAsia="楷体"/>
          <w:b/>
          <w:color w:val="auto"/>
          <w:sz w:val="28"/>
          <w:szCs w:val="28"/>
          <w:highlight w:val="none"/>
        </w:rPr>
        <w:t xml:space="preserve">1.4 </w:t>
      </w:r>
      <w:r>
        <w:rPr>
          <w:rFonts w:hint="eastAsia" w:ascii="楷体" w:hAnsi="楷体" w:eastAsia="楷体"/>
          <w:b/>
          <w:color w:val="auto"/>
          <w:sz w:val="28"/>
          <w:szCs w:val="28"/>
          <w:highlight w:val="none"/>
        </w:rPr>
        <w:t>付款方式和发票开具方式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52303F4">
      <w:pPr>
        <w:spacing w:line="50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1.4.1</w:t>
      </w:r>
      <w:r>
        <w:rPr>
          <w:rFonts w:hint="eastAsia" w:ascii="楷体" w:hAnsi="楷体" w:eastAsia="楷体"/>
          <w:color w:val="auto"/>
          <w:sz w:val="28"/>
          <w:szCs w:val="28"/>
          <w:highlight w:val="none"/>
        </w:rPr>
        <w:t>付款方式：</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w:t>
      </w:r>
    </w:p>
    <w:p w14:paraId="6D915661">
      <w:pPr>
        <w:spacing w:line="50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1.4.2 </w:t>
      </w:r>
      <w:r>
        <w:rPr>
          <w:rFonts w:hint="eastAsia" w:ascii="楷体" w:hAnsi="楷体" w:eastAsia="楷体"/>
          <w:color w:val="auto"/>
          <w:sz w:val="28"/>
          <w:szCs w:val="28"/>
          <w:highlight w:val="none"/>
        </w:rPr>
        <w:t>发票开具方式：</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w:t>
      </w:r>
    </w:p>
    <w:p w14:paraId="70E02C94">
      <w:pPr>
        <w:spacing w:line="500" w:lineRule="exact"/>
        <w:ind w:firstLine="562" w:firstLineChars="200"/>
        <w:outlineLvl w:val="9"/>
        <w:rPr>
          <w:rFonts w:ascii="楷体" w:hAnsi="楷体" w:eastAsia="楷体"/>
          <w:b/>
          <w:color w:val="auto"/>
          <w:sz w:val="28"/>
          <w:szCs w:val="28"/>
          <w:highlight w:val="none"/>
        </w:rPr>
      </w:pPr>
      <w:bookmarkStart w:id="154" w:name="_Toc3625"/>
      <w:bookmarkStart w:id="155" w:name="_Toc31421"/>
      <w:bookmarkStart w:id="156" w:name="_Toc3345"/>
      <w:bookmarkStart w:id="157" w:name="_Toc18954"/>
      <w:bookmarkStart w:id="158" w:name="_Toc11386"/>
      <w:bookmarkStart w:id="159" w:name="_Toc11108"/>
      <w:bookmarkStart w:id="160" w:name="_Toc30301"/>
      <w:bookmarkStart w:id="161" w:name="_Toc3187"/>
      <w:bookmarkStart w:id="162" w:name="_Toc10202"/>
      <w:bookmarkStart w:id="163" w:name="_Toc30325"/>
      <w:bookmarkStart w:id="164" w:name="_Toc22503"/>
      <w:bookmarkStart w:id="165" w:name="_Toc4288"/>
      <w:bookmarkStart w:id="166" w:name="_Toc9875"/>
      <w:bookmarkStart w:id="167" w:name="_Toc18729"/>
      <w:bookmarkStart w:id="168" w:name="_Toc27878"/>
      <w:bookmarkStart w:id="169" w:name="_Toc4760"/>
      <w:bookmarkStart w:id="170" w:name="_Toc8772"/>
      <w:bookmarkStart w:id="171" w:name="_Toc7520"/>
      <w:r>
        <w:rPr>
          <w:rFonts w:ascii="楷体" w:hAnsi="楷体" w:eastAsia="楷体"/>
          <w:b/>
          <w:color w:val="auto"/>
          <w:sz w:val="28"/>
          <w:szCs w:val="28"/>
          <w:highlight w:val="none"/>
        </w:rPr>
        <w:t xml:space="preserve">1.5 </w:t>
      </w:r>
      <w:r>
        <w:rPr>
          <w:rFonts w:hint="eastAsia" w:ascii="楷体" w:hAnsi="楷体" w:eastAsia="楷体"/>
          <w:b/>
          <w:color w:val="auto"/>
          <w:sz w:val="28"/>
          <w:szCs w:val="28"/>
          <w:highlight w:val="none"/>
        </w:rPr>
        <w:t>履行期限、地点和方式</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41A271">
      <w:pPr>
        <w:spacing w:line="500" w:lineRule="exact"/>
        <w:ind w:firstLine="560" w:firstLineChars="200"/>
        <w:rPr>
          <w:rFonts w:ascii="楷体" w:hAnsi="楷体" w:eastAsia="楷体"/>
          <w:color w:val="auto"/>
          <w:sz w:val="28"/>
          <w:szCs w:val="28"/>
          <w:highlight w:val="none"/>
          <w:u w:val="single"/>
        </w:rPr>
      </w:pPr>
      <w:r>
        <w:rPr>
          <w:rFonts w:ascii="楷体" w:hAnsi="楷体" w:eastAsia="楷体"/>
          <w:color w:val="auto"/>
          <w:sz w:val="28"/>
          <w:szCs w:val="28"/>
          <w:highlight w:val="none"/>
        </w:rPr>
        <w:t xml:space="preserve">1.5.1 </w:t>
      </w:r>
      <w:r>
        <w:rPr>
          <w:rFonts w:hint="eastAsia" w:ascii="楷体" w:hAnsi="楷体" w:eastAsia="楷体"/>
          <w:color w:val="auto"/>
          <w:sz w:val="28"/>
          <w:szCs w:val="28"/>
          <w:highlight w:val="none"/>
        </w:rPr>
        <w:t>履行期限：</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w:t>
      </w:r>
    </w:p>
    <w:p w14:paraId="543DF784">
      <w:pPr>
        <w:spacing w:line="50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1.5.2 </w:t>
      </w:r>
      <w:r>
        <w:rPr>
          <w:rFonts w:hint="eastAsia" w:ascii="楷体" w:hAnsi="楷体" w:eastAsia="楷体"/>
          <w:color w:val="auto"/>
          <w:sz w:val="28"/>
          <w:szCs w:val="28"/>
          <w:highlight w:val="none"/>
        </w:rPr>
        <w:t>履行地点：</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w:t>
      </w:r>
    </w:p>
    <w:p w14:paraId="3A85CF35">
      <w:pPr>
        <w:spacing w:line="50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1.5.3 </w:t>
      </w:r>
      <w:r>
        <w:rPr>
          <w:rFonts w:hint="eastAsia" w:ascii="楷体" w:hAnsi="楷体" w:eastAsia="楷体"/>
          <w:color w:val="auto"/>
          <w:sz w:val="28"/>
          <w:szCs w:val="28"/>
          <w:highlight w:val="none"/>
        </w:rPr>
        <w:t>履行方式：</w:t>
      </w:r>
      <w:r>
        <w:rPr>
          <w:rFonts w:hint="eastAsia" w:ascii="楷体" w:hAnsi="楷体" w:eastAsia="楷体"/>
          <w:color w:val="auto"/>
          <w:sz w:val="28"/>
          <w:szCs w:val="28"/>
          <w:highlight w:val="none"/>
          <w:u w:val="single"/>
        </w:rPr>
        <w:t>　　　　　　</w:t>
      </w:r>
      <w:r>
        <w:rPr>
          <w:rFonts w:hint="eastAsia" w:ascii="楷体" w:hAnsi="楷体" w:eastAsia="楷体"/>
          <w:color w:val="auto"/>
          <w:sz w:val="28"/>
          <w:szCs w:val="28"/>
          <w:highlight w:val="none"/>
          <w:u w:val="single"/>
          <w:lang w:val="en-US" w:eastAsia="zh-CN"/>
        </w:rPr>
        <w:t xml:space="preserve">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rPr>
        <w:t>　</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w:t>
      </w:r>
    </w:p>
    <w:p w14:paraId="18C749F7">
      <w:pPr>
        <w:spacing w:line="500" w:lineRule="exact"/>
        <w:ind w:firstLine="562" w:firstLineChars="200"/>
        <w:outlineLvl w:val="9"/>
        <w:rPr>
          <w:rFonts w:ascii="楷体" w:hAnsi="楷体" w:eastAsia="楷体"/>
          <w:color w:val="auto"/>
          <w:sz w:val="28"/>
          <w:szCs w:val="28"/>
          <w:highlight w:val="none"/>
          <w:u w:val="single"/>
        </w:rPr>
      </w:pPr>
      <w:bookmarkStart w:id="172" w:name="_Toc1084"/>
      <w:bookmarkStart w:id="173" w:name="_Toc6722"/>
      <w:bookmarkStart w:id="174" w:name="_Toc5698"/>
      <w:bookmarkStart w:id="175" w:name="_Toc19828"/>
      <w:bookmarkStart w:id="176" w:name="_Toc8586"/>
      <w:bookmarkStart w:id="177" w:name="_Toc3079"/>
      <w:bookmarkStart w:id="178" w:name="_Toc2375"/>
      <w:bookmarkStart w:id="179" w:name="_Toc24024"/>
      <w:bookmarkStart w:id="180" w:name="_Toc17942"/>
      <w:bookmarkStart w:id="181" w:name="_Toc27749"/>
      <w:bookmarkStart w:id="182" w:name="_Toc12501"/>
      <w:bookmarkStart w:id="183" w:name="_Toc7710"/>
      <w:bookmarkStart w:id="184" w:name="_Toc7843"/>
      <w:bookmarkStart w:id="185" w:name="_Toc24662"/>
      <w:bookmarkStart w:id="186" w:name="_Toc30782"/>
      <w:bookmarkStart w:id="187" w:name="_Toc1942"/>
      <w:bookmarkStart w:id="188" w:name="_Toc12299"/>
      <w:bookmarkStart w:id="189" w:name="_Toc11259"/>
      <w:r>
        <w:rPr>
          <w:rFonts w:ascii="楷体" w:hAnsi="楷体" w:eastAsia="楷体"/>
          <w:b/>
          <w:color w:val="auto"/>
          <w:sz w:val="28"/>
          <w:szCs w:val="28"/>
          <w:highlight w:val="none"/>
        </w:rPr>
        <w:t xml:space="preserve">1.6 </w:t>
      </w:r>
      <w:r>
        <w:rPr>
          <w:rFonts w:hint="eastAsia" w:ascii="楷体" w:hAnsi="楷体" w:eastAsia="楷体"/>
          <w:b/>
          <w:color w:val="auto"/>
          <w:sz w:val="28"/>
          <w:szCs w:val="28"/>
          <w:highlight w:val="none"/>
        </w:rPr>
        <w:t>违约责任</w:t>
      </w:r>
    </w:p>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14:paraId="3EA528F0">
      <w:pPr>
        <w:spacing w:line="500" w:lineRule="exact"/>
        <w:ind w:firstLine="560" w:firstLineChars="200"/>
        <w:outlineLvl w:val="9"/>
        <w:rPr>
          <w:rFonts w:hint="eastAsia" w:ascii="楷体" w:hAnsi="楷体" w:eastAsia="楷体"/>
          <w:color w:val="auto"/>
          <w:sz w:val="28"/>
          <w:szCs w:val="28"/>
          <w:highlight w:val="none"/>
          <w:lang w:val="en-US" w:eastAsia="zh-CN"/>
        </w:rPr>
      </w:pPr>
      <w:bookmarkStart w:id="190" w:name="_Toc1578"/>
      <w:bookmarkStart w:id="191" w:name="_Toc182"/>
      <w:bookmarkStart w:id="192" w:name="_Toc28549"/>
      <w:bookmarkStart w:id="193" w:name="_Toc18683"/>
      <w:bookmarkStart w:id="194" w:name="_Toc32454"/>
      <w:bookmarkStart w:id="195" w:name="_Toc17085"/>
      <w:bookmarkStart w:id="196" w:name="_Toc24593"/>
      <w:bookmarkStart w:id="197" w:name="_Toc9497"/>
      <w:bookmarkStart w:id="198" w:name="_Toc19454"/>
      <w:bookmarkStart w:id="199" w:name="_Toc19909"/>
      <w:bookmarkStart w:id="200" w:name="_Toc9924"/>
      <w:bookmarkStart w:id="201" w:name="_Toc10137"/>
      <w:bookmarkStart w:id="202" w:name="_Toc19865"/>
      <w:bookmarkStart w:id="203" w:name="_Toc19250"/>
      <w:bookmarkStart w:id="204" w:name="_Toc7294"/>
      <w:bookmarkStart w:id="205" w:name="_Toc30329"/>
      <w:bookmarkStart w:id="206" w:name="_Toc26807"/>
      <w:bookmarkStart w:id="207" w:name="_Toc5602"/>
      <w:r>
        <w:rPr>
          <w:rFonts w:hint="eastAsia" w:ascii="楷体" w:hAnsi="楷体" w:eastAsia="楷体"/>
          <w:color w:val="auto"/>
          <w:sz w:val="28"/>
          <w:szCs w:val="28"/>
          <w:highlight w:val="none"/>
          <w:lang w:val="en-US" w:eastAsia="zh-CN"/>
        </w:rPr>
        <w:t>1.6.1 除不可抗力外，如果乙方没有按照本合同约定的期限、地点和方式交付货物，那 么甲方可要求乙方支付违约金，违约金按每迟延交付货物一 日的应交付而未交付货物价格 的      %计算，最高限额为本合同总价的       %；迟延交付货物的违约金计算数额达到前述 最高限额之日起， 甲方有权在要求乙方支付违约金的同时，书面通知乙方解除本合同；</w:t>
      </w:r>
    </w:p>
    <w:p w14:paraId="64774C98">
      <w:pPr>
        <w:spacing w:line="500" w:lineRule="exact"/>
        <w:ind w:firstLine="560" w:firstLineChars="200"/>
        <w:outlineLvl w:val="9"/>
        <w:rPr>
          <w:rFonts w:hint="eastAsia" w:ascii="楷体" w:hAnsi="楷体" w:eastAsia="楷体"/>
          <w:color w:val="auto"/>
          <w:sz w:val="28"/>
          <w:szCs w:val="28"/>
          <w:highlight w:val="none"/>
          <w:lang w:val="en-US" w:eastAsia="zh-CN"/>
        </w:rPr>
      </w:pPr>
      <w:r>
        <w:rPr>
          <w:rFonts w:hint="eastAsia" w:ascii="楷体" w:hAnsi="楷体" w:eastAsia="楷体"/>
          <w:color w:val="auto"/>
          <w:sz w:val="28"/>
          <w:szCs w:val="28"/>
          <w:highlight w:val="none"/>
          <w:lang w:val="en-US" w:eastAsia="zh-CN"/>
        </w:rPr>
        <w:t>1.6.2 除不可抗力外，如果甲方没有按照本合同约定的付款方式付款，那么乙方可要求 甲方支付违约金，违约金按每迟延付款一 日的应付而未付款的      %计算，最高限额为本合 同总价的       %；迟延付款的违约金计算数额达到前述最高限额之日起，乙方有权在要求甲 方支付违约金的同时，书面通知甲方解除本合同；</w:t>
      </w:r>
    </w:p>
    <w:p w14:paraId="55C6830D">
      <w:pPr>
        <w:spacing w:line="500" w:lineRule="exact"/>
        <w:ind w:firstLine="560" w:firstLineChars="200"/>
        <w:outlineLvl w:val="9"/>
        <w:rPr>
          <w:rFonts w:hint="eastAsia" w:ascii="楷体" w:hAnsi="楷体" w:eastAsia="楷体"/>
          <w:color w:val="auto"/>
          <w:sz w:val="28"/>
          <w:szCs w:val="28"/>
          <w:highlight w:val="none"/>
          <w:lang w:val="en-US" w:eastAsia="zh-CN"/>
        </w:rPr>
      </w:pPr>
      <w:r>
        <w:rPr>
          <w:rFonts w:hint="eastAsia" w:ascii="楷体" w:hAnsi="楷体" w:eastAsia="楷体"/>
          <w:color w:val="auto"/>
          <w:sz w:val="28"/>
          <w:szCs w:val="28"/>
          <w:highlight w:val="none"/>
          <w:lang w:val="en-US" w:eastAsia="zh-CN"/>
        </w:rPr>
        <w:t>1.6.3 除不可抗力外，任何一方未能履行本合同约定的其他主要义务，经催告后在合理 期限内仍未履行的，或者任何一方有其他违约行为致使不能实现合同目的的，或者任何一方 有腐败行为（即：提供或给予或接受或索取任何财物或其他好处或者采取其他不正当手段影 响对方当事人在合同签订、履行过程中的行为）或者欺诈行为（即：以谎报事实或者隐瞒真 相的方法来影响对方当事人在合同签订、履行过程中的行为）的，对方当事人可以书面通知 违约方解除本合同；</w:t>
      </w:r>
    </w:p>
    <w:p w14:paraId="77AD2551">
      <w:pPr>
        <w:spacing w:line="500" w:lineRule="exact"/>
        <w:ind w:firstLine="560" w:firstLineChars="200"/>
        <w:outlineLvl w:val="9"/>
        <w:rPr>
          <w:rFonts w:hint="eastAsia" w:ascii="楷体" w:hAnsi="楷体" w:eastAsia="楷体"/>
          <w:color w:val="auto"/>
          <w:sz w:val="28"/>
          <w:szCs w:val="28"/>
          <w:highlight w:val="none"/>
          <w:lang w:val="en-US" w:eastAsia="zh-CN"/>
        </w:rPr>
      </w:pPr>
      <w:r>
        <w:rPr>
          <w:rFonts w:hint="eastAsia" w:ascii="楷体" w:hAnsi="楷体" w:eastAsia="楷体"/>
          <w:color w:val="auto"/>
          <w:sz w:val="28"/>
          <w:szCs w:val="28"/>
          <w:highlight w:val="none"/>
          <w:lang w:val="en-US" w:eastAsia="zh-CN"/>
        </w:rPr>
        <w:t>1.6.4 任何一方按照前述约定要求违约方支付违约金的同时，仍有权要求违约方继续履 行合同、采取补救措施，并有权按照己方实际损失情况要求违约方赔偿损失；任何一方按照 前述约定要求解除本合同的同时，仍有权要求违约方支付违约金和按照己方实际损失情况要 求违约方赔偿损失；且守约方行使的任何权利救济方式均不视为其放弃了其他法定或者约定 的权利救济方式；</w:t>
      </w:r>
    </w:p>
    <w:p w14:paraId="6A212DBC">
      <w:pPr>
        <w:spacing w:line="500" w:lineRule="exact"/>
        <w:ind w:firstLine="560" w:firstLineChars="200"/>
        <w:outlineLvl w:val="9"/>
        <w:rPr>
          <w:rFonts w:hint="eastAsia" w:ascii="楷体" w:hAnsi="楷体" w:eastAsia="楷体"/>
          <w:color w:val="auto"/>
          <w:sz w:val="28"/>
          <w:szCs w:val="28"/>
          <w:highlight w:val="none"/>
          <w:lang w:val="en-US" w:eastAsia="zh-CN"/>
        </w:rPr>
      </w:pPr>
      <w:r>
        <w:rPr>
          <w:rFonts w:hint="eastAsia" w:ascii="楷体" w:hAnsi="楷体" w:eastAsia="楷体"/>
          <w:color w:val="auto"/>
          <w:sz w:val="28"/>
          <w:szCs w:val="28"/>
          <w:highlight w:val="none"/>
          <w:lang w:val="en-US" w:eastAsia="zh-CN"/>
        </w:rPr>
        <w:t>1.6.5 除前述约定外，除不可抗力外，任何一方未能履行本合同约定的义务，对方当事 人均有权要求继续履行、采取补救措施或者赔偿损失等，且对方当事人行使的任何权利救济 方式均不视为其放弃了其他法定或者约定的权利救济方式；</w:t>
      </w:r>
    </w:p>
    <w:p w14:paraId="5C1849EC">
      <w:pPr>
        <w:spacing w:line="500" w:lineRule="exact"/>
        <w:ind w:firstLine="560" w:firstLineChars="200"/>
        <w:outlineLvl w:val="9"/>
        <w:rPr>
          <w:rFonts w:ascii="楷体" w:hAnsi="楷体" w:eastAsia="楷体"/>
          <w:b/>
          <w:color w:val="auto"/>
          <w:sz w:val="28"/>
          <w:szCs w:val="28"/>
          <w:highlight w:val="none"/>
        </w:rPr>
      </w:pPr>
      <w:r>
        <w:rPr>
          <w:rFonts w:hint="eastAsia" w:ascii="楷体" w:hAnsi="楷体" w:eastAsia="楷体"/>
          <w:color w:val="auto"/>
          <w:sz w:val="28"/>
          <w:szCs w:val="28"/>
          <w:highlight w:val="none"/>
          <w:lang w:val="en-US" w:eastAsia="zh-CN"/>
        </w:rPr>
        <w:t>1.6.6 如果出现政府采购监督管理部门在处理投诉事项期间，书面通知甲方暂停采购活 动的情形，或者询问或质疑事项可能影响中标结果的，导致甲方中止履行合同的情形，均不视为甲方违约。</w:t>
      </w:r>
    </w:p>
    <w:p w14:paraId="33418BA9">
      <w:pPr>
        <w:spacing w:line="500" w:lineRule="exact"/>
        <w:ind w:firstLine="562" w:firstLineChars="200"/>
        <w:outlineLvl w:val="9"/>
        <w:rPr>
          <w:rFonts w:ascii="楷体" w:hAnsi="楷体" w:eastAsia="楷体"/>
          <w:b/>
          <w:color w:val="auto"/>
          <w:sz w:val="28"/>
          <w:szCs w:val="28"/>
          <w:highlight w:val="none"/>
        </w:rPr>
      </w:pPr>
      <w:r>
        <w:rPr>
          <w:rFonts w:ascii="楷体" w:hAnsi="楷体" w:eastAsia="楷体"/>
          <w:b/>
          <w:color w:val="auto"/>
          <w:sz w:val="28"/>
          <w:szCs w:val="28"/>
          <w:highlight w:val="none"/>
        </w:rPr>
        <w:t xml:space="preserve">1.7 </w:t>
      </w:r>
      <w:r>
        <w:rPr>
          <w:rFonts w:hint="eastAsia" w:ascii="楷体" w:hAnsi="楷体" w:eastAsia="楷体"/>
          <w:b/>
          <w:color w:val="auto"/>
          <w:sz w:val="28"/>
          <w:szCs w:val="28"/>
          <w:highlight w:val="none"/>
        </w:rPr>
        <w:t>合同争议的解决</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35E75D2F">
      <w:pPr>
        <w:spacing w:line="50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本合同履行过程中发生的任何争议，双方当事人均可通过和解或者调解解决；不愿和解、调解或者和解、调解不成的，可以选择下列第</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种方式解决：</w:t>
      </w:r>
    </w:p>
    <w:p w14:paraId="217EB892">
      <w:pPr>
        <w:spacing w:line="50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1.7.1 </w:t>
      </w:r>
      <w:r>
        <w:rPr>
          <w:rFonts w:hint="eastAsia" w:ascii="楷体" w:hAnsi="楷体" w:eastAsia="楷体"/>
          <w:color w:val="auto"/>
          <w:sz w:val="28"/>
          <w:szCs w:val="28"/>
          <w:highlight w:val="none"/>
        </w:rPr>
        <w:t>将争议提交</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仲裁委员会依申请仲裁时其现行有效的仲裁规则裁决；</w:t>
      </w:r>
    </w:p>
    <w:p w14:paraId="43E64057">
      <w:pPr>
        <w:spacing w:line="50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1.7.2 </w:t>
      </w:r>
      <w:r>
        <w:rPr>
          <w:rFonts w:hint="eastAsia" w:ascii="楷体" w:hAnsi="楷体" w:eastAsia="楷体"/>
          <w:color w:val="auto"/>
          <w:sz w:val="28"/>
          <w:szCs w:val="28"/>
          <w:highlight w:val="none"/>
        </w:rPr>
        <w:t>向</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u w:val="single"/>
        </w:rPr>
        <w:t>（被告住所地、合同履行地、合同签订地、原告住所地、标的物所在地等与争议有实际联系的地点中选出的人民法院名称）</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人民法院起诉。</w:t>
      </w:r>
    </w:p>
    <w:p w14:paraId="13224C8F">
      <w:pPr>
        <w:spacing w:line="500" w:lineRule="exact"/>
        <w:ind w:firstLine="562" w:firstLineChars="200"/>
        <w:outlineLvl w:val="9"/>
        <w:rPr>
          <w:rFonts w:ascii="楷体" w:hAnsi="楷体" w:eastAsia="楷体"/>
          <w:b/>
          <w:color w:val="auto"/>
          <w:sz w:val="28"/>
          <w:szCs w:val="28"/>
          <w:highlight w:val="none"/>
        </w:rPr>
      </w:pPr>
      <w:bookmarkStart w:id="208" w:name="_Toc30973"/>
      <w:bookmarkStart w:id="209" w:name="_Toc30053"/>
      <w:bookmarkStart w:id="210" w:name="_Toc10903"/>
      <w:bookmarkStart w:id="211" w:name="_Toc25782"/>
      <w:bookmarkStart w:id="212" w:name="_Toc13920"/>
      <w:bookmarkStart w:id="213" w:name="_Toc389"/>
      <w:bookmarkStart w:id="214" w:name="_Toc5262"/>
      <w:bookmarkStart w:id="215" w:name="_Toc4212"/>
      <w:bookmarkStart w:id="216" w:name="_Toc12273"/>
      <w:bookmarkStart w:id="217" w:name="_Toc25041"/>
      <w:bookmarkStart w:id="218" w:name="_Toc28366"/>
      <w:bookmarkStart w:id="219" w:name="_Toc23784"/>
      <w:bookmarkStart w:id="220" w:name="_Toc26227"/>
      <w:bookmarkStart w:id="221" w:name="_Toc15827"/>
      <w:bookmarkStart w:id="222" w:name="_Toc2997"/>
      <w:bookmarkStart w:id="223" w:name="_Toc7920"/>
      <w:bookmarkStart w:id="224" w:name="_Toc16417"/>
      <w:bookmarkStart w:id="225" w:name="_Toc9184"/>
      <w:r>
        <w:rPr>
          <w:rFonts w:ascii="楷体" w:hAnsi="楷体" w:eastAsia="楷体"/>
          <w:b/>
          <w:color w:val="auto"/>
          <w:sz w:val="28"/>
          <w:szCs w:val="28"/>
          <w:highlight w:val="none"/>
        </w:rPr>
        <w:t xml:space="preserve">1.8 </w:t>
      </w:r>
      <w:r>
        <w:rPr>
          <w:rFonts w:hint="eastAsia" w:ascii="楷体" w:hAnsi="楷体" w:eastAsia="楷体"/>
          <w:b/>
          <w:color w:val="auto"/>
          <w:sz w:val="28"/>
          <w:szCs w:val="28"/>
          <w:highlight w:val="none"/>
        </w:rPr>
        <w:t>合同生效</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44FEF7D2">
      <w:pPr>
        <w:spacing w:line="500" w:lineRule="exact"/>
        <w:ind w:firstLine="560" w:firstLineChars="200"/>
        <w:rPr>
          <w:rFonts w:ascii="楷体" w:hAnsi="楷体" w:eastAsia="楷体"/>
          <w:b/>
          <w:color w:val="auto"/>
          <w:sz w:val="28"/>
          <w:szCs w:val="28"/>
          <w:highlight w:val="none"/>
        </w:rPr>
      </w:pPr>
      <w:r>
        <w:rPr>
          <w:rFonts w:hint="eastAsia" w:ascii="楷体" w:hAnsi="楷体" w:eastAsia="楷体"/>
          <w:color w:val="auto"/>
          <w:sz w:val="28"/>
          <w:szCs w:val="28"/>
          <w:highlight w:val="none"/>
        </w:rPr>
        <w:t>本合同自双方当事人盖章或者签字时生效。</w:t>
      </w:r>
    </w:p>
    <w:p w14:paraId="1F9CCB2E">
      <w:pPr>
        <w:autoSpaceDE w:val="0"/>
        <w:autoSpaceDN w:val="0"/>
        <w:adjustRightInd w:val="0"/>
        <w:spacing w:line="500" w:lineRule="exact"/>
        <w:rPr>
          <w:rFonts w:ascii="楷体" w:hAnsi="楷体" w:eastAsia="楷体"/>
          <w:color w:val="auto"/>
          <w:sz w:val="28"/>
          <w:szCs w:val="28"/>
          <w:highlight w:val="none"/>
          <w:lang w:val="zh-CN"/>
        </w:rPr>
      </w:pPr>
    </w:p>
    <w:p w14:paraId="1F16D2EB">
      <w:pPr>
        <w:autoSpaceDE w:val="0"/>
        <w:autoSpaceDN w:val="0"/>
        <w:adjustRightInd w:val="0"/>
        <w:spacing w:line="560" w:lineRule="exact"/>
        <w:rPr>
          <w:rFonts w:ascii="楷体" w:hAnsi="楷体" w:eastAsia="楷体"/>
          <w:color w:val="auto"/>
          <w:sz w:val="28"/>
          <w:szCs w:val="28"/>
          <w:highlight w:val="none"/>
          <w:lang w:val="zh-CN"/>
        </w:rPr>
      </w:pPr>
      <w:r>
        <w:rPr>
          <w:rFonts w:hint="eastAsia" w:ascii="楷体" w:hAnsi="楷体" w:eastAsia="楷体"/>
          <w:b/>
          <w:color w:val="auto"/>
          <w:sz w:val="28"/>
          <w:szCs w:val="28"/>
          <w:highlight w:val="none"/>
          <w:lang w:val="zh-CN"/>
        </w:rPr>
        <w:t>甲方</w:t>
      </w:r>
      <w:r>
        <w:rPr>
          <w:rFonts w:hint="eastAsia" w:ascii="楷体" w:hAnsi="楷体" w:eastAsia="楷体"/>
          <w:color w:val="auto"/>
          <w:sz w:val="28"/>
          <w:szCs w:val="28"/>
          <w:highlight w:val="none"/>
          <w:lang w:val="zh-CN"/>
        </w:rPr>
        <w:t>：</w:t>
      </w:r>
      <w:r>
        <w:rPr>
          <w:rFonts w:ascii="楷体" w:hAnsi="楷体" w:eastAsia="楷体"/>
          <w:color w:val="auto"/>
          <w:sz w:val="28"/>
          <w:szCs w:val="28"/>
          <w:highlight w:val="none"/>
          <w:lang w:val="zh-CN"/>
        </w:rPr>
        <w:t xml:space="preserve">                             </w:t>
      </w:r>
      <w:r>
        <w:rPr>
          <w:rFonts w:ascii="楷体" w:hAnsi="楷体" w:eastAsia="楷体"/>
          <w:b/>
          <w:color w:val="auto"/>
          <w:sz w:val="28"/>
          <w:szCs w:val="28"/>
          <w:highlight w:val="none"/>
          <w:lang w:val="zh-CN"/>
        </w:rPr>
        <w:t xml:space="preserve">      </w:t>
      </w:r>
      <w:r>
        <w:rPr>
          <w:rFonts w:hint="eastAsia" w:ascii="楷体" w:hAnsi="楷体" w:eastAsia="楷体"/>
          <w:b/>
          <w:color w:val="auto"/>
          <w:sz w:val="28"/>
          <w:szCs w:val="28"/>
          <w:highlight w:val="none"/>
          <w:lang w:val="zh-CN"/>
        </w:rPr>
        <w:t>乙方</w:t>
      </w:r>
      <w:r>
        <w:rPr>
          <w:rFonts w:hint="eastAsia" w:ascii="楷体" w:hAnsi="楷体" w:eastAsia="楷体"/>
          <w:color w:val="auto"/>
          <w:sz w:val="28"/>
          <w:szCs w:val="28"/>
          <w:highlight w:val="none"/>
          <w:lang w:val="zh-CN"/>
        </w:rPr>
        <w:t>：</w:t>
      </w:r>
    </w:p>
    <w:p w14:paraId="541F0136">
      <w:pPr>
        <w:autoSpaceDE w:val="0"/>
        <w:autoSpaceDN w:val="0"/>
        <w:adjustRightInd w:val="0"/>
        <w:spacing w:line="560" w:lineRule="exact"/>
        <w:rPr>
          <w:rFonts w:ascii="楷体" w:hAnsi="楷体" w:eastAsia="楷体"/>
          <w:color w:val="auto"/>
          <w:sz w:val="28"/>
          <w:szCs w:val="28"/>
          <w:highlight w:val="none"/>
          <w:lang w:val="zh-CN"/>
        </w:rPr>
      </w:pPr>
      <w:r>
        <w:rPr>
          <w:rFonts w:hint="eastAsia" w:ascii="楷体" w:hAnsi="楷体" w:eastAsia="楷体"/>
          <w:color w:val="auto"/>
          <w:sz w:val="28"/>
          <w:szCs w:val="28"/>
          <w:highlight w:val="none"/>
          <w:lang w:val="zh-CN"/>
        </w:rPr>
        <w:t>统一社会信用代码：</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lang w:val="zh-CN"/>
        </w:rPr>
        <w:t>统一社会信用代码或身份证号码：</w:t>
      </w:r>
    </w:p>
    <w:p w14:paraId="49EA1511">
      <w:pPr>
        <w:autoSpaceDE w:val="0"/>
        <w:autoSpaceDN w:val="0"/>
        <w:adjustRightInd w:val="0"/>
        <w:spacing w:line="560" w:lineRule="exact"/>
        <w:rPr>
          <w:rFonts w:ascii="楷体" w:hAnsi="楷体" w:eastAsia="楷体"/>
          <w:color w:val="auto"/>
          <w:sz w:val="28"/>
          <w:szCs w:val="28"/>
          <w:highlight w:val="none"/>
          <w:lang w:val="zh-CN"/>
        </w:rPr>
      </w:pPr>
      <w:r>
        <w:rPr>
          <w:rFonts w:hint="eastAsia" w:ascii="楷体" w:hAnsi="楷体" w:eastAsia="楷体"/>
          <w:color w:val="auto"/>
          <w:sz w:val="28"/>
          <w:szCs w:val="28"/>
          <w:highlight w:val="none"/>
          <w:lang w:val="zh-CN"/>
        </w:rPr>
        <w:t>住所：</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lang w:val="zh-CN"/>
        </w:rPr>
        <w:t>住所：</w:t>
      </w:r>
    </w:p>
    <w:p w14:paraId="26940D51">
      <w:pPr>
        <w:autoSpaceDE w:val="0"/>
        <w:autoSpaceDN w:val="0"/>
        <w:adjustRightInd w:val="0"/>
        <w:spacing w:line="560" w:lineRule="exact"/>
        <w:rPr>
          <w:rFonts w:ascii="楷体" w:hAnsi="楷体" w:eastAsia="楷体"/>
          <w:color w:val="auto"/>
          <w:sz w:val="28"/>
          <w:szCs w:val="28"/>
          <w:highlight w:val="none"/>
          <w:lang w:val="zh-CN"/>
        </w:rPr>
      </w:pPr>
      <w:r>
        <w:rPr>
          <w:rFonts w:hint="eastAsia" w:ascii="楷体" w:hAnsi="楷体" w:eastAsia="楷体"/>
          <w:color w:val="auto"/>
          <w:sz w:val="28"/>
          <w:szCs w:val="28"/>
          <w:highlight w:val="none"/>
          <w:lang w:val="zh-CN"/>
        </w:rPr>
        <w:t>法定代表人或</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lang w:val="zh-CN"/>
        </w:rPr>
        <w:t>法定代表人</w:t>
      </w:r>
    </w:p>
    <w:p w14:paraId="751045E8">
      <w:pPr>
        <w:autoSpaceDE w:val="0"/>
        <w:autoSpaceDN w:val="0"/>
        <w:adjustRightInd w:val="0"/>
        <w:spacing w:line="560" w:lineRule="exact"/>
        <w:rPr>
          <w:rFonts w:ascii="楷体" w:hAnsi="楷体" w:eastAsia="楷体"/>
          <w:color w:val="auto"/>
          <w:sz w:val="28"/>
          <w:szCs w:val="28"/>
          <w:highlight w:val="none"/>
          <w:lang w:val="zh-CN"/>
        </w:rPr>
      </w:pPr>
      <w:r>
        <w:rPr>
          <w:rFonts w:hint="eastAsia" w:ascii="楷体" w:hAnsi="楷体" w:eastAsia="楷体"/>
          <w:color w:val="auto"/>
          <w:sz w:val="28"/>
          <w:szCs w:val="28"/>
          <w:highlight w:val="none"/>
          <w:lang w:val="zh-CN"/>
        </w:rPr>
        <w:t>授权代表（签字）：</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lang w:val="zh-CN"/>
        </w:rPr>
        <w:t>或授权代表（签字）</w:t>
      </w:r>
      <w:r>
        <w:rPr>
          <w:rFonts w:ascii="楷体" w:hAnsi="楷体" w:eastAsia="楷体"/>
          <w:color w:val="auto"/>
          <w:sz w:val="28"/>
          <w:szCs w:val="28"/>
          <w:highlight w:val="none"/>
          <w:lang w:val="zh-CN"/>
        </w:rPr>
        <w:t xml:space="preserve">: </w:t>
      </w:r>
    </w:p>
    <w:p w14:paraId="5B0E81C8">
      <w:pPr>
        <w:autoSpaceDE w:val="0"/>
        <w:autoSpaceDN w:val="0"/>
        <w:adjustRightInd w:val="0"/>
        <w:spacing w:line="560" w:lineRule="exact"/>
        <w:rPr>
          <w:rFonts w:ascii="楷体" w:hAnsi="楷体" w:eastAsia="楷体"/>
          <w:color w:val="auto"/>
          <w:sz w:val="28"/>
          <w:szCs w:val="28"/>
          <w:highlight w:val="none"/>
          <w:lang w:val="zh-CN"/>
        </w:rPr>
      </w:pPr>
      <w:r>
        <w:rPr>
          <w:rFonts w:hint="eastAsia" w:ascii="楷体" w:hAnsi="楷体" w:eastAsia="楷体"/>
          <w:color w:val="auto"/>
          <w:sz w:val="28"/>
          <w:szCs w:val="28"/>
          <w:highlight w:val="none"/>
          <w:lang w:val="zh-CN"/>
        </w:rPr>
        <w:t>联系人：</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lang w:val="zh-CN"/>
        </w:rPr>
        <w:t>联系人：</w:t>
      </w:r>
    </w:p>
    <w:p w14:paraId="387720D2">
      <w:pPr>
        <w:autoSpaceDE w:val="0"/>
        <w:autoSpaceDN w:val="0"/>
        <w:adjustRightInd w:val="0"/>
        <w:spacing w:line="560" w:lineRule="exact"/>
        <w:rPr>
          <w:rFonts w:ascii="楷体" w:hAnsi="楷体" w:eastAsia="楷体"/>
          <w:color w:val="auto"/>
          <w:sz w:val="28"/>
          <w:szCs w:val="28"/>
          <w:highlight w:val="none"/>
          <w:lang w:val="zh-CN"/>
        </w:rPr>
      </w:pPr>
      <w:r>
        <w:rPr>
          <w:rFonts w:hint="eastAsia" w:ascii="楷体" w:hAnsi="楷体" w:eastAsia="楷体"/>
          <w:color w:val="auto"/>
          <w:sz w:val="28"/>
          <w:szCs w:val="28"/>
          <w:highlight w:val="none"/>
          <w:lang w:val="zh-CN"/>
        </w:rPr>
        <w:t>约定送达地址：</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lang w:val="zh-CN"/>
        </w:rPr>
        <w:t>约定送达地址：</w:t>
      </w:r>
    </w:p>
    <w:p w14:paraId="58A746C5">
      <w:pPr>
        <w:autoSpaceDE w:val="0"/>
        <w:autoSpaceDN w:val="0"/>
        <w:adjustRightInd w:val="0"/>
        <w:spacing w:line="560" w:lineRule="exact"/>
        <w:rPr>
          <w:rFonts w:ascii="楷体" w:hAnsi="楷体" w:eastAsia="楷体"/>
          <w:color w:val="auto"/>
          <w:sz w:val="28"/>
          <w:szCs w:val="28"/>
          <w:highlight w:val="none"/>
          <w:lang w:val="zh-CN"/>
        </w:rPr>
      </w:pPr>
      <w:r>
        <w:rPr>
          <w:rFonts w:hint="eastAsia" w:ascii="楷体" w:hAnsi="楷体" w:eastAsia="楷体"/>
          <w:color w:val="auto"/>
          <w:sz w:val="28"/>
          <w:szCs w:val="28"/>
          <w:highlight w:val="none"/>
          <w:lang w:val="zh-CN"/>
        </w:rPr>
        <w:t>邮政编码：</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lang w:val="zh-CN"/>
        </w:rPr>
        <w:t>邮政编码：</w:t>
      </w:r>
    </w:p>
    <w:p w14:paraId="6D8CC63E">
      <w:pPr>
        <w:autoSpaceDE w:val="0"/>
        <w:autoSpaceDN w:val="0"/>
        <w:adjustRightInd w:val="0"/>
        <w:spacing w:line="560" w:lineRule="exact"/>
        <w:rPr>
          <w:rFonts w:ascii="楷体" w:hAnsi="楷体" w:eastAsia="楷体"/>
          <w:color w:val="auto"/>
          <w:sz w:val="28"/>
          <w:szCs w:val="28"/>
          <w:highlight w:val="none"/>
          <w:lang w:val="zh-CN"/>
        </w:rPr>
      </w:pPr>
      <w:r>
        <w:rPr>
          <w:rFonts w:hint="eastAsia" w:ascii="楷体" w:hAnsi="楷体" w:eastAsia="楷体"/>
          <w:color w:val="auto"/>
          <w:sz w:val="28"/>
          <w:szCs w:val="28"/>
          <w:highlight w:val="none"/>
          <w:lang w:val="zh-CN"/>
        </w:rPr>
        <w:t>电话</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lang w:val="zh-CN"/>
        </w:rPr>
        <w:t>电话</w:t>
      </w:r>
      <w:r>
        <w:rPr>
          <w:rFonts w:ascii="楷体" w:hAnsi="楷体" w:eastAsia="楷体"/>
          <w:color w:val="auto"/>
          <w:sz w:val="28"/>
          <w:szCs w:val="28"/>
          <w:highlight w:val="none"/>
          <w:lang w:val="zh-CN"/>
        </w:rPr>
        <w:t xml:space="preserve">: </w:t>
      </w:r>
    </w:p>
    <w:p w14:paraId="7BB4C9F1">
      <w:pPr>
        <w:autoSpaceDE w:val="0"/>
        <w:autoSpaceDN w:val="0"/>
        <w:adjustRightInd w:val="0"/>
        <w:spacing w:line="560" w:lineRule="exact"/>
        <w:rPr>
          <w:rFonts w:ascii="楷体" w:hAnsi="楷体" w:eastAsia="楷体"/>
          <w:color w:val="auto"/>
          <w:sz w:val="28"/>
          <w:szCs w:val="28"/>
          <w:highlight w:val="none"/>
          <w:lang w:val="zh-CN"/>
        </w:rPr>
      </w:pPr>
      <w:r>
        <w:rPr>
          <w:rFonts w:hint="eastAsia" w:ascii="楷体" w:hAnsi="楷体" w:eastAsia="楷体"/>
          <w:color w:val="auto"/>
          <w:sz w:val="28"/>
          <w:szCs w:val="28"/>
          <w:highlight w:val="none"/>
          <w:lang w:val="zh-CN"/>
        </w:rPr>
        <w:t>传真</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lang w:val="zh-CN"/>
        </w:rPr>
        <w:t>传真</w:t>
      </w:r>
      <w:r>
        <w:rPr>
          <w:rFonts w:ascii="楷体" w:hAnsi="楷体" w:eastAsia="楷体"/>
          <w:color w:val="auto"/>
          <w:sz w:val="28"/>
          <w:szCs w:val="28"/>
          <w:highlight w:val="none"/>
          <w:lang w:val="zh-CN"/>
        </w:rPr>
        <w:t>:</w:t>
      </w:r>
    </w:p>
    <w:p w14:paraId="1B20AB30">
      <w:pPr>
        <w:autoSpaceDE w:val="0"/>
        <w:autoSpaceDN w:val="0"/>
        <w:adjustRightInd w:val="0"/>
        <w:spacing w:line="560" w:lineRule="exact"/>
        <w:rPr>
          <w:rFonts w:ascii="楷体" w:hAnsi="楷体" w:eastAsia="楷体"/>
          <w:color w:val="auto"/>
          <w:sz w:val="28"/>
          <w:szCs w:val="28"/>
          <w:highlight w:val="none"/>
        </w:rPr>
      </w:pPr>
      <w:r>
        <w:rPr>
          <w:rFonts w:hint="eastAsia" w:ascii="楷体" w:hAnsi="楷体" w:eastAsia="楷体"/>
          <w:color w:val="auto"/>
          <w:sz w:val="28"/>
          <w:szCs w:val="28"/>
          <w:highlight w:val="none"/>
          <w:lang w:val="zh-CN"/>
        </w:rPr>
        <w:t>电子邮箱：</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lang w:val="zh-CN"/>
        </w:rPr>
        <w:t>电子邮箱：</w:t>
      </w:r>
    </w:p>
    <w:p w14:paraId="3DB42B93">
      <w:pPr>
        <w:autoSpaceDE w:val="0"/>
        <w:autoSpaceDN w:val="0"/>
        <w:adjustRightInd w:val="0"/>
        <w:spacing w:line="560" w:lineRule="exact"/>
        <w:rPr>
          <w:rFonts w:ascii="楷体" w:hAnsi="楷体" w:eastAsia="楷体"/>
          <w:color w:val="auto"/>
          <w:sz w:val="28"/>
          <w:szCs w:val="28"/>
          <w:highlight w:val="none"/>
        </w:rPr>
      </w:pPr>
      <w:r>
        <w:rPr>
          <w:rFonts w:hint="eastAsia" w:ascii="楷体" w:hAnsi="楷体" w:eastAsia="楷体"/>
          <w:color w:val="auto"/>
          <w:sz w:val="28"/>
          <w:szCs w:val="28"/>
          <w:highlight w:val="none"/>
        </w:rPr>
        <w:t>开户银行：</w:t>
      </w:r>
      <w:r>
        <w:rPr>
          <w:rFonts w:ascii="楷体" w:hAnsi="楷体" w:eastAsia="楷体"/>
          <w:color w:val="auto"/>
          <w:sz w:val="28"/>
          <w:szCs w:val="28"/>
          <w:highlight w:val="none"/>
        </w:rPr>
        <w:t xml:space="preserve">                               </w:t>
      </w:r>
      <w:r>
        <w:rPr>
          <w:rFonts w:hint="eastAsia" w:ascii="楷体" w:hAnsi="楷体" w:eastAsia="楷体"/>
          <w:color w:val="auto"/>
          <w:sz w:val="28"/>
          <w:szCs w:val="28"/>
          <w:highlight w:val="none"/>
        </w:rPr>
        <w:t>开户银行：</w:t>
      </w:r>
      <w:r>
        <w:rPr>
          <w:rFonts w:ascii="楷体" w:hAnsi="楷体" w:eastAsia="楷体"/>
          <w:color w:val="auto"/>
          <w:sz w:val="28"/>
          <w:szCs w:val="28"/>
          <w:highlight w:val="none"/>
        </w:rPr>
        <w:t xml:space="preserve"> </w:t>
      </w:r>
    </w:p>
    <w:p w14:paraId="0C455213">
      <w:pPr>
        <w:autoSpaceDE w:val="0"/>
        <w:autoSpaceDN w:val="0"/>
        <w:adjustRightInd w:val="0"/>
        <w:spacing w:line="560" w:lineRule="exact"/>
        <w:rPr>
          <w:rFonts w:ascii="楷体" w:hAnsi="楷体" w:eastAsia="楷体"/>
          <w:color w:val="auto"/>
          <w:sz w:val="28"/>
          <w:szCs w:val="28"/>
          <w:highlight w:val="none"/>
        </w:rPr>
      </w:pPr>
      <w:r>
        <w:rPr>
          <w:rFonts w:hint="eastAsia" w:ascii="楷体" w:hAnsi="楷体" w:eastAsia="楷体"/>
          <w:color w:val="auto"/>
          <w:sz w:val="28"/>
          <w:szCs w:val="28"/>
          <w:highlight w:val="none"/>
        </w:rPr>
        <w:t>开户名称：</w:t>
      </w:r>
      <w:r>
        <w:rPr>
          <w:rFonts w:ascii="楷体" w:hAnsi="楷体" w:eastAsia="楷体"/>
          <w:color w:val="auto"/>
          <w:sz w:val="28"/>
          <w:szCs w:val="28"/>
          <w:highlight w:val="none"/>
        </w:rPr>
        <w:t xml:space="preserve">                               </w:t>
      </w:r>
      <w:r>
        <w:rPr>
          <w:rFonts w:hint="eastAsia" w:ascii="楷体" w:hAnsi="楷体" w:eastAsia="楷体"/>
          <w:color w:val="auto"/>
          <w:sz w:val="28"/>
          <w:szCs w:val="28"/>
          <w:highlight w:val="none"/>
        </w:rPr>
        <w:t>开户名称：</w:t>
      </w:r>
      <w:r>
        <w:rPr>
          <w:rFonts w:ascii="楷体" w:hAnsi="楷体" w:eastAsia="楷体"/>
          <w:color w:val="auto"/>
          <w:sz w:val="28"/>
          <w:szCs w:val="28"/>
          <w:highlight w:val="none"/>
        </w:rPr>
        <w:t xml:space="preserve"> </w:t>
      </w:r>
    </w:p>
    <w:p w14:paraId="7813B316">
      <w:pPr>
        <w:autoSpaceDE w:val="0"/>
        <w:autoSpaceDN w:val="0"/>
        <w:adjustRightInd w:val="0"/>
        <w:spacing w:line="560" w:lineRule="exact"/>
        <w:rPr>
          <w:rFonts w:ascii="楷体" w:hAnsi="楷体" w:eastAsia="楷体"/>
          <w:color w:val="auto"/>
          <w:sz w:val="28"/>
          <w:szCs w:val="28"/>
          <w:highlight w:val="none"/>
        </w:rPr>
      </w:pPr>
      <w:r>
        <w:rPr>
          <w:rFonts w:hint="eastAsia" w:ascii="楷体" w:hAnsi="楷体" w:eastAsia="楷体"/>
          <w:color w:val="auto"/>
          <w:sz w:val="28"/>
          <w:szCs w:val="28"/>
          <w:highlight w:val="none"/>
        </w:rPr>
        <w:t>开户账号：</w:t>
      </w:r>
      <w:r>
        <w:rPr>
          <w:rFonts w:ascii="楷体" w:hAnsi="楷体" w:eastAsia="楷体"/>
          <w:color w:val="auto"/>
          <w:sz w:val="28"/>
          <w:szCs w:val="28"/>
          <w:highlight w:val="none"/>
          <w:lang w:val="zh-CN"/>
        </w:rPr>
        <w:t xml:space="preserve">                               </w:t>
      </w:r>
      <w:r>
        <w:rPr>
          <w:rFonts w:hint="eastAsia" w:ascii="楷体" w:hAnsi="楷体" w:eastAsia="楷体"/>
          <w:color w:val="auto"/>
          <w:sz w:val="28"/>
          <w:szCs w:val="28"/>
          <w:highlight w:val="none"/>
        </w:rPr>
        <w:t>开户账号：</w:t>
      </w:r>
    </w:p>
    <w:p w14:paraId="316BC239">
      <w:pPr>
        <w:widowControl/>
        <w:spacing w:line="560" w:lineRule="exact"/>
        <w:jc w:val="left"/>
        <w:rPr>
          <w:rFonts w:ascii="楷体" w:hAnsi="楷体" w:eastAsia="楷体"/>
          <w:b/>
          <w:color w:val="auto"/>
          <w:sz w:val="24"/>
          <w:szCs w:val="24"/>
          <w:highlight w:val="none"/>
        </w:rPr>
      </w:pPr>
      <w:bookmarkStart w:id="226" w:name="_Toc331685783"/>
    </w:p>
    <w:p w14:paraId="3A6C6734">
      <w:pPr>
        <w:widowControl/>
        <w:spacing w:line="560" w:lineRule="exact"/>
        <w:jc w:val="left"/>
        <w:rPr>
          <w:rFonts w:ascii="楷体" w:hAnsi="楷体" w:eastAsia="楷体"/>
          <w:b/>
          <w:color w:val="auto"/>
          <w:highlight w:val="none"/>
        </w:rPr>
      </w:pPr>
    </w:p>
    <w:p w14:paraId="4E32B1C0">
      <w:pPr>
        <w:pStyle w:val="33"/>
        <w:spacing w:line="560" w:lineRule="exact"/>
        <w:ind w:firstLine="200"/>
        <w:jc w:val="center"/>
        <w:rPr>
          <w:rFonts w:ascii="楷体" w:hAnsi="楷体" w:eastAsia="楷体"/>
          <w:b/>
          <w:color w:val="auto"/>
          <w:sz w:val="30"/>
          <w:szCs w:val="30"/>
          <w:highlight w:val="none"/>
        </w:rPr>
      </w:pPr>
      <w:r>
        <w:rPr>
          <w:rFonts w:hint="eastAsia" w:ascii="楷体" w:hAnsi="楷体" w:eastAsia="楷体"/>
          <w:b/>
          <w:color w:val="auto"/>
          <w:sz w:val="30"/>
          <w:szCs w:val="30"/>
          <w:highlight w:val="none"/>
        </w:rPr>
        <w:t>第二部分</w:t>
      </w:r>
      <w:r>
        <w:rPr>
          <w:rFonts w:ascii="楷体" w:hAnsi="楷体" w:eastAsia="楷体"/>
          <w:b/>
          <w:color w:val="auto"/>
          <w:sz w:val="30"/>
          <w:szCs w:val="30"/>
          <w:highlight w:val="none"/>
        </w:rPr>
        <w:t xml:space="preserve"> </w:t>
      </w:r>
      <w:r>
        <w:rPr>
          <w:rFonts w:hint="eastAsia" w:ascii="楷体" w:hAnsi="楷体" w:eastAsia="楷体"/>
          <w:b/>
          <w:color w:val="auto"/>
          <w:sz w:val="30"/>
          <w:szCs w:val="30"/>
          <w:highlight w:val="none"/>
        </w:rPr>
        <w:t>合同一般条款</w:t>
      </w:r>
      <w:bookmarkEnd w:id="226"/>
    </w:p>
    <w:p w14:paraId="1EB87EF1">
      <w:pPr>
        <w:autoSpaceDE/>
        <w:autoSpaceDN/>
        <w:spacing w:line="520" w:lineRule="exact"/>
        <w:ind w:firstLine="562" w:firstLineChars="200"/>
        <w:outlineLvl w:val="9"/>
        <w:rPr>
          <w:rFonts w:ascii="楷体" w:hAnsi="楷体" w:eastAsia="楷体"/>
          <w:b/>
          <w:color w:val="auto"/>
          <w:sz w:val="28"/>
          <w:szCs w:val="28"/>
          <w:highlight w:val="none"/>
        </w:rPr>
      </w:pPr>
      <w:bookmarkStart w:id="227" w:name="_Toc20729"/>
      <w:bookmarkStart w:id="228" w:name="_Ref467379214"/>
      <w:bookmarkStart w:id="229" w:name="_Toc9348"/>
      <w:bookmarkStart w:id="230" w:name="_Toc30660"/>
      <w:bookmarkStart w:id="231" w:name="_Toc487900349"/>
      <w:bookmarkStart w:id="232" w:name="_Toc26851"/>
      <w:bookmarkStart w:id="233" w:name="_Toc19680"/>
      <w:bookmarkStart w:id="234" w:name="_Ref467379101"/>
      <w:bookmarkStart w:id="235" w:name="_Toc32415"/>
      <w:bookmarkStart w:id="236" w:name="_Toc6023"/>
      <w:bookmarkStart w:id="237" w:name="_Ref467379195"/>
      <w:bookmarkStart w:id="238" w:name="_Toc5228"/>
      <w:bookmarkStart w:id="239" w:name="_Toc31297"/>
      <w:bookmarkStart w:id="240" w:name="_Toc259093669"/>
      <w:bookmarkStart w:id="241" w:name="_Toc14021"/>
      <w:bookmarkStart w:id="242" w:name="_Toc279701240"/>
      <w:bookmarkStart w:id="243" w:name="_Toc10731"/>
      <w:bookmarkStart w:id="244" w:name="_Ref467379094"/>
      <w:bookmarkStart w:id="245" w:name="_Toc32387"/>
      <w:bookmarkStart w:id="246" w:name="_Toc17539"/>
      <w:bookmarkStart w:id="247" w:name="_Toc25079"/>
      <w:bookmarkStart w:id="248" w:name="_Ref467379205"/>
      <w:bookmarkStart w:id="249" w:name="_Ref467379109"/>
      <w:bookmarkStart w:id="250" w:name="_Toc2688"/>
      <w:bookmarkStart w:id="251" w:name="_Toc27672"/>
      <w:bookmarkStart w:id="252" w:name="_Toc17805"/>
      <w:bookmarkStart w:id="253" w:name="_Ref467378404"/>
      <w:bookmarkStart w:id="254" w:name="_Ref467378463"/>
      <w:bookmarkStart w:id="255" w:name="_Ref467379225"/>
      <w:bookmarkStart w:id="256" w:name="_Ref467378499"/>
      <w:bookmarkStart w:id="257" w:name="_Toc10641"/>
      <w:r>
        <w:rPr>
          <w:rFonts w:ascii="楷体" w:hAnsi="楷体" w:eastAsia="楷体"/>
          <w:b/>
          <w:color w:val="auto"/>
          <w:sz w:val="28"/>
          <w:szCs w:val="28"/>
          <w:highlight w:val="none"/>
        </w:rPr>
        <w:t xml:space="preserve">2.1 </w:t>
      </w:r>
      <w:r>
        <w:rPr>
          <w:rFonts w:hint="eastAsia" w:ascii="楷体" w:hAnsi="楷体" w:eastAsia="楷体"/>
          <w:b/>
          <w:color w:val="auto"/>
          <w:sz w:val="28"/>
          <w:szCs w:val="28"/>
          <w:highlight w:val="none"/>
        </w:rPr>
        <w:t>定义</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D97DC72">
      <w:pPr>
        <w:autoSpaceDE/>
        <w:autoSpaceDN/>
        <w:spacing w:line="52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本合同中的下列词语应按以下内容进行解释：</w:t>
      </w:r>
    </w:p>
    <w:p w14:paraId="74810FAB">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2.1.1 </w:t>
      </w:r>
      <w:r>
        <w:rPr>
          <w:rFonts w:hint="eastAsia" w:ascii="楷体" w:hAnsi="楷体" w:eastAsia="楷体"/>
          <w:color w:val="auto"/>
          <w:sz w:val="28"/>
          <w:szCs w:val="28"/>
          <w:highlight w:val="none"/>
        </w:rPr>
        <w:t>“合同”系指采购人和</w:t>
      </w:r>
      <w:r>
        <w:rPr>
          <w:rFonts w:hint="eastAsia" w:ascii="楷体" w:hAnsi="楷体" w:eastAsia="楷体"/>
          <w:color w:val="auto"/>
          <w:sz w:val="28"/>
          <w:szCs w:val="28"/>
          <w:highlight w:val="none"/>
          <w:lang w:eastAsia="zh-CN"/>
        </w:rPr>
        <w:t>成交</w:t>
      </w:r>
      <w:r>
        <w:rPr>
          <w:rFonts w:hint="eastAsia" w:ascii="楷体" w:hAnsi="楷体" w:eastAsia="楷体"/>
          <w:color w:val="auto"/>
          <w:sz w:val="28"/>
          <w:szCs w:val="28"/>
          <w:highlight w:val="none"/>
        </w:rPr>
        <w:t>供应商签订的载明双方当事人所达成的协议，并包括所有的附件、附录和构成合同的其他文件。</w:t>
      </w:r>
    </w:p>
    <w:p w14:paraId="4A6AE435">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2.1.2 </w:t>
      </w:r>
      <w:r>
        <w:rPr>
          <w:rFonts w:hint="eastAsia" w:ascii="楷体" w:hAnsi="楷体" w:eastAsia="楷体"/>
          <w:color w:val="auto"/>
          <w:sz w:val="28"/>
          <w:szCs w:val="28"/>
          <w:highlight w:val="none"/>
        </w:rPr>
        <w:t>“合同价”系指根据合同约定，</w:t>
      </w:r>
      <w:r>
        <w:rPr>
          <w:rFonts w:hint="eastAsia" w:ascii="楷体" w:hAnsi="楷体" w:eastAsia="楷体"/>
          <w:color w:val="auto"/>
          <w:sz w:val="28"/>
          <w:szCs w:val="28"/>
          <w:highlight w:val="none"/>
          <w:lang w:eastAsia="zh-CN"/>
        </w:rPr>
        <w:t>成交</w:t>
      </w:r>
      <w:r>
        <w:rPr>
          <w:rFonts w:hint="eastAsia" w:ascii="楷体" w:hAnsi="楷体" w:eastAsia="楷体"/>
          <w:color w:val="auto"/>
          <w:sz w:val="28"/>
          <w:szCs w:val="28"/>
          <w:highlight w:val="none"/>
        </w:rPr>
        <w:t>供应商在完全履行合同义务后，采购人应支付给</w:t>
      </w:r>
      <w:r>
        <w:rPr>
          <w:rFonts w:hint="eastAsia" w:ascii="楷体" w:hAnsi="楷体" w:eastAsia="楷体"/>
          <w:color w:val="auto"/>
          <w:sz w:val="28"/>
          <w:szCs w:val="28"/>
          <w:highlight w:val="none"/>
          <w:lang w:eastAsia="zh-CN"/>
        </w:rPr>
        <w:t>成交</w:t>
      </w:r>
      <w:r>
        <w:rPr>
          <w:rFonts w:hint="eastAsia" w:ascii="楷体" w:hAnsi="楷体" w:eastAsia="楷体"/>
          <w:color w:val="auto"/>
          <w:sz w:val="28"/>
          <w:szCs w:val="28"/>
          <w:highlight w:val="none"/>
        </w:rPr>
        <w:t>供应商的价格。</w:t>
      </w:r>
    </w:p>
    <w:p w14:paraId="00329CB0">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2.1.3 </w:t>
      </w:r>
      <w:r>
        <w:rPr>
          <w:rFonts w:hint="eastAsia" w:ascii="楷体" w:hAnsi="楷体" w:eastAsia="楷体"/>
          <w:color w:val="auto"/>
          <w:sz w:val="28"/>
          <w:szCs w:val="28"/>
          <w:highlight w:val="none"/>
        </w:rPr>
        <w:t>“服务”系指</w:t>
      </w:r>
      <w:r>
        <w:rPr>
          <w:rFonts w:hint="eastAsia" w:ascii="楷体" w:hAnsi="楷体" w:eastAsia="楷体"/>
          <w:color w:val="auto"/>
          <w:sz w:val="28"/>
          <w:szCs w:val="28"/>
          <w:highlight w:val="none"/>
          <w:lang w:eastAsia="zh-CN"/>
        </w:rPr>
        <w:t>成交</w:t>
      </w:r>
      <w:r>
        <w:rPr>
          <w:rFonts w:hint="eastAsia" w:ascii="楷体" w:hAnsi="楷体" w:eastAsia="楷体"/>
          <w:color w:val="auto"/>
          <w:sz w:val="28"/>
          <w:szCs w:val="28"/>
          <w:highlight w:val="none"/>
        </w:rPr>
        <w:t>供应商根据合同约定应向采购人履行的除</w:t>
      </w:r>
      <w:r>
        <w:rPr>
          <w:rFonts w:hint="eastAsia" w:ascii="楷体" w:hAnsi="楷体" w:eastAsia="楷体"/>
          <w:color w:val="auto"/>
          <w:sz w:val="28"/>
          <w:szCs w:val="28"/>
          <w:highlight w:val="none"/>
          <w:lang w:eastAsia="zh-CN"/>
        </w:rPr>
        <w:t>服务</w:t>
      </w:r>
      <w:r>
        <w:rPr>
          <w:rFonts w:hint="eastAsia" w:ascii="楷体" w:hAnsi="楷体" w:eastAsia="楷体"/>
          <w:color w:val="auto"/>
          <w:sz w:val="28"/>
          <w:szCs w:val="28"/>
          <w:highlight w:val="none"/>
        </w:rPr>
        <w:t>和工程以外的其他政府采购对象，包括采购人自身需要的服务和向社会公众提供的公共服务。</w:t>
      </w:r>
    </w:p>
    <w:p w14:paraId="4B9DF4AD">
      <w:pPr>
        <w:autoSpaceDE/>
        <w:autoSpaceDN/>
        <w:spacing w:line="520" w:lineRule="exact"/>
        <w:ind w:firstLine="560" w:firstLineChars="200"/>
        <w:rPr>
          <w:rFonts w:ascii="楷体" w:hAnsi="楷体" w:eastAsia="楷体"/>
          <w:color w:val="auto"/>
          <w:sz w:val="28"/>
          <w:szCs w:val="28"/>
          <w:highlight w:val="none"/>
        </w:rPr>
      </w:pPr>
      <w:bookmarkStart w:id="258" w:name="_Ref467378840"/>
      <w:r>
        <w:rPr>
          <w:rFonts w:ascii="楷体" w:hAnsi="楷体" w:eastAsia="楷体"/>
          <w:color w:val="auto"/>
          <w:sz w:val="28"/>
          <w:szCs w:val="28"/>
          <w:highlight w:val="none"/>
        </w:rPr>
        <w:t xml:space="preserve">2.1.4 </w:t>
      </w:r>
      <w:r>
        <w:rPr>
          <w:rFonts w:hint="eastAsia" w:ascii="楷体" w:hAnsi="楷体" w:eastAsia="楷体"/>
          <w:color w:val="auto"/>
          <w:sz w:val="28"/>
          <w:szCs w:val="28"/>
          <w:highlight w:val="none"/>
        </w:rPr>
        <w:t>“甲方”系指与</w:t>
      </w:r>
      <w:r>
        <w:rPr>
          <w:rFonts w:hint="eastAsia" w:ascii="楷体" w:hAnsi="楷体" w:eastAsia="楷体"/>
          <w:color w:val="auto"/>
          <w:sz w:val="28"/>
          <w:szCs w:val="28"/>
          <w:highlight w:val="none"/>
          <w:lang w:eastAsia="zh-CN"/>
        </w:rPr>
        <w:t>成交</w:t>
      </w:r>
      <w:r>
        <w:rPr>
          <w:rFonts w:hint="eastAsia" w:ascii="楷体" w:hAnsi="楷体" w:eastAsia="楷体"/>
          <w:color w:val="auto"/>
          <w:sz w:val="28"/>
          <w:szCs w:val="28"/>
          <w:highlight w:val="none"/>
        </w:rPr>
        <w:t>供应商签署合同的采购人</w:t>
      </w:r>
      <w:bookmarkEnd w:id="258"/>
      <w:r>
        <w:rPr>
          <w:rFonts w:hint="eastAsia" w:ascii="楷体" w:hAnsi="楷体" w:eastAsia="楷体"/>
          <w:color w:val="auto"/>
          <w:sz w:val="28"/>
          <w:szCs w:val="28"/>
          <w:highlight w:val="none"/>
        </w:rPr>
        <w:t>；采购人委托采购代理机构代表其与乙方签订合同的，采购人的授权委托书作为合同附件。</w:t>
      </w:r>
    </w:p>
    <w:p w14:paraId="11D185C8">
      <w:pPr>
        <w:autoSpaceDE/>
        <w:autoSpaceDN/>
        <w:spacing w:line="520" w:lineRule="exact"/>
        <w:ind w:firstLine="560" w:firstLineChars="200"/>
        <w:rPr>
          <w:rFonts w:ascii="楷体" w:hAnsi="楷体" w:eastAsia="楷体"/>
          <w:color w:val="auto"/>
          <w:sz w:val="28"/>
          <w:szCs w:val="28"/>
          <w:highlight w:val="none"/>
        </w:rPr>
      </w:pPr>
      <w:bookmarkStart w:id="259" w:name="_Ref467379400"/>
      <w:r>
        <w:rPr>
          <w:rFonts w:ascii="楷体" w:hAnsi="楷体" w:eastAsia="楷体"/>
          <w:color w:val="auto"/>
          <w:sz w:val="28"/>
          <w:szCs w:val="28"/>
          <w:highlight w:val="none"/>
        </w:rPr>
        <w:t xml:space="preserve">2.1.5 </w:t>
      </w:r>
      <w:r>
        <w:rPr>
          <w:rFonts w:hint="eastAsia" w:ascii="楷体" w:hAnsi="楷体" w:eastAsia="楷体"/>
          <w:color w:val="auto"/>
          <w:sz w:val="28"/>
          <w:szCs w:val="28"/>
          <w:highlight w:val="none"/>
        </w:rPr>
        <w:t>“乙方”系指根据合同约定提供服务的</w:t>
      </w:r>
      <w:r>
        <w:rPr>
          <w:rFonts w:hint="eastAsia" w:ascii="楷体" w:hAnsi="楷体" w:eastAsia="楷体"/>
          <w:color w:val="auto"/>
          <w:sz w:val="28"/>
          <w:szCs w:val="28"/>
          <w:highlight w:val="none"/>
          <w:lang w:eastAsia="zh-CN"/>
        </w:rPr>
        <w:t>成交</w:t>
      </w:r>
      <w:r>
        <w:rPr>
          <w:rFonts w:hint="eastAsia" w:ascii="楷体" w:hAnsi="楷体" w:eastAsia="楷体"/>
          <w:color w:val="auto"/>
          <w:sz w:val="28"/>
          <w:szCs w:val="28"/>
          <w:highlight w:val="none"/>
        </w:rPr>
        <w:t>供应商</w:t>
      </w:r>
      <w:bookmarkEnd w:id="259"/>
      <w:r>
        <w:rPr>
          <w:rFonts w:hint="eastAsia" w:ascii="楷体" w:hAnsi="楷体" w:eastAsia="楷体"/>
          <w:color w:val="auto"/>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8AAEBBB">
      <w:pPr>
        <w:autoSpaceDE/>
        <w:autoSpaceDN/>
        <w:spacing w:line="520" w:lineRule="exact"/>
        <w:ind w:firstLine="560" w:firstLineChars="200"/>
        <w:rPr>
          <w:rFonts w:ascii="楷体" w:hAnsi="楷体" w:eastAsia="楷体"/>
          <w:color w:val="auto"/>
          <w:sz w:val="28"/>
          <w:szCs w:val="28"/>
          <w:highlight w:val="none"/>
        </w:rPr>
      </w:pPr>
      <w:bookmarkStart w:id="260" w:name="_Ref467379436"/>
      <w:r>
        <w:rPr>
          <w:rFonts w:ascii="楷体" w:hAnsi="楷体" w:eastAsia="楷体"/>
          <w:color w:val="auto"/>
          <w:sz w:val="28"/>
          <w:szCs w:val="28"/>
          <w:highlight w:val="none"/>
        </w:rPr>
        <w:t xml:space="preserve">2.1.6 </w:t>
      </w:r>
      <w:r>
        <w:rPr>
          <w:rFonts w:hint="eastAsia" w:ascii="楷体" w:hAnsi="楷体" w:eastAsia="楷体"/>
          <w:color w:val="auto"/>
          <w:sz w:val="28"/>
          <w:szCs w:val="28"/>
          <w:highlight w:val="none"/>
        </w:rPr>
        <w:t>“现场”系指合同约定提供服务的地点。</w:t>
      </w:r>
      <w:bookmarkEnd w:id="260"/>
    </w:p>
    <w:p w14:paraId="6FF1CE11">
      <w:pPr>
        <w:autoSpaceDE/>
        <w:autoSpaceDN/>
        <w:spacing w:line="520" w:lineRule="exact"/>
        <w:ind w:firstLine="562" w:firstLineChars="200"/>
        <w:outlineLvl w:val="9"/>
        <w:rPr>
          <w:rFonts w:ascii="楷体" w:hAnsi="楷体" w:eastAsia="楷体"/>
          <w:b/>
          <w:color w:val="auto"/>
          <w:sz w:val="28"/>
          <w:szCs w:val="28"/>
          <w:highlight w:val="none"/>
        </w:rPr>
      </w:pPr>
      <w:bookmarkStart w:id="261" w:name="_Toc23289"/>
      <w:bookmarkStart w:id="262" w:name="_Toc279701241"/>
      <w:bookmarkStart w:id="263" w:name="_Toc3046"/>
      <w:bookmarkStart w:id="264" w:name="_Toc487900350"/>
      <w:bookmarkStart w:id="265" w:name="_Toc11718"/>
      <w:bookmarkStart w:id="266" w:name="_Toc28388"/>
      <w:bookmarkStart w:id="267" w:name="_Toc17224"/>
      <w:bookmarkStart w:id="268" w:name="_Toc9315"/>
      <w:bookmarkStart w:id="269" w:name="_Toc16752"/>
      <w:bookmarkStart w:id="270" w:name="_Toc19539"/>
      <w:bookmarkStart w:id="271" w:name="_Toc18775"/>
      <w:bookmarkStart w:id="272" w:name="_Toc8739"/>
      <w:bookmarkStart w:id="273" w:name="_Toc1868"/>
      <w:bookmarkStart w:id="274" w:name="_Toc3769"/>
      <w:bookmarkStart w:id="275" w:name="_Toc9983"/>
      <w:bookmarkStart w:id="276" w:name="_Toc31402"/>
      <w:bookmarkStart w:id="277" w:name="_Toc26593"/>
      <w:bookmarkStart w:id="278" w:name="_Toc17319"/>
      <w:bookmarkStart w:id="279" w:name="_Toc259093670"/>
      <w:bookmarkStart w:id="280" w:name="_Toc561"/>
      <w:bookmarkStart w:id="281" w:name="_Toc23640"/>
      <w:r>
        <w:rPr>
          <w:rFonts w:ascii="楷体" w:hAnsi="楷体" w:eastAsia="楷体"/>
          <w:b/>
          <w:color w:val="auto"/>
          <w:sz w:val="28"/>
          <w:szCs w:val="28"/>
          <w:highlight w:val="none"/>
        </w:rPr>
        <w:t xml:space="preserve">2.2 </w:t>
      </w:r>
      <w:r>
        <w:rPr>
          <w:rFonts w:hint="eastAsia" w:ascii="楷体" w:hAnsi="楷体" w:eastAsia="楷体"/>
          <w:b/>
          <w:color w:val="auto"/>
          <w:sz w:val="28"/>
          <w:szCs w:val="28"/>
          <w:highlight w:val="none"/>
        </w:rPr>
        <w:t>技术规范</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09F1734B">
      <w:pPr>
        <w:autoSpaceDE/>
        <w:autoSpaceDN/>
        <w:spacing w:line="52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服务所应遵守的技术规范应与采购文件规定的技术规范和技术规范附件</w:t>
      </w:r>
      <w:r>
        <w:rPr>
          <w:rFonts w:ascii="楷体" w:hAnsi="楷体" w:eastAsia="楷体"/>
          <w:color w:val="auto"/>
          <w:sz w:val="28"/>
          <w:szCs w:val="28"/>
          <w:highlight w:val="none"/>
        </w:rPr>
        <w:t>(</w:t>
      </w:r>
      <w:r>
        <w:rPr>
          <w:rFonts w:hint="eastAsia" w:ascii="楷体" w:hAnsi="楷体" w:eastAsia="楷体"/>
          <w:color w:val="auto"/>
          <w:sz w:val="28"/>
          <w:szCs w:val="28"/>
          <w:highlight w:val="none"/>
        </w:rPr>
        <w:t>如果有的话</w:t>
      </w:r>
      <w:r>
        <w:rPr>
          <w:rFonts w:ascii="楷体" w:hAnsi="楷体" w:eastAsia="楷体"/>
          <w:color w:val="auto"/>
          <w:sz w:val="28"/>
          <w:szCs w:val="28"/>
          <w:highlight w:val="none"/>
        </w:rPr>
        <w:t>)</w:t>
      </w:r>
      <w:r>
        <w:rPr>
          <w:rFonts w:hint="eastAsia" w:ascii="楷体" w:hAnsi="楷体" w:eastAsia="楷体"/>
          <w:color w:val="auto"/>
          <w:sz w:val="28"/>
          <w:szCs w:val="28"/>
          <w:highlight w:val="none"/>
        </w:rPr>
        <w:t>及其技术规范偏差表</w:t>
      </w:r>
      <w:r>
        <w:rPr>
          <w:rFonts w:ascii="楷体" w:hAnsi="楷体" w:eastAsia="楷体"/>
          <w:color w:val="auto"/>
          <w:sz w:val="28"/>
          <w:szCs w:val="28"/>
          <w:highlight w:val="none"/>
        </w:rPr>
        <w:t>(</w:t>
      </w:r>
      <w:r>
        <w:rPr>
          <w:rFonts w:hint="eastAsia" w:ascii="楷体" w:hAnsi="楷体" w:eastAsia="楷体"/>
          <w:color w:val="auto"/>
          <w:sz w:val="28"/>
          <w:szCs w:val="28"/>
          <w:highlight w:val="none"/>
        </w:rPr>
        <w:t>如果被甲方接受的话</w:t>
      </w:r>
      <w:r>
        <w:rPr>
          <w:rFonts w:ascii="楷体" w:hAnsi="楷体" w:eastAsia="楷体"/>
          <w:color w:val="auto"/>
          <w:sz w:val="28"/>
          <w:szCs w:val="28"/>
          <w:highlight w:val="none"/>
        </w:rPr>
        <w:t>)</w:t>
      </w:r>
      <w:r>
        <w:rPr>
          <w:rFonts w:hint="eastAsia" w:ascii="楷体" w:hAnsi="楷体" w:eastAsia="楷体"/>
          <w:color w:val="auto"/>
          <w:sz w:val="28"/>
          <w:szCs w:val="28"/>
          <w:highlight w:val="none"/>
        </w:rPr>
        <w:t>相一致；如果采购文件中没有技术规范的相应说明，那么应以国家有关部门最新颁布的相应标准和规范为准。</w:t>
      </w:r>
    </w:p>
    <w:p w14:paraId="04978164">
      <w:pPr>
        <w:autoSpaceDE/>
        <w:autoSpaceDN/>
        <w:spacing w:line="520" w:lineRule="exact"/>
        <w:ind w:firstLine="562" w:firstLineChars="200"/>
        <w:outlineLvl w:val="9"/>
        <w:rPr>
          <w:rFonts w:ascii="楷体" w:hAnsi="楷体" w:eastAsia="楷体"/>
          <w:b/>
          <w:color w:val="auto"/>
          <w:sz w:val="28"/>
          <w:szCs w:val="28"/>
          <w:highlight w:val="none"/>
        </w:rPr>
      </w:pPr>
      <w:bookmarkStart w:id="282" w:name="_Toc4398"/>
      <w:bookmarkStart w:id="283" w:name="_Toc11133"/>
      <w:bookmarkStart w:id="284" w:name="_Toc279701242"/>
      <w:bookmarkStart w:id="285" w:name="_Toc29347"/>
      <w:bookmarkStart w:id="286" w:name="_Toc259093671"/>
      <w:bookmarkStart w:id="287" w:name="_Toc15156"/>
      <w:bookmarkStart w:id="288" w:name="_Toc19163"/>
      <w:bookmarkStart w:id="289" w:name="_Toc13445"/>
      <w:bookmarkStart w:id="290" w:name="_Toc487900351"/>
      <w:bookmarkStart w:id="291" w:name="_Toc20699"/>
      <w:bookmarkStart w:id="292" w:name="_Toc4133"/>
      <w:bookmarkStart w:id="293" w:name="_Toc12922"/>
      <w:bookmarkStart w:id="294" w:name="_Toc12412"/>
      <w:bookmarkStart w:id="295" w:name="_Toc24112"/>
      <w:bookmarkStart w:id="296" w:name="_Toc27945"/>
      <w:bookmarkStart w:id="297" w:name="_Toc27246"/>
      <w:bookmarkStart w:id="298" w:name="_Toc28451"/>
      <w:bookmarkStart w:id="299" w:name="_Toc16295"/>
      <w:bookmarkStart w:id="300" w:name="_Toc9161"/>
      <w:bookmarkStart w:id="301" w:name="_Toc13673"/>
      <w:bookmarkStart w:id="302" w:name="_Toc15209"/>
      <w:r>
        <w:rPr>
          <w:rFonts w:ascii="楷体" w:hAnsi="楷体" w:eastAsia="楷体"/>
          <w:b/>
          <w:color w:val="auto"/>
          <w:sz w:val="28"/>
          <w:szCs w:val="28"/>
          <w:highlight w:val="none"/>
        </w:rPr>
        <w:t xml:space="preserve">2.3 </w:t>
      </w:r>
      <w:r>
        <w:rPr>
          <w:rFonts w:hint="eastAsia" w:ascii="楷体" w:hAnsi="楷体" w:eastAsia="楷体"/>
          <w:b/>
          <w:color w:val="auto"/>
          <w:sz w:val="28"/>
          <w:szCs w:val="28"/>
          <w:highlight w:val="none"/>
        </w:rPr>
        <w:t>知识产权</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12E188BA">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2.3.1 </w:t>
      </w:r>
      <w:r>
        <w:rPr>
          <w:rFonts w:hint="eastAsia" w:ascii="楷体" w:hAnsi="楷体" w:eastAsia="楷体"/>
          <w:color w:val="auto"/>
          <w:sz w:val="28"/>
          <w:szCs w:val="28"/>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058893C2">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2.3.2 </w:t>
      </w:r>
      <w:r>
        <w:rPr>
          <w:rFonts w:hint="eastAsia" w:ascii="楷体" w:hAnsi="楷体" w:eastAsia="楷体"/>
          <w:color w:val="auto"/>
          <w:sz w:val="28"/>
          <w:szCs w:val="28"/>
          <w:highlight w:val="none"/>
        </w:rPr>
        <w:t>合同涉及技术成果的归属和收益的分成办法的，详见</w:t>
      </w:r>
      <w:r>
        <w:rPr>
          <w:rFonts w:hint="eastAsia" w:ascii="楷体" w:hAnsi="楷体" w:eastAsia="楷体"/>
          <w:b/>
          <w:i/>
          <w:color w:val="auto"/>
          <w:sz w:val="28"/>
          <w:szCs w:val="28"/>
          <w:highlight w:val="none"/>
          <w:u w:val="single"/>
        </w:rPr>
        <w:t>合同专用条款</w:t>
      </w:r>
      <w:r>
        <w:rPr>
          <w:rFonts w:hint="eastAsia" w:ascii="楷体" w:hAnsi="楷体" w:eastAsia="楷体"/>
          <w:color w:val="auto"/>
          <w:sz w:val="28"/>
          <w:szCs w:val="28"/>
          <w:highlight w:val="none"/>
        </w:rPr>
        <w:t>。</w:t>
      </w:r>
    </w:p>
    <w:p w14:paraId="12C8D517">
      <w:pPr>
        <w:autoSpaceDE/>
        <w:autoSpaceDN/>
        <w:spacing w:line="520" w:lineRule="exact"/>
        <w:ind w:firstLine="562" w:firstLineChars="200"/>
        <w:rPr>
          <w:rFonts w:ascii="楷体" w:hAnsi="楷体" w:eastAsia="楷体"/>
          <w:b/>
          <w:color w:val="auto"/>
          <w:sz w:val="28"/>
          <w:szCs w:val="28"/>
          <w:highlight w:val="none"/>
        </w:rPr>
      </w:pPr>
      <w:r>
        <w:rPr>
          <w:rFonts w:ascii="楷体" w:hAnsi="楷体" w:eastAsia="楷体"/>
          <w:b/>
          <w:color w:val="auto"/>
          <w:sz w:val="28"/>
          <w:szCs w:val="28"/>
          <w:highlight w:val="none"/>
        </w:rPr>
        <w:t xml:space="preserve">2.4 </w:t>
      </w:r>
      <w:r>
        <w:rPr>
          <w:rFonts w:hint="eastAsia" w:ascii="楷体" w:hAnsi="楷体" w:eastAsia="楷体"/>
          <w:b/>
          <w:color w:val="auto"/>
          <w:sz w:val="28"/>
          <w:szCs w:val="28"/>
          <w:highlight w:val="none"/>
        </w:rPr>
        <w:t>履约检查和问题反馈</w:t>
      </w:r>
    </w:p>
    <w:p w14:paraId="041090FB">
      <w:pPr>
        <w:autoSpaceDE/>
        <w:autoSpaceDN/>
        <w:spacing w:line="520" w:lineRule="exact"/>
        <w:ind w:firstLine="560" w:firstLineChars="200"/>
        <w:rPr>
          <w:rFonts w:ascii="楷体" w:hAnsi="楷体" w:eastAsia="楷体"/>
          <w:color w:val="auto"/>
          <w:sz w:val="28"/>
          <w:szCs w:val="28"/>
          <w:highlight w:val="none"/>
        </w:rPr>
      </w:pPr>
      <w:bookmarkStart w:id="303" w:name="_Ref467379657"/>
      <w:r>
        <w:rPr>
          <w:rFonts w:ascii="楷体" w:hAnsi="楷体" w:eastAsia="楷体"/>
          <w:color w:val="auto"/>
          <w:sz w:val="28"/>
          <w:szCs w:val="28"/>
          <w:highlight w:val="none"/>
        </w:rPr>
        <w:t>2.4.1</w:t>
      </w:r>
      <w:bookmarkEnd w:id="303"/>
      <w:bookmarkStart w:id="304" w:name="_Toc186431854"/>
      <w:bookmarkStart w:id="305" w:name="_Ref467379793"/>
      <w:bookmarkStart w:id="306" w:name="_Toc259093676"/>
      <w:bookmarkStart w:id="307" w:name="_Toc279701247"/>
      <w:bookmarkStart w:id="308" w:name="_Toc487900357"/>
      <w:bookmarkStart w:id="309" w:name="_Ref467379807"/>
      <w:r>
        <w:rPr>
          <w:rFonts w:hint="eastAsia" w:ascii="楷体" w:hAnsi="楷体" w:eastAsia="楷体"/>
          <w:color w:val="auto"/>
          <w:sz w:val="28"/>
          <w:szCs w:val="28"/>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3431C93">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2.4.2 </w:t>
      </w:r>
      <w:r>
        <w:rPr>
          <w:rFonts w:hint="eastAsia" w:ascii="楷体" w:hAnsi="楷体" w:eastAsia="楷体"/>
          <w:color w:val="auto"/>
          <w:sz w:val="28"/>
          <w:szCs w:val="28"/>
          <w:highlight w:val="none"/>
        </w:rPr>
        <w:t>合同履行期间，甲方有权将履行过程中出现的问题反馈给乙方，双方当事人应以书面形式约定需要完善和改进的内容</w:t>
      </w:r>
      <w:bookmarkEnd w:id="304"/>
      <w:bookmarkStart w:id="310" w:name="_Toc186431855"/>
      <w:r>
        <w:rPr>
          <w:rFonts w:hint="eastAsia" w:ascii="楷体" w:hAnsi="楷体" w:eastAsia="楷体"/>
          <w:color w:val="auto"/>
          <w:sz w:val="28"/>
          <w:szCs w:val="28"/>
          <w:highlight w:val="none"/>
        </w:rPr>
        <w:t>。</w:t>
      </w:r>
    </w:p>
    <w:bookmarkEnd w:id="310"/>
    <w:p w14:paraId="67D36378">
      <w:pPr>
        <w:autoSpaceDE/>
        <w:autoSpaceDN/>
        <w:spacing w:line="520" w:lineRule="exact"/>
        <w:ind w:firstLine="562" w:firstLineChars="200"/>
        <w:outlineLvl w:val="9"/>
        <w:rPr>
          <w:rFonts w:ascii="楷体" w:hAnsi="楷体" w:eastAsia="楷体"/>
          <w:b/>
          <w:color w:val="auto"/>
          <w:sz w:val="28"/>
          <w:szCs w:val="28"/>
          <w:highlight w:val="none"/>
        </w:rPr>
      </w:pPr>
      <w:bookmarkStart w:id="311" w:name="_Toc28335"/>
      <w:bookmarkStart w:id="312" w:name="_Toc8403"/>
      <w:bookmarkStart w:id="313" w:name="_Toc4383"/>
      <w:bookmarkStart w:id="314" w:name="_Toc22011"/>
      <w:bookmarkStart w:id="315" w:name="_Toc12746"/>
      <w:bookmarkStart w:id="316" w:name="_Toc4174"/>
      <w:bookmarkStart w:id="317" w:name="_Toc26555"/>
      <w:bookmarkStart w:id="318" w:name="_Toc31233"/>
      <w:bookmarkStart w:id="319" w:name="_Toc11469"/>
      <w:bookmarkStart w:id="320" w:name="_Toc5724"/>
      <w:bookmarkStart w:id="321" w:name="_Toc11853"/>
      <w:bookmarkStart w:id="322" w:name="_Toc17309"/>
      <w:bookmarkStart w:id="323" w:name="_Toc15447"/>
      <w:bookmarkStart w:id="324" w:name="_Toc31356"/>
      <w:bookmarkStart w:id="325" w:name="_Toc28525"/>
      <w:bookmarkStart w:id="326" w:name="_Toc13246"/>
      <w:bookmarkStart w:id="327" w:name="_Toc11977"/>
      <w:r>
        <w:rPr>
          <w:rFonts w:ascii="楷体" w:hAnsi="楷体" w:eastAsia="楷体"/>
          <w:b/>
          <w:color w:val="auto"/>
          <w:sz w:val="28"/>
          <w:szCs w:val="28"/>
          <w:highlight w:val="none"/>
        </w:rPr>
        <w:t xml:space="preserve">2.5 </w:t>
      </w:r>
      <w:r>
        <w:rPr>
          <w:rFonts w:hint="eastAsia" w:ascii="楷体" w:hAnsi="楷体" w:eastAsia="楷体"/>
          <w:b/>
          <w:color w:val="auto"/>
          <w:sz w:val="28"/>
          <w:szCs w:val="28"/>
          <w:highlight w:val="none"/>
        </w:rPr>
        <w:t>结算方式和付款条件</w:t>
      </w:r>
      <w:bookmarkEnd w:id="305"/>
      <w:bookmarkEnd w:id="306"/>
      <w:bookmarkEnd w:id="307"/>
      <w:bookmarkEnd w:id="308"/>
      <w:bookmarkEnd w:id="309"/>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03C5DB2">
      <w:pPr>
        <w:autoSpaceDE/>
        <w:autoSpaceDN/>
        <w:spacing w:line="52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详见</w:t>
      </w:r>
      <w:r>
        <w:rPr>
          <w:rFonts w:hint="eastAsia" w:ascii="楷体" w:hAnsi="楷体" w:eastAsia="楷体"/>
          <w:b/>
          <w:i/>
          <w:color w:val="auto"/>
          <w:sz w:val="28"/>
          <w:szCs w:val="28"/>
          <w:highlight w:val="none"/>
          <w:u w:val="single"/>
        </w:rPr>
        <w:t>合同专用条款</w:t>
      </w:r>
      <w:r>
        <w:rPr>
          <w:rFonts w:hint="eastAsia" w:ascii="楷体" w:hAnsi="楷体" w:eastAsia="楷体"/>
          <w:color w:val="auto"/>
          <w:sz w:val="28"/>
          <w:szCs w:val="28"/>
          <w:highlight w:val="none"/>
        </w:rPr>
        <w:t>。</w:t>
      </w:r>
    </w:p>
    <w:p w14:paraId="5F05B39B">
      <w:pPr>
        <w:autoSpaceDE/>
        <w:autoSpaceDN/>
        <w:spacing w:line="520" w:lineRule="exact"/>
        <w:ind w:firstLine="562" w:firstLineChars="200"/>
        <w:outlineLvl w:val="9"/>
        <w:rPr>
          <w:rFonts w:ascii="楷体" w:hAnsi="楷体" w:eastAsia="楷体"/>
          <w:b/>
          <w:color w:val="auto"/>
          <w:sz w:val="28"/>
          <w:szCs w:val="28"/>
          <w:highlight w:val="none"/>
        </w:rPr>
      </w:pPr>
      <w:bookmarkStart w:id="328" w:name="_Ref467379863"/>
      <w:bookmarkStart w:id="329" w:name="_Ref467379923"/>
      <w:bookmarkStart w:id="330" w:name="_Toc487900358"/>
      <w:bookmarkStart w:id="331" w:name="_Ref467379852"/>
      <w:bookmarkStart w:id="332" w:name="_Toc279701248"/>
      <w:bookmarkStart w:id="333" w:name="_Toc259093677"/>
      <w:bookmarkStart w:id="334" w:name="_Toc16163"/>
      <w:bookmarkStart w:id="335" w:name="_Toc30507"/>
      <w:bookmarkStart w:id="336" w:name="_Toc20816"/>
      <w:bookmarkStart w:id="337" w:name="_Toc18576"/>
      <w:bookmarkStart w:id="338" w:name="_Toc6431"/>
      <w:bookmarkStart w:id="339" w:name="_Toc4975"/>
      <w:bookmarkStart w:id="340" w:name="_Toc13154"/>
      <w:bookmarkStart w:id="341" w:name="_Toc13467"/>
      <w:bookmarkStart w:id="342" w:name="_Toc22002"/>
      <w:bookmarkStart w:id="343" w:name="_Toc20392"/>
      <w:bookmarkStart w:id="344" w:name="_Toc31386"/>
      <w:bookmarkStart w:id="345" w:name="_Toc11375"/>
      <w:bookmarkStart w:id="346" w:name="_Toc897"/>
      <w:bookmarkStart w:id="347" w:name="_Toc15635"/>
      <w:bookmarkStart w:id="348" w:name="_Toc8592"/>
      <w:bookmarkStart w:id="349" w:name="_Toc7482"/>
      <w:bookmarkStart w:id="350" w:name="_Toc18990"/>
      <w:bookmarkStart w:id="351" w:name="_Toc15056"/>
      <w:r>
        <w:rPr>
          <w:rFonts w:ascii="楷体" w:hAnsi="楷体" w:eastAsia="楷体"/>
          <w:b/>
          <w:color w:val="auto"/>
          <w:sz w:val="28"/>
          <w:szCs w:val="28"/>
          <w:highlight w:val="none"/>
        </w:rPr>
        <w:t xml:space="preserve">2.6 </w:t>
      </w:r>
      <w:r>
        <w:rPr>
          <w:rFonts w:hint="eastAsia" w:ascii="楷体" w:hAnsi="楷体" w:eastAsia="楷体"/>
          <w:b/>
          <w:color w:val="auto"/>
          <w:sz w:val="28"/>
          <w:szCs w:val="28"/>
          <w:highlight w:val="none"/>
        </w:rPr>
        <w:t>技术资料</w:t>
      </w:r>
      <w:bookmarkEnd w:id="328"/>
      <w:bookmarkEnd w:id="329"/>
      <w:bookmarkEnd w:id="330"/>
      <w:bookmarkEnd w:id="331"/>
      <w:bookmarkEnd w:id="332"/>
      <w:bookmarkEnd w:id="333"/>
      <w:r>
        <w:rPr>
          <w:rFonts w:hint="eastAsia" w:ascii="楷体" w:hAnsi="楷体" w:eastAsia="楷体"/>
          <w:b/>
          <w:color w:val="auto"/>
          <w:sz w:val="28"/>
          <w:szCs w:val="28"/>
          <w:highlight w:val="none"/>
        </w:rPr>
        <w:t>和保密义务</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48A09E09">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2.6.1 </w:t>
      </w:r>
      <w:r>
        <w:rPr>
          <w:rFonts w:hint="eastAsia" w:ascii="楷体" w:hAnsi="楷体" w:eastAsia="楷体"/>
          <w:color w:val="auto"/>
          <w:sz w:val="28"/>
          <w:szCs w:val="28"/>
          <w:highlight w:val="none"/>
        </w:rPr>
        <w:t>乙方有权依据合同约定和项目需要，向甲方了解有关情况，调阅有关资料等，甲方应予积极配合；</w:t>
      </w:r>
    </w:p>
    <w:p w14:paraId="337B0D50">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2.6.2 </w:t>
      </w:r>
      <w:r>
        <w:rPr>
          <w:rFonts w:hint="eastAsia" w:ascii="楷体" w:hAnsi="楷体" w:eastAsia="楷体"/>
          <w:color w:val="auto"/>
          <w:sz w:val="28"/>
          <w:szCs w:val="28"/>
          <w:highlight w:val="none"/>
        </w:rPr>
        <w:t>乙方有义务妥善保管和保护由甲方提供的前款信息和资料等；</w:t>
      </w:r>
    </w:p>
    <w:p w14:paraId="3621C560">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2.6.3 </w:t>
      </w:r>
      <w:r>
        <w:rPr>
          <w:rFonts w:hint="eastAsia" w:ascii="楷体" w:hAnsi="楷体" w:eastAsia="楷体"/>
          <w:color w:val="auto"/>
          <w:sz w:val="28"/>
          <w:szCs w:val="28"/>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450098B">
      <w:pPr>
        <w:autoSpaceDE/>
        <w:autoSpaceDN/>
        <w:spacing w:line="520" w:lineRule="exact"/>
        <w:ind w:firstLine="562" w:firstLineChars="200"/>
        <w:outlineLvl w:val="9"/>
        <w:rPr>
          <w:rFonts w:ascii="楷体" w:hAnsi="楷体" w:eastAsia="楷体"/>
          <w:b/>
          <w:color w:val="auto"/>
          <w:sz w:val="28"/>
          <w:szCs w:val="28"/>
          <w:highlight w:val="none"/>
        </w:rPr>
      </w:pPr>
      <w:bookmarkStart w:id="352" w:name="_Toc13250"/>
      <w:bookmarkStart w:id="353" w:name="_Toc4586"/>
      <w:bookmarkStart w:id="354" w:name="_Toc24195"/>
      <w:bookmarkStart w:id="355" w:name="_Toc32481"/>
      <w:bookmarkStart w:id="356" w:name="_Toc15094"/>
      <w:bookmarkStart w:id="357" w:name="_Toc13247"/>
      <w:bookmarkStart w:id="358" w:name="_Toc25831"/>
      <w:bookmarkStart w:id="359" w:name="_Toc20170"/>
      <w:bookmarkStart w:id="360" w:name="_Toc2427"/>
      <w:bookmarkStart w:id="361" w:name="_Toc7447"/>
      <w:bookmarkStart w:id="362" w:name="_Toc19069"/>
      <w:bookmarkStart w:id="363" w:name="_Toc28245"/>
      <w:bookmarkStart w:id="364" w:name="_Toc30127"/>
      <w:bookmarkStart w:id="365" w:name="_Toc30586"/>
      <w:bookmarkStart w:id="366" w:name="_Toc259093681"/>
      <w:bookmarkStart w:id="367" w:name="_Toc487900362"/>
      <w:bookmarkStart w:id="368" w:name="_Toc279701252"/>
      <w:r>
        <w:rPr>
          <w:rFonts w:ascii="楷体" w:hAnsi="楷体" w:eastAsia="楷体"/>
          <w:b/>
          <w:color w:val="auto"/>
          <w:sz w:val="28"/>
          <w:szCs w:val="28"/>
          <w:highlight w:val="none"/>
        </w:rPr>
        <w:t xml:space="preserve">2.7 </w:t>
      </w:r>
      <w:r>
        <w:rPr>
          <w:rFonts w:hint="eastAsia" w:ascii="楷体" w:hAnsi="楷体" w:eastAsia="楷体"/>
          <w:b/>
          <w:color w:val="auto"/>
          <w:sz w:val="28"/>
          <w:szCs w:val="28"/>
          <w:highlight w:val="none"/>
        </w:rPr>
        <w:t>质量保证</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029375FC">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2.7.1 </w:t>
      </w:r>
      <w:r>
        <w:rPr>
          <w:rFonts w:hint="eastAsia" w:ascii="楷体" w:hAnsi="楷体" w:eastAsia="楷体"/>
          <w:color w:val="auto"/>
          <w:sz w:val="28"/>
          <w:szCs w:val="28"/>
          <w:highlight w:val="none"/>
        </w:rPr>
        <w:t>乙方应建立和完善履行合同的内部质量保证体系，并提供相关内部规章制度给甲方，以便甲方进行监督检查；</w:t>
      </w:r>
    </w:p>
    <w:p w14:paraId="1AAD6EF9">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2.7.2 </w:t>
      </w:r>
      <w:r>
        <w:rPr>
          <w:rFonts w:hint="eastAsia" w:ascii="楷体" w:hAnsi="楷体" w:eastAsia="楷体"/>
          <w:color w:val="auto"/>
          <w:sz w:val="28"/>
          <w:szCs w:val="28"/>
          <w:highlight w:val="none"/>
        </w:rPr>
        <w:t>乙方应保证履行合同的人员数量和素质、软件和硬件设备的配置、场地、环境和设施等满足全面履行合同的要求，并应接受甲方的监督检查。</w:t>
      </w:r>
    </w:p>
    <w:p w14:paraId="3E533A49">
      <w:pPr>
        <w:autoSpaceDE/>
        <w:autoSpaceDN/>
        <w:spacing w:line="520" w:lineRule="exact"/>
        <w:ind w:firstLine="562" w:firstLineChars="200"/>
        <w:outlineLvl w:val="9"/>
        <w:rPr>
          <w:rFonts w:ascii="楷体" w:hAnsi="楷体" w:eastAsia="楷体"/>
          <w:b/>
          <w:color w:val="auto"/>
          <w:sz w:val="28"/>
          <w:szCs w:val="28"/>
          <w:highlight w:val="none"/>
        </w:rPr>
      </w:pPr>
      <w:bookmarkStart w:id="369" w:name="_Toc5085"/>
      <w:bookmarkStart w:id="370" w:name="_Toc14336"/>
      <w:bookmarkStart w:id="371" w:name="_Toc3353"/>
      <w:bookmarkStart w:id="372" w:name="_Toc16476"/>
      <w:bookmarkStart w:id="373" w:name="_Toc13137"/>
      <w:bookmarkStart w:id="374" w:name="_Toc16995"/>
      <w:bookmarkStart w:id="375" w:name="_Toc19513"/>
      <w:bookmarkStart w:id="376" w:name="_Toc9243"/>
      <w:bookmarkStart w:id="377" w:name="_Toc22267"/>
      <w:bookmarkStart w:id="378" w:name="_Toc9527"/>
      <w:bookmarkStart w:id="379" w:name="_Toc17139"/>
      <w:bookmarkStart w:id="380" w:name="_Toc17469"/>
      <w:bookmarkStart w:id="381" w:name="_Toc153"/>
      <w:bookmarkStart w:id="382" w:name="_Toc18897"/>
      <w:r>
        <w:rPr>
          <w:rFonts w:ascii="楷体" w:hAnsi="楷体" w:eastAsia="楷体"/>
          <w:b/>
          <w:color w:val="auto"/>
          <w:sz w:val="28"/>
          <w:szCs w:val="28"/>
          <w:highlight w:val="none"/>
        </w:rPr>
        <w:t xml:space="preserve">2.8 </w:t>
      </w:r>
      <w:r>
        <w:rPr>
          <w:rFonts w:hint="eastAsia" w:ascii="楷体" w:hAnsi="楷体" w:eastAsia="楷体"/>
          <w:b/>
          <w:color w:val="auto"/>
          <w:sz w:val="28"/>
          <w:szCs w:val="28"/>
          <w:highlight w:val="none"/>
        </w:rPr>
        <w:t>延迟</w:t>
      </w:r>
      <w:bookmarkEnd w:id="366"/>
      <w:bookmarkEnd w:id="367"/>
      <w:bookmarkEnd w:id="368"/>
      <w:r>
        <w:rPr>
          <w:rFonts w:hint="eastAsia" w:ascii="楷体" w:hAnsi="楷体" w:eastAsia="楷体"/>
          <w:b/>
          <w:color w:val="auto"/>
          <w:sz w:val="28"/>
          <w:szCs w:val="28"/>
          <w:highlight w:val="none"/>
        </w:rPr>
        <w:t>履行</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9495F25">
      <w:pPr>
        <w:autoSpaceDE/>
        <w:autoSpaceDN/>
        <w:spacing w:line="52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4B58991">
      <w:pPr>
        <w:autoSpaceDE/>
        <w:autoSpaceDN/>
        <w:spacing w:line="520" w:lineRule="exact"/>
        <w:ind w:firstLine="562" w:firstLineChars="200"/>
        <w:outlineLvl w:val="9"/>
        <w:rPr>
          <w:rFonts w:ascii="楷体" w:hAnsi="楷体" w:eastAsia="楷体"/>
          <w:b/>
          <w:color w:val="auto"/>
          <w:sz w:val="28"/>
          <w:szCs w:val="28"/>
          <w:highlight w:val="none"/>
        </w:rPr>
      </w:pPr>
      <w:bookmarkStart w:id="383" w:name="_Toc4517"/>
      <w:bookmarkStart w:id="384" w:name="_Toc11772"/>
      <w:bookmarkStart w:id="385" w:name="_Toc1925"/>
      <w:bookmarkStart w:id="386" w:name="_Toc10611"/>
      <w:bookmarkStart w:id="387" w:name="_Toc32450"/>
      <w:bookmarkStart w:id="388" w:name="_Toc27394"/>
      <w:bookmarkStart w:id="389" w:name="_Toc15190"/>
      <w:bookmarkStart w:id="390" w:name="_Toc11427"/>
      <w:bookmarkStart w:id="391" w:name="_Toc22600"/>
      <w:bookmarkStart w:id="392" w:name="_Toc23600"/>
      <w:bookmarkStart w:id="393" w:name="_Toc19753"/>
      <w:bookmarkStart w:id="394" w:name="_Toc31666"/>
      <w:bookmarkStart w:id="395" w:name="_Toc3448"/>
      <w:bookmarkStart w:id="396" w:name="_Toc24872"/>
      <w:bookmarkStart w:id="397" w:name="_Toc487900364"/>
      <w:bookmarkStart w:id="398" w:name="_Toc259093683"/>
      <w:bookmarkStart w:id="399" w:name="_Ref467378121"/>
      <w:bookmarkStart w:id="400" w:name="_Toc279701254"/>
      <w:r>
        <w:rPr>
          <w:rFonts w:ascii="楷体" w:hAnsi="楷体" w:eastAsia="楷体"/>
          <w:b/>
          <w:color w:val="auto"/>
          <w:sz w:val="28"/>
          <w:szCs w:val="28"/>
          <w:highlight w:val="none"/>
        </w:rPr>
        <w:t xml:space="preserve">2.9 </w:t>
      </w:r>
      <w:r>
        <w:rPr>
          <w:rFonts w:hint="eastAsia" w:ascii="楷体" w:hAnsi="楷体" w:eastAsia="楷体"/>
          <w:b/>
          <w:color w:val="auto"/>
          <w:sz w:val="28"/>
          <w:szCs w:val="28"/>
          <w:highlight w:val="none"/>
        </w:rPr>
        <w:t>合同变更</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4A1BA6B">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2.9.1 </w:t>
      </w:r>
      <w:r>
        <w:rPr>
          <w:rFonts w:hint="eastAsia" w:ascii="楷体" w:hAnsi="楷体" w:eastAsia="楷体"/>
          <w:color w:val="auto"/>
          <w:sz w:val="28"/>
          <w:szCs w:val="28"/>
          <w:highlight w:val="none"/>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color w:val="auto"/>
          <w:sz w:val="28"/>
          <w:szCs w:val="28"/>
          <w:highlight w:val="none"/>
        </w:rPr>
        <w:t>10%</w:t>
      </w:r>
      <w:r>
        <w:rPr>
          <w:rFonts w:hint="eastAsia" w:ascii="楷体" w:hAnsi="楷体" w:eastAsia="楷体"/>
          <w:color w:val="auto"/>
          <w:sz w:val="28"/>
          <w:szCs w:val="28"/>
          <w:highlight w:val="none"/>
        </w:rPr>
        <w:t>；</w:t>
      </w:r>
    </w:p>
    <w:p w14:paraId="56E633C5">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2.9.2 </w:t>
      </w:r>
      <w:r>
        <w:rPr>
          <w:rFonts w:hint="eastAsia" w:ascii="楷体" w:hAnsi="楷体" w:eastAsia="楷体"/>
          <w:color w:val="auto"/>
          <w:sz w:val="28"/>
          <w:szCs w:val="28"/>
          <w:highlight w:val="none"/>
        </w:rPr>
        <w:t>合同继续履行将损害国家利益和社会公共利益的，双方当事人应当以书面形式变更合同。有过错的一方应当承担赔偿责任，双方当事人都有过错的，各自承担相应的责任。</w:t>
      </w:r>
      <w:bookmarkStart w:id="401" w:name="_Toc259093688"/>
      <w:bookmarkStart w:id="402" w:name="_Toc279701259"/>
      <w:bookmarkStart w:id="403" w:name="_Toc487900369"/>
    </w:p>
    <w:p w14:paraId="2C95750A">
      <w:pPr>
        <w:autoSpaceDE/>
        <w:autoSpaceDN/>
        <w:spacing w:line="520" w:lineRule="exact"/>
        <w:ind w:firstLine="562" w:firstLineChars="200"/>
        <w:outlineLvl w:val="9"/>
        <w:rPr>
          <w:rFonts w:ascii="楷体" w:hAnsi="楷体" w:eastAsia="楷体"/>
          <w:b/>
          <w:color w:val="auto"/>
          <w:sz w:val="28"/>
          <w:szCs w:val="28"/>
          <w:highlight w:val="none"/>
        </w:rPr>
      </w:pPr>
      <w:bookmarkStart w:id="404" w:name="_Toc10663"/>
      <w:bookmarkStart w:id="405" w:name="_Toc20767"/>
      <w:bookmarkStart w:id="406" w:name="_Toc23368"/>
      <w:bookmarkStart w:id="407" w:name="_Toc6270"/>
      <w:bookmarkStart w:id="408" w:name="_Toc42"/>
      <w:bookmarkStart w:id="409" w:name="_Toc8943"/>
      <w:bookmarkStart w:id="410" w:name="_Toc24590"/>
      <w:bookmarkStart w:id="411" w:name="_Toc26914"/>
      <w:bookmarkStart w:id="412" w:name="_Toc26689"/>
      <w:bookmarkStart w:id="413" w:name="_Toc21830"/>
      <w:bookmarkStart w:id="414" w:name="_Toc7688"/>
      <w:bookmarkStart w:id="415" w:name="_Toc14003"/>
      <w:bookmarkStart w:id="416" w:name="_Toc23565"/>
      <w:bookmarkStart w:id="417" w:name="_Toc23723"/>
      <w:bookmarkStart w:id="418" w:name="_Toc1658"/>
      <w:bookmarkStart w:id="419" w:name="_Toc29484"/>
      <w:bookmarkStart w:id="420" w:name="_Toc24243"/>
      <w:bookmarkStart w:id="421" w:name="_Toc4858"/>
      <w:r>
        <w:rPr>
          <w:rFonts w:ascii="楷体" w:hAnsi="楷体" w:eastAsia="楷体"/>
          <w:b/>
          <w:color w:val="auto"/>
          <w:sz w:val="28"/>
          <w:szCs w:val="28"/>
          <w:highlight w:val="none"/>
        </w:rPr>
        <w:t xml:space="preserve">2.10 </w:t>
      </w:r>
      <w:r>
        <w:rPr>
          <w:rFonts w:hint="eastAsia" w:ascii="楷体" w:hAnsi="楷体" w:eastAsia="楷体"/>
          <w:b/>
          <w:color w:val="auto"/>
          <w:sz w:val="28"/>
          <w:szCs w:val="28"/>
          <w:highlight w:val="none"/>
        </w:rPr>
        <w:t>合同转让</w:t>
      </w:r>
      <w:bookmarkEnd w:id="401"/>
      <w:bookmarkEnd w:id="402"/>
      <w:bookmarkEnd w:id="403"/>
      <w:r>
        <w:rPr>
          <w:rFonts w:hint="eastAsia" w:ascii="楷体" w:hAnsi="楷体" w:eastAsia="楷体"/>
          <w:b/>
          <w:color w:val="auto"/>
          <w:sz w:val="28"/>
          <w:szCs w:val="28"/>
          <w:highlight w:val="none"/>
        </w:rPr>
        <w:t>和分包</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21DE1B2">
      <w:pPr>
        <w:autoSpaceDE/>
        <w:autoSpaceDN/>
        <w:spacing w:line="52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B516149">
      <w:pPr>
        <w:autoSpaceDE/>
        <w:autoSpaceDN/>
        <w:spacing w:line="520" w:lineRule="exact"/>
        <w:ind w:firstLine="562" w:firstLineChars="200"/>
        <w:outlineLvl w:val="9"/>
        <w:rPr>
          <w:rFonts w:ascii="楷体" w:hAnsi="楷体" w:eastAsia="楷体"/>
          <w:b/>
          <w:color w:val="auto"/>
          <w:sz w:val="28"/>
          <w:szCs w:val="28"/>
          <w:highlight w:val="none"/>
        </w:rPr>
      </w:pPr>
      <w:bookmarkStart w:id="422" w:name="_Toc951"/>
      <w:bookmarkStart w:id="423" w:name="_Toc21641"/>
      <w:bookmarkStart w:id="424" w:name="_Toc32467"/>
      <w:bookmarkStart w:id="425" w:name="_Toc19005"/>
      <w:bookmarkStart w:id="426" w:name="_Toc26633"/>
      <w:bookmarkStart w:id="427" w:name="_Toc14371"/>
      <w:bookmarkStart w:id="428" w:name="_Toc32494"/>
      <w:bookmarkStart w:id="429" w:name="_Toc23049"/>
      <w:bookmarkStart w:id="430" w:name="_Toc4720"/>
      <w:bookmarkStart w:id="431" w:name="_Toc8409"/>
      <w:bookmarkStart w:id="432" w:name="_Toc3524"/>
      <w:bookmarkStart w:id="433" w:name="_Toc19425"/>
      <w:bookmarkStart w:id="434" w:name="_Toc31489"/>
      <w:bookmarkStart w:id="435" w:name="_Toc25571"/>
      <w:bookmarkStart w:id="436" w:name="_Toc19545"/>
      <w:bookmarkStart w:id="437" w:name="_Toc28919"/>
      <w:bookmarkStart w:id="438" w:name="_Toc1796"/>
      <w:bookmarkStart w:id="439" w:name="_Toc19105"/>
      <w:r>
        <w:rPr>
          <w:rFonts w:ascii="楷体" w:hAnsi="楷体" w:eastAsia="楷体"/>
          <w:b/>
          <w:color w:val="auto"/>
          <w:sz w:val="28"/>
          <w:szCs w:val="28"/>
          <w:highlight w:val="none"/>
        </w:rPr>
        <w:t xml:space="preserve">2.11 </w:t>
      </w:r>
      <w:r>
        <w:rPr>
          <w:rFonts w:hint="eastAsia" w:ascii="楷体" w:hAnsi="楷体" w:eastAsia="楷体"/>
          <w:b/>
          <w:color w:val="auto"/>
          <w:sz w:val="28"/>
          <w:szCs w:val="28"/>
          <w:highlight w:val="none"/>
        </w:rPr>
        <w:t>不可抗力</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D17AEE6">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2.11.1</w:t>
      </w:r>
      <w:r>
        <w:rPr>
          <w:rFonts w:hint="eastAsia" w:ascii="楷体" w:hAnsi="楷体" w:eastAsia="楷体"/>
          <w:color w:val="auto"/>
          <w:sz w:val="28"/>
          <w:szCs w:val="28"/>
          <w:highlight w:val="none"/>
        </w:rPr>
        <w:t>如果任何一方遭遇法律规定的不可抗力，致使合同履行受阻时，履行合同的期限应予延长，延长的期限应相当于不可抗力所影响的时间；</w:t>
      </w:r>
    </w:p>
    <w:p w14:paraId="1F70076A">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2.11.2 </w:t>
      </w:r>
      <w:r>
        <w:rPr>
          <w:rFonts w:hint="eastAsia" w:ascii="楷体" w:hAnsi="楷体" w:eastAsia="楷体"/>
          <w:color w:val="auto"/>
          <w:sz w:val="28"/>
          <w:szCs w:val="28"/>
          <w:highlight w:val="none"/>
        </w:rPr>
        <w:t>因不可抗力致使不能实现合同目的的，当事人可以解除合同；</w:t>
      </w:r>
    </w:p>
    <w:p w14:paraId="703322B5">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2.11.3 </w:t>
      </w:r>
      <w:r>
        <w:rPr>
          <w:rFonts w:hint="eastAsia" w:ascii="楷体" w:hAnsi="楷体" w:eastAsia="楷体"/>
          <w:color w:val="auto"/>
          <w:sz w:val="28"/>
          <w:szCs w:val="28"/>
          <w:highlight w:val="none"/>
        </w:rPr>
        <w:t>因不可抗力致使合同有变更必要的，双方当事人应在</w:t>
      </w:r>
      <w:r>
        <w:rPr>
          <w:rFonts w:hint="eastAsia" w:ascii="楷体" w:hAnsi="楷体" w:eastAsia="楷体"/>
          <w:b/>
          <w:i/>
          <w:color w:val="auto"/>
          <w:sz w:val="28"/>
          <w:szCs w:val="28"/>
          <w:highlight w:val="none"/>
          <w:u w:val="single"/>
        </w:rPr>
        <w:t>合同专用条款</w:t>
      </w:r>
      <w:r>
        <w:rPr>
          <w:rFonts w:hint="eastAsia" w:ascii="楷体" w:hAnsi="楷体" w:eastAsia="楷体"/>
          <w:color w:val="auto"/>
          <w:sz w:val="28"/>
          <w:szCs w:val="28"/>
          <w:highlight w:val="none"/>
        </w:rPr>
        <w:t>约定时间内以书面形式变更合同；</w:t>
      </w:r>
    </w:p>
    <w:p w14:paraId="38FA76D5">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2.11.4</w:t>
      </w:r>
      <w:r>
        <w:rPr>
          <w:rFonts w:hint="eastAsia" w:ascii="楷体" w:hAnsi="楷体" w:eastAsia="楷体"/>
          <w:color w:val="auto"/>
          <w:sz w:val="28"/>
          <w:szCs w:val="28"/>
          <w:highlight w:val="none"/>
        </w:rPr>
        <w:t>受不可抗力影响的一方在不可抗力发生后，应在</w:t>
      </w:r>
      <w:r>
        <w:rPr>
          <w:rFonts w:hint="eastAsia" w:ascii="楷体" w:hAnsi="楷体" w:eastAsia="楷体"/>
          <w:b/>
          <w:i/>
          <w:color w:val="auto"/>
          <w:sz w:val="28"/>
          <w:szCs w:val="28"/>
          <w:highlight w:val="none"/>
          <w:u w:val="single"/>
        </w:rPr>
        <w:t>合同专用条款</w:t>
      </w:r>
      <w:r>
        <w:rPr>
          <w:rFonts w:hint="eastAsia" w:ascii="楷体" w:hAnsi="楷体" w:eastAsia="楷体"/>
          <w:color w:val="auto"/>
          <w:sz w:val="28"/>
          <w:szCs w:val="28"/>
          <w:highlight w:val="none"/>
        </w:rPr>
        <w:t>约定时间内以书面形式通知对方当事人，并在</w:t>
      </w:r>
      <w:r>
        <w:rPr>
          <w:rFonts w:hint="eastAsia" w:ascii="楷体" w:hAnsi="楷体" w:eastAsia="楷体"/>
          <w:b/>
          <w:i/>
          <w:color w:val="auto"/>
          <w:sz w:val="28"/>
          <w:szCs w:val="28"/>
          <w:highlight w:val="none"/>
          <w:u w:val="single"/>
        </w:rPr>
        <w:t>合同专用条款</w:t>
      </w:r>
      <w:r>
        <w:rPr>
          <w:rFonts w:hint="eastAsia" w:ascii="楷体" w:hAnsi="楷体" w:eastAsia="楷体"/>
          <w:color w:val="auto"/>
          <w:sz w:val="28"/>
          <w:szCs w:val="28"/>
          <w:highlight w:val="none"/>
        </w:rPr>
        <w:t>约定时间内，将有关部门出具的证明文件送达对方当事人。</w:t>
      </w:r>
    </w:p>
    <w:p w14:paraId="6DAD8909">
      <w:pPr>
        <w:autoSpaceDE/>
        <w:autoSpaceDN/>
        <w:spacing w:line="520" w:lineRule="exact"/>
        <w:ind w:firstLine="562" w:firstLineChars="200"/>
        <w:outlineLvl w:val="9"/>
        <w:rPr>
          <w:rFonts w:ascii="楷体" w:hAnsi="楷体" w:eastAsia="楷体"/>
          <w:b/>
          <w:color w:val="auto"/>
          <w:sz w:val="28"/>
          <w:szCs w:val="28"/>
          <w:highlight w:val="none"/>
        </w:rPr>
      </w:pPr>
      <w:bookmarkStart w:id="440" w:name="_Toc14435"/>
      <w:bookmarkStart w:id="441" w:name="_Toc16112"/>
      <w:bookmarkStart w:id="442" w:name="_Toc3433"/>
      <w:bookmarkStart w:id="443" w:name="_Toc14911"/>
      <w:bookmarkStart w:id="444" w:name="_Toc25783"/>
      <w:bookmarkStart w:id="445" w:name="_Toc7880"/>
      <w:bookmarkStart w:id="446" w:name="_Toc30924"/>
      <w:bookmarkStart w:id="447" w:name="_Toc12900"/>
      <w:bookmarkStart w:id="448" w:name="_Toc14115"/>
      <w:bookmarkStart w:id="449" w:name="_Toc9620"/>
      <w:bookmarkStart w:id="450" w:name="_Toc13741"/>
      <w:bookmarkStart w:id="451" w:name="_Toc259093684"/>
      <w:bookmarkStart w:id="452" w:name="_Toc24465"/>
      <w:bookmarkStart w:id="453" w:name="_Toc18879"/>
      <w:bookmarkStart w:id="454" w:name="_Toc28497"/>
      <w:bookmarkStart w:id="455" w:name="_Toc279701255"/>
      <w:bookmarkStart w:id="456" w:name="_Toc487900365"/>
      <w:bookmarkStart w:id="457" w:name="_Toc29443"/>
      <w:bookmarkStart w:id="458" w:name="_Toc23854"/>
      <w:bookmarkStart w:id="459" w:name="_Toc3638"/>
      <w:bookmarkStart w:id="460" w:name="_Toc24044"/>
      <w:r>
        <w:rPr>
          <w:rFonts w:ascii="楷体" w:hAnsi="楷体" w:eastAsia="楷体"/>
          <w:b/>
          <w:color w:val="auto"/>
          <w:sz w:val="28"/>
          <w:szCs w:val="28"/>
          <w:highlight w:val="none"/>
        </w:rPr>
        <w:t xml:space="preserve">2.12 </w:t>
      </w:r>
      <w:r>
        <w:rPr>
          <w:rFonts w:hint="eastAsia" w:ascii="楷体" w:hAnsi="楷体" w:eastAsia="楷体"/>
          <w:b/>
          <w:color w:val="auto"/>
          <w:sz w:val="28"/>
          <w:szCs w:val="28"/>
          <w:highlight w:val="none"/>
        </w:rPr>
        <w:t>税费</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71628C76">
      <w:pPr>
        <w:autoSpaceDE/>
        <w:autoSpaceDN/>
        <w:spacing w:line="52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与合同有关的一切税费，均按照中华人民共和国法律的相关规定缴纳。</w:t>
      </w:r>
    </w:p>
    <w:p w14:paraId="022E9283">
      <w:pPr>
        <w:autoSpaceDE/>
        <w:autoSpaceDN/>
        <w:spacing w:line="520" w:lineRule="exact"/>
        <w:ind w:firstLine="562" w:firstLineChars="200"/>
        <w:outlineLvl w:val="9"/>
        <w:rPr>
          <w:rFonts w:ascii="楷体" w:hAnsi="楷体" w:eastAsia="楷体"/>
          <w:b/>
          <w:color w:val="auto"/>
          <w:sz w:val="28"/>
          <w:szCs w:val="28"/>
          <w:highlight w:val="none"/>
        </w:rPr>
      </w:pPr>
      <w:bookmarkStart w:id="461" w:name="_Toc26883"/>
      <w:bookmarkStart w:id="462" w:name="_Toc14814"/>
      <w:bookmarkStart w:id="463" w:name="_Toc259093687"/>
      <w:bookmarkStart w:id="464" w:name="_Toc18305"/>
      <w:bookmarkStart w:id="465" w:name="_Toc3085"/>
      <w:bookmarkStart w:id="466" w:name="_Toc26444"/>
      <w:bookmarkStart w:id="467" w:name="_Toc25525"/>
      <w:bookmarkStart w:id="468" w:name="_Toc3842"/>
      <w:bookmarkStart w:id="469" w:name="_Toc6240"/>
      <w:bookmarkStart w:id="470" w:name="_Toc2004"/>
      <w:bookmarkStart w:id="471" w:name="_Toc487900368"/>
      <w:bookmarkStart w:id="472" w:name="_Toc30105"/>
      <w:bookmarkStart w:id="473" w:name="_Toc27376"/>
      <w:bookmarkStart w:id="474" w:name="_Toc16754"/>
      <w:bookmarkStart w:id="475" w:name="_Toc28031"/>
      <w:bookmarkStart w:id="476" w:name="_Toc25596"/>
      <w:bookmarkStart w:id="477" w:name="_Toc7315"/>
      <w:bookmarkStart w:id="478" w:name="_Toc6536"/>
      <w:bookmarkStart w:id="479" w:name="_Toc8553"/>
      <w:bookmarkStart w:id="480" w:name="_Toc279701258"/>
      <w:bookmarkStart w:id="481" w:name="_Toc27838"/>
      <w:r>
        <w:rPr>
          <w:rFonts w:ascii="楷体" w:hAnsi="楷体" w:eastAsia="楷体"/>
          <w:b/>
          <w:color w:val="auto"/>
          <w:sz w:val="28"/>
          <w:szCs w:val="28"/>
          <w:highlight w:val="none"/>
        </w:rPr>
        <w:t xml:space="preserve">2.13 </w:t>
      </w:r>
      <w:r>
        <w:rPr>
          <w:rFonts w:hint="eastAsia" w:ascii="楷体" w:hAnsi="楷体" w:eastAsia="楷体"/>
          <w:b/>
          <w:color w:val="auto"/>
          <w:sz w:val="28"/>
          <w:szCs w:val="28"/>
          <w:highlight w:val="none"/>
        </w:rPr>
        <w:t>乙方破产</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370D302A">
      <w:pPr>
        <w:autoSpaceDE/>
        <w:autoSpaceDN/>
        <w:spacing w:line="52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666EF9F">
      <w:pPr>
        <w:autoSpaceDE/>
        <w:autoSpaceDN/>
        <w:spacing w:line="520" w:lineRule="exact"/>
        <w:ind w:firstLine="562" w:firstLineChars="200"/>
        <w:outlineLvl w:val="9"/>
        <w:rPr>
          <w:rFonts w:ascii="楷体" w:hAnsi="楷体" w:eastAsia="楷体"/>
          <w:b/>
          <w:color w:val="auto"/>
          <w:sz w:val="28"/>
          <w:szCs w:val="28"/>
          <w:highlight w:val="none"/>
        </w:rPr>
      </w:pPr>
      <w:bookmarkStart w:id="482" w:name="_Toc3661"/>
      <w:bookmarkStart w:id="483" w:name="_Toc6395"/>
      <w:bookmarkStart w:id="484" w:name="_Toc2016"/>
      <w:bookmarkStart w:id="485" w:name="_Toc21409"/>
      <w:bookmarkStart w:id="486" w:name="_Toc17125"/>
      <w:bookmarkStart w:id="487" w:name="_Toc6139"/>
      <w:bookmarkStart w:id="488" w:name="_Toc21350"/>
      <w:bookmarkStart w:id="489" w:name="_Toc16846"/>
      <w:bookmarkStart w:id="490" w:name="_Toc23323"/>
      <w:bookmarkStart w:id="491" w:name="_Toc12939"/>
      <w:bookmarkStart w:id="492" w:name="_Toc1112"/>
      <w:bookmarkStart w:id="493" w:name="_Toc30968"/>
      <w:bookmarkStart w:id="494" w:name="_Toc1123"/>
      <w:bookmarkStart w:id="495" w:name="_Toc11277"/>
      <w:bookmarkStart w:id="496" w:name="_Toc23122"/>
      <w:bookmarkStart w:id="497" w:name="_Toc10758"/>
      <w:r>
        <w:rPr>
          <w:rFonts w:ascii="楷体" w:hAnsi="楷体" w:eastAsia="楷体"/>
          <w:b/>
          <w:color w:val="auto"/>
          <w:sz w:val="28"/>
          <w:szCs w:val="28"/>
          <w:highlight w:val="none"/>
        </w:rPr>
        <w:t xml:space="preserve">2.14 </w:t>
      </w:r>
      <w:r>
        <w:rPr>
          <w:rFonts w:hint="eastAsia" w:ascii="楷体" w:hAnsi="楷体" w:eastAsia="楷体"/>
          <w:b/>
          <w:color w:val="auto"/>
          <w:sz w:val="28"/>
          <w:szCs w:val="28"/>
          <w:highlight w:val="none"/>
        </w:rPr>
        <w:t>合同中止、终止</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4C127D92">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2.14.1 </w:t>
      </w:r>
      <w:r>
        <w:rPr>
          <w:rFonts w:hint="eastAsia" w:ascii="楷体" w:hAnsi="楷体" w:eastAsia="楷体"/>
          <w:color w:val="auto"/>
          <w:sz w:val="28"/>
          <w:szCs w:val="28"/>
          <w:highlight w:val="none"/>
        </w:rPr>
        <w:t>双方当事人不得擅自中止或者终止合同；</w:t>
      </w:r>
    </w:p>
    <w:p w14:paraId="1474A1F2">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2.14.2</w:t>
      </w:r>
      <w:r>
        <w:rPr>
          <w:rFonts w:hint="eastAsia" w:ascii="楷体" w:hAnsi="楷体" w:eastAsia="楷体"/>
          <w:color w:val="auto"/>
          <w:sz w:val="28"/>
          <w:szCs w:val="28"/>
          <w:highlight w:val="none"/>
        </w:rPr>
        <w:t>合同继续履行将损害国家利益和社会公共利益的，双方当事人应当中止或者终止合同。有过错的一方应当承担赔偿责任，双方当事人都有过错的，各自承担相应的责任。</w:t>
      </w:r>
    </w:p>
    <w:p w14:paraId="7FC12ADF">
      <w:pPr>
        <w:autoSpaceDE/>
        <w:autoSpaceDN/>
        <w:spacing w:line="520" w:lineRule="exact"/>
        <w:ind w:firstLine="562" w:firstLineChars="200"/>
        <w:outlineLvl w:val="9"/>
        <w:rPr>
          <w:rFonts w:ascii="楷体" w:hAnsi="楷体" w:eastAsia="楷体"/>
          <w:b/>
          <w:color w:val="auto"/>
          <w:sz w:val="28"/>
          <w:szCs w:val="28"/>
          <w:highlight w:val="none"/>
        </w:rPr>
      </w:pPr>
      <w:bookmarkStart w:id="498" w:name="_Toc8537"/>
      <w:bookmarkStart w:id="499" w:name="_Toc27170"/>
      <w:bookmarkStart w:id="500" w:name="_Toc27988"/>
      <w:bookmarkStart w:id="501" w:name="_Toc5468"/>
      <w:bookmarkStart w:id="502" w:name="_Toc29840"/>
      <w:bookmarkStart w:id="503" w:name="_Toc29695"/>
      <w:bookmarkStart w:id="504" w:name="_Toc14525"/>
      <w:bookmarkStart w:id="505" w:name="_Toc28856"/>
      <w:bookmarkStart w:id="506" w:name="_Toc11143"/>
      <w:bookmarkStart w:id="507" w:name="_Toc17363"/>
      <w:bookmarkStart w:id="508" w:name="_Toc1969"/>
      <w:bookmarkStart w:id="509" w:name="_Toc168"/>
      <w:bookmarkStart w:id="510" w:name="_Toc21800"/>
      <w:bookmarkStart w:id="511" w:name="_Toc16265"/>
      <w:bookmarkStart w:id="512" w:name="_Toc28098"/>
      <w:bookmarkStart w:id="513" w:name="_Toc12722"/>
      <w:r>
        <w:rPr>
          <w:rFonts w:ascii="楷体" w:hAnsi="楷体" w:eastAsia="楷体"/>
          <w:b/>
          <w:color w:val="auto"/>
          <w:sz w:val="28"/>
          <w:szCs w:val="28"/>
          <w:highlight w:val="none"/>
        </w:rPr>
        <w:t xml:space="preserve">2.15 </w:t>
      </w:r>
      <w:r>
        <w:rPr>
          <w:rFonts w:hint="eastAsia" w:ascii="楷体" w:hAnsi="楷体" w:eastAsia="楷体"/>
          <w:b/>
          <w:color w:val="auto"/>
          <w:sz w:val="28"/>
          <w:szCs w:val="28"/>
          <w:highlight w:val="none"/>
        </w:rPr>
        <w:t>检验和验收</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3B5AAF5E">
      <w:pPr>
        <w:tabs>
          <w:tab w:val="left" w:pos="360"/>
          <w:tab w:val="left" w:pos="540"/>
          <w:tab w:val="left" w:pos="1080"/>
        </w:tabs>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2.15.1 </w:t>
      </w:r>
      <w:r>
        <w:rPr>
          <w:rFonts w:hint="eastAsia" w:ascii="楷体" w:hAnsi="楷体" w:eastAsia="楷体"/>
          <w:color w:val="auto"/>
          <w:sz w:val="28"/>
          <w:szCs w:val="28"/>
          <w:highlight w:val="none"/>
        </w:rPr>
        <w:t>乙方按照</w:t>
      </w:r>
      <w:r>
        <w:rPr>
          <w:rFonts w:hint="eastAsia" w:ascii="楷体" w:hAnsi="楷体" w:eastAsia="楷体"/>
          <w:b/>
          <w:i/>
          <w:color w:val="auto"/>
          <w:sz w:val="28"/>
          <w:szCs w:val="28"/>
          <w:highlight w:val="none"/>
          <w:u w:val="single"/>
        </w:rPr>
        <w:t>合同专用条款</w:t>
      </w:r>
      <w:r>
        <w:rPr>
          <w:rFonts w:hint="eastAsia" w:ascii="楷体" w:hAnsi="楷体" w:eastAsia="楷体"/>
          <w:color w:val="auto"/>
          <w:sz w:val="28"/>
          <w:szCs w:val="28"/>
          <w:highlight w:val="none"/>
        </w:rPr>
        <w:t>的约定，定期提交服务报告，甲方按照</w:t>
      </w:r>
      <w:r>
        <w:rPr>
          <w:rFonts w:hint="eastAsia" w:ascii="楷体" w:hAnsi="楷体" w:eastAsia="楷体"/>
          <w:b/>
          <w:i/>
          <w:color w:val="auto"/>
          <w:sz w:val="28"/>
          <w:szCs w:val="28"/>
          <w:highlight w:val="none"/>
          <w:u w:val="single"/>
        </w:rPr>
        <w:t>合同专用条款</w:t>
      </w:r>
      <w:r>
        <w:rPr>
          <w:rFonts w:hint="eastAsia" w:ascii="楷体" w:hAnsi="楷体" w:eastAsia="楷体"/>
          <w:color w:val="auto"/>
          <w:sz w:val="28"/>
          <w:szCs w:val="28"/>
          <w:highlight w:val="none"/>
        </w:rPr>
        <w:t>的约定进行定期验收；</w:t>
      </w:r>
    </w:p>
    <w:p w14:paraId="00E5F6BE">
      <w:pPr>
        <w:tabs>
          <w:tab w:val="left" w:pos="360"/>
          <w:tab w:val="left" w:pos="540"/>
          <w:tab w:val="left" w:pos="1080"/>
        </w:tabs>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2.15.2 </w:t>
      </w:r>
      <w:r>
        <w:rPr>
          <w:rFonts w:hint="eastAsia" w:ascii="楷体" w:hAnsi="楷体" w:eastAsia="楷体"/>
          <w:color w:val="auto"/>
          <w:sz w:val="28"/>
          <w:szCs w:val="28"/>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D539928">
      <w:pPr>
        <w:tabs>
          <w:tab w:val="left" w:pos="360"/>
          <w:tab w:val="left" w:pos="540"/>
          <w:tab w:val="left" w:pos="1080"/>
        </w:tabs>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2.15.3 </w:t>
      </w:r>
      <w:r>
        <w:rPr>
          <w:rFonts w:hint="eastAsia" w:ascii="楷体" w:hAnsi="楷体" w:eastAsia="楷体"/>
          <w:color w:val="auto"/>
          <w:sz w:val="28"/>
          <w:szCs w:val="28"/>
          <w:highlight w:val="none"/>
        </w:rPr>
        <w:t>检验和验收标准、程序等具体内容以及前述验收书的效力详见</w:t>
      </w:r>
      <w:r>
        <w:rPr>
          <w:rFonts w:hint="eastAsia" w:ascii="楷体" w:hAnsi="楷体" w:eastAsia="楷体"/>
          <w:b/>
          <w:i/>
          <w:color w:val="auto"/>
          <w:sz w:val="28"/>
          <w:szCs w:val="28"/>
          <w:highlight w:val="none"/>
          <w:u w:val="single"/>
        </w:rPr>
        <w:t>合同专用条款</w:t>
      </w:r>
      <w:r>
        <w:rPr>
          <w:rFonts w:hint="eastAsia" w:ascii="楷体" w:hAnsi="楷体" w:eastAsia="楷体"/>
          <w:i/>
          <w:color w:val="auto"/>
          <w:sz w:val="28"/>
          <w:szCs w:val="28"/>
          <w:highlight w:val="none"/>
        </w:rPr>
        <w:t>。</w:t>
      </w:r>
    </w:p>
    <w:bookmarkEnd w:id="397"/>
    <w:bookmarkEnd w:id="398"/>
    <w:bookmarkEnd w:id="399"/>
    <w:bookmarkEnd w:id="400"/>
    <w:p w14:paraId="305079B9">
      <w:pPr>
        <w:autoSpaceDE/>
        <w:autoSpaceDN/>
        <w:spacing w:line="520" w:lineRule="exact"/>
        <w:ind w:firstLine="562" w:firstLineChars="200"/>
        <w:outlineLvl w:val="9"/>
        <w:rPr>
          <w:rFonts w:ascii="楷体" w:hAnsi="楷体" w:eastAsia="楷体"/>
          <w:b/>
          <w:color w:val="auto"/>
          <w:sz w:val="28"/>
          <w:szCs w:val="28"/>
          <w:highlight w:val="none"/>
        </w:rPr>
      </w:pPr>
      <w:bookmarkStart w:id="514" w:name="_Toc279701261"/>
      <w:bookmarkStart w:id="515" w:name="_Toc487900371"/>
      <w:bookmarkStart w:id="516" w:name="_Toc259093690"/>
      <w:bookmarkStart w:id="517" w:name="_Toc13992"/>
      <w:bookmarkStart w:id="518" w:name="_Toc5481"/>
      <w:bookmarkStart w:id="519" w:name="_Toc2308"/>
      <w:bookmarkStart w:id="520" w:name="_Toc28996"/>
      <w:bookmarkStart w:id="521" w:name="_Toc9808"/>
      <w:bookmarkStart w:id="522" w:name="_Toc32463"/>
      <w:bookmarkStart w:id="523" w:name="_Toc31892"/>
      <w:bookmarkStart w:id="524" w:name="_Toc8998"/>
      <w:bookmarkStart w:id="525" w:name="_Toc17143"/>
      <w:bookmarkStart w:id="526" w:name="_Toc3185"/>
      <w:bookmarkStart w:id="527" w:name="_Toc3743"/>
      <w:bookmarkStart w:id="528" w:name="_Toc25198"/>
      <w:bookmarkStart w:id="529" w:name="_Toc31065"/>
      <w:bookmarkStart w:id="530" w:name="_Toc14196"/>
      <w:bookmarkStart w:id="531" w:name="_Toc10127"/>
      <w:bookmarkStart w:id="532" w:name="_Toc12666"/>
      <w:bookmarkStart w:id="533" w:name="_Toc19014"/>
      <w:bookmarkStart w:id="534" w:name="_Toc30498"/>
      <w:r>
        <w:rPr>
          <w:rFonts w:ascii="楷体" w:hAnsi="楷体" w:eastAsia="楷体"/>
          <w:b/>
          <w:color w:val="auto"/>
          <w:sz w:val="28"/>
          <w:szCs w:val="28"/>
          <w:highlight w:val="none"/>
        </w:rPr>
        <w:t xml:space="preserve">2.16 </w:t>
      </w:r>
      <w:r>
        <w:rPr>
          <w:rFonts w:hint="eastAsia" w:ascii="楷体" w:hAnsi="楷体" w:eastAsia="楷体"/>
          <w:b/>
          <w:color w:val="auto"/>
          <w:sz w:val="28"/>
          <w:szCs w:val="28"/>
          <w:highlight w:val="none"/>
        </w:rPr>
        <w:t>通知</w:t>
      </w:r>
      <w:bookmarkEnd w:id="514"/>
      <w:bookmarkEnd w:id="515"/>
      <w:bookmarkEnd w:id="516"/>
      <w:r>
        <w:rPr>
          <w:rFonts w:hint="eastAsia" w:ascii="楷体" w:hAnsi="楷体" w:eastAsia="楷体"/>
          <w:b/>
          <w:color w:val="auto"/>
          <w:sz w:val="28"/>
          <w:szCs w:val="28"/>
          <w:highlight w:val="none"/>
        </w:rPr>
        <w:t>和送达</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6826AFDB">
      <w:pPr>
        <w:autoSpaceDE/>
        <w:autoSpaceDN/>
        <w:spacing w:line="520" w:lineRule="exact"/>
        <w:ind w:firstLine="560" w:firstLineChars="200"/>
        <w:rPr>
          <w:rFonts w:ascii="楷体" w:hAnsi="楷体" w:eastAsia="楷体"/>
          <w:color w:val="auto"/>
          <w:sz w:val="28"/>
          <w:szCs w:val="28"/>
          <w:highlight w:val="none"/>
        </w:rPr>
      </w:pPr>
      <w:bookmarkStart w:id="535" w:name="_Toc7073"/>
      <w:bookmarkStart w:id="536" w:name="_Toc487900372"/>
      <w:bookmarkStart w:id="537" w:name="_Toc259093691"/>
      <w:bookmarkStart w:id="538" w:name="_Toc279701262"/>
      <w:r>
        <w:rPr>
          <w:rFonts w:ascii="楷体" w:hAnsi="楷体" w:eastAsia="楷体"/>
          <w:color w:val="auto"/>
          <w:sz w:val="28"/>
          <w:szCs w:val="28"/>
          <w:highlight w:val="none"/>
        </w:rPr>
        <w:t xml:space="preserve">2.16.1 </w:t>
      </w:r>
      <w:r>
        <w:rPr>
          <w:rFonts w:hint="eastAsia" w:ascii="楷体" w:hAnsi="楷体" w:eastAsia="楷体"/>
          <w:color w:val="auto"/>
          <w:sz w:val="28"/>
          <w:szCs w:val="28"/>
          <w:highlight w:val="none"/>
        </w:rPr>
        <w:t>任何一方因履行合同而以合同第一部分尾部所列明的</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发出的所有通知、文件、材料，均视为已向对方当事人送达；任何一方变更上述送达方式或者地址的，应于</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个工作日内书面通知对方当事人，在对方当事人收到有关变更通知之前，变更前的约定送达方式或者地址仍视为有效。</w:t>
      </w:r>
      <w:bookmarkEnd w:id="535"/>
    </w:p>
    <w:p w14:paraId="2318C6CF">
      <w:pPr>
        <w:autoSpaceDE/>
        <w:autoSpaceDN/>
        <w:spacing w:line="520" w:lineRule="exact"/>
        <w:ind w:firstLine="560" w:firstLineChars="200"/>
        <w:rPr>
          <w:rFonts w:ascii="楷体" w:hAnsi="楷体" w:eastAsia="楷体"/>
          <w:color w:val="auto"/>
          <w:sz w:val="28"/>
          <w:szCs w:val="28"/>
          <w:highlight w:val="none"/>
        </w:rPr>
      </w:pPr>
      <w:bookmarkStart w:id="539" w:name="_Toc18401"/>
      <w:bookmarkStart w:id="540" w:name="_Toc27674"/>
      <w:r>
        <w:rPr>
          <w:rFonts w:ascii="楷体" w:hAnsi="楷体" w:eastAsia="楷体"/>
          <w:color w:val="auto"/>
          <w:sz w:val="28"/>
          <w:szCs w:val="28"/>
          <w:highlight w:val="none"/>
        </w:rPr>
        <w:t>2.16.2</w:t>
      </w:r>
      <w:r>
        <w:rPr>
          <w:rFonts w:hint="eastAsia" w:ascii="楷体" w:hAnsi="楷体" w:eastAsia="楷体"/>
          <w:color w:val="auto"/>
          <w:sz w:val="28"/>
          <w:szCs w:val="28"/>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39"/>
      <w:bookmarkEnd w:id="540"/>
    </w:p>
    <w:bookmarkEnd w:id="536"/>
    <w:bookmarkEnd w:id="537"/>
    <w:bookmarkEnd w:id="538"/>
    <w:p w14:paraId="70D84620">
      <w:pPr>
        <w:autoSpaceDE/>
        <w:autoSpaceDN/>
        <w:spacing w:line="520" w:lineRule="exact"/>
        <w:ind w:firstLine="562" w:firstLineChars="200"/>
        <w:outlineLvl w:val="9"/>
        <w:rPr>
          <w:rFonts w:ascii="楷体" w:hAnsi="楷体" w:eastAsia="楷体"/>
          <w:b/>
          <w:color w:val="auto"/>
          <w:sz w:val="28"/>
          <w:szCs w:val="28"/>
          <w:highlight w:val="none"/>
        </w:rPr>
      </w:pPr>
      <w:bookmarkStart w:id="541" w:name="_Toc12228"/>
      <w:bookmarkStart w:id="542" w:name="_Toc5063"/>
      <w:bookmarkStart w:id="543" w:name="_Toc17989"/>
      <w:bookmarkStart w:id="544" w:name="_Toc12254"/>
      <w:bookmarkStart w:id="545" w:name="_Toc259093692"/>
      <w:bookmarkStart w:id="546" w:name="_Toc13835"/>
      <w:bookmarkStart w:id="547" w:name="_Toc28784"/>
      <w:bookmarkStart w:id="548" w:name="_Toc13914"/>
      <w:bookmarkStart w:id="549" w:name="_Toc28906"/>
      <w:bookmarkStart w:id="550" w:name="_Toc279701263"/>
      <w:bookmarkStart w:id="551" w:name="_Toc26783"/>
      <w:bookmarkStart w:id="552" w:name="_Toc15231"/>
      <w:bookmarkStart w:id="553" w:name="_Toc28450"/>
      <w:bookmarkStart w:id="554" w:name="_Toc13791"/>
      <w:bookmarkStart w:id="555" w:name="_Toc20808"/>
      <w:bookmarkStart w:id="556" w:name="_Toc27644"/>
      <w:bookmarkStart w:id="557" w:name="_Toc487900373"/>
      <w:bookmarkStart w:id="558" w:name="_Toc12776"/>
      <w:bookmarkStart w:id="559" w:name="_Toc31705"/>
      <w:bookmarkStart w:id="560" w:name="_Toc2881"/>
      <w:bookmarkStart w:id="561" w:name="_Toc19409"/>
      <w:r>
        <w:rPr>
          <w:rFonts w:ascii="楷体" w:hAnsi="楷体" w:eastAsia="楷体"/>
          <w:b/>
          <w:color w:val="auto"/>
          <w:sz w:val="28"/>
          <w:szCs w:val="28"/>
          <w:highlight w:val="none"/>
        </w:rPr>
        <w:t xml:space="preserve">2.17 </w:t>
      </w:r>
      <w:r>
        <w:rPr>
          <w:rFonts w:hint="eastAsia" w:ascii="楷体" w:hAnsi="楷体" w:eastAsia="楷体"/>
          <w:b/>
          <w:color w:val="auto"/>
          <w:sz w:val="28"/>
          <w:szCs w:val="28"/>
          <w:highlight w:val="none"/>
        </w:rPr>
        <w:t>合同使用的文字和适用的法律</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E4BE40D">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2.17.1 </w:t>
      </w:r>
      <w:r>
        <w:rPr>
          <w:rFonts w:hint="eastAsia" w:ascii="楷体" w:hAnsi="楷体" w:eastAsia="楷体"/>
          <w:color w:val="auto"/>
          <w:sz w:val="28"/>
          <w:szCs w:val="28"/>
          <w:highlight w:val="none"/>
        </w:rPr>
        <w:t>合同使用汉语书就、变更和解释；</w:t>
      </w:r>
    </w:p>
    <w:p w14:paraId="0A30B2C3">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2.17.2 </w:t>
      </w:r>
      <w:r>
        <w:rPr>
          <w:rFonts w:hint="eastAsia" w:ascii="楷体" w:hAnsi="楷体" w:eastAsia="楷体"/>
          <w:color w:val="auto"/>
          <w:sz w:val="28"/>
          <w:szCs w:val="28"/>
          <w:highlight w:val="none"/>
        </w:rPr>
        <w:t>合同适用中华人民共和国法律。</w:t>
      </w:r>
    </w:p>
    <w:p w14:paraId="6F1325FA">
      <w:pPr>
        <w:autoSpaceDE/>
        <w:autoSpaceDN/>
        <w:spacing w:line="520" w:lineRule="exact"/>
        <w:ind w:firstLine="562" w:firstLineChars="200"/>
        <w:outlineLvl w:val="9"/>
        <w:rPr>
          <w:rFonts w:ascii="楷体" w:hAnsi="楷体" w:eastAsia="楷体"/>
          <w:b/>
          <w:color w:val="auto"/>
          <w:sz w:val="28"/>
          <w:szCs w:val="28"/>
          <w:highlight w:val="none"/>
        </w:rPr>
      </w:pPr>
      <w:bookmarkStart w:id="562" w:name="_Toc279701264"/>
      <w:bookmarkStart w:id="563" w:name="_Toc259093693"/>
      <w:bookmarkStart w:id="564" w:name="_Toc27403"/>
      <w:bookmarkStart w:id="565" w:name="_Toc23657"/>
      <w:bookmarkStart w:id="566" w:name="_Toc27127"/>
      <w:bookmarkStart w:id="567" w:name="_Toc22663"/>
      <w:bookmarkStart w:id="568" w:name="_Toc30096"/>
      <w:bookmarkStart w:id="569" w:name="_Toc3244"/>
      <w:bookmarkStart w:id="570" w:name="_Toc26472"/>
      <w:bookmarkStart w:id="571" w:name="_Toc785"/>
      <w:bookmarkStart w:id="572" w:name="_Toc31368"/>
      <w:bookmarkStart w:id="573" w:name="_Toc12821"/>
      <w:bookmarkStart w:id="574" w:name="_Toc9813"/>
      <w:bookmarkStart w:id="575" w:name="_Toc17838"/>
      <w:bookmarkStart w:id="576" w:name="_Toc22266"/>
      <w:bookmarkStart w:id="577" w:name="_Toc12875"/>
      <w:bookmarkStart w:id="578" w:name="_Toc23529"/>
      <w:bookmarkStart w:id="579" w:name="_Toc1492"/>
      <w:bookmarkStart w:id="580" w:name="_Toc25401"/>
      <w:bookmarkStart w:id="581" w:name="_Toc21310"/>
      <w:bookmarkStart w:id="582" w:name="_Toc487900374"/>
      <w:r>
        <w:rPr>
          <w:rFonts w:ascii="楷体" w:hAnsi="楷体" w:eastAsia="楷体"/>
          <w:b/>
          <w:color w:val="auto"/>
          <w:sz w:val="28"/>
          <w:szCs w:val="28"/>
          <w:highlight w:val="none"/>
        </w:rPr>
        <w:t xml:space="preserve">2.18 </w:t>
      </w:r>
      <w:r>
        <w:rPr>
          <w:rFonts w:hint="eastAsia" w:ascii="楷体" w:hAnsi="楷体" w:eastAsia="楷体"/>
          <w:b/>
          <w:color w:val="auto"/>
          <w:sz w:val="28"/>
          <w:szCs w:val="28"/>
          <w:highlight w:val="none"/>
        </w:rPr>
        <w:t>履约保证金</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23788D0">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2.18.1 </w:t>
      </w:r>
      <w:r>
        <w:rPr>
          <w:rFonts w:hint="eastAsia" w:ascii="楷体" w:hAnsi="楷体" w:eastAsia="楷体"/>
          <w:color w:val="auto"/>
          <w:sz w:val="28"/>
          <w:szCs w:val="28"/>
          <w:highlight w:val="none"/>
        </w:rPr>
        <w:t>采购文件要求乙方提交履约保证金的，乙方应按</w:t>
      </w:r>
      <w:r>
        <w:rPr>
          <w:rFonts w:hint="eastAsia" w:ascii="楷体" w:hAnsi="楷体" w:eastAsia="楷体"/>
          <w:b/>
          <w:i/>
          <w:color w:val="auto"/>
          <w:sz w:val="28"/>
          <w:szCs w:val="28"/>
          <w:highlight w:val="none"/>
          <w:u w:val="single"/>
        </w:rPr>
        <w:t>合同专用条款</w:t>
      </w:r>
      <w:r>
        <w:rPr>
          <w:rFonts w:hint="eastAsia" w:ascii="楷体" w:hAnsi="楷体" w:eastAsia="楷体"/>
          <w:color w:val="auto"/>
          <w:sz w:val="28"/>
          <w:szCs w:val="28"/>
          <w:highlight w:val="none"/>
        </w:rPr>
        <w:t>约定的方式，以支票、汇票、本票或者金融机构、担保机构出具的保函等非现金形式，提交不超过合同价</w:t>
      </w:r>
      <w:r>
        <w:rPr>
          <w:rFonts w:ascii="楷体" w:hAnsi="楷体" w:eastAsia="楷体"/>
          <w:color w:val="auto"/>
          <w:sz w:val="28"/>
          <w:szCs w:val="28"/>
          <w:highlight w:val="none"/>
        </w:rPr>
        <w:t>10%</w:t>
      </w:r>
      <w:r>
        <w:rPr>
          <w:rFonts w:hint="eastAsia" w:ascii="楷体" w:hAnsi="楷体" w:eastAsia="楷体"/>
          <w:color w:val="auto"/>
          <w:sz w:val="28"/>
          <w:szCs w:val="28"/>
          <w:highlight w:val="none"/>
        </w:rPr>
        <w:t>的履约保证金；</w:t>
      </w:r>
    </w:p>
    <w:p w14:paraId="67C9933C">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2.18.2 </w:t>
      </w:r>
      <w:r>
        <w:rPr>
          <w:rFonts w:hint="eastAsia" w:ascii="楷体" w:hAnsi="楷体" w:eastAsia="楷体"/>
          <w:color w:val="auto"/>
          <w:sz w:val="28"/>
          <w:szCs w:val="28"/>
          <w:highlight w:val="none"/>
        </w:rPr>
        <w:t>履约保证金在</w:t>
      </w:r>
      <w:r>
        <w:rPr>
          <w:rFonts w:hint="eastAsia" w:ascii="楷体" w:hAnsi="楷体" w:eastAsia="楷体"/>
          <w:b/>
          <w:i/>
          <w:color w:val="auto"/>
          <w:sz w:val="28"/>
          <w:szCs w:val="28"/>
          <w:highlight w:val="none"/>
          <w:u w:val="single"/>
        </w:rPr>
        <w:t>合同专用条款</w:t>
      </w:r>
      <w:r>
        <w:rPr>
          <w:rFonts w:hint="eastAsia" w:ascii="楷体" w:hAnsi="楷体" w:eastAsia="楷体"/>
          <w:color w:val="auto"/>
          <w:sz w:val="28"/>
          <w:szCs w:val="28"/>
          <w:highlight w:val="none"/>
        </w:rPr>
        <w:t>约定期间内不予退还或者应完全有效，前述约定期间届满之日起</w:t>
      </w:r>
      <w:r>
        <w:rPr>
          <w:rFonts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个工作日内，甲方应将履约保证金退还乙方；</w:t>
      </w:r>
    </w:p>
    <w:p w14:paraId="59B077AB">
      <w:pPr>
        <w:autoSpaceDE/>
        <w:autoSpaceDN/>
        <w:spacing w:line="520" w:lineRule="exact"/>
        <w:ind w:firstLine="560" w:firstLineChars="200"/>
        <w:rPr>
          <w:rFonts w:ascii="楷体" w:hAnsi="楷体" w:eastAsia="楷体"/>
          <w:color w:val="auto"/>
          <w:sz w:val="28"/>
          <w:szCs w:val="28"/>
          <w:highlight w:val="none"/>
        </w:rPr>
      </w:pPr>
      <w:r>
        <w:rPr>
          <w:rFonts w:ascii="楷体" w:hAnsi="楷体" w:eastAsia="楷体"/>
          <w:color w:val="auto"/>
          <w:sz w:val="28"/>
          <w:szCs w:val="28"/>
          <w:highlight w:val="none"/>
        </w:rPr>
        <w:t xml:space="preserve">2.18.3 </w:t>
      </w:r>
      <w:r>
        <w:rPr>
          <w:rFonts w:hint="eastAsia" w:ascii="楷体" w:hAnsi="楷体" w:eastAsia="楷体"/>
          <w:color w:val="auto"/>
          <w:sz w:val="28"/>
          <w:szCs w:val="28"/>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82"/>
    <w:p w14:paraId="28811DAE">
      <w:pPr>
        <w:autoSpaceDE/>
        <w:autoSpaceDN/>
        <w:spacing w:line="520" w:lineRule="exact"/>
        <w:ind w:firstLine="562" w:firstLineChars="200"/>
        <w:rPr>
          <w:rFonts w:ascii="楷体" w:hAnsi="楷体" w:eastAsia="楷体"/>
          <w:b/>
          <w:color w:val="auto"/>
          <w:sz w:val="28"/>
          <w:szCs w:val="28"/>
          <w:highlight w:val="none"/>
        </w:rPr>
      </w:pPr>
      <w:r>
        <w:rPr>
          <w:rFonts w:ascii="楷体" w:hAnsi="楷体" w:eastAsia="楷体"/>
          <w:b/>
          <w:color w:val="auto"/>
          <w:sz w:val="28"/>
          <w:szCs w:val="28"/>
          <w:highlight w:val="none"/>
        </w:rPr>
        <w:t xml:space="preserve">2.19 </w:t>
      </w:r>
      <w:r>
        <w:rPr>
          <w:rFonts w:hint="eastAsia" w:ascii="楷体" w:hAnsi="楷体" w:eastAsia="楷体"/>
          <w:b/>
          <w:color w:val="auto"/>
          <w:sz w:val="28"/>
          <w:szCs w:val="28"/>
          <w:highlight w:val="none"/>
        </w:rPr>
        <w:t>合同份数</w:t>
      </w:r>
    </w:p>
    <w:p w14:paraId="48426028">
      <w:pPr>
        <w:autoSpaceDE/>
        <w:autoSpaceDN/>
        <w:spacing w:line="52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合同份数按</w:t>
      </w:r>
      <w:r>
        <w:rPr>
          <w:rFonts w:hint="eastAsia" w:ascii="楷体" w:hAnsi="楷体" w:eastAsia="楷体"/>
          <w:b/>
          <w:i/>
          <w:color w:val="auto"/>
          <w:sz w:val="28"/>
          <w:szCs w:val="28"/>
          <w:highlight w:val="none"/>
          <w:u w:val="single"/>
        </w:rPr>
        <w:t>合同专用条款</w:t>
      </w:r>
      <w:r>
        <w:rPr>
          <w:rFonts w:hint="eastAsia" w:ascii="楷体" w:hAnsi="楷体" w:eastAsia="楷体"/>
          <w:color w:val="auto"/>
          <w:sz w:val="28"/>
          <w:szCs w:val="28"/>
          <w:highlight w:val="none"/>
        </w:rPr>
        <w:t>规定，每份均具有同等法律效力。</w:t>
      </w:r>
    </w:p>
    <w:p w14:paraId="17B636C3">
      <w:pPr>
        <w:pStyle w:val="33"/>
        <w:autoSpaceDE/>
        <w:autoSpaceDN/>
        <w:spacing w:line="520" w:lineRule="exact"/>
        <w:ind w:firstLine="0"/>
        <w:jc w:val="center"/>
        <w:rPr>
          <w:rFonts w:ascii="楷体" w:hAnsi="楷体" w:eastAsia="楷体"/>
          <w:b/>
          <w:color w:val="auto"/>
          <w:sz w:val="28"/>
          <w:szCs w:val="28"/>
          <w:highlight w:val="none"/>
        </w:rPr>
      </w:pPr>
      <w:r>
        <w:rPr>
          <w:rFonts w:ascii="楷体" w:hAnsi="楷体" w:eastAsia="楷体"/>
          <w:color w:val="auto"/>
          <w:sz w:val="28"/>
          <w:szCs w:val="28"/>
          <w:highlight w:val="none"/>
        </w:rPr>
        <w:br w:type="page"/>
      </w:r>
      <w:bookmarkStart w:id="583" w:name="_Toc331685784"/>
      <w:r>
        <w:rPr>
          <w:rFonts w:hint="eastAsia" w:ascii="楷体" w:hAnsi="楷体" w:eastAsia="楷体"/>
          <w:b/>
          <w:color w:val="auto"/>
          <w:sz w:val="28"/>
          <w:szCs w:val="28"/>
          <w:highlight w:val="none"/>
        </w:rPr>
        <w:t>第三部分</w:t>
      </w:r>
      <w:r>
        <w:rPr>
          <w:rFonts w:ascii="楷体" w:hAnsi="楷体" w:eastAsia="楷体"/>
          <w:b/>
          <w:color w:val="auto"/>
          <w:sz w:val="28"/>
          <w:szCs w:val="28"/>
          <w:highlight w:val="none"/>
        </w:rPr>
        <w:t xml:space="preserve">  </w:t>
      </w:r>
      <w:r>
        <w:rPr>
          <w:rFonts w:hint="eastAsia" w:ascii="楷体" w:hAnsi="楷体" w:eastAsia="楷体"/>
          <w:b/>
          <w:color w:val="auto"/>
          <w:sz w:val="28"/>
          <w:szCs w:val="28"/>
          <w:highlight w:val="none"/>
        </w:rPr>
        <w:t>合同专用条款</w:t>
      </w:r>
      <w:bookmarkEnd w:id="583"/>
    </w:p>
    <w:p w14:paraId="01E50523">
      <w:pPr>
        <w:spacing w:line="560" w:lineRule="exact"/>
        <w:ind w:firstLine="560" w:firstLineChars="200"/>
        <w:rPr>
          <w:rFonts w:ascii="楷体" w:hAnsi="楷体" w:eastAsia="楷体"/>
          <w:color w:val="auto"/>
          <w:sz w:val="28"/>
          <w:szCs w:val="28"/>
          <w:highlight w:val="none"/>
        </w:rPr>
      </w:pPr>
      <w:r>
        <w:rPr>
          <w:rFonts w:hint="eastAsia" w:ascii="楷体" w:hAnsi="楷体" w:eastAsia="楷体"/>
          <w:color w:val="auto"/>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9"/>
        <w:gridCol w:w="8760"/>
      </w:tblGrid>
      <w:tr w14:paraId="45190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07F85682">
            <w:pPr>
              <w:spacing w:line="560" w:lineRule="exact"/>
              <w:jc w:val="center"/>
              <w:rPr>
                <w:rFonts w:ascii="楷体" w:hAnsi="楷体" w:eastAsia="楷体"/>
                <w:b/>
                <w:color w:val="auto"/>
                <w:sz w:val="24"/>
                <w:highlight w:val="none"/>
              </w:rPr>
            </w:pPr>
            <w:r>
              <w:rPr>
                <w:rFonts w:hint="eastAsia" w:ascii="楷体" w:hAnsi="楷体" w:eastAsia="楷体"/>
                <w:b/>
                <w:color w:val="auto"/>
                <w:sz w:val="24"/>
                <w:highlight w:val="none"/>
              </w:rPr>
              <w:t>条款号</w:t>
            </w:r>
          </w:p>
        </w:tc>
        <w:tc>
          <w:tcPr>
            <w:tcW w:w="8760" w:type="dxa"/>
            <w:noWrap w:val="0"/>
            <w:vAlign w:val="center"/>
          </w:tcPr>
          <w:p w14:paraId="342555CF">
            <w:pPr>
              <w:spacing w:line="560" w:lineRule="exact"/>
              <w:jc w:val="center"/>
              <w:rPr>
                <w:rFonts w:ascii="楷体" w:hAnsi="楷体" w:eastAsia="楷体"/>
                <w:b/>
                <w:color w:val="auto"/>
                <w:sz w:val="24"/>
                <w:highlight w:val="none"/>
              </w:rPr>
            </w:pPr>
            <w:r>
              <w:rPr>
                <w:rFonts w:hint="eastAsia" w:ascii="楷体" w:hAnsi="楷体" w:eastAsia="楷体"/>
                <w:b/>
                <w:color w:val="auto"/>
                <w:sz w:val="24"/>
                <w:highlight w:val="none"/>
              </w:rPr>
              <w:t>约定内容</w:t>
            </w:r>
          </w:p>
        </w:tc>
      </w:tr>
      <w:tr w14:paraId="04B69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1853C08E">
            <w:pPr>
              <w:spacing w:line="560" w:lineRule="exact"/>
              <w:rPr>
                <w:rFonts w:ascii="楷体" w:hAnsi="楷体" w:eastAsia="楷体"/>
                <w:color w:val="auto"/>
                <w:sz w:val="24"/>
                <w:highlight w:val="none"/>
              </w:rPr>
            </w:pPr>
          </w:p>
        </w:tc>
        <w:tc>
          <w:tcPr>
            <w:tcW w:w="8760" w:type="dxa"/>
            <w:noWrap w:val="0"/>
            <w:vAlign w:val="center"/>
          </w:tcPr>
          <w:p w14:paraId="68BA3D3B">
            <w:pPr>
              <w:spacing w:line="560" w:lineRule="exact"/>
              <w:rPr>
                <w:rFonts w:ascii="楷体" w:hAnsi="楷体" w:eastAsia="楷体"/>
                <w:color w:val="auto"/>
                <w:sz w:val="24"/>
                <w:highlight w:val="none"/>
              </w:rPr>
            </w:pPr>
          </w:p>
        </w:tc>
      </w:tr>
      <w:tr w14:paraId="65EA2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459CDDB8">
            <w:pPr>
              <w:spacing w:line="560" w:lineRule="exact"/>
              <w:rPr>
                <w:rFonts w:ascii="楷体" w:hAnsi="楷体" w:eastAsia="楷体"/>
                <w:color w:val="auto"/>
                <w:sz w:val="24"/>
                <w:highlight w:val="none"/>
              </w:rPr>
            </w:pPr>
          </w:p>
        </w:tc>
        <w:tc>
          <w:tcPr>
            <w:tcW w:w="8760" w:type="dxa"/>
            <w:noWrap w:val="0"/>
            <w:vAlign w:val="center"/>
          </w:tcPr>
          <w:p w14:paraId="64CDCAC0">
            <w:pPr>
              <w:spacing w:line="560" w:lineRule="exact"/>
              <w:rPr>
                <w:rFonts w:ascii="楷体" w:hAnsi="楷体" w:eastAsia="楷体"/>
                <w:color w:val="auto"/>
                <w:sz w:val="24"/>
                <w:highlight w:val="none"/>
              </w:rPr>
            </w:pPr>
          </w:p>
        </w:tc>
      </w:tr>
      <w:tr w14:paraId="7035C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5BD93886">
            <w:pPr>
              <w:spacing w:line="560" w:lineRule="exact"/>
              <w:rPr>
                <w:rFonts w:ascii="楷体" w:hAnsi="楷体" w:eastAsia="楷体"/>
                <w:color w:val="auto"/>
                <w:sz w:val="24"/>
                <w:highlight w:val="none"/>
              </w:rPr>
            </w:pPr>
          </w:p>
        </w:tc>
        <w:tc>
          <w:tcPr>
            <w:tcW w:w="8760" w:type="dxa"/>
            <w:noWrap w:val="0"/>
            <w:vAlign w:val="center"/>
          </w:tcPr>
          <w:p w14:paraId="772CD24E">
            <w:pPr>
              <w:spacing w:line="560" w:lineRule="exact"/>
              <w:rPr>
                <w:rFonts w:ascii="楷体" w:hAnsi="楷体" w:eastAsia="楷体"/>
                <w:color w:val="auto"/>
                <w:sz w:val="24"/>
                <w:highlight w:val="none"/>
              </w:rPr>
            </w:pPr>
          </w:p>
        </w:tc>
      </w:tr>
      <w:tr w14:paraId="3225B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6D77E274">
            <w:pPr>
              <w:spacing w:line="560" w:lineRule="exact"/>
              <w:rPr>
                <w:rFonts w:ascii="楷体" w:hAnsi="楷体" w:eastAsia="楷体"/>
                <w:color w:val="auto"/>
                <w:sz w:val="24"/>
                <w:highlight w:val="none"/>
              </w:rPr>
            </w:pPr>
          </w:p>
        </w:tc>
        <w:tc>
          <w:tcPr>
            <w:tcW w:w="8760" w:type="dxa"/>
            <w:noWrap w:val="0"/>
            <w:vAlign w:val="center"/>
          </w:tcPr>
          <w:p w14:paraId="680B2D3D">
            <w:pPr>
              <w:spacing w:line="560" w:lineRule="exact"/>
              <w:rPr>
                <w:rFonts w:ascii="楷体" w:hAnsi="楷体" w:eastAsia="楷体"/>
                <w:color w:val="auto"/>
                <w:sz w:val="24"/>
                <w:highlight w:val="none"/>
              </w:rPr>
            </w:pPr>
          </w:p>
        </w:tc>
      </w:tr>
      <w:tr w14:paraId="15D13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60E8A834">
            <w:pPr>
              <w:spacing w:line="560" w:lineRule="exact"/>
              <w:rPr>
                <w:rFonts w:ascii="楷体" w:hAnsi="楷体" w:eastAsia="楷体"/>
                <w:color w:val="auto"/>
                <w:sz w:val="24"/>
                <w:highlight w:val="none"/>
              </w:rPr>
            </w:pPr>
          </w:p>
        </w:tc>
        <w:tc>
          <w:tcPr>
            <w:tcW w:w="8760" w:type="dxa"/>
            <w:noWrap w:val="0"/>
            <w:vAlign w:val="center"/>
          </w:tcPr>
          <w:p w14:paraId="7806248C">
            <w:pPr>
              <w:spacing w:line="560" w:lineRule="exact"/>
              <w:rPr>
                <w:rFonts w:ascii="楷体" w:hAnsi="楷体" w:eastAsia="楷体"/>
                <w:color w:val="auto"/>
                <w:sz w:val="24"/>
                <w:highlight w:val="none"/>
                <w:u w:val="single"/>
              </w:rPr>
            </w:pPr>
          </w:p>
        </w:tc>
      </w:tr>
      <w:tr w14:paraId="5EED4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4434DCF0">
            <w:pPr>
              <w:spacing w:line="560" w:lineRule="exact"/>
              <w:rPr>
                <w:rFonts w:ascii="楷体" w:hAnsi="楷体" w:eastAsia="楷体"/>
                <w:color w:val="auto"/>
                <w:sz w:val="24"/>
                <w:highlight w:val="none"/>
              </w:rPr>
            </w:pPr>
          </w:p>
        </w:tc>
        <w:tc>
          <w:tcPr>
            <w:tcW w:w="8760" w:type="dxa"/>
            <w:noWrap w:val="0"/>
            <w:vAlign w:val="center"/>
          </w:tcPr>
          <w:p w14:paraId="5CDFA8C5">
            <w:pPr>
              <w:spacing w:line="560" w:lineRule="exact"/>
              <w:rPr>
                <w:rFonts w:ascii="楷体" w:hAnsi="楷体" w:eastAsia="楷体"/>
                <w:color w:val="auto"/>
                <w:sz w:val="24"/>
                <w:highlight w:val="none"/>
              </w:rPr>
            </w:pPr>
          </w:p>
        </w:tc>
      </w:tr>
      <w:tr w14:paraId="2F21A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74511DB5">
            <w:pPr>
              <w:spacing w:line="560" w:lineRule="exact"/>
              <w:rPr>
                <w:rFonts w:ascii="楷体" w:hAnsi="楷体" w:eastAsia="楷体"/>
                <w:color w:val="auto"/>
                <w:sz w:val="24"/>
                <w:highlight w:val="none"/>
              </w:rPr>
            </w:pPr>
          </w:p>
        </w:tc>
        <w:tc>
          <w:tcPr>
            <w:tcW w:w="8760" w:type="dxa"/>
            <w:noWrap w:val="0"/>
            <w:vAlign w:val="center"/>
          </w:tcPr>
          <w:p w14:paraId="71AE3B15">
            <w:pPr>
              <w:spacing w:line="560" w:lineRule="exact"/>
              <w:rPr>
                <w:rFonts w:ascii="楷体" w:hAnsi="楷体" w:eastAsia="楷体"/>
                <w:color w:val="auto"/>
                <w:sz w:val="24"/>
                <w:highlight w:val="none"/>
                <w:u w:val="single"/>
              </w:rPr>
            </w:pPr>
          </w:p>
        </w:tc>
      </w:tr>
      <w:tr w14:paraId="32955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69F6814D">
            <w:pPr>
              <w:spacing w:line="560" w:lineRule="exact"/>
              <w:rPr>
                <w:rFonts w:ascii="楷体" w:hAnsi="楷体" w:eastAsia="楷体"/>
                <w:color w:val="auto"/>
                <w:sz w:val="24"/>
                <w:highlight w:val="none"/>
              </w:rPr>
            </w:pPr>
          </w:p>
        </w:tc>
        <w:tc>
          <w:tcPr>
            <w:tcW w:w="8760" w:type="dxa"/>
            <w:noWrap w:val="0"/>
            <w:vAlign w:val="center"/>
          </w:tcPr>
          <w:p w14:paraId="307F78D2">
            <w:pPr>
              <w:spacing w:line="560" w:lineRule="exact"/>
              <w:rPr>
                <w:rFonts w:ascii="楷体" w:hAnsi="楷体" w:eastAsia="楷体"/>
                <w:color w:val="auto"/>
                <w:sz w:val="24"/>
                <w:highlight w:val="none"/>
              </w:rPr>
            </w:pPr>
          </w:p>
        </w:tc>
      </w:tr>
      <w:tr w14:paraId="6B710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6FB75C52">
            <w:pPr>
              <w:spacing w:line="560" w:lineRule="exact"/>
              <w:rPr>
                <w:rFonts w:ascii="楷体" w:hAnsi="楷体" w:eastAsia="楷体"/>
                <w:color w:val="auto"/>
                <w:sz w:val="24"/>
                <w:highlight w:val="none"/>
              </w:rPr>
            </w:pPr>
          </w:p>
        </w:tc>
        <w:tc>
          <w:tcPr>
            <w:tcW w:w="8760" w:type="dxa"/>
            <w:noWrap w:val="0"/>
            <w:vAlign w:val="center"/>
          </w:tcPr>
          <w:p w14:paraId="369746C2">
            <w:pPr>
              <w:spacing w:line="560" w:lineRule="exact"/>
              <w:rPr>
                <w:rFonts w:ascii="楷体" w:hAnsi="楷体" w:eastAsia="楷体"/>
                <w:color w:val="auto"/>
                <w:sz w:val="24"/>
                <w:highlight w:val="none"/>
              </w:rPr>
            </w:pPr>
          </w:p>
        </w:tc>
      </w:tr>
      <w:tr w14:paraId="6D00D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25C0D3FD">
            <w:pPr>
              <w:spacing w:line="560" w:lineRule="exact"/>
              <w:rPr>
                <w:rFonts w:ascii="楷体" w:hAnsi="楷体" w:eastAsia="楷体"/>
                <w:color w:val="auto"/>
                <w:sz w:val="24"/>
                <w:highlight w:val="none"/>
              </w:rPr>
            </w:pPr>
          </w:p>
        </w:tc>
        <w:tc>
          <w:tcPr>
            <w:tcW w:w="8760" w:type="dxa"/>
            <w:noWrap w:val="0"/>
            <w:vAlign w:val="center"/>
          </w:tcPr>
          <w:p w14:paraId="6CC0C94B">
            <w:pPr>
              <w:spacing w:line="560" w:lineRule="exact"/>
              <w:rPr>
                <w:rFonts w:ascii="楷体" w:hAnsi="楷体" w:eastAsia="楷体"/>
                <w:color w:val="auto"/>
                <w:sz w:val="24"/>
                <w:highlight w:val="none"/>
              </w:rPr>
            </w:pPr>
          </w:p>
        </w:tc>
      </w:tr>
      <w:tr w14:paraId="45000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919" w:type="dxa"/>
            <w:tcBorders>
              <w:left w:val="single" w:color="auto" w:sz="4" w:space="0"/>
            </w:tcBorders>
            <w:noWrap w:val="0"/>
            <w:vAlign w:val="center"/>
          </w:tcPr>
          <w:p w14:paraId="6435EF9C">
            <w:pPr>
              <w:spacing w:line="560" w:lineRule="exact"/>
              <w:rPr>
                <w:rFonts w:ascii="楷体" w:hAnsi="楷体" w:eastAsia="楷体"/>
                <w:color w:val="auto"/>
                <w:sz w:val="24"/>
                <w:highlight w:val="none"/>
              </w:rPr>
            </w:pPr>
          </w:p>
        </w:tc>
        <w:tc>
          <w:tcPr>
            <w:tcW w:w="8760" w:type="dxa"/>
            <w:noWrap w:val="0"/>
            <w:vAlign w:val="center"/>
          </w:tcPr>
          <w:p w14:paraId="389B0297">
            <w:pPr>
              <w:spacing w:line="560" w:lineRule="exact"/>
              <w:rPr>
                <w:rFonts w:ascii="楷体" w:hAnsi="楷体" w:eastAsia="楷体"/>
                <w:color w:val="auto"/>
                <w:sz w:val="24"/>
                <w:highlight w:val="none"/>
              </w:rPr>
            </w:pPr>
          </w:p>
        </w:tc>
      </w:tr>
      <w:tr w14:paraId="060E6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6" w:hRule="atLeast"/>
        </w:trPr>
        <w:tc>
          <w:tcPr>
            <w:tcW w:w="919" w:type="dxa"/>
            <w:tcBorders>
              <w:left w:val="single" w:color="auto" w:sz="4" w:space="0"/>
            </w:tcBorders>
            <w:noWrap w:val="0"/>
            <w:vAlign w:val="center"/>
          </w:tcPr>
          <w:p w14:paraId="7F74AB3D">
            <w:pPr>
              <w:spacing w:line="560" w:lineRule="exact"/>
              <w:rPr>
                <w:rFonts w:ascii="楷体" w:hAnsi="楷体" w:eastAsia="楷体"/>
                <w:color w:val="auto"/>
                <w:sz w:val="24"/>
                <w:highlight w:val="none"/>
              </w:rPr>
            </w:pPr>
          </w:p>
        </w:tc>
        <w:tc>
          <w:tcPr>
            <w:tcW w:w="8760" w:type="dxa"/>
            <w:noWrap w:val="0"/>
            <w:vAlign w:val="center"/>
          </w:tcPr>
          <w:p w14:paraId="40CF722C">
            <w:pPr>
              <w:spacing w:line="560" w:lineRule="exact"/>
              <w:rPr>
                <w:rFonts w:ascii="楷体" w:hAnsi="楷体" w:eastAsia="楷体"/>
                <w:color w:val="auto"/>
                <w:sz w:val="24"/>
                <w:highlight w:val="none"/>
              </w:rPr>
            </w:pPr>
          </w:p>
        </w:tc>
      </w:tr>
    </w:tbl>
    <w:p w14:paraId="61A78D9C">
      <w:pPr>
        <w:spacing w:after="156" w:line="560" w:lineRule="exact"/>
        <w:ind w:firstLine="480"/>
        <w:rPr>
          <w:color w:val="auto"/>
          <w:highlight w:val="none"/>
        </w:rPr>
      </w:pPr>
    </w:p>
    <w:p w14:paraId="5BDCF92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b/>
          <w:bCs/>
          <w:w w:val="95"/>
          <w:sz w:val="36"/>
          <w:szCs w:val="36"/>
          <w:lang w:val="en-US" w:eastAsia="zh-CN"/>
        </w:rPr>
      </w:pPr>
    </w:p>
    <w:p w14:paraId="06EF0AE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b/>
          <w:bCs/>
          <w:w w:val="95"/>
          <w:sz w:val="36"/>
          <w:szCs w:val="36"/>
          <w:lang w:val="en-US" w:eastAsia="zh-CN"/>
        </w:rPr>
      </w:pPr>
    </w:p>
    <w:p w14:paraId="183EBC4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b/>
          <w:bCs/>
          <w:w w:val="95"/>
          <w:sz w:val="36"/>
          <w:szCs w:val="36"/>
          <w:lang w:val="en-US" w:eastAsia="zh-CN"/>
        </w:rPr>
      </w:pPr>
    </w:p>
    <w:p w14:paraId="3323B7C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b/>
          <w:bCs/>
          <w:w w:val="95"/>
          <w:sz w:val="36"/>
          <w:szCs w:val="36"/>
          <w:lang w:val="en-US" w:eastAsia="zh-CN"/>
        </w:rPr>
      </w:pPr>
    </w:p>
    <w:p w14:paraId="40B9A7FD">
      <w:pPr>
        <w:pStyle w:val="20"/>
        <w:ind w:firstLine="0" w:firstLineChars="0"/>
      </w:pPr>
    </w:p>
    <w:sectPr>
      <w:footerReference r:id="rId40" w:type="default"/>
      <w:pgSz w:w="11910" w:h="16840"/>
      <w:pgMar w:top="1080" w:right="940" w:bottom="1280" w:left="1300" w:header="892" w:footer="1092"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23E43">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16DD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D916DD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8F82">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9916795</wp:posOffset>
              </wp:positionV>
              <wp:extent cx="164465" cy="139700"/>
              <wp:effectExtent l="0" t="0" r="0" b="0"/>
              <wp:wrapNone/>
              <wp:docPr id="32" name="文本框 14"/>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282D0D7F">
                          <w:pPr>
                            <w:spacing w:before="0" w:line="220" w:lineRule="exact"/>
                            <w:ind w:left="40" w:right="0" w:firstLine="0"/>
                            <w:jc w:val="left"/>
                            <w:rPr>
                              <w:sz w:val="18"/>
                            </w:rPr>
                          </w:pPr>
                          <w:r>
                            <w:fldChar w:fldCharType="begin"/>
                          </w:r>
                          <w:r>
                            <w:rPr>
                              <w:sz w:val="18"/>
                            </w:rPr>
                            <w:instrText xml:space="preserve"> PAGE </w:instrText>
                          </w:r>
                          <w:r>
                            <w:fldChar w:fldCharType="separate"/>
                          </w:r>
                          <w:r>
                            <w:t>31</w:t>
                          </w:r>
                          <w:r>
                            <w:fldChar w:fldCharType="end"/>
                          </w:r>
                        </w:p>
                      </w:txbxContent>
                    </wps:txbx>
                    <wps:bodyPr lIns="0" tIns="0" rIns="0" bIns="0" upright="1"/>
                  </wps:wsp>
                </a:graphicData>
              </a:graphic>
            </wp:anchor>
          </w:drawing>
        </mc:Choice>
        <mc:Fallback>
          <w:pict>
            <v:shape id="文本框 14" o:spid="_x0000_s1026" o:spt="202" type="#_x0000_t202" style="position:absolute;left:0pt;margin-left:291.15pt;margin-top:780.85pt;height:11pt;width:12.95pt;mso-position-horizontal-relative:page;mso-position-vertical-relative:page;z-index:-251655168;mso-width-relative:page;mso-height-relative:page;" filled="f" stroked="f" coordsize="21600,21600" o:gfxdata="UEsDBAoAAAAAAIdO4kAAAAAAAAAAAAAAAAAEAAAAZHJzL1BLAwQUAAAACACHTuJAfrG2/dsAAAAN&#10;AQAADwAAAGRycy9kb3ducmV2LnhtbE2Py07DMBBF90j8gzVI7KidVE1DiFMhBCskRBoWLJ14mliN&#10;xyF2H/w97qosZ+7RnTPl5mxHdsTZG0cSkoUAhtQ5baiX8NW8PeTAfFCk1egIJfyih011e1OqQrsT&#10;1Xjchp7FEvKFkjCEMBWc+25Aq/zCTUgx27nZqhDHued6VqdYbkeeCpFxqwzFC4Oa8GXAbr89WAnP&#10;31S/mp+P9rPe1aZpHgW9Z3sp7+8S8QQs4DlcYbjoR3WoolPrDqQ9GyWs8nQZ0RissmQNLCKZyFNg&#10;7WWVL9fAq5L//6L6A1BLAwQUAAAACACHTuJAvKIq270BAABzAwAADgAAAGRycy9lMm9Eb2MueG1s&#10;rVNLjhMxEN0jcQfLe+JOJgRopTMSigYhIUAaOIDjttOWbJdlO+nOBeAGrNiw51w5x5SddObDZhZs&#10;3OVy+dV7r9zL68EaspchanANnU4qSqQT0Gq3bej3bzev3lISE3ctN+BkQw8y0uvVyxfL3tdyBh2Y&#10;VgaCIC7WvW9ol5KvGYuik5bHCXjp8FBBsDzhNmxZG3iP6NawWVUtWA+h9QGEjBGz69MhPSOG5wCC&#10;UlrINYidlS6dUIM0PKGk2Gkf6aqwVUqK9EWpKBMxDUWlqazYBONNXtlqyett4L7T4kyBP4fCE02W&#10;a4dNL1BrnjjZBf0PlNUiQASVJgIsOwkpjqCKafXEm9uOe1m0oNXRX0yP/w9WfN5/DUS3Db2aUeK4&#10;xYkff/08/v57/PODTOfZoN7HGutuPVam4T0M+GzGfMRk1j2oYPMXFRE8R3sPF3vlkIjIlxbz+eI1&#10;JQKPplfv3lTFfnZ/2YeYPkiwJAcNDTi9Yirff4oJiWDpWJJ7ObjRxpQJGvcogYU5wzLzE8McpWEz&#10;nOVsoD2gGvPRoZf5XYxBGIPNGOx80NsO6RTNBRJnUcic300e9sN9aXz/r6zu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6xtv3bAAAADQEAAA8AAAAAAAAAAQAgAAAAIgAAAGRycy9kb3ducmV2Lnht&#10;bFBLAQIUABQAAAAIAIdO4kC8oirbvQEAAHMDAAAOAAAAAAAAAAEAIAAAACoBAABkcnMvZTJvRG9j&#10;LnhtbFBLBQYAAAAABgAGAFkBAABZBQAAAAA=&#10;">
              <v:fill on="f" focussize="0,0"/>
              <v:stroke on="f"/>
              <v:imagedata o:title=""/>
              <o:lock v:ext="edit" aspectratio="f"/>
              <v:textbox inset="0mm,0mm,0mm,0mm">
                <w:txbxContent>
                  <w:p w14:paraId="282D0D7F">
                    <w:pPr>
                      <w:spacing w:before="0" w:line="220" w:lineRule="exact"/>
                      <w:ind w:left="40" w:right="0" w:firstLine="0"/>
                      <w:jc w:val="left"/>
                      <w:rPr>
                        <w:sz w:val="18"/>
                      </w:rPr>
                    </w:pPr>
                    <w:r>
                      <w:fldChar w:fldCharType="begin"/>
                    </w:r>
                    <w:r>
                      <w:rPr>
                        <w:sz w:val="18"/>
                      </w:rPr>
                      <w:instrText xml:space="preserve"> PAGE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0892">
    <w:pPr>
      <w:pStyle w:val="39"/>
      <w:tabs>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039318B7">
                          <w:pPr>
                            <w:pStyle w:val="12"/>
                          </w:pPr>
                          <w:r>
                            <w:fldChar w:fldCharType="begin"/>
                          </w:r>
                          <w:r>
                            <w:instrText xml:space="preserve"> PAGE  \* MERGEFORMAT </w:instrText>
                          </w:r>
                          <w:r>
                            <w:fldChar w:fldCharType="separate"/>
                          </w:r>
                          <w:r>
                            <w:t>41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3dV+ec4BAACZAwAADgAAAGRycy9lMm9Eb2MueG1srVPNjtMwEL4j8Q6W&#10;7zTJtiAUNV2BqkVICJB2eQDXsRtL/pPHbdIXgDfgxIU7z9XnYOwkXXb3sgcu6WRm8s33fTNdXw9G&#10;k6MIoJxtaLUoKRGWu1bZfUO/3d28eksJRGZbpp0VDT0JoNebly/Wva/FleucbkUgCGKh7n1Duxh9&#10;XRTAO2EYLJwXFovSBcMivoZ90QbWI7rRxVVZvil6F1ofHBcAmN2ORTohhucAOikVF1vHD0bYOKIG&#10;oVlESdApD3ST2UopePwiJYhIdENRacxPHILxLj2LzZrV+8B8p/hEgT2HwiNNhimLQy9QWxYZOQT1&#10;BMooHhw4GRfcmWIUkh1BFVX5yJvbjnmRtaDV4C+mw/+D5Z+PXwNRbUOXFSWWGdz4+eeP868/59/f&#10;CebQoN5DjX23Hjvj8N4NeDZzHjCZdA8ymPSLigjW0d7TxV4xRMLTR9VqWWKFY6laVqvV64RS3H/s&#10;A8QPwhmSgoYG3F42lR0/QRxb55Y0y7obpXXeoLYPEoiZMkViPjJMURx2wyRn59oTqulx8Q21eOeU&#10;6I8WfU03MgdhDnZzcPBB7TukVmVe4N8dIpLI3NKEEXYajBvL6qbrSifx73vuuv9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v7yJ88AAAADAQAADwAAAAAAAAABACAAAAAiAAAAZHJzL2Rvd25y&#10;ZXYueG1sUEsBAhQAFAAAAAgAh07iQN3VfnnOAQAAmQMAAA4AAAAAAAAAAQAgAAAAHgEAAGRycy9l&#10;Mm9Eb2MueG1sUEsFBgAAAAAGAAYAWQEAAF4FAAAAAA==&#10;">
              <v:fill on="f" focussize="0,0"/>
              <v:stroke on="f"/>
              <v:imagedata o:title=""/>
              <o:lock v:ext="edit" aspectratio="f"/>
              <v:textbox inset="0mm,0mm,0mm,0mm" style="mso-fit-shape-to-text:t;">
                <w:txbxContent>
                  <w:p w14:paraId="039318B7">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19488">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9916795</wp:posOffset>
              </wp:positionV>
              <wp:extent cx="164465" cy="139700"/>
              <wp:effectExtent l="0" t="0" r="0" b="0"/>
              <wp:wrapNone/>
              <wp:docPr id="36" name="文本框 18"/>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1EFD7DCC">
                          <w:pPr>
                            <w:spacing w:before="0" w:line="220" w:lineRule="exact"/>
                            <w:ind w:left="40" w:right="0" w:firstLine="0"/>
                            <w:jc w:val="left"/>
                            <w:rPr>
                              <w:sz w:val="18"/>
                            </w:rPr>
                          </w:pPr>
                          <w:r>
                            <w:fldChar w:fldCharType="begin"/>
                          </w:r>
                          <w:r>
                            <w:rPr>
                              <w:sz w:val="18"/>
                            </w:rPr>
                            <w:instrText xml:space="preserve"> PAGE </w:instrText>
                          </w:r>
                          <w:r>
                            <w:fldChar w:fldCharType="separate"/>
                          </w:r>
                          <w:r>
                            <w:t>35</w:t>
                          </w:r>
                          <w:r>
                            <w:fldChar w:fldCharType="end"/>
                          </w:r>
                        </w:p>
                      </w:txbxContent>
                    </wps:txbx>
                    <wps:bodyPr lIns="0" tIns="0" rIns="0" bIns="0" upright="1"/>
                  </wps:wsp>
                </a:graphicData>
              </a:graphic>
            </wp:anchor>
          </w:drawing>
        </mc:Choice>
        <mc:Fallback>
          <w:pict>
            <v:shape id="文本框 18" o:spid="_x0000_s1026" o:spt="202" type="#_x0000_t202" style="position:absolute;left:0pt;margin-left:291.15pt;margin-top:780.85pt;height:11pt;width:12.95pt;mso-position-horizontal-relative:page;mso-position-vertical-relative:page;z-index:-251655168;mso-width-relative:page;mso-height-relative:page;" filled="f" stroked="f" coordsize="21600,21600" o:gfxdata="UEsDBAoAAAAAAIdO4kAAAAAAAAAAAAAAAAAEAAAAZHJzL1BLAwQUAAAACACHTuJAfrG2/dsAAAAN&#10;AQAADwAAAGRycy9kb3ducmV2LnhtbE2Py07DMBBF90j8gzVI7KidVE1DiFMhBCskRBoWLJ14mliN&#10;xyF2H/w97qosZ+7RnTPl5mxHdsTZG0cSkoUAhtQ5baiX8NW8PeTAfFCk1egIJfyih011e1OqQrsT&#10;1Xjchp7FEvKFkjCEMBWc+25Aq/zCTUgx27nZqhDHued6VqdYbkeeCpFxqwzFC4Oa8GXAbr89WAnP&#10;31S/mp+P9rPe1aZpHgW9Z3sp7+8S8QQs4DlcYbjoR3WoolPrDqQ9GyWs8nQZ0RissmQNLCKZyFNg&#10;7WWVL9fAq5L//6L6A1BLAwQUAAAACACHTuJAmeDz9b0BAABzAwAADgAAAGRycy9lMm9Eb2MueG1s&#10;rVNLbtswEN0XyB0I7mvKSeomguUAhZGgQNEWSHMAmiItAvyBQ1vyBdobdNVN9z2Xz9EhbTmfbrLo&#10;hhoOh2/ee0PNbwZryFZG0N41dDqpKJFO+Fa7dUMfvt2+vaIEEnctN97Jhu4k0JvF2Zt5H2p57jtv&#10;WhkJgjio+9DQLqVQMwaik5bDxAfp8FD5aHnCbVyzNvIe0a1h51U1Y72PbYheSADMLg+H9IgYXwPo&#10;ldJCLr3YWOnSATVKwxNKgk4HoIvCVikp0helQCZiGopKU1mxCcarvLLFnNfryEOnxZECfw2FF5os&#10;1w6bnqCWPHGyifofKKtF9OBVmghv2UFIcQRVTKsX3tx3PMiiBa2GcDId/h+s+Lz9GoluG3oxo8Rx&#10;ixPf//yx//Vn//s7mV5lg/oANdbdB6xMwwc/4LMZ84DJrHtQ0eYvKiJ4jvbuTvbKIRGRL80uL2fv&#10;KBF4NL24fl8V+9nj5RAh3UlvSQ4aGnF6xVS+/QQJiWDpWJJ7OX+rjSkTNO5ZAgtzhmXmB4Y5SsNq&#10;OMpZ+XaHasxHh17mdzEGcQxWY7AJUa87pFM0F0icRSFzfDd52E/3pfHjv7L4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6xtv3bAAAADQEAAA8AAAAAAAAAAQAgAAAAIgAAAGRycy9kb3ducmV2Lnht&#10;bFBLAQIUABQAAAAIAIdO4kCZ4PP1vQEAAHMDAAAOAAAAAAAAAAEAIAAAACoBAABkcnMvZTJvRG9j&#10;LnhtbFBLBQYAAAAABgAGAFkBAABZBQAAAAA=&#10;">
              <v:fill on="f" focussize="0,0"/>
              <v:stroke on="f"/>
              <v:imagedata o:title=""/>
              <o:lock v:ext="edit" aspectratio="f"/>
              <v:textbox inset="0mm,0mm,0mm,0mm">
                <w:txbxContent>
                  <w:p w14:paraId="1EFD7DCC">
                    <w:pPr>
                      <w:spacing w:before="0" w:line="220" w:lineRule="exact"/>
                      <w:ind w:left="40" w:right="0" w:firstLine="0"/>
                      <w:jc w:val="left"/>
                      <w:rPr>
                        <w:sz w:val="18"/>
                      </w:rPr>
                    </w:pPr>
                    <w:r>
                      <w:fldChar w:fldCharType="begin"/>
                    </w:r>
                    <w:r>
                      <w:rPr>
                        <w:sz w:val="18"/>
                      </w:rPr>
                      <w:instrText xml:space="preserve"> PAGE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B343">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9916795</wp:posOffset>
              </wp:positionV>
              <wp:extent cx="164465" cy="139700"/>
              <wp:effectExtent l="0" t="0" r="0" b="0"/>
              <wp:wrapNone/>
              <wp:docPr id="37" name="文本框 20"/>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12D8DC34">
                          <w:pPr>
                            <w:spacing w:before="0" w:line="220" w:lineRule="exact"/>
                            <w:ind w:left="40" w:right="0" w:firstLine="0"/>
                            <w:jc w:val="left"/>
                            <w:rPr>
                              <w:sz w:val="18"/>
                            </w:rPr>
                          </w:pPr>
                          <w:r>
                            <w:fldChar w:fldCharType="begin"/>
                          </w:r>
                          <w:r>
                            <w:rPr>
                              <w:sz w:val="18"/>
                            </w:rPr>
                            <w:instrText xml:space="preserve"> PAGE </w:instrText>
                          </w:r>
                          <w:r>
                            <w:fldChar w:fldCharType="separate"/>
                          </w:r>
                          <w:r>
                            <w:t>37</w:t>
                          </w:r>
                          <w:r>
                            <w:fldChar w:fldCharType="end"/>
                          </w:r>
                        </w:p>
                      </w:txbxContent>
                    </wps:txbx>
                    <wps:bodyPr lIns="0" tIns="0" rIns="0" bIns="0" upright="1"/>
                  </wps:wsp>
                </a:graphicData>
              </a:graphic>
            </wp:anchor>
          </w:drawing>
        </mc:Choice>
        <mc:Fallback>
          <w:pict>
            <v:shape id="文本框 20" o:spid="_x0000_s1026" o:spt="202" type="#_x0000_t202" style="position:absolute;left:0pt;margin-left:291.15pt;margin-top:780.85pt;height:11pt;width:12.95pt;mso-position-horizontal-relative:page;mso-position-vertical-relative:page;z-index:-251655168;mso-width-relative:page;mso-height-relative:page;" filled="f" stroked="f" coordsize="21600,21600" o:gfxdata="UEsDBAoAAAAAAIdO4kAAAAAAAAAAAAAAAAAEAAAAZHJzL1BLAwQUAAAACACHTuJAfrG2/dsAAAAN&#10;AQAADwAAAGRycy9kb3ducmV2LnhtbE2Py07DMBBF90j8gzVI7KidVE1DiFMhBCskRBoWLJ14mliN&#10;xyF2H/w97qosZ+7RnTPl5mxHdsTZG0cSkoUAhtQ5baiX8NW8PeTAfFCk1egIJfyih011e1OqQrsT&#10;1Xjchp7FEvKFkjCEMBWc+25Aq/zCTUgx27nZqhDHued6VqdYbkeeCpFxqwzFC4Oa8GXAbr89WAnP&#10;31S/mp+P9rPe1aZpHgW9Z3sp7+8S8QQs4DlcYbjoR3WoolPrDqQ9GyWs8nQZ0RissmQNLCKZyFNg&#10;7WWVL9fAq5L//6L6A1BLAwQUAAAACACHTuJA2riFT7sBAABzAwAADgAAAGRycy9lMm9Eb2MueG1s&#10;rVNLbhsxDN0X6B0E7WuNndRJBh4HCIwUBYq2QJoDyBrJI0A/ULJnfIH2Bl11033P5XOUkn9puski&#10;Gw1FUo98j5zZ7WAN2UiI2ruGjkcVJdIJ32q3aujjt/t315TExF3LjXeyoVsZ6e387ZtZH2o58Z03&#10;rQSCIC7WfWhol1KoGYuik5bHkQ/SYVB5sDzhFVasBd4jujVsUlVT1ntoA3ghY0TvYh+kB0R4CaBX&#10;Sgu58GJtpUt7VJCGJ6QUOx0inZdulZIifVEqykRMQ5FpKicWQXuZTzaf8XoFPHRaHFrgL2nhGSfL&#10;tcOiJ6gFT5ysQf8HZbUAH71KI+Et2xMpiiCLcfVMm4eOB1m4oNQxnESPrwcrPm++AtFtQy+uKHHc&#10;4sR3P3/sfv3Z/f5OJkWgPsQa8x4CZqbhzg+4Nlm47I/ozLwHBTZ/kRHBOMq7Pckrh0REfjS9vJy+&#10;p0RgaHxxc1UVdHZ+HCCmD9Jbko2GAk6viMo3n2LCgph6TMm1nL/XxpQJGvePAxOzh507zFYalsOh&#10;7aVvt8jGfHSoZd6LowFHY3k01gH0qsN2CucCibMozRz2Jg/76b0UPv8r8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sbb92wAAAA0BAAAPAAAAAAAAAAEAIAAAACIAAABkcnMvZG93bnJldi54bWxQ&#10;SwECFAAUAAAACACHTuJA2riFT7sBAABzAwAADgAAAAAAAAABACAAAAAqAQAAZHJzL2Uyb0RvYy54&#10;bWxQSwUGAAAAAAYABgBZAQAAVwUAAAAA&#10;">
              <v:fill on="f" focussize="0,0"/>
              <v:stroke on="f"/>
              <v:imagedata o:title=""/>
              <o:lock v:ext="edit" aspectratio="f"/>
              <v:textbox inset="0mm,0mm,0mm,0mm">
                <w:txbxContent>
                  <w:p w14:paraId="12D8DC34">
                    <w:pPr>
                      <w:spacing w:before="0" w:line="220" w:lineRule="exact"/>
                      <w:ind w:left="40" w:right="0" w:firstLine="0"/>
                      <w:jc w:val="left"/>
                      <w:rPr>
                        <w:sz w:val="18"/>
                      </w:rPr>
                    </w:pPr>
                    <w:r>
                      <w:fldChar w:fldCharType="begin"/>
                    </w:r>
                    <w:r>
                      <w:rPr>
                        <w:sz w:val="18"/>
                      </w:rPr>
                      <w:instrText xml:space="preserve"> PAGE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741C">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9859010</wp:posOffset>
              </wp:positionV>
              <wp:extent cx="164465" cy="139700"/>
              <wp:effectExtent l="0" t="0" r="0" b="0"/>
              <wp:wrapNone/>
              <wp:docPr id="42" name="文本框 28"/>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2246F353">
                          <w:pPr>
                            <w:spacing w:before="0" w:line="220" w:lineRule="exact"/>
                            <w:ind w:left="40" w:right="0" w:firstLine="0"/>
                            <w:jc w:val="left"/>
                            <w:rPr>
                              <w:sz w:val="18"/>
                            </w:rPr>
                          </w:pPr>
                          <w:r>
                            <w:fldChar w:fldCharType="begin"/>
                          </w:r>
                          <w:r>
                            <w:rPr>
                              <w:sz w:val="18"/>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文本框 28" o:spid="_x0000_s1026" o:spt="202" type="#_x0000_t202" style="position:absolute;left:0pt;margin-left:291.15pt;margin-top:776.3pt;height:11pt;width:12.95pt;mso-position-horizontal-relative:page;mso-position-vertical-relative:page;z-index:-251655168;mso-width-relative:page;mso-height-relative:page;" filled="f" stroked="f" coordsize="21600,21600" o:gfxdata="UEsDBAoAAAAAAIdO4kAAAAAAAAAAAAAAAAAEAAAAZHJzL1BLAwQUAAAACACHTuJACkmq89sAAAAN&#10;AQAADwAAAGRycy9kb3ducmV2LnhtbE2Py07DMBBF90j8gzVI7KjdQEIIcSqEYFUJkYYFSyd2E6vx&#10;OMTug7/vdAXLmXt050y5OrmRHcwcrEcJy4UAZrDz2mIv4at5v8uBhahQq9GjkfBrAqyq66tSFdof&#10;sTaHTewZlWAolIQhxqngPHSDcSos/GSQsq2fnYo0zj3XszpSuRt5IkTGnbJIFwY1mdfBdLvN3kl4&#10;+cb6zf58tJ/1trZN8yRwne2kvL1Zimdg0ZziHwwXfVKHipxav0cd2CghzZN7QilI0yQDRkgm8gRY&#10;e1k9PmTAq5L//6I6A1BLAwQUAAAACACHTuJAmWJwiL0BAABzAwAADgAAAGRycy9lMm9Eb2MueG1s&#10;rVNLjhMxEN0jcQfLe+JOCGGmlc5IKBqEhABp4ACO205b8k9lJ925ANyAFRv2nCvnmLKTzgzDZhZs&#10;3OVy+dV7r9zLm8EaspcQtXcNnU4qSqQTvtVu29BvX29fXVESE3ctN97Jhh5kpDerly+WfajlzHfe&#10;tBIIgrhY96GhXUqhZiyKTloeJz5Ih4fKg+UJt7BlLfAe0a1hs6pasN5DG8ALGSNm16dDekaE5wB6&#10;pbSQay92Vrp0QgVpeEJJsdMh0lVhq5QU6bNSUSZiGopKU1mxCcabvLLVktdb4KHT4kyBP4fCE02W&#10;a4dNL1BrnjjZgf4HymoBPnqVJsJbdhJSHEEV0+qJN3cdD7JoQatjuJge/x+s+LT/AkS3DZ3PKHHc&#10;4sSPP38cf/05/v5OZlfZoD7EGuvuAlam4Z0f8NmM+YjJrHtQYPMXFRE8R3sPF3vlkIjIlxbz+eIN&#10;JQKPpq+v31bFfvZwOUBM76W3JAcNBZxeMZXvP8aERLB0LMm9nL/VxpQJGvdXAgtzhmXmJ4Y5SsNm&#10;OMvZ+PaAaswHh17mdzEGMAabMdgF0NsO6RTNBRJnUcic300e9uN9afzwr6z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pJqvPbAAAADQEAAA8AAAAAAAAAAQAgAAAAIgAAAGRycy9kb3ducmV2Lnht&#10;bFBLAQIUABQAAAAIAIdO4kCZYnCIvQEAAHMDAAAOAAAAAAAAAAEAIAAAACoBAABkcnMvZTJvRG9j&#10;LnhtbFBLBQYAAAAABgAGAFkBAABZBQAAAAA=&#10;">
              <v:fill on="f" focussize="0,0"/>
              <v:stroke on="f"/>
              <v:imagedata o:title=""/>
              <o:lock v:ext="edit" aspectratio="f"/>
              <v:textbox inset="0mm,0mm,0mm,0mm">
                <w:txbxContent>
                  <w:p w14:paraId="2246F353">
                    <w:pPr>
                      <w:spacing w:before="0" w:line="220" w:lineRule="exact"/>
                      <w:ind w:left="40" w:right="0" w:firstLine="0"/>
                      <w:jc w:val="left"/>
                      <w:rPr>
                        <w:sz w:val="18"/>
                      </w:rPr>
                    </w:pPr>
                    <w:r>
                      <w:fldChar w:fldCharType="begin"/>
                    </w:r>
                    <w:r>
                      <w:rPr>
                        <w:sz w:val="18"/>
                      </w:rPr>
                      <w:instrText xml:space="preserve"> PAGE </w:instrText>
                    </w:r>
                    <w:r>
                      <w:fldChar w:fldCharType="separate"/>
                    </w:r>
                    <w:r>
                      <w:t>70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177C">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9859010</wp:posOffset>
              </wp:positionV>
              <wp:extent cx="164465" cy="139700"/>
              <wp:effectExtent l="0" t="0" r="0" b="0"/>
              <wp:wrapNone/>
              <wp:docPr id="43" name="文本框 29"/>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6B26EEB8">
                          <w:pPr>
                            <w:spacing w:before="0" w:line="220" w:lineRule="exact"/>
                            <w:ind w:left="40" w:right="0" w:firstLine="0"/>
                            <w:jc w:val="left"/>
                            <w:rPr>
                              <w:sz w:val="18"/>
                            </w:rPr>
                          </w:pPr>
                          <w:r>
                            <w:fldChar w:fldCharType="begin"/>
                          </w:r>
                          <w:r>
                            <w:rPr>
                              <w:sz w:val="18"/>
                            </w:rPr>
                            <w:instrText xml:space="preserve"> PAGE </w:instrText>
                          </w:r>
                          <w:r>
                            <w:fldChar w:fldCharType="separate"/>
                          </w:r>
                          <w:r>
                            <w:t>80</w:t>
                          </w:r>
                          <w:r>
                            <w:fldChar w:fldCharType="end"/>
                          </w:r>
                        </w:p>
                      </w:txbxContent>
                    </wps:txbx>
                    <wps:bodyPr lIns="0" tIns="0" rIns="0" bIns="0" upright="1"/>
                  </wps:wsp>
                </a:graphicData>
              </a:graphic>
            </wp:anchor>
          </w:drawing>
        </mc:Choice>
        <mc:Fallback>
          <w:pict>
            <v:shape id="文本框 29" o:spid="_x0000_s1026" o:spt="202" type="#_x0000_t202" style="position:absolute;left:0pt;margin-left:291.15pt;margin-top:776.3pt;height:11pt;width:12.95pt;mso-position-horizontal-relative:page;mso-position-vertical-relative:page;z-index:-251655168;mso-width-relative:page;mso-height-relative:page;" filled="f" stroked="f" coordsize="21600,21600" o:gfxdata="UEsDBAoAAAAAAIdO4kAAAAAAAAAAAAAAAAAEAAAAZHJzL1BLAwQUAAAACACHTuJACkmq89sAAAAN&#10;AQAADwAAAGRycy9kb3ducmV2LnhtbE2Py07DMBBF90j8gzVI7KjdQEIIcSqEYFUJkYYFSyd2E6vx&#10;OMTug7/vdAXLmXt050y5OrmRHcwcrEcJy4UAZrDz2mIv4at5v8uBhahQq9GjkfBrAqyq66tSFdof&#10;sTaHTewZlWAolIQhxqngPHSDcSos/GSQsq2fnYo0zj3XszpSuRt5IkTGnbJIFwY1mdfBdLvN3kl4&#10;+cb6zf58tJ/1trZN8yRwne2kvL1Zimdg0ZziHwwXfVKHipxav0cd2CghzZN7QilI0yQDRkgm8gRY&#10;e1k9PmTAq5L//6I6A1BLAwQUAAAACACHTuJAXB5OULwBAABzAwAADgAAAGRycy9lMm9Eb2MueG1s&#10;rVNLjhMxEN0jcQfLe+JOJgSmlc5IKBqEhABp4ACO205b8k8uJ925ANyAFRv2nCvnoOykMx82s2Dj&#10;LpfLr9575V7eDNaQvYygvWvodFJRIp3wrXbbhn77evvqLSWQuGu58U429CCB3qxevlj2oZYz33nT&#10;ykgQxEHdh4Z2KYWaMRCdtBwmPkiHh8pHyxNu45a1kfeIbg2bVdWC9T62IXohATC7Ph3SM2J8DqBX&#10;Sgu59mJnpUsn1CgNTygJOh2ArgpbpaRIn5UCmYhpKCpNZcUmGG/yylZLXm8jD50WZwr8ORSeaLJc&#10;O2x6gVrzxMku6n+grBbRg1dpIrxlJyHFEVQxrZ54c9fxIIsWtBrCxXT4f7Di0/5LJLpt6PyKEsct&#10;Tvz488fx15/j7+9kdp0N6gPUWHcXsDIN7/yAz2bMAyaz7kFFm7+oiOA52nu42CuHRES+tJjPF68p&#10;EXg0vbp+UxX72f3lECG9l96SHDQ04vSKqXz/ERISwdKxJPdy/lYbUyZo3KMEFuYMy8xPDHOUhs1w&#10;lrPx7QHVmA8OvczvYgziGGzGYBei3nZIp2gukDiLQub8bvKwH+5L4/t/Zf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kmq89sAAAANAQAADwAAAAAAAAABACAAAAAiAAAAZHJzL2Rvd25yZXYueG1s&#10;UEsBAhQAFAAAAAgAh07iQFweTlC8AQAAcwMAAA4AAAAAAAAAAQAgAAAAKgEAAGRycy9lMm9Eb2Mu&#10;eG1sUEsFBgAAAAAGAAYAWQEAAFgFAAAAAA==&#10;">
              <v:fill on="f" focussize="0,0"/>
              <v:stroke on="f"/>
              <v:imagedata o:title=""/>
              <o:lock v:ext="edit" aspectratio="f"/>
              <v:textbox inset="0mm,0mm,0mm,0mm">
                <w:txbxContent>
                  <w:p w14:paraId="6B26EEB8">
                    <w:pPr>
                      <w:spacing w:before="0" w:line="220" w:lineRule="exact"/>
                      <w:ind w:left="40" w:right="0" w:firstLine="0"/>
                      <w:jc w:val="left"/>
                      <w:rPr>
                        <w:sz w:val="18"/>
                      </w:rPr>
                    </w:pPr>
                    <w:r>
                      <w:fldChar w:fldCharType="begin"/>
                    </w:r>
                    <w:r>
                      <w:rPr>
                        <w:sz w:val="18"/>
                      </w:rPr>
                      <w:instrText xml:space="preserve"> PAGE </w:instrText>
                    </w:r>
                    <w:r>
                      <w:fldChar w:fldCharType="separate"/>
                    </w:r>
                    <w:r>
                      <w:t>80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4383">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FF06D6">
                          <w:pPr>
                            <w:pStyle w:val="12"/>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Bt54c4BAACpAwAADgAAAGRycy9lMm9Eb2MueG1srVPNjtMwEL4j8Q6W&#10;7zTZC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284s8LQi59//jj/+nP+/Z1R&#10;jATqPVZUd+upMg7v3UBrM8eRgon30AaTvsSIUZ7kPV3khSEymS6tlqtVSSlJudkh/OL+ug8YP4Az&#10;LBk1D/R+WVZx/IRxLJ1LUjfrbpTW+Q21/S9AmGME8hJMtxOTceJkxWE3TPR2rjkRu54WoeaW9p4z&#10;/dGSzmlnZiPMxm42Dj6ofZeXKnVH/+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wbeeHOAQAAqQMAAA4AAAAAAAAAAQAgAAAAHgEAAGRycy9l&#10;Mm9Eb2MueG1sUEsFBgAAAAAGAAYAWQEAAF4FAAAAAA==&#10;">
              <v:fill on="f" focussize="0,0"/>
              <v:stroke on="f"/>
              <v:imagedata o:title=""/>
              <o:lock v:ext="edit" aspectratio="f"/>
              <v:textbox inset="0mm,0mm,0mm,0mm" style="mso-fit-shape-to-text:t;">
                <w:txbxContent>
                  <w:p w14:paraId="6BFF06D6">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FF21">
    <w:pPr>
      <w:pStyle w:val="12"/>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B47AB">
    <w:pPr>
      <w:pStyle w:val="12"/>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95AF1">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9859010</wp:posOffset>
              </wp:positionV>
              <wp:extent cx="164465" cy="139700"/>
              <wp:effectExtent l="0" t="0" r="0" b="0"/>
              <wp:wrapNone/>
              <wp:docPr id="44" name="文本框 30"/>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0636312C">
                          <w:pPr>
                            <w:spacing w:before="0" w:line="220" w:lineRule="exact"/>
                            <w:ind w:left="40" w:right="0" w:firstLine="0"/>
                            <w:jc w:val="left"/>
                            <w:rPr>
                              <w:sz w:val="18"/>
                            </w:rPr>
                          </w:pPr>
                          <w:r>
                            <w:fldChar w:fldCharType="begin"/>
                          </w:r>
                          <w:r>
                            <w:rPr>
                              <w:sz w:val="18"/>
                            </w:rPr>
                            <w:instrText xml:space="preserve"> PAGE </w:instrText>
                          </w:r>
                          <w:r>
                            <w:fldChar w:fldCharType="separate"/>
                          </w:r>
                          <w:r>
                            <w:t>90</w:t>
                          </w:r>
                          <w:r>
                            <w:fldChar w:fldCharType="end"/>
                          </w:r>
                        </w:p>
                      </w:txbxContent>
                    </wps:txbx>
                    <wps:bodyPr lIns="0" tIns="0" rIns="0" bIns="0" upright="1"/>
                  </wps:wsp>
                </a:graphicData>
              </a:graphic>
            </wp:anchor>
          </w:drawing>
        </mc:Choice>
        <mc:Fallback>
          <w:pict>
            <v:shape id="文本框 30" o:spid="_x0000_s1026" o:spt="202" type="#_x0000_t202" style="position:absolute;left:0pt;margin-left:291.15pt;margin-top:776.3pt;height:11pt;width:12.95pt;mso-position-horizontal-relative:page;mso-position-vertical-relative:page;z-index:-251655168;mso-width-relative:page;mso-height-relative:page;" filled="f" stroked="f" coordsize="21600,21600" o:gfxdata="UEsDBAoAAAAAAIdO4kAAAAAAAAAAAAAAAAAEAAAAZHJzL1BLAwQUAAAACACHTuJACkmq89sAAAAN&#10;AQAADwAAAGRycy9kb3ducmV2LnhtbE2Py07DMBBF90j8gzVI7KjdQEIIcSqEYFUJkYYFSyd2E6vx&#10;OMTug7/vdAXLmXt050y5OrmRHcwcrEcJy4UAZrDz2mIv4at5v8uBhahQq9GjkfBrAqyq66tSFdof&#10;sTaHTewZlWAolIQhxqngPHSDcSos/GSQsq2fnYo0zj3XszpSuRt5IkTGnbJIFwY1mdfBdLvN3kl4&#10;+cb6zf58tJ/1trZN8yRwne2kvL1Zimdg0ZziHwwXfVKHipxav0cd2CghzZN7QilI0yQDRkgm8gRY&#10;e1k9PmTAq5L//6I6A1BLAwQUAAAACACHTuJAGwrJvrsBAABzAwAADgAAAGRycy9lMm9Eb2MueG1s&#10;rVNLbhsxDN0X6B0E7WuNE9dNBx4HKIwUBYK2QNIDyBrJI0A/iLJnfIH0Bl11033P5XOEkn9Jusmi&#10;Gw1FUo98j5zZ9WAN2cgI2ruGjkcVJdIJ32q3auiP+5t3V5RA4q7lxjvZ0K0Eej1/+2bWh1pe+M6b&#10;VkaCIA7qPjS0SynUjIHopOUw8kE6DCofLU94jSvWRt4jujXsoqqmrPexDdELCYDexT5ID4jxNYBe&#10;KS3kwou1lS7tUaM0PCEl6HQAOi/dKiVF+qYUyERMQ5FpKicWQXuZTzaf8XoVeei0OLTAX9PCC06W&#10;a4dFT1ALnjhZR/0PlNUievAqjYS3bE+kKIIsxtULbe46HmThglJDOIkO/w9WfN18j0S3DZ1MKHHc&#10;4sR3v37ufv/d/Xkgl0WgPkCNeXcBM9PwyQ+4Nlm47Ad0Zt6DijZ/kRHBOMq7Pckrh0REfjSdTKbv&#10;KREYGl9+/FAVdHZ+HCKkz9Jbko2GRpxeEZVvbiFhQUw9puRazt9oY8oEjXvmwMTsYecOs5WG5XBo&#10;e+nbLbIxXxxqmffiaMSjsTwa6xD1qsN2CucCibMozRz2Jg/76b0UPv8r8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Sarz2wAAAA0BAAAPAAAAAAAAAAEAIAAAACIAAABkcnMvZG93bnJldi54bWxQ&#10;SwECFAAUAAAACACHTuJAGwrJvrsBAABzAwAADgAAAAAAAAABACAAAAAqAQAAZHJzL2Uyb0RvYy54&#10;bWxQSwUGAAAAAAYABgBZAQAAVwUAAAAA&#10;">
              <v:fill on="f" focussize="0,0"/>
              <v:stroke on="f"/>
              <v:imagedata o:title=""/>
              <o:lock v:ext="edit" aspectratio="f"/>
              <v:textbox inset="0mm,0mm,0mm,0mm">
                <w:txbxContent>
                  <w:p w14:paraId="0636312C">
                    <w:pPr>
                      <w:spacing w:before="0" w:line="220" w:lineRule="exact"/>
                      <w:ind w:left="40" w:right="0" w:firstLine="0"/>
                      <w:jc w:val="left"/>
                      <w:rPr>
                        <w:sz w:val="18"/>
                      </w:rPr>
                    </w:pPr>
                    <w:r>
                      <w:fldChar w:fldCharType="begin"/>
                    </w:r>
                    <w:r>
                      <w:rPr>
                        <w:sz w:val="18"/>
                      </w:rPr>
                      <w:instrText xml:space="preserve"> PAGE </w:instrText>
                    </w:r>
                    <w:r>
                      <w:fldChar w:fldCharType="separate"/>
                    </w:r>
                    <w:r>
                      <w:t>90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080">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3726180</wp:posOffset>
              </wp:positionH>
              <wp:positionV relativeFrom="page">
                <wp:posOffset>9928860</wp:posOffset>
              </wp:positionV>
              <wp:extent cx="107950" cy="1397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35033D95">
                          <w:pPr>
                            <w:spacing w:before="0" w:line="220" w:lineRule="exact"/>
                            <w:ind w:left="40" w:right="0" w:firstLine="0"/>
                            <w:jc w:val="left"/>
                            <w:rPr>
                              <w:sz w:val="18"/>
                            </w:rPr>
                          </w:pPr>
                          <w:r>
                            <w:fldChar w:fldCharType="begin"/>
                          </w:r>
                          <w:r>
                            <w:rPr>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81.8pt;height:11pt;width:8.5pt;mso-position-horizontal-relative:page;mso-position-vertical-relative:page;z-index:-251655168;mso-width-relative:page;mso-height-relative:page;" filled="f" stroked="f" coordsize="21600,21600" o:gfxdata="UEsDBAoAAAAAAIdO4kAAAAAAAAAAAAAAAAAEAAAAZHJzL1BLAwQUAAAACACHTuJA+uk2itkAAAAN&#10;AQAADwAAAGRycy9kb3ducmV2LnhtbE2PzU7DMBCE70i8g7WVuFG7VLFCGqdCCE5IiDQcODqxm1iN&#10;1yF2f3h7tic47sxo9ptye/EjO9k5uoAKVksBzGIXjMNewWfzep8Di0mj0WNAq+DHRthWtzelLkw4&#10;Y21Pu9QzKsFYaAVDSlPBeewG63Vchskiefswe53onHtuZn2mcj/yByEk99ohfRj0ZJ8H2x12R6/g&#10;6QvrF/f93n7U+9o1zaPAN3lQ6m6xEhtgyV7SXxiu+IQOFTG14YgmslFBlktCT2Rkci2BUUSKNUnt&#10;VcozCbwq+f8V1S9QSwMEFAAAAAgAh07iQLi6nYm6AQAAcgMAAA4AAABkcnMvZTJvRG9jLnhtbK1T&#10;wY7TMBC9I/EPlu/UaREsGzVdCVWLkBAg7fIBruM0lmyPNXab9AfgDzhx4c539TsYu00XlsseuDjj&#10;mfHze2+c5c3oLNtrjAZ8w+ezijPtFbTGbxv+5f72xRvOYpK+lRa8bvhBR36zev5sOYRaL6AH22pk&#10;BOJjPYSG9ymFWoioeu1knEHQnoodoJOJtrgVLcqB0J0Vi6p6LQbANiAoHSNl16ciPyPiUwCh64zS&#10;a1A7p306oaK2MpGk2JsQ+aqw7Tqt0qeuizox23BSmspKl1C8yatYLWW9RRl6o84U5FMoPNLkpPF0&#10;6QVqLZNkOzT/QDmjECJ0aabAiZOQ4gipmFePvLnrZdBFC1kdw8X0+P9g1cf9Z2SmbfhiwZmXjiZ+&#10;/P7t+OPX8edXNs/+DCHW1HYXqDGNb2GkVzPlIyWz7LFDl78kiFGd3D1c3NVjYiofqq6uX1FFUWn+&#10;8vqqKu6Lh8MBY3qnwbEcNBxpeMVTuf8QExGh1qkl3+Xh1lhbBmj9XwlqzBmRmZ8Y5iiNm/EsZwPt&#10;gdTY956szM9iCnAKNlOwC2i2PdEpmgskjaKQOT+bPOs/9+Xih19l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66TaK2QAAAA0BAAAPAAAAAAAAAAEAIAAAACIAAABkcnMvZG93bnJldi54bWxQSwEC&#10;FAAUAAAACACHTuJAuLqdiboBAAByAwAADgAAAAAAAAABACAAAAAoAQAAZHJzL2Uyb0RvYy54bWxQ&#10;SwUGAAAAAAYABgBZAQAAVAUAAAAA&#10;">
              <v:fill on="f" focussize="0,0"/>
              <v:stroke on="f"/>
              <v:imagedata o:title=""/>
              <o:lock v:ext="edit" aspectratio="f"/>
              <v:textbox inset="0mm,0mm,0mm,0mm">
                <w:txbxContent>
                  <w:p w14:paraId="35033D95">
                    <w:pPr>
                      <w:spacing w:before="0" w:line="220" w:lineRule="exact"/>
                      <w:ind w:left="40" w:right="0" w:firstLine="0"/>
                      <w:jc w:val="left"/>
                      <w:rPr>
                        <w:sz w:val="18"/>
                      </w:rPr>
                    </w:pPr>
                    <w:r>
                      <w:fldChar w:fldCharType="begin"/>
                    </w:r>
                    <w:r>
                      <w:rPr>
                        <w:sz w:val="18"/>
                      </w:rPr>
                      <w:instrText xml:space="preserve"> PAGE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11183">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3698875</wp:posOffset>
              </wp:positionH>
              <wp:positionV relativeFrom="page">
                <wp:posOffset>9928860</wp:posOffset>
              </wp:positionV>
              <wp:extent cx="164465" cy="1397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16DF8AA1">
                          <w:pPr>
                            <w:spacing w:before="0" w:line="22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25pt;margin-top:781.8pt;height:11pt;width:12.95pt;mso-position-horizontal-relative:page;mso-position-vertical-relative:page;z-index:-251655168;mso-width-relative:page;mso-height-relative:page;" filled="f" stroked="f" coordsize="21600,21600" o:gfxdata="UEsDBAoAAAAAAIdO4kAAAAAAAAAAAAAAAAAEAAAAZHJzL1BLAwQUAAAACACHTuJAEvwootoAAAAN&#10;AQAADwAAAGRycy9kb3ducmV2LnhtbE2Py07DMBBF90j8gzVI7KjdQqwQ4lQIwQoJkYYFSyeeJlbj&#10;cYjdB3+PuyrLmXt050y5PrmRHXAO1pOC5UIAQ+q8sdQr+Gre7nJgIWoyevSECn4xwLq6vip1YfyR&#10;ajxsYs9SCYVCKxhinArOQzeg02HhJ6SUbf3sdEzj3HMz62MqdyNfCSG505bShUFP+DJgt9vsnYLn&#10;b6pf7c9H+1lva9s0j4Le5U6p25uleAIW8RQvMJz1kzpUyan1ezKBjQqyfJUlNAWZvJfAEiJF/gCs&#10;Pa/yTAKvSv7/i+oPUEsDBBQAAAAIAIdO4kCKokt/vAEAAHIDAAAOAAAAZHJzL2Uyb0RvYy54bWyt&#10;U8FuEzEQvSP1HyzfiTdpCWWVTSUUtUJCgNTyAY7XzlqyPZbtZDc/AH/AiQt3vivf0bGTTaFceuDi&#10;HY/Hb957413cDNaQnQxRg2vodFJRIp2AVrtNQ78+3L6+piQm7lpuwMmG7mWkN8uLV4ve13IGHZhW&#10;BoIgLta9b2iXkq8Zi6KTlscJeOnwUEGwPOE2bFgbeI/o1rBZVc1ZD6H1AYSMEbOr4yE9IYaXAIJS&#10;WsgViK2VLh1RgzQ8oaTYaR/psrBVSor0WakoEzENRaWprNgE43Ve2XLB603gvtPiRIG/hMIzTZZr&#10;h03PUCueONkG/Q+U1SJABJUmAiw7CimOoIpp9cyb+457WbSg1dGfTY//D1Z82n0JRLcNnV1S4rjF&#10;iR9+fD/8/H349Y3Msj+9jzWW3XssTMN7GPDVjPmIySx7UMHmLwoieI7u7s/uyiERkS/Nr67mbygR&#10;eDS9fPe2Ku6zp8s+xHQnwZIcNDTg8IqnfPcxJiSCpWNJ7uXgVhtTBmjcXwkszBmWmR8Z5igN6+Ek&#10;Zw3tHtWYDw6tzM9iDMIYrMdg64PedEinaC6QOIpC5vRs8qz/3JfGT7/K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Cii2gAAAA0BAAAPAAAAAAAAAAEAIAAAACIAAABkcnMvZG93bnJldi54bWxQ&#10;SwECFAAUAAAACACHTuJAiqJLf7wBAAByAwAADgAAAAAAAAABACAAAAApAQAAZHJzL2Uyb0RvYy54&#10;bWxQSwUGAAAAAAYABgBZAQAAVwUAAAAA&#10;">
              <v:fill on="f" focussize="0,0"/>
              <v:stroke on="f"/>
              <v:imagedata o:title=""/>
              <o:lock v:ext="edit" aspectratio="f"/>
              <v:textbox inset="0mm,0mm,0mm,0mm">
                <w:txbxContent>
                  <w:p w14:paraId="16DF8AA1">
                    <w:pPr>
                      <w:spacing w:before="0" w:line="22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1027">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3698875</wp:posOffset>
              </wp:positionH>
              <wp:positionV relativeFrom="page">
                <wp:posOffset>9928860</wp:posOffset>
              </wp:positionV>
              <wp:extent cx="164465" cy="1397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7CFD300D">
                          <w:pPr>
                            <w:spacing w:before="0" w:line="220" w:lineRule="exact"/>
                            <w:ind w:left="40" w:right="0" w:firstLine="0"/>
                            <w:jc w:val="left"/>
                            <w:rPr>
                              <w:sz w:val="18"/>
                            </w:rPr>
                          </w:pPr>
                          <w:r>
                            <w:fldChar w:fldCharType="begin"/>
                          </w:r>
                          <w:r>
                            <w:rPr>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25pt;margin-top:781.8pt;height:11pt;width:12.95pt;mso-position-horizontal-relative:page;mso-position-vertical-relative:page;z-index:-251655168;mso-width-relative:page;mso-height-relative:page;" filled="f" stroked="f" coordsize="21600,21600" o:gfxdata="UEsDBAoAAAAAAIdO4kAAAAAAAAAAAAAAAAAEAAAAZHJzL1BLAwQUAAAACACHTuJAEvwootoAAAAN&#10;AQAADwAAAGRycy9kb3ducmV2LnhtbE2Py07DMBBF90j8gzVI7KjdQqwQ4lQIwQoJkYYFSyeeJlbj&#10;cYjdB3+PuyrLmXt050y5PrmRHXAO1pOC5UIAQ+q8sdQr+Gre7nJgIWoyevSECn4xwLq6vip1YfyR&#10;ajxsYs9SCYVCKxhinArOQzeg02HhJ6SUbf3sdEzj3HMz62MqdyNfCSG505bShUFP+DJgt9vsnYLn&#10;b6pf7c9H+1lva9s0j4Le5U6p25uleAIW8RQvMJz1kzpUyan1ezKBjQqyfJUlNAWZvJfAEiJF/gCs&#10;Pa/yTAKvSv7/i+oPUEsDBBQAAAAIAIdO4kDmy/mUuwEAAHIDAAAOAAAAZHJzL2Uyb0RvYy54bWyt&#10;U0uOEzEQ3SNxB8t74k4mBGilMxKKBiEhQBo4gOO205b8U9lJdy4AN2DFhj3nyjmm7KQzHzazYOMu&#10;l8uv3nvlXl4P1pC9hKi9a+h0UlEinfCtdtuGfv928+otJTFx13LjnWzoQUZ6vXr5YtmHWs58500r&#10;gSCIi3UfGtqlFGrGouik5XHig3R4qDxYnnALW9YC7xHdGjarqgXrPbQBvJAxYnZ9OqRnRHgOoFdK&#10;C7n2YmelSydUkIYnlBQ7HSJdFbZKSZG+KBVlIqahqDSVFZtgvMkrWy15vQUeOi3OFPhzKDzRZLl2&#10;2PQCteaJkx3of6CsFuCjV2kivGUnIcURVDGtnnhz2/Egixa0OoaL6fH/wYrP+69AdNvQ2ZwSxy1O&#10;/Pjr5/H33+OfH+Qq+9OHWGPZbcDCNLz3A76aMR8xmWUPCmz+oiCC5+ju4eKuHBIR+dJiPl+8pkTg&#10;0fTq3ZuquM/uLweI6YP0luSgoYDDK57y/aeYkAiWjiW5l/M32pgyQOMeJbAwZ1hmfmKYozRshrOc&#10;jW8PqMZ8dGhlfhZjAGOwGYNdAL3tkE7RXCBxFIXM+dnkWT/cl8b3v8rq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L8KKLaAAAADQEAAA8AAAAAAAAAAQAgAAAAIgAAAGRycy9kb3ducmV2LnhtbFBL&#10;AQIUABQAAAAIAIdO4kDmy/mUuwEAAHIDAAAOAAAAAAAAAAEAIAAAACkBAABkcnMvZTJvRG9jLnht&#10;bFBLBQYAAAAABgAGAFkBAABWBQAAAAA=&#10;">
              <v:fill on="f" focussize="0,0"/>
              <v:stroke on="f"/>
              <v:imagedata o:title=""/>
              <o:lock v:ext="edit" aspectratio="f"/>
              <v:textbox inset="0mm,0mm,0mm,0mm">
                <w:txbxContent>
                  <w:p w14:paraId="7CFD300D">
                    <w:pPr>
                      <w:spacing w:before="0" w:line="220" w:lineRule="exact"/>
                      <w:ind w:left="40" w:right="0" w:firstLine="0"/>
                      <w:jc w:val="left"/>
                      <w:rPr>
                        <w:sz w:val="18"/>
                      </w:rPr>
                    </w:pPr>
                    <w:r>
                      <w:fldChar w:fldCharType="begin"/>
                    </w:r>
                    <w:r>
                      <w:rPr>
                        <w:sz w:val="18"/>
                      </w:rPr>
                      <w:instrText xml:space="preserve"> PAGE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AE2DF">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3698875</wp:posOffset>
              </wp:positionH>
              <wp:positionV relativeFrom="page">
                <wp:posOffset>9928860</wp:posOffset>
              </wp:positionV>
              <wp:extent cx="164465" cy="1397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1829DDE7">
                          <w:pPr>
                            <w:spacing w:before="0" w:line="220" w:lineRule="exact"/>
                            <w:ind w:left="40" w:right="0" w:firstLine="0"/>
                            <w:jc w:val="left"/>
                            <w:rPr>
                              <w:sz w:val="18"/>
                            </w:rPr>
                          </w:pPr>
                          <w:r>
                            <w:fldChar w:fldCharType="begin"/>
                          </w:r>
                          <w:r>
                            <w:rPr>
                              <w:sz w:val="18"/>
                            </w:rPr>
                            <w:instrText xml:space="preserve"> PAGE </w:instrText>
                          </w:r>
                          <w:r>
                            <w:fldChar w:fldCharType="separate"/>
                          </w:r>
                          <w:r>
                            <w:t>24</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1.25pt;margin-top:781.8pt;height:11pt;width:12.95pt;mso-position-horizontal-relative:page;mso-position-vertical-relative:page;z-index:-251655168;mso-width-relative:page;mso-height-relative:page;" filled="f" stroked="f" coordsize="21600,21600" o:gfxdata="UEsDBAoAAAAAAIdO4kAAAAAAAAAAAAAAAAAEAAAAZHJzL1BLAwQUAAAACACHTuJAEvwootoAAAAN&#10;AQAADwAAAGRycy9kb3ducmV2LnhtbE2Py07DMBBF90j8gzVI7KjdQqwQ4lQIwQoJkYYFSyeeJlbj&#10;cYjdB3+PuyrLmXt050y5PrmRHXAO1pOC5UIAQ+q8sdQr+Gre7nJgIWoyevSECn4xwLq6vip1YfyR&#10;ajxsYs9SCYVCKxhinArOQzeg02HhJ6SUbf3sdEzj3HMz62MqdyNfCSG505bShUFP+DJgt9vsnYLn&#10;b6pf7c9H+1lva9s0j4Le5U6p25uleAIW8RQvMJz1kzpUyan1ezKBjQqyfJUlNAWZvJfAEiJF/gCs&#10;Pa/yTAKvSv7/i+oPUEsDBBQAAAAIAIdO4kAE0aP0vAEAAHIDAAAOAAAAZHJzL2Uyb0RvYy54bWyt&#10;U8FuEzEQvSP1HyzfG29CSWGVTSUUtaqEAKnwAY7XzlqyPZbtZDc/AH/AiQt3vivf0bGTTaFceuDi&#10;HY/Hb957413cDNaQnQxRg2vodFJRIp2AVrtNQ79+ub18S0lM3LXcgJMN3ctIb5YXrxa9r+UMOjCt&#10;DARBXKx739AuJV8zFkUnLY8T8NLhoYJgecJt2LA28B7RrWGzqpqzHkLrAwgZI2ZXx0N6QgwvAQSl&#10;tJArEFsrXTqiBml4Qkmx0z7SZWGrlBTpk1JRJmIaikpTWbEJxuu8suWC15vAfafFiQJ/CYVnmizX&#10;DpueoVY8cbIN+h8oq0WACCpNBFh2FFIcQRXT6pk3Dx33smhBq6M/mx7/H6z4uPsciG4bOntDieMW&#10;J3748f3w8/fh1zdynf3pfayx7MFjYRrew4CvZsxHTGbZgwo2f1EQwXN0d392Vw6JiHxpfnU1xyYC&#10;j6av311XxX32dNmHmO4kWJKDhgYcXvGU7z7EhESwdCzJvRzcamPKAI37K4GFOcMy8yPDHKVhPZzk&#10;rKHdoxpz79DK/CzGIIzBegy2PuhNh3SK5gKJoyhkTs8mz/rPfWn89KssH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Cii2gAAAA0BAAAPAAAAAAAAAAEAIAAAACIAAABkcnMvZG93bnJldi54bWxQ&#10;SwECFAAUAAAACACHTuJABNGj9LwBAAByAwAADgAAAAAAAAABACAAAAApAQAAZHJzL2Uyb0RvYy54&#10;bWxQSwUGAAAAAAYABgBZAQAAVwUAAAAA&#10;">
              <v:fill on="f" focussize="0,0"/>
              <v:stroke on="f"/>
              <v:imagedata o:title=""/>
              <o:lock v:ext="edit" aspectratio="f"/>
              <v:textbox inset="0mm,0mm,0mm,0mm">
                <w:txbxContent>
                  <w:p w14:paraId="1829DDE7">
                    <w:pPr>
                      <w:spacing w:before="0" w:line="220" w:lineRule="exact"/>
                      <w:ind w:left="40" w:right="0" w:firstLine="0"/>
                      <w:jc w:val="left"/>
                      <w:rPr>
                        <w:sz w:val="18"/>
                      </w:rPr>
                    </w:pPr>
                    <w:r>
                      <w:fldChar w:fldCharType="begin"/>
                    </w:r>
                    <w:r>
                      <w:rPr>
                        <w:sz w:val="18"/>
                      </w:rPr>
                      <w:instrText xml:space="preserve"> PAGE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2DE1">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3698875</wp:posOffset>
              </wp:positionH>
              <wp:positionV relativeFrom="page">
                <wp:posOffset>9928860</wp:posOffset>
              </wp:positionV>
              <wp:extent cx="164465" cy="139700"/>
              <wp:effectExtent l="0" t="0" r="0" b="0"/>
              <wp:wrapNone/>
              <wp:docPr id="26" name="文本框 8"/>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3145255F">
                          <w:pPr>
                            <w:spacing w:before="0" w:line="220" w:lineRule="exact"/>
                            <w:ind w:left="40" w:right="0" w:firstLine="0"/>
                            <w:jc w:val="left"/>
                            <w:rPr>
                              <w:sz w:val="18"/>
                            </w:rPr>
                          </w:pPr>
                          <w:r>
                            <w:fldChar w:fldCharType="begin"/>
                          </w:r>
                          <w:r>
                            <w:rPr>
                              <w:sz w:val="18"/>
                            </w:rPr>
                            <w:instrText xml:space="preserve"> PAGE </w:instrText>
                          </w:r>
                          <w:r>
                            <w:fldChar w:fldCharType="separate"/>
                          </w:r>
                          <w:r>
                            <w:t>25</w:t>
                          </w:r>
                          <w:r>
                            <w:fldChar w:fldCharType="end"/>
                          </w:r>
                        </w:p>
                      </w:txbxContent>
                    </wps:txbx>
                    <wps:bodyPr lIns="0" tIns="0" rIns="0" bIns="0" upright="1"/>
                  </wps:wsp>
                </a:graphicData>
              </a:graphic>
            </wp:anchor>
          </w:drawing>
        </mc:Choice>
        <mc:Fallback>
          <w:pict>
            <v:shape id="文本框 8" o:spid="_x0000_s1026" o:spt="202" type="#_x0000_t202" style="position:absolute;left:0pt;margin-left:291.25pt;margin-top:781.8pt;height:11pt;width:12.95pt;mso-position-horizontal-relative:page;mso-position-vertical-relative:page;z-index:-251655168;mso-width-relative:page;mso-height-relative:page;" filled="f" stroked="f" coordsize="21600,21600" o:gfxdata="UEsDBAoAAAAAAIdO4kAAAAAAAAAAAAAAAAAEAAAAZHJzL1BLAwQUAAAACACHTuJAEvwootoAAAAN&#10;AQAADwAAAGRycy9kb3ducmV2LnhtbE2Py07DMBBF90j8gzVI7KjdQqwQ4lQIwQoJkYYFSyeeJlbj&#10;cYjdB3+PuyrLmXt050y5PrmRHXAO1pOC5UIAQ+q8sdQr+Gre7nJgIWoyevSECn4xwLq6vip1YfyR&#10;ajxsYs9SCYVCKxhinArOQzeg02HhJ6SUbf3sdEzj3HMz62MqdyNfCSG505bShUFP+DJgt9vsnYLn&#10;b6pf7c9H+1lva9s0j4Le5U6p25uleAIW8RQvMJz1kzpUyan1ezKBjQqyfJUlNAWZvJfAEiJF/gCs&#10;Pa/yTAKvSv7/i+oPUEsDBBQAAAAIAIdO4kAQpbOjvAEAAHIDAAAOAAAAZHJzL2Uyb0RvYy54bWyt&#10;U81uEzEQviPxDpbvxJvQhrLKphKKiiohQGr7AI7Xzlryn8ZOdvMC8AacuHDnufIcHTvZFMqlBy7e&#10;8Xj8zfd9411cD9aQnYSovWvodFJRIp3wrXabhj7c37y5oiQm7lpuvJMN3ctIr5evXy36UMuZ77xp&#10;JRAEcbHuQ0O7lELNWBSdtDxOfJAOD5UHyxNuYcNa4D2iW8NmVTVnvYc2gBcyRsyujof0hAgvAfRK&#10;aSFXXmytdOmICtLwhJJip0Oky8JWKSnSF6WiTMQ0FJWmsmITjNd5ZcsFrzfAQ6fFiQJ/CYVnmizX&#10;DpueoVY8cbIF/Q+U1QJ89CpNhLfsKKQ4giqm1TNv7joeZNGCVsdwNj3+P1jxefcViG4bOptT4rjF&#10;iR9+fD/8/H349Y1cZX/6EGssuwtYmIYPfsBXM+YjJrPsQYHNXxRE8Bzd3Z/dlUMiIl+aX1zMLykR&#10;eDR9+/5dVdxnT5cDxPRRekty0FDA4RVP+e5TTEgES8eS3Mv5G21MGaBxfyWwMGdYZn5kmKM0rIeT&#10;nLVv96jG3Dq0Mj+LMYAxWI/BNoDedEinaC6QOIpC5vRs8qz/3JfGT7/K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Cii2gAAAA0BAAAPAAAAAAAAAAEAIAAAACIAAABkcnMvZG93bnJldi54bWxQ&#10;SwECFAAUAAAACACHTuJAEKWzo7wBAAByAwAADgAAAAAAAAABACAAAAApAQAAZHJzL2Uyb0RvYy54&#10;bWxQSwUGAAAAAAYABgBZAQAAVwUAAAAA&#10;">
              <v:fill on="f" focussize="0,0"/>
              <v:stroke on="f"/>
              <v:imagedata o:title=""/>
              <o:lock v:ext="edit" aspectratio="f"/>
              <v:textbox inset="0mm,0mm,0mm,0mm">
                <w:txbxContent>
                  <w:p w14:paraId="3145255F">
                    <w:pPr>
                      <w:spacing w:before="0" w:line="220" w:lineRule="exact"/>
                      <w:ind w:left="40" w:right="0" w:firstLine="0"/>
                      <w:jc w:val="left"/>
                      <w:rPr>
                        <w:sz w:val="18"/>
                      </w:rPr>
                    </w:pPr>
                    <w:r>
                      <w:fldChar w:fldCharType="begin"/>
                    </w:r>
                    <w:r>
                      <w:rPr>
                        <w:sz w:val="18"/>
                      </w:rPr>
                      <w:instrText xml:space="preserve"> PAGE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6EDA0">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3698875</wp:posOffset>
              </wp:positionH>
              <wp:positionV relativeFrom="page">
                <wp:posOffset>9928860</wp:posOffset>
              </wp:positionV>
              <wp:extent cx="164465" cy="139700"/>
              <wp:effectExtent l="0" t="0" r="0" b="0"/>
              <wp:wrapNone/>
              <wp:docPr id="27" name="文本框 9"/>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56F05BFB">
                          <w:pPr>
                            <w:spacing w:before="0" w:line="220" w:lineRule="exact"/>
                            <w:ind w:left="40" w:right="0" w:firstLine="0"/>
                            <w:jc w:val="left"/>
                            <w:rPr>
                              <w:sz w:val="18"/>
                            </w:rPr>
                          </w:pPr>
                          <w:r>
                            <w:fldChar w:fldCharType="begin"/>
                          </w:r>
                          <w:r>
                            <w:rPr>
                              <w:sz w:val="18"/>
                            </w:rPr>
                            <w:instrText xml:space="preserve"> PAGE </w:instrText>
                          </w:r>
                          <w:r>
                            <w:fldChar w:fldCharType="separate"/>
                          </w:r>
                          <w:r>
                            <w:t>26</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25pt;margin-top:781.8pt;height:11pt;width:12.95pt;mso-position-horizontal-relative:page;mso-position-vertical-relative:page;z-index:-251655168;mso-width-relative:page;mso-height-relative:page;" filled="f" stroked="f" coordsize="21600,21600" o:gfxdata="UEsDBAoAAAAAAIdO4kAAAAAAAAAAAAAAAAAEAAAAZHJzL1BLAwQUAAAACACHTuJAEvwootoAAAAN&#10;AQAADwAAAGRycy9kb3ducmV2LnhtbE2Py07DMBBF90j8gzVI7KjdQqwQ4lQIwQoJkYYFSyeeJlbj&#10;cYjdB3+PuyrLmXt050y5PrmRHXAO1pOC5UIAQ+q8sdQr+Gre7nJgIWoyevSECn4xwLq6vip1YfyR&#10;ajxsYs9SCYVCKxhinArOQzeg02HhJ6SUbf3sdEzj3HMz62MqdyNfCSG505bShUFP+DJgt9vsnYLn&#10;b6pf7c9H+1lva9s0j4Le5U6p25uleAIW8RQvMJz1kzpUyan1ezKBjQqyfJUlNAWZvJfAEiJF/gCs&#10;Pa/yTAKvSv7/i+oPUEsDBBQAAAAIAIdO4kDlVJoAvAEAAHIDAAAOAAAAZHJzL2Uyb0RvYy54bWyt&#10;U81uEzEQviP1HSzfG29CSekqm0ooalUJAVLhARyvnbXkP3mc7OYF4A04ceHOc+U5GDvZFMqlBy7e&#10;8Xj8zfd9413cDtaQnYygvWvodFJRIp3wrXabhn75fHf5lhJI3LXceCcbupdAb5cXrxZ9qOXMd960&#10;MhIEcVD3oaFdSqFmDEQnLYeJD9LhofLR8oTbuGFt5D2iW8NmVTVnvY9tiF5IAMyujof0hBhfAuiV&#10;0kKuvNha6dIRNUrDE0qCTgegy8JWKSnSR6VAJmIaikpTWbEJxuu8suWC15vIQ6fFiQJ/CYVnmizX&#10;DpueoVY8cbKN+h8oq0X04FWaCG/ZUUhxBFVMq2fePHY8yKIFrYZwNh3+H6z4sPsUiW4bOrumxHGL&#10;Ez98/3b48evw8yu5yf70AWosewxYmIZ3fsBXM+YBk1n2oKLNXxRE8Bzd3Z/dlUMiIl+aX13N31Ai&#10;8Gj6+ua6Ku6zp8shQrqX3pIcNDTi8IqnfPceEhLB0rEk93L+ThtTBmjcXwkszBmWmR8Z5igN6+Ek&#10;Z+3bPaoxDw6tzM9iDOIYrMdgG6LedEinaC6QOIpC5vRs8qz/3JfGT7/K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Cii2gAAAA0BAAAPAAAAAAAAAAEAIAAAACIAAABkcnMvZG93bnJldi54bWxQ&#10;SwECFAAUAAAACACHTuJA5VSaALwBAAByAwAADgAAAAAAAAABACAAAAApAQAAZHJzL2Uyb0RvYy54&#10;bWxQSwUGAAAAAAYABgBZAQAAVwUAAAAA&#10;">
              <v:fill on="f" focussize="0,0"/>
              <v:stroke on="f"/>
              <v:imagedata o:title=""/>
              <o:lock v:ext="edit" aspectratio="f"/>
              <v:textbox inset="0mm,0mm,0mm,0mm">
                <w:txbxContent>
                  <w:p w14:paraId="56F05BFB">
                    <w:pPr>
                      <w:spacing w:before="0" w:line="220" w:lineRule="exact"/>
                      <w:ind w:left="40" w:right="0" w:firstLine="0"/>
                      <w:jc w:val="left"/>
                      <w:rPr>
                        <w:sz w:val="18"/>
                      </w:rPr>
                    </w:pPr>
                    <w:r>
                      <w:fldChar w:fldCharType="begin"/>
                    </w:r>
                    <w:r>
                      <w:rPr>
                        <w:sz w:val="18"/>
                      </w:rPr>
                      <w:instrText xml:space="preserve"> PAGE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4C441">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3698875</wp:posOffset>
              </wp:positionH>
              <wp:positionV relativeFrom="page">
                <wp:posOffset>9928860</wp:posOffset>
              </wp:positionV>
              <wp:extent cx="164465" cy="139700"/>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1CB3130E">
                          <w:pPr>
                            <w:spacing w:before="0" w:line="220" w:lineRule="exact"/>
                            <w:ind w:left="40" w:right="0" w:firstLine="0"/>
                            <w:jc w:val="left"/>
                            <w:rPr>
                              <w:sz w:val="18"/>
                            </w:rPr>
                          </w:pPr>
                          <w:r>
                            <w:fldChar w:fldCharType="begin"/>
                          </w:r>
                          <w:r>
                            <w:rPr>
                              <w:sz w:val="18"/>
                            </w:rPr>
                            <w:instrText xml:space="preserve"> PAGE </w:instrText>
                          </w:r>
                          <w:r>
                            <w:fldChar w:fldCharType="separate"/>
                          </w:r>
                          <w:r>
                            <w:t>27</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1.25pt;margin-top:781.8pt;height:11pt;width:12.95pt;mso-position-horizontal-relative:page;mso-position-vertical-relative:page;z-index:-251655168;mso-width-relative:page;mso-height-relative:page;" filled="f" stroked="f" coordsize="21600,21600" o:gfxdata="UEsDBAoAAAAAAIdO4kAAAAAAAAAAAAAAAAAEAAAAZHJzL1BLAwQUAAAACACHTuJAEvwootoAAAAN&#10;AQAADwAAAGRycy9kb3ducmV2LnhtbE2Py07DMBBF90j8gzVI7KjdQqwQ4lQIwQoJkYYFSyeeJlbj&#10;cYjdB3+PuyrLmXt050y5PrmRHXAO1pOC5UIAQ+q8sdQr+Gre7nJgIWoyevSECn4xwLq6vip1YfyR&#10;ajxsYs9SCYVCKxhinArOQzeg02HhJ6SUbf3sdEzj3HMz62MqdyNfCSG505bShUFP+DJgt9vsnYLn&#10;b6pf7c9H+1lva9s0j4Le5U6p25uleAIW8RQvMJz1kzpUyan1ezKBjQqyfJUlNAWZvJfAEiJF/gCs&#10;Pa/yTAKvSv7/i+oPUEsDBBQAAAAIAIdO4kCGxBinugEAAHMDAAAOAAAAZHJzL2Uyb0RvYy54bWyt&#10;U02uEzEM3iNxhyh7mml5FBh1+iRUPYSEAOnBAdJMphMpiaM47UwvADdgxYY95+o5cNI/eGzegk3G&#10;sZ3P/j57Frejs2ynIxrwDZ9OKs60V9Aav2n4l893z15xhkn6VlrwuuF7jfx2+fTJYgi1nkEPttWR&#10;EYjHeggN71MKtRCoeu0kTiBoT8EOopOJrnEj2igHQndWzKpqLgaIbYigNCJ5V8cgPyHGxwBC1xml&#10;V6C2Tvt0RI3aykSUsDcB+bJ023VapY9dhzox23BimspJRche51MsF7LeRBl6o04tyMe08ICTk8ZT&#10;0QvUSibJttH8A+WMioDQpYkCJ45EiiLEYlo90Oa+l0EXLiQ1hovo+P9g1Yfdp8hM2/AZzd1LRxM/&#10;fP92+PHr8PMrmxaBhoA15d0HykzjGxhpbbJw2Y/kzLzHLrr8JUaM4iTv/iKvHhNT+dH85mb+gjNF&#10;oenz1y+rgi6uj0PE9FaDY9loeKTpFVHl7j0mKkip55Rcy8OdsbZM0Pq/HJSYPeLaYbbSuB5Pba+h&#10;3RMb+86TlnkvzkY8G+uzsQ3RbHpqp3AukDSL0sxpb/Kw/7yXwtd/Z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vwootoAAAANAQAADwAAAAAAAAABACAAAAAiAAAAZHJzL2Rvd25yZXYueG1sUEsB&#10;AhQAFAAAAAgAh07iQIbEGKe6AQAAcwMAAA4AAAAAAAAAAQAgAAAAKQEAAGRycy9lMm9Eb2MueG1s&#10;UEsFBgAAAAAGAAYAWQEAAFUFAAAAAA==&#10;">
              <v:fill on="f" focussize="0,0"/>
              <v:stroke on="f"/>
              <v:imagedata o:title=""/>
              <o:lock v:ext="edit" aspectratio="f"/>
              <v:textbox inset="0mm,0mm,0mm,0mm">
                <w:txbxContent>
                  <w:p w14:paraId="1CB3130E">
                    <w:pPr>
                      <w:spacing w:before="0" w:line="220" w:lineRule="exact"/>
                      <w:ind w:left="40" w:right="0" w:firstLine="0"/>
                      <w:jc w:val="left"/>
                      <w:rPr>
                        <w:sz w:val="18"/>
                      </w:rPr>
                    </w:pPr>
                    <w:r>
                      <w:fldChar w:fldCharType="begin"/>
                    </w:r>
                    <w:r>
                      <w:rPr>
                        <w:sz w:val="18"/>
                      </w:rPr>
                      <w:instrText xml:space="preserve"> PAGE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405AF">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3698875</wp:posOffset>
              </wp:positionH>
              <wp:positionV relativeFrom="page">
                <wp:posOffset>9928860</wp:posOffset>
              </wp:positionV>
              <wp:extent cx="164465" cy="139700"/>
              <wp:effectExtent l="0" t="0" r="0" b="0"/>
              <wp:wrapNone/>
              <wp:docPr id="30" name="文本框 12"/>
              <wp:cNvGraphicFramePr/>
              <a:graphic xmlns:a="http://schemas.openxmlformats.org/drawingml/2006/main">
                <a:graphicData uri="http://schemas.microsoft.com/office/word/2010/wordprocessingShape">
                  <wps:wsp>
                    <wps:cNvSpPr txBox="1"/>
                    <wps:spPr>
                      <a:xfrm>
                        <a:off x="0" y="0"/>
                        <a:ext cx="164465" cy="139700"/>
                      </a:xfrm>
                      <a:prstGeom prst="rect">
                        <a:avLst/>
                      </a:prstGeom>
                      <a:noFill/>
                      <a:ln>
                        <a:noFill/>
                      </a:ln>
                    </wps:spPr>
                    <wps:txbx>
                      <w:txbxContent>
                        <w:p w14:paraId="2527DBE2">
                          <w:pPr>
                            <w:spacing w:before="0" w:line="220" w:lineRule="exact"/>
                            <w:ind w:left="40" w:right="0" w:firstLine="0"/>
                            <w:jc w:val="left"/>
                            <w:rPr>
                              <w:sz w:val="18"/>
                            </w:rPr>
                          </w:pPr>
                          <w:r>
                            <w:fldChar w:fldCharType="begin"/>
                          </w:r>
                          <w:r>
                            <w:rPr>
                              <w:sz w:val="18"/>
                            </w:rPr>
                            <w:instrText xml:space="preserve"> PAGE </w:instrText>
                          </w:r>
                          <w:r>
                            <w:fldChar w:fldCharType="separate"/>
                          </w:r>
                          <w:r>
                            <w:t>29</w:t>
                          </w:r>
                          <w:r>
                            <w:fldChar w:fldCharType="end"/>
                          </w:r>
                        </w:p>
                      </w:txbxContent>
                    </wps:txbx>
                    <wps:bodyPr lIns="0" tIns="0" rIns="0" bIns="0" upright="1"/>
                  </wps:wsp>
                </a:graphicData>
              </a:graphic>
            </wp:anchor>
          </w:drawing>
        </mc:Choice>
        <mc:Fallback>
          <w:pict>
            <v:shape id="文本框 12" o:spid="_x0000_s1026" o:spt="202" type="#_x0000_t202" style="position:absolute;left:0pt;margin-left:291.25pt;margin-top:781.8pt;height:11pt;width:12.95pt;mso-position-horizontal-relative:page;mso-position-vertical-relative:page;z-index:-251655168;mso-width-relative:page;mso-height-relative:page;" filled="f" stroked="f" coordsize="21600,21600" o:gfxdata="UEsDBAoAAAAAAIdO4kAAAAAAAAAAAAAAAAAEAAAAZHJzL1BLAwQUAAAACACHTuJAEvwootoAAAAN&#10;AQAADwAAAGRycy9kb3ducmV2LnhtbE2Py07DMBBF90j8gzVI7KjdQqwQ4lQIwQoJkYYFSyeeJlbj&#10;cYjdB3+PuyrLmXt050y5PrmRHXAO1pOC5UIAQ+q8sdQr+Gre7nJgIWoyevSECn4xwLq6vip1YfyR&#10;ajxsYs9SCYVCKxhinArOQzeg02HhJ6SUbf3sdEzj3HMz62MqdyNfCSG505bShUFP+DJgt9vsnYLn&#10;b6pf7c9H+1lva9s0j4Le5U6p25uleAIW8RQvMJz1kzpUyan1ezKBjQqyfJUlNAWZvJfAEiJF/gCs&#10;Pa/yTAKvSv7/i+oPUEsDBBQAAAAIAIdO4kCOgP4hvAEAAHMDAAAOAAAAZHJzL2Uyb0RvYy54bWyt&#10;U81uEzEQviP1HSzfiTdpCWWVTSUUtUJCgNTyAI7XzlrynzxOdvMC8AacuHDnufIcHTvZFMqlBy7e&#10;8Xj8zfd9413cDNaQnYygvWvodFJRIp3wrXabhn59uH19TQkk7lpuvJMN3UugN8uLV4s+1HLmO29a&#10;GQmCOKj70NAupVAzBqKTlsPEB+nwUPloecJt3LA28h7RrWGzqpqz3sc2RC8kAGZXx0N6QowvAfRK&#10;aSFXXmytdOmIGqXhCSVBpwPQZWGrlBTps1IgEzENRaWprNgE43Ve2XLB603kodPiRIG/hMIzTZZr&#10;h03PUCueONlG/Q+U1SJ68CpNhLfsKKQ4giqm1TNv7jseZNGCVkM4mw7/D1Z82n2JRLcNvURLHLc4&#10;8cOP74efvw+/vpHpLBvUB6ix7j5gZRre+wGfzZgHTGbdg4o2f1ERwXPE2p/tlUMiIl+aX13N31Ai&#10;8Gh6+e5tVexnT5dDhHQnvSU5aGjE6RVT+e4jJCSCpWNJ7uX8rTamTNC4vxJYmDMsMz8yzFEa1sNJ&#10;ztq3e1RjPjj0Mr+LMYhjsB6DbYh60yGdorlA4iwKmdO7ycP+c18aP/0r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Cii2gAAAA0BAAAPAAAAAAAAAAEAIAAAACIAAABkcnMvZG93bnJldi54bWxQ&#10;SwECFAAUAAAACACHTuJAjoD+IbwBAABzAwAADgAAAAAAAAABACAAAAApAQAAZHJzL2Uyb0RvYy54&#10;bWxQSwUGAAAAAAYABgBZAQAAVwUAAAAA&#10;">
              <v:fill on="f" focussize="0,0"/>
              <v:stroke on="f"/>
              <v:imagedata o:title=""/>
              <o:lock v:ext="edit" aspectratio="f"/>
              <v:textbox inset="0mm,0mm,0mm,0mm">
                <w:txbxContent>
                  <w:p w14:paraId="2527DBE2">
                    <w:pPr>
                      <w:spacing w:before="0" w:line="220" w:lineRule="exact"/>
                      <w:ind w:left="40" w:right="0" w:firstLine="0"/>
                      <w:jc w:val="left"/>
                      <w:rPr>
                        <w:sz w:val="18"/>
                      </w:rPr>
                    </w:pPr>
                    <w:r>
                      <w:fldChar w:fldCharType="begin"/>
                    </w:r>
                    <w:r>
                      <w:rPr>
                        <w:sz w:val="18"/>
                      </w:rPr>
                      <w:instrText xml:space="preserve"> PAGE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F589">
    <w:pPr>
      <w:pStyle w:val="14"/>
      <w:pBdr>
        <w:bottom w:val="none" w:color="auto" w:sz="0" w:space="1"/>
      </w:pBdr>
      <w:tabs>
        <w:tab w:val="clear" w:pos="8306"/>
      </w:tabs>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31F7D">
    <w:pPr>
      <w:pStyle w:val="9"/>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80137">
    <w:pPr>
      <w:pStyle w:val="38"/>
      <w:pBdr>
        <w:bottom w:val="none" w:color="000000" w:sz="0" w:space="0"/>
      </w:pBdr>
      <w:tabs>
        <w:tab w:val="clear" w:pos="4153"/>
        <w:tab w:val="clear" w:pos="8306"/>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76BF">
    <w:pPr>
      <w:pStyle w:val="9"/>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108B">
    <w:pPr>
      <w:pStyle w:val="9"/>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DB50">
    <w:pPr>
      <w:pStyle w:val="9"/>
      <w:spacing w:line="14" w:lineRule="auto"/>
      <w:rPr>
        <w:sz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A7537">
    <w:pPr>
      <w:pStyle w:val="14"/>
      <w:pBdr>
        <w:bottom w:val="none" w:color="auto" w:sz="0" w:space="0"/>
      </w:pBd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A355">
    <w:pPr>
      <w:pStyle w:val="1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6E84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ECA9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6E6F">
    <w:pPr>
      <w:pStyle w:val="9"/>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E68F">
    <w:pPr>
      <w:pStyle w:val="9"/>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EE26E">
    <w:pPr>
      <w:pStyle w:val="9"/>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8690">
    <w:pPr>
      <w:pStyle w:val="9"/>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6ED6">
    <w:pPr>
      <w:pStyle w:val="9"/>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B16B">
    <w:pPr>
      <w:pStyle w:val="9"/>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C583">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1FD34"/>
    <w:multiLevelType w:val="singleLevel"/>
    <w:tmpl w:val="30D1FD34"/>
    <w:lvl w:ilvl="0" w:tentative="0">
      <w:start w:val="1"/>
      <w:numFmt w:val="chineseCounting"/>
      <w:suff w:val="space"/>
      <w:lvlText w:val="第%1部分"/>
      <w:lvlJc w:val="left"/>
      <w:rPr>
        <w:rFonts w:hint="eastAsia"/>
      </w:rPr>
    </w:lvl>
  </w:abstractNum>
  <w:abstractNum w:abstractNumId="1">
    <w:nsid w:val="49E2991F"/>
    <w:multiLevelType w:val="singleLevel"/>
    <w:tmpl w:val="49E2991F"/>
    <w:lvl w:ilvl="0" w:tentative="0">
      <w:start w:val="9"/>
      <w:numFmt w:val="decimal"/>
      <w:suff w:val="nothing"/>
      <w:lvlText w:val="%1、"/>
      <w:lvlJc w:val="left"/>
    </w:lvl>
  </w:abstractNum>
  <w:abstractNum w:abstractNumId="2">
    <w:nsid w:val="63D846EF"/>
    <w:multiLevelType w:val="singleLevel"/>
    <w:tmpl w:val="63D846EF"/>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M2U4NDU0NjgyNjdhZWU0YTg3NTEyNWZkMjgzMjMifQ=="/>
    <w:docVar w:name="KSO_WPS_MARK_KEY" w:val="e7d5c5b4-25df-4aa2-84ef-1e2aa0ea4612"/>
  </w:docVars>
  <w:rsids>
    <w:rsidRoot w:val="00172A27"/>
    <w:rsid w:val="001223DB"/>
    <w:rsid w:val="0050252F"/>
    <w:rsid w:val="00844285"/>
    <w:rsid w:val="008F01B0"/>
    <w:rsid w:val="0090270C"/>
    <w:rsid w:val="009D2314"/>
    <w:rsid w:val="00CF448C"/>
    <w:rsid w:val="00EB7E60"/>
    <w:rsid w:val="01374E54"/>
    <w:rsid w:val="01537683"/>
    <w:rsid w:val="015D2076"/>
    <w:rsid w:val="0167398B"/>
    <w:rsid w:val="018673A7"/>
    <w:rsid w:val="01926A3B"/>
    <w:rsid w:val="019B1886"/>
    <w:rsid w:val="019D73AC"/>
    <w:rsid w:val="019F62D6"/>
    <w:rsid w:val="01E44FDB"/>
    <w:rsid w:val="01E71AC2"/>
    <w:rsid w:val="02132F88"/>
    <w:rsid w:val="024C1B2A"/>
    <w:rsid w:val="02670955"/>
    <w:rsid w:val="02813ED1"/>
    <w:rsid w:val="02855883"/>
    <w:rsid w:val="02F5695D"/>
    <w:rsid w:val="030B7F53"/>
    <w:rsid w:val="033F67FF"/>
    <w:rsid w:val="035919AC"/>
    <w:rsid w:val="035D37EA"/>
    <w:rsid w:val="03894E4B"/>
    <w:rsid w:val="03C23CA8"/>
    <w:rsid w:val="041D47D5"/>
    <w:rsid w:val="042E22A0"/>
    <w:rsid w:val="043B462C"/>
    <w:rsid w:val="044A3143"/>
    <w:rsid w:val="04606FDA"/>
    <w:rsid w:val="046848C3"/>
    <w:rsid w:val="046B100C"/>
    <w:rsid w:val="047125F7"/>
    <w:rsid w:val="047B2224"/>
    <w:rsid w:val="048B7A29"/>
    <w:rsid w:val="04945164"/>
    <w:rsid w:val="04AB0032"/>
    <w:rsid w:val="04D042E7"/>
    <w:rsid w:val="04E9215B"/>
    <w:rsid w:val="050C634E"/>
    <w:rsid w:val="052B27B2"/>
    <w:rsid w:val="0538775A"/>
    <w:rsid w:val="05652889"/>
    <w:rsid w:val="056805B4"/>
    <w:rsid w:val="05735521"/>
    <w:rsid w:val="05A86320"/>
    <w:rsid w:val="05AF1DBA"/>
    <w:rsid w:val="05AF39F1"/>
    <w:rsid w:val="05B13057"/>
    <w:rsid w:val="061232E9"/>
    <w:rsid w:val="061D6D0E"/>
    <w:rsid w:val="06405A66"/>
    <w:rsid w:val="065D35AE"/>
    <w:rsid w:val="067276B4"/>
    <w:rsid w:val="067F369E"/>
    <w:rsid w:val="068D672D"/>
    <w:rsid w:val="069571CF"/>
    <w:rsid w:val="06B91756"/>
    <w:rsid w:val="06BE3096"/>
    <w:rsid w:val="06FD54D9"/>
    <w:rsid w:val="073929DD"/>
    <w:rsid w:val="078455B7"/>
    <w:rsid w:val="07930A81"/>
    <w:rsid w:val="07B7399B"/>
    <w:rsid w:val="07E37F39"/>
    <w:rsid w:val="08353916"/>
    <w:rsid w:val="08486FC5"/>
    <w:rsid w:val="088274FD"/>
    <w:rsid w:val="088F31BA"/>
    <w:rsid w:val="088F446D"/>
    <w:rsid w:val="08D84CEA"/>
    <w:rsid w:val="08DE53D2"/>
    <w:rsid w:val="08EB794D"/>
    <w:rsid w:val="092E7810"/>
    <w:rsid w:val="09554A11"/>
    <w:rsid w:val="098754ED"/>
    <w:rsid w:val="099E65A1"/>
    <w:rsid w:val="09C63F5D"/>
    <w:rsid w:val="09CB2344"/>
    <w:rsid w:val="09D16488"/>
    <w:rsid w:val="09D17C0A"/>
    <w:rsid w:val="0A017BFA"/>
    <w:rsid w:val="0A4A3E4A"/>
    <w:rsid w:val="0A782244"/>
    <w:rsid w:val="0A792CCF"/>
    <w:rsid w:val="0A7D5FCD"/>
    <w:rsid w:val="0A83110A"/>
    <w:rsid w:val="0AB319EF"/>
    <w:rsid w:val="0ABD68CF"/>
    <w:rsid w:val="0AF41AE4"/>
    <w:rsid w:val="0B263458"/>
    <w:rsid w:val="0B2B565A"/>
    <w:rsid w:val="0B744582"/>
    <w:rsid w:val="0BA01175"/>
    <w:rsid w:val="0BAE04BC"/>
    <w:rsid w:val="0BAF5C95"/>
    <w:rsid w:val="0BB1315F"/>
    <w:rsid w:val="0BB305F0"/>
    <w:rsid w:val="0BDF3F0B"/>
    <w:rsid w:val="0BE45AD5"/>
    <w:rsid w:val="0C514B55"/>
    <w:rsid w:val="0C676F35"/>
    <w:rsid w:val="0C7D5CCE"/>
    <w:rsid w:val="0CA83482"/>
    <w:rsid w:val="0CC8372A"/>
    <w:rsid w:val="0CF057AD"/>
    <w:rsid w:val="0CF12CA2"/>
    <w:rsid w:val="0D0054BC"/>
    <w:rsid w:val="0D2416CD"/>
    <w:rsid w:val="0D547CE5"/>
    <w:rsid w:val="0D5802ED"/>
    <w:rsid w:val="0D64757D"/>
    <w:rsid w:val="0D836CAB"/>
    <w:rsid w:val="0D9D33AE"/>
    <w:rsid w:val="0DCA7E35"/>
    <w:rsid w:val="0E4D3F08"/>
    <w:rsid w:val="0E500B0C"/>
    <w:rsid w:val="0EC25F21"/>
    <w:rsid w:val="0ECF62C9"/>
    <w:rsid w:val="0EDE2DB2"/>
    <w:rsid w:val="0F1C59BC"/>
    <w:rsid w:val="0F7C7F08"/>
    <w:rsid w:val="0F8A5C30"/>
    <w:rsid w:val="0F8D5897"/>
    <w:rsid w:val="0FE268D2"/>
    <w:rsid w:val="100565B7"/>
    <w:rsid w:val="101316B0"/>
    <w:rsid w:val="101A1428"/>
    <w:rsid w:val="101B5F6D"/>
    <w:rsid w:val="1058777E"/>
    <w:rsid w:val="10BC0F28"/>
    <w:rsid w:val="10C76AC0"/>
    <w:rsid w:val="10D27CCB"/>
    <w:rsid w:val="10E723F2"/>
    <w:rsid w:val="10EC6832"/>
    <w:rsid w:val="11096EE6"/>
    <w:rsid w:val="11151D6A"/>
    <w:rsid w:val="111C6951"/>
    <w:rsid w:val="11755B47"/>
    <w:rsid w:val="117B76B1"/>
    <w:rsid w:val="11972D06"/>
    <w:rsid w:val="119A7465"/>
    <w:rsid w:val="119C141C"/>
    <w:rsid w:val="11A05730"/>
    <w:rsid w:val="11D51626"/>
    <w:rsid w:val="11DA2EB3"/>
    <w:rsid w:val="11F34DC7"/>
    <w:rsid w:val="12425921"/>
    <w:rsid w:val="12604D05"/>
    <w:rsid w:val="127D1A51"/>
    <w:rsid w:val="128B1CF0"/>
    <w:rsid w:val="129D75D7"/>
    <w:rsid w:val="12AA0CCE"/>
    <w:rsid w:val="12B02CB8"/>
    <w:rsid w:val="12B02FF6"/>
    <w:rsid w:val="12BC165D"/>
    <w:rsid w:val="12C24CB6"/>
    <w:rsid w:val="12DF627E"/>
    <w:rsid w:val="13276662"/>
    <w:rsid w:val="13544C61"/>
    <w:rsid w:val="13611C52"/>
    <w:rsid w:val="13632FC9"/>
    <w:rsid w:val="13661D5C"/>
    <w:rsid w:val="1366688C"/>
    <w:rsid w:val="13B51E78"/>
    <w:rsid w:val="13D75666"/>
    <w:rsid w:val="13EB0DED"/>
    <w:rsid w:val="13F33DF0"/>
    <w:rsid w:val="142179C9"/>
    <w:rsid w:val="14300891"/>
    <w:rsid w:val="14317473"/>
    <w:rsid w:val="14334638"/>
    <w:rsid w:val="14641C7C"/>
    <w:rsid w:val="1482470D"/>
    <w:rsid w:val="14891DA1"/>
    <w:rsid w:val="14CB03DC"/>
    <w:rsid w:val="14CF5677"/>
    <w:rsid w:val="150C127A"/>
    <w:rsid w:val="15131C51"/>
    <w:rsid w:val="1514752E"/>
    <w:rsid w:val="152D7298"/>
    <w:rsid w:val="15381FBA"/>
    <w:rsid w:val="1569509F"/>
    <w:rsid w:val="15820E0E"/>
    <w:rsid w:val="159266A5"/>
    <w:rsid w:val="15997FAD"/>
    <w:rsid w:val="15A24A9D"/>
    <w:rsid w:val="15B52BCA"/>
    <w:rsid w:val="15B70B6B"/>
    <w:rsid w:val="15C210F7"/>
    <w:rsid w:val="15E21718"/>
    <w:rsid w:val="16117F11"/>
    <w:rsid w:val="16515947"/>
    <w:rsid w:val="16562AF2"/>
    <w:rsid w:val="165F6CA6"/>
    <w:rsid w:val="16B42EC4"/>
    <w:rsid w:val="16E52F41"/>
    <w:rsid w:val="16E85404"/>
    <w:rsid w:val="17041F22"/>
    <w:rsid w:val="170E57FB"/>
    <w:rsid w:val="172644C5"/>
    <w:rsid w:val="175956CC"/>
    <w:rsid w:val="175C7372"/>
    <w:rsid w:val="176921AD"/>
    <w:rsid w:val="17871D41"/>
    <w:rsid w:val="17911A78"/>
    <w:rsid w:val="17A04E48"/>
    <w:rsid w:val="17C753DC"/>
    <w:rsid w:val="17F665A1"/>
    <w:rsid w:val="181210DD"/>
    <w:rsid w:val="181A4BD2"/>
    <w:rsid w:val="184F2A84"/>
    <w:rsid w:val="187E4C12"/>
    <w:rsid w:val="18826EA4"/>
    <w:rsid w:val="188D3AF1"/>
    <w:rsid w:val="18BB5AE8"/>
    <w:rsid w:val="18C1177B"/>
    <w:rsid w:val="1914198D"/>
    <w:rsid w:val="19222CB8"/>
    <w:rsid w:val="192E31AB"/>
    <w:rsid w:val="19341070"/>
    <w:rsid w:val="19357DB1"/>
    <w:rsid w:val="193D2FE7"/>
    <w:rsid w:val="19576646"/>
    <w:rsid w:val="196E0FDA"/>
    <w:rsid w:val="196F477D"/>
    <w:rsid w:val="19BA5C9A"/>
    <w:rsid w:val="19C01E40"/>
    <w:rsid w:val="19D61256"/>
    <w:rsid w:val="19DB061A"/>
    <w:rsid w:val="1A287B99"/>
    <w:rsid w:val="1A716259"/>
    <w:rsid w:val="1A7D6CE5"/>
    <w:rsid w:val="1A9870F9"/>
    <w:rsid w:val="1AA3009B"/>
    <w:rsid w:val="1AB32E7A"/>
    <w:rsid w:val="1ABC43BE"/>
    <w:rsid w:val="1ADD78E5"/>
    <w:rsid w:val="1B1475FE"/>
    <w:rsid w:val="1B22750D"/>
    <w:rsid w:val="1B4955A1"/>
    <w:rsid w:val="1B990791"/>
    <w:rsid w:val="1BAA0BEC"/>
    <w:rsid w:val="1BE97AB9"/>
    <w:rsid w:val="1C330A4C"/>
    <w:rsid w:val="1C6740B2"/>
    <w:rsid w:val="1C9874DA"/>
    <w:rsid w:val="1CA46AEC"/>
    <w:rsid w:val="1CC009D1"/>
    <w:rsid w:val="1CD0573D"/>
    <w:rsid w:val="1CD73C31"/>
    <w:rsid w:val="1CD90353"/>
    <w:rsid w:val="1CDF3A25"/>
    <w:rsid w:val="1CE471BB"/>
    <w:rsid w:val="1CEC0D90"/>
    <w:rsid w:val="1CFD4617"/>
    <w:rsid w:val="1D021137"/>
    <w:rsid w:val="1D543240"/>
    <w:rsid w:val="1D5C0C19"/>
    <w:rsid w:val="1D756FD8"/>
    <w:rsid w:val="1D7E5E8C"/>
    <w:rsid w:val="1D940530"/>
    <w:rsid w:val="1D940F20"/>
    <w:rsid w:val="1DA12404"/>
    <w:rsid w:val="1DA90A2F"/>
    <w:rsid w:val="1DA97CA8"/>
    <w:rsid w:val="1DAC5FD6"/>
    <w:rsid w:val="1DB401C9"/>
    <w:rsid w:val="1DB775F0"/>
    <w:rsid w:val="1DBA3621"/>
    <w:rsid w:val="1DBD2EA8"/>
    <w:rsid w:val="1DE45FD0"/>
    <w:rsid w:val="1E0D4CE9"/>
    <w:rsid w:val="1E1D0527"/>
    <w:rsid w:val="1E3B2A6D"/>
    <w:rsid w:val="1EA05C8E"/>
    <w:rsid w:val="1EB3725D"/>
    <w:rsid w:val="1EB62602"/>
    <w:rsid w:val="1F066D9E"/>
    <w:rsid w:val="1F085A1A"/>
    <w:rsid w:val="1F120F82"/>
    <w:rsid w:val="1F2B27AE"/>
    <w:rsid w:val="1F6A7A2D"/>
    <w:rsid w:val="1F7F7E8C"/>
    <w:rsid w:val="1F8A4201"/>
    <w:rsid w:val="1F8A60A9"/>
    <w:rsid w:val="1FAC0ADA"/>
    <w:rsid w:val="1FAF0B7C"/>
    <w:rsid w:val="1FB97DF6"/>
    <w:rsid w:val="1FCD760D"/>
    <w:rsid w:val="1FF70178"/>
    <w:rsid w:val="20054643"/>
    <w:rsid w:val="201834C8"/>
    <w:rsid w:val="201C0736"/>
    <w:rsid w:val="2049139E"/>
    <w:rsid w:val="207E43F5"/>
    <w:rsid w:val="2085200F"/>
    <w:rsid w:val="21042B4C"/>
    <w:rsid w:val="2106145C"/>
    <w:rsid w:val="210828B6"/>
    <w:rsid w:val="21111543"/>
    <w:rsid w:val="211D7220"/>
    <w:rsid w:val="21264698"/>
    <w:rsid w:val="21310152"/>
    <w:rsid w:val="213845A4"/>
    <w:rsid w:val="213F2107"/>
    <w:rsid w:val="21423811"/>
    <w:rsid w:val="216E1461"/>
    <w:rsid w:val="219F26D3"/>
    <w:rsid w:val="21B66D9B"/>
    <w:rsid w:val="21C66B8D"/>
    <w:rsid w:val="21C74BF1"/>
    <w:rsid w:val="220B5B10"/>
    <w:rsid w:val="22207E47"/>
    <w:rsid w:val="22221830"/>
    <w:rsid w:val="2273152B"/>
    <w:rsid w:val="22753F12"/>
    <w:rsid w:val="229D5263"/>
    <w:rsid w:val="22AC4897"/>
    <w:rsid w:val="22C4710A"/>
    <w:rsid w:val="22CF362F"/>
    <w:rsid w:val="232A7396"/>
    <w:rsid w:val="23427709"/>
    <w:rsid w:val="236A19EB"/>
    <w:rsid w:val="23F64217"/>
    <w:rsid w:val="23F76998"/>
    <w:rsid w:val="24392B0D"/>
    <w:rsid w:val="2447764B"/>
    <w:rsid w:val="244A6AC8"/>
    <w:rsid w:val="245C4A4D"/>
    <w:rsid w:val="24613E12"/>
    <w:rsid w:val="2465105C"/>
    <w:rsid w:val="24664326"/>
    <w:rsid w:val="247515EE"/>
    <w:rsid w:val="24C37BA4"/>
    <w:rsid w:val="24C43A4E"/>
    <w:rsid w:val="24DB5972"/>
    <w:rsid w:val="24F4624A"/>
    <w:rsid w:val="250A26FB"/>
    <w:rsid w:val="25306303"/>
    <w:rsid w:val="25494FD2"/>
    <w:rsid w:val="255B6AB3"/>
    <w:rsid w:val="256F06A2"/>
    <w:rsid w:val="257D2ECD"/>
    <w:rsid w:val="258318D8"/>
    <w:rsid w:val="25845FD6"/>
    <w:rsid w:val="258E4928"/>
    <w:rsid w:val="25E12780"/>
    <w:rsid w:val="25F0369F"/>
    <w:rsid w:val="25FC449C"/>
    <w:rsid w:val="263631A5"/>
    <w:rsid w:val="26602206"/>
    <w:rsid w:val="26630597"/>
    <w:rsid w:val="266C1BE2"/>
    <w:rsid w:val="26CC058A"/>
    <w:rsid w:val="26D83402"/>
    <w:rsid w:val="26E2748C"/>
    <w:rsid w:val="26EA00EF"/>
    <w:rsid w:val="270278D0"/>
    <w:rsid w:val="270B6198"/>
    <w:rsid w:val="270E4D63"/>
    <w:rsid w:val="271138CD"/>
    <w:rsid w:val="27194E78"/>
    <w:rsid w:val="27221F7E"/>
    <w:rsid w:val="272752A4"/>
    <w:rsid w:val="27327271"/>
    <w:rsid w:val="274041B2"/>
    <w:rsid w:val="274B58A9"/>
    <w:rsid w:val="27577DFB"/>
    <w:rsid w:val="275D2D0E"/>
    <w:rsid w:val="275F6280"/>
    <w:rsid w:val="27612A3A"/>
    <w:rsid w:val="27BE3550"/>
    <w:rsid w:val="27DF40A6"/>
    <w:rsid w:val="27E9484A"/>
    <w:rsid w:val="27EB1EB1"/>
    <w:rsid w:val="27FA58F9"/>
    <w:rsid w:val="28691DDD"/>
    <w:rsid w:val="2878467C"/>
    <w:rsid w:val="28A43208"/>
    <w:rsid w:val="28A85C8A"/>
    <w:rsid w:val="28D01566"/>
    <w:rsid w:val="28E54E92"/>
    <w:rsid w:val="28EB0A0C"/>
    <w:rsid w:val="28EE53FD"/>
    <w:rsid w:val="296E76E6"/>
    <w:rsid w:val="2976210D"/>
    <w:rsid w:val="298B1F3A"/>
    <w:rsid w:val="29980ADF"/>
    <w:rsid w:val="29C223C4"/>
    <w:rsid w:val="2A075392"/>
    <w:rsid w:val="2A27643B"/>
    <w:rsid w:val="2A495A74"/>
    <w:rsid w:val="2A9915EB"/>
    <w:rsid w:val="2AD65813"/>
    <w:rsid w:val="2AE41A12"/>
    <w:rsid w:val="2AE4253B"/>
    <w:rsid w:val="2AE42870"/>
    <w:rsid w:val="2B0D6237"/>
    <w:rsid w:val="2B1513FA"/>
    <w:rsid w:val="2B485D2C"/>
    <w:rsid w:val="2B4E6B3D"/>
    <w:rsid w:val="2B620230"/>
    <w:rsid w:val="2BBF5FEE"/>
    <w:rsid w:val="2BC039D5"/>
    <w:rsid w:val="2BE97F3B"/>
    <w:rsid w:val="2BF832AE"/>
    <w:rsid w:val="2BFC5296"/>
    <w:rsid w:val="2BFD4112"/>
    <w:rsid w:val="2C3075D9"/>
    <w:rsid w:val="2C596FCF"/>
    <w:rsid w:val="2CA85005"/>
    <w:rsid w:val="2CB52F4D"/>
    <w:rsid w:val="2CED72D0"/>
    <w:rsid w:val="2D0D1081"/>
    <w:rsid w:val="2D157A2D"/>
    <w:rsid w:val="2D222897"/>
    <w:rsid w:val="2D3E2436"/>
    <w:rsid w:val="2DE613FF"/>
    <w:rsid w:val="2E042156"/>
    <w:rsid w:val="2E354D2E"/>
    <w:rsid w:val="2E3A2A4E"/>
    <w:rsid w:val="2E5442E3"/>
    <w:rsid w:val="2E866557"/>
    <w:rsid w:val="2E8B3736"/>
    <w:rsid w:val="2E8C373D"/>
    <w:rsid w:val="2EE724DA"/>
    <w:rsid w:val="2EFC30B5"/>
    <w:rsid w:val="2F2A0BE4"/>
    <w:rsid w:val="2F3445FD"/>
    <w:rsid w:val="2F355158"/>
    <w:rsid w:val="2F3A6B3A"/>
    <w:rsid w:val="2FAC5226"/>
    <w:rsid w:val="2FEA673A"/>
    <w:rsid w:val="2FED468F"/>
    <w:rsid w:val="30222E96"/>
    <w:rsid w:val="30275F10"/>
    <w:rsid w:val="306361FF"/>
    <w:rsid w:val="30971F78"/>
    <w:rsid w:val="3098505F"/>
    <w:rsid w:val="30996089"/>
    <w:rsid w:val="30A04F70"/>
    <w:rsid w:val="30C33764"/>
    <w:rsid w:val="3103261C"/>
    <w:rsid w:val="3114202C"/>
    <w:rsid w:val="31247574"/>
    <w:rsid w:val="312B5A7F"/>
    <w:rsid w:val="312F1813"/>
    <w:rsid w:val="317F61C9"/>
    <w:rsid w:val="31D131AC"/>
    <w:rsid w:val="31D4045D"/>
    <w:rsid w:val="31E22A36"/>
    <w:rsid w:val="31E31663"/>
    <w:rsid w:val="31E6037D"/>
    <w:rsid w:val="325B6131"/>
    <w:rsid w:val="325F16D7"/>
    <w:rsid w:val="326677D1"/>
    <w:rsid w:val="327C1B4C"/>
    <w:rsid w:val="32C06625"/>
    <w:rsid w:val="32CB4FA6"/>
    <w:rsid w:val="32CD29A0"/>
    <w:rsid w:val="32E26A66"/>
    <w:rsid w:val="32FD5D76"/>
    <w:rsid w:val="33112691"/>
    <w:rsid w:val="3344322C"/>
    <w:rsid w:val="33A43C1D"/>
    <w:rsid w:val="3401426F"/>
    <w:rsid w:val="34050F2D"/>
    <w:rsid w:val="34174E16"/>
    <w:rsid w:val="34221609"/>
    <w:rsid w:val="34667D43"/>
    <w:rsid w:val="3497229A"/>
    <w:rsid w:val="34AB15A8"/>
    <w:rsid w:val="34BA7471"/>
    <w:rsid w:val="34CF0539"/>
    <w:rsid w:val="34F85693"/>
    <w:rsid w:val="350904DE"/>
    <w:rsid w:val="350B53DE"/>
    <w:rsid w:val="35352D62"/>
    <w:rsid w:val="35442060"/>
    <w:rsid w:val="354477A1"/>
    <w:rsid w:val="354F54A8"/>
    <w:rsid w:val="3565777F"/>
    <w:rsid w:val="3576124D"/>
    <w:rsid w:val="359C2EFC"/>
    <w:rsid w:val="359F2654"/>
    <w:rsid w:val="35B35B18"/>
    <w:rsid w:val="35D74205"/>
    <w:rsid w:val="35D97CAC"/>
    <w:rsid w:val="362C4BA3"/>
    <w:rsid w:val="362C56CA"/>
    <w:rsid w:val="36321AB2"/>
    <w:rsid w:val="36464E91"/>
    <w:rsid w:val="36481E42"/>
    <w:rsid w:val="36714388"/>
    <w:rsid w:val="367600DC"/>
    <w:rsid w:val="36A76AB6"/>
    <w:rsid w:val="36BD137C"/>
    <w:rsid w:val="36C070BE"/>
    <w:rsid w:val="373D070E"/>
    <w:rsid w:val="37525E89"/>
    <w:rsid w:val="37820136"/>
    <w:rsid w:val="37936580"/>
    <w:rsid w:val="37DD1BE6"/>
    <w:rsid w:val="37E35358"/>
    <w:rsid w:val="37F02366"/>
    <w:rsid w:val="38092DEA"/>
    <w:rsid w:val="38193C1B"/>
    <w:rsid w:val="381F4C00"/>
    <w:rsid w:val="38376F0C"/>
    <w:rsid w:val="38517FD3"/>
    <w:rsid w:val="3853207F"/>
    <w:rsid w:val="386E5FC4"/>
    <w:rsid w:val="388617E4"/>
    <w:rsid w:val="389157E5"/>
    <w:rsid w:val="38F61F3A"/>
    <w:rsid w:val="38F64A1A"/>
    <w:rsid w:val="3916257C"/>
    <w:rsid w:val="3921756E"/>
    <w:rsid w:val="392B4462"/>
    <w:rsid w:val="398443D3"/>
    <w:rsid w:val="398D1AF8"/>
    <w:rsid w:val="39932868"/>
    <w:rsid w:val="39974106"/>
    <w:rsid w:val="39AC0218"/>
    <w:rsid w:val="39AC177F"/>
    <w:rsid w:val="39E73C30"/>
    <w:rsid w:val="39EC1AC0"/>
    <w:rsid w:val="39EF402C"/>
    <w:rsid w:val="3A592AEE"/>
    <w:rsid w:val="3A63223A"/>
    <w:rsid w:val="3A915A51"/>
    <w:rsid w:val="3AA9455A"/>
    <w:rsid w:val="3AC51AE0"/>
    <w:rsid w:val="3AF64E5C"/>
    <w:rsid w:val="3B07396F"/>
    <w:rsid w:val="3B0E69E0"/>
    <w:rsid w:val="3B245E6D"/>
    <w:rsid w:val="3B264DB7"/>
    <w:rsid w:val="3B424B81"/>
    <w:rsid w:val="3B6955B8"/>
    <w:rsid w:val="3B6A1421"/>
    <w:rsid w:val="3BB15F94"/>
    <w:rsid w:val="3BF05D4F"/>
    <w:rsid w:val="3BFD201E"/>
    <w:rsid w:val="3C2308A5"/>
    <w:rsid w:val="3C5A4529"/>
    <w:rsid w:val="3C6B1A89"/>
    <w:rsid w:val="3C8A7E96"/>
    <w:rsid w:val="3C964B49"/>
    <w:rsid w:val="3C9773E0"/>
    <w:rsid w:val="3C9D39FF"/>
    <w:rsid w:val="3CBE4522"/>
    <w:rsid w:val="3CC50F8A"/>
    <w:rsid w:val="3CE4766A"/>
    <w:rsid w:val="3CF47657"/>
    <w:rsid w:val="3D2E6D50"/>
    <w:rsid w:val="3D436353"/>
    <w:rsid w:val="3D4E0AA7"/>
    <w:rsid w:val="3D76492F"/>
    <w:rsid w:val="3D855688"/>
    <w:rsid w:val="3D87623F"/>
    <w:rsid w:val="3DB17760"/>
    <w:rsid w:val="3DC04496"/>
    <w:rsid w:val="3DEB0EC4"/>
    <w:rsid w:val="3E1F661A"/>
    <w:rsid w:val="3E2521D9"/>
    <w:rsid w:val="3E9F1DBB"/>
    <w:rsid w:val="3ED92B93"/>
    <w:rsid w:val="3F0A7128"/>
    <w:rsid w:val="3F337067"/>
    <w:rsid w:val="3F726EE8"/>
    <w:rsid w:val="3F937EE7"/>
    <w:rsid w:val="3FB016F0"/>
    <w:rsid w:val="3FBD3924"/>
    <w:rsid w:val="3FDD37BE"/>
    <w:rsid w:val="3FDE03B7"/>
    <w:rsid w:val="3FF53101"/>
    <w:rsid w:val="400B0061"/>
    <w:rsid w:val="40580E28"/>
    <w:rsid w:val="40582115"/>
    <w:rsid w:val="407C5E04"/>
    <w:rsid w:val="40C33F68"/>
    <w:rsid w:val="40CE5FF8"/>
    <w:rsid w:val="40D21EC7"/>
    <w:rsid w:val="40DF1B89"/>
    <w:rsid w:val="40F93C46"/>
    <w:rsid w:val="410302D3"/>
    <w:rsid w:val="41200E85"/>
    <w:rsid w:val="41496EEA"/>
    <w:rsid w:val="41D16B08"/>
    <w:rsid w:val="42002A64"/>
    <w:rsid w:val="42113D78"/>
    <w:rsid w:val="421206A8"/>
    <w:rsid w:val="42125FF1"/>
    <w:rsid w:val="42483274"/>
    <w:rsid w:val="424B502D"/>
    <w:rsid w:val="42721EA8"/>
    <w:rsid w:val="42902DCD"/>
    <w:rsid w:val="42B3259F"/>
    <w:rsid w:val="42C256EC"/>
    <w:rsid w:val="42D27207"/>
    <w:rsid w:val="42EF72DD"/>
    <w:rsid w:val="43174DA0"/>
    <w:rsid w:val="432353D3"/>
    <w:rsid w:val="432B1FA8"/>
    <w:rsid w:val="433429C6"/>
    <w:rsid w:val="43482915"/>
    <w:rsid w:val="43997037"/>
    <w:rsid w:val="43AD33DF"/>
    <w:rsid w:val="43C04259"/>
    <w:rsid w:val="43C52781"/>
    <w:rsid w:val="43E443EC"/>
    <w:rsid w:val="440D69A6"/>
    <w:rsid w:val="441F6F6E"/>
    <w:rsid w:val="444B446B"/>
    <w:rsid w:val="447A7EB0"/>
    <w:rsid w:val="44BD69EB"/>
    <w:rsid w:val="44C67F95"/>
    <w:rsid w:val="44EB3558"/>
    <w:rsid w:val="44EE603D"/>
    <w:rsid w:val="451D5512"/>
    <w:rsid w:val="451E22EA"/>
    <w:rsid w:val="45485320"/>
    <w:rsid w:val="457D73CF"/>
    <w:rsid w:val="457E45AF"/>
    <w:rsid w:val="459455E2"/>
    <w:rsid w:val="45B63B66"/>
    <w:rsid w:val="45E1267F"/>
    <w:rsid w:val="45F93C68"/>
    <w:rsid w:val="460B3AC9"/>
    <w:rsid w:val="465471FA"/>
    <w:rsid w:val="466730B2"/>
    <w:rsid w:val="4686420B"/>
    <w:rsid w:val="468678EA"/>
    <w:rsid w:val="46AC56AA"/>
    <w:rsid w:val="47292818"/>
    <w:rsid w:val="47321256"/>
    <w:rsid w:val="47393F90"/>
    <w:rsid w:val="474C2F00"/>
    <w:rsid w:val="475C0986"/>
    <w:rsid w:val="47625BE9"/>
    <w:rsid w:val="477C493B"/>
    <w:rsid w:val="47835CCA"/>
    <w:rsid w:val="478F5C71"/>
    <w:rsid w:val="47B92A64"/>
    <w:rsid w:val="47E24733"/>
    <w:rsid w:val="480542FE"/>
    <w:rsid w:val="481B2D4C"/>
    <w:rsid w:val="482C46F7"/>
    <w:rsid w:val="483568C9"/>
    <w:rsid w:val="48421392"/>
    <w:rsid w:val="48881EB5"/>
    <w:rsid w:val="48F6071D"/>
    <w:rsid w:val="49023072"/>
    <w:rsid w:val="491868E5"/>
    <w:rsid w:val="492D5922"/>
    <w:rsid w:val="49424029"/>
    <w:rsid w:val="4948541D"/>
    <w:rsid w:val="498B5309"/>
    <w:rsid w:val="499A1309"/>
    <w:rsid w:val="499B66D1"/>
    <w:rsid w:val="499E3A75"/>
    <w:rsid w:val="49C00601"/>
    <w:rsid w:val="49C1200D"/>
    <w:rsid w:val="49C26C55"/>
    <w:rsid w:val="49D62A28"/>
    <w:rsid w:val="4A01737A"/>
    <w:rsid w:val="4A0B29F8"/>
    <w:rsid w:val="4A12383F"/>
    <w:rsid w:val="4A3911C5"/>
    <w:rsid w:val="4A3A3785"/>
    <w:rsid w:val="4A42062A"/>
    <w:rsid w:val="4A5B5779"/>
    <w:rsid w:val="4A7D4C52"/>
    <w:rsid w:val="4AB368C6"/>
    <w:rsid w:val="4B030260"/>
    <w:rsid w:val="4B1C2E65"/>
    <w:rsid w:val="4B615D56"/>
    <w:rsid w:val="4B702839"/>
    <w:rsid w:val="4B7F49FA"/>
    <w:rsid w:val="4BB207EC"/>
    <w:rsid w:val="4BB54236"/>
    <w:rsid w:val="4BB71AF8"/>
    <w:rsid w:val="4C0B1D66"/>
    <w:rsid w:val="4C675BBA"/>
    <w:rsid w:val="4C68162E"/>
    <w:rsid w:val="4C7A1B6D"/>
    <w:rsid w:val="4C7E73A7"/>
    <w:rsid w:val="4C846878"/>
    <w:rsid w:val="4C9605B5"/>
    <w:rsid w:val="4CC041FA"/>
    <w:rsid w:val="4CC30F60"/>
    <w:rsid w:val="4CD45888"/>
    <w:rsid w:val="4CDB5302"/>
    <w:rsid w:val="4CEE381A"/>
    <w:rsid w:val="4D2F5947"/>
    <w:rsid w:val="4D33143A"/>
    <w:rsid w:val="4D357A66"/>
    <w:rsid w:val="4D3F2693"/>
    <w:rsid w:val="4D53613E"/>
    <w:rsid w:val="4D65120A"/>
    <w:rsid w:val="4DAE5A6A"/>
    <w:rsid w:val="4DCB4813"/>
    <w:rsid w:val="4E3B7198"/>
    <w:rsid w:val="4E3E422B"/>
    <w:rsid w:val="4E5006ED"/>
    <w:rsid w:val="4E651F5A"/>
    <w:rsid w:val="4E6C299D"/>
    <w:rsid w:val="4E8B18F7"/>
    <w:rsid w:val="4E963165"/>
    <w:rsid w:val="4EBD12F1"/>
    <w:rsid w:val="4EC72925"/>
    <w:rsid w:val="4ED03489"/>
    <w:rsid w:val="4EEF3F2B"/>
    <w:rsid w:val="4F06231E"/>
    <w:rsid w:val="4F0E63FC"/>
    <w:rsid w:val="4F331943"/>
    <w:rsid w:val="4F9709EE"/>
    <w:rsid w:val="4F9D7B44"/>
    <w:rsid w:val="4FBF3F5F"/>
    <w:rsid w:val="4FC44C47"/>
    <w:rsid w:val="4FC56633"/>
    <w:rsid w:val="4FC65C93"/>
    <w:rsid w:val="4FCD0934"/>
    <w:rsid w:val="4FD5125B"/>
    <w:rsid w:val="4FFC521C"/>
    <w:rsid w:val="50044611"/>
    <w:rsid w:val="501547B0"/>
    <w:rsid w:val="505351D2"/>
    <w:rsid w:val="505446A7"/>
    <w:rsid w:val="50732E17"/>
    <w:rsid w:val="507E31F3"/>
    <w:rsid w:val="50AC41F5"/>
    <w:rsid w:val="50C70855"/>
    <w:rsid w:val="51320E64"/>
    <w:rsid w:val="51365D47"/>
    <w:rsid w:val="5141379C"/>
    <w:rsid w:val="517D5E7F"/>
    <w:rsid w:val="51AF172E"/>
    <w:rsid w:val="51CB11FC"/>
    <w:rsid w:val="51F0663D"/>
    <w:rsid w:val="51FB4E1C"/>
    <w:rsid w:val="51FE6FD2"/>
    <w:rsid w:val="521E637D"/>
    <w:rsid w:val="52312CFA"/>
    <w:rsid w:val="524A01D5"/>
    <w:rsid w:val="524C499A"/>
    <w:rsid w:val="52770914"/>
    <w:rsid w:val="5296727F"/>
    <w:rsid w:val="52FE6B4C"/>
    <w:rsid w:val="53283BC9"/>
    <w:rsid w:val="535C61E9"/>
    <w:rsid w:val="536120E1"/>
    <w:rsid w:val="53690469"/>
    <w:rsid w:val="537377E1"/>
    <w:rsid w:val="539B429E"/>
    <w:rsid w:val="53C71634"/>
    <w:rsid w:val="53DA73FE"/>
    <w:rsid w:val="53F82002"/>
    <w:rsid w:val="54076FEA"/>
    <w:rsid w:val="541A5C08"/>
    <w:rsid w:val="54686973"/>
    <w:rsid w:val="546E1AAF"/>
    <w:rsid w:val="54792B65"/>
    <w:rsid w:val="54825C47"/>
    <w:rsid w:val="548D63DA"/>
    <w:rsid w:val="54B04EBA"/>
    <w:rsid w:val="54B44F9C"/>
    <w:rsid w:val="54EC6CD7"/>
    <w:rsid w:val="54FD4587"/>
    <w:rsid w:val="551A2BFD"/>
    <w:rsid w:val="55230EF4"/>
    <w:rsid w:val="559E7A83"/>
    <w:rsid w:val="55B66727"/>
    <w:rsid w:val="55C15F3E"/>
    <w:rsid w:val="55C54A85"/>
    <w:rsid w:val="55E4027B"/>
    <w:rsid w:val="55E51DB7"/>
    <w:rsid w:val="567A1662"/>
    <w:rsid w:val="5696590F"/>
    <w:rsid w:val="569B15B8"/>
    <w:rsid w:val="56AE26B6"/>
    <w:rsid w:val="56B13E09"/>
    <w:rsid w:val="56D22102"/>
    <w:rsid w:val="56D7393C"/>
    <w:rsid w:val="57455279"/>
    <w:rsid w:val="575D75B3"/>
    <w:rsid w:val="577209D8"/>
    <w:rsid w:val="57864FE8"/>
    <w:rsid w:val="578B5524"/>
    <w:rsid w:val="579C3B74"/>
    <w:rsid w:val="57D574E8"/>
    <w:rsid w:val="57F64B90"/>
    <w:rsid w:val="583A0779"/>
    <w:rsid w:val="584E40D2"/>
    <w:rsid w:val="58964C7B"/>
    <w:rsid w:val="589F64EA"/>
    <w:rsid w:val="58A4079C"/>
    <w:rsid w:val="58B63477"/>
    <w:rsid w:val="58B93466"/>
    <w:rsid w:val="59181302"/>
    <w:rsid w:val="59194EE9"/>
    <w:rsid w:val="5933087B"/>
    <w:rsid w:val="595A2602"/>
    <w:rsid w:val="59C62B03"/>
    <w:rsid w:val="5A12759F"/>
    <w:rsid w:val="5A1C3CD6"/>
    <w:rsid w:val="5A312A50"/>
    <w:rsid w:val="5A3D5E93"/>
    <w:rsid w:val="5A534DD7"/>
    <w:rsid w:val="5A805EE7"/>
    <w:rsid w:val="5AA57490"/>
    <w:rsid w:val="5ACF529D"/>
    <w:rsid w:val="5B0E7B48"/>
    <w:rsid w:val="5B123613"/>
    <w:rsid w:val="5B5277F7"/>
    <w:rsid w:val="5B6B7CAB"/>
    <w:rsid w:val="5B880629"/>
    <w:rsid w:val="5BB57DFB"/>
    <w:rsid w:val="5BE10DB9"/>
    <w:rsid w:val="5BEC7E8A"/>
    <w:rsid w:val="5C304DB5"/>
    <w:rsid w:val="5C567A90"/>
    <w:rsid w:val="5C736EE8"/>
    <w:rsid w:val="5C8E3976"/>
    <w:rsid w:val="5CB02245"/>
    <w:rsid w:val="5CB60BDC"/>
    <w:rsid w:val="5CC00B24"/>
    <w:rsid w:val="5CF32A61"/>
    <w:rsid w:val="5D2A1793"/>
    <w:rsid w:val="5D2A4FA4"/>
    <w:rsid w:val="5D5757D7"/>
    <w:rsid w:val="5D5C2DAE"/>
    <w:rsid w:val="5D611272"/>
    <w:rsid w:val="5DC42740"/>
    <w:rsid w:val="5DC61247"/>
    <w:rsid w:val="5DCD7847"/>
    <w:rsid w:val="5DE622B6"/>
    <w:rsid w:val="5DFC1EDA"/>
    <w:rsid w:val="5E164426"/>
    <w:rsid w:val="5E186263"/>
    <w:rsid w:val="5E423A4F"/>
    <w:rsid w:val="5E47584B"/>
    <w:rsid w:val="5E4D2736"/>
    <w:rsid w:val="5E5D506F"/>
    <w:rsid w:val="5E8D19EA"/>
    <w:rsid w:val="5E9947E1"/>
    <w:rsid w:val="5ED47037"/>
    <w:rsid w:val="5EF85C6D"/>
    <w:rsid w:val="5F0C03EE"/>
    <w:rsid w:val="5F2D5EE9"/>
    <w:rsid w:val="5F3C22FD"/>
    <w:rsid w:val="5F441C3F"/>
    <w:rsid w:val="5F675787"/>
    <w:rsid w:val="5F7D4E32"/>
    <w:rsid w:val="5FAC6789"/>
    <w:rsid w:val="5FC92933"/>
    <w:rsid w:val="600003DF"/>
    <w:rsid w:val="6006625C"/>
    <w:rsid w:val="60732927"/>
    <w:rsid w:val="608329EF"/>
    <w:rsid w:val="6110461A"/>
    <w:rsid w:val="611F0F23"/>
    <w:rsid w:val="6125574B"/>
    <w:rsid w:val="612F4A88"/>
    <w:rsid w:val="617E7959"/>
    <w:rsid w:val="61B177A7"/>
    <w:rsid w:val="61B35EDD"/>
    <w:rsid w:val="61C64B31"/>
    <w:rsid w:val="61DD2D99"/>
    <w:rsid w:val="61EE7020"/>
    <w:rsid w:val="61F92510"/>
    <w:rsid w:val="620849D3"/>
    <w:rsid w:val="62665937"/>
    <w:rsid w:val="62A019CE"/>
    <w:rsid w:val="62A73AFF"/>
    <w:rsid w:val="62EF200D"/>
    <w:rsid w:val="62FB33E9"/>
    <w:rsid w:val="6309776B"/>
    <w:rsid w:val="63284C94"/>
    <w:rsid w:val="632B573B"/>
    <w:rsid w:val="632D11F1"/>
    <w:rsid w:val="632E4184"/>
    <w:rsid w:val="63676048"/>
    <w:rsid w:val="637C7D45"/>
    <w:rsid w:val="63A95EDD"/>
    <w:rsid w:val="63CD7AA9"/>
    <w:rsid w:val="63E17E42"/>
    <w:rsid w:val="63EB6C79"/>
    <w:rsid w:val="63EC6787"/>
    <w:rsid w:val="641A7FCA"/>
    <w:rsid w:val="6439295F"/>
    <w:rsid w:val="64526C49"/>
    <w:rsid w:val="649410BE"/>
    <w:rsid w:val="64AE6D34"/>
    <w:rsid w:val="64CE0EDE"/>
    <w:rsid w:val="64E313A3"/>
    <w:rsid w:val="64F61F5C"/>
    <w:rsid w:val="64FC1587"/>
    <w:rsid w:val="650744B5"/>
    <w:rsid w:val="653E3DC7"/>
    <w:rsid w:val="655F0885"/>
    <w:rsid w:val="65672E18"/>
    <w:rsid w:val="65674F27"/>
    <w:rsid w:val="65833841"/>
    <w:rsid w:val="65A9286F"/>
    <w:rsid w:val="65AA2325"/>
    <w:rsid w:val="65B92BF9"/>
    <w:rsid w:val="65C20059"/>
    <w:rsid w:val="65EE670F"/>
    <w:rsid w:val="65F01C4A"/>
    <w:rsid w:val="65FD7CC9"/>
    <w:rsid w:val="66226B5E"/>
    <w:rsid w:val="662621EA"/>
    <w:rsid w:val="662F5543"/>
    <w:rsid w:val="663F32AC"/>
    <w:rsid w:val="664659C5"/>
    <w:rsid w:val="666A298C"/>
    <w:rsid w:val="666F1DE3"/>
    <w:rsid w:val="667E0188"/>
    <w:rsid w:val="669C7545"/>
    <w:rsid w:val="66C50D05"/>
    <w:rsid w:val="66D31962"/>
    <w:rsid w:val="66DF121A"/>
    <w:rsid w:val="66E52DE7"/>
    <w:rsid w:val="66F4722E"/>
    <w:rsid w:val="670A3A9C"/>
    <w:rsid w:val="67187025"/>
    <w:rsid w:val="67311233"/>
    <w:rsid w:val="673D77EB"/>
    <w:rsid w:val="67672ABA"/>
    <w:rsid w:val="678C20F6"/>
    <w:rsid w:val="67A40712"/>
    <w:rsid w:val="67AD4C6F"/>
    <w:rsid w:val="67DD2D7C"/>
    <w:rsid w:val="685154C6"/>
    <w:rsid w:val="685748DD"/>
    <w:rsid w:val="68B059AC"/>
    <w:rsid w:val="68C301C4"/>
    <w:rsid w:val="68E103BC"/>
    <w:rsid w:val="68F22631"/>
    <w:rsid w:val="691B60A0"/>
    <w:rsid w:val="691F401B"/>
    <w:rsid w:val="69294388"/>
    <w:rsid w:val="694D219C"/>
    <w:rsid w:val="69680F41"/>
    <w:rsid w:val="696A0640"/>
    <w:rsid w:val="69952C40"/>
    <w:rsid w:val="69C940D0"/>
    <w:rsid w:val="69ED68A8"/>
    <w:rsid w:val="6A1C66C8"/>
    <w:rsid w:val="6A93545F"/>
    <w:rsid w:val="6AAC5C88"/>
    <w:rsid w:val="6B120F8F"/>
    <w:rsid w:val="6B186181"/>
    <w:rsid w:val="6B2B099F"/>
    <w:rsid w:val="6B2B1C6B"/>
    <w:rsid w:val="6B2B4CAC"/>
    <w:rsid w:val="6B38636E"/>
    <w:rsid w:val="6B421874"/>
    <w:rsid w:val="6B4A0729"/>
    <w:rsid w:val="6B5B4CC3"/>
    <w:rsid w:val="6BA171B6"/>
    <w:rsid w:val="6BF715E2"/>
    <w:rsid w:val="6C1B39A2"/>
    <w:rsid w:val="6C3013C3"/>
    <w:rsid w:val="6C3320DE"/>
    <w:rsid w:val="6C371B53"/>
    <w:rsid w:val="6C6E605A"/>
    <w:rsid w:val="6CD52274"/>
    <w:rsid w:val="6CF77D4F"/>
    <w:rsid w:val="6D0A0B55"/>
    <w:rsid w:val="6D1E25AA"/>
    <w:rsid w:val="6D3A6C51"/>
    <w:rsid w:val="6D4F64CA"/>
    <w:rsid w:val="6D665338"/>
    <w:rsid w:val="6D7C7117"/>
    <w:rsid w:val="6D845411"/>
    <w:rsid w:val="6DB64CF1"/>
    <w:rsid w:val="6DC67B25"/>
    <w:rsid w:val="6DDA07C7"/>
    <w:rsid w:val="6DE55DF1"/>
    <w:rsid w:val="6E272A62"/>
    <w:rsid w:val="6E2F743B"/>
    <w:rsid w:val="6E313397"/>
    <w:rsid w:val="6E5E727F"/>
    <w:rsid w:val="6E7C509D"/>
    <w:rsid w:val="6E7F311A"/>
    <w:rsid w:val="6E8E00F4"/>
    <w:rsid w:val="6E954359"/>
    <w:rsid w:val="6E99360C"/>
    <w:rsid w:val="6EE307F3"/>
    <w:rsid w:val="6EE66688"/>
    <w:rsid w:val="6EE736A7"/>
    <w:rsid w:val="6EF2710D"/>
    <w:rsid w:val="6F173054"/>
    <w:rsid w:val="6F342D55"/>
    <w:rsid w:val="6F9A709F"/>
    <w:rsid w:val="6FA128E1"/>
    <w:rsid w:val="6FCA62DC"/>
    <w:rsid w:val="6FDF20B2"/>
    <w:rsid w:val="6FED6C05"/>
    <w:rsid w:val="6FEE2C97"/>
    <w:rsid w:val="6FF477BF"/>
    <w:rsid w:val="701D397E"/>
    <w:rsid w:val="704972CB"/>
    <w:rsid w:val="70516F67"/>
    <w:rsid w:val="70637CCB"/>
    <w:rsid w:val="70645DE9"/>
    <w:rsid w:val="708A5F5B"/>
    <w:rsid w:val="70A777DA"/>
    <w:rsid w:val="70F76C5D"/>
    <w:rsid w:val="70FA33CB"/>
    <w:rsid w:val="71183DD1"/>
    <w:rsid w:val="711D793E"/>
    <w:rsid w:val="712A25F7"/>
    <w:rsid w:val="713F3D33"/>
    <w:rsid w:val="717621F9"/>
    <w:rsid w:val="71AC61E9"/>
    <w:rsid w:val="71B91484"/>
    <w:rsid w:val="71BF3FA1"/>
    <w:rsid w:val="71D65DD3"/>
    <w:rsid w:val="71E12FC6"/>
    <w:rsid w:val="7218332F"/>
    <w:rsid w:val="722E221A"/>
    <w:rsid w:val="722F0678"/>
    <w:rsid w:val="723A137B"/>
    <w:rsid w:val="72525618"/>
    <w:rsid w:val="726A0567"/>
    <w:rsid w:val="728050D3"/>
    <w:rsid w:val="72977462"/>
    <w:rsid w:val="72B55021"/>
    <w:rsid w:val="72BA0D1E"/>
    <w:rsid w:val="72F207CF"/>
    <w:rsid w:val="72FB3609"/>
    <w:rsid w:val="72FF004B"/>
    <w:rsid w:val="73155AC0"/>
    <w:rsid w:val="73187A95"/>
    <w:rsid w:val="736A34F1"/>
    <w:rsid w:val="73765230"/>
    <w:rsid w:val="7379604F"/>
    <w:rsid w:val="73836344"/>
    <w:rsid w:val="73904B5E"/>
    <w:rsid w:val="73E33D7D"/>
    <w:rsid w:val="740642D4"/>
    <w:rsid w:val="741632FA"/>
    <w:rsid w:val="741E27B8"/>
    <w:rsid w:val="74275AAB"/>
    <w:rsid w:val="745239F6"/>
    <w:rsid w:val="745C5479"/>
    <w:rsid w:val="746F2A45"/>
    <w:rsid w:val="749742A5"/>
    <w:rsid w:val="74975A3C"/>
    <w:rsid w:val="74A01EC5"/>
    <w:rsid w:val="74B71CAD"/>
    <w:rsid w:val="74D177BE"/>
    <w:rsid w:val="75097E5E"/>
    <w:rsid w:val="7527756D"/>
    <w:rsid w:val="75587EE6"/>
    <w:rsid w:val="75786DB0"/>
    <w:rsid w:val="75825FC0"/>
    <w:rsid w:val="75982930"/>
    <w:rsid w:val="75C56030"/>
    <w:rsid w:val="76014685"/>
    <w:rsid w:val="761964FB"/>
    <w:rsid w:val="76276160"/>
    <w:rsid w:val="7634625D"/>
    <w:rsid w:val="76354F96"/>
    <w:rsid w:val="76405950"/>
    <w:rsid w:val="765060E1"/>
    <w:rsid w:val="7651398E"/>
    <w:rsid w:val="765B3A32"/>
    <w:rsid w:val="765F6419"/>
    <w:rsid w:val="767E6632"/>
    <w:rsid w:val="767F1928"/>
    <w:rsid w:val="76AB19E8"/>
    <w:rsid w:val="76CB5100"/>
    <w:rsid w:val="76EB5AE3"/>
    <w:rsid w:val="76EC2FDC"/>
    <w:rsid w:val="76FA210D"/>
    <w:rsid w:val="76FF1E54"/>
    <w:rsid w:val="77010EB1"/>
    <w:rsid w:val="773526F4"/>
    <w:rsid w:val="775A7F45"/>
    <w:rsid w:val="778B7B71"/>
    <w:rsid w:val="778D031B"/>
    <w:rsid w:val="77B04630"/>
    <w:rsid w:val="77B36FEF"/>
    <w:rsid w:val="77BE66E1"/>
    <w:rsid w:val="77C637AD"/>
    <w:rsid w:val="780A371A"/>
    <w:rsid w:val="78122959"/>
    <w:rsid w:val="783635EC"/>
    <w:rsid w:val="785041D9"/>
    <w:rsid w:val="78D33638"/>
    <w:rsid w:val="79010C0C"/>
    <w:rsid w:val="793A3370"/>
    <w:rsid w:val="795270C6"/>
    <w:rsid w:val="79852946"/>
    <w:rsid w:val="7997262A"/>
    <w:rsid w:val="7A183E80"/>
    <w:rsid w:val="7A6632C4"/>
    <w:rsid w:val="7A7833B4"/>
    <w:rsid w:val="7A831D0B"/>
    <w:rsid w:val="7A8A0B42"/>
    <w:rsid w:val="7A9220F0"/>
    <w:rsid w:val="7A954858"/>
    <w:rsid w:val="7A963EF8"/>
    <w:rsid w:val="7AA42D9E"/>
    <w:rsid w:val="7AAA2F92"/>
    <w:rsid w:val="7ADD0F40"/>
    <w:rsid w:val="7AE27EB3"/>
    <w:rsid w:val="7AF665CC"/>
    <w:rsid w:val="7AF67F85"/>
    <w:rsid w:val="7B0C6642"/>
    <w:rsid w:val="7B2422DA"/>
    <w:rsid w:val="7B251156"/>
    <w:rsid w:val="7B4534D9"/>
    <w:rsid w:val="7B4B0853"/>
    <w:rsid w:val="7B5B603A"/>
    <w:rsid w:val="7B710CF0"/>
    <w:rsid w:val="7BB87616"/>
    <w:rsid w:val="7BCF4C17"/>
    <w:rsid w:val="7BDB119A"/>
    <w:rsid w:val="7BF47C59"/>
    <w:rsid w:val="7C16314E"/>
    <w:rsid w:val="7C4C34E3"/>
    <w:rsid w:val="7C5A70E0"/>
    <w:rsid w:val="7C813355"/>
    <w:rsid w:val="7C8A4440"/>
    <w:rsid w:val="7CBC0D5A"/>
    <w:rsid w:val="7D697134"/>
    <w:rsid w:val="7D716B70"/>
    <w:rsid w:val="7DB20F2C"/>
    <w:rsid w:val="7DCA0BE6"/>
    <w:rsid w:val="7DD345AE"/>
    <w:rsid w:val="7E404FDB"/>
    <w:rsid w:val="7E501061"/>
    <w:rsid w:val="7EA67EF6"/>
    <w:rsid w:val="7EA82046"/>
    <w:rsid w:val="7EAF0297"/>
    <w:rsid w:val="7EC04389"/>
    <w:rsid w:val="7EE75AD6"/>
    <w:rsid w:val="7EE8438D"/>
    <w:rsid w:val="7F046D4F"/>
    <w:rsid w:val="7F0B3012"/>
    <w:rsid w:val="7F114A9D"/>
    <w:rsid w:val="7F4912A7"/>
    <w:rsid w:val="7F8518D8"/>
    <w:rsid w:val="7FA7323A"/>
    <w:rsid w:val="7FD77C2F"/>
    <w:rsid w:val="7FD91220"/>
    <w:rsid w:val="7FE53E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564" w:right="384"/>
      <w:jc w:val="center"/>
      <w:outlineLvl w:val="1"/>
    </w:pPr>
    <w:rPr>
      <w:rFonts w:ascii="宋体" w:hAnsi="宋体" w:eastAsia="宋体" w:cs="宋体"/>
      <w:sz w:val="48"/>
      <w:szCs w:val="48"/>
    </w:rPr>
  </w:style>
  <w:style w:type="paragraph" w:styleId="3">
    <w:name w:val="heading 2"/>
    <w:basedOn w:val="1"/>
    <w:next w:val="1"/>
    <w:qFormat/>
    <w:uiPriority w:val="1"/>
    <w:pPr>
      <w:ind w:left="514"/>
      <w:outlineLvl w:val="2"/>
    </w:pPr>
    <w:rPr>
      <w:rFonts w:ascii="宋体" w:hAnsi="宋体" w:eastAsia="宋体" w:cs="宋体"/>
      <w:sz w:val="32"/>
      <w:szCs w:val="32"/>
    </w:rPr>
  </w:style>
  <w:style w:type="paragraph" w:styleId="4">
    <w:name w:val="heading 3"/>
    <w:basedOn w:val="1"/>
    <w:next w:val="1"/>
    <w:qFormat/>
    <w:uiPriority w:val="1"/>
    <w:pPr>
      <w:spacing w:before="45"/>
      <w:ind w:left="564" w:right="381"/>
      <w:jc w:val="center"/>
      <w:outlineLvl w:val="3"/>
    </w:pPr>
    <w:rPr>
      <w:rFonts w:ascii="宋体" w:hAnsi="宋体" w:eastAsia="宋体" w:cs="宋体"/>
      <w:sz w:val="30"/>
      <w:szCs w:val="30"/>
    </w:rPr>
  </w:style>
  <w:style w:type="paragraph" w:styleId="5">
    <w:name w:val="heading 4"/>
    <w:basedOn w:val="1"/>
    <w:next w:val="1"/>
    <w:qFormat/>
    <w:uiPriority w:val="1"/>
    <w:pPr>
      <w:ind w:left="514"/>
      <w:outlineLvl w:val="4"/>
    </w:pPr>
    <w:rPr>
      <w:rFonts w:ascii="宋体" w:hAnsi="宋体" w:eastAsia="宋体" w:cs="宋体"/>
      <w:sz w:val="28"/>
      <w:szCs w:val="28"/>
    </w:rPr>
  </w:style>
  <w:style w:type="character" w:default="1" w:styleId="24">
    <w:name w:val="Default Paragraph Font"/>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rFonts w:eastAsia="宋体"/>
      <w:sz w:val="24"/>
      <w:szCs w:val="20"/>
    </w:rPr>
  </w:style>
  <w:style w:type="paragraph" w:styleId="7">
    <w:name w:val="toa heading"/>
    <w:basedOn w:val="1"/>
    <w:next w:val="1"/>
    <w:qFormat/>
    <w:uiPriority w:val="0"/>
    <w:pPr>
      <w:widowControl/>
      <w:spacing w:before="120" w:after="0" w:line="240" w:lineRule="auto"/>
      <w:ind w:left="0" w:firstLine="3584"/>
    </w:pPr>
  </w:style>
  <w:style w:type="paragraph" w:styleId="8">
    <w:name w:val="annotation text"/>
    <w:basedOn w:val="1"/>
    <w:qFormat/>
    <w:uiPriority w:val="0"/>
    <w:pPr>
      <w:jc w:val="left"/>
    </w:pPr>
  </w:style>
  <w:style w:type="paragraph" w:styleId="9">
    <w:name w:val="Body Text"/>
    <w:basedOn w:val="1"/>
    <w:next w:val="1"/>
    <w:qFormat/>
    <w:uiPriority w:val="1"/>
    <w:rPr>
      <w:rFonts w:ascii="宋体" w:hAnsi="宋体" w:eastAsia="宋体" w:cs="宋体"/>
      <w:sz w:val="24"/>
      <w:szCs w:val="24"/>
    </w:rPr>
  </w:style>
  <w:style w:type="paragraph" w:styleId="10">
    <w:name w:val="Body Text Indent"/>
    <w:basedOn w:val="1"/>
    <w:qFormat/>
    <w:uiPriority w:val="0"/>
    <w:pPr>
      <w:spacing w:after="120" w:afterLines="0"/>
      <w:ind w:left="420" w:leftChars="200"/>
    </w:pPr>
  </w:style>
  <w:style w:type="paragraph" w:styleId="11">
    <w:name w:val="Plain Text"/>
    <w:basedOn w:val="1"/>
    <w:qFormat/>
    <w:uiPriority w:val="0"/>
    <w:rPr>
      <w:rFonts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envelope return"/>
    <w:basedOn w:val="1"/>
    <w:qFormat/>
    <w:uiPriority w:val="99"/>
    <w:pPr>
      <w:snapToGrid w:val="0"/>
    </w:pPr>
    <w:rPr>
      <w:rFonts w:ascii="Arial" w:hAnsi="Arial" w:cs="Arial"/>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1"/>
    <w:pPr>
      <w:spacing w:before="2"/>
      <w:ind w:left="919"/>
    </w:pPr>
    <w:rPr>
      <w:rFonts w:ascii="宋体" w:hAnsi="宋体" w:eastAsia="宋体" w:cs="宋体"/>
      <w:sz w:val="21"/>
      <w:szCs w:val="21"/>
    </w:rPr>
  </w:style>
  <w:style w:type="paragraph" w:styleId="16">
    <w:name w:val="footnote text"/>
    <w:basedOn w:val="1"/>
    <w:qFormat/>
    <w:uiPriority w:val="0"/>
    <w:pPr>
      <w:snapToGrid w:val="0"/>
      <w:jc w:val="left"/>
    </w:pPr>
    <w:rPr>
      <w:sz w:val="18"/>
    </w:rPr>
  </w:style>
  <w:style w:type="paragraph" w:styleId="17">
    <w:name w:val="toc 2"/>
    <w:basedOn w:val="1"/>
    <w:next w:val="1"/>
    <w:qFormat/>
    <w:uiPriority w:val="1"/>
    <w:pPr>
      <w:spacing w:before="2"/>
      <w:ind w:left="1339"/>
    </w:pPr>
    <w:rPr>
      <w:rFonts w:ascii="宋体" w:hAnsi="宋体" w:eastAsia="宋体" w:cs="宋体"/>
      <w:sz w:val="21"/>
      <w:szCs w:val="21"/>
    </w:rPr>
  </w:style>
  <w:style w:type="paragraph" w:styleId="18">
    <w:name w:val="Body Text 2"/>
    <w:basedOn w:val="1"/>
    <w:next w:val="1"/>
    <w:qFormat/>
    <w:uiPriority w:val="0"/>
    <w:rPr>
      <w:sz w:val="28"/>
    </w:rPr>
  </w:style>
  <w:style w:type="paragraph" w:styleId="19">
    <w:name w:val="Title"/>
    <w:basedOn w:val="1"/>
    <w:next w:val="1"/>
    <w:qFormat/>
    <w:uiPriority w:val="0"/>
    <w:pPr>
      <w:spacing w:before="240" w:after="60"/>
      <w:jc w:val="center"/>
      <w:outlineLvl w:val="0"/>
    </w:pPr>
    <w:rPr>
      <w:rFonts w:ascii="Cambria" w:hAnsi="Cambria"/>
      <w:b/>
      <w:sz w:val="32"/>
    </w:rPr>
  </w:style>
  <w:style w:type="paragraph" w:styleId="20">
    <w:name w:val="Body Text First Indent"/>
    <w:basedOn w:val="9"/>
    <w:next w:val="21"/>
    <w:qFormat/>
    <w:uiPriority w:val="0"/>
    <w:pPr>
      <w:tabs>
        <w:tab w:val="left" w:pos="567"/>
      </w:tabs>
      <w:ind w:firstLine="420" w:firstLineChars="100"/>
    </w:pPr>
  </w:style>
  <w:style w:type="paragraph" w:styleId="21">
    <w:name w:val="Body Text First Indent 2"/>
    <w:basedOn w:val="10"/>
    <w:qFormat/>
    <w:uiPriority w:val="0"/>
    <w:pPr>
      <w:ind w:firstLine="42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pPr>
      <w:spacing w:before="158"/>
      <w:ind w:left="514" w:hanging="420"/>
    </w:pPr>
    <w:rPr>
      <w:rFonts w:ascii="宋体" w:hAnsi="宋体" w:eastAsia="宋体" w:cs="宋体"/>
    </w:rPr>
  </w:style>
  <w:style w:type="paragraph" w:customStyle="1" w:styleId="28">
    <w:name w:val="Table Paragraph"/>
    <w:basedOn w:val="1"/>
    <w:qFormat/>
    <w:uiPriority w:val="1"/>
    <w:rPr>
      <w:rFonts w:ascii="宋体" w:hAnsi="宋体" w:eastAsia="宋体" w:cs="宋体"/>
    </w:rPr>
  </w:style>
  <w:style w:type="paragraph" w:customStyle="1" w:styleId="29">
    <w:name w:val="Table Text"/>
    <w:basedOn w:val="1"/>
    <w:semiHidden/>
    <w:qFormat/>
    <w:uiPriority w:val="0"/>
    <w:rPr>
      <w:rFonts w:ascii="仿宋" w:hAnsi="仿宋" w:eastAsia="仿宋" w:cs="仿宋"/>
      <w:sz w:val="24"/>
      <w:szCs w:val="24"/>
      <w:lang w:val="en-US" w:eastAsia="en-US" w:bidi="ar-SA"/>
    </w:rPr>
  </w:style>
  <w:style w:type="character" w:customStyle="1" w:styleId="30">
    <w:name w:val="font01"/>
    <w:basedOn w:val="24"/>
    <w:qFormat/>
    <w:uiPriority w:val="0"/>
    <w:rPr>
      <w:rFonts w:hint="eastAsia" w:ascii="宋体" w:hAnsi="宋体" w:eastAsia="宋体" w:cs="宋体"/>
      <w:b/>
      <w:bCs/>
      <w:color w:val="000000"/>
      <w:sz w:val="21"/>
      <w:szCs w:val="21"/>
      <w:u w:val="none"/>
    </w:rPr>
  </w:style>
  <w:style w:type="character" w:customStyle="1" w:styleId="31">
    <w:name w:val="font21"/>
    <w:basedOn w:val="24"/>
    <w:qFormat/>
    <w:uiPriority w:val="0"/>
    <w:rPr>
      <w:rFonts w:hint="eastAsia" w:ascii="宋体" w:hAnsi="宋体" w:eastAsia="宋体" w:cs="宋体"/>
      <w:color w:val="000000"/>
      <w:sz w:val="21"/>
      <w:szCs w:val="21"/>
      <w:u w:val="none"/>
    </w:rPr>
  </w:style>
  <w:style w:type="character" w:customStyle="1" w:styleId="32">
    <w:name w:val="font71"/>
    <w:basedOn w:val="24"/>
    <w:qFormat/>
    <w:uiPriority w:val="0"/>
    <w:rPr>
      <w:rFonts w:hint="eastAsia" w:ascii="宋体" w:hAnsi="宋体" w:eastAsia="宋体" w:cs="宋体"/>
      <w:color w:val="000000"/>
      <w:sz w:val="20"/>
      <w:szCs w:val="20"/>
      <w:u w:val="none"/>
    </w:rPr>
  </w:style>
  <w:style w:type="paragraph" w:customStyle="1" w:styleId="3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4">
    <w:name w:val="索引 11"/>
    <w:basedOn w:val="1"/>
    <w:next w:val="1"/>
    <w:qFormat/>
    <w:uiPriority w:val="0"/>
    <w:pPr>
      <w:spacing w:line="360" w:lineRule="auto"/>
    </w:pPr>
    <w:rPr>
      <w:rFonts w:ascii="仿宋_GB2312" w:eastAsia="仿宋_GB2312"/>
      <w:sz w:val="24"/>
      <w:szCs w:val="20"/>
    </w:rPr>
  </w:style>
  <w:style w:type="paragraph" w:customStyle="1" w:styleId="35">
    <w:name w:val="纯文本1"/>
    <w:basedOn w:val="1"/>
    <w:qFormat/>
    <w:uiPriority w:val="0"/>
    <w:rPr>
      <w:rFonts w:ascii="宋体" w:hAnsi="Courier New"/>
      <w:kern w:val="0"/>
      <w:sz w:val="20"/>
      <w:szCs w:val="20"/>
    </w:rPr>
  </w:style>
  <w:style w:type="paragraph" w:customStyle="1" w:styleId="36">
    <w:name w:val="表格文字"/>
    <w:basedOn w:val="1"/>
    <w:next w:val="9"/>
    <w:qFormat/>
    <w:uiPriority w:val="0"/>
    <w:pPr>
      <w:spacing w:before="25" w:after="25"/>
      <w:jc w:val="left"/>
    </w:pPr>
    <w:rPr>
      <w:bCs/>
      <w:spacing w:val="10"/>
      <w:kern w:val="0"/>
      <w:sz w:val="24"/>
      <w:szCs w:val="20"/>
    </w:rPr>
  </w:style>
  <w:style w:type="paragraph" w:customStyle="1" w:styleId="37">
    <w:name w:val="纯文本11"/>
    <w:basedOn w:val="1"/>
    <w:qFormat/>
    <w:uiPriority w:val="0"/>
    <w:rPr>
      <w:rFonts w:ascii="宋体" w:hAnsi="Courier New"/>
      <w:szCs w:val="20"/>
    </w:rPr>
  </w:style>
  <w:style w:type="paragraph" w:customStyle="1" w:styleId="38">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9">
    <w:name w:val="页脚1"/>
    <w:basedOn w:val="1"/>
    <w:qFormat/>
    <w:uiPriority w:val="0"/>
    <w:pPr>
      <w:tabs>
        <w:tab w:val="center" w:pos="4153"/>
        <w:tab w:val="right" w:pos="8306"/>
      </w:tabs>
      <w:autoSpaceDE w:val="0"/>
      <w:autoSpaceDN w:val="0"/>
      <w:snapToGrid w:val="0"/>
      <w:jc w:val="left"/>
    </w:pPr>
    <w:rPr>
      <w:rFonts w:ascii="宋体"/>
      <w:kern w:val="0"/>
      <w:sz w:val="18"/>
      <w:szCs w:val="20"/>
    </w:rPr>
  </w:style>
  <w:style w:type="paragraph" w:customStyle="1" w:styleId="40">
    <w:name w:val="图"/>
    <w:basedOn w:val="1"/>
    <w:unhideWhenUsed/>
    <w:qFormat/>
    <w:uiPriority w:val="0"/>
    <w:pPr>
      <w:spacing w:beforeLines="0" w:afterLines="0" w:line="240" w:lineRule="auto"/>
      <w:ind w:firstLine="0" w:firstLineChars="0"/>
      <w:jc w:val="center"/>
    </w:pPr>
    <w:rPr>
      <w:rFonts w:hint="default"/>
      <w:sz w:val="28"/>
      <w:szCs w:val="22"/>
    </w:rPr>
  </w:style>
  <w:style w:type="paragraph" w:customStyle="1" w:styleId="41">
    <w:name w:val="文"/>
    <w:basedOn w:val="1"/>
    <w:unhideWhenUsed/>
    <w:qFormat/>
    <w:uiPriority w:val="0"/>
    <w:pPr>
      <w:spacing w:beforeLines="0" w:afterLines="0"/>
      <w:ind w:firstLine="560"/>
    </w:pPr>
    <w:rPr>
      <w:rFonts w:hint="default"/>
      <w:sz w:val="28"/>
      <w:szCs w:val="22"/>
    </w:rPr>
  </w:style>
  <w:style w:type="paragraph" w:customStyle="1" w:styleId="42">
    <w:name w:val="图名"/>
    <w:basedOn w:val="40"/>
    <w:next w:val="40"/>
    <w:unhideWhenUsed/>
    <w:qFormat/>
    <w:uiPriority w:val="0"/>
    <w:pPr>
      <w:keepNext/>
      <w:spacing w:beforeLines="0" w:afterLines="0" w:line="360" w:lineRule="auto"/>
    </w:pPr>
    <w:rPr>
      <w:rFonts w:hint="default"/>
      <w:b/>
      <w:sz w:val="28"/>
      <w:szCs w:val="2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37957</Words>
  <Characters>40722</Characters>
  <TotalTime>44</TotalTime>
  <ScaleCrop>false</ScaleCrop>
  <LinksUpToDate>false</LinksUpToDate>
  <CharactersWithSpaces>43928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2024-03-25T02:46:00Z</dcterms:created>
  <dc:creator>USER-</dc:creator>
  <cp:lastModifiedBy>LZJ</cp:lastModifiedBy>
  <cp:lastPrinted>2024-04-09T09:10:00Z</cp:lastPrinted>
  <dcterms:modified xsi:type="dcterms:W3CDTF">2026-05-07T02:49:54Z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Suwell OFD convertor</vt:lpwstr>
  </property>
  <property fmtid="{D5CDD505-2E9C-101B-9397-08002B2CF9AE}" pid="4" name="LastSaved">
    <vt:filetime>2024-03-25T00:00:00Z</vt:filetime>
  </property>
  <property fmtid="{D5CDD505-2E9C-101B-9397-08002B2CF9AE}" pid="5" name="KSOProductBuildVer">
    <vt:lpwstr>2052-12.1.0.25865</vt:lpwstr>
  </property>
  <property fmtid="{D5CDD505-2E9C-101B-9397-08002B2CF9AE}" pid="6" name="ICV">
    <vt:lpwstr>851791E0E1724F03869C3DE144276BF0_13</vt:lpwstr>
  </property>
  <property fmtid="{D5CDD505-2E9C-101B-9397-08002B2CF9AE}" pid="7" name="KSOTemplateDocerSaveRecord">
    <vt:lpwstr>eyJoZGlkIjoiNjE5OTM3MDc1YTQyYWU0ODYwNjEwNTcxZWY1YjJhODYiLCJ1c2VySWQiOiIzMTQzOTQxNDAifQ==</vt:lpwstr>
  </property>
</Properties>
</file>