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F7A5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新疆共建恒业信息咨询有限责任公司关于喀什大学智慧教学转型研究与应用项目（第一标段、第二标段、第五标段）</w:t>
      </w:r>
    </w:p>
    <w:p w14:paraId="71AC3A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中标结果</w:t>
      </w:r>
      <w:r>
        <w:rPr>
          <w:rFonts w:hint="eastAsia" w:ascii="微软雅黑" w:hAnsi="微软雅黑" w:eastAsia="微软雅黑" w:cs="微软雅黑"/>
          <w:b/>
          <w:bCs/>
          <w:kern w:val="0"/>
          <w:sz w:val="32"/>
          <w:szCs w:val="32"/>
        </w:rPr>
        <w:t>公告</w:t>
      </w:r>
    </w:p>
    <w:p w14:paraId="252F5DC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lang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val="en-US" w:eastAsia="zh-CN"/>
        </w:rPr>
        <w:t>喀什大学</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kern w:val="0"/>
          <w:sz w:val="24"/>
          <w:szCs w:val="24"/>
          <w:lang w:eastAsia="zh-CN"/>
        </w:rPr>
        <w:t>“喀什大学智慧教学转型研究与应用项目（第一标段、第二标段、第五标段）</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highlight w:val="none"/>
        </w:rPr>
        <w:t>进行公开</w:t>
      </w:r>
      <w:r>
        <w:rPr>
          <w:rFonts w:hint="eastAsia" w:ascii="微软雅黑" w:hAnsi="微软雅黑" w:eastAsia="微软雅黑" w:cs="微软雅黑"/>
          <w:kern w:val="0"/>
          <w:sz w:val="24"/>
          <w:szCs w:val="24"/>
          <w:highlight w:val="none"/>
          <w:lang w:val="en-US" w:eastAsia="zh-CN"/>
        </w:rPr>
        <w:t>招标</w:t>
      </w:r>
      <w:r>
        <w:rPr>
          <w:rFonts w:hint="eastAsia" w:ascii="微软雅黑" w:hAnsi="微软雅黑" w:eastAsia="微软雅黑" w:cs="微软雅黑"/>
          <w:kern w:val="0"/>
          <w:sz w:val="24"/>
          <w:szCs w:val="24"/>
          <w:highlight w:val="none"/>
        </w:rPr>
        <w:t>，现将结果公告如下：</w:t>
      </w:r>
    </w:p>
    <w:p w14:paraId="6278CA56">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firstLine="0" w:firstLineChars="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项目名称</w:t>
      </w:r>
      <w:r>
        <w:rPr>
          <w:rFonts w:hint="eastAsia" w:ascii="微软雅黑" w:hAnsi="微软雅黑" w:eastAsia="微软雅黑" w:cs="微软雅黑"/>
          <w:kern w:val="0"/>
          <w:sz w:val="24"/>
          <w:szCs w:val="24"/>
          <w:highlight w:val="none"/>
          <w:lang w:eastAsia="zh-CN"/>
        </w:rPr>
        <w:t>：喀什大学智慧教学转型研究与应用项目（第一标段、第二标段、第五标段）</w:t>
      </w:r>
    </w:p>
    <w:p w14:paraId="383F4517">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firstLine="0" w:firstLineChars="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项目编号：</w:t>
      </w:r>
      <w:r>
        <w:rPr>
          <w:rFonts w:hint="eastAsia" w:ascii="微软雅黑" w:hAnsi="微软雅黑" w:eastAsia="微软雅黑" w:cs="微软雅黑"/>
          <w:sz w:val="24"/>
          <w:highlight w:val="none"/>
          <w:lang w:eastAsia="zh-CN"/>
        </w:rPr>
        <w:t>26GJ-(GK)021</w:t>
      </w:r>
    </w:p>
    <w:p w14:paraId="1D4A1E95">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三、</w:t>
      </w:r>
      <w:r>
        <w:rPr>
          <w:rFonts w:hint="eastAsia" w:ascii="微软雅黑" w:hAnsi="微软雅黑" w:eastAsia="微软雅黑" w:cs="微软雅黑"/>
          <w:kern w:val="0"/>
          <w:sz w:val="24"/>
          <w:szCs w:val="24"/>
          <w:highlight w:val="none"/>
          <w:lang w:eastAsia="zh-CN"/>
        </w:rPr>
        <w:t>采购</w:t>
      </w:r>
      <w:r>
        <w:rPr>
          <w:rFonts w:hint="eastAsia" w:ascii="微软雅黑" w:hAnsi="微软雅黑" w:eastAsia="微软雅黑" w:cs="微软雅黑"/>
          <w:kern w:val="0"/>
          <w:sz w:val="24"/>
          <w:szCs w:val="24"/>
          <w:highlight w:val="none"/>
          <w:lang w:val="en-US" w:eastAsia="zh-CN"/>
        </w:rPr>
        <w:t>人</w:t>
      </w:r>
      <w:r>
        <w:rPr>
          <w:rFonts w:hint="eastAsia" w:ascii="微软雅黑" w:hAnsi="微软雅黑" w:eastAsia="微软雅黑" w:cs="微软雅黑"/>
          <w:kern w:val="0"/>
          <w:sz w:val="24"/>
          <w:szCs w:val="24"/>
          <w:highlight w:val="none"/>
        </w:rPr>
        <w:t>名称</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lang w:val="en-US" w:eastAsia="zh-CN"/>
        </w:rPr>
        <w:t>喀什大学</w:t>
      </w:r>
    </w:p>
    <w:p w14:paraId="4C7DA0C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outlineLvl w:val="9"/>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rPr>
        <w:t>四、公告媒体及日期：本项目于20</w:t>
      </w:r>
      <w:r>
        <w:rPr>
          <w:rFonts w:hint="eastAsia" w:ascii="微软雅黑" w:hAnsi="微软雅黑" w:eastAsia="微软雅黑" w:cs="微软雅黑"/>
          <w:kern w:val="0"/>
          <w:sz w:val="24"/>
          <w:szCs w:val="24"/>
          <w:highlight w:val="none"/>
          <w:lang w:val="en-US" w:eastAsia="zh-CN"/>
        </w:rPr>
        <w:t>26</w:t>
      </w:r>
      <w:r>
        <w:rPr>
          <w:rFonts w:hint="eastAsia" w:ascii="微软雅黑" w:hAnsi="微软雅黑" w:eastAsia="微软雅黑" w:cs="微软雅黑"/>
          <w:kern w:val="0"/>
          <w:sz w:val="24"/>
          <w:szCs w:val="24"/>
          <w:highlight w:val="none"/>
        </w:rPr>
        <w:t>年</w:t>
      </w:r>
      <w:r>
        <w:rPr>
          <w:rFonts w:hint="eastAsia" w:ascii="微软雅黑" w:hAnsi="微软雅黑" w:eastAsia="微软雅黑" w:cs="微软雅黑"/>
          <w:kern w:val="0"/>
          <w:sz w:val="24"/>
          <w:szCs w:val="24"/>
          <w:highlight w:val="none"/>
          <w:lang w:val="en-US" w:eastAsia="zh-CN"/>
        </w:rPr>
        <w:t>4</w:t>
      </w:r>
      <w:r>
        <w:rPr>
          <w:rFonts w:hint="eastAsia" w:ascii="微软雅黑" w:hAnsi="微软雅黑" w:eastAsia="微软雅黑" w:cs="微软雅黑"/>
          <w:kern w:val="0"/>
          <w:sz w:val="24"/>
          <w:szCs w:val="24"/>
          <w:highlight w:val="none"/>
        </w:rPr>
        <w:t>月</w:t>
      </w:r>
      <w:r>
        <w:rPr>
          <w:rFonts w:hint="eastAsia" w:ascii="微软雅黑" w:hAnsi="微软雅黑" w:eastAsia="微软雅黑" w:cs="微软雅黑"/>
          <w:kern w:val="0"/>
          <w:sz w:val="24"/>
          <w:szCs w:val="24"/>
          <w:highlight w:val="none"/>
          <w:lang w:val="en-US" w:eastAsia="zh-CN"/>
        </w:rPr>
        <w:t>14</w:t>
      </w:r>
      <w:r>
        <w:rPr>
          <w:rFonts w:hint="eastAsia" w:ascii="微软雅黑" w:hAnsi="微软雅黑" w:eastAsia="微软雅黑" w:cs="微软雅黑"/>
          <w:kern w:val="0"/>
          <w:sz w:val="24"/>
          <w:szCs w:val="24"/>
          <w:highlight w:val="none"/>
        </w:rPr>
        <w:t>日在“</w:t>
      </w:r>
      <w:r>
        <w:rPr>
          <w:rFonts w:hint="eastAsia" w:ascii="微软雅黑" w:hAnsi="微软雅黑" w:eastAsia="微软雅黑" w:cs="微软雅黑"/>
          <w:kern w:val="0"/>
          <w:sz w:val="24"/>
          <w:szCs w:val="24"/>
          <w:highlight w:val="none"/>
          <w:lang w:val="en-US" w:eastAsia="zh-CN"/>
        </w:rPr>
        <w:t>新疆</w:t>
      </w:r>
      <w:r>
        <w:rPr>
          <w:rFonts w:hint="eastAsia" w:ascii="微软雅黑" w:hAnsi="微软雅黑" w:eastAsia="微软雅黑" w:cs="微软雅黑"/>
          <w:kern w:val="0"/>
          <w:sz w:val="24"/>
          <w:szCs w:val="24"/>
          <w:highlight w:val="none"/>
        </w:rPr>
        <w:t>政府采购网”上发布</w:t>
      </w:r>
      <w:r>
        <w:rPr>
          <w:rFonts w:hint="eastAsia" w:ascii="微软雅黑" w:hAnsi="微软雅黑" w:eastAsia="微软雅黑" w:cs="微软雅黑"/>
          <w:kern w:val="0"/>
          <w:sz w:val="24"/>
          <w:szCs w:val="24"/>
          <w:highlight w:val="none"/>
          <w:lang w:eastAsia="zh-CN"/>
        </w:rPr>
        <w:t>了</w:t>
      </w:r>
      <w:r>
        <w:rPr>
          <w:rFonts w:hint="eastAsia" w:ascii="微软雅黑" w:hAnsi="微软雅黑" w:eastAsia="微软雅黑" w:cs="微软雅黑"/>
          <w:kern w:val="0"/>
          <w:sz w:val="24"/>
          <w:szCs w:val="24"/>
          <w:highlight w:val="none"/>
        </w:rPr>
        <w:t>公开</w:t>
      </w:r>
      <w:r>
        <w:rPr>
          <w:rFonts w:hint="eastAsia" w:ascii="微软雅黑" w:hAnsi="微软雅黑" w:eastAsia="微软雅黑" w:cs="微软雅黑"/>
          <w:kern w:val="0"/>
          <w:sz w:val="24"/>
          <w:szCs w:val="24"/>
          <w:highlight w:val="none"/>
          <w:lang w:val="en-US" w:eastAsia="zh-CN"/>
        </w:rPr>
        <w:t>招标</w:t>
      </w:r>
      <w:r>
        <w:rPr>
          <w:rFonts w:hint="eastAsia" w:ascii="微软雅黑" w:hAnsi="微软雅黑" w:eastAsia="微软雅黑" w:cs="微软雅黑"/>
          <w:kern w:val="0"/>
          <w:sz w:val="24"/>
          <w:szCs w:val="24"/>
          <w:highlight w:val="none"/>
        </w:rPr>
        <w:t>公告</w:t>
      </w:r>
      <w:r>
        <w:rPr>
          <w:rFonts w:hint="eastAsia" w:ascii="微软雅黑" w:hAnsi="微软雅黑" w:eastAsia="微软雅黑" w:cs="微软雅黑"/>
          <w:kern w:val="0"/>
          <w:sz w:val="24"/>
          <w:szCs w:val="24"/>
          <w:highlight w:val="none"/>
          <w:lang w:eastAsia="zh-CN"/>
        </w:rPr>
        <w:t>。</w:t>
      </w:r>
    </w:p>
    <w:p w14:paraId="54684C21">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五、开标时间：20</w:t>
      </w:r>
      <w:r>
        <w:rPr>
          <w:rFonts w:hint="eastAsia" w:ascii="微软雅黑" w:hAnsi="微软雅黑" w:eastAsia="微软雅黑" w:cs="微软雅黑"/>
          <w:kern w:val="0"/>
          <w:sz w:val="24"/>
          <w:szCs w:val="24"/>
          <w:highlight w:val="none"/>
          <w:lang w:val="en-US" w:eastAsia="zh-CN"/>
        </w:rPr>
        <w:t>26</w:t>
      </w:r>
      <w:r>
        <w:rPr>
          <w:rFonts w:hint="eastAsia" w:ascii="微软雅黑" w:hAnsi="微软雅黑" w:eastAsia="微软雅黑" w:cs="微软雅黑"/>
          <w:kern w:val="0"/>
          <w:sz w:val="24"/>
          <w:szCs w:val="24"/>
          <w:highlight w:val="none"/>
        </w:rPr>
        <w:t>年</w:t>
      </w:r>
      <w:r>
        <w:rPr>
          <w:rFonts w:hint="eastAsia" w:ascii="微软雅黑" w:hAnsi="微软雅黑" w:eastAsia="微软雅黑" w:cs="微软雅黑"/>
          <w:kern w:val="0"/>
          <w:sz w:val="24"/>
          <w:szCs w:val="24"/>
          <w:highlight w:val="none"/>
          <w:lang w:val="en-US" w:eastAsia="zh-CN"/>
        </w:rPr>
        <w:t>5月22</w:t>
      </w:r>
      <w:r>
        <w:rPr>
          <w:rFonts w:hint="eastAsia" w:ascii="微软雅黑" w:hAnsi="微软雅黑" w:eastAsia="微软雅黑" w:cs="微软雅黑"/>
          <w:kern w:val="0"/>
          <w:sz w:val="24"/>
          <w:szCs w:val="24"/>
          <w:highlight w:val="none"/>
        </w:rPr>
        <w:t>日</w:t>
      </w:r>
      <w:r>
        <w:rPr>
          <w:rFonts w:hint="eastAsia" w:ascii="微软雅黑" w:hAnsi="微软雅黑" w:eastAsia="微软雅黑" w:cs="微软雅黑"/>
          <w:kern w:val="0"/>
          <w:sz w:val="24"/>
          <w:szCs w:val="24"/>
          <w:highlight w:val="none"/>
          <w:lang w:val="en-US" w:eastAsia="zh-CN"/>
        </w:rPr>
        <w:t>10</w:t>
      </w:r>
      <w:r>
        <w:rPr>
          <w:rFonts w:hint="eastAsia" w:ascii="微软雅黑" w:hAnsi="微软雅黑" w:eastAsia="微软雅黑" w:cs="微软雅黑"/>
          <w:kern w:val="0"/>
          <w:sz w:val="24"/>
          <w:szCs w:val="24"/>
          <w:highlight w:val="none"/>
        </w:rPr>
        <w:t>:</w:t>
      </w:r>
      <w:r>
        <w:rPr>
          <w:rFonts w:hint="eastAsia" w:ascii="微软雅黑" w:hAnsi="微软雅黑" w:eastAsia="微软雅黑" w:cs="微软雅黑"/>
          <w:kern w:val="0"/>
          <w:sz w:val="24"/>
          <w:szCs w:val="24"/>
          <w:highlight w:val="none"/>
          <w:lang w:val="en-US" w:eastAsia="zh-CN"/>
        </w:rPr>
        <w:t>30（北京时间）</w:t>
      </w:r>
    </w:p>
    <w:p w14:paraId="61BBDB5E">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六、</w:t>
      </w:r>
      <w:r>
        <w:rPr>
          <w:rFonts w:hint="eastAsia" w:ascii="微软雅黑" w:hAnsi="微软雅黑" w:eastAsia="微软雅黑" w:cs="微软雅黑"/>
          <w:kern w:val="0"/>
          <w:sz w:val="24"/>
          <w:szCs w:val="24"/>
          <w:highlight w:val="none"/>
          <w:lang w:val="en-US" w:eastAsia="zh-CN"/>
        </w:rPr>
        <w:t>评标小组成员：罗诚（组长）、孟祥栋（采购人代表）、王旭航、钱胜永、潘丽梅</w:t>
      </w:r>
    </w:p>
    <w:p w14:paraId="3C8D4913">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lang w:val="en-US" w:eastAsia="zh-CN"/>
        </w:rPr>
        <w:t>七、</w:t>
      </w:r>
      <w:r>
        <w:rPr>
          <w:rFonts w:hint="eastAsia" w:ascii="微软雅黑" w:hAnsi="微软雅黑" w:eastAsia="微软雅黑" w:cs="微软雅黑"/>
          <w:kern w:val="0"/>
          <w:sz w:val="24"/>
          <w:szCs w:val="24"/>
          <w:highlight w:val="none"/>
        </w:rPr>
        <w:t>评</w:t>
      </w:r>
      <w:r>
        <w:rPr>
          <w:rFonts w:hint="eastAsia" w:ascii="微软雅黑" w:hAnsi="微软雅黑" w:eastAsia="微软雅黑" w:cs="微软雅黑"/>
          <w:kern w:val="0"/>
          <w:sz w:val="24"/>
          <w:szCs w:val="24"/>
          <w:highlight w:val="none"/>
          <w:lang w:val="en-US" w:eastAsia="zh-CN"/>
        </w:rPr>
        <w:t>标</w:t>
      </w:r>
      <w:r>
        <w:rPr>
          <w:rFonts w:hint="eastAsia" w:ascii="微软雅黑" w:hAnsi="微软雅黑" w:eastAsia="微软雅黑" w:cs="微软雅黑"/>
          <w:kern w:val="0"/>
          <w:sz w:val="24"/>
          <w:szCs w:val="24"/>
          <w:highlight w:val="none"/>
        </w:rPr>
        <w:t>结果：</w:t>
      </w:r>
    </w:p>
    <w:p w14:paraId="3DABE2D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lang w:eastAsia="zh-CN"/>
        </w:rPr>
        <w:t>第一标段：</w:t>
      </w:r>
    </w:p>
    <w:p w14:paraId="792AA65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w:t>
      </w:r>
      <w:r>
        <w:rPr>
          <w:rFonts w:hint="eastAsia" w:ascii="微软雅黑" w:hAnsi="微软雅黑" w:eastAsia="微软雅黑" w:cs="微软雅黑"/>
          <w:kern w:val="0"/>
          <w:sz w:val="24"/>
          <w:szCs w:val="24"/>
          <w:highlight w:val="none"/>
          <w:lang w:eastAsia="zh-CN"/>
        </w:rPr>
        <w:t>北京世纪超星信息技术发展有限责任公司</w:t>
      </w:r>
    </w:p>
    <w:p w14:paraId="0F1543A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址：北京市海淀区上地三街9号金隅嘉华大厦C座710室</w:t>
      </w:r>
    </w:p>
    <w:p w14:paraId="4616981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联系人：马宁心                  联系电话：18500463462</w:t>
      </w:r>
    </w:p>
    <w:p w14:paraId="7BE202B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中标金额：小写：386800.00元    大写：叁拾捌万陆仟捌佰元整</w:t>
      </w:r>
    </w:p>
    <w:p w14:paraId="4F1CCF85">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服务类主要标的信息：</w:t>
      </w:r>
    </w:p>
    <w:tbl>
      <w:tblPr>
        <w:tblStyle w:val="14"/>
        <w:tblW w:w="5728" w:type="pct"/>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4"/>
        <w:gridCol w:w="1763"/>
        <w:gridCol w:w="1742"/>
        <w:gridCol w:w="1309"/>
        <w:gridCol w:w="1460"/>
        <w:gridCol w:w="1993"/>
        <w:gridCol w:w="1388"/>
      </w:tblGrid>
      <w:tr w14:paraId="7A69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8" w:hRule="atLeast"/>
        </w:trPr>
        <w:tc>
          <w:tcPr>
            <w:tcW w:w="79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016FE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bookmarkStart w:id="0" w:name="_Toc35393637"/>
            <w:bookmarkStart w:id="1" w:name="_Toc27308"/>
            <w:bookmarkStart w:id="2" w:name="_Toc28359019"/>
            <w:bookmarkStart w:id="3" w:name="_Toc35393806"/>
            <w:bookmarkStart w:id="4" w:name="_Toc28359096"/>
            <w:r>
              <w:rPr>
                <w:rFonts w:hint="eastAsia" w:ascii="微软雅黑" w:hAnsi="微软雅黑" w:eastAsia="微软雅黑" w:cs="微软雅黑"/>
                <w:color w:val="auto"/>
                <w:kern w:val="0"/>
                <w:sz w:val="24"/>
                <w:szCs w:val="24"/>
                <w:highlight w:val="none"/>
                <w:lang w:val="en-US" w:eastAsia="zh-CN"/>
              </w:rPr>
              <w:t>序号</w:t>
            </w:r>
          </w:p>
        </w:tc>
        <w:tc>
          <w:tcPr>
            <w:tcW w:w="17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63C1FE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标项名称</w:t>
            </w:r>
          </w:p>
        </w:tc>
        <w:tc>
          <w:tcPr>
            <w:tcW w:w="174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95D926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130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ADC245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服务范围</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ACA2AD9">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服务要求</w:t>
            </w:r>
          </w:p>
        </w:tc>
        <w:tc>
          <w:tcPr>
            <w:tcW w:w="199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AEDA020">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服务时间</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BAD66B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服务标准</w:t>
            </w:r>
          </w:p>
        </w:tc>
      </w:tr>
      <w:tr w14:paraId="75EF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6" w:hRule="atLeast"/>
        </w:trPr>
        <w:tc>
          <w:tcPr>
            <w:tcW w:w="79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FECB51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w:t>
            </w:r>
          </w:p>
        </w:tc>
        <w:tc>
          <w:tcPr>
            <w:tcW w:w="17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010DFA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垂直领域模型与专业资源建设服务项目</w:t>
            </w:r>
          </w:p>
        </w:tc>
        <w:tc>
          <w:tcPr>
            <w:tcW w:w="174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6DE803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垂直领域模型与专业资源建设服务项目</w:t>
            </w:r>
          </w:p>
        </w:tc>
        <w:tc>
          <w:tcPr>
            <w:tcW w:w="130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DAD486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详见招标</w:t>
            </w:r>
          </w:p>
          <w:p w14:paraId="43B76ED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文件</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AB1F76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符合文件</w:t>
            </w:r>
          </w:p>
          <w:p w14:paraId="5545AB0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要求</w:t>
            </w:r>
          </w:p>
        </w:tc>
        <w:tc>
          <w:tcPr>
            <w:tcW w:w="199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FBB0A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合同生效后90天内完成所有服务工作，达到初步验收条件。</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31F56E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符合文件</w:t>
            </w:r>
          </w:p>
          <w:p w14:paraId="6854BC4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要求</w:t>
            </w:r>
          </w:p>
        </w:tc>
      </w:tr>
    </w:tbl>
    <w:p w14:paraId="7176201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lang w:eastAsia="zh-CN"/>
        </w:rPr>
        <w:t>第</w:t>
      </w:r>
      <w:r>
        <w:rPr>
          <w:rFonts w:hint="eastAsia" w:ascii="微软雅黑" w:hAnsi="微软雅黑" w:eastAsia="微软雅黑" w:cs="微软雅黑"/>
          <w:kern w:val="0"/>
          <w:sz w:val="24"/>
          <w:szCs w:val="24"/>
          <w:highlight w:val="none"/>
          <w:lang w:val="en-US" w:eastAsia="zh-CN"/>
        </w:rPr>
        <w:t>二</w:t>
      </w:r>
      <w:r>
        <w:rPr>
          <w:rFonts w:hint="eastAsia" w:ascii="微软雅黑" w:hAnsi="微软雅黑" w:eastAsia="微软雅黑" w:cs="微软雅黑"/>
          <w:kern w:val="0"/>
          <w:sz w:val="24"/>
          <w:szCs w:val="24"/>
          <w:highlight w:val="none"/>
          <w:lang w:eastAsia="zh-CN"/>
        </w:rPr>
        <w:t>标段：</w:t>
      </w:r>
    </w:p>
    <w:p w14:paraId="6B58A36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中标供应商：上海智慧知到网络科技有限公司</w:t>
      </w:r>
    </w:p>
    <w:p w14:paraId="4AF02CB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w:t>
      </w:r>
      <w:bookmarkStart w:id="5" w:name="_GoBack"/>
      <w:r>
        <w:rPr>
          <w:rFonts w:hint="eastAsia" w:ascii="微软雅黑" w:hAnsi="微软雅黑" w:eastAsia="微软雅黑" w:cs="微软雅黑"/>
          <w:color w:val="auto"/>
          <w:kern w:val="0"/>
          <w:sz w:val="24"/>
          <w:szCs w:val="24"/>
          <w:highlight w:val="none"/>
          <w:lang w:val="en-US" w:eastAsia="zh-CN"/>
        </w:rPr>
        <w:t>上海市嘉定区平城路811号1幢15层1511室</w:t>
      </w:r>
      <w:bookmarkEnd w:id="5"/>
    </w:p>
    <w:p w14:paraId="5DAB72B6">
      <w:pPr>
        <w:keepNext w:val="0"/>
        <w:keepLines w:val="0"/>
        <w:widowControl/>
        <w:suppressLineNumbers w:val="0"/>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联系人：周翼虎</w:t>
      </w:r>
      <w:r>
        <w:rPr>
          <w:rFonts w:hint="eastAsia" w:ascii="微软雅黑" w:hAnsi="微软雅黑" w:eastAsia="微软雅黑" w:cs="微软雅黑"/>
          <w:color w:val="auto"/>
          <w:kern w:val="0"/>
          <w:sz w:val="24"/>
          <w:szCs w:val="24"/>
          <w:highlight w:val="none"/>
          <w:lang w:val="en-US" w:eastAsia="zh-CN"/>
        </w:rPr>
        <w:t xml:space="preserve">                   联系电话：19399510426</w:t>
      </w:r>
    </w:p>
    <w:p w14:paraId="3936C8C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中标金额：小写：398000.00元     大写：叁拾玖万捌仟元整</w:t>
      </w:r>
    </w:p>
    <w:p w14:paraId="7606AC43">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服务类主要标的信息：</w:t>
      </w:r>
    </w:p>
    <w:tbl>
      <w:tblPr>
        <w:tblStyle w:val="14"/>
        <w:tblW w:w="5736" w:type="pct"/>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4"/>
        <w:gridCol w:w="1515"/>
        <w:gridCol w:w="1472"/>
        <w:gridCol w:w="1378"/>
        <w:gridCol w:w="1363"/>
        <w:gridCol w:w="2676"/>
        <w:gridCol w:w="1265"/>
      </w:tblGrid>
      <w:tr w14:paraId="2179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2" w:hRule="atLeast"/>
        </w:trPr>
        <w:tc>
          <w:tcPr>
            <w:tcW w:w="79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7F969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8143EA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标项名称</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CD505C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137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881B98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服务范围</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9E29E2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服务要求</w:t>
            </w:r>
          </w:p>
        </w:tc>
        <w:tc>
          <w:tcPr>
            <w:tcW w:w="267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92E1DE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服务时间</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717C674">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服务标准</w:t>
            </w:r>
          </w:p>
        </w:tc>
      </w:tr>
      <w:tr w14:paraId="7CB6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44" w:hRule="atLeast"/>
        </w:trPr>
        <w:tc>
          <w:tcPr>
            <w:tcW w:w="79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981E5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C0FC26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专业知识创新建设服务采购项目</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9C365C9">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专业知识创新建设服务采购项目</w:t>
            </w:r>
          </w:p>
        </w:tc>
        <w:tc>
          <w:tcPr>
            <w:tcW w:w="137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E3D6F2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详见招标</w:t>
            </w:r>
          </w:p>
          <w:p w14:paraId="5CE7907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文件</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127977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符合文件</w:t>
            </w:r>
          </w:p>
          <w:p w14:paraId="352EA30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要求</w:t>
            </w:r>
          </w:p>
        </w:tc>
        <w:tc>
          <w:tcPr>
            <w:tcW w:w="267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BCCE392">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自合同签订之日起150个工作日内完成产品的供货、安装、调试及上线，确保系统正常投入使用。</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EEE338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符合文件</w:t>
            </w:r>
          </w:p>
          <w:p w14:paraId="2244389A">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要求</w:t>
            </w:r>
          </w:p>
        </w:tc>
      </w:tr>
    </w:tbl>
    <w:p w14:paraId="3C068B9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lang w:eastAsia="zh-CN"/>
        </w:rPr>
        <w:t>第</w:t>
      </w:r>
      <w:r>
        <w:rPr>
          <w:rFonts w:hint="eastAsia" w:ascii="微软雅黑" w:hAnsi="微软雅黑" w:eastAsia="微软雅黑" w:cs="微软雅黑"/>
          <w:kern w:val="0"/>
          <w:sz w:val="24"/>
          <w:szCs w:val="24"/>
          <w:highlight w:val="none"/>
          <w:lang w:val="en-US" w:eastAsia="zh-CN"/>
        </w:rPr>
        <w:t>五</w:t>
      </w:r>
      <w:r>
        <w:rPr>
          <w:rFonts w:hint="eastAsia" w:ascii="微软雅黑" w:hAnsi="微软雅黑" w:eastAsia="微软雅黑" w:cs="微软雅黑"/>
          <w:kern w:val="0"/>
          <w:sz w:val="24"/>
          <w:szCs w:val="24"/>
          <w:highlight w:val="none"/>
          <w:lang w:eastAsia="zh-CN"/>
        </w:rPr>
        <w:t>标段：</w:t>
      </w:r>
      <w:r>
        <w:rPr>
          <w:rFonts w:hint="eastAsia" w:ascii="微软雅黑" w:hAnsi="微软雅黑" w:eastAsia="微软雅黑" w:cs="微软雅黑"/>
          <w:color w:val="auto"/>
          <w:kern w:val="0"/>
          <w:sz w:val="24"/>
          <w:szCs w:val="24"/>
          <w:highlight w:val="none"/>
          <w:lang w:val="en-US" w:eastAsia="zh-CN"/>
        </w:rPr>
        <w:t>参与投标的供应商</w:t>
      </w:r>
      <w:r>
        <w:rPr>
          <w:rFonts w:hint="eastAsia" w:ascii="微软雅黑" w:hAnsi="微软雅黑" w:eastAsia="微软雅黑" w:cs="微软雅黑"/>
          <w:color w:val="auto"/>
          <w:sz w:val="24"/>
          <w:szCs w:val="24"/>
          <w:highlight w:val="none"/>
          <w:u w:val="none"/>
          <w:lang w:val="en-US" w:eastAsia="zh-CN"/>
        </w:rPr>
        <w:t>不足三家，作废标处理。</w:t>
      </w:r>
    </w:p>
    <w:p w14:paraId="7BB1D415">
      <w:pPr>
        <w:keepNext w:val="0"/>
        <w:keepLines w:val="0"/>
        <w:pageBreakBefore w:val="0"/>
        <w:widowControl/>
        <w:numPr>
          <w:ilvl w:val="0"/>
          <w:numId w:val="2"/>
        </w:numPr>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其他补充事项</w:t>
      </w:r>
    </w:p>
    <w:p w14:paraId="1F10C76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无</w:t>
      </w:r>
    </w:p>
    <w:p w14:paraId="54A4F6D4">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九、联系方式</w:t>
      </w:r>
    </w:p>
    <w:bookmarkEnd w:id="0"/>
    <w:bookmarkEnd w:id="1"/>
    <w:bookmarkEnd w:id="2"/>
    <w:bookmarkEnd w:id="3"/>
    <w:bookmarkEnd w:id="4"/>
    <w:p w14:paraId="764DCB6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1.采购人信息</w:t>
      </w:r>
    </w:p>
    <w:p w14:paraId="044564D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名    称：喀什大学</w:t>
      </w:r>
    </w:p>
    <w:p w14:paraId="033882E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地    址：新疆维吾尔自治区喀什市东城区新泉校区</w:t>
      </w:r>
    </w:p>
    <w:p w14:paraId="12DFEC1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联 系 人：孟老师  </w:t>
      </w:r>
    </w:p>
    <w:p w14:paraId="0F7FA97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联系方式：18899357172</w:t>
      </w:r>
    </w:p>
    <w:p w14:paraId="6B4F79B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2.采购代理机构信息</w:t>
      </w:r>
    </w:p>
    <w:p w14:paraId="44B0B10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名    称：新疆共建恒业信息咨询有限责任公司</w:t>
      </w:r>
    </w:p>
    <w:p w14:paraId="465AC02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地　　址：喀什经济开发区深喀大道陕西大厦12楼1208室</w:t>
      </w:r>
    </w:p>
    <w:p w14:paraId="05AD3F8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联系方式：刘薇、朱萍   18209987338  </w:t>
      </w:r>
    </w:p>
    <w:p w14:paraId="74AA961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3.项目联系方式</w:t>
      </w:r>
    </w:p>
    <w:p w14:paraId="32306F7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项目联系人：刘薇、朱萍</w:t>
      </w:r>
    </w:p>
    <w:p w14:paraId="40F4ABC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电 话：18209987338</w:t>
      </w:r>
    </w:p>
    <w:p w14:paraId="2547D927">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 新疆共建恒业信息咨询有限责任公司</w:t>
      </w:r>
    </w:p>
    <w:p w14:paraId="5424B504">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微软雅黑" w:hAnsi="微软雅黑" w:eastAsia="微软雅黑" w:cs="微软雅黑"/>
          <w:kern w:val="0"/>
          <w:sz w:val="24"/>
          <w:szCs w:val="24"/>
          <w:highlight w:val="yellow"/>
          <w:lang w:val="en-US" w:eastAsia="zh-CN"/>
        </w:rPr>
      </w:pPr>
      <w:r>
        <w:rPr>
          <w:rFonts w:hint="eastAsia" w:ascii="微软雅黑" w:hAnsi="微软雅黑" w:eastAsia="微软雅黑" w:cs="微软雅黑"/>
          <w:kern w:val="0"/>
          <w:sz w:val="24"/>
          <w:szCs w:val="24"/>
          <w:highlight w:val="none"/>
          <w:lang w:val="en-US" w:eastAsia="zh-CN"/>
        </w:rPr>
        <w:t>2026年5月22日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922A4"/>
    <w:multiLevelType w:val="singleLevel"/>
    <w:tmpl w:val="318922A4"/>
    <w:lvl w:ilvl="0" w:tentative="0">
      <w:start w:val="1"/>
      <w:numFmt w:val="chineseCounting"/>
      <w:suff w:val="nothing"/>
      <w:lvlText w:val="%1、"/>
      <w:lvlJc w:val="left"/>
      <w:rPr>
        <w:rFonts w:hint="eastAsia"/>
      </w:rPr>
    </w:lvl>
  </w:abstractNum>
  <w:abstractNum w:abstractNumId="1">
    <w:nsid w:val="766C2F71"/>
    <w:multiLevelType w:val="singleLevel"/>
    <w:tmpl w:val="766C2F7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00172A27"/>
    <w:rsid w:val="000E6790"/>
    <w:rsid w:val="001A7C25"/>
    <w:rsid w:val="00D542D7"/>
    <w:rsid w:val="018E53BB"/>
    <w:rsid w:val="01D81F0C"/>
    <w:rsid w:val="02421D02"/>
    <w:rsid w:val="029307AF"/>
    <w:rsid w:val="02A26D72"/>
    <w:rsid w:val="02B80F89"/>
    <w:rsid w:val="02D60E37"/>
    <w:rsid w:val="032D650E"/>
    <w:rsid w:val="03481198"/>
    <w:rsid w:val="034D095E"/>
    <w:rsid w:val="03A32C74"/>
    <w:rsid w:val="03B60BF9"/>
    <w:rsid w:val="04161612"/>
    <w:rsid w:val="047C3EAB"/>
    <w:rsid w:val="04904FA7"/>
    <w:rsid w:val="04A849CF"/>
    <w:rsid w:val="050D28DD"/>
    <w:rsid w:val="05726DA2"/>
    <w:rsid w:val="05AF60B5"/>
    <w:rsid w:val="05D35BBC"/>
    <w:rsid w:val="05E459D6"/>
    <w:rsid w:val="06141C07"/>
    <w:rsid w:val="06560301"/>
    <w:rsid w:val="065C4708"/>
    <w:rsid w:val="06A748F6"/>
    <w:rsid w:val="06DA50C5"/>
    <w:rsid w:val="06EE06AA"/>
    <w:rsid w:val="070E6657"/>
    <w:rsid w:val="078A7725"/>
    <w:rsid w:val="078F1BC3"/>
    <w:rsid w:val="07BC60B3"/>
    <w:rsid w:val="07DD1BAC"/>
    <w:rsid w:val="0882554E"/>
    <w:rsid w:val="08844845"/>
    <w:rsid w:val="08901559"/>
    <w:rsid w:val="08974F2D"/>
    <w:rsid w:val="08E835D1"/>
    <w:rsid w:val="08ED6E6B"/>
    <w:rsid w:val="09012917"/>
    <w:rsid w:val="09491BC8"/>
    <w:rsid w:val="098B21E0"/>
    <w:rsid w:val="0A203BFD"/>
    <w:rsid w:val="0A41782C"/>
    <w:rsid w:val="0A7B2255"/>
    <w:rsid w:val="0AB11D0B"/>
    <w:rsid w:val="0AB33B33"/>
    <w:rsid w:val="0B012BD1"/>
    <w:rsid w:val="0B5331D2"/>
    <w:rsid w:val="0B53783F"/>
    <w:rsid w:val="0B78524C"/>
    <w:rsid w:val="0C084BD0"/>
    <w:rsid w:val="0C4D7C21"/>
    <w:rsid w:val="0CE87A28"/>
    <w:rsid w:val="0CED67F5"/>
    <w:rsid w:val="0CFE2626"/>
    <w:rsid w:val="0D162709"/>
    <w:rsid w:val="0DB75782"/>
    <w:rsid w:val="0DF23F69"/>
    <w:rsid w:val="0E1E24F8"/>
    <w:rsid w:val="0E2A3631"/>
    <w:rsid w:val="0E7776EB"/>
    <w:rsid w:val="0E94682C"/>
    <w:rsid w:val="0E975183"/>
    <w:rsid w:val="0EBA7C7F"/>
    <w:rsid w:val="0FAE6C29"/>
    <w:rsid w:val="0FEF171B"/>
    <w:rsid w:val="0FFE19AD"/>
    <w:rsid w:val="10046849"/>
    <w:rsid w:val="100E52EB"/>
    <w:rsid w:val="101962E6"/>
    <w:rsid w:val="10386560"/>
    <w:rsid w:val="10423AF9"/>
    <w:rsid w:val="105F6A02"/>
    <w:rsid w:val="10C62E0B"/>
    <w:rsid w:val="10E63D8B"/>
    <w:rsid w:val="110405EA"/>
    <w:rsid w:val="115D55A1"/>
    <w:rsid w:val="11951E4E"/>
    <w:rsid w:val="11B95E4A"/>
    <w:rsid w:val="11C331E8"/>
    <w:rsid w:val="11ED44C1"/>
    <w:rsid w:val="11F875C4"/>
    <w:rsid w:val="11FA7F03"/>
    <w:rsid w:val="11FC3C7B"/>
    <w:rsid w:val="1262356C"/>
    <w:rsid w:val="129E76C4"/>
    <w:rsid w:val="12C05294"/>
    <w:rsid w:val="13250FB0"/>
    <w:rsid w:val="13F15336"/>
    <w:rsid w:val="140B63F8"/>
    <w:rsid w:val="14107EB2"/>
    <w:rsid w:val="14AD6F88"/>
    <w:rsid w:val="15267605"/>
    <w:rsid w:val="15971008"/>
    <w:rsid w:val="15DA4E2D"/>
    <w:rsid w:val="15FB249C"/>
    <w:rsid w:val="16132594"/>
    <w:rsid w:val="16161084"/>
    <w:rsid w:val="174C7453"/>
    <w:rsid w:val="17626C76"/>
    <w:rsid w:val="177D585E"/>
    <w:rsid w:val="179C3468"/>
    <w:rsid w:val="180152D0"/>
    <w:rsid w:val="18CE0259"/>
    <w:rsid w:val="18FA7F3C"/>
    <w:rsid w:val="19A40B2D"/>
    <w:rsid w:val="1A1D50D7"/>
    <w:rsid w:val="1AFE4B20"/>
    <w:rsid w:val="1B365506"/>
    <w:rsid w:val="1B53042F"/>
    <w:rsid w:val="1BC467B3"/>
    <w:rsid w:val="1C484DA3"/>
    <w:rsid w:val="1C606E1E"/>
    <w:rsid w:val="1C6D51C2"/>
    <w:rsid w:val="1C817027"/>
    <w:rsid w:val="1CB25FAA"/>
    <w:rsid w:val="1CEB4817"/>
    <w:rsid w:val="1D1778F3"/>
    <w:rsid w:val="1E557DAA"/>
    <w:rsid w:val="1E5A57BD"/>
    <w:rsid w:val="1ED0096A"/>
    <w:rsid w:val="1ED241CF"/>
    <w:rsid w:val="1EEC50FD"/>
    <w:rsid w:val="1F1F284B"/>
    <w:rsid w:val="1FBB76E0"/>
    <w:rsid w:val="20166850"/>
    <w:rsid w:val="211C13A0"/>
    <w:rsid w:val="217557F8"/>
    <w:rsid w:val="21DE15EF"/>
    <w:rsid w:val="236E2954"/>
    <w:rsid w:val="23B87C1E"/>
    <w:rsid w:val="23C67966"/>
    <w:rsid w:val="23C72931"/>
    <w:rsid w:val="23D43902"/>
    <w:rsid w:val="246456B0"/>
    <w:rsid w:val="24785474"/>
    <w:rsid w:val="24956539"/>
    <w:rsid w:val="249935AC"/>
    <w:rsid w:val="24C3687B"/>
    <w:rsid w:val="24D727D9"/>
    <w:rsid w:val="2550613A"/>
    <w:rsid w:val="25762701"/>
    <w:rsid w:val="25A650EE"/>
    <w:rsid w:val="25E41A65"/>
    <w:rsid w:val="25F37AB2"/>
    <w:rsid w:val="262A5FF5"/>
    <w:rsid w:val="264D210E"/>
    <w:rsid w:val="267948CB"/>
    <w:rsid w:val="26E26C9D"/>
    <w:rsid w:val="27C618D4"/>
    <w:rsid w:val="28BC7451"/>
    <w:rsid w:val="28F6108D"/>
    <w:rsid w:val="29095924"/>
    <w:rsid w:val="29201705"/>
    <w:rsid w:val="295045D2"/>
    <w:rsid w:val="2A25333B"/>
    <w:rsid w:val="2A3500F7"/>
    <w:rsid w:val="2AF715E5"/>
    <w:rsid w:val="2B0243D7"/>
    <w:rsid w:val="2B8107B4"/>
    <w:rsid w:val="2B8C79C6"/>
    <w:rsid w:val="2C251BC9"/>
    <w:rsid w:val="2C450AC1"/>
    <w:rsid w:val="2C615107"/>
    <w:rsid w:val="2C6F2CBC"/>
    <w:rsid w:val="2C882884"/>
    <w:rsid w:val="2CA1197F"/>
    <w:rsid w:val="2CB142A9"/>
    <w:rsid w:val="2D4F685F"/>
    <w:rsid w:val="2DA27975"/>
    <w:rsid w:val="2E676978"/>
    <w:rsid w:val="2E9F6AD3"/>
    <w:rsid w:val="2F1D1242"/>
    <w:rsid w:val="2F9017B9"/>
    <w:rsid w:val="2FCE1779"/>
    <w:rsid w:val="309E3002"/>
    <w:rsid w:val="319C0B7F"/>
    <w:rsid w:val="31DF13FA"/>
    <w:rsid w:val="325B46E9"/>
    <w:rsid w:val="329909D8"/>
    <w:rsid w:val="330F43B3"/>
    <w:rsid w:val="3344691C"/>
    <w:rsid w:val="33756465"/>
    <w:rsid w:val="33EF143A"/>
    <w:rsid w:val="343F6655"/>
    <w:rsid w:val="34E16587"/>
    <w:rsid w:val="35453BA4"/>
    <w:rsid w:val="35580081"/>
    <w:rsid w:val="36985DB9"/>
    <w:rsid w:val="36F54FB9"/>
    <w:rsid w:val="374B6987"/>
    <w:rsid w:val="3848251C"/>
    <w:rsid w:val="384B522C"/>
    <w:rsid w:val="38BE63CA"/>
    <w:rsid w:val="39572A3F"/>
    <w:rsid w:val="39A44A75"/>
    <w:rsid w:val="3A032FE2"/>
    <w:rsid w:val="3A4F678F"/>
    <w:rsid w:val="3AC21656"/>
    <w:rsid w:val="3AD925C9"/>
    <w:rsid w:val="3B634F11"/>
    <w:rsid w:val="3B8C0194"/>
    <w:rsid w:val="3C274618"/>
    <w:rsid w:val="3C3215F9"/>
    <w:rsid w:val="3C406CD7"/>
    <w:rsid w:val="3CA1529C"/>
    <w:rsid w:val="3CA8662A"/>
    <w:rsid w:val="3CB52107"/>
    <w:rsid w:val="3DA935A3"/>
    <w:rsid w:val="3E642A25"/>
    <w:rsid w:val="3E791EC4"/>
    <w:rsid w:val="3E917826"/>
    <w:rsid w:val="3F255D10"/>
    <w:rsid w:val="3FA4158E"/>
    <w:rsid w:val="3FC76C4F"/>
    <w:rsid w:val="40BC7CC5"/>
    <w:rsid w:val="418B4A48"/>
    <w:rsid w:val="423E3FAE"/>
    <w:rsid w:val="42437505"/>
    <w:rsid w:val="42A26C2F"/>
    <w:rsid w:val="43301A17"/>
    <w:rsid w:val="43482915"/>
    <w:rsid w:val="43DC70B4"/>
    <w:rsid w:val="440B01B3"/>
    <w:rsid w:val="44C625FF"/>
    <w:rsid w:val="44E87F0C"/>
    <w:rsid w:val="45064024"/>
    <w:rsid w:val="45360E7A"/>
    <w:rsid w:val="453926C5"/>
    <w:rsid w:val="454315E6"/>
    <w:rsid w:val="45A007E6"/>
    <w:rsid w:val="45AE3837"/>
    <w:rsid w:val="45BC161D"/>
    <w:rsid w:val="45D74950"/>
    <w:rsid w:val="461D4326"/>
    <w:rsid w:val="465A116A"/>
    <w:rsid w:val="46881B18"/>
    <w:rsid w:val="46C92F6B"/>
    <w:rsid w:val="46CB493D"/>
    <w:rsid w:val="46D66022"/>
    <w:rsid w:val="46FA2178"/>
    <w:rsid w:val="47024B89"/>
    <w:rsid w:val="47F85780"/>
    <w:rsid w:val="47FD3C8C"/>
    <w:rsid w:val="489709F4"/>
    <w:rsid w:val="48DD06C9"/>
    <w:rsid w:val="491212D9"/>
    <w:rsid w:val="493508C2"/>
    <w:rsid w:val="49437E06"/>
    <w:rsid w:val="49577559"/>
    <w:rsid w:val="495E2E8E"/>
    <w:rsid w:val="4985788C"/>
    <w:rsid w:val="4A0A0924"/>
    <w:rsid w:val="4AD6757F"/>
    <w:rsid w:val="4AF511B4"/>
    <w:rsid w:val="4B5A488F"/>
    <w:rsid w:val="4B90394D"/>
    <w:rsid w:val="4BC447CB"/>
    <w:rsid w:val="4BE42BAE"/>
    <w:rsid w:val="4BE75E80"/>
    <w:rsid w:val="4BFB391F"/>
    <w:rsid w:val="4C001FDF"/>
    <w:rsid w:val="4CAA5ECA"/>
    <w:rsid w:val="4CAD3FDE"/>
    <w:rsid w:val="4CFF2296"/>
    <w:rsid w:val="4DDA5A54"/>
    <w:rsid w:val="4E4436D4"/>
    <w:rsid w:val="4E6228FB"/>
    <w:rsid w:val="4F391B35"/>
    <w:rsid w:val="4F7F55C6"/>
    <w:rsid w:val="50550E40"/>
    <w:rsid w:val="50893CC0"/>
    <w:rsid w:val="509327CF"/>
    <w:rsid w:val="50AB294A"/>
    <w:rsid w:val="511F23A5"/>
    <w:rsid w:val="515E4389"/>
    <w:rsid w:val="515E5D01"/>
    <w:rsid w:val="51622DF4"/>
    <w:rsid w:val="516D7B1B"/>
    <w:rsid w:val="519E7632"/>
    <w:rsid w:val="51B919A7"/>
    <w:rsid w:val="51FD5F9D"/>
    <w:rsid w:val="523939CF"/>
    <w:rsid w:val="52400523"/>
    <w:rsid w:val="52441899"/>
    <w:rsid w:val="528A0854"/>
    <w:rsid w:val="528B637A"/>
    <w:rsid w:val="52912E0D"/>
    <w:rsid w:val="52BC6DC3"/>
    <w:rsid w:val="532049DD"/>
    <w:rsid w:val="537D2333"/>
    <w:rsid w:val="54B465EE"/>
    <w:rsid w:val="54D707F9"/>
    <w:rsid w:val="54F61D34"/>
    <w:rsid w:val="55D94247"/>
    <w:rsid w:val="56406D2D"/>
    <w:rsid w:val="56781CD3"/>
    <w:rsid w:val="56F87621"/>
    <w:rsid w:val="57196F78"/>
    <w:rsid w:val="5730129E"/>
    <w:rsid w:val="57462870"/>
    <w:rsid w:val="57573528"/>
    <w:rsid w:val="57934D99"/>
    <w:rsid w:val="57E82586"/>
    <w:rsid w:val="57FD7922"/>
    <w:rsid w:val="582131A6"/>
    <w:rsid w:val="583B266C"/>
    <w:rsid w:val="58FA6008"/>
    <w:rsid w:val="597119EA"/>
    <w:rsid w:val="59975605"/>
    <w:rsid w:val="5A985194"/>
    <w:rsid w:val="5AA4092B"/>
    <w:rsid w:val="5B587388"/>
    <w:rsid w:val="5C5A3075"/>
    <w:rsid w:val="5C6A282C"/>
    <w:rsid w:val="5C6C0FCA"/>
    <w:rsid w:val="5D472117"/>
    <w:rsid w:val="5DC2301A"/>
    <w:rsid w:val="5DDA5671"/>
    <w:rsid w:val="5DEC64D9"/>
    <w:rsid w:val="5E0953BC"/>
    <w:rsid w:val="5E140DB0"/>
    <w:rsid w:val="5E197728"/>
    <w:rsid w:val="5ECC0A4D"/>
    <w:rsid w:val="5EFC4888"/>
    <w:rsid w:val="5F61776E"/>
    <w:rsid w:val="5F9B571C"/>
    <w:rsid w:val="5FBE568E"/>
    <w:rsid w:val="603D396C"/>
    <w:rsid w:val="604818C2"/>
    <w:rsid w:val="60B107FE"/>
    <w:rsid w:val="60D0204F"/>
    <w:rsid w:val="60D52545"/>
    <w:rsid w:val="61333E65"/>
    <w:rsid w:val="617742F0"/>
    <w:rsid w:val="61D92C5E"/>
    <w:rsid w:val="623B575B"/>
    <w:rsid w:val="625358B0"/>
    <w:rsid w:val="62A96AD4"/>
    <w:rsid w:val="62D57688"/>
    <w:rsid w:val="6305520E"/>
    <w:rsid w:val="63500C97"/>
    <w:rsid w:val="6382327A"/>
    <w:rsid w:val="63AF7856"/>
    <w:rsid w:val="64967CE6"/>
    <w:rsid w:val="653C665C"/>
    <w:rsid w:val="6598698C"/>
    <w:rsid w:val="65AD3511"/>
    <w:rsid w:val="66252916"/>
    <w:rsid w:val="66477584"/>
    <w:rsid w:val="66772A46"/>
    <w:rsid w:val="66811B16"/>
    <w:rsid w:val="66903B07"/>
    <w:rsid w:val="669C425A"/>
    <w:rsid w:val="66AF07A3"/>
    <w:rsid w:val="670E3CB3"/>
    <w:rsid w:val="672A7E70"/>
    <w:rsid w:val="67A05A75"/>
    <w:rsid w:val="67A41618"/>
    <w:rsid w:val="67E929FB"/>
    <w:rsid w:val="68DC68A7"/>
    <w:rsid w:val="68FE653B"/>
    <w:rsid w:val="692769A5"/>
    <w:rsid w:val="698D1C54"/>
    <w:rsid w:val="69B95802"/>
    <w:rsid w:val="6A2F7112"/>
    <w:rsid w:val="6A681023"/>
    <w:rsid w:val="6AB26E6C"/>
    <w:rsid w:val="6AB30948"/>
    <w:rsid w:val="6AB56BA8"/>
    <w:rsid w:val="6AEB755E"/>
    <w:rsid w:val="6AFC6236"/>
    <w:rsid w:val="6B0A59A9"/>
    <w:rsid w:val="6B184245"/>
    <w:rsid w:val="6B6511C6"/>
    <w:rsid w:val="6B764244"/>
    <w:rsid w:val="6B99358E"/>
    <w:rsid w:val="6BF204C0"/>
    <w:rsid w:val="6C450EF0"/>
    <w:rsid w:val="6D611D5A"/>
    <w:rsid w:val="6DDA6FF0"/>
    <w:rsid w:val="6DE3451E"/>
    <w:rsid w:val="6E682057"/>
    <w:rsid w:val="6E936B76"/>
    <w:rsid w:val="6F267DAE"/>
    <w:rsid w:val="6F2B261F"/>
    <w:rsid w:val="6F7C7CFE"/>
    <w:rsid w:val="70187047"/>
    <w:rsid w:val="70252E12"/>
    <w:rsid w:val="702552C0"/>
    <w:rsid w:val="7045627E"/>
    <w:rsid w:val="70CA272D"/>
    <w:rsid w:val="719E1F7E"/>
    <w:rsid w:val="71F53884"/>
    <w:rsid w:val="71FA59E2"/>
    <w:rsid w:val="7249798C"/>
    <w:rsid w:val="7252285D"/>
    <w:rsid w:val="72B069D5"/>
    <w:rsid w:val="72B73072"/>
    <w:rsid w:val="72C139C6"/>
    <w:rsid w:val="733F6699"/>
    <w:rsid w:val="73400679"/>
    <w:rsid w:val="735B3229"/>
    <w:rsid w:val="73A26C0A"/>
    <w:rsid w:val="73BA7F1F"/>
    <w:rsid w:val="73C41328"/>
    <w:rsid w:val="743D4A59"/>
    <w:rsid w:val="7447614D"/>
    <w:rsid w:val="7452064E"/>
    <w:rsid w:val="7485698D"/>
    <w:rsid w:val="74991E26"/>
    <w:rsid w:val="74EE3D4C"/>
    <w:rsid w:val="752F5D88"/>
    <w:rsid w:val="75695D24"/>
    <w:rsid w:val="75CD2682"/>
    <w:rsid w:val="76535556"/>
    <w:rsid w:val="76B457C5"/>
    <w:rsid w:val="76B850E0"/>
    <w:rsid w:val="76C63351"/>
    <w:rsid w:val="77B3662F"/>
    <w:rsid w:val="77CA1C50"/>
    <w:rsid w:val="77D23D79"/>
    <w:rsid w:val="77DC6BAC"/>
    <w:rsid w:val="78224AB9"/>
    <w:rsid w:val="78242D1C"/>
    <w:rsid w:val="7840713B"/>
    <w:rsid w:val="784262EB"/>
    <w:rsid w:val="79AD45D2"/>
    <w:rsid w:val="79D632BD"/>
    <w:rsid w:val="7A597AA2"/>
    <w:rsid w:val="7A911450"/>
    <w:rsid w:val="7AFE4A1D"/>
    <w:rsid w:val="7AFF1F89"/>
    <w:rsid w:val="7B087F9C"/>
    <w:rsid w:val="7B8B4E94"/>
    <w:rsid w:val="7BB87930"/>
    <w:rsid w:val="7BC27E63"/>
    <w:rsid w:val="7C39281F"/>
    <w:rsid w:val="7CA959E3"/>
    <w:rsid w:val="7CAA2EAE"/>
    <w:rsid w:val="7CE54C83"/>
    <w:rsid w:val="7CF11A09"/>
    <w:rsid w:val="7D060228"/>
    <w:rsid w:val="7D155388"/>
    <w:rsid w:val="7D646D0F"/>
    <w:rsid w:val="7DBA434B"/>
    <w:rsid w:val="7E502E2E"/>
    <w:rsid w:val="7E6B67AB"/>
    <w:rsid w:val="7F3D424A"/>
    <w:rsid w:val="7FC41041"/>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5"/>
    <w:autoRedefine/>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6">
    <w:name w:val="heading 3"/>
    <w:basedOn w:val="1"/>
    <w:next w:val="1"/>
    <w:autoRedefine/>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eastAsia="宋体" w:cs="Times New Roman"/>
      <w:sz w:val="24"/>
    </w:rPr>
  </w:style>
  <w:style w:type="paragraph" w:styleId="5">
    <w:name w:val="Normal Indent"/>
    <w:basedOn w:val="1"/>
    <w:next w:val="2"/>
    <w:autoRedefine/>
    <w:qFormat/>
    <w:uiPriority w:val="0"/>
    <w:pPr>
      <w:ind w:firstLine="420" w:firstLineChars="200"/>
    </w:p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Body Text Indent"/>
    <w:basedOn w:val="1"/>
    <w:next w:val="9"/>
    <w:autoRedefine/>
    <w:qFormat/>
    <w:uiPriority w:val="0"/>
    <w:pPr>
      <w:spacing w:line="360" w:lineRule="auto"/>
      <w:ind w:firstLine="570"/>
    </w:pPr>
    <w:rPr>
      <w:rFonts w:ascii="Calibri" w:hAnsi="Calibri" w:eastAsia="宋体" w:cs="Times New Roman"/>
      <w:sz w:val="24"/>
    </w:rPr>
  </w:style>
  <w:style w:type="paragraph" w:styleId="9">
    <w:name w:val="toc 4"/>
    <w:basedOn w:val="1"/>
    <w:next w:val="1"/>
    <w:qFormat/>
    <w:uiPriority w:val="0"/>
    <w:pPr>
      <w:tabs>
        <w:tab w:val="left" w:pos="1890"/>
        <w:tab w:val="right" w:leader="dot" w:pos="8296"/>
      </w:tabs>
      <w:ind w:left="630" w:leftChars="300"/>
    </w:pPr>
  </w:style>
  <w:style w:type="paragraph" w:styleId="10">
    <w:name w:val="Plain Text"/>
    <w:basedOn w:val="1"/>
    <w:next w:val="5"/>
    <w:autoRedefine/>
    <w:qFormat/>
    <w:uiPriority w:val="0"/>
    <w:rPr>
      <w:rFonts w:ascii="宋体" w:hAnsi="Courier New"/>
      <w:szCs w:val="22"/>
    </w:rPr>
  </w:style>
  <w:style w:type="paragraph" w:styleId="11">
    <w:name w:val="footnote text"/>
    <w:basedOn w:val="1"/>
    <w:next w:val="7"/>
    <w:autoRedefine/>
    <w:qFormat/>
    <w:uiPriority w:val="0"/>
    <w:pPr>
      <w:snapToGrid w:val="0"/>
      <w:jc w:val="left"/>
    </w:pPr>
    <w:rPr>
      <w:sz w:val="18"/>
    </w:rPr>
  </w:style>
  <w:style w:type="paragraph" w:styleId="12">
    <w:name w:val="Normal (Web)"/>
    <w:basedOn w:val="1"/>
    <w:autoRedefine/>
    <w:unhideWhenUsed/>
    <w:qFormat/>
    <w:uiPriority w:val="99"/>
    <w:rPr>
      <w:sz w:val="24"/>
      <w:szCs w:val="24"/>
    </w:rPr>
  </w:style>
  <w:style w:type="paragraph" w:styleId="13">
    <w:name w:val="Body Text First Indent 2"/>
    <w:basedOn w:val="8"/>
    <w:next w:val="1"/>
    <w:autoRedefine/>
    <w:qFormat/>
    <w:uiPriority w:val="0"/>
    <w:pPr>
      <w:ind w:firstLine="420" w:firstLineChars="200"/>
    </w:pPr>
    <w:rPr>
      <w:rFonts w:ascii="Calibri" w:hAnsi="Calibri" w:eastAsia="宋体" w:cs="Times New Roman"/>
      <w:szCs w:val="24"/>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8">
    <w:name w:val="p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
    <w:name w:val="15"/>
    <w:basedOn w:val="16"/>
    <w:autoRedefine/>
    <w:qFormat/>
    <w:uiPriority w:val="0"/>
    <w:rPr>
      <w:rFonts w:hint="default" w:ascii="Times New Roman" w:hAnsi="Times New Roman" w:cs="Times New Roman"/>
    </w:rPr>
  </w:style>
  <w:style w:type="character" w:customStyle="1" w:styleId="21">
    <w:name w:val="10"/>
    <w:basedOn w:val="16"/>
    <w:autoRedefine/>
    <w:qFormat/>
    <w:uiPriority w:val="0"/>
    <w:rPr>
      <w:rFonts w:hint="default" w:ascii="Times New Roman" w:hAnsi="Times New Roman" w:cs="Times New Roman"/>
    </w:rPr>
  </w:style>
  <w:style w:type="paragraph" w:customStyle="1" w:styleId="22">
    <w:name w:val="Table Text"/>
    <w:basedOn w:val="1"/>
    <w:autoRedefine/>
    <w:semiHidden/>
    <w:qFormat/>
    <w:uiPriority w:val="0"/>
    <w:rPr>
      <w:rFonts w:ascii="宋体" w:hAnsi="宋体" w:eastAsia="宋体" w:cs="宋体"/>
      <w:sz w:val="23"/>
      <w:szCs w:val="23"/>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928</Words>
  <Characters>1045</Characters>
  <Lines>7</Lines>
  <Paragraphs>2</Paragraphs>
  <TotalTime>17</TotalTime>
  <ScaleCrop>false</ScaleCrop>
  <LinksUpToDate>false</LinksUpToDate>
  <CharactersWithSpaces>1118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回回去去789@</cp:lastModifiedBy>
  <cp:lastPrinted>2024-06-25T11:08:00Z</cp:lastPrinted>
  <dcterms:modified xsi:type="dcterms:W3CDTF">2026-05-22T10:57:32Z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2220D09AF0B5439B9D384570D8B8B60B_13</vt:lpwstr>
  </property>
  <property fmtid="{D5CDD505-2E9C-101B-9397-08002B2CF9AE}" pid="4" name="KSOTemplateDocerSaveRecord">
    <vt:lpwstr>eyJoZGlkIjoiNWY2YjhjMTk0YTZiMmU0MzZhNTI0YWM0ODJhMGFiNjUiLCJ1c2VySWQiOiI0MzYyOTQ4NjEifQ==</vt:lpwstr>
  </property>
</Properties>
</file>