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E06064">
      <w:pPr>
        <w:bidi w:val="0"/>
        <w:rPr>
          <w:rFonts w:hint="default"/>
          <w:color w:val="auto"/>
          <w:highlight w:val="none"/>
        </w:rPr>
      </w:pPr>
    </w:p>
    <w:p w14:paraId="713EC2DB">
      <w:pPr>
        <w:bidi w:val="0"/>
        <w:rPr>
          <w:rFonts w:hint="default"/>
          <w:color w:val="auto"/>
          <w:highlight w:val="none"/>
        </w:rPr>
      </w:pPr>
    </w:p>
    <w:p w14:paraId="7961E8B4">
      <w:pPr>
        <w:bidi w:val="0"/>
        <w:rPr>
          <w:rFonts w:hint="default"/>
          <w:color w:val="auto"/>
          <w:highlight w:val="none"/>
        </w:rPr>
      </w:pPr>
    </w:p>
    <w:p w14:paraId="6B2748CD">
      <w:pPr>
        <w:bidi w:val="0"/>
        <w:rPr>
          <w:rFonts w:hint="default"/>
          <w:color w:val="auto"/>
          <w:highlight w:val="none"/>
        </w:rPr>
      </w:pPr>
    </w:p>
    <w:p w14:paraId="1A26CAD6">
      <w:pPr>
        <w:pageBreakBefore w:val="0"/>
        <w:kinsoku/>
        <w:wordWrap/>
        <w:overflowPunct/>
        <w:bidi w:val="0"/>
        <w:adjustRightInd w:val="0"/>
        <w:snapToGrid w:val="0"/>
        <w:spacing w:beforeAutospacing="0" w:afterAutospacing="0" w:line="300" w:lineRule="auto"/>
        <w:jc w:val="center"/>
        <w:rPr>
          <w:rFonts w:hint="default" w:ascii="Calibri" w:hAnsi="Calibri" w:cs="Calibri"/>
          <w:b/>
          <w:color w:val="auto"/>
          <w:sz w:val="40"/>
          <w:szCs w:val="40"/>
          <w:highlight w:val="none"/>
        </w:rPr>
      </w:pPr>
      <w:r>
        <w:rPr>
          <w:rFonts w:hint="eastAsia" w:cs="Calibri"/>
          <w:b/>
          <w:color w:val="auto"/>
          <w:sz w:val="40"/>
          <w:szCs w:val="40"/>
          <w:highlight w:val="none"/>
          <w:lang w:eastAsia="zh-CN"/>
        </w:rPr>
        <w:t>浙江省国土整治中心</w:t>
      </w:r>
      <w:r>
        <w:rPr>
          <w:rFonts w:hint="default" w:ascii="Calibri" w:hAnsi="Calibri" w:cs="Calibri"/>
          <w:b/>
          <w:color w:val="auto"/>
          <w:sz w:val="40"/>
          <w:szCs w:val="40"/>
          <w:highlight w:val="none"/>
        </w:rPr>
        <w:t>政府采购</w:t>
      </w:r>
    </w:p>
    <w:p w14:paraId="10413F21">
      <w:pPr>
        <w:pageBreakBefore w:val="0"/>
        <w:kinsoku/>
        <w:wordWrap/>
        <w:overflowPunct/>
        <w:bidi w:val="0"/>
        <w:adjustRightInd w:val="0"/>
        <w:snapToGrid w:val="0"/>
        <w:spacing w:beforeAutospacing="0" w:afterAutospacing="0" w:line="300" w:lineRule="auto"/>
        <w:jc w:val="center"/>
        <w:rPr>
          <w:rFonts w:hint="default" w:ascii="Calibri" w:hAnsi="Calibri" w:eastAsia="宋体" w:cs="Calibri"/>
          <w:b/>
          <w:color w:val="auto"/>
          <w:szCs w:val="21"/>
          <w:highlight w:val="none"/>
          <w:lang w:eastAsia="zh-CN"/>
        </w:rPr>
      </w:pPr>
      <w:r>
        <w:rPr>
          <w:rFonts w:hint="eastAsia" w:cs="Calibri"/>
          <w:b/>
          <w:color w:val="auto"/>
          <w:sz w:val="40"/>
          <w:szCs w:val="40"/>
          <w:highlight w:val="none"/>
          <w:lang w:eastAsia="zh-CN"/>
        </w:rPr>
        <w:t>浙江省土地整治数据支撑技术服务（2026）</w:t>
      </w:r>
    </w:p>
    <w:p w14:paraId="06BFDB12">
      <w:pPr>
        <w:bidi w:val="0"/>
        <w:rPr>
          <w:rFonts w:hint="default"/>
          <w:color w:val="auto"/>
          <w:highlight w:val="none"/>
        </w:rPr>
      </w:pPr>
    </w:p>
    <w:p w14:paraId="59E2782F">
      <w:pPr>
        <w:pageBreakBefore w:val="0"/>
        <w:kinsoku/>
        <w:wordWrap/>
        <w:overflowPunct/>
        <w:bidi w:val="0"/>
        <w:adjustRightInd w:val="0"/>
        <w:snapToGrid w:val="0"/>
        <w:spacing w:beforeAutospacing="0" w:afterAutospacing="0" w:line="300" w:lineRule="auto"/>
        <w:jc w:val="center"/>
        <w:rPr>
          <w:rFonts w:hint="default" w:ascii="Calibri" w:hAnsi="Calibri" w:cs="Calibri"/>
          <w:b/>
          <w:color w:val="auto"/>
          <w:sz w:val="100"/>
          <w:szCs w:val="100"/>
          <w:highlight w:val="none"/>
        </w:rPr>
      </w:pPr>
      <w:r>
        <w:rPr>
          <w:rFonts w:hint="default" w:ascii="Calibri" w:hAnsi="Calibri" w:cs="Calibri"/>
          <w:b/>
          <w:color w:val="auto"/>
          <w:sz w:val="100"/>
          <w:szCs w:val="100"/>
          <w:highlight w:val="none"/>
        </w:rPr>
        <w:t>招标文件</w:t>
      </w:r>
    </w:p>
    <w:p w14:paraId="5517F421">
      <w:pPr>
        <w:bidi w:val="0"/>
        <w:rPr>
          <w:rFonts w:hint="default"/>
          <w:color w:val="auto"/>
          <w:highlight w:val="none"/>
        </w:rPr>
      </w:pPr>
    </w:p>
    <w:p w14:paraId="57A9098C">
      <w:pPr>
        <w:bidi w:val="0"/>
        <w:rPr>
          <w:rFonts w:hint="default"/>
          <w:color w:val="auto"/>
          <w:highlight w:val="none"/>
        </w:rPr>
      </w:pPr>
    </w:p>
    <w:p w14:paraId="0D37761C">
      <w:pPr>
        <w:pageBreakBefore w:val="0"/>
        <w:kinsoku/>
        <w:wordWrap/>
        <w:overflowPunct/>
        <w:bidi w:val="0"/>
        <w:adjustRightInd w:val="0"/>
        <w:snapToGrid w:val="0"/>
        <w:spacing w:beforeAutospacing="0" w:afterAutospacing="0" w:line="300" w:lineRule="auto"/>
        <w:jc w:val="center"/>
        <w:rPr>
          <w:rFonts w:hint="default" w:ascii="Calibri" w:hAnsi="Calibri" w:cs="Calibri"/>
          <w:color w:val="auto"/>
          <w:sz w:val="30"/>
          <w:szCs w:val="30"/>
          <w:highlight w:val="none"/>
        </w:rPr>
      </w:pPr>
      <w:r>
        <w:rPr>
          <w:rFonts w:hint="default" w:ascii="Calibri" w:hAnsi="Calibri" w:cs="Calibri"/>
          <w:color w:val="auto"/>
          <w:highlight w:val="none"/>
        </w:rPr>
        <w:drawing>
          <wp:inline distT="0" distB="0" distL="114300" distR="114300">
            <wp:extent cx="2303780" cy="1790700"/>
            <wp:effectExtent l="0" t="0" r="127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2303780" cy="1790700"/>
                    </a:xfrm>
                    <a:prstGeom prst="rect">
                      <a:avLst/>
                    </a:prstGeom>
                    <a:noFill/>
                    <a:ln>
                      <a:noFill/>
                    </a:ln>
                  </pic:spPr>
                </pic:pic>
              </a:graphicData>
            </a:graphic>
          </wp:inline>
        </w:drawing>
      </w:r>
    </w:p>
    <w:p w14:paraId="52C31D77">
      <w:pPr>
        <w:bidi w:val="0"/>
        <w:rPr>
          <w:rFonts w:hint="default"/>
          <w:color w:val="auto"/>
          <w:highlight w:val="none"/>
        </w:rPr>
      </w:pPr>
    </w:p>
    <w:p w14:paraId="146C0E66">
      <w:pPr>
        <w:bidi w:val="0"/>
        <w:rPr>
          <w:rFonts w:hint="default"/>
          <w:color w:val="auto"/>
          <w:highlight w:val="none"/>
        </w:rPr>
      </w:pPr>
    </w:p>
    <w:p w14:paraId="56B9403F">
      <w:pPr>
        <w:pageBreakBefore w:val="0"/>
        <w:kinsoku/>
        <w:wordWrap/>
        <w:overflowPunct/>
        <w:bidi w:val="0"/>
        <w:adjustRightInd w:val="0"/>
        <w:snapToGrid w:val="0"/>
        <w:spacing w:beforeAutospacing="0" w:afterAutospacing="0" w:line="300" w:lineRule="auto"/>
        <w:ind w:firstLine="1506" w:firstLineChars="500"/>
        <w:rPr>
          <w:rFonts w:hint="default" w:ascii="Calibri" w:hAnsi="Calibri" w:cs="Calibri"/>
          <w:b/>
          <w:color w:val="auto"/>
          <w:sz w:val="30"/>
          <w:szCs w:val="30"/>
          <w:highlight w:val="none"/>
        </w:rPr>
      </w:pPr>
      <w:r>
        <w:rPr>
          <w:rFonts w:hint="default" w:ascii="Calibri" w:hAnsi="Calibri" w:cs="Calibri"/>
          <w:b/>
          <w:color w:val="auto"/>
          <w:sz w:val="30"/>
          <w:szCs w:val="30"/>
          <w:highlight w:val="none"/>
        </w:rPr>
        <w:t>采购方式：公开招标</w:t>
      </w:r>
    </w:p>
    <w:p w14:paraId="321661B8">
      <w:pPr>
        <w:pageBreakBefore w:val="0"/>
        <w:kinsoku/>
        <w:wordWrap/>
        <w:overflowPunct/>
        <w:bidi w:val="0"/>
        <w:adjustRightInd w:val="0"/>
        <w:snapToGrid w:val="0"/>
        <w:spacing w:beforeAutospacing="0" w:afterAutospacing="0" w:line="300" w:lineRule="auto"/>
        <w:ind w:firstLine="1506" w:firstLineChars="500"/>
        <w:rPr>
          <w:rFonts w:hint="default" w:ascii="Calibri" w:hAnsi="Calibri" w:eastAsia="宋体" w:cs="Calibri"/>
          <w:b/>
          <w:color w:val="auto"/>
          <w:sz w:val="30"/>
          <w:szCs w:val="30"/>
          <w:highlight w:val="none"/>
          <w:lang w:eastAsia="zh-CN"/>
        </w:rPr>
      </w:pPr>
      <w:r>
        <w:rPr>
          <w:rFonts w:hint="default" w:ascii="Calibri" w:hAnsi="Calibri" w:cs="Calibri"/>
          <w:b/>
          <w:color w:val="auto"/>
          <w:sz w:val="30"/>
          <w:szCs w:val="30"/>
          <w:highlight w:val="none"/>
        </w:rPr>
        <w:t>项目编号：</w:t>
      </w:r>
      <w:r>
        <w:rPr>
          <w:rFonts w:hint="eastAsia" w:cs="Calibri"/>
          <w:b/>
          <w:color w:val="auto"/>
          <w:sz w:val="30"/>
          <w:szCs w:val="30"/>
          <w:highlight w:val="none"/>
          <w:lang w:eastAsia="zh-CN"/>
        </w:rPr>
        <w:t>330000263130100000011-CTZB-2026040536</w:t>
      </w:r>
    </w:p>
    <w:p w14:paraId="0BBFEB5F">
      <w:pPr>
        <w:bidi w:val="0"/>
        <w:rPr>
          <w:rFonts w:hint="default"/>
          <w:color w:val="auto"/>
          <w:highlight w:val="none"/>
        </w:rPr>
      </w:pPr>
    </w:p>
    <w:p w14:paraId="3A88E179">
      <w:pPr>
        <w:bidi w:val="0"/>
        <w:rPr>
          <w:rFonts w:hint="default"/>
          <w:color w:val="auto"/>
          <w:highlight w:val="none"/>
        </w:rPr>
      </w:pPr>
    </w:p>
    <w:p w14:paraId="292CEEC6">
      <w:pPr>
        <w:bidi w:val="0"/>
        <w:rPr>
          <w:rFonts w:hint="default"/>
          <w:color w:val="auto"/>
          <w:highlight w:val="none"/>
        </w:rPr>
      </w:pPr>
    </w:p>
    <w:p w14:paraId="39EA1DD4">
      <w:pPr>
        <w:bidi w:val="0"/>
        <w:rPr>
          <w:rFonts w:hint="default"/>
          <w:color w:val="auto"/>
          <w:highlight w:val="none"/>
        </w:rPr>
      </w:pPr>
    </w:p>
    <w:p w14:paraId="65FE90A6">
      <w:pPr>
        <w:bidi w:val="0"/>
        <w:rPr>
          <w:rFonts w:hint="default"/>
          <w:color w:val="auto"/>
          <w:highlight w:val="none"/>
        </w:rPr>
      </w:pPr>
    </w:p>
    <w:p w14:paraId="39D23337">
      <w:pPr>
        <w:pageBreakBefore w:val="0"/>
        <w:kinsoku/>
        <w:wordWrap/>
        <w:overflowPunct/>
        <w:bidi w:val="0"/>
        <w:adjustRightInd w:val="0"/>
        <w:snapToGrid w:val="0"/>
        <w:spacing w:beforeAutospacing="0" w:afterAutospacing="0" w:line="300" w:lineRule="auto"/>
        <w:ind w:firstLine="1355" w:firstLineChars="450"/>
        <w:rPr>
          <w:rFonts w:hint="default" w:ascii="Calibri" w:hAnsi="Calibri" w:cs="Calibri"/>
          <w:b/>
          <w:color w:val="auto"/>
          <w:sz w:val="30"/>
          <w:szCs w:val="30"/>
          <w:highlight w:val="none"/>
          <w:u w:val="single"/>
          <w:lang w:eastAsia="zh-CN"/>
        </w:rPr>
      </w:pPr>
      <w:r>
        <w:rPr>
          <w:rFonts w:hint="default" w:ascii="Calibri" w:hAnsi="Calibri" w:cs="Calibri"/>
          <w:b/>
          <w:color w:val="auto"/>
          <w:sz w:val="30"/>
          <w:szCs w:val="30"/>
          <w:highlight w:val="none"/>
        </w:rPr>
        <w:t>采购人：</w:t>
      </w:r>
      <w:r>
        <w:rPr>
          <w:rFonts w:hint="eastAsia" w:cs="Calibri"/>
          <w:b/>
          <w:color w:val="auto"/>
          <w:sz w:val="30"/>
          <w:szCs w:val="30"/>
          <w:highlight w:val="none"/>
          <w:u w:val="single"/>
          <w:lang w:eastAsia="zh-CN"/>
        </w:rPr>
        <w:t>浙江省国土整治中心</w:t>
      </w:r>
      <w:r>
        <w:rPr>
          <w:rFonts w:hint="default" w:ascii="Calibri" w:hAnsi="Calibri" w:cs="Calibri"/>
          <w:b/>
          <w:color w:val="auto"/>
          <w:sz w:val="30"/>
          <w:szCs w:val="30"/>
          <w:highlight w:val="none"/>
        </w:rPr>
        <w:t>（盖章）</w:t>
      </w:r>
    </w:p>
    <w:p w14:paraId="6F4A89D4">
      <w:pPr>
        <w:pageBreakBefore w:val="0"/>
        <w:kinsoku/>
        <w:wordWrap/>
        <w:overflowPunct/>
        <w:bidi w:val="0"/>
        <w:adjustRightInd w:val="0"/>
        <w:snapToGrid w:val="0"/>
        <w:spacing w:beforeAutospacing="0" w:afterAutospacing="0" w:line="300" w:lineRule="auto"/>
        <w:ind w:firstLine="1355" w:firstLineChars="450"/>
        <w:rPr>
          <w:rFonts w:hint="default" w:ascii="Calibri" w:hAnsi="Calibri" w:cs="Calibri"/>
          <w:b/>
          <w:color w:val="auto"/>
          <w:sz w:val="30"/>
          <w:szCs w:val="30"/>
          <w:highlight w:val="none"/>
        </w:rPr>
      </w:pPr>
      <w:r>
        <w:rPr>
          <w:rFonts w:hint="default" w:ascii="Calibri" w:hAnsi="Calibri" w:cs="Calibri"/>
          <w:b/>
          <w:color w:val="auto"/>
          <w:sz w:val="30"/>
          <w:szCs w:val="30"/>
          <w:highlight w:val="none"/>
        </w:rPr>
        <w:t>采购代理机构：</w:t>
      </w:r>
      <w:r>
        <w:rPr>
          <w:rFonts w:hint="default" w:ascii="Calibri" w:hAnsi="Calibri" w:cs="Calibri"/>
          <w:b/>
          <w:color w:val="auto"/>
          <w:sz w:val="30"/>
          <w:szCs w:val="30"/>
          <w:highlight w:val="none"/>
          <w:u w:val="single"/>
        </w:rPr>
        <w:t>浙江省成套招标代理有限公司</w:t>
      </w:r>
      <w:r>
        <w:rPr>
          <w:rFonts w:hint="default" w:ascii="Calibri" w:hAnsi="Calibri" w:cs="Calibri"/>
          <w:b/>
          <w:color w:val="auto"/>
          <w:sz w:val="30"/>
          <w:szCs w:val="30"/>
          <w:highlight w:val="none"/>
        </w:rPr>
        <w:t>（盖章）</w:t>
      </w:r>
    </w:p>
    <w:p w14:paraId="1335BF68">
      <w:pPr>
        <w:bidi w:val="0"/>
        <w:rPr>
          <w:rFonts w:hint="default"/>
          <w:color w:val="auto"/>
          <w:highlight w:val="none"/>
        </w:rPr>
      </w:pPr>
    </w:p>
    <w:p w14:paraId="19AE5932">
      <w:pPr>
        <w:pageBreakBefore w:val="0"/>
        <w:kinsoku/>
        <w:wordWrap/>
        <w:overflowPunct/>
        <w:bidi w:val="0"/>
        <w:adjustRightInd w:val="0"/>
        <w:snapToGrid w:val="0"/>
        <w:spacing w:beforeAutospacing="0" w:afterAutospacing="0" w:line="300" w:lineRule="auto"/>
        <w:jc w:val="center"/>
        <w:rPr>
          <w:rFonts w:hint="default" w:ascii="Calibri" w:hAnsi="Calibri" w:cs="Calibri"/>
          <w:b/>
          <w:color w:val="auto"/>
          <w:sz w:val="30"/>
          <w:szCs w:val="30"/>
          <w:highlight w:val="none"/>
        </w:rPr>
      </w:pPr>
      <w:r>
        <w:rPr>
          <w:rFonts w:hint="default" w:ascii="Calibri" w:hAnsi="Calibri" w:cs="Calibri"/>
          <w:b/>
          <w:color w:val="auto"/>
          <w:sz w:val="30"/>
          <w:szCs w:val="30"/>
          <w:highlight w:val="none"/>
        </w:rPr>
        <w:t>二〇二</w:t>
      </w:r>
      <w:r>
        <w:rPr>
          <w:rFonts w:hint="eastAsia" w:cs="Calibri"/>
          <w:b/>
          <w:color w:val="auto"/>
          <w:sz w:val="30"/>
          <w:szCs w:val="30"/>
          <w:highlight w:val="none"/>
          <w:lang w:val="en-US" w:eastAsia="zh-CN"/>
        </w:rPr>
        <w:t>六</w:t>
      </w:r>
      <w:r>
        <w:rPr>
          <w:rFonts w:hint="default" w:ascii="Calibri" w:hAnsi="Calibri" w:cs="Calibri"/>
          <w:b/>
          <w:color w:val="auto"/>
          <w:sz w:val="30"/>
          <w:szCs w:val="30"/>
          <w:highlight w:val="none"/>
        </w:rPr>
        <w:t>年</w:t>
      </w:r>
      <w:r>
        <w:rPr>
          <w:rFonts w:hint="eastAsia" w:cs="Calibri"/>
          <w:b/>
          <w:color w:val="auto"/>
          <w:sz w:val="30"/>
          <w:szCs w:val="30"/>
          <w:highlight w:val="none"/>
          <w:lang w:val="en-US" w:eastAsia="zh-CN"/>
        </w:rPr>
        <w:t>四</w:t>
      </w:r>
      <w:r>
        <w:rPr>
          <w:rFonts w:hint="default" w:ascii="Calibri" w:hAnsi="Calibri" w:cs="Calibri"/>
          <w:b/>
          <w:color w:val="auto"/>
          <w:sz w:val="30"/>
          <w:szCs w:val="30"/>
          <w:highlight w:val="none"/>
        </w:rPr>
        <w:t>月</w:t>
      </w:r>
    </w:p>
    <w:p w14:paraId="6BBFA572">
      <w:pPr>
        <w:pStyle w:val="2"/>
        <w:pageBreakBefore w:val="0"/>
        <w:kinsoku/>
        <w:wordWrap/>
        <w:overflowPunct/>
        <w:bidi w:val="0"/>
        <w:adjustRightInd w:val="0"/>
        <w:snapToGrid w:val="0"/>
        <w:spacing w:before="0" w:beforeLines="0" w:beforeAutospacing="0" w:afterAutospacing="0" w:line="300" w:lineRule="auto"/>
        <w:rPr>
          <w:rFonts w:hint="default" w:ascii="Calibri" w:hAnsi="Calibri" w:cs="Calibri"/>
          <w:color w:val="auto"/>
          <w:highlight w:val="none"/>
        </w:rPr>
      </w:pPr>
      <w:r>
        <w:rPr>
          <w:rFonts w:hint="default" w:ascii="Calibri" w:hAnsi="Calibri" w:cs="Calibri"/>
          <w:color w:val="auto"/>
          <w:highlight w:val="none"/>
        </w:rPr>
        <w:br w:type="page"/>
      </w:r>
      <w:bookmarkStart w:id="0" w:name="_Toc10150"/>
      <w:r>
        <w:rPr>
          <w:rFonts w:hint="default" w:ascii="Calibri" w:hAnsi="Calibri" w:cs="Calibri"/>
          <w:color w:val="auto"/>
          <w:highlight w:val="none"/>
        </w:rPr>
        <w:t>目录</w:t>
      </w:r>
      <w:bookmarkEnd w:id="0"/>
    </w:p>
    <w:p w14:paraId="270E4449">
      <w:pPr>
        <w:pStyle w:val="18"/>
        <w:tabs>
          <w:tab w:val="right" w:leader="dot" w:pos="9185"/>
        </w:tabs>
        <w:rPr>
          <w:color w:val="auto"/>
          <w:highlight w:val="none"/>
        </w:rPr>
      </w:pPr>
      <w:r>
        <w:rPr>
          <w:rFonts w:hint="default" w:ascii="Calibri" w:hAnsi="Calibri" w:cs="Calibri"/>
          <w:b w:val="0"/>
          <w:bCs w:val="0"/>
          <w:caps w:val="0"/>
          <w:color w:val="auto"/>
          <w:highlight w:val="none"/>
        </w:rPr>
        <w:fldChar w:fldCharType="begin"/>
      </w:r>
      <w:r>
        <w:rPr>
          <w:rFonts w:hint="default" w:ascii="Calibri" w:hAnsi="Calibri" w:cs="Calibri"/>
          <w:b w:val="0"/>
          <w:bCs w:val="0"/>
          <w:caps w:val="0"/>
          <w:color w:val="auto"/>
          <w:highlight w:val="none"/>
        </w:rPr>
        <w:instrText xml:space="preserve"> TOC \o "1-1" \h \z </w:instrText>
      </w:r>
      <w:r>
        <w:rPr>
          <w:rFonts w:hint="default" w:ascii="Calibri" w:hAnsi="Calibri" w:cs="Calibri"/>
          <w:b w:val="0"/>
          <w:bCs w:val="0"/>
          <w:caps w:val="0"/>
          <w:color w:val="auto"/>
          <w:highlight w:val="none"/>
        </w:rPr>
        <w:fldChar w:fldCharType="separate"/>
      </w:r>
      <w:r>
        <w:rPr>
          <w:rFonts w:hint="default" w:ascii="Calibri" w:hAnsi="Calibri" w:cs="Calibri"/>
          <w:bCs w:val="0"/>
          <w:caps w:val="0"/>
          <w:color w:val="auto"/>
          <w:highlight w:val="none"/>
        </w:rPr>
        <w:fldChar w:fldCharType="begin"/>
      </w:r>
      <w:r>
        <w:rPr>
          <w:rFonts w:hint="default" w:ascii="Calibri" w:hAnsi="Calibri" w:cs="Calibri"/>
          <w:bCs w:val="0"/>
          <w:caps w:val="0"/>
          <w:color w:val="auto"/>
          <w:highlight w:val="none"/>
        </w:rPr>
        <w:instrText xml:space="preserve"> HYPERLINK \l _Toc10150 </w:instrText>
      </w:r>
      <w:r>
        <w:rPr>
          <w:rFonts w:hint="default" w:ascii="Calibri" w:hAnsi="Calibri" w:cs="Calibri"/>
          <w:bCs w:val="0"/>
          <w:caps w:val="0"/>
          <w:color w:val="auto"/>
          <w:highlight w:val="none"/>
        </w:rPr>
        <w:fldChar w:fldCharType="separate"/>
      </w:r>
      <w:r>
        <w:rPr>
          <w:rFonts w:hint="default" w:ascii="Calibri" w:hAnsi="Calibri" w:cs="Calibri"/>
          <w:color w:val="auto"/>
          <w:highlight w:val="none"/>
        </w:rPr>
        <w:t>目录</w:t>
      </w:r>
      <w:r>
        <w:rPr>
          <w:color w:val="auto"/>
          <w:highlight w:val="none"/>
        </w:rPr>
        <w:tab/>
      </w:r>
      <w:r>
        <w:rPr>
          <w:color w:val="auto"/>
          <w:highlight w:val="none"/>
        </w:rPr>
        <w:fldChar w:fldCharType="begin"/>
      </w:r>
      <w:r>
        <w:rPr>
          <w:color w:val="auto"/>
          <w:highlight w:val="none"/>
        </w:rPr>
        <w:instrText xml:space="preserve"> PAGEREF _Toc10150 \h </w:instrText>
      </w:r>
      <w:r>
        <w:rPr>
          <w:color w:val="auto"/>
          <w:highlight w:val="none"/>
        </w:rPr>
        <w:fldChar w:fldCharType="separate"/>
      </w:r>
      <w:r>
        <w:rPr>
          <w:color w:val="auto"/>
          <w:highlight w:val="none"/>
        </w:rPr>
        <w:t>2</w:t>
      </w:r>
      <w:r>
        <w:rPr>
          <w:color w:val="auto"/>
          <w:highlight w:val="none"/>
        </w:rPr>
        <w:fldChar w:fldCharType="end"/>
      </w:r>
      <w:r>
        <w:rPr>
          <w:rFonts w:hint="default" w:ascii="Calibri" w:hAnsi="Calibri" w:cs="Calibri"/>
          <w:bCs w:val="0"/>
          <w:caps w:val="0"/>
          <w:color w:val="auto"/>
          <w:highlight w:val="none"/>
        </w:rPr>
        <w:fldChar w:fldCharType="end"/>
      </w:r>
    </w:p>
    <w:p w14:paraId="279F6670">
      <w:pPr>
        <w:pStyle w:val="18"/>
        <w:tabs>
          <w:tab w:val="right" w:leader="dot" w:pos="9185"/>
        </w:tabs>
        <w:rPr>
          <w:color w:val="auto"/>
          <w:highlight w:val="none"/>
        </w:rPr>
      </w:pPr>
      <w:r>
        <w:rPr>
          <w:rFonts w:hint="default" w:ascii="Calibri" w:hAnsi="Calibri" w:cs="Calibri"/>
          <w:bCs/>
          <w:caps/>
          <w:color w:val="auto"/>
          <w:highlight w:val="none"/>
        </w:rPr>
        <w:fldChar w:fldCharType="begin"/>
      </w:r>
      <w:r>
        <w:rPr>
          <w:rFonts w:hint="default" w:ascii="Calibri" w:hAnsi="Calibri" w:cs="Calibri"/>
          <w:bCs/>
          <w:caps/>
          <w:color w:val="auto"/>
          <w:highlight w:val="none"/>
        </w:rPr>
        <w:instrText xml:space="preserve"> HYPERLINK \l _Toc19707 </w:instrText>
      </w:r>
      <w:r>
        <w:rPr>
          <w:rFonts w:hint="default" w:ascii="Calibri" w:hAnsi="Calibri" w:cs="Calibri"/>
          <w:bCs/>
          <w:caps/>
          <w:color w:val="auto"/>
          <w:highlight w:val="none"/>
        </w:rPr>
        <w:fldChar w:fldCharType="separate"/>
      </w:r>
      <w:r>
        <w:rPr>
          <w:rFonts w:hint="default" w:ascii="Calibri" w:hAnsi="Calibri" w:cs="Calibri"/>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_Toc19707 \h </w:instrText>
      </w:r>
      <w:r>
        <w:rPr>
          <w:color w:val="auto"/>
          <w:highlight w:val="none"/>
        </w:rPr>
        <w:fldChar w:fldCharType="separate"/>
      </w:r>
      <w:r>
        <w:rPr>
          <w:color w:val="auto"/>
          <w:highlight w:val="none"/>
        </w:rPr>
        <w:t>3</w:t>
      </w:r>
      <w:r>
        <w:rPr>
          <w:color w:val="auto"/>
          <w:highlight w:val="none"/>
        </w:rPr>
        <w:fldChar w:fldCharType="end"/>
      </w:r>
      <w:r>
        <w:rPr>
          <w:rFonts w:hint="default" w:ascii="Calibri" w:hAnsi="Calibri" w:cs="Calibri"/>
          <w:bCs/>
          <w:caps/>
          <w:color w:val="auto"/>
          <w:highlight w:val="none"/>
        </w:rPr>
        <w:fldChar w:fldCharType="end"/>
      </w:r>
    </w:p>
    <w:p w14:paraId="2B98859C">
      <w:pPr>
        <w:pStyle w:val="18"/>
        <w:tabs>
          <w:tab w:val="right" w:leader="dot" w:pos="9185"/>
        </w:tabs>
        <w:rPr>
          <w:color w:val="auto"/>
          <w:highlight w:val="none"/>
        </w:rPr>
      </w:pPr>
      <w:r>
        <w:rPr>
          <w:rFonts w:hint="default" w:ascii="Calibri" w:hAnsi="Calibri" w:cs="Calibri"/>
          <w:bCs/>
          <w:caps/>
          <w:color w:val="auto"/>
          <w:highlight w:val="none"/>
        </w:rPr>
        <w:fldChar w:fldCharType="begin"/>
      </w:r>
      <w:r>
        <w:rPr>
          <w:rFonts w:hint="default" w:ascii="Calibri" w:hAnsi="Calibri" w:cs="Calibri"/>
          <w:bCs/>
          <w:caps/>
          <w:color w:val="auto"/>
          <w:highlight w:val="none"/>
        </w:rPr>
        <w:instrText xml:space="preserve"> HYPERLINK \l _Toc29245 </w:instrText>
      </w:r>
      <w:r>
        <w:rPr>
          <w:rFonts w:hint="default" w:ascii="Calibri" w:hAnsi="Calibri" w:cs="Calibri"/>
          <w:bCs/>
          <w:caps/>
          <w:color w:val="auto"/>
          <w:highlight w:val="none"/>
        </w:rPr>
        <w:fldChar w:fldCharType="separate"/>
      </w:r>
      <w:r>
        <w:rPr>
          <w:rFonts w:hint="default" w:ascii="Calibri" w:hAnsi="Calibri" w:cs="Calibri"/>
          <w:color w:val="auto"/>
          <w:highlight w:val="none"/>
        </w:rPr>
        <w:t>第二章  采购需求总体要求</w:t>
      </w:r>
      <w:r>
        <w:rPr>
          <w:color w:val="auto"/>
          <w:highlight w:val="none"/>
        </w:rPr>
        <w:tab/>
      </w:r>
      <w:r>
        <w:rPr>
          <w:color w:val="auto"/>
          <w:highlight w:val="none"/>
        </w:rPr>
        <w:fldChar w:fldCharType="begin"/>
      </w:r>
      <w:r>
        <w:rPr>
          <w:color w:val="auto"/>
          <w:highlight w:val="none"/>
        </w:rPr>
        <w:instrText xml:space="preserve"> PAGEREF _Toc29245 \h </w:instrText>
      </w:r>
      <w:r>
        <w:rPr>
          <w:color w:val="auto"/>
          <w:highlight w:val="none"/>
        </w:rPr>
        <w:fldChar w:fldCharType="separate"/>
      </w:r>
      <w:r>
        <w:rPr>
          <w:color w:val="auto"/>
          <w:highlight w:val="none"/>
        </w:rPr>
        <w:t>6</w:t>
      </w:r>
      <w:r>
        <w:rPr>
          <w:color w:val="auto"/>
          <w:highlight w:val="none"/>
        </w:rPr>
        <w:fldChar w:fldCharType="end"/>
      </w:r>
      <w:r>
        <w:rPr>
          <w:rFonts w:hint="default" w:ascii="Calibri" w:hAnsi="Calibri" w:cs="Calibri"/>
          <w:bCs/>
          <w:caps/>
          <w:color w:val="auto"/>
          <w:highlight w:val="none"/>
        </w:rPr>
        <w:fldChar w:fldCharType="end"/>
      </w:r>
    </w:p>
    <w:p w14:paraId="1863498E">
      <w:pPr>
        <w:pStyle w:val="18"/>
        <w:tabs>
          <w:tab w:val="right" w:leader="dot" w:pos="9185"/>
        </w:tabs>
        <w:rPr>
          <w:color w:val="auto"/>
          <w:highlight w:val="none"/>
        </w:rPr>
      </w:pPr>
      <w:r>
        <w:rPr>
          <w:rFonts w:hint="default" w:ascii="Calibri" w:hAnsi="Calibri" w:cs="Calibri"/>
          <w:bCs/>
          <w:caps/>
          <w:color w:val="auto"/>
          <w:highlight w:val="none"/>
        </w:rPr>
        <w:fldChar w:fldCharType="begin"/>
      </w:r>
      <w:r>
        <w:rPr>
          <w:rFonts w:hint="default" w:ascii="Calibri" w:hAnsi="Calibri" w:cs="Calibri"/>
          <w:bCs/>
          <w:caps/>
          <w:color w:val="auto"/>
          <w:highlight w:val="none"/>
        </w:rPr>
        <w:instrText xml:space="preserve"> HYPERLINK \l _Toc21794 </w:instrText>
      </w:r>
      <w:r>
        <w:rPr>
          <w:rFonts w:hint="default" w:ascii="Calibri" w:hAnsi="Calibri" w:cs="Calibri"/>
          <w:bCs/>
          <w:caps/>
          <w:color w:val="auto"/>
          <w:highlight w:val="none"/>
        </w:rPr>
        <w:fldChar w:fldCharType="separate"/>
      </w:r>
      <w:r>
        <w:rPr>
          <w:rFonts w:hint="default" w:ascii="Calibri" w:hAnsi="Calibri" w:cs="Calibri"/>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_Toc21794 \h </w:instrText>
      </w:r>
      <w:r>
        <w:rPr>
          <w:color w:val="auto"/>
          <w:highlight w:val="none"/>
        </w:rPr>
        <w:fldChar w:fldCharType="separate"/>
      </w:r>
      <w:r>
        <w:rPr>
          <w:color w:val="auto"/>
          <w:highlight w:val="none"/>
        </w:rPr>
        <w:t>7</w:t>
      </w:r>
      <w:r>
        <w:rPr>
          <w:color w:val="auto"/>
          <w:highlight w:val="none"/>
        </w:rPr>
        <w:fldChar w:fldCharType="end"/>
      </w:r>
      <w:r>
        <w:rPr>
          <w:rFonts w:hint="default" w:ascii="Calibri" w:hAnsi="Calibri" w:cs="Calibri"/>
          <w:bCs/>
          <w:caps/>
          <w:color w:val="auto"/>
          <w:highlight w:val="none"/>
        </w:rPr>
        <w:fldChar w:fldCharType="end"/>
      </w:r>
    </w:p>
    <w:p w14:paraId="6ADF89D4">
      <w:pPr>
        <w:pStyle w:val="18"/>
        <w:tabs>
          <w:tab w:val="right" w:leader="dot" w:pos="9185"/>
        </w:tabs>
        <w:rPr>
          <w:color w:val="auto"/>
          <w:highlight w:val="none"/>
        </w:rPr>
      </w:pPr>
      <w:r>
        <w:rPr>
          <w:rFonts w:hint="default" w:ascii="Calibri" w:hAnsi="Calibri" w:cs="Calibri"/>
          <w:bCs/>
          <w:caps/>
          <w:color w:val="auto"/>
          <w:highlight w:val="none"/>
        </w:rPr>
        <w:fldChar w:fldCharType="begin"/>
      </w:r>
      <w:r>
        <w:rPr>
          <w:rFonts w:hint="default" w:ascii="Calibri" w:hAnsi="Calibri" w:cs="Calibri"/>
          <w:bCs/>
          <w:caps/>
          <w:color w:val="auto"/>
          <w:highlight w:val="none"/>
        </w:rPr>
        <w:instrText xml:space="preserve"> HYPERLINK \l _Toc15653 </w:instrText>
      </w:r>
      <w:r>
        <w:rPr>
          <w:rFonts w:hint="default" w:ascii="Calibri" w:hAnsi="Calibri" w:cs="Calibri"/>
          <w:bCs/>
          <w:caps/>
          <w:color w:val="auto"/>
          <w:highlight w:val="none"/>
        </w:rPr>
        <w:fldChar w:fldCharType="separate"/>
      </w:r>
      <w:r>
        <w:rPr>
          <w:rFonts w:hint="default" w:ascii="Calibri" w:hAnsi="Calibri" w:cs="Calibri"/>
          <w:color w:val="auto"/>
          <w:highlight w:val="none"/>
        </w:rPr>
        <w:t>第四章  采购合同</w:t>
      </w:r>
      <w:r>
        <w:rPr>
          <w:color w:val="auto"/>
          <w:highlight w:val="none"/>
        </w:rPr>
        <w:tab/>
      </w:r>
      <w:r>
        <w:rPr>
          <w:color w:val="auto"/>
          <w:highlight w:val="none"/>
        </w:rPr>
        <w:fldChar w:fldCharType="begin"/>
      </w:r>
      <w:r>
        <w:rPr>
          <w:color w:val="auto"/>
          <w:highlight w:val="none"/>
        </w:rPr>
        <w:instrText xml:space="preserve"> PAGEREF _Toc15653 \h </w:instrText>
      </w:r>
      <w:r>
        <w:rPr>
          <w:color w:val="auto"/>
          <w:highlight w:val="none"/>
        </w:rPr>
        <w:fldChar w:fldCharType="separate"/>
      </w:r>
      <w:r>
        <w:rPr>
          <w:color w:val="auto"/>
          <w:highlight w:val="none"/>
        </w:rPr>
        <w:t>11</w:t>
      </w:r>
      <w:r>
        <w:rPr>
          <w:color w:val="auto"/>
          <w:highlight w:val="none"/>
        </w:rPr>
        <w:fldChar w:fldCharType="end"/>
      </w:r>
      <w:r>
        <w:rPr>
          <w:rFonts w:hint="default" w:ascii="Calibri" w:hAnsi="Calibri" w:cs="Calibri"/>
          <w:bCs/>
          <w:caps/>
          <w:color w:val="auto"/>
          <w:highlight w:val="none"/>
        </w:rPr>
        <w:fldChar w:fldCharType="end"/>
      </w:r>
    </w:p>
    <w:p w14:paraId="005BF8F6">
      <w:pPr>
        <w:pStyle w:val="18"/>
        <w:tabs>
          <w:tab w:val="right" w:leader="dot" w:pos="9185"/>
        </w:tabs>
        <w:rPr>
          <w:color w:val="auto"/>
          <w:highlight w:val="none"/>
        </w:rPr>
      </w:pPr>
      <w:r>
        <w:rPr>
          <w:rFonts w:hint="default" w:ascii="Calibri" w:hAnsi="Calibri" w:cs="Calibri"/>
          <w:bCs/>
          <w:caps/>
          <w:color w:val="auto"/>
          <w:highlight w:val="none"/>
        </w:rPr>
        <w:fldChar w:fldCharType="begin"/>
      </w:r>
      <w:r>
        <w:rPr>
          <w:rFonts w:hint="default" w:ascii="Calibri" w:hAnsi="Calibri" w:cs="Calibri"/>
          <w:bCs/>
          <w:caps/>
          <w:color w:val="auto"/>
          <w:highlight w:val="none"/>
        </w:rPr>
        <w:instrText xml:space="preserve"> HYPERLINK \l _Toc30970 </w:instrText>
      </w:r>
      <w:r>
        <w:rPr>
          <w:rFonts w:hint="default" w:ascii="Calibri" w:hAnsi="Calibri" w:cs="Calibri"/>
          <w:bCs/>
          <w:caps/>
          <w:color w:val="auto"/>
          <w:highlight w:val="none"/>
        </w:rPr>
        <w:fldChar w:fldCharType="separate"/>
      </w:r>
      <w:r>
        <w:rPr>
          <w:rFonts w:hint="default" w:ascii="Calibri" w:hAnsi="Calibri" w:cs="Calibri"/>
          <w:color w:val="auto"/>
          <w:highlight w:val="none"/>
        </w:rPr>
        <w:t>第五章  评标办法</w:t>
      </w:r>
      <w:r>
        <w:rPr>
          <w:color w:val="auto"/>
          <w:highlight w:val="none"/>
        </w:rPr>
        <w:tab/>
      </w:r>
      <w:r>
        <w:rPr>
          <w:color w:val="auto"/>
          <w:highlight w:val="none"/>
        </w:rPr>
        <w:fldChar w:fldCharType="begin"/>
      </w:r>
      <w:r>
        <w:rPr>
          <w:color w:val="auto"/>
          <w:highlight w:val="none"/>
        </w:rPr>
        <w:instrText xml:space="preserve"> PAGEREF _Toc30970 \h </w:instrText>
      </w:r>
      <w:r>
        <w:rPr>
          <w:color w:val="auto"/>
          <w:highlight w:val="none"/>
        </w:rPr>
        <w:fldChar w:fldCharType="separate"/>
      </w:r>
      <w:r>
        <w:rPr>
          <w:color w:val="auto"/>
          <w:highlight w:val="none"/>
        </w:rPr>
        <w:t>19</w:t>
      </w:r>
      <w:r>
        <w:rPr>
          <w:color w:val="auto"/>
          <w:highlight w:val="none"/>
        </w:rPr>
        <w:fldChar w:fldCharType="end"/>
      </w:r>
      <w:r>
        <w:rPr>
          <w:rFonts w:hint="default" w:ascii="Calibri" w:hAnsi="Calibri" w:cs="Calibri"/>
          <w:bCs/>
          <w:caps/>
          <w:color w:val="auto"/>
          <w:highlight w:val="none"/>
        </w:rPr>
        <w:fldChar w:fldCharType="end"/>
      </w:r>
    </w:p>
    <w:p w14:paraId="5228D844">
      <w:pPr>
        <w:pStyle w:val="18"/>
        <w:tabs>
          <w:tab w:val="right" w:leader="dot" w:pos="9185"/>
        </w:tabs>
        <w:rPr>
          <w:color w:val="auto"/>
          <w:highlight w:val="none"/>
        </w:rPr>
      </w:pPr>
      <w:r>
        <w:rPr>
          <w:rFonts w:hint="default" w:ascii="Calibri" w:hAnsi="Calibri" w:cs="Calibri"/>
          <w:bCs/>
          <w:caps/>
          <w:color w:val="auto"/>
          <w:highlight w:val="none"/>
        </w:rPr>
        <w:fldChar w:fldCharType="begin"/>
      </w:r>
      <w:r>
        <w:rPr>
          <w:rFonts w:hint="default" w:ascii="Calibri" w:hAnsi="Calibri" w:cs="Calibri"/>
          <w:bCs/>
          <w:caps/>
          <w:color w:val="auto"/>
          <w:highlight w:val="none"/>
        </w:rPr>
        <w:instrText xml:space="preserve"> HYPERLINK \l _Toc14353 </w:instrText>
      </w:r>
      <w:r>
        <w:rPr>
          <w:rFonts w:hint="default" w:ascii="Calibri" w:hAnsi="Calibri" w:cs="Calibri"/>
          <w:bCs/>
          <w:caps/>
          <w:color w:val="auto"/>
          <w:highlight w:val="none"/>
        </w:rPr>
        <w:fldChar w:fldCharType="separate"/>
      </w:r>
      <w:r>
        <w:rPr>
          <w:rFonts w:hint="default" w:ascii="Calibri" w:hAnsi="Calibri" w:cs="Calibri"/>
          <w:color w:val="auto"/>
          <w:highlight w:val="none"/>
        </w:rPr>
        <w:t>第六章  投标人须知</w:t>
      </w:r>
      <w:r>
        <w:rPr>
          <w:color w:val="auto"/>
          <w:highlight w:val="none"/>
        </w:rPr>
        <w:tab/>
      </w:r>
      <w:r>
        <w:rPr>
          <w:color w:val="auto"/>
          <w:highlight w:val="none"/>
        </w:rPr>
        <w:fldChar w:fldCharType="begin"/>
      </w:r>
      <w:r>
        <w:rPr>
          <w:color w:val="auto"/>
          <w:highlight w:val="none"/>
        </w:rPr>
        <w:instrText xml:space="preserve"> PAGEREF _Toc14353 \h </w:instrText>
      </w:r>
      <w:r>
        <w:rPr>
          <w:color w:val="auto"/>
          <w:highlight w:val="none"/>
        </w:rPr>
        <w:fldChar w:fldCharType="separate"/>
      </w:r>
      <w:r>
        <w:rPr>
          <w:color w:val="auto"/>
          <w:highlight w:val="none"/>
        </w:rPr>
        <w:t>25</w:t>
      </w:r>
      <w:r>
        <w:rPr>
          <w:color w:val="auto"/>
          <w:highlight w:val="none"/>
        </w:rPr>
        <w:fldChar w:fldCharType="end"/>
      </w:r>
      <w:r>
        <w:rPr>
          <w:rFonts w:hint="default" w:ascii="Calibri" w:hAnsi="Calibri" w:cs="Calibri"/>
          <w:bCs/>
          <w:caps/>
          <w:color w:val="auto"/>
          <w:highlight w:val="none"/>
        </w:rPr>
        <w:fldChar w:fldCharType="end"/>
      </w:r>
    </w:p>
    <w:p w14:paraId="02313720">
      <w:pPr>
        <w:pStyle w:val="18"/>
        <w:tabs>
          <w:tab w:val="right" w:leader="dot" w:pos="9185"/>
        </w:tabs>
        <w:rPr>
          <w:color w:val="auto"/>
          <w:highlight w:val="none"/>
        </w:rPr>
      </w:pPr>
      <w:r>
        <w:rPr>
          <w:rFonts w:hint="default" w:ascii="Calibri" w:hAnsi="Calibri" w:cs="Calibri"/>
          <w:bCs/>
          <w:caps/>
          <w:color w:val="auto"/>
          <w:highlight w:val="none"/>
        </w:rPr>
        <w:fldChar w:fldCharType="begin"/>
      </w:r>
      <w:r>
        <w:rPr>
          <w:rFonts w:hint="default" w:ascii="Calibri" w:hAnsi="Calibri" w:cs="Calibri"/>
          <w:bCs/>
          <w:caps/>
          <w:color w:val="auto"/>
          <w:highlight w:val="none"/>
        </w:rPr>
        <w:instrText xml:space="preserve"> HYPERLINK \l _Toc30840 </w:instrText>
      </w:r>
      <w:r>
        <w:rPr>
          <w:rFonts w:hint="default" w:ascii="Calibri" w:hAnsi="Calibri" w:cs="Calibri"/>
          <w:bCs/>
          <w:caps/>
          <w:color w:val="auto"/>
          <w:highlight w:val="none"/>
        </w:rPr>
        <w:fldChar w:fldCharType="separate"/>
      </w:r>
      <w:r>
        <w:rPr>
          <w:rFonts w:hint="default" w:ascii="Calibri" w:hAnsi="Calibri" w:cs="Calibri"/>
          <w:color w:val="auto"/>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_Toc30840 \h </w:instrText>
      </w:r>
      <w:r>
        <w:rPr>
          <w:color w:val="auto"/>
          <w:highlight w:val="none"/>
        </w:rPr>
        <w:fldChar w:fldCharType="separate"/>
      </w:r>
      <w:r>
        <w:rPr>
          <w:color w:val="auto"/>
          <w:highlight w:val="none"/>
        </w:rPr>
        <w:t>40</w:t>
      </w:r>
      <w:r>
        <w:rPr>
          <w:color w:val="auto"/>
          <w:highlight w:val="none"/>
        </w:rPr>
        <w:fldChar w:fldCharType="end"/>
      </w:r>
      <w:r>
        <w:rPr>
          <w:rFonts w:hint="default" w:ascii="Calibri" w:hAnsi="Calibri" w:cs="Calibri"/>
          <w:bCs/>
          <w:caps/>
          <w:color w:val="auto"/>
          <w:highlight w:val="none"/>
        </w:rPr>
        <w:fldChar w:fldCharType="end"/>
      </w:r>
    </w:p>
    <w:p w14:paraId="431EA0A3">
      <w:pPr>
        <w:pStyle w:val="18"/>
        <w:tabs>
          <w:tab w:val="right" w:leader="dot" w:pos="9185"/>
        </w:tabs>
        <w:rPr>
          <w:color w:val="auto"/>
          <w:highlight w:val="none"/>
        </w:rPr>
      </w:pPr>
      <w:r>
        <w:rPr>
          <w:rFonts w:hint="default" w:ascii="Calibri" w:hAnsi="Calibri" w:cs="Calibri"/>
          <w:bCs/>
          <w:caps/>
          <w:color w:val="auto"/>
          <w:highlight w:val="none"/>
        </w:rPr>
        <w:fldChar w:fldCharType="begin"/>
      </w:r>
      <w:r>
        <w:rPr>
          <w:rFonts w:hint="default" w:ascii="Calibri" w:hAnsi="Calibri" w:cs="Calibri"/>
          <w:bCs/>
          <w:caps/>
          <w:color w:val="auto"/>
          <w:highlight w:val="none"/>
        </w:rPr>
        <w:instrText xml:space="preserve"> HYPERLINK \l _Toc32240 </w:instrText>
      </w:r>
      <w:r>
        <w:rPr>
          <w:rFonts w:hint="default" w:ascii="Calibri" w:hAnsi="Calibri" w:cs="Calibri"/>
          <w:bCs/>
          <w:caps/>
          <w:color w:val="auto"/>
          <w:highlight w:val="none"/>
        </w:rPr>
        <w:fldChar w:fldCharType="separate"/>
      </w:r>
      <w:r>
        <w:rPr>
          <w:rFonts w:hint="eastAsia"/>
          <w:color w:val="auto"/>
          <w:highlight w:val="none"/>
          <w:lang w:val="en-US" w:eastAsia="zh-CN"/>
        </w:rPr>
        <w:t>第八章  招标文件附件</w:t>
      </w:r>
      <w:r>
        <w:rPr>
          <w:color w:val="auto"/>
          <w:highlight w:val="none"/>
        </w:rPr>
        <w:tab/>
      </w:r>
      <w:r>
        <w:rPr>
          <w:color w:val="auto"/>
          <w:highlight w:val="none"/>
        </w:rPr>
        <w:fldChar w:fldCharType="begin"/>
      </w:r>
      <w:r>
        <w:rPr>
          <w:color w:val="auto"/>
          <w:highlight w:val="none"/>
        </w:rPr>
        <w:instrText xml:space="preserve"> PAGEREF _Toc32240 \h </w:instrText>
      </w:r>
      <w:r>
        <w:rPr>
          <w:color w:val="auto"/>
          <w:highlight w:val="none"/>
        </w:rPr>
        <w:fldChar w:fldCharType="separate"/>
      </w:r>
      <w:r>
        <w:rPr>
          <w:color w:val="auto"/>
          <w:highlight w:val="none"/>
        </w:rPr>
        <w:t>63</w:t>
      </w:r>
      <w:r>
        <w:rPr>
          <w:color w:val="auto"/>
          <w:highlight w:val="none"/>
        </w:rPr>
        <w:fldChar w:fldCharType="end"/>
      </w:r>
      <w:r>
        <w:rPr>
          <w:rFonts w:hint="default" w:ascii="Calibri" w:hAnsi="Calibri" w:cs="Calibri"/>
          <w:bCs/>
          <w:caps/>
          <w:color w:val="auto"/>
          <w:highlight w:val="none"/>
        </w:rPr>
        <w:fldChar w:fldCharType="end"/>
      </w:r>
    </w:p>
    <w:p w14:paraId="7567F8F9">
      <w:pPr>
        <w:pageBreakBefore w:val="0"/>
        <w:kinsoku/>
        <w:wordWrap/>
        <w:overflowPunct/>
        <w:bidi w:val="0"/>
        <w:adjustRightInd w:val="0"/>
        <w:snapToGrid w:val="0"/>
        <w:spacing w:beforeAutospacing="0" w:afterAutospacing="0" w:line="300" w:lineRule="auto"/>
        <w:rPr>
          <w:rFonts w:hint="default"/>
          <w:color w:val="auto"/>
          <w:highlight w:val="none"/>
        </w:rPr>
      </w:pPr>
      <w:r>
        <w:rPr>
          <w:rFonts w:hint="default" w:ascii="Calibri" w:hAnsi="Calibri" w:cs="Calibri"/>
          <w:bCs/>
          <w:caps/>
          <w:color w:val="auto"/>
          <w:highlight w:val="none"/>
        </w:rPr>
        <w:fldChar w:fldCharType="end"/>
      </w:r>
      <w:r>
        <w:rPr>
          <w:rFonts w:hint="default" w:ascii="Calibri" w:hAnsi="Calibri" w:cs="Calibri"/>
          <w:b/>
          <w:bCs/>
          <w:caps/>
          <w:color w:val="auto"/>
          <w:sz w:val="24"/>
          <w:highlight w:val="none"/>
        </w:rPr>
        <w:br w:type="page"/>
      </w:r>
    </w:p>
    <w:p w14:paraId="119B7E99">
      <w:pPr>
        <w:pStyle w:val="2"/>
        <w:pageBreakBefore w:val="0"/>
        <w:kinsoku/>
        <w:wordWrap/>
        <w:overflowPunct/>
        <w:bidi w:val="0"/>
        <w:adjustRightInd w:val="0"/>
        <w:snapToGrid w:val="0"/>
        <w:spacing w:before="0" w:beforeLines="0" w:beforeAutospacing="0" w:afterAutospacing="0" w:line="300" w:lineRule="auto"/>
        <w:rPr>
          <w:rFonts w:hint="default" w:ascii="Calibri" w:hAnsi="Calibri" w:cs="Calibri"/>
          <w:color w:val="auto"/>
          <w:highlight w:val="none"/>
        </w:rPr>
      </w:pPr>
      <w:bookmarkStart w:id="1" w:name="_Toc293343927"/>
      <w:bookmarkStart w:id="2" w:name="_Toc19707"/>
      <w:r>
        <w:rPr>
          <w:rFonts w:hint="default" w:ascii="Calibri" w:hAnsi="Calibri" w:cs="Calibri"/>
          <w:color w:val="auto"/>
          <w:highlight w:val="none"/>
        </w:rPr>
        <w:t>第一章  招标公告</w:t>
      </w:r>
      <w:bookmarkEnd w:id="1"/>
      <w:bookmarkEnd w:id="2"/>
    </w:p>
    <w:p w14:paraId="0231ED56">
      <w:pPr>
        <w:bidi w:val="0"/>
        <w:jc w:val="center"/>
        <w:rPr>
          <w:rFonts w:hint="default" w:eastAsia="宋体"/>
          <w:b/>
          <w:bCs/>
          <w:color w:val="auto"/>
          <w:highlight w:val="none"/>
          <w:lang w:val="en-US" w:eastAsia="zh-CN"/>
        </w:rPr>
      </w:pPr>
      <w:r>
        <w:rPr>
          <w:rFonts w:hint="eastAsia"/>
          <w:b/>
          <w:bCs/>
          <w:color w:val="auto"/>
          <w:highlight w:val="none"/>
          <w:lang w:val="en-US" w:eastAsia="zh-CN"/>
        </w:rPr>
        <w:t>浙江省成套招标代理有限公司关于</w:t>
      </w:r>
      <w:r>
        <w:rPr>
          <w:rFonts w:hint="eastAsia" w:cs="Calibri"/>
          <w:b/>
          <w:bCs/>
          <w:color w:val="auto"/>
          <w:highlight w:val="none"/>
          <w:lang w:eastAsia="zh-CN"/>
        </w:rPr>
        <w:t>浙江省国土整治中心浙江省土地整治数据支撑技术服务（2026）的</w:t>
      </w:r>
      <w:r>
        <w:rPr>
          <w:rFonts w:hint="eastAsia" w:cs="Calibri"/>
          <w:b/>
          <w:bCs/>
          <w:color w:val="auto"/>
          <w:highlight w:val="none"/>
          <w:lang w:val="en-US" w:eastAsia="zh-CN"/>
        </w:rPr>
        <w:t>公开招标</w:t>
      </w:r>
      <w:r>
        <w:rPr>
          <w:rFonts w:hint="default" w:ascii="Calibri" w:hAnsi="Calibri" w:cs="Calibri"/>
          <w:b/>
          <w:bCs/>
          <w:color w:val="auto"/>
          <w:highlight w:val="none"/>
        </w:rPr>
        <w:t>公告</w:t>
      </w:r>
    </w:p>
    <w:p w14:paraId="0C1E266A">
      <w:pPr>
        <w:pStyle w:val="3"/>
        <w:bidi w:val="0"/>
        <w:rPr>
          <w:rFonts w:hint="default"/>
          <w:color w:val="auto"/>
          <w:highlight w:val="none"/>
        </w:rPr>
      </w:pPr>
      <w:r>
        <w:rPr>
          <w:rFonts w:hint="default"/>
          <w:color w:val="auto"/>
          <w:highlight w:val="none"/>
        </w:rPr>
        <w:t>项目概况</w:t>
      </w:r>
    </w:p>
    <w:p w14:paraId="6A297908">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rPr>
      </w:pPr>
      <w:r>
        <w:rPr>
          <w:rFonts w:hint="eastAsia" w:cs="Calibri"/>
          <w:color w:val="auto"/>
          <w:szCs w:val="21"/>
          <w:highlight w:val="none"/>
          <w:lang w:eastAsia="zh-CN"/>
        </w:rPr>
        <w:t>浙江省土地整治数据支撑技术服务（2026）</w:t>
      </w:r>
      <w:r>
        <w:rPr>
          <w:rFonts w:hint="default" w:ascii="Calibri" w:hAnsi="Calibri" w:cs="Calibri"/>
          <w:color w:val="auto"/>
          <w:kern w:val="0"/>
          <w:szCs w:val="21"/>
          <w:highlight w:val="none"/>
        </w:rPr>
        <w:t>的潜在投标人应在</w:t>
      </w:r>
      <w:r>
        <w:rPr>
          <w:rFonts w:hint="default" w:ascii="Calibri" w:hAnsi="Calibri" w:cs="Calibri"/>
          <w:color w:val="auto"/>
          <w:szCs w:val="21"/>
          <w:highlight w:val="none"/>
        </w:rPr>
        <w:t>浙江政府采购网（http://zfcg.czt.zj.gov.cn</w:t>
      </w:r>
      <w:r>
        <w:rPr>
          <w:rFonts w:hint="eastAsia" w:cs="Calibri"/>
          <w:color w:val="auto"/>
          <w:szCs w:val="21"/>
          <w:highlight w:val="none"/>
          <w:lang w:eastAsia="zh-CN"/>
        </w:rPr>
        <w:t>）</w:t>
      </w:r>
      <w:r>
        <w:rPr>
          <w:rFonts w:hint="default" w:ascii="Calibri" w:hAnsi="Calibri" w:cs="Calibri"/>
          <w:color w:val="auto"/>
          <w:kern w:val="0"/>
          <w:szCs w:val="21"/>
          <w:highlight w:val="none"/>
        </w:rPr>
        <w:t>获取（下载）招标文件，并于</w:t>
      </w:r>
      <w:r>
        <w:rPr>
          <w:rFonts w:hint="eastAsia" w:cs="Calibri"/>
          <w:color w:val="auto"/>
          <w:kern w:val="0"/>
          <w:szCs w:val="21"/>
          <w:highlight w:val="none"/>
          <w:lang w:eastAsia="zh-CN"/>
        </w:rPr>
        <w:t>【</w:t>
      </w:r>
      <w:r>
        <w:rPr>
          <w:rFonts w:hint="eastAsia" w:ascii="Calibri" w:hAnsi="Calibri" w:eastAsia="楷体" w:cs="Calibri"/>
          <w:color w:val="auto"/>
          <w:kern w:val="0"/>
          <w:szCs w:val="21"/>
          <w:highlight w:val="none"/>
          <w:lang w:eastAsia="zh-CN"/>
        </w:rPr>
        <w:t>2026年</w:t>
      </w:r>
      <w:r>
        <w:rPr>
          <w:rFonts w:hint="eastAsia" w:eastAsia="楷体" w:cs="Calibri"/>
          <w:color w:val="auto"/>
          <w:kern w:val="0"/>
          <w:szCs w:val="21"/>
          <w:highlight w:val="none"/>
          <w:lang w:val="en-US" w:eastAsia="zh-CN"/>
        </w:rPr>
        <w:t>5</w:t>
      </w:r>
      <w:r>
        <w:rPr>
          <w:rFonts w:hint="eastAsia" w:ascii="Calibri" w:hAnsi="Calibri" w:eastAsia="楷体" w:cs="Calibri"/>
          <w:color w:val="auto"/>
          <w:kern w:val="0"/>
          <w:szCs w:val="21"/>
          <w:highlight w:val="none"/>
          <w:lang w:eastAsia="zh-CN"/>
        </w:rPr>
        <w:t>月</w:t>
      </w:r>
      <w:r>
        <w:rPr>
          <w:rFonts w:hint="eastAsia" w:eastAsia="楷体" w:cs="Calibri"/>
          <w:color w:val="auto"/>
          <w:kern w:val="0"/>
          <w:szCs w:val="21"/>
          <w:highlight w:val="none"/>
          <w:lang w:val="en-US" w:eastAsia="zh-CN"/>
        </w:rPr>
        <w:t>21</w:t>
      </w:r>
      <w:r>
        <w:rPr>
          <w:rFonts w:hint="eastAsia" w:ascii="Calibri" w:hAnsi="Calibri" w:eastAsia="楷体" w:cs="Calibri"/>
          <w:color w:val="auto"/>
          <w:kern w:val="0"/>
          <w:szCs w:val="21"/>
          <w:highlight w:val="none"/>
          <w:lang w:eastAsia="zh-CN"/>
        </w:rPr>
        <w:t>日</w:t>
      </w:r>
      <w:r>
        <w:rPr>
          <w:rFonts w:hint="eastAsia" w:eastAsia="楷体" w:cs="Calibri"/>
          <w:color w:val="auto"/>
          <w:kern w:val="0"/>
          <w:szCs w:val="21"/>
          <w:highlight w:val="none"/>
          <w:lang w:val="en-US" w:eastAsia="zh-CN"/>
        </w:rPr>
        <w:t>09</w:t>
      </w:r>
      <w:r>
        <w:rPr>
          <w:rFonts w:hint="eastAsia" w:ascii="Calibri" w:hAnsi="Calibri" w:eastAsia="楷体" w:cs="Calibri"/>
          <w:color w:val="auto"/>
          <w:kern w:val="0"/>
          <w:szCs w:val="21"/>
          <w:highlight w:val="none"/>
          <w:lang w:eastAsia="zh-CN"/>
        </w:rPr>
        <w:t>时</w:t>
      </w:r>
      <w:r>
        <w:rPr>
          <w:rFonts w:hint="eastAsia" w:eastAsia="楷体" w:cs="Calibri"/>
          <w:color w:val="auto"/>
          <w:kern w:val="0"/>
          <w:szCs w:val="21"/>
          <w:highlight w:val="none"/>
          <w:lang w:val="en-US" w:eastAsia="zh-CN"/>
        </w:rPr>
        <w:t>30</w:t>
      </w:r>
      <w:r>
        <w:rPr>
          <w:rFonts w:hint="eastAsia" w:ascii="Calibri" w:hAnsi="Calibri" w:eastAsia="楷体" w:cs="Calibri"/>
          <w:color w:val="auto"/>
          <w:kern w:val="0"/>
          <w:szCs w:val="21"/>
          <w:highlight w:val="none"/>
          <w:lang w:eastAsia="zh-CN"/>
        </w:rPr>
        <w:t>分</w:t>
      </w:r>
      <w:r>
        <w:rPr>
          <w:rFonts w:hint="eastAsia" w:cs="Calibri"/>
          <w:color w:val="auto"/>
          <w:kern w:val="0"/>
          <w:szCs w:val="21"/>
          <w:highlight w:val="none"/>
          <w:lang w:eastAsia="zh-CN"/>
        </w:rPr>
        <w:t>】</w:t>
      </w:r>
      <w:r>
        <w:rPr>
          <w:rFonts w:hint="default" w:ascii="Calibri" w:hAnsi="Calibri" w:cs="Calibri"/>
          <w:color w:val="auto"/>
          <w:kern w:val="0"/>
          <w:szCs w:val="21"/>
          <w:highlight w:val="none"/>
        </w:rPr>
        <w:t>（北京时间）前递交</w:t>
      </w:r>
      <w:r>
        <w:rPr>
          <w:rFonts w:hint="default" w:ascii="Calibri" w:hAnsi="Calibri" w:cs="Calibri"/>
          <w:color w:val="auto"/>
          <w:szCs w:val="21"/>
          <w:highlight w:val="none"/>
        </w:rPr>
        <w:t>（上传）</w:t>
      </w:r>
      <w:r>
        <w:rPr>
          <w:rFonts w:hint="default" w:ascii="Calibri" w:hAnsi="Calibri" w:cs="Calibri"/>
          <w:color w:val="auto"/>
          <w:kern w:val="0"/>
          <w:szCs w:val="21"/>
          <w:highlight w:val="none"/>
        </w:rPr>
        <w:t>投标文件。</w:t>
      </w:r>
    </w:p>
    <w:p w14:paraId="5FE533FD">
      <w:pPr>
        <w:pStyle w:val="3"/>
        <w:bidi w:val="0"/>
        <w:rPr>
          <w:rFonts w:hint="default"/>
          <w:color w:val="auto"/>
          <w:highlight w:val="none"/>
        </w:rPr>
      </w:pPr>
      <w:bookmarkStart w:id="3" w:name="_Toc28359002"/>
      <w:bookmarkStart w:id="4" w:name="_Toc35393790"/>
      <w:bookmarkStart w:id="5" w:name="_Toc35393621"/>
      <w:bookmarkStart w:id="6" w:name="_Toc28359079"/>
      <w:bookmarkStart w:id="7" w:name="_Hlk24379207"/>
      <w:r>
        <w:rPr>
          <w:rFonts w:hint="default"/>
          <w:color w:val="auto"/>
          <w:highlight w:val="none"/>
        </w:rPr>
        <w:t>一、项目基本情况</w:t>
      </w:r>
      <w:bookmarkEnd w:id="3"/>
      <w:bookmarkEnd w:id="4"/>
      <w:bookmarkEnd w:id="5"/>
      <w:bookmarkEnd w:id="6"/>
    </w:p>
    <w:p w14:paraId="399746CA">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项目编号：</w:t>
      </w:r>
      <w:r>
        <w:rPr>
          <w:rFonts w:hint="eastAsia" w:cs="Calibri"/>
          <w:color w:val="auto"/>
          <w:kern w:val="0"/>
          <w:szCs w:val="21"/>
          <w:highlight w:val="none"/>
          <w:lang w:eastAsia="zh-CN"/>
        </w:rPr>
        <w:t>330000263130100000011-CTZB-2026040536</w:t>
      </w:r>
    </w:p>
    <w:p w14:paraId="68C75CBB">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eastAsia="宋体" w:cs="Calibri"/>
          <w:color w:val="auto"/>
          <w:szCs w:val="21"/>
          <w:highlight w:val="none"/>
          <w:lang w:eastAsia="zh-CN"/>
        </w:rPr>
      </w:pPr>
      <w:r>
        <w:rPr>
          <w:rFonts w:hint="default" w:ascii="Calibri" w:hAnsi="Calibri" w:cs="Calibri"/>
          <w:color w:val="auto"/>
          <w:kern w:val="0"/>
          <w:szCs w:val="21"/>
          <w:highlight w:val="none"/>
        </w:rPr>
        <w:t>项目名称：</w:t>
      </w:r>
      <w:r>
        <w:rPr>
          <w:rFonts w:hint="eastAsia" w:cs="Calibri"/>
          <w:color w:val="auto"/>
          <w:szCs w:val="21"/>
          <w:highlight w:val="none"/>
          <w:lang w:eastAsia="zh-CN"/>
        </w:rPr>
        <w:t>浙江省土地整治数据支撑技术服务（2026）</w:t>
      </w:r>
    </w:p>
    <w:p w14:paraId="4AFFB9FC">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rPr>
        <w:t>采购方式：公开招标</w:t>
      </w:r>
    </w:p>
    <w:bookmarkEnd w:id="7"/>
    <w:p w14:paraId="032786C6">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eastAsia="宋体" w:cs="Calibri"/>
          <w:color w:val="auto"/>
          <w:kern w:val="0"/>
          <w:szCs w:val="21"/>
          <w:highlight w:val="none"/>
          <w:lang w:val="en-US" w:eastAsia="zh-CN"/>
        </w:rPr>
      </w:pPr>
      <w:r>
        <w:rPr>
          <w:rFonts w:hint="default" w:ascii="Calibri" w:hAnsi="Calibri" w:cs="Calibri"/>
          <w:color w:val="auto"/>
          <w:kern w:val="0"/>
          <w:szCs w:val="21"/>
          <w:highlight w:val="none"/>
        </w:rPr>
        <w:t>预算金额（元）：</w:t>
      </w:r>
      <w:r>
        <w:rPr>
          <w:rFonts w:hint="eastAsia" w:cs="Calibri"/>
          <w:color w:val="auto"/>
          <w:kern w:val="0"/>
          <w:szCs w:val="21"/>
          <w:highlight w:val="none"/>
          <w:lang w:val="en-US" w:eastAsia="zh-CN"/>
        </w:rPr>
        <w:t>900000</w:t>
      </w:r>
    </w:p>
    <w:p w14:paraId="01CCF17B">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eastAsia="宋体" w:cs="Calibri"/>
          <w:color w:val="auto"/>
          <w:kern w:val="0"/>
          <w:szCs w:val="21"/>
          <w:highlight w:val="none"/>
          <w:lang w:val="en-US" w:eastAsia="zh-CN"/>
        </w:rPr>
      </w:pPr>
      <w:r>
        <w:rPr>
          <w:rFonts w:hint="default" w:ascii="Calibri" w:hAnsi="Calibri" w:cs="Calibri"/>
          <w:color w:val="auto"/>
          <w:kern w:val="0"/>
          <w:szCs w:val="21"/>
          <w:highlight w:val="none"/>
        </w:rPr>
        <w:t>最高限价（元）：</w:t>
      </w:r>
      <w:r>
        <w:rPr>
          <w:rFonts w:hint="eastAsia" w:cs="Calibri"/>
          <w:color w:val="auto"/>
          <w:kern w:val="0"/>
          <w:szCs w:val="21"/>
          <w:highlight w:val="none"/>
          <w:lang w:val="en-US" w:eastAsia="zh-CN"/>
        </w:rPr>
        <w:t>900000</w:t>
      </w:r>
    </w:p>
    <w:p w14:paraId="6A3F6D5B">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lang w:val="en-US" w:eastAsia="zh-CN"/>
        </w:rPr>
      </w:pPr>
      <w:r>
        <w:rPr>
          <w:rFonts w:hint="eastAsia"/>
          <w:color w:val="auto"/>
          <w:highlight w:val="none"/>
          <w:lang w:val="en-US" w:eastAsia="zh-CN"/>
        </w:rPr>
        <w:t>采购需求：</w:t>
      </w:r>
    </w:p>
    <w:tbl>
      <w:tblPr>
        <w:tblStyle w:val="25"/>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3"/>
        <w:gridCol w:w="681"/>
        <w:gridCol w:w="727"/>
        <w:gridCol w:w="1085"/>
        <w:gridCol w:w="2403"/>
        <w:gridCol w:w="2375"/>
      </w:tblGrid>
      <w:tr w14:paraId="5E50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vAlign w:val="center"/>
          </w:tcPr>
          <w:p w14:paraId="36E14CD4">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kern w:val="0"/>
                <w:szCs w:val="21"/>
                <w:highlight w:val="none"/>
              </w:rPr>
              <w:t>序号</w:t>
            </w:r>
          </w:p>
        </w:tc>
        <w:tc>
          <w:tcPr>
            <w:tcW w:w="1443" w:type="dxa"/>
            <w:tcBorders>
              <w:top w:val="single" w:color="auto" w:sz="4" w:space="0"/>
              <w:left w:val="single" w:color="auto" w:sz="4" w:space="0"/>
              <w:bottom w:val="single" w:color="auto" w:sz="4" w:space="0"/>
              <w:right w:val="single" w:color="auto" w:sz="4" w:space="0"/>
            </w:tcBorders>
            <w:vAlign w:val="center"/>
          </w:tcPr>
          <w:p w14:paraId="7749CD37">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kern w:val="0"/>
                <w:szCs w:val="21"/>
                <w:highlight w:val="none"/>
              </w:rPr>
              <w:t>标项名称</w:t>
            </w:r>
          </w:p>
        </w:tc>
        <w:tc>
          <w:tcPr>
            <w:tcW w:w="681" w:type="dxa"/>
            <w:tcBorders>
              <w:top w:val="single" w:color="auto" w:sz="4" w:space="0"/>
              <w:left w:val="single" w:color="auto" w:sz="4" w:space="0"/>
              <w:bottom w:val="single" w:color="auto" w:sz="4" w:space="0"/>
              <w:right w:val="single" w:color="auto" w:sz="4" w:space="0"/>
            </w:tcBorders>
            <w:vAlign w:val="center"/>
          </w:tcPr>
          <w:p w14:paraId="6F234B46">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kern w:val="0"/>
                <w:szCs w:val="21"/>
                <w:highlight w:val="none"/>
              </w:rPr>
              <w:t>数量</w:t>
            </w:r>
          </w:p>
        </w:tc>
        <w:tc>
          <w:tcPr>
            <w:tcW w:w="727" w:type="dxa"/>
            <w:tcBorders>
              <w:top w:val="single" w:color="auto" w:sz="4" w:space="0"/>
              <w:left w:val="single" w:color="auto" w:sz="4" w:space="0"/>
              <w:bottom w:val="single" w:color="auto" w:sz="4" w:space="0"/>
              <w:right w:val="single" w:color="auto" w:sz="4" w:space="0"/>
            </w:tcBorders>
            <w:vAlign w:val="center"/>
          </w:tcPr>
          <w:p w14:paraId="3B1E0A83">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kern w:val="0"/>
                <w:szCs w:val="21"/>
                <w:highlight w:val="none"/>
              </w:rPr>
              <w:t>单位</w:t>
            </w:r>
          </w:p>
        </w:tc>
        <w:tc>
          <w:tcPr>
            <w:tcW w:w="1085" w:type="dxa"/>
            <w:tcBorders>
              <w:top w:val="single" w:color="auto" w:sz="4" w:space="0"/>
              <w:left w:val="single" w:color="auto" w:sz="4" w:space="0"/>
              <w:bottom w:val="single" w:color="auto" w:sz="4" w:space="0"/>
              <w:right w:val="single" w:color="auto" w:sz="4" w:space="0"/>
            </w:tcBorders>
            <w:vAlign w:val="center"/>
          </w:tcPr>
          <w:p w14:paraId="2698BB33">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highlight w:val="none"/>
              </w:rPr>
              <w:t>预算金额</w:t>
            </w:r>
            <w:r>
              <w:rPr>
                <w:rFonts w:eastAsia="黑体" w:cs="黑体" w:asciiTheme="minorHAnsi" w:hAnsiTheme="minorHAnsi"/>
                <w:color w:val="auto"/>
                <w:kern w:val="0"/>
                <w:szCs w:val="21"/>
                <w:highlight w:val="none"/>
              </w:rPr>
              <w:t>（元）</w:t>
            </w:r>
          </w:p>
        </w:tc>
        <w:tc>
          <w:tcPr>
            <w:tcW w:w="2403" w:type="dxa"/>
            <w:tcBorders>
              <w:top w:val="single" w:color="auto" w:sz="4" w:space="0"/>
              <w:left w:val="single" w:color="auto" w:sz="4" w:space="0"/>
              <w:bottom w:val="single" w:color="auto" w:sz="4" w:space="0"/>
              <w:right w:val="single" w:color="auto" w:sz="4" w:space="0"/>
            </w:tcBorders>
            <w:vAlign w:val="center"/>
          </w:tcPr>
          <w:p w14:paraId="4E328FE5">
            <w:pPr>
              <w:rPr>
                <w:rFonts w:hint="eastAsia" w:cs="Calibri" w:asciiTheme="minorHAnsi" w:hAnsiTheme="minorHAnsi"/>
                <w:color w:val="auto"/>
                <w:kern w:val="0"/>
                <w:szCs w:val="21"/>
                <w:highlight w:val="none"/>
                <w:lang w:val="en-US" w:eastAsia="zh-CN"/>
              </w:rPr>
            </w:pPr>
            <w:r>
              <w:rPr>
                <w:rFonts w:eastAsia="黑体" w:cs="黑体" w:asciiTheme="minorHAnsi" w:hAnsiTheme="minorHAnsi"/>
                <w:color w:val="auto"/>
                <w:kern w:val="0"/>
                <w:szCs w:val="21"/>
                <w:highlight w:val="none"/>
              </w:rPr>
              <w:t>简要</w:t>
            </w:r>
            <w:r>
              <w:rPr>
                <w:rFonts w:hint="eastAsia" w:eastAsia="黑体" w:cs="黑体" w:asciiTheme="minorHAnsi" w:hAnsiTheme="minorHAnsi"/>
                <w:color w:val="auto"/>
                <w:kern w:val="0"/>
                <w:szCs w:val="21"/>
                <w:highlight w:val="none"/>
                <w:lang w:val="en-US" w:eastAsia="zh-CN"/>
              </w:rPr>
              <w:t>规格描述或项目基本情况介绍、用途</w:t>
            </w:r>
          </w:p>
        </w:tc>
        <w:tc>
          <w:tcPr>
            <w:tcW w:w="2375" w:type="dxa"/>
            <w:tcBorders>
              <w:top w:val="single" w:color="auto" w:sz="4" w:space="0"/>
              <w:left w:val="single" w:color="auto" w:sz="4" w:space="0"/>
              <w:bottom w:val="single" w:color="auto" w:sz="4" w:space="0"/>
              <w:right w:val="single" w:color="auto" w:sz="4" w:space="0"/>
            </w:tcBorders>
            <w:vAlign w:val="center"/>
          </w:tcPr>
          <w:p w14:paraId="29B06DFC">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kern w:val="0"/>
                <w:szCs w:val="21"/>
                <w:highlight w:val="none"/>
              </w:rPr>
              <w:t>备注</w:t>
            </w:r>
          </w:p>
        </w:tc>
      </w:tr>
      <w:tr w14:paraId="7E52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vAlign w:val="center"/>
          </w:tcPr>
          <w:p w14:paraId="425B8744">
            <w:pPr>
              <w:rPr>
                <w:rFonts w:cs="Calibri" w:asciiTheme="minorHAnsi" w:hAnsiTheme="minorHAnsi"/>
                <w:color w:val="auto"/>
                <w:kern w:val="0"/>
                <w:szCs w:val="21"/>
                <w:highlight w:val="none"/>
              </w:rPr>
            </w:pPr>
            <w:r>
              <w:rPr>
                <w:rFonts w:cs="Calibri" w:asciiTheme="minorHAnsi" w:hAnsiTheme="minorHAnsi"/>
                <w:color w:val="auto"/>
                <w:kern w:val="0"/>
                <w:szCs w:val="21"/>
                <w:highlight w:val="none"/>
              </w:rPr>
              <w:t>1</w:t>
            </w:r>
          </w:p>
        </w:tc>
        <w:tc>
          <w:tcPr>
            <w:tcW w:w="1443" w:type="dxa"/>
            <w:tcBorders>
              <w:top w:val="single" w:color="auto" w:sz="4" w:space="0"/>
              <w:left w:val="single" w:color="auto" w:sz="4" w:space="0"/>
              <w:bottom w:val="single" w:color="auto" w:sz="4" w:space="0"/>
              <w:right w:val="single" w:color="auto" w:sz="4" w:space="0"/>
            </w:tcBorders>
            <w:vAlign w:val="center"/>
          </w:tcPr>
          <w:p w14:paraId="689C01F7">
            <w:pPr>
              <w:rPr>
                <w:rFonts w:hint="default" w:eastAsia="宋体" w:cs="Calibri" w:asciiTheme="minorHAnsi" w:hAnsiTheme="minorHAnsi"/>
                <w:color w:val="auto"/>
                <w:kern w:val="0"/>
                <w:szCs w:val="21"/>
                <w:highlight w:val="none"/>
                <w:lang w:val="en-US" w:eastAsia="zh-CN"/>
              </w:rPr>
            </w:pPr>
            <w:r>
              <w:rPr>
                <w:rFonts w:hint="eastAsia" w:cs="Calibri" w:asciiTheme="minorHAnsi" w:hAnsiTheme="minorHAnsi"/>
                <w:color w:val="auto"/>
                <w:szCs w:val="21"/>
                <w:highlight w:val="none"/>
                <w:lang w:eastAsia="zh-CN"/>
              </w:rPr>
              <w:t>浙江省土地整治数据支撑技术服务（2026）</w:t>
            </w:r>
          </w:p>
        </w:tc>
        <w:tc>
          <w:tcPr>
            <w:tcW w:w="681" w:type="dxa"/>
            <w:tcBorders>
              <w:top w:val="single" w:color="auto" w:sz="4" w:space="0"/>
              <w:left w:val="single" w:color="auto" w:sz="4" w:space="0"/>
              <w:bottom w:val="single" w:color="auto" w:sz="4" w:space="0"/>
              <w:right w:val="single" w:color="auto" w:sz="4" w:space="0"/>
            </w:tcBorders>
            <w:vAlign w:val="center"/>
          </w:tcPr>
          <w:p w14:paraId="488F0C26">
            <w:pPr>
              <w:widowControl/>
              <w:jc w:val="center"/>
              <w:rPr>
                <w:rFonts w:cs="Calibri" w:asciiTheme="minorHAnsi" w:hAnsiTheme="minorHAnsi"/>
                <w:color w:val="auto"/>
                <w:kern w:val="0"/>
                <w:szCs w:val="21"/>
                <w:highlight w:val="none"/>
              </w:rPr>
            </w:pPr>
            <w:r>
              <w:rPr>
                <w:rFonts w:cs="Calibri" w:asciiTheme="minorHAnsi" w:hAnsiTheme="minorHAnsi"/>
                <w:color w:val="auto"/>
                <w:kern w:val="0"/>
                <w:szCs w:val="21"/>
                <w:highlight w:val="none"/>
              </w:rPr>
              <w:t>1</w:t>
            </w:r>
          </w:p>
        </w:tc>
        <w:tc>
          <w:tcPr>
            <w:tcW w:w="727" w:type="dxa"/>
            <w:tcBorders>
              <w:top w:val="single" w:color="auto" w:sz="4" w:space="0"/>
              <w:left w:val="single" w:color="auto" w:sz="4" w:space="0"/>
              <w:bottom w:val="single" w:color="auto" w:sz="4" w:space="0"/>
              <w:right w:val="single" w:color="auto" w:sz="4" w:space="0"/>
            </w:tcBorders>
            <w:vAlign w:val="center"/>
          </w:tcPr>
          <w:p w14:paraId="4716D02C">
            <w:pPr>
              <w:widowControl/>
              <w:jc w:val="center"/>
              <w:rPr>
                <w:rFonts w:cs="Calibri" w:asciiTheme="minorHAnsi" w:hAnsiTheme="minorHAnsi"/>
                <w:color w:val="auto"/>
                <w:kern w:val="0"/>
                <w:szCs w:val="21"/>
                <w:highlight w:val="none"/>
              </w:rPr>
            </w:pPr>
            <w:r>
              <w:rPr>
                <w:rFonts w:cs="Calibri" w:asciiTheme="minorHAnsi" w:hAnsiTheme="minorHAnsi"/>
                <w:color w:val="auto"/>
                <w:kern w:val="0"/>
                <w:szCs w:val="21"/>
                <w:highlight w:val="none"/>
              </w:rPr>
              <w:t>项</w:t>
            </w:r>
          </w:p>
        </w:tc>
        <w:tc>
          <w:tcPr>
            <w:tcW w:w="1085" w:type="dxa"/>
            <w:tcBorders>
              <w:top w:val="single" w:color="auto" w:sz="4" w:space="0"/>
              <w:left w:val="single" w:color="auto" w:sz="4" w:space="0"/>
              <w:bottom w:val="single" w:color="auto" w:sz="4" w:space="0"/>
              <w:right w:val="single" w:color="auto" w:sz="4" w:space="0"/>
            </w:tcBorders>
            <w:vAlign w:val="center"/>
          </w:tcPr>
          <w:p w14:paraId="489BE267">
            <w:pPr>
              <w:rPr>
                <w:rFonts w:hint="default" w:eastAsia="宋体" w:cs="Calibri" w:asciiTheme="minorHAnsi" w:hAnsiTheme="minorHAnsi"/>
                <w:color w:val="auto"/>
                <w:highlight w:val="none"/>
                <w:lang w:val="en-US" w:eastAsia="zh-CN"/>
              </w:rPr>
            </w:pPr>
            <w:r>
              <w:rPr>
                <w:rFonts w:hint="eastAsia" w:cs="Calibri" w:asciiTheme="minorHAnsi" w:hAnsiTheme="minorHAnsi"/>
                <w:color w:val="auto"/>
                <w:highlight w:val="none"/>
                <w:lang w:val="en-US" w:eastAsia="zh-CN"/>
              </w:rPr>
              <w:t>900000</w:t>
            </w:r>
          </w:p>
        </w:tc>
        <w:tc>
          <w:tcPr>
            <w:tcW w:w="2403" w:type="dxa"/>
            <w:tcBorders>
              <w:top w:val="single" w:color="auto" w:sz="4" w:space="0"/>
              <w:left w:val="single" w:color="auto" w:sz="4" w:space="0"/>
              <w:bottom w:val="single" w:color="auto" w:sz="4" w:space="0"/>
              <w:right w:val="single" w:color="auto" w:sz="4" w:space="0"/>
            </w:tcBorders>
            <w:vAlign w:val="center"/>
          </w:tcPr>
          <w:p w14:paraId="7EBA63D1">
            <w:pPr>
              <w:rPr>
                <w:rFonts w:hint="default" w:eastAsia="宋体" w:cs="Calibri" w:asciiTheme="minorHAnsi" w:hAnsiTheme="minorHAnsi"/>
                <w:color w:val="auto"/>
                <w:szCs w:val="21"/>
                <w:highlight w:val="none"/>
                <w:lang w:val="en-US" w:eastAsia="zh-CN"/>
              </w:rPr>
            </w:pPr>
            <w:r>
              <w:rPr>
                <w:rFonts w:hint="eastAsia" w:cs="Calibri" w:asciiTheme="minorHAnsi" w:hAnsiTheme="minorHAnsi"/>
                <w:color w:val="auto"/>
                <w:szCs w:val="21"/>
                <w:highlight w:val="none"/>
                <w:lang w:eastAsia="zh-CN"/>
              </w:rPr>
              <w:t>浙江省土地整治数据支撑技术服务（2026），</w:t>
            </w:r>
            <w:r>
              <w:rPr>
                <w:rFonts w:hint="eastAsia" w:cs="Calibri" w:asciiTheme="minorHAnsi" w:hAnsiTheme="minorHAnsi"/>
                <w:color w:val="auto"/>
                <w:szCs w:val="21"/>
                <w:highlight w:val="none"/>
                <w:lang w:val="en-US" w:eastAsia="zh-CN"/>
              </w:rPr>
              <w:t>具体详见招标文件。</w:t>
            </w:r>
          </w:p>
          <w:p w14:paraId="065E9F03">
            <w:pPr>
              <w:rPr>
                <w:rFonts w:hint="eastAsia" w:eastAsia="宋体" w:cs="Calibri" w:asciiTheme="minorHAnsi" w:hAnsiTheme="minorHAnsi"/>
                <w:color w:val="auto"/>
                <w:szCs w:val="21"/>
                <w:highlight w:val="none"/>
                <w:lang w:val="en-US" w:eastAsia="zh-CN"/>
              </w:rPr>
            </w:pPr>
          </w:p>
        </w:tc>
        <w:tc>
          <w:tcPr>
            <w:tcW w:w="2375" w:type="dxa"/>
            <w:tcBorders>
              <w:top w:val="single" w:color="auto" w:sz="4" w:space="0"/>
              <w:left w:val="single" w:color="auto" w:sz="4" w:space="0"/>
              <w:bottom w:val="single" w:color="auto" w:sz="4" w:space="0"/>
              <w:right w:val="single" w:color="auto" w:sz="4" w:space="0"/>
            </w:tcBorders>
            <w:vAlign w:val="center"/>
          </w:tcPr>
          <w:p w14:paraId="0D3EB08D">
            <w:pPr>
              <w:rPr>
                <w:rFonts w:cs="Calibri" w:asciiTheme="minorHAnsi" w:hAnsiTheme="minorHAnsi"/>
                <w:color w:val="auto"/>
                <w:kern w:val="0"/>
                <w:szCs w:val="21"/>
                <w:highlight w:val="none"/>
              </w:rPr>
            </w:pPr>
            <w:r>
              <w:rPr>
                <w:rFonts w:cs="Calibri" w:asciiTheme="minorHAnsi" w:hAnsiTheme="minorHAnsi"/>
                <w:color w:val="auto"/>
                <w:kern w:val="0"/>
                <w:szCs w:val="21"/>
                <w:highlight w:val="none"/>
              </w:rPr>
              <w:t>采购依据：</w:t>
            </w:r>
            <w:r>
              <w:rPr>
                <w:rFonts w:hint="eastAsia" w:cs="Calibri" w:asciiTheme="minorHAnsi" w:hAnsiTheme="minorHAnsi"/>
                <w:color w:val="auto"/>
                <w:kern w:val="0"/>
                <w:szCs w:val="21"/>
                <w:highlight w:val="none"/>
                <w:lang w:eastAsia="zh-CN"/>
              </w:rPr>
              <w:t>[2026]15508号</w:t>
            </w:r>
            <w:r>
              <w:rPr>
                <w:rFonts w:cs="Calibri" w:asciiTheme="minorHAnsi" w:hAnsiTheme="minorHAnsi"/>
                <w:color w:val="auto"/>
                <w:kern w:val="0"/>
                <w:szCs w:val="21"/>
                <w:highlight w:val="none"/>
              </w:rPr>
              <w:t>；</w:t>
            </w:r>
          </w:p>
          <w:p w14:paraId="4BBBFD10">
            <w:pPr>
              <w:rPr>
                <w:rFonts w:hint="default" w:eastAsia="宋体" w:cs="Calibri" w:asciiTheme="minorHAnsi" w:hAnsiTheme="minorHAnsi"/>
                <w:color w:val="auto"/>
                <w:kern w:val="0"/>
                <w:szCs w:val="21"/>
                <w:highlight w:val="none"/>
                <w:lang w:val="en-US" w:eastAsia="zh-CN"/>
              </w:rPr>
            </w:pPr>
            <w:r>
              <w:rPr>
                <w:rFonts w:cs="Calibri" w:asciiTheme="minorHAnsi" w:hAnsiTheme="minorHAnsi"/>
                <w:color w:val="auto"/>
                <w:kern w:val="0"/>
                <w:szCs w:val="21"/>
                <w:highlight w:val="none"/>
              </w:rPr>
              <w:t>最高限价：</w:t>
            </w:r>
            <w:r>
              <w:rPr>
                <w:rFonts w:hint="eastAsia" w:cs="Calibri" w:asciiTheme="minorHAnsi" w:hAnsiTheme="minorHAnsi"/>
                <w:color w:val="auto"/>
                <w:kern w:val="0"/>
                <w:szCs w:val="21"/>
                <w:highlight w:val="none"/>
                <w:lang w:val="en-US" w:eastAsia="zh-CN"/>
              </w:rPr>
              <w:t xml:space="preserve">900000元 </w:t>
            </w:r>
          </w:p>
          <w:p w14:paraId="7303AD51">
            <w:pPr>
              <w:rPr>
                <w:rFonts w:cs="Calibri" w:asciiTheme="minorHAnsi" w:hAnsiTheme="minorHAnsi"/>
                <w:color w:val="auto"/>
                <w:kern w:val="0"/>
                <w:szCs w:val="21"/>
                <w:highlight w:val="none"/>
              </w:rPr>
            </w:pPr>
            <w:r>
              <w:rPr>
                <w:rFonts w:cs="Calibri" w:asciiTheme="minorHAnsi" w:hAnsiTheme="minorHAnsi"/>
                <w:color w:val="auto"/>
                <w:kern w:val="0"/>
                <w:szCs w:val="21"/>
                <w:highlight w:val="none"/>
              </w:rPr>
              <w:t>项目属性：服务项目。</w:t>
            </w:r>
          </w:p>
        </w:tc>
      </w:tr>
    </w:tbl>
    <w:p w14:paraId="31490D20">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rPr>
      </w:pPr>
      <w:r>
        <w:rPr>
          <w:rFonts w:hint="default" w:ascii="Calibri" w:hAnsi="Calibri" w:cs="Calibri"/>
          <w:color w:val="auto"/>
          <w:kern w:val="0"/>
          <w:szCs w:val="21"/>
          <w:highlight w:val="none"/>
        </w:rPr>
        <w:t>合同履行期限：按招标文件规定</w:t>
      </w:r>
    </w:p>
    <w:p w14:paraId="5A7F50FD">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rPr>
      </w:pPr>
      <w:r>
        <w:rPr>
          <w:rFonts w:hint="default" w:ascii="Calibri" w:hAnsi="Calibri" w:cs="Calibri"/>
          <w:color w:val="auto"/>
          <w:kern w:val="0"/>
          <w:szCs w:val="21"/>
          <w:highlight w:val="none"/>
        </w:rPr>
        <w:t>本项目（</w:t>
      </w:r>
      <w:r>
        <w:rPr>
          <w:rFonts w:hint="default" w:ascii="Calibri" w:hAnsi="Calibri" w:cs="Calibri"/>
          <w:color w:val="auto"/>
          <w:kern w:val="0"/>
          <w:szCs w:val="21"/>
          <w:highlight w:val="none"/>
          <w:lang w:val="en-US" w:eastAsia="zh-CN"/>
        </w:rPr>
        <w:t>是</w:t>
      </w:r>
      <w:r>
        <w:rPr>
          <w:rFonts w:hint="default" w:ascii="Calibri" w:hAnsi="Calibri" w:cs="Calibri"/>
          <w:color w:val="auto"/>
          <w:kern w:val="0"/>
          <w:szCs w:val="21"/>
          <w:highlight w:val="none"/>
        </w:rPr>
        <w:t>）接受联合体投标</w:t>
      </w:r>
    </w:p>
    <w:p w14:paraId="3507B07F">
      <w:pPr>
        <w:pStyle w:val="3"/>
        <w:bidi w:val="0"/>
        <w:rPr>
          <w:rFonts w:hint="default"/>
          <w:color w:val="auto"/>
          <w:highlight w:val="none"/>
        </w:rPr>
      </w:pPr>
      <w:bookmarkStart w:id="8" w:name="_Toc35393622"/>
      <w:bookmarkStart w:id="9" w:name="_Toc35393791"/>
      <w:bookmarkStart w:id="10" w:name="_Toc28359003"/>
      <w:bookmarkStart w:id="11" w:name="_Toc28359080"/>
      <w:r>
        <w:rPr>
          <w:rFonts w:hint="default"/>
          <w:color w:val="auto"/>
          <w:highlight w:val="none"/>
        </w:rPr>
        <w:t>二、申请人的资格要求</w:t>
      </w:r>
      <w:bookmarkEnd w:id="8"/>
      <w:bookmarkEnd w:id="9"/>
      <w:bookmarkEnd w:id="10"/>
      <w:bookmarkEnd w:id="11"/>
    </w:p>
    <w:p w14:paraId="2FCDA927">
      <w:pPr>
        <w:pageBreakBefore w:val="0"/>
        <w:widowControl/>
        <w:kinsoku/>
        <w:wordWrap/>
        <w:overflowPunct/>
        <w:bidi w:val="0"/>
        <w:adjustRightInd w:val="0"/>
        <w:snapToGrid w:val="0"/>
        <w:spacing w:beforeAutospacing="0" w:afterAutospacing="0" w:line="300" w:lineRule="auto"/>
        <w:ind w:firstLine="422" w:firstLineChars="200"/>
        <w:jc w:val="left"/>
        <w:rPr>
          <w:rFonts w:hint="default" w:ascii="Calibri" w:hAnsi="Calibri" w:cs="Calibri"/>
          <w:b/>
          <w:bCs/>
          <w:color w:val="auto"/>
          <w:kern w:val="0"/>
          <w:szCs w:val="21"/>
          <w:highlight w:val="none"/>
          <w:lang w:val="en-US" w:eastAsia="zh-CN"/>
        </w:rPr>
      </w:pPr>
      <w:r>
        <w:rPr>
          <w:rFonts w:hint="default" w:ascii="Calibri" w:hAnsi="Calibri" w:cs="Calibri"/>
          <w:b/>
          <w:bCs/>
          <w:color w:val="auto"/>
          <w:kern w:val="0"/>
          <w:szCs w:val="21"/>
          <w:highlight w:val="none"/>
        </w:rPr>
        <w:t>1.</w:t>
      </w:r>
      <w:r>
        <w:rPr>
          <w:rFonts w:hint="default" w:ascii="Calibri" w:hAnsi="Calibri" w:cs="Calibri"/>
          <w:b/>
          <w:bCs/>
          <w:color w:val="auto"/>
          <w:kern w:val="0"/>
          <w:szCs w:val="21"/>
          <w:highlight w:val="none"/>
          <w:lang w:val="en-US" w:eastAsia="zh-CN"/>
        </w:rPr>
        <w:t>基本资格要求：</w:t>
      </w:r>
    </w:p>
    <w:p w14:paraId="68E01F44">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eastAsia="宋体" w:cs="Calibri"/>
          <w:color w:val="auto"/>
          <w:kern w:val="0"/>
          <w:szCs w:val="21"/>
          <w:highlight w:val="none"/>
          <w:lang w:eastAsia="zh-CN"/>
        </w:rPr>
      </w:pPr>
      <w:r>
        <w:rPr>
          <w:rFonts w:hint="default" w:ascii="Calibri" w:hAnsi="Calibri" w:cs="Calibri"/>
          <w:color w:val="auto"/>
          <w:kern w:val="0"/>
          <w:szCs w:val="21"/>
          <w:highlight w:val="none"/>
          <w:lang w:eastAsia="zh-CN"/>
        </w:rPr>
        <w:t>（</w:t>
      </w:r>
      <w:r>
        <w:rPr>
          <w:rFonts w:hint="default" w:ascii="Calibri" w:hAnsi="Calibri" w:cs="Calibri"/>
          <w:color w:val="auto"/>
          <w:kern w:val="0"/>
          <w:szCs w:val="21"/>
          <w:highlight w:val="none"/>
          <w:lang w:val="en-US" w:eastAsia="zh-CN"/>
        </w:rPr>
        <w:t>1</w:t>
      </w:r>
      <w:r>
        <w:rPr>
          <w:rFonts w:hint="default" w:ascii="Calibri" w:hAnsi="Calibri" w:cs="Calibri"/>
          <w:color w:val="auto"/>
          <w:kern w:val="0"/>
          <w:szCs w:val="21"/>
          <w:highlight w:val="none"/>
          <w:lang w:eastAsia="zh-CN"/>
        </w:rPr>
        <w:t>）</w:t>
      </w:r>
      <w:r>
        <w:rPr>
          <w:rFonts w:hint="default" w:ascii="Calibri" w:hAnsi="Calibri" w:cs="Calibri"/>
          <w:color w:val="auto"/>
          <w:kern w:val="0"/>
          <w:szCs w:val="21"/>
          <w:highlight w:val="none"/>
        </w:rPr>
        <w:t>满足《中华人民共和国政府采购法》第二十二条规定，未被“信用中国”（www.creditchina.gov.cn）、中国政府采购网（www.ccgp.gov.cn）列入失信被执行人、重大税收违法案件当事人名单、政府采购严重违法失信行为记录名单</w:t>
      </w:r>
      <w:r>
        <w:rPr>
          <w:rFonts w:hint="default" w:ascii="Calibri" w:hAnsi="Calibri" w:cs="Calibri"/>
          <w:color w:val="auto"/>
          <w:kern w:val="0"/>
          <w:szCs w:val="21"/>
          <w:highlight w:val="none"/>
          <w:lang w:eastAsia="zh-CN"/>
        </w:rPr>
        <w:t>。</w:t>
      </w:r>
    </w:p>
    <w:p w14:paraId="61D37A27">
      <w:pPr>
        <w:pageBreakBefore w:val="0"/>
        <w:widowControl/>
        <w:kinsoku/>
        <w:wordWrap/>
        <w:overflowPunct/>
        <w:bidi w:val="0"/>
        <w:adjustRightInd w:val="0"/>
        <w:snapToGrid w:val="0"/>
        <w:spacing w:beforeAutospacing="0" w:afterAutospacing="0" w:line="300" w:lineRule="auto"/>
        <w:ind w:firstLine="422" w:firstLineChars="200"/>
        <w:jc w:val="left"/>
        <w:rPr>
          <w:rFonts w:hint="default" w:ascii="Calibri" w:hAnsi="Calibri" w:cs="Calibri"/>
          <w:b/>
          <w:bCs/>
          <w:color w:val="auto"/>
          <w:kern w:val="0"/>
          <w:szCs w:val="21"/>
          <w:highlight w:val="none"/>
        </w:rPr>
      </w:pPr>
      <w:r>
        <w:rPr>
          <w:rFonts w:hint="default" w:ascii="Calibri" w:hAnsi="Calibri" w:cs="Calibri"/>
          <w:b/>
          <w:bCs/>
          <w:color w:val="auto"/>
          <w:kern w:val="0"/>
          <w:szCs w:val="21"/>
          <w:highlight w:val="none"/>
        </w:rPr>
        <w:t>2.落实政府采购政策需满足的资格要求：</w:t>
      </w:r>
    </w:p>
    <w:p w14:paraId="2E64863E">
      <w:pPr>
        <w:widowControl/>
        <w:adjustRightInd w:val="0"/>
        <w:ind w:firstLine="420" w:firstLineChars="200"/>
        <w:jc w:val="left"/>
        <w:rPr>
          <w:rFonts w:cs="Calibri"/>
          <w:i/>
          <w:iCs/>
          <w:color w:val="auto"/>
          <w:szCs w:val="21"/>
          <w:highlight w:val="none"/>
        </w:rPr>
      </w:pPr>
      <w:r>
        <w:rPr>
          <w:rFonts w:cs="Calibri"/>
          <w:color w:val="auto"/>
          <w:szCs w:val="21"/>
          <w:highlight w:val="none"/>
        </w:rPr>
        <w:t>（1）本项目为服务项目，本项目要求全部由中小企业承接。提供服务的人员为中小企业依照《中华人民共和国劳动合同法》订立劳动合同的从业人员。中小企业是指满足《政府采购促进中小企业发展管理办法》（财库〔2020〕46号）第二条规定的企业，监狱企业、残疾人福利性单位视为小型、微型企业。</w:t>
      </w:r>
      <w:r>
        <w:rPr>
          <w:rFonts w:cs="Calibri"/>
          <w:color w:val="auto"/>
          <w:kern w:val="0"/>
          <w:szCs w:val="21"/>
          <w:highlight w:val="none"/>
        </w:rPr>
        <w:t xml:space="preserve"> </w:t>
      </w:r>
    </w:p>
    <w:p w14:paraId="1E3CB794">
      <w:pPr>
        <w:pageBreakBefore w:val="0"/>
        <w:widowControl/>
        <w:kinsoku/>
        <w:wordWrap/>
        <w:overflowPunct/>
        <w:bidi w:val="0"/>
        <w:adjustRightInd w:val="0"/>
        <w:snapToGrid w:val="0"/>
        <w:spacing w:beforeAutospacing="0" w:afterAutospacing="0" w:line="300" w:lineRule="auto"/>
        <w:ind w:firstLine="422" w:firstLineChars="200"/>
        <w:jc w:val="left"/>
        <w:rPr>
          <w:rFonts w:hint="default" w:ascii="Calibri" w:hAnsi="Calibri" w:eastAsia="宋体" w:cs="Calibri"/>
          <w:b/>
          <w:bCs/>
          <w:color w:val="auto"/>
          <w:kern w:val="0"/>
          <w:szCs w:val="21"/>
          <w:highlight w:val="none"/>
          <w:lang w:eastAsia="zh-CN"/>
        </w:rPr>
      </w:pPr>
      <w:r>
        <w:rPr>
          <w:rFonts w:hint="default" w:ascii="Calibri" w:hAnsi="Calibri" w:cs="Calibri"/>
          <w:b/>
          <w:bCs/>
          <w:color w:val="auto"/>
          <w:kern w:val="0"/>
          <w:szCs w:val="21"/>
          <w:highlight w:val="none"/>
        </w:rPr>
        <w:t>3.特定资格要求：</w:t>
      </w:r>
    </w:p>
    <w:p w14:paraId="387C02F6">
      <w:pPr>
        <w:pageBreakBefore w:val="0"/>
        <w:widowControl/>
        <w:kinsoku/>
        <w:wordWrap/>
        <w:overflowPunct/>
        <w:bidi w:val="0"/>
        <w:adjustRightInd w:val="0"/>
        <w:snapToGrid w:val="0"/>
        <w:spacing w:beforeAutospacing="0" w:afterAutospacing="0" w:line="300" w:lineRule="auto"/>
        <w:ind w:firstLine="420" w:firstLineChars="200"/>
        <w:jc w:val="left"/>
        <w:rPr>
          <w:rFonts w:hint="eastAsia"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（1）</w:t>
      </w:r>
      <w:r>
        <w:rPr>
          <w:rFonts w:hint="eastAsia" w:cs="Calibri"/>
          <w:color w:val="auto"/>
          <w:kern w:val="0"/>
          <w:szCs w:val="21"/>
          <w:highlight w:val="none"/>
          <w:lang w:eastAsia="zh-CN"/>
        </w:rPr>
        <w:t>单位负责人为同一人或者存在直接控股、管理关系的不同供应商，不得同时参加</w:t>
      </w:r>
      <w:r>
        <w:rPr>
          <w:rFonts w:hint="eastAsia" w:cs="Calibri"/>
          <w:color w:val="auto"/>
          <w:kern w:val="0"/>
          <w:szCs w:val="21"/>
          <w:highlight w:val="none"/>
          <w:lang w:val="en-US" w:eastAsia="zh-CN"/>
        </w:rPr>
        <w:t>本标项</w:t>
      </w:r>
      <w:r>
        <w:rPr>
          <w:rFonts w:hint="eastAsia" w:cs="Calibri"/>
          <w:color w:val="auto"/>
          <w:kern w:val="0"/>
          <w:szCs w:val="21"/>
          <w:highlight w:val="none"/>
          <w:lang w:eastAsia="zh-CN"/>
        </w:rPr>
        <w:t>的政府采购活动。</w:t>
      </w:r>
    </w:p>
    <w:p w14:paraId="4BD90711">
      <w:pPr>
        <w:pageBreakBefore w:val="0"/>
        <w:widowControl/>
        <w:kinsoku/>
        <w:wordWrap/>
        <w:overflowPunct/>
        <w:bidi w:val="0"/>
        <w:adjustRightInd w:val="0"/>
        <w:snapToGrid w:val="0"/>
        <w:spacing w:beforeAutospacing="0" w:afterAutospacing="0" w:line="300" w:lineRule="auto"/>
        <w:ind w:firstLine="420" w:firstLineChars="200"/>
        <w:jc w:val="left"/>
        <w:rPr>
          <w:rFonts w:hint="eastAsia"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（2）</w:t>
      </w:r>
      <w:r>
        <w:rPr>
          <w:rFonts w:hint="eastAsia" w:cs="Calibri"/>
          <w:color w:val="auto"/>
          <w:kern w:val="0"/>
          <w:szCs w:val="21"/>
          <w:highlight w:val="none"/>
          <w:lang w:eastAsia="zh-CN"/>
        </w:rPr>
        <w:t>根据《浙江省财政厅关于规范政府采购供应商资格设定及资格审查的通知》（浙财采监〔2013〕24号）第六条规定，金融、保险、通讯等特定行业的全国性企业所设立的区域性分支机构参加政府采购活动应依法办理工商、税务和社保登记手续，获得总公司（总机构）授权或能够提供房产权证或其他有效财产证明材料，能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p w14:paraId="6C2348F8">
      <w:pPr>
        <w:pageBreakBefore w:val="0"/>
        <w:widowControl/>
        <w:kinsoku/>
        <w:wordWrap/>
        <w:overflowPunct/>
        <w:bidi w:val="0"/>
        <w:adjustRightInd w:val="0"/>
        <w:snapToGrid w:val="0"/>
        <w:spacing w:beforeAutospacing="0" w:afterAutospacing="0" w:line="300" w:lineRule="auto"/>
        <w:ind w:firstLine="420" w:firstLineChars="200"/>
        <w:jc w:val="left"/>
        <w:rPr>
          <w:rFonts w:hint="eastAsia" w:ascii="Calibri" w:hAnsi="Calibri" w:eastAsia="宋体" w:cs="Calibri"/>
          <w:color w:val="auto"/>
          <w:kern w:val="0"/>
          <w:szCs w:val="21"/>
          <w:highlight w:val="none"/>
          <w:lang w:eastAsia="zh-CN"/>
        </w:rPr>
      </w:pPr>
      <w:r>
        <w:rPr>
          <w:rFonts w:hint="default" w:ascii="Calibri" w:hAnsi="Calibri" w:cs="Calibri"/>
          <w:color w:val="auto"/>
          <w:kern w:val="0"/>
          <w:szCs w:val="21"/>
          <w:highlight w:val="none"/>
          <w:lang w:eastAsia="zh-CN"/>
        </w:rPr>
        <w:t>（</w:t>
      </w:r>
      <w:r>
        <w:rPr>
          <w:rFonts w:hint="default" w:ascii="Calibri" w:hAnsi="Calibri" w:cs="Calibri"/>
          <w:color w:val="auto"/>
          <w:kern w:val="0"/>
          <w:szCs w:val="21"/>
          <w:highlight w:val="none"/>
          <w:lang w:val="en-US" w:eastAsia="zh-CN"/>
        </w:rPr>
        <w:t>3</w:t>
      </w:r>
      <w:r>
        <w:rPr>
          <w:rFonts w:hint="default" w:ascii="Calibri" w:hAnsi="Calibri" w:cs="Calibri"/>
          <w:color w:val="auto"/>
          <w:kern w:val="0"/>
          <w:szCs w:val="21"/>
          <w:highlight w:val="none"/>
          <w:lang w:eastAsia="zh-CN"/>
        </w:rPr>
        <w:t>）</w:t>
      </w:r>
      <w:bookmarkStart w:id="12" w:name="OLE_LINK2"/>
      <w:r>
        <w:rPr>
          <w:rFonts w:cs="Calibri"/>
          <w:color w:val="auto"/>
          <w:kern w:val="0"/>
          <w:szCs w:val="21"/>
          <w:highlight w:val="none"/>
        </w:rPr>
        <w:t>电子交易平台运营机构，以及与该机构有直接控股或者管理关系可能影响采购公正性的任何单位和个人，不得在该平台进行的政府采购项目电子交易中投标、响应和代理政府采购项目</w:t>
      </w:r>
      <w:bookmarkEnd w:id="12"/>
      <w:r>
        <w:rPr>
          <w:rFonts w:hint="eastAsia" w:cs="Calibri"/>
          <w:color w:val="auto"/>
          <w:kern w:val="0"/>
          <w:szCs w:val="21"/>
          <w:highlight w:val="none"/>
          <w:lang w:eastAsia="zh-CN"/>
        </w:rPr>
        <w:t>。</w:t>
      </w:r>
    </w:p>
    <w:p w14:paraId="67FD4DC3">
      <w:pPr>
        <w:widowControl/>
        <w:adjustRightInd w:val="0"/>
        <w:ind w:firstLine="420" w:firstLineChars="200"/>
        <w:jc w:val="left"/>
        <w:rPr>
          <w:rFonts w:hint="eastAsia" w:eastAsia="宋体" w:cs="Arial" w:asciiTheme="minorHAnsi" w:hAnsiTheme="minorHAnsi"/>
          <w:color w:val="auto"/>
          <w:kern w:val="0"/>
          <w:szCs w:val="21"/>
          <w:highlight w:val="none"/>
          <w:lang w:eastAsia="zh-CN"/>
        </w:rPr>
      </w:pPr>
      <w:r>
        <w:rPr>
          <w:rFonts w:cs="Calibri" w:asciiTheme="minorHAnsi" w:hAnsiTheme="minorHAnsi"/>
          <w:color w:val="auto"/>
          <w:kern w:val="0"/>
          <w:szCs w:val="21"/>
          <w:highlight w:val="none"/>
        </w:rPr>
        <w:t>（</w:t>
      </w:r>
      <w:r>
        <w:rPr>
          <w:rFonts w:hint="eastAsia" w:cs="Calibri" w:asciiTheme="minorHAnsi" w:hAnsiTheme="minorHAnsi"/>
          <w:color w:val="auto"/>
          <w:kern w:val="0"/>
          <w:szCs w:val="21"/>
          <w:highlight w:val="none"/>
          <w:lang w:val="en-US" w:eastAsia="zh-CN"/>
        </w:rPr>
        <w:t>4</w:t>
      </w:r>
      <w:r>
        <w:rPr>
          <w:rFonts w:cs="Calibri" w:asciiTheme="minorHAnsi" w:hAnsiTheme="minorHAnsi"/>
          <w:color w:val="auto"/>
          <w:kern w:val="0"/>
          <w:szCs w:val="21"/>
          <w:highlight w:val="none"/>
        </w:rPr>
        <w:t>）</w:t>
      </w:r>
      <w:r>
        <w:rPr>
          <w:rFonts w:cs="Arial" w:asciiTheme="minorHAnsi" w:hAnsiTheme="minorHAnsi"/>
          <w:color w:val="auto"/>
          <w:kern w:val="0"/>
          <w:szCs w:val="21"/>
          <w:highlight w:val="none"/>
        </w:rPr>
        <w:t>为采购项目提供整体设计、规范编制或者项目管理、监理、检测等服务的供应商不得参加本项目的政府采购活动</w:t>
      </w:r>
      <w:r>
        <w:rPr>
          <w:rFonts w:hint="eastAsia" w:cs="Arial" w:asciiTheme="minorHAnsi" w:hAnsiTheme="minorHAnsi"/>
          <w:color w:val="auto"/>
          <w:kern w:val="0"/>
          <w:szCs w:val="21"/>
          <w:highlight w:val="none"/>
          <w:lang w:eastAsia="zh-CN"/>
        </w:rPr>
        <w:t>。</w:t>
      </w:r>
    </w:p>
    <w:p w14:paraId="4FB46628">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rPr>
      </w:pPr>
      <w:r>
        <w:rPr>
          <w:rFonts w:hint="eastAsia" w:cs="Calibri"/>
          <w:color w:val="auto"/>
          <w:kern w:val="0"/>
          <w:szCs w:val="21"/>
          <w:highlight w:val="none"/>
          <w:lang w:eastAsia="zh-CN"/>
        </w:rPr>
        <w:t>（</w:t>
      </w:r>
      <w:r>
        <w:rPr>
          <w:rFonts w:hint="eastAsia" w:cs="Calibri"/>
          <w:color w:val="auto"/>
          <w:kern w:val="0"/>
          <w:szCs w:val="21"/>
          <w:highlight w:val="none"/>
          <w:lang w:val="en-US" w:eastAsia="zh-CN"/>
        </w:rPr>
        <w:t>5）</w:t>
      </w:r>
      <w:r>
        <w:rPr>
          <w:rFonts w:hint="default" w:ascii="Calibri" w:hAnsi="Calibri" w:cs="Calibri"/>
          <w:color w:val="auto"/>
          <w:kern w:val="0"/>
          <w:szCs w:val="21"/>
          <w:highlight w:val="none"/>
          <w:lang w:eastAsia="zh-CN"/>
        </w:rPr>
        <w:t>接受联合体</w:t>
      </w:r>
      <w:r>
        <w:rPr>
          <w:rFonts w:hint="default" w:ascii="Calibri" w:hAnsi="Calibri" w:cs="Calibri"/>
          <w:color w:val="auto"/>
          <w:kern w:val="0"/>
          <w:szCs w:val="21"/>
          <w:highlight w:val="none"/>
        </w:rPr>
        <w:t>，联合体参加</w:t>
      </w:r>
      <w:r>
        <w:rPr>
          <w:rFonts w:hint="eastAsia" w:cs="Calibri"/>
          <w:color w:val="auto"/>
          <w:kern w:val="0"/>
          <w:szCs w:val="21"/>
          <w:highlight w:val="none"/>
          <w:lang w:eastAsia="zh-CN"/>
        </w:rPr>
        <w:t>本标项的政府采购活动</w:t>
      </w:r>
      <w:r>
        <w:rPr>
          <w:rFonts w:hint="default" w:ascii="Calibri" w:hAnsi="Calibri" w:cs="Calibri"/>
          <w:color w:val="auto"/>
          <w:kern w:val="0"/>
          <w:szCs w:val="21"/>
          <w:highlight w:val="none"/>
        </w:rPr>
        <w:t>应满足以下条件：</w:t>
      </w:r>
    </w:p>
    <w:p w14:paraId="17652AF6">
      <w:pPr>
        <w:pageBreakBefore w:val="0"/>
        <w:widowControl/>
        <w:kinsoku/>
        <w:wordWrap/>
        <w:overflowPunct/>
        <w:bidi w:val="0"/>
        <w:adjustRightInd w:val="0"/>
        <w:snapToGrid w:val="0"/>
        <w:spacing w:beforeAutospacing="0" w:afterAutospacing="0" w:line="300" w:lineRule="auto"/>
        <w:ind w:firstLine="420" w:firstLineChars="200"/>
        <w:jc w:val="left"/>
        <w:rPr>
          <w:rFonts w:hint="eastAsia"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◇两个以上的自然人、法人或者其他组织可以组成一个联合体，以一个</w:t>
      </w:r>
      <w:r>
        <w:rPr>
          <w:rFonts w:hint="default" w:ascii="Calibri" w:hAnsi="Calibri" w:cs="Calibri"/>
          <w:color w:val="auto"/>
          <w:kern w:val="0"/>
          <w:szCs w:val="21"/>
          <w:highlight w:val="none"/>
          <w:lang w:val="en-US" w:eastAsia="zh-CN"/>
        </w:rPr>
        <w:t>投标人</w:t>
      </w:r>
      <w:r>
        <w:rPr>
          <w:rFonts w:hint="default" w:ascii="Calibri" w:hAnsi="Calibri" w:cs="Calibri"/>
          <w:color w:val="auto"/>
          <w:kern w:val="0"/>
          <w:szCs w:val="21"/>
          <w:highlight w:val="none"/>
        </w:rPr>
        <w:t>的身份共同参加</w:t>
      </w:r>
      <w:r>
        <w:rPr>
          <w:rFonts w:hint="eastAsia" w:cs="Calibri"/>
          <w:color w:val="auto"/>
          <w:kern w:val="0"/>
          <w:szCs w:val="21"/>
          <w:highlight w:val="none"/>
          <w:lang w:eastAsia="zh-CN"/>
        </w:rPr>
        <w:t>本标项的政府采购活动</w:t>
      </w:r>
      <w:r>
        <w:rPr>
          <w:rFonts w:hint="default" w:ascii="Calibri" w:hAnsi="Calibri" w:cs="Calibri"/>
          <w:color w:val="auto"/>
          <w:kern w:val="0"/>
          <w:szCs w:val="21"/>
          <w:highlight w:val="none"/>
        </w:rPr>
        <w:t>，联合体在投标文件中提供联合体协议并明确分工</w:t>
      </w:r>
      <w:r>
        <w:rPr>
          <w:rFonts w:hint="eastAsia" w:cs="Calibri"/>
          <w:color w:val="auto"/>
          <w:kern w:val="0"/>
          <w:szCs w:val="21"/>
          <w:highlight w:val="none"/>
          <w:lang w:eastAsia="zh-CN"/>
        </w:rPr>
        <w:t>。</w:t>
      </w:r>
    </w:p>
    <w:p w14:paraId="51EB43EB">
      <w:pPr>
        <w:pageBreakBefore w:val="0"/>
        <w:widowControl/>
        <w:kinsoku/>
        <w:wordWrap/>
        <w:overflowPunct/>
        <w:bidi w:val="0"/>
        <w:adjustRightInd w:val="0"/>
        <w:snapToGrid w:val="0"/>
        <w:spacing w:beforeAutospacing="0" w:afterAutospacing="0" w:line="300" w:lineRule="auto"/>
        <w:ind w:firstLine="420" w:firstLineChars="200"/>
        <w:jc w:val="left"/>
        <w:rPr>
          <w:rFonts w:hint="eastAsia"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◇联合体主办单位和成员单位均应具备资格要求</w:t>
      </w:r>
      <w:r>
        <w:rPr>
          <w:rFonts w:hint="default" w:ascii="Calibri" w:hAnsi="Calibri" w:cs="Calibri"/>
          <w:color w:val="auto"/>
          <w:kern w:val="0"/>
          <w:szCs w:val="21"/>
          <w:highlight w:val="none"/>
          <w:lang w:val="en-US" w:eastAsia="zh-CN"/>
        </w:rPr>
        <w:t>1、2</w:t>
      </w:r>
      <w:r>
        <w:rPr>
          <w:rFonts w:hint="default" w:ascii="Calibri" w:hAnsi="Calibri" w:cs="Calibri"/>
          <w:color w:val="auto"/>
          <w:kern w:val="0"/>
          <w:szCs w:val="21"/>
          <w:highlight w:val="none"/>
        </w:rPr>
        <w:t>及特定资格要求第</w:t>
      </w:r>
      <w:r>
        <w:rPr>
          <w:rFonts w:hint="eastAsia" w:cs="Calibri"/>
          <w:color w:val="auto"/>
          <w:kern w:val="0"/>
          <w:szCs w:val="21"/>
          <w:highlight w:val="none"/>
          <w:lang w:eastAsia="zh-CN"/>
        </w:rPr>
        <w:t>（1）（2）（3）（</w:t>
      </w:r>
      <w:r>
        <w:rPr>
          <w:rFonts w:hint="eastAsia" w:cs="Calibri"/>
          <w:color w:val="auto"/>
          <w:kern w:val="0"/>
          <w:szCs w:val="21"/>
          <w:highlight w:val="none"/>
          <w:lang w:val="en-US" w:eastAsia="zh-CN"/>
        </w:rPr>
        <w:t>4）</w:t>
      </w:r>
      <w:r>
        <w:rPr>
          <w:rFonts w:hint="default" w:ascii="Calibri" w:hAnsi="Calibri" w:cs="Calibri"/>
          <w:color w:val="auto"/>
          <w:kern w:val="0"/>
          <w:szCs w:val="21"/>
          <w:highlight w:val="none"/>
        </w:rPr>
        <w:t>项</w:t>
      </w:r>
      <w:r>
        <w:rPr>
          <w:rFonts w:hint="eastAsia" w:cs="Calibri"/>
          <w:color w:val="auto"/>
          <w:kern w:val="0"/>
          <w:szCs w:val="21"/>
          <w:highlight w:val="none"/>
          <w:lang w:eastAsia="zh-CN"/>
        </w:rPr>
        <w:t>。</w:t>
      </w:r>
    </w:p>
    <w:p w14:paraId="5432D073">
      <w:pPr>
        <w:pageBreakBefore w:val="0"/>
        <w:widowControl/>
        <w:kinsoku/>
        <w:wordWrap/>
        <w:overflowPunct/>
        <w:bidi w:val="0"/>
        <w:adjustRightInd w:val="0"/>
        <w:snapToGrid w:val="0"/>
        <w:spacing w:beforeAutospacing="0" w:afterAutospacing="0" w:line="300" w:lineRule="auto"/>
        <w:ind w:firstLine="420" w:firstLineChars="200"/>
        <w:jc w:val="left"/>
        <w:rPr>
          <w:rFonts w:hint="eastAsia"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◇联合体中有同类资质的供应商按照联合体分工承担相同工作，按资质等级较低的供应商确定资质等级</w:t>
      </w:r>
      <w:r>
        <w:rPr>
          <w:rFonts w:hint="eastAsia" w:cs="Calibri"/>
          <w:color w:val="auto"/>
          <w:kern w:val="0"/>
          <w:szCs w:val="21"/>
          <w:highlight w:val="none"/>
          <w:lang w:eastAsia="zh-CN"/>
        </w:rPr>
        <w:t>。</w:t>
      </w:r>
    </w:p>
    <w:p w14:paraId="158B4B55">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eastAsia="宋体" w:cs="Calibri"/>
          <w:color w:val="auto"/>
          <w:kern w:val="0"/>
          <w:szCs w:val="21"/>
          <w:highlight w:val="none"/>
          <w:lang w:val="en-US" w:eastAsia="zh-CN"/>
        </w:rPr>
      </w:pPr>
      <w:r>
        <w:rPr>
          <w:rFonts w:hint="default" w:ascii="Calibri" w:hAnsi="Calibri" w:cs="Calibri"/>
          <w:color w:val="auto"/>
          <w:kern w:val="0"/>
          <w:szCs w:val="21"/>
          <w:highlight w:val="none"/>
        </w:rPr>
        <w:t>◇联合体各方不得再单独参加或与其他供应商另外组成联合体参加</w:t>
      </w:r>
      <w:r>
        <w:rPr>
          <w:rFonts w:hint="eastAsia" w:cs="Calibri"/>
          <w:color w:val="auto"/>
          <w:kern w:val="0"/>
          <w:szCs w:val="21"/>
          <w:highlight w:val="none"/>
          <w:lang w:eastAsia="zh-CN"/>
        </w:rPr>
        <w:t>本标项的政府采购活动</w:t>
      </w:r>
      <w:r>
        <w:rPr>
          <w:rFonts w:hint="default" w:ascii="Calibri" w:hAnsi="Calibri" w:cs="Calibri"/>
          <w:color w:val="auto"/>
          <w:kern w:val="0"/>
          <w:szCs w:val="21"/>
          <w:highlight w:val="none"/>
          <w:lang w:eastAsia="zh-CN"/>
        </w:rPr>
        <w:t>。</w:t>
      </w:r>
    </w:p>
    <w:p w14:paraId="61A502B3">
      <w:pPr>
        <w:pStyle w:val="3"/>
        <w:bidi w:val="0"/>
        <w:rPr>
          <w:rFonts w:hint="default"/>
          <w:color w:val="auto"/>
          <w:highlight w:val="none"/>
        </w:rPr>
      </w:pPr>
      <w:bookmarkStart w:id="13" w:name="_Toc35393623"/>
      <w:bookmarkStart w:id="14" w:name="_Toc35393792"/>
      <w:bookmarkStart w:id="15" w:name="_Toc28359004"/>
      <w:bookmarkStart w:id="16" w:name="_Toc28359081"/>
      <w:r>
        <w:rPr>
          <w:rFonts w:hint="default"/>
          <w:color w:val="auto"/>
          <w:highlight w:val="none"/>
        </w:rPr>
        <w:t>三、获取招标文件</w:t>
      </w:r>
      <w:bookmarkEnd w:id="13"/>
      <w:bookmarkEnd w:id="14"/>
      <w:bookmarkEnd w:id="15"/>
      <w:bookmarkEnd w:id="16"/>
    </w:p>
    <w:p w14:paraId="3FDADCCC">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时间：</w:t>
      </w:r>
      <w:r>
        <w:rPr>
          <w:rFonts w:ascii="Calibri" w:hAnsi="Calibri" w:eastAsia="宋体" w:cs="Calibri"/>
          <w:color w:val="auto"/>
          <w:kern w:val="0"/>
          <w:sz w:val="21"/>
          <w:szCs w:val="21"/>
          <w:highlight w:val="none"/>
        </w:rPr>
        <w:t>/至【</w:t>
      </w:r>
      <w:r>
        <w:rPr>
          <w:rFonts w:hint="eastAsia" w:cs="Calibri"/>
          <w:color w:val="auto"/>
          <w:kern w:val="0"/>
          <w:sz w:val="21"/>
          <w:szCs w:val="21"/>
          <w:highlight w:val="none"/>
          <w:lang w:val="en-US" w:eastAsia="zh-CN"/>
        </w:rPr>
        <w:t>2026年5月21日</w:t>
      </w:r>
      <w:r>
        <w:rPr>
          <w:rFonts w:ascii="Calibri" w:hAnsi="Calibri" w:eastAsia="宋体" w:cs="Calibri"/>
          <w:color w:val="auto"/>
          <w:kern w:val="0"/>
          <w:sz w:val="21"/>
          <w:szCs w:val="21"/>
          <w:highlight w:val="none"/>
        </w:rPr>
        <w:t>】，每天上午00:00至12:00 ，下午12:00至23:59（北京时间，线上获取法定节假日均可，线下获取文件法定节假日除外）</w:t>
      </w:r>
      <w:r>
        <w:rPr>
          <w:rFonts w:hint="default" w:eastAsia="宋体" w:cs="Calibri"/>
          <w:color w:val="auto"/>
          <w:kern w:val="0"/>
          <w:szCs w:val="21"/>
          <w:highlight w:val="none"/>
          <w:lang w:eastAsia="zh-CN"/>
        </w:rPr>
        <w:t>。</w:t>
      </w:r>
    </w:p>
    <w:p w14:paraId="4BCB0FE7">
      <w:pPr>
        <w:pageBreakBefore w:val="0"/>
        <w:widowControl/>
        <w:kinsoku/>
        <w:wordWrap/>
        <w:overflowPunct/>
        <w:bidi w:val="0"/>
        <w:adjustRightInd w:val="0"/>
        <w:snapToGrid w:val="0"/>
        <w:spacing w:beforeAutospacing="0" w:afterAutospacing="0" w:line="300" w:lineRule="auto"/>
        <w:ind w:firstLine="420" w:firstLineChars="200"/>
        <w:jc w:val="left"/>
        <w:rPr>
          <w:rFonts w:hint="eastAsia"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地点：</w:t>
      </w:r>
      <w:r>
        <w:rPr>
          <w:rFonts w:hint="default" w:ascii="Calibri" w:hAnsi="Calibri" w:cs="Calibri"/>
          <w:color w:val="auto"/>
          <w:szCs w:val="21"/>
          <w:highlight w:val="none"/>
        </w:rPr>
        <w:t>浙江政府采购网（http://zfcg.czt.zj.gov.cn</w:t>
      </w:r>
      <w:r>
        <w:rPr>
          <w:rFonts w:hint="eastAsia" w:cs="Calibri"/>
          <w:color w:val="auto"/>
          <w:szCs w:val="21"/>
          <w:highlight w:val="none"/>
          <w:lang w:eastAsia="zh-CN"/>
        </w:rPr>
        <w:t>）。</w:t>
      </w:r>
    </w:p>
    <w:p w14:paraId="0783013A">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rPr>
      </w:pPr>
      <w:r>
        <w:rPr>
          <w:rFonts w:hint="default" w:ascii="Calibri" w:hAnsi="Calibri" w:cs="Calibri"/>
          <w:color w:val="auto"/>
          <w:kern w:val="0"/>
          <w:szCs w:val="21"/>
          <w:highlight w:val="none"/>
        </w:rPr>
        <w:t>方式：供应商登录政采云平台https://www.zcygov.cn/在线申请获取采购文件（进入"项目采购”应用，在获取采购文件菜单中选择项目，申请获取采购文件），不提供纸制版招标文件；按以上方式获取招标文件才视作依法获取招标文件。</w:t>
      </w:r>
    </w:p>
    <w:p w14:paraId="7F41AEB8">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szCs w:val="21"/>
          <w:highlight w:val="none"/>
        </w:rPr>
      </w:pPr>
      <w:r>
        <w:rPr>
          <w:rFonts w:hint="default" w:ascii="Calibri" w:hAnsi="Calibri" w:cs="Calibri"/>
          <w:color w:val="auto"/>
          <w:kern w:val="0"/>
          <w:szCs w:val="21"/>
          <w:highlight w:val="none"/>
        </w:rPr>
        <w:t>售价（元）：0</w:t>
      </w:r>
      <w:r>
        <w:rPr>
          <w:rFonts w:hint="default" w:ascii="Calibri" w:hAnsi="Calibri" w:cs="Calibri"/>
          <w:color w:val="auto"/>
          <w:szCs w:val="21"/>
          <w:highlight w:val="none"/>
        </w:rPr>
        <w:t>。</w:t>
      </w:r>
    </w:p>
    <w:p w14:paraId="1DEA7FA6">
      <w:pPr>
        <w:pStyle w:val="3"/>
        <w:bidi w:val="0"/>
        <w:rPr>
          <w:rFonts w:hint="default"/>
          <w:color w:val="auto"/>
          <w:highlight w:val="none"/>
        </w:rPr>
      </w:pPr>
      <w:bookmarkStart w:id="17" w:name="_Toc28359082"/>
      <w:bookmarkStart w:id="18" w:name="_Toc28359005"/>
      <w:bookmarkStart w:id="19" w:name="_Toc35393624"/>
      <w:bookmarkStart w:id="20" w:name="_Toc35393793"/>
      <w:r>
        <w:rPr>
          <w:rFonts w:hint="default"/>
          <w:color w:val="auto"/>
          <w:highlight w:val="none"/>
        </w:rPr>
        <w:t>四、提交投标文件</w:t>
      </w:r>
      <w:bookmarkEnd w:id="17"/>
      <w:bookmarkEnd w:id="18"/>
      <w:r>
        <w:rPr>
          <w:rFonts w:hint="default"/>
          <w:color w:val="auto"/>
          <w:highlight w:val="none"/>
        </w:rPr>
        <w:t>截止时间、开标时间和地点</w:t>
      </w:r>
      <w:bookmarkEnd w:id="19"/>
      <w:bookmarkEnd w:id="20"/>
    </w:p>
    <w:p w14:paraId="11503FC3">
      <w:pPr>
        <w:pageBreakBefore w:val="0"/>
        <w:widowControl/>
        <w:kinsoku/>
        <w:wordWrap/>
        <w:overflowPunct/>
        <w:bidi w:val="0"/>
        <w:adjustRightInd w:val="0"/>
        <w:snapToGrid w:val="0"/>
        <w:spacing w:beforeAutospacing="0" w:afterAutospacing="0" w:line="300" w:lineRule="auto"/>
        <w:ind w:firstLine="420" w:firstLineChars="200"/>
        <w:jc w:val="left"/>
        <w:rPr>
          <w:rFonts w:hint="eastAsia"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提交投标文件截止时间：</w:t>
      </w:r>
      <w:r>
        <w:rPr>
          <w:rFonts w:hint="eastAsia" w:cs="Calibri"/>
          <w:color w:val="auto"/>
          <w:kern w:val="0"/>
          <w:szCs w:val="21"/>
          <w:highlight w:val="none"/>
          <w:lang w:eastAsia="zh-CN"/>
        </w:rPr>
        <w:t>【</w:t>
      </w:r>
      <w:r>
        <w:rPr>
          <w:rFonts w:hint="eastAsia" w:ascii="Calibri" w:hAnsi="Calibri" w:eastAsia="楷体" w:cs="Calibri"/>
          <w:color w:val="auto"/>
          <w:kern w:val="0"/>
          <w:szCs w:val="21"/>
          <w:highlight w:val="none"/>
          <w:lang w:eastAsia="zh-CN"/>
        </w:rPr>
        <w:t>2026年</w:t>
      </w:r>
      <w:r>
        <w:rPr>
          <w:rFonts w:hint="eastAsia" w:eastAsia="楷体" w:cs="Calibri"/>
          <w:color w:val="auto"/>
          <w:kern w:val="0"/>
          <w:szCs w:val="21"/>
          <w:highlight w:val="none"/>
          <w:lang w:val="en-US" w:eastAsia="zh-CN"/>
        </w:rPr>
        <w:t>5</w:t>
      </w:r>
      <w:r>
        <w:rPr>
          <w:rFonts w:hint="eastAsia" w:ascii="Calibri" w:hAnsi="Calibri" w:eastAsia="楷体" w:cs="Calibri"/>
          <w:color w:val="auto"/>
          <w:kern w:val="0"/>
          <w:szCs w:val="21"/>
          <w:highlight w:val="none"/>
          <w:lang w:eastAsia="zh-CN"/>
        </w:rPr>
        <w:t>月</w:t>
      </w:r>
      <w:r>
        <w:rPr>
          <w:rFonts w:hint="eastAsia" w:eastAsia="楷体" w:cs="Calibri"/>
          <w:color w:val="auto"/>
          <w:kern w:val="0"/>
          <w:szCs w:val="21"/>
          <w:highlight w:val="none"/>
          <w:lang w:val="en-US" w:eastAsia="zh-CN"/>
        </w:rPr>
        <w:t>21</w:t>
      </w:r>
      <w:r>
        <w:rPr>
          <w:rFonts w:hint="eastAsia" w:ascii="Calibri" w:hAnsi="Calibri" w:eastAsia="楷体" w:cs="Calibri"/>
          <w:color w:val="auto"/>
          <w:kern w:val="0"/>
          <w:szCs w:val="21"/>
          <w:highlight w:val="none"/>
          <w:lang w:eastAsia="zh-CN"/>
        </w:rPr>
        <w:t>日</w:t>
      </w:r>
      <w:r>
        <w:rPr>
          <w:rFonts w:hint="eastAsia" w:eastAsia="楷体" w:cs="Calibri"/>
          <w:color w:val="auto"/>
          <w:kern w:val="0"/>
          <w:szCs w:val="21"/>
          <w:highlight w:val="none"/>
          <w:lang w:val="en-US" w:eastAsia="zh-CN"/>
        </w:rPr>
        <w:t>09</w:t>
      </w:r>
      <w:r>
        <w:rPr>
          <w:rFonts w:hint="eastAsia" w:ascii="Calibri" w:hAnsi="Calibri" w:eastAsia="楷体" w:cs="Calibri"/>
          <w:color w:val="auto"/>
          <w:kern w:val="0"/>
          <w:szCs w:val="21"/>
          <w:highlight w:val="none"/>
          <w:lang w:eastAsia="zh-CN"/>
        </w:rPr>
        <w:t>时</w:t>
      </w:r>
      <w:r>
        <w:rPr>
          <w:rFonts w:hint="eastAsia" w:eastAsia="楷体" w:cs="Calibri"/>
          <w:color w:val="auto"/>
          <w:kern w:val="0"/>
          <w:szCs w:val="21"/>
          <w:highlight w:val="none"/>
          <w:lang w:val="en-US" w:eastAsia="zh-CN"/>
        </w:rPr>
        <w:t>30</w:t>
      </w:r>
      <w:r>
        <w:rPr>
          <w:rFonts w:hint="eastAsia" w:ascii="Calibri" w:hAnsi="Calibri" w:eastAsia="楷体" w:cs="Calibri"/>
          <w:color w:val="auto"/>
          <w:kern w:val="0"/>
          <w:szCs w:val="21"/>
          <w:highlight w:val="none"/>
          <w:lang w:eastAsia="zh-CN"/>
        </w:rPr>
        <w:t>分</w:t>
      </w:r>
      <w:r>
        <w:rPr>
          <w:rFonts w:hint="eastAsia" w:cs="Calibri"/>
          <w:color w:val="auto"/>
          <w:kern w:val="0"/>
          <w:szCs w:val="21"/>
          <w:highlight w:val="none"/>
          <w:lang w:eastAsia="zh-CN"/>
        </w:rPr>
        <w:t>】</w:t>
      </w:r>
      <w:r>
        <w:rPr>
          <w:rFonts w:hint="default" w:ascii="Calibri" w:hAnsi="Calibri" w:cs="Calibri"/>
          <w:color w:val="auto"/>
          <w:kern w:val="0"/>
          <w:szCs w:val="21"/>
          <w:highlight w:val="none"/>
        </w:rPr>
        <w:t>（北京时间）</w:t>
      </w:r>
      <w:r>
        <w:rPr>
          <w:rFonts w:hint="eastAsia" w:cs="Calibri"/>
          <w:color w:val="auto"/>
          <w:kern w:val="0"/>
          <w:szCs w:val="21"/>
          <w:highlight w:val="none"/>
          <w:lang w:eastAsia="zh-CN"/>
        </w:rPr>
        <w:t>。</w:t>
      </w:r>
    </w:p>
    <w:p w14:paraId="51AB63EE">
      <w:pPr>
        <w:pageBreakBefore w:val="0"/>
        <w:widowControl/>
        <w:kinsoku/>
        <w:wordWrap/>
        <w:overflowPunct/>
        <w:bidi w:val="0"/>
        <w:adjustRightInd w:val="0"/>
        <w:snapToGrid w:val="0"/>
        <w:spacing w:beforeAutospacing="0" w:afterAutospacing="0" w:line="300" w:lineRule="auto"/>
        <w:ind w:firstLine="420" w:firstLineChars="200"/>
        <w:jc w:val="left"/>
        <w:rPr>
          <w:rFonts w:hint="eastAsia"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投标地点（网址）：政府采购云平台（https://www.zcygov.cn）</w:t>
      </w:r>
      <w:r>
        <w:rPr>
          <w:rFonts w:hint="eastAsia" w:cs="Calibri"/>
          <w:color w:val="auto"/>
          <w:kern w:val="0"/>
          <w:szCs w:val="21"/>
          <w:highlight w:val="none"/>
          <w:lang w:eastAsia="zh-CN"/>
        </w:rPr>
        <w:t>。</w:t>
      </w:r>
    </w:p>
    <w:p w14:paraId="6A903FC6">
      <w:pPr>
        <w:pageBreakBefore w:val="0"/>
        <w:widowControl/>
        <w:kinsoku/>
        <w:wordWrap/>
        <w:overflowPunct/>
        <w:bidi w:val="0"/>
        <w:adjustRightInd w:val="0"/>
        <w:snapToGrid w:val="0"/>
        <w:spacing w:beforeAutospacing="0" w:afterAutospacing="0" w:line="300" w:lineRule="auto"/>
        <w:ind w:firstLine="420" w:firstLineChars="200"/>
        <w:jc w:val="left"/>
        <w:rPr>
          <w:rFonts w:hint="eastAsia"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开标时间：</w:t>
      </w:r>
      <w:r>
        <w:rPr>
          <w:rFonts w:hint="eastAsia" w:cs="Calibri"/>
          <w:color w:val="auto"/>
          <w:kern w:val="0"/>
          <w:szCs w:val="21"/>
          <w:highlight w:val="none"/>
          <w:lang w:eastAsia="zh-CN"/>
        </w:rPr>
        <w:t>【</w:t>
      </w:r>
      <w:r>
        <w:rPr>
          <w:rFonts w:hint="eastAsia" w:ascii="Calibri" w:hAnsi="Calibri" w:eastAsia="楷体" w:cs="Calibri"/>
          <w:color w:val="auto"/>
          <w:kern w:val="0"/>
          <w:szCs w:val="21"/>
          <w:highlight w:val="none"/>
          <w:lang w:eastAsia="zh-CN"/>
        </w:rPr>
        <w:t>2026年</w:t>
      </w:r>
      <w:r>
        <w:rPr>
          <w:rFonts w:hint="eastAsia" w:eastAsia="楷体" w:cs="Calibri"/>
          <w:color w:val="auto"/>
          <w:kern w:val="0"/>
          <w:szCs w:val="21"/>
          <w:highlight w:val="none"/>
          <w:lang w:val="en-US" w:eastAsia="zh-CN"/>
        </w:rPr>
        <w:t>5</w:t>
      </w:r>
      <w:r>
        <w:rPr>
          <w:rFonts w:hint="eastAsia" w:ascii="Calibri" w:hAnsi="Calibri" w:eastAsia="楷体" w:cs="Calibri"/>
          <w:color w:val="auto"/>
          <w:kern w:val="0"/>
          <w:szCs w:val="21"/>
          <w:highlight w:val="none"/>
          <w:lang w:eastAsia="zh-CN"/>
        </w:rPr>
        <w:t>月</w:t>
      </w:r>
      <w:r>
        <w:rPr>
          <w:rFonts w:hint="eastAsia" w:eastAsia="楷体" w:cs="Calibri"/>
          <w:color w:val="auto"/>
          <w:kern w:val="0"/>
          <w:szCs w:val="21"/>
          <w:highlight w:val="none"/>
          <w:lang w:val="en-US" w:eastAsia="zh-CN"/>
        </w:rPr>
        <w:t>21</w:t>
      </w:r>
      <w:r>
        <w:rPr>
          <w:rFonts w:hint="eastAsia" w:ascii="Calibri" w:hAnsi="Calibri" w:eastAsia="楷体" w:cs="Calibri"/>
          <w:color w:val="auto"/>
          <w:kern w:val="0"/>
          <w:szCs w:val="21"/>
          <w:highlight w:val="none"/>
          <w:lang w:eastAsia="zh-CN"/>
        </w:rPr>
        <w:t>日</w:t>
      </w:r>
      <w:r>
        <w:rPr>
          <w:rFonts w:hint="eastAsia" w:eastAsia="楷体" w:cs="Calibri"/>
          <w:color w:val="auto"/>
          <w:kern w:val="0"/>
          <w:szCs w:val="21"/>
          <w:highlight w:val="none"/>
          <w:lang w:val="en-US" w:eastAsia="zh-CN"/>
        </w:rPr>
        <w:t>09</w:t>
      </w:r>
      <w:r>
        <w:rPr>
          <w:rFonts w:hint="eastAsia" w:ascii="Calibri" w:hAnsi="Calibri" w:eastAsia="楷体" w:cs="Calibri"/>
          <w:color w:val="auto"/>
          <w:kern w:val="0"/>
          <w:szCs w:val="21"/>
          <w:highlight w:val="none"/>
          <w:lang w:eastAsia="zh-CN"/>
        </w:rPr>
        <w:t>时</w:t>
      </w:r>
      <w:r>
        <w:rPr>
          <w:rFonts w:hint="eastAsia" w:eastAsia="楷体" w:cs="Calibri"/>
          <w:color w:val="auto"/>
          <w:kern w:val="0"/>
          <w:szCs w:val="21"/>
          <w:highlight w:val="none"/>
          <w:lang w:val="en-US" w:eastAsia="zh-CN"/>
        </w:rPr>
        <w:t>30</w:t>
      </w:r>
      <w:r>
        <w:rPr>
          <w:rFonts w:hint="eastAsia" w:ascii="Calibri" w:hAnsi="Calibri" w:eastAsia="楷体" w:cs="Calibri"/>
          <w:color w:val="auto"/>
          <w:kern w:val="0"/>
          <w:szCs w:val="21"/>
          <w:highlight w:val="none"/>
          <w:lang w:eastAsia="zh-CN"/>
        </w:rPr>
        <w:t>分</w:t>
      </w:r>
      <w:r>
        <w:rPr>
          <w:rFonts w:hint="eastAsia" w:cs="Calibri"/>
          <w:color w:val="auto"/>
          <w:kern w:val="0"/>
          <w:szCs w:val="21"/>
          <w:highlight w:val="none"/>
          <w:lang w:eastAsia="zh-CN"/>
        </w:rPr>
        <w:t>】。</w:t>
      </w:r>
    </w:p>
    <w:p w14:paraId="775001A4">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eastAsia="宋体" w:cs="Calibri"/>
          <w:color w:val="auto"/>
          <w:kern w:val="0"/>
          <w:szCs w:val="21"/>
          <w:highlight w:val="none"/>
          <w:lang w:eastAsia="zh-CN"/>
        </w:rPr>
      </w:pPr>
      <w:r>
        <w:rPr>
          <w:rFonts w:hint="default" w:ascii="Calibri" w:hAnsi="Calibri" w:cs="Calibri"/>
          <w:color w:val="auto"/>
          <w:kern w:val="0"/>
          <w:szCs w:val="21"/>
          <w:highlight w:val="none"/>
        </w:rPr>
        <w:t>开标地点（网址）：在政府采购云平台（https://www.zcygov.cn）上开启投标文件</w:t>
      </w:r>
      <w:r>
        <w:rPr>
          <w:rFonts w:hint="eastAsia" w:cs="Calibri"/>
          <w:color w:val="auto"/>
          <w:kern w:val="0"/>
          <w:szCs w:val="21"/>
          <w:highlight w:val="none"/>
          <w:lang w:eastAsia="zh-CN"/>
        </w:rPr>
        <w:t>。</w:t>
      </w:r>
    </w:p>
    <w:p w14:paraId="5FFB022E">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lang w:val="en-US" w:eastAsia="zh-CN"/>
        </w:rPr>
      </w:pPr>
      <w:bookmarkStart w:id="21" w:name="_Toc28359007"/>
      <w:bookmarkStart w:id="22" w:name="_Toc35393794"/>
      <w:bookmarkStart w:id="23" w:name="_Toc35393625"/>
      <w:bookmarkStart w:id="24" w:name="_Toc28359084"/>
      <w:r>
        <w:rPr>
          <w:rFonts w:hint="default" w:ascii="Calibri" w:hAnsi="Calibri" w:cs="Calibri"/>
          <w:color w:val="auto"/>
          <w:szCs w:val="21"/>
          <w:highlight w:val="none"/>
          <w:lang w:val="en-US" w:eastAsia="zh-CN"/>
        </w:rPr>
        <w:t>联合体由</w:t>
      </w:r>
      <w:r>
        <w:rPr>
          <w:rFonts w:hint="default" w:ascii="Calibri" w:hAnsi="Calibri" w:cs="Calibri"/>
          <w:color w:val="auto"/>
          <w:kern w:val="0"/>
          <w:szCs w:val="21"/>
          <w:highlight w:val="none"/>
        </w:rPr>
        <w:t>主办单位</w:t>
      </w:r>
      <w:r>
        <w:rPr>
          <w:rFonts w:hint="default" w:ascii="Calibri" w:hAnsi="Calibri" w:cs="Calibri"/>
          <w:color w:val="auto"/>
          <w:kern w:val="0"/>
          <w:szCs w:val="21"/>
          <w:highlight w:val="none"/>
          <w:lang w:val="en-US" w:eastAsia="zh-CN"/>
        </w:rPr>
        <w:t>提交投标文件。</w:t>
      </w:r>
    </w:p>
    <w:p w14:paraId="4657617F">
      <w:pPr>
        <w:pStyle w:val="3"/>
        <w:bidi w:val="0"/>
        <w:rPr>
          <w:rFonts w:hint="default"/>
          <w:color w:val="auto"/>
          <w:highlight w:val="none"/>
        </w:rPr>
      </w:pPr>
      <w:r>
        <w:rPr>
          <w:rFonts w:hint="default"/>
          <w:color w:val="auto"/>
          <w:highlight w:val="none"/>
        </w:rPr>
        <w:t>五、公告期限</w:t>
      </w:r>
      <w:bookmarkEnd w:id="21"/>
      <w:bookmarkEnd w:id="22"/>
      <w:bookmarkEnd w:id="23"/>
      <w:bookmarkEnd w:id="24"/>
    </w:p>
    <w:p w14:paraId="78DD13AA">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rPr>
      </w:pPr>
      <w:r>
        <w:rPr>
          <w:rFonts w:hint="default" w:ascii="Calibri" w:hAnsi="Calibri" w:cs="Calibri"/>
          <w:color w:val="auto"/>
          <w:kern w:val="0"/>
          <w:szCs w:val="21"/>
          <w:highlight w:val="none"/>
        </w:rPr>
        <w:t>自本公告发布之日起5个工作日。</w:t>
      </w:r>
    </w:p>
    <w:p w14:paraId="6F48CE0C">
      <w:pPr>
        <w:pStyle w:val="3"/>
        <w:bidi w:val="0"/>
        <w:rPr>
          <w:rFonts w:hint="default"/>
          <w:color w:val="auto"/>
          <w:highlight w:val="none"/>
        </w:rPr>
      </w:pPr>
      <w:bookmarkStart w:id="25" w:name="_Toc35393626"/>
      <w:bookmarkStart w:id="26" w:name="_Toc35393795"/>
      <w:r>
        <w:rPr>
          <w:rFonts w:hint="default"/>
          <w:color w:val="auto"/>
          <w:highlight w:val="none"/>
        </w:rPr>
        <w:t>六、其他补充事宜</w:t>
      </w:r>
      <w:bookmarkEnd w:id="25"/>
      <w:bookmarkEnd w:id="26"/>
    </w:p>
    <w:p w14:paraId="69BA2B14">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rPr>
      </w:pPr>
      <w:r>
        <w:rPr>
          <w:rFonts w:hint="default" w:ascii="Calibri" w:hAnsi="Calibri" w:cs="Calibri"/>
          <w:color w:val="auto"/>
          <w:kern w:val="0"/>
          <w:szCs w:val="21"/>
          <w:highlight w:val="none"/>
        </w:rPr>
        <w:t>1.</w:t>
      </w:r>
      <w:r>
        <w:rPr>
          <w:rFonts w:hint="eastAsia"/>
          <w:color w:val="auto"/>
          <w:highlight w:val="none"/>
          <w:lang w:val="en-US" w:eastAsia="zh-CN"/>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08B51A8">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rPr>
      </w:pPr>
      <w:r>
        <w:rPr>
          <w:rFonts w:hint="default" w:ascii="Calibri" w:hAnsi="Calibri" w:cs="Calibri"/>
          <w:color w:val="auto"/>
          <w:kern w:val="0"/>
          <w:szCs w:val="21"/>
          <w:highlight w:val="none"/>
        </w:rPr>
        <w:t>2.根据《浙江省财政厅关于进一步促进政府采购公平竞争打造最优营商环境的通知》（浙财采监〔2021〕22号）文件关于“健全行政裁决机制”要求，鼓励供应商在线提起询问，路径为：政采云</w:t>
      </w:r>
      <w:r>
        <w:rPr>
          <w:rFonts w:hint="eastAsia" w:cs="Calibri"/>
          <w:color w:val="auto"/>
          <w:kern w:val="0"/>
          <w:szCs w:val="21"/>
          <w:highlight w:val="none"/>
          <w:lang w:eastAsia="zh-CN"/>
        </w:rPr>
        <w:t>－</w:t>
      </w:r>
      <w:r>
        <w:rPr>
          <w:rFonts w:hint="default" w:ascii="Calibri" w:hAnsi="Calibri" w:cs="Calibri"/>
          <w:color w:val="auto"/>
          <w:kern w:val="0"/>
          <w:szCs w:val="21"/>
          <w:highlight w:val="none"/>
        </w:rPr>
        <w:t>项目采购</w:t>
      </w:r>
      <w:r>
        <w:rPr>
          <w:rFonts w:hint="eastAsia" w:cs="Calibri"/>
          <w:color w:val="auto"/>
          <w:kern w:val="0"/>
          <w:szCs w:val="21"/>
          <w:highlight w:val="none"/>
          <w:lang w:eastAsia="zh-CN"/>
        </w:rPr>
        <w:t>－</w:t>
      </w:r>
      <w:r>
        <w:rPr>
          <w:rFonts w:hint="default" w:ascii="Calibri" w:hAnsi="Calibri" w:cs="Calibri"/>
          <w:color w:val="auto"/>
          <w:kern w:val="0"/>
          <w:szCs w:val="21"/>
          <w:highlight w:val="none"/>
        </w:rPr>
        <w:t>询问质疑投诉</w:t>
      </w:r>
      <w:r>
        <w:rPr>
          <w:rFonts w:hint="eastAsia" w:cs="Calibri"/>
          <w:color w:val="auto"/>
          <w:kern w:val="0"/>
          <w:szCs w:val="21"/>
          <w:highlight w:val="none"/>
          <w:lang w:eastAsia="zh-CN"/>
        </w:rPr>
        <w:t>－</w:t>
      </w:r>
      <w:r>
        <w:rPr>
          <w:rFonts w:hint="default" w:ascii="Calibri" w:hAnsi="Calibri" w:cs="Calibri"/>
          <w:color w:val="auto"/>
          <w:kern w:val="0"/>
          <w:szCs w:val="21"/>
          <w:highlight w:val="none"/>
        </w:rPr>
        <w:t>询问列表</w:t>
      </w:r>
      <w:r>
        <w:rPr>
          <w:rFonts w:hint="default" w:ascii="Calibri" w:hAnsi="Calibri" w:cs="Calibri"/>
          <w:color w:val="auto"/>
          <w:kern w:val="0"/>
          <w:szCs w:val="21"/>
          <w:highlight w:val="none"/>
          <w:lang w:eastAsia="zh-CN"/>
        </w:rPr>
        <w:t>，</w:t>
      </w:r>
      <w:r>
        <w:rPr>
          <w:rFonts w:hint="default" w:ascii="Calibri" w:hAnsi="Calibri" w:cs="Calibri"/>
          <w:color w:val="auto"/>
          <w:kern w:val="0"/>
          <w:szCs w:val="21"/>
          <w:highlight w:val="none"/>
        </w:rPr>
        <w:t>鼓励供应商在线提起质疑，路径为：政采云</w:t>
      </w:r>
      <w:r>
        <w:rPr>
          <w:rFonts w:hint="eastAsia" w:cs="Calibri"/>
          <w:color w:val="auto"/>
          <w:kern w:val="0"/>
          <w:szCs w:val="21"/>
          <w:highlight w:val="none"/>
          <w:lang w:eastAsia="zh-CN"/>
        </w:rPr>
        <w:t>－</w:t>
      </w:r>
      <w:r>
        <w:rPr>
          <w:rFonts w:hint="default" w:ascii="Calibri" w:hAnsi="Calibri" w:cs="Calibri"/>
          <w:color w:val="auto"/>
          <w:kern w:val="0"/>
          <w:szCs w:val="21"/>
          <w:highlight w:val="none"/>
        </w:rPr>
        <w:t>项目采购</w:t>
      </w:r>
      <w:r>
        <w:rPr>
          <w:rFonts w:hint="eastAsia" w:cs="Calibri"/>
          <w:color w:val="auto"/>
          <w:kern w:val="0"/>
          <w:szCs w:val="21"/>
          <w:highlight w:val="none"/>
          <w:lang w:eastAsia="zh-CN"/>
        </w:rPr>
        <w:t>－</w:t>
      </w:r>
      <w:r>
        <w:rPr>
          <w:rFonts w:hint="default" w:ascii="Calibri" w:hAnsi="Calibri" w:cs="Calibri"/>
          <w:color w:val="auto"/>
          <w:kern w:val="0"/>
          <w:szCs w:val="21"/>
          <w:highlight w:val="none"/>
        </w:rPr>
        <w:t>询问质疑投诉</w:t>
      </w:r>
      <w:r>
        <w:rPr>
          <w:rFonts w:hint="eastAsia" w:cs="Calibri"/>
          <w:color w:val="auto"/>
          <w:kern w:val="0"/>
          <w:szCs w:val="21"/>
          <w:highlight w:val="none"/>
          <w:lang w:eastAsia="zh-CN"/>
        </w:rPr>
        <w:t>－</w:t>
      </w:r>
      <w:r>
        <w:rPr>
          <w:rFonts w:hint="default" w:ascii="Calibri" w:hAnsi="Calibri" w:cs="Calibri"/>
          <w:color w:val="auto"/>
          <w:kern w:val="0"/>
          <w:szCs w:val="21"/>
          <w:highlight w:val="none"/>
        </w:rPr>
        <w:t>质疑列表</w:t>
      </w:r>
      <w:r>
        <w:rPr>
          <w:rFonts w:hint="default" w:ascii="Calibri" w:hAnsi="Calibri" w:cs="Calibri"/>
          <w:color w:val="auto"/>
          <w:kern w:val="0"/>
          <w:szCs w:val="21"/>
          <w:highlight w:val="none"/>
          <w:lang w:eastAsia="zh-CN"/>
        </w:rPr>
        <w:t>，</w:t>
      </w:r>
      <w:r>
        <w:rPr>
          <w:rFonts w:hint="default" w:ascii="Calibri" w:hAnsi="Calibri" w:cs="Calibri"/>
          <w:color w:val="auto"/>
          <w:kern w:val="0"/>
          <w:szCs w:val="21"/>
          <w:highlight w:val="none"/>
        </w:rPr>
        <w:t>质疑供应商对在线质疑答复不满意的，可在线提起投诉，路径为：</w:t>
      </w:r>
      <w:r>
        <w:rPr>
          <w:rFonts w:hint="eastAsia" w:cs="Calibri"/>
          <w:color w:val="auto"/>
          <w:kern w:val="0"/>
          <w:szCs w:val="21"/>
          <w:highlight w:val="none"/>
          <w:lang w:eastAsia="zh-CN"/>
        </w:rPr>
        <w:t>浙江政务服务网－</w:t>
      </w:r>
      <w:r>
        <w:rPr>
          <w:rFonts w:hint="default" w:ascii="Calibri" w:hAnsi="Calibri" w:cs="Calibri"/>
          <w:color w:val="auto"/>
          <w:kern w:val="0"/>
          <w:szCs w:val="21"/>
          <w:highlight w:val="none"/>
        </w:rPr>
        <w:t>政府采购投诉处理</w:t>
      </w:r>
      <w:r>
        <w:rPr>
          <w:rFonts w:hint="eastAsia" w:cs="Calibri"/>
          <w:color w:val="auto"/>
          <w:kern w:val="0"/>
          <w:szCs w:val="21"/>
          <w:highlight w:val="none"/>
          <w:lang w:eastAsia="zh-CN"/>
        </w:rPr>
        <w:t>－</w:t>
      </w:r>
      <w:r>
        <w:rPr>
          <w:rFonts w:hint="default" w:ascii="Calibri" w:hAnsi="Calibri" w:cs="Calibri"/>
          <w:color w:val="auto"/>
          <w:kern w:val="0"/>
          <w:szCs w:val="21"/>
          <w:highlight w:val="none"/>
        </w:rPr>
        <w:t>在线办理。</w:t>
      </w:r>
    </w:p>
    <w:p w14:paraId="47934214">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rPr>
      </w:pPr>
      <w:r>
        <w:rPr>
          <w:rFonts w:hint="default" w:ascii="Calibri" w:hAnsi="Calibri" w:cs="Calibri"/>
          <w:color w:val="auto"/>
          <w:kern w:val="0"/>
          <w:szCs w:val="21"/>
          <w:highlight w:val="none"/>
          <w:lang w:val="en-US" w:eastAsia="zh-CN"/>
        </w:rPr>
        <w:t>3</w:t>
      </w:r>
      <w:r>
        <w:rPr>
          <w:rFonts w:hint="default" w:ascii="Calibri" w:hAnsi="Calibri" w:cs="Calibri"/>
          <w:color w:val="auto"/>
          <w:kern w:val="0"/>
          <w:szCs w:val="21"/>
          <w:highlight w:val="none"/>
        </w:rPr>
        <w:t>.</w:t>
      </w:r>
      <w:r>
        <w:rPr>
          <w:rFonts w:hint="default" w:ascii="Calibri" w:hAnsi="Calibri" w:cs="Calibri"/>
          <w:color w:val="auto"/>
          <w:highlight w:val="none"/>
          <w:lang w:val="en-US" w:eastAsia="zh-CN"/>
        </w:rPr>
        <w:t>投标人认为招标文件使自己的权益受到损害的，可以自获取招标文件之日或者招标公告期限届满之日（公告期限届满后获取招标文件的，以公告期限届满之日为准）起7个工作日内，对招标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5E7B4BB">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kern w:val="0"/>
          <w:szCs w:val="21"/>
          <w:highlight w:val="none"/>
        </w:rPr>
      </w:pPr>
      <w:r>
        <w:rPr>
          <w:rFonts w:hint="default" w:ascii="Calibri" w:hAnsi="Calibri" w:cs="Calibri"/>
          <w:color w:val="auto"/>
          <w:kern w:val="0"/>
          <w:szCs w:val="21"/>
          <w:highlight w:val="none"/>
          <w:lang w:val="en-US" w:eastAsia="zh-CN"/>
        </w:rPr>
        <w:t>4</w:t>
      </w:r>
      <w:r>
        <w:rPr>
          <w:rFonts w:hint="default" w:ascii="Calibri" w:hAnsi="Calibri" w:cs="Calibri"/>
          <w:color w:val="auto"/>
          <w:kern w:val="0"/>
          <w:szCs w:val="21"/>
          <w:highlight w:val="none"/>
        </w:rPr>
        <w:t>.其他事项</w:t>
      </w:r>
    </w:p>
    <w:p w14:paraId="201E4D0B">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szCs w:val="21"/>
          <w:highlight w:val="none"/>
          <w:lang w:val="en-US" w:eastAsia="zh-CN"/>
        </w:rPr>
      </w:pPr>
      <w:r>
        <w:rPr>
          <w:rFonts w:hint="default" w:ascii="Calibri" w:hAnsi="Calibri" w:cs="Calibri"/>
          <w:color w:val="auto"/>
          <w:szCs w:val="21"/>
          <w:highlight w:val="none"/>
          <w:lang w:val="en-US" w:eastAsia="zh-CN"/>
        </w:rPr>
        <w:t>（1）</w:t>
      </w:r>
      <w:r>
        <w:rPr>
          <w:rFonts w:hint="default" w:ascii="Calibri" w:hAnsi="Calibri" w:cs="Calibri"/>
          <w:color w:val="auto"/>
          <w:kern w:val="0"/>
          <w:szCs w:val="21"/>
          <w:highlight w:val="none"/>
        </w:rPr>
        <w:t>采购项目需要落实的政府采购政策：</w:t>
      </w:r>
      <w:r>
        <w:rPr>
          <w:rFonts w:hint="default" w:ascii="Calibri" w:hAnsi="Calibri" w:cs="Calibri"/>
          <w:color w:val="auto"/>
          <w:szCs w:val="21"/>
          <w:highlight w:val="none"/>
        </w:rPr>
        <w:t>包括节约资源、保护环境、支持创新、促进中小企业发展</w:t>
      </w:r>
      <w:r>
        <w:rPr>
          <w:rFonts w:hint="eastAsia" w:cs="Calibri"/>
          <w:color w:val="auto"/>
          <w:szCs w:val="21"/>
          <w:highlight w:val="none"/>
          <w:lang w:eastAsia="zh-CN"/>
        </w:rPr>
        <w:t>、</w:t>
      </w:r>
      <w:r>
        <w:rPr>
          <w:rFonts w:hint="eastAsia" w:cs="Calibri"/>
          <w:color w:val="auto"/>
          <w:szCs w:val="21"/>
          <w:highlight w:val="none"/>
          <w:lang w:val="en-US" w:eastAsia="zh-CN"/>
        </w:rPr>
        <w:t>优先购买本国产品</w:t>
      </w:r>
      <w:r>
        <w:rPr>
          <w:rFonts w:hint="default" w:ascii="Calibri" w:hAnsi="Calibri" w:cs="Calibri"/>
          <w:color w:val="auto"/>
          <w:szCs w:val="21"/>
          <w:highlight w:val="none"/>
        </w:rPr>
        <w:t>等。详见</w:t>
      </w:r>
      <w:r>
        <w:rPr>
          <w:rFonts w:hint="default" w:ascii="Calibri" w:hAnsi="Calibri" w:cs="Calibri"/>
          <w:color w:val="auto"/>
          <w:szCs w:val="21"/>
          <w:highlight w:val="none"/>
          <w:lang w:eastAsia="zh-CN"/>
        </w:rPr>
        <w:t>招标文件</w:t>
      </w:r>
      <w:r>
        <w:rPr>
          <w:rFonts w:hint="default" w:ascii="Calibri" w:hAnsi="Calibri" w:cs="Calibri"/>
          <w:color w:val="auto"/>
          <w:szCs w:val="21"/>
          <w:highlight w:val="none"/>
        </w:rPr>
        <w:t>的第三章 采购需求。</w:t>
      </w:r>
    </w:p>
    <w:p w14:paraId="285E8339">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lang w:val="en-US" w:eastAsia="zh-CN"/>
        </w:rPr>
        <w:t>（2）</w:t>
      </w:r>
      <w:r>
        <w:rPr>
          <w:rFonts w:hint="default" w:ascii="Calibri" w:hAnsi="Calibri" w:cs="Calibri"/>
          <w:color w:val="auto"/>
          <w:szCs w:val="21"/>
          <w:highlight w:val="none"/>
        </w:rPr>
        <w:t>采购信息发布媒介：浙江政府采购网（http://zfcg.czt.zj.gov.cn</w:t>
      </w:r>
      <w:r>
        <w:rPr>
          <w:rFonts w:hint="eastAsia" w:cs="Calibri"/>
          <w:color w:val="auto"/>
          <w:szCs w:val="21"/>
          <w:highlight w:val="none"/>
          <w:lang w:eastAsia="zh-CN"/>
        </w:rPr>
        <w:t>）</w:t>
      </w:r>
      <w:r>
        <w:rPr>
          <w:rFonts w:hint="default" w:ascii="Calibri" w:hAnsi="Calibri" w:cs="Calibri"/>
          <w:color w:val="auto"/>
          <w:szCs w:val="21"/>
          <w:highlight w:val="none"/>
        </w:rPr>
        <w:t>。</w:t>
      </w:r>
    </w:p>
    <w:p w14:paraId="2BA9577A">
      <w:pPr>
        <w:pageBreakBefore w:val="0"/>
        <w:widowControl/>
        <w:kinsoku/>
        <w:wordWrap/>
        <w:overflowPunct/>
        <w:bidi w:val="0"/>
        <w:adjustRightInd w:val="0"/>
        <w:snapToGrid w:val="0"/>
        <w:spacing w:beforeAutospacing="0" w:afterAutospacing="0" w:line="300" w:lineRule="auto"/>
        <w:ind w:firstLine="420" w:firstLineChars="200"/>
        <w:jc w:val="left"/>
        <w:rPr>
          <w:rFonts w:hint="default" w:ascii="Calibri" w:hAnsi="Calibri" w:cs="Calibri"/>
          <w:color w:val="auto"/>
          <w:szCs w:val="21"/>
          <w:highlight w:val="none"/>
        </w:rPr>
      </w:pPr>
      <w:r>
        <w:rPr>
          <w:rFonts w:hint="eastAsia" w:cs="Calibri"/>
          <w:color w:val="auto"/>
          <w:szCs w:val="21"/>
          <w:highlight w:val="none"/>
          <w:lang w:eastAsia="zh-CN"/>
        </w:rPr>
        <w:t>（</w:t>
      </w:r>
      <w:r>
        <w:rPr>
          <w:rFonts w:hint="eastAsia" w:cs="Calibri"/>
          <w:color w:val="auto"/>
          <w:szCs w:val="21"/>
          <w:highlight w:val="none"/>
          <w:lang w:val="en-US" w:eastAsia="zh-CN"/>
        </w:rPr>
        <w:t>3</w:t>
      </w:r>
      <w:r>
        <w:rPr>
          <w:rFonts w:hint="eastAsia" w:cs="Calibri"/>
          <w:color w:val="auto"/>
          <w:szCs w:val="21"/>
          <w:highlight w:val="none"/>
          <w:lang w:eastAsia="zh-CN"/>
        </w:rPr>
        <w:t>）</w:t>
      </w:r>
      <w:r>
        <w:rPr>
          <w:rFonts w:hint="default" w:ascii="Calibri" w:hAnsi="Calibri" w:cs="Calibri"/>
          <w:color w:val="auto"/>
          <w:szCs w:val="21"/>
          <w:highlight w:val="none"/>
          <w:lang w:val="en-US" w:eastAsia="zh-CN"/>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w:t>
      </w:r>
      <w:r>
        <w:rPr>
          <w:rFonts w:hint="eastAsia" w:cs="Calibri"/>
          <w:color w:val="auto"/>
          <w:szCs w:val="21"/>
          <w:highlight w:val="none"/>
          <w:lang w:val="en-US" w:eastAsia="zh-CN"/>
        </w:rPr>
        <w:t>提交投标文件</w:t>
      </w:r>
      <w:r>
        <w:rPr>
          <w:rFonts w:hint="default" w:ascii="Calibri" w:hAnsi="Calibri" w:cs="Calibri"/>
          <w:color w:val="auto"/>
          <w:szCs w:val="21"/>
          <w:highlight w:val="none"/>
          <w:lang w:val="en-US" w:eastAsia="zh-CN"/>
        </w:rPr>
        <w:t>截止时间前将加密的投标文件上传至政府采购云平台，还可以在</w:t>
      </w:r>
      <w:r>
        <w:rPr>
          <w:rFonts w:hint="eastAsia" w:cs="Calibri"/>
          <w:color w:val="auto"/>
          <w:szCs w:val="21"/>
          <w:highlight w:val="none"/>
          <w:lang w:val="en-US" w:eastAsia="zh-CN"/>
        </w:rPr>
        <w:t>提交投标文件</w:t>
      </w:r>
      <w:r>
        <w:rPr>
          <w:rFonts w:hint="default" w:ascii="Calibri" w:hAnsi="Calibri" w:cs="Calibri"/>
          <w:color w:val="auto"/>
          <w:szCs w:val="21"/>
          <w:highlight w:val="none"/>
          <w:lang w:val="en-US" w:eastAsia="zh-CN"/>
        </w:rPr>
        <w:t>截止时间前直接提交或者以邮政快递方式递交备份投标文件1份；⑨投标文件的解密：投标人按照平台提示和招标文件的规定在半小时内完成在线解密。通过“政府采购云平台”上传递交的投标文件无法按时解密，</w:t>
      </w:r>
      <w:r>
        <w:rPr>
          <w:rFonts w:hint="eastAsia" w:cs="Calibri"/>
          <w:color w:val="auto"/>
          <w:szCs w:val="21"/>
          <w:highlight w:val="none"/>
          <w:lang w:val="en-US" w:eastAsia="zh-CN"/>
        </w:rPr>
        <w:t>投标人</w:t>
      </w:r>
      <w:r>
        <w:rPr>
          <w:rFonts w:hint="default" w:ascii="Calibri" w:hAnsi="Calibri" w:cs="Calibri"/>
          <w:color w:val="auto"/>
          <w:szCs w:val="21"/>
          <w:highlight w:val="none"/>
          <w:lang w:val="en-US" w:eastAsia="zh-CN"/>
        </w:rPr>
        <w:t>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6F1C7668">
      <w:pPr>
        <w:pStyle w:val="3"/>
        <w:bidi w:val="0"/>
        <w:spacing w:line="288" w:lineRule="auto"/>
        <w:rPr>
          <w:rFonts w:hint="default"/>
          <w:color w:val="auto"/>
          <w:highlight w:val="none"/>
        </w:rPr>
      </w:pPr>
      <w:bookmarkStart w:id="27" w:name="_Toc28359008"/>
      <w:bookmarkStart w:id="28" w:name="_Toc35393627"/>
      <w:bookmarkStart w:id="29" w:name="_Toc35393796"/>
      <w:bookmarkStart w:id="30" w:name="_Toc28359085"/>
      <w:r>
        <w:rPr>
          <w:rFonts w:hint="default"/>
          <w:color w:val="auto"/>
          <w:highlight w:val="none"/>
        </w:rPr>
        <w:t>七、</w:t>
      </w:r>
      <w:bookmarkEnd w:id="27"/>
      <w:bookmarkEnd w:id="28"/>
      <w:bookmarkEnd w:id="29"/>
      <w:bookmarkEnd w:id="30"/>
      <w:r>
        <w:rPr>
          <w:rFonts w:hint="default"/>
          <w:color w:val="auto"/>
          <w:highlight w:val="none"/>
        </w:rPr>
        <w:t>对本次采购提出询问、质疑、投诉，请按以下方式联系</w:t>
      </w:r>
    </w:p>
    <w:p w14:paraId="1E1B71FE">
      <w:pPr>
        <w:widowControl/>
        <w:spacing w:line="288" w:lineRule="auto"/>
        <w:ind w:firstLine="420" w:firstLineChars="200"/>
        <w:rPr>
          <w:rFonts w:cs="Calibri" w:asciiTheme="minorHAnsi" w:hAnsiTheme="minorHAnsi"/>
          <w:color w:val="auto"/>
          <w:kern w:val="0"/>
          <w:szCs w:val="21"/>
          <w:highlight w:val="none"/>
        </w:rPr>
      </w:pPr>
      <w:r>
        <w:rPr>
          <w:rFonts w:cs="Calibri" w:asciiTheme="minorHAnsi" w:hAnsiTheme="minorHAnsi"/>
          <w:color w:val="auto"/>
          <w:kern w:val="0"/>
          <w:szCs w:val="21"/>
          <w:highlight w:val="none"/>
        </w:rPr>
        <w:t>名称：浙江省国土整治中心</w:t>
      </w:r>
    </w:p>
    <w:p w14:paraId="11B8DE5F">
      <w:pPr>
        <w:widowControl/>
        <w:spacing w:line="288" w:lineRule="auto"/>
        <w:ind w:firstLine="420" w:firstLineChars="200"/>
        <w:rPr>
          <w:rFonts w:cs="Calibri" w:asciiTheme="minorHAnsi" w:hAnsiTheme="minorHAnsi"/>
          <w:color w:val="auto"/>
          <w:kern w:val="0"/>
          <w:szCs w:val="21"/>
          <w:highlight w:val="none"/>
        </w:rPr>
      </w:pPr>
      <w:r>
        <w:rPr>
          <w:rFonts w:cs="Calibri" w:asciiTheme="minorHAnsi" w:hAnsiTheme="minorHAnsi"/>
          <w:color w:val="auto"/>
          <w:kern w:val="0"/>
          <w:szCs w:val="21"/>
          <w:highlight w:val="none"/>
        </w:rPr>
        <w:t>地址：杭州市西湖区天目山路102号</w:t>
      </w:r>
    </w:p>
    <w:p w14:paraId="161B086C">
      <w:pPr>
        <w:widowControl/>
        <w:spacing w:line="288" w:lineRule="auto"/>
        <w:ind w:firstLine="420" w:firstLineChars="200"/>
        <w:rPr>
          <w:rFonts w:hint="eastAsia" w:eastAsia="宋体" w:cs="Calibri"/>
          <w:color w:val="auto"/>
          <w:kern w:val="0"/>
          <w:szCs w:val="21"/>
          <w:highlight w:val="none"/>
          <w:lang w:val="en-US" w:eastAsia="zh-CN"/>
        </w:rPr>
      </w:pPr>
      <w:r>
        <w:rPr>
          <w:rFonts w:cs="Calibri"/>
          <w:color w:val="auto"/>
          <w:kern w:val="0"/>
          <w:szCs w:val="21"/>
          <w:highlight w:val="none"/>
        </w:rPr>
        <w:t>项目联系人（询问）：</w:t>
      </w:r>
      <w:r>
        <w:rPr>
          <w:rFonts w:hint="eastAsia" w:cs="Calibri"/>
          <w:color w:val="auto"/>
          <w:kern w:val="0"/>
          <w:szCs w:val="21"/>
          <w:highlight w:val="none"/>
          <w:lang w:val="en-US" w:eastAsia="zh-CN"/>
        </w:rPr>
        <w:t>虞先生</w:t>
      </w:r>
    </w:p>
    <w:p w14:paraId="670B8622">
      <w:pPr>
        <w:widowControl/>
        <w:spacing w:line="288" w:lineRule="auto"/>
        <w:ind w:firstLine="420" w:firstLineChars="200"/>
        <w:jc w:val="left"/>
        <w:rPr>
          <w:rFonts w:hint="default" w:eastAsia="宋体" w:cs="Calibri"/>
          <w:color w:val="auto"/>
          <w:kern w:val="0"/>
          <w:szCs w:val="21"/>
          <w:highlight w:val="none"/>
          <w:lang w:val="en-US" w:eastAsia="zh-CN"/>
        </w:rPr>
      </w:pPr>
      <w:r>
        <w:rPr>
          <w:rFonts w:cs="Calibri"/>
          <w:color w:val="auto"/>
          <w:kern w:val="0"/>
          <w:szCs w:val="21"/>
          <w:highlight w:val="none"/>
        </w:rPr>
        <w:t>联系电话（询问）：</w:t>
      </w:r>
      <w:r>
        <w:rPr>
          <w:rFonts w:hint="eastAsia" w:cs="Calibri"/>
          <w:color w:val="auto"/>
          <w:kern w:val="0"/>
          <w:szCs w:val="21"/>
          <w:highlight w:val="none"/>
        </w:rPr>
        <w:t>0571-8</w:t>
      </w:r>
      <w:r>
        <w:rPr>
          <w:rFonts w:hint="eastAsia" w:cs="Calibri"/>
          <w:color w:val="auto"/>
          <w:kern w:val="0"/>
          <w:szCs w:val="21"/>
          <w:highlight w:val="none"/>
          <w:lang w:val="en-US" w:eastAsia="zh-CN"/>
        </w:rPr>
        <w:t>8002395</w:t>
      </w:r>
    </w:p>
    <w:p w14:paraId="019D3F1F">
      <w:pPr>
        <w:widowControl/>
        <w:spacing w:line="288" w:lineRule="auto"/>
        <w:ind w:firstLine="420" w:firstLineChars="200"/>
        <w:jc w:val="left"/>
        <w:rPr>
          <w:rFonts w:hint="eastAsia" w:eastAsia="宋体" w:cs="Calibri"/>
          <w:color w:val="auto"/>
          <w:kern w:val="0"/>
          <w:szCs w:val="21"/>
          <w:highlight w:val="none"/>
          <w:lang w:val="en-US" w:eastAsia="zh-CN"/>
        </w:rPr>
      </w:pPr>
      <w:r>
        <w:rPr>
          <w:rFonts w:cs="Calibri"/>
          <w:color w:val="auto"/>
          <w:kern w:val="0"/>
          <w:szCs w:val="21"/>
          <w:highlight w:val="none"/>
        </w:rPr>
        <w:t>质疑联系人：</w:t>
      </w:r>
      <w:r>
        <w:rPr>
          <w:rFonts w:hint="eastAsia" w:cs="Calibri"/>
          <w:color w:val="auto"/>
          <w:kern w:val="0"/>
          <w:szCs w:val="21"/>
          <w:highlight w:val="none"/>
          <w:lang w:val="en-US" w:eastAsia="zh-CN"/>
        </w:rPr>
        <w:t>邱先生</w:t>
      </w:r>
    </w:p>
    <w:p w14:paraId="7E1115B1">
      <w:pPr>
        <w:widowControl/>
        <w:spacing w:line="288" w:lineRule="auto"/>
        <w:ind w:firstLine="420" w:firstLineChars="200"/>
        <w:jc w:val="left"/>
        <w:rPr>
          <w:rFonts w:cs="Calibri"/>
          <w:color w:val="auto"/>
          <w:kern w:val="0"/>
          <w:szCs w:val="21"/>
          <w:highlight w:val="none"/>
        </w:rPr>
      </w:pPr>
      <w:r>
        <w:rPr>
          <w:rFonts w:cs="Calibri"/>
          <w:color w:val="auto"/>
          <w:kern w:val="0"/>
          <w:szCs w:val="21"/>
          <w:highlight w:val="none"/>
        </w:rPr>
        <w:t>质疑联系方式：</w:t>
      </w:r>
      <w:r>
        <w:rPr>
          <w:rFonts w:hint="eastAsia" w:cs="Calibri"/>
          <w:color w:val="auto"/>
          <w:kern w:val="0"/>
          <w:szCs w:val="21"/>
          <w:highlight w:val="none"/>
        </w:rPr>
        <w:t>0571-88007052</w:t>
      </w:r>
    </w:p>
    <w:p w14:paraId="2EFD63BB">
      <w:pPr>
        <w:widowControl/>
        <w:spacing w:line="288" w:lineRule="auto"/>
        <w:ind w:firstLine="420" w:firstLineChars="200"/>
        <w:rPr>
          <w:rFonts w:cs="Calibri" w:asciiTheme="minorHAnsi" w:hAnsiTheme="minorHAnsi"/>
          <w:color w:val="auto"/>
          <w:kern w:val="0"/>
          <w:szCs w:val="21"/>
          <w:highlight w:val="none"/>
        </w:rPr>
      </w:pPr>
      <w:r>
        <w:rPr>
          <w:rFonts w:cs="Calibri" w:asciiTheme="minorHAnsi" w:hAnsiTheme="minorHAnsi"/>
          <w:color w:val="auto"/>
          <w:szCs w:val="21"/>
          <w:highlight w:val="none"/>
        </w:rPr>
        <w:t>2.采购代理机构信息</w:t>
      </w:r>
    </w:p>
    <w:p w14:paraId="458D6766">
      <w:pPr>
        <w:widowControl/>
        <w:spacing w:line="288" w:lineRule="auto"/>
        <w:ind w:firstLine="420" w:firstLineChars="200"/>
        <w:rPr>
          <w:rFonts w:cs="Calibri" w:asciiTheme="minorHAnsi" w:hAnsiTheme="minorHAnsi"/>
          <w:color w:val="auto"/>
          <w:kern w:val="0"/>
          <w:szCs w:val="21"/>
          <w:highlight w:val="none"/>
        </w:rPr>
      </w:pPr>
      <w:r>
        <w:rPr>
          <w:rFonts w:cs="Calibri" w:asciiTheme="minorHAnsi" w:hAnsiTheme="minorHAnsi"/>
          <w:color w:val="auto"/>
          <w:kern w:val="0"/>
          <w:szCs w:val="21"/>
          <w:highlight w:val="none"/>
        </w:rPr>
        <w:t>名称：浙江省成套招标代理有限公司</w:t>
      </w:r>
    </w:p>
    <w:p w14:paraId="74C34471">
      <w:pPr>
        <w:widowControl/>
        <w:spacing w:line="288" w:lineRule="auto"/>
        <w:ind w:firstLine="420" w:firstLineChars="200"/>
        <w:rPr>
          <w:rFonts w:cs="Calibri" w:asciiTheme="minorHAnsi" w:hAnsiTheme="minorHAnsi"/>
          <w:color w:val="auto"/>
          <w:kern w:val="0"/>
          <w:szCs w:val="21"/>
          <w:highlight w:val="none"/>
        </w:rPr>
      </w:pPr>
      <w:r>
        <w:rPr>
          <w:rFonts w:cs="Calibri" w:asciiTheme="minorHAnsi" w:hAnsiTheme="minorHAnsi"/>
          <w:color w:val="auto"/>
          <w:kern w:val="0"/>
          <w:szCs w:val="21"/>
          <w:highlight w:val="none"/>
        </w:rPr>
        <w:t>地址：杭州市文晖路42号现代置业大厦西楼18层1804室</w:t>
      </w:r>
    </w:p>
    <w:p w14:paraId="690B160C">
      <w:pPr>
        <w:widowControl/>
        <w:spacing w:line="288" w:lineRule="auto"/>
        <w:ind w:firstLine="420" w:firstLineChars="200"/>
        <w:rPr>
          <w:rFonts w:cs="Calibri" w:asciiTheme="minorHAnsi" w:hAnsiTheme="minorHAnsi"/>
          <w:color w:val="auto"/>
          <w:kern w:val="0"/>
          <w:szCs w:val="21"/>
          <w:highlight w:val="none"/>
        </w:rPr>
      </w:pPr>
      <w:r>
        <w:rPr>
          <w:rFonts w:cs="Calibri" w:asciiTheme="minorHAnsi" w:hAnsiTheme="minorHAnsi"/>
          <w:color w:val="auto"/>
          <w:kern w:val="0"/>
          <w:szCs w:val="21"/>
          <w:highlight w:val="none"/>
        </w:rPr>
        <w:t>项目联系人（询问）：卢亚君</w:t>
      </w:r>
    </w:p>
    <w:p w14:paraId="6B0DF1F7">
      <w:pPr>
        <w:widowControl/>
        <w:spacing w:line="288" w:lineRule="auto"/>
        <w:ind w:firstLine="420" w:firstLineChars="200"/>
        <w:rPr>
          <w:rFonts w:cs="Calibri" w:asciiTheme="minorHAnsi" w:hAnsiTheme="minorHAnsi"/>
          <w:color w:val="auto"/>
          <w:kern w:val="0"/>
          <w:szCs w:val="21"/>
          <w:highlight w:val="none"/>
        </w:rPr>
      </w:pPr>
      <w:r>
        <w:rPr>
          <w:rFonts w:cs="Calibri" w:asciiTheme="minorHAnsi" w:hAnsiTheme="minorHAnsi"/>
          <w:color w:val="auto"/>
          <w:kern w:val="0"/>
          <w:szCs w:val="21"/>
          <w:highlight w:val="none"/>
        </w:rPr>
        <w:t>联系电话（询问）：0571-85830257、85830198</w:t>
      </w:r>
    </w:p>
    <w:p w14:paraId="7D4025DB">
      <w:pPr>
        <w:widowControl/>
        <w:spacing w:line="288" w:lineRule="auto"/>
        <w:ind w:firstLine="420" w:firstLineChars="200"/>
        <w:jc w:val="left"/>
        <w:rPr>
          <w:rFonts w:cs="Calibri" w:asciiTheme="minorHAnsi" w:hAnsiTheme="minorHAnsi"/>
          <w:color w:val="auto"/>
          <w:kern w:val="0"/>
          <w:szCs w:val="21"/>
          <w:highlight w:val="none"/>
        </w:rPr>
      </w:pPr>
      <w:r>
        <w:rPr>
          <w:rFonts w:cs="Calibri" w:asciiTheme="minorHAnsi" w:hAnsiTheme="minorHAnsi"/>
          <w:color w:val="auto"/>
          <w:kern w:val="0"/>
          <w:szCs w:val="21"/>
          <w:highlight w:val="none"/>
        </w:rPr>
        <w:t>质疑联系人：冯东东</w:t>
      </w:r>
    </w:p>
    <w:p w14:paraId="7A290E30">
      <w:pPr>
        <w:widowControl/>
        <w:spacing w:line="288" w:lineRule="auto"/>
        <w:ind w:firstLine="420" w:firstLineChars="200"/>
        <w:jc w:val="left"/>
        <w:rPr>
          <w:rFonts w:cs="Calibri" w:asciiTheme="minorHAnsi" w:hAnsiTheme="minorHAnsi"/>
          <w:color w:val="auto"/>
          <w:kern w:val="0"/>
          <w:szCs w:val="21"/>
          <w:highlight w:val="none"/>
        </w:rPr>
      </w:pPr>
      <w:r>
        <w:rPr>
          <w:rFonts w:cs="Calibri" w:asciiTheme="minorHAnsi" w:hAnsiTheme="minorHAnsi"/>
          <w:color w:val="auto"/>
          <w:kern w:val="0"/>
          <w:szCs w:val="21"/>
          <w:highlight w:val="none"/>
        </w:rPr>
        <w:t>质疑联系方式：0571-85331293</w:t>
      </w:r>
    </w:p>
    <w:p w14:paraId="3762E3E7">
      <w:pPr>
        <w:widowControl/>
        <w:adjustRightInd w:val="0"/>
        <w:spacing w:line="288" w:lineRule="auto"/>
        <w:ind w:firstLine="420" w:firstLineChars="200"/>
        <w:jc w:val="left"/>
        <w:rPr>
          <w:rFonts w:cs="Calibri" w:asciiTheme="minorHAnsi" w:hAnsiTheme="minorHAnsi"/>
          <w:color w:val="auto"/>
          <w:kern w:val="0"/>
          <w:szCs w:val="21"/>
          <w:highlight w:val="none"/>
        </w:rPr>
      </w:pPr>
      <w:r>
        <w:rPr>
          <w:rFonts w:cs="Calibri" w:asciiTheme="minorHAnsi" w:hAnsiTheme="minorHAnsi"/>
          <w:color w:val="auto"/>
          <w:kern w:val="0"/>
          <w:szCs w:val="21"/>
          <w:highlight w:val="none"/>
        </w:rPr>
        <w:t>3.该项目由采购人处理采购争议。质疑环节，采购人委托采购代理机构处理的，可由采购代理机构答复。对质疑答复不满意的，向采购人内部设置的采购监督机构反映。</w:t>
      </w:r>
    </w:p>
    <w:p w14:paraId="7D645D5E">
      <w:pPr>
        <w:widowControl/>
        <w:adjustRightInd w:val="0"/>
        <w:spacing w:line="288" w:lineRule="auto"/>
        <w:ind w:firstLine="420" w:firstLineChars="200"/>
        <w:jc w:val="left"/>
        <w:rPr>
          <w:rFonts w:cs="Calibri" w:asciiTheme="minorHAnsi" w:hAnsiTheme="minorHAnsi"/>
          <w:color w:val="auto"/>
          <w:kern w:val="0"/>
          <w:szCs w:val="21"/>
          <w:highlight w:val="none"/>
        </w:rPr>
      </w:pPr>
      <w:r>
        <w:rPr>
          <w:rFonts w:cs="Calibri" w:asciiTheme="minorHAnsi" w:hAnsiTheme="minorHAnsi"/>
          <w:color w:val="auto"/>
          <w:kern w:val="0"/>
          <w:szCs w:val="21"/>
          <w:highlight w:val="none"/>
        </w:rPr>
        <w:t>政策咨询：何一平、冯华，0571-87058424、87055741。</w:t>
      </w:r>
    </w:p>
    <w:p w14:paraId="0FA05732">
      <w:pPr>
        <w:pageBreakBefore w:val="0"/>
        <w:widowControl/>
        <w:kinsoku/>
        <w:wordWrap/>
        <w:overflowPunct/>
        <w:bidi w:val="0"/>
        <w:adjustRightInd w:val="0"/>
        <w:snapToGrid w:val="0"/>
        <w:spacing w:beforeAutospacing="0" w:afterAutospacing="0" w:line="288" w:lineRule="auto"/>
        <w:ind w:firstLine="420" w:firstLineChars="200"/>
        <w:jc w:val="left"/>
        <w:rPr>
          <w:rFonts w:hint="default" w:ascii="Calibri" w:hAnsi="Calibri" w:cs="Calibri"/>
          <w:color w:val="auto"/>
          <w:kern w:val="0"/>
          <w:szCs w:val="21"/>
          <w:highlight w:val="none"/>
        </w:rPr>
      </w:pPr>
      <w:r>
        <w:rPr>
          <w:rFonts w:cs="Calibri" w:asciiTheme="minorHAnsi" w:hAnsiTheme="minorHAnsi"/>
          <w:color w:val="auto"/>
          <w:kern w:val="0"/>
          <w:szCs w:val="21"/>
          <w:highlight w:val="none"/>
        </w:rPr>
        <w:t>预算金额未达100万元的采购项目，由采购人处理采购争议。</w:t>
      </w:r>
    </w:p>
    <w:p w14:paraId="29DA7D00">
      <w:pPr>
        <w:pStyle w:val="2"/>
        <w:pageBreakBefore w:val="0"/>
        <w:kinsoku/>
        <w:wordWrap/>
        <w:overflowPunct/>
        <w:bidi w:val="0"/>
        <w:adjustRightInd w:val="0"/>
        <w:snapToGrid w:val="0"/>
        <w:spacing w:before="0" w:beforeLines="0" w:beforeAutospacing="0" w:afterAutospacing="0" w:line="300" w:lineRule="auto"/>
        <w:rPr>
          <w:rFonts w:hint="default" w:ascii="Calibri" w:hAnsi="Calibri" w:cs="Calibri"/>
          <w:color w:val="auto"/>
          <w:highlight w:val="none"/>
        </w:rPr>
      </w:pPr>
      <w:bookmarkStart w:id="31" w:name="_Toc82873317"/>
      <w:bookmarkStart w:id="32" w:name="_Toc211745566"/>
      <w:bookmarkStart w:id="33" w:name="_Toc82338234"/>
      <w:bookmarkStart w:id="34" w:name="_Toc29245"/>
      <w:r>
        <w:rPr>
          <w:rFonts w:hint="default" w:ascii="Calibri" w:hAnsi="Calibri" w:cs="Calibri"/>
          <w:color w:val="auto"/>
          <w:highlight w:val="none"/>
        </w:rPr>
        <w:t xml:space="preserve">第二章  </w:t>
      </w:r>
      <w:bookmarkEnd w:id="31"/>
      <w:bookmarkEnd w:id="32"/>
      <w:bookmarkEnd w:id="33"/>
      <w:r>
        <w:rPr>
          <w:rFonts w:hint="default" w:ascii="Calibri" w:hAnsi="Calibri" w:cs="Calibri"/>
          <w:color w:val="auto"/>
          <w:highlight w:val="none"/>
        </w:rPr>
        <w:t>采购需求总体要求</w:t>
      </w:r>
      <w:bookmarkEnd w:id="34"/>
    </w:p>
    <w:p w14:paraId="12968681">
      <w:pPr>
        <w:pStyle w:val="3"/>
        <w:pageBreakBefore w:val="0"/>
        <w:kinsoku/>
        <w:wordWrap/>
        <w:overflowPunct/>
        <w:bidi w:val="0"/>
        <w:snapToGrid w:val="0"/>
        <w:spacing w:beforeAutospacing="0" w:afterAutospacing="0" w:line="300" w:lineRule="auto"/>
        <w:ind w:firstLine="422"/>
        <w:rPr>
          <w:rFonts w:hint="default" w:ascii="Calibri" w:hAnsi="Calibri" w:cs="Calibri"/>
          <w:color w:val="auto"/>
          <w:szCs w:val="24"/>
          <w:highlight w:val="none"/>
        </w:rPr>
      </w:pPr>
      <w:bookmarkStart w:id="35" w:name="_Toc335039016"/>
      <w:bookmarkStart w:id="36" w:name="_Toc82338235"/>
      <w:bookmarkStart w:id="37" w:name="_Toc82873320"/>
      <w:bookmarkStart w:id="38" w:name="_Toc82338237"/>
      <w:bookmarkStart w:id="39" w:name="_Toc82873318"/>
      <w:r>
        <w:rPr>
          <w:rFonts w:hint="default" w:ascii="Calibri" w:hAnsi="Calibri" w:cs="Calibri"/>
          <w:color w:val="auto"/>
          <w:szCs w:val="24"/>
          <w:highlight w:val="none"/>
        </w:rPr>
        <w:t>一、技术标准、规范（不限于以下）</w:t>
      </w:r>
      <w:bookmarkEnd w:id="35"/>
    </w:p>
    <w:p w14:paraId="2F745EC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highlight w:val="none"/>
        </w:rPr>
      </w:pPr>
      <w:r>
        <w:rPr>
          <w:rFonts w:hint="default" w:ascii="Calibri" w:hAnsi="Calibri" w:cs="Calibri"/>
          <w:color w:val="auto"/>
          <w:highlight w:val="none"/>
        </w:rPr>
        <w:t>1</w:t>
      </w:r>
      <w:r>
        <w:rPr>
          <w:rFonts w:hint="eastAsia" w:cs="Calibri"/>
          <w:color w:val="auto"/>
          <w:highlight w:val="none"/>
          <w:lang w:val="en-US" w:eastAsia="zh-CN"/>
        </w:rPr>
        <w:t>.</w:t>
      </w:r>
      <w:r>
        <w:rPr>
          <w:rFonts w:hint="default" w:ascii="Calibri" w:hAnsi="Calibri" w:cs="Calibri"/>
          <w:color w:val="auto"/>
          <w:highlight w:val="none"/>
        </w:rPr>
        <w:t>国家规定的标准及规范，按最新的标准及规范执行。</w:t>
      </w:r>
    </w:p>
    <w:p w14:paraId="7F31212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highlight w:val="none"/>
        </w:rPr>
      </w:pPr>
      <w:r>
        <w:rPr>
          <w:rFonts w:hint="default" w:ascii="Calibri" w:hAnsi="Calibri" w:cs="Calibri"/>
          <w:color w:val="auto"/>
          <w:highlight w:val="none"/>
        </w:rPr>
        <w:t>2</w:t>
      </w:r>
      <w:r>
        <w:rPr>
          <w:rFonts w:hint="eastAsia" w:cs="Calibri"/>
          <w:color w:val="auto"/>
          <w:highlight w:val="none"/>
          <w:lang w:val="en-US" w:eastAsia="zh-CN"/>
        </w:rPr>
        <w:t>.</w:t>
      </w:r>
      <w:r>
        <w:rPr>
          <w:rFonts w:hint="default" w:ascii="Calibri" w:hAnsi="Calibri" w:cs="Calibri"/>
          <w:color w:val="auto"/>
          <w:highlight w:val="none"/>
        </w:rPr>
        <w:t>行业标准及规范，按最新的标准及规范执行。</w:t>
      </w:r>
    </w:p>
    <w:p w14:paraId="38C306D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highlight w:val="none"/>
        </w:rPr>
      </w:pPr>
      <w:r>
        <w:rPr>
          <w:rFonts w:hint="default" w:ascii="Calibri" w:hAnsi="Calibri" w:cs="Calibri"/>
          <w:color w:val="auto"/>
          <w:highlight w:val="none"/>
        </w:rPr>
        <w:t>3</w:t>
      </w:r>
      <w:r>
        <w:rPr>
          <w:rFonts w:hint="eastAsia" w:cs="Calibri"/>
          <w:color w:val="auto"/>
          <w:highlight w:val="none"/>
          <w:lang w:val="en-US" w:eastAsia="zh-CN"/>
        </w:rPr>
        <w:t>.</w:t>
      </w:r>
      <w:r>
        <w:rPr>
          <w:rFonts w:hint="default" w:ascii="Calibri" w:hAnsi="Calibri" w:cs="Calibri"/>
          <w:color w:val="auto"/>
          <w:highlight w:val="none"/>
        </w:rPr>
        <w:t>与服务有关的材料设备质量应符合中华人民共和国及产品品牌所在国的有关质量标准，上述标准如有不一致，执行两者中更严格的标准。</w:t>
      </w:r>
    </w:p>
    <w:p w14:paraId="3284EB9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highlight w:val="none"/>
        </w:rPr>
      </w:pPr>
      <w:r>
        <w:rPr>
          <w:rFonts w:hint="default" w:ascii="Calibri" w:hAnsi="Calibri" w:cs="Calibri"/>
          <w:color w:val="auto"/>
          <w:highlight w:val="none"/>
        </w:rPr>
        <w:t>4</w:t>
      </w:r>
      <w:r>
        <w:rPr>
          <w:rFonts w:hint="eastAsia" w:cs="Calibri"/>
          <w:color w:val="auto"/>
          <w:highlight w:val="none"/>
          <w:lang w:val="en-US" w:eastAsia="zh-CN"/>
        </w:rPr>
        <w:t>.其他相关</w:t>
      </w:r>
      <w:r>
        <w:rPr>
          <w:rFonts w:hint="default" w:ascii="Calibri" w:hAnsi="Calibri" w:cs="Calibri"/>
          <w:color w:val="auto"/>
          <w:highlight w:val="none"/>
        </w:rPr>
        <w:t>标准及规范，按最新的标准及规范执行。</w:t>
      </w:r>
      <w:bookmarkEnd w:id="36"/>
      <w:bookmarkEnd w:id="37"/>
      <w:bookmarkEnd w:id="38"/>
      <w:bookmarkEnd w:id="39"/>
    </w:p>
    <w:p w14:paraId="7762EF0D">
      <w:pPr>
        <w:pStyle w:val="3"/>
        <w:pageBreakBefore w:val="0"/>
        <w:kinsoku/>
        <w:wordWrap/>
        <w:overflowPunct/>
        <w:bidi w:val="0"/>
        <w:snapToGrid w:val="0"/>
        <w:spacing w:beforeAutospacing="0" w:afterAutospacing="0" w:line="300" w:lineRule="auto"/>
        <w:ind w:firstLine="422"/>
        <w:rPr>
          <w:rFonts w:hint="default" w:ascii="Calibri" w:hAnsi="Calibri" w:cs="Calibri"/>
          <w:color w:val="auto"/>
          <w:szCs w:val="24"/>
          <w:highlight w:val="none"/>
        </w:rPr>
      </w:pPr>
      <w:r>
        <w:rPr>
          <w:rFonts w:hint="default" w:ascii="Calibri" w:hAnsi="Calibri" w:cs="Calibri"/>
          <w:color w:val="auto"/>
          <w:szCs w:val="24"/>
          <w:highlight w:val="none"/>
        </w:rPr>
        <w:t>二、采购内容及需求</w:t>
      </w:r>
    </w:p>
    <w:p w14:paraId="117A29A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highlight w:val="none"/>
        </w:rPr>
      </w:pPr>
      <w:r>
        <w:rPr>
          <w:rFonts w:hint="default" w:ascii="Calibri" w:hAnsi="Calibri" w:cs="Calibri"/>
          <w:color w:val="auto"/>
          <w:highlight w:val="none"/>
        </w:rPr>
        <w:t>具体要求详见招标文件的“第三章 采购需求”。</w:t>
      </w:r>
    </w:p>
    <w:p w14:paraId="56263D5A">
      <w:pPr>
        <w:pStyle w:val="3"/>
        <w:pageBreakBefore w:val="0"/>
        <w:kinsoku/>
        <w:wordWrap/>
        <w:overflowPunct/>
        <w:bidi w:val="0"/>
        <w:snapToGrid w:val="0"/>
        <w:spacing w:beforeAutospacing="0" w:afterAutospacing="0" w:line="300" w:lineRule="auto"/>
        <w:ind w:firstLine="422"/>
        <w:rPr>
          <w:rFonts w:hint="default" w:ascii="Calibri" w:hAnsi="Calibri" w:cs="Calibri"/>
          <w:color w:val="auto"/>
          <w:szCs w:val="24"/>
          <w:highlight w:val="none"/>
        </w:rPr>
      </w:pPr>
      <w:bookmarkStart w:id="40" w:name="_Toc329113954"/>
      <w:bookmarkStart w:id="41" w:name="_Toc328992073"/>
      <w:bookmarkStart w:id="42" w:name="_Toc335039019"/>
      <w:r>
        <w:rPr>
          <w:rFonts w:hint="default" w:ascii="Calibri" w:hAnsi="Calibri" w:cs="Calibri"/>
          <w:color w:val="auto"/>
          <w:szCs w:val="24"/>
          <w:highlight w:val="none"/>
        </w:rPr>
        <w:t>三、工作范围</w:t>
      </w:r>
      <w:bookmarkEnd w:id="40"/>
      <w:bookmarkEnd w:id="41"/>
      <w:bookmarkEnd w:id="42"/>
    </w:p>
    <w:p w14:paraId="1A617C2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highlight w:val="none"/>
        </w:rPr>
      </w:pPr>
      <w:r>
        <w:rPr>
          <w:rFonts w:hint="default" w:ascii="Calibri" w:hAnsi="Calibri" w:cs="Calibri"/>
          <w:color w:val="auto"/>
          <w:highlight w:val="none"/>
        </w:rPr>
        <w:t>各</w:t>
      </w:r>
      <w:r>
        <w:rPr>
          <w:rFonts w:hint="eastAsia" w:cs="Calibri"/>
          <w:color w:val="auto"/>
          <w:highlight w:val="none"/>
          <w:lang w:val="en-US" w:eastAsia="zh-CN"/>
        </w:rPr>
        <w:t>供应商</w:t>
      </w:r>
      <w:r>
        <w:rPr>
          <w:rFonts w:hint="default" w:ascii="Calibri" w:hAnsi="Calibri" w:cs="Calibri"/>
          <w:color w:val="auto"/>
          <w:highlight w:val="none"/>
        </w:rPr>
        <w:t>须</w:t>
      </w:r>
      <w:r>
        <w:rPr>
          <w:rFonts w:hint="eastAsia" w:cs="Calibri"/>
          <w:color w:val="auto"/>
          <w:highlight w:val="none"/>
          <w:lang w:eastAsia="zh-CN"/>
        </w:rPr>
        <w:t>按照</w:t>
      </w:r>
      <w:r>
        <w:rPr>
          <w:rFonts w:hint="default" w:ascii="Calibri" w:hAnsi="Calibri" w:cs="Calibri"/>
          <w:color w:val="auto"/>
          <w:highlight w:val="none"/>
        </w:rPr>
        <w:t>国家有关标准及规范完成招标文件规定的所有工作内容：</w:t>
      </w:r>
    </w:p>
    <w:p w14:paraId="6840FDE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cs="Calibri"/>
          <w:color w:val="auto"/>
          <w:highlight w:val="none"/>
        </w:rPr>
        <w:t>1</w:t>
      </w:r>
      <w:r>
        <w:rPr>
          <w:rFonts w:hint="eastAsia" w:cs="Calibri"/>
          <w:color w:val="auto"/>
          <w:highlight w:val="none"/>
          <w:lang w:val="en-US" w:eastAsia="zh-CN"/>
        </w:rPr>
        <w:t>.</w:t>
      </w:r>
      <w:r>
        <w:rPr>
          <w:rFonts w:hint="default" w:ascii="Calibri" w:hAnsi="Calibri" w:cs="Calibri"/>
          <w:color w:val="auto"/>
          <w:highlight w:val="none"/>
        </w:rPr>
        <w:t>履行所有规定服务</w:t>
      </w:r>
      <w:r>
        <w:rPr>
          <w:rFonts w:hint="eastAsia" w:cs="Calibri"/>
          <w:color w:val="auto"/>
          <w:highlight w:val="none"/>
          <w:lang w:eastAsia="zh-CN"/>
        </w:rPr>
        <w:t>。</w:t>
      </w:r>
    </w:p>
    <w:p w14:paraId="46246AB0">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highlight w:val="none"/>
        </w:rPr>
      </w:pPr>
      <w:r>
        <w:rPr>
          <w:rFonts w:hint="default" w:ascii="Calibri" w:hAnsi="Calibri" w:cs="Calibri"/>
          <w:color w:val="auto"/>
          <w:highlight w:val="none"/>
        </w:rPr>
        <w:t>2</w:t>
      </w:r>
      <w:r>
        <w:rPr>
          <w:rFonts w:hint="eastAsia" w:cs="Calibri"/>
          <w:color w:val="auto"/>
          <w:highlight w:val="none"/>
          <w:lang w:val="en-US" w:eastAsia="zh-CN"/>
        </w:rPr>
        <w:t>.</w:t>
      </w:r>
      <w:r>
        <w:rPr>
          <w:rFonts w:hint="default" w:ascii="Calibri" w:hAnsi="Calibri" w:cs="Calibri"/>
          <w:color w:val="auto"/>
          <w:highlight w:val="none"/>
        </w:rPr>
        <w:t>服务成果须达到招标文件规定的质量标准及使用要求。</w:t>
      </w:r>
    </w:p>
    <w:p w14:paraId="0B61DF89">
      <w:pPr>
        <w:pageBreakBefore w:val="0"/>
        <w:kinsoku/>
        <w:wordWrap/>
        <w:overflowPunct/>
        <w:bidi w:val="0"/>
        <w:snapToGrid w:val="0"/>
        <w:spacing w:beforeAutospacing="0" w:afterAutospacing="0" w:line="300" w:lineRule="auto"/>
        <w:rPr>
          <w:rFonts w:hint="default" w:ascii="Calibri" w:hAnsi="Calibri" w:cs="Calibri"/>
          <w:color w:val="auto"/>
          <w:szCs w:val="21"/>
          <w:highlight w:val="none"/>
        </w:rPr>
      </w:pPr>
      <w:r>
        <w:rPr>
          <w:rFonts w:hint="default" w:ascii="Calibri" w:hAnsi="Calibri" w:cs="Calibri"/>
          <w:color w:val="auto"/>
          <w:szCs w:val="21"/>
          <w:highlight w:val="none"/>
        </w:rPr>
        <w:br w:type="page"/>
      </w:r>
    </w:p>
    <w:p w14:paraId="568D1D0A">
      <w:pPr>
        <w:pStyle w:val="2"/>
        <w:pageBreakBefore w:val="0"/>
        <w:kinsoku/>
        <w:wordWrap/>
        <w:overflowPunct/>
        <w:bidi w:val="0"/>
        <w:adjustRightInd w:val="0"/>
        <w:snapToGrid w:val="0"/>
        <w:spacing w:before="0" w:beforeLines="0" w:beforeAutospacing="0" w:afterAutospacing="0" w:line="300" w:lineRule="auto"/>
        <w:rPr>
          <w:rFonts w:hint="default" w:ascii="Calibri" w:hAnsi="Calibri" w:cs="Calibri"/>
          <w:color w:val="auto"/>
          <w:highlight w:val="none"/>
        </w:rPr>
      </w:pPr>
      <w:bookmarkStart w:id="43" w:name="_Toc298767927"/>
      <w:bookmarkStart w:id="44" w:name="_Toc294012141"/>
      <w:bookmarkStart w:id="45" w:name="_Toc21794"/>
      <w:bookmarkStart w:id="46" w:name="_Toc335039018"/>
      <w:bookmarkStart w:id="47" w:name="_Toc328992072"/>
      <w:bookmarkStart w:id="48" w:name="_Toc329113953"/>
      <w:r>
        <w:rPr>
          <w:rFonts w:hint="default" w:ascii="Calibri" w:hAnsi="Calibri" w:cs="Calibri"/>
          <w:color w:val="auto"/>
          <w:highlight w:val="none"/>
        </w:rPr>
        <w:t xml:space="preserve">第三章  </w:t>
      </w:r>
      <w:bookmarkEnd w:id="43"/>
      <w:bookmarkEnd w:id="44"/>
      <w:r>
        <w:rPr>
          <w:rFonts w:hint="default" w:ascii="Calibri" w:hAnsi="Calibri" w:cs="Calibri"/>
          <w:color w:val="auto"/>
          <w:highlight w:val="none"/>
        </w:rPr>
        <w:t>采购需求</w:t>
      </w:r>
      <w:bookmarkEnd w:id="45"/>
    </w:p>
    <w:p w14:paraId="52910F5C">
      <w:pPr>
        <w:pageBreakBefore w:val="0"/>
        <w:kinsoku/>
        <w:wordWrap/>
        <w:overflowPunct/>
        <w:bidi w:val="0"/>
        <w:adjustRightInd w:val="0"/>
        <w:snapToGrid w:val="0"/>
        <w:spacing w:line="300" w:lineRule="auto"/>
        <w:ind w:firstLine="411" w:firstLineChars="196"/>
        <w:rPr>
          <w:rFonts w:hint="default" w:ascii="Calibri" w:hAnsi="Calibri" w:cs="Calibri"/>
          <w:bCs/>
          <w:color w:val="auto"/>
          <w:szCs w:val="21"/>
          <w:highlight w:val="none"/>
        </w:rPr>
      </w:pPr>
      <w:bookmarkStart w:id="49" w:name="_Toc422946256"/>
      <w:r>
        <w:rPr>
          <w:rFonts w:hint="eastAsia" w:cs="Calibri"/>
          <w:bCs/>
          <w:color w:val="auto"/>
          <w:szCs w:val="21"/>
          <w:highlight w:val="none"/>
          <w:lang w:val="en-US" w:eastAsia="zh-CN"/>
        </w:rPr>
        <w:t>重要说明：</w:t>
      </w:r>
      <w:r>
        <w:rPr>
          <w:rFonts w:hint="default" w:ascii="Calibri" w:hAnsi="Calibri" w:cs="Calibri"/>
          <w:bCs/>
          <w:color w:val="auto"/>
          <w:szCs w:val="21"/>
          <w:highlight w:val="none"/>
        </w:rPr>
        <w:t>本章中所有带</w:t>
      </w:r>
      <w:r>
        <w:rPr>
          <w:rFonts w:hint="default" w:ascii="Calibri" w:hAnsi="Calibri" w:cs="Calibri"/>
          <w:bCs/>
          <w:color w:val="auto"/>
          <w:kern w:val="0"/>
          <w:szCs w:val="21"/>
          <w:highlight w:val="none"/>
        </w:rPr>
        <w:t>▲</w:t>
      </w:r>
      <w:r>
        <w:rPr>
          <w:rFonts w:hint="default" w:ascii="Calibri" w:hAnsi="Calibri" w:cs="Calibri"/>
          <w:bCs/>
          <w:color w:val="auto"/>
          <w:szCs w:val="21"/>
          <w:highlight w:val="none"/>
        </w:rPr>
        <w:t>的内容是采购人提出的实质性要求</w:t>
      </w:r>
      <w:r>
        <w:rPr>
          <w:rFonts w:hint="eastAsia" w:cs="Calibri"/>
          <w:bCs/>
          <w:color w:val="auto"/>
          <w:szCs w:val="21"/>
          <w:highlight w:val="none"/>
          <w:lang w:val="en-US" w:eastAsia="zh-CN"/>
        </w:rPr>
        <w:t>和条件</w:t>
      </w:r>
      <w:r>
        <w:rPr>
          <w:rFonts w:hint="default" w:ascii="Calibri" w:hAnsi="Calibri" w:cs="Calibri"/>
          <w:bCs/>
          <w:color w:val="auto"/>
          <w:szCs w:val="21"/>
          <w:highlight w:val="none"/>
        </w:rPr>
        <w:t>，</w:t>
      </w:r>
      <w:r>
        <w:rPr>
          <w:rFonts w:hint="default" w:ascii="Calibri" w:hAnsi="Calibri" w:cs="Calibri"/>
          <w:bCs/>
          <w:color w:val="auto"/>
          <w:szCs w:val="21"/>
          <w:highlight w:val="none"/>
          <w:lang w:val="en-US" w:eastAsia="zh-CN"/>
        </w:rPr>
        <w:t>投标文件</w:t>
      </w:r>
      <w:r>
        <w:rPr>
          <w:rFonts w:hint="default" w:ascii="Calibri" w:hAnsi="Calibri" w:cs="Calibri"/>
          <w:bCs/>
          <w:color w:val="auto"/>
          <w:szCs w:val="21"/>
          <w:highlight w:val="none"/>
        </w:rPr>
        <w:t>响应内容若不满足实质性要求</w:t>
      </w:r>
      <w:r>
        <w:rPr>
          <w:rFonts w:hint="eastAsia" w:cs="Calibri"/>
          <w:bCs/>
          <w:color w:val="auto"/>
          <w:szCs w:val="21"/>
          <w:highlight w:val="none"/>
          <w:lang w:val="en-US" w:eastAsia="zh-CN"/>
        </w:rPr>
        <w:t>和条件</w:t>
      </w:r>
      <w:r>
        <w:rPr>
          <w:rFonts w:hint="default" w:ascii="Calibri" w:hAnsi="Calibri" w:cs="Calibri"/>
          <w:bCs/>
          <w:color w:val="auto"/>
          <w:szCs w:val="21"/>
          <w:highlight w:val="none"/>
        </w:rPr>
        <w:t>，该</w:t>
      </w:r>
      <w:r>
        <w:rPr>
          <w:rFonts w:hint="default" w:ascii="Calibri" w:hAnsi="Calibri" w:cs="Calibri"/>
          <w:bCs/>
          <w:color w:val="auto"/>
          <w:szCs w:val="21"/>
          <w:highlight w:val="none"/>
          <w:lang w:val="en-US" w:eastAsia="zh-CN"/>
        </w:rPr>
        <w:t>投标文件</w:t>
      </w:r>
      <w:r>
        <w:rPr>
          <w:rFonts w:hint="default" w:ascii="Calibri" w:hAnsi="Calibri" w:cs="Calibri"/>
          <w:bCs/>
          <w:color w:val="auto"/>
          <w:szCs w:val="21"/>
          <w:highlight w:val="none"/>
        </w:rPr>
        <w:t>将被</w:t>
      </w:r>
      <w:r>
        <w:rPr>
          <w:rFonts w:hint="default" w:ascii="Calibri" w:hAnsi="Calibri" w:cs="Calibri"/>
          <w:bCs/>
          <w:color w:val="auto"/>
          <w:szCs w:val="21"/>
          <w:highlight w:val="none"/>
          <w:lang w:val="en-US" w:eastAsia="zh-CN"/>
        </w:rPr>
        <w:t>评标委员会</w:t>
      </w:r>
      <w:r>
        <w:rPr>
          <w:rFonts w:hint="default" w:ascii="Calibri" w:hAnsi="Calibri" w:cs="Calibri"/>
          <w:bCs/>
          <w:color w:val="auto"/>
          <w:szCs w:val="21"/>
          <w:highlight w:val="none"/>
        </w:rPr>
        <w:t>认定为</w:t>
      </w:r>
      <w:r>
        <w:rPr>
          <w:rFonts w:hint="eastAsia" w:cs="Calibri"/>
          <w:bCs/>
          <w:color w:val="auto"/>
          <w:szCs w:val="21"/>
          <w:highlight w:val="none"/>
          <w:lang w:val="en-US" w:eastAsia="zh-CN"/>
        </w:rPr>
        <w:t>投标</w:t>
      </w:r>
      <w:r>
        <w:rPr>
          <w:rFonts w:hint="default" w:ascii="Calibri" w:hAnsi="Calibri" w:cs="Calibri"/>
          <w:bCs/>
          <w:color w:val="auto"/>
          <w:szCs w:val="21"/>
          <w:highlight w:val="none"/>
        </w:rPr>
        <w:t>无效。</w:t>
      </w:r>
    </w:p>
    <w:p w14:paraId="74E2689F">
      <w:pPr>
        <w:pStyle w:val="3"/>
        <w:adjustRightInd w:val="0"/>
        <w:ind w:firstLine="420"/>
        <w:rPr>
          <w:rFonts w:hint="eastAsia" w:cs="Calibri" w:asciiTheme="minorHAnsi" w:hAnsiTheme="minorHAnsi"/>
          <w:color w:val="auto"/>
          <w:highlight w:val="none"/>
          <w:lang w:val="en-US" w:eastAsia="zh-CN"/>
        </w:rPr>
      </w:pPr>
      <w:r>
        <w:rPr>
          <w:rFonts w:hint="eastAsia" w:cs="Calibri" w:asciiTheme="minorHAnsi" w:hAnsiTheme="minorHAnsi"/>
          <w:color w:val="auto"/>
          <w:highlight w:val="none"/>
          <w:lang w:val="en-US" w:eastAsia="zh-CN"/>
        </w:rPr>
        <w:t>工作背景</w:t>
      </w:r>
    </w:p>
    <w:p w14:paraId="523D3E88">
      <w:pPr>
        <w:pageBreakBefore w:val="0"/>
        <w:kinsoku/>
        <w:wordWrap/>
        <w:overflowPunct/>
        <w:bidi w:val="0"/>
        <w:adjustRightInd w:val="0"/>
        <w:snapToGrid w:val="0"/>
        <w:spacing w:line="300" w:lineRule="auto"/>
        <w:ind w:firstLine="411" w:firstLineChars="196"/>
        <w:rPr>
          <w:rFonts w:hint="eastAsia" w:eastAsia="宋体" w:cs="Calibri"/>
          <w:bCs/>
          <w:color w:val="auto"/>
          <w:szCs w:val="21"/>
          <w:highlight w:val="none"/>
          <w:lang w:val="en-US" w:eastAsia="zh-CN"/>
        </w:rPr>
      </w:pPr>
      <w:r>
        <w:rPr>
          <w:rFonts w:hint="eastAsia" w:eastAsia="宋体" w:cs="Calibri"/>
          <w:bCs/>
          <w:color w:val="auto"/>
          <w:szCs w:val="21"/>
          <w:highlight w:val="none"/>
          <w:lang w:val="en-US" w:eastAsia="zh-CN"/>
        </w:rPr>
        <w:t>为深入贯彻落实自然资源部 农业农村部《关于改革完善耕地占补平衡管理的通知》（自然资发〔2024〕204号）、浙江省自然资源厅农业农村厅《关于进一步加强耕地保护改革完善耕地占补平衡管理的通知》（浙自然资发〔2025〕1号）等文件要求，全面深化耕地占补平衡管理改革，强化耕地总量管控，优化补充耕地资源配置，推动耕地保护向高质量、可持续方向发展。依托省域空间治理数字化平台2.0的“一张图”底座，构建全流程智能监测监管体系，全面汇总历史土地整治项目数据，开展系统性分析与审核，建立数字化台账，实现全生命周期可视化追溯。</w:t>
      </w:r>
    </w:p>
    <w:bookmarkEnd w:id="46"/>
    <w:bookmarkEnd w:id="47"/>
    <w:bookmarkEnd w:id="48"/>
    <w:bookmarkEnd w:id="49"/>
    <w:p w14:paraId="45E700A2">
      <w:pPr>
        <w:pStyle w:val="3"/>
        <w:adjustRightInd w:val="0"/>
        <w:ind w:firstLine="420"/>
        <w:rPr>
          <w:rFonts w:cs="Calibri" w:asciiTheme="minorHAnsi" w:hAnsiTheme="minorHAnsi"/>
          <w:color w:val="auto"/>
          <w:highlight w:val="none"/>
        </w:rPr>
      </w:pPr>
      <w:r>
        <w:rPr>
          <w:rFonts w:cs="Calibri" w:asciiTheme="minorHAnsi" w:hAnsiTheme="minorHAnsi"/>
          <w:color w:val="auto"/>
          <w:highlight w:val="none"/>
        </w:rPr>
        <w:t>第一部分 采购内容一览表</w:t>
      </w:r>
    </w:p>
    <w:tbl>
      <w:tblPr>
        <w:tblStyle w:val="25"/>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3"/>
        <w:gridCol w:w="681"/>
        <w:gridCol w:w="727"/>
        <w:gridCol w:w="1085"/>
        <w:gridCol w:w="2116"/>
        <w:gridCol w:w="2662"/>
      </w:tblGrid>
      <w:tr w14:paraId="5118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vAlign w:val="center"/>
          </w:tcPr>
          <w:p w14:paraId="0BB1C420">
            <w:pPr>
              <w:widowControl/>
              <w:adjustRightInd w:val="0"/>
              <w:jc w:val="center"/>
              <w:rPr>
                <w:rFonts w:eastAsia="黑体" w:cs="黑体" w:asciiTheme="minorHAnsi" w:hAnsiTheme="minorHAnsi"/>
                <w:color w:val="auto"/>
                <w:kern w:val="0"/>
                <w:szCs w:val="21"/>
                <w:highlight w:val="none"/>
              </w:rPr>
            </w:pPr>
            <w:bookmarkStart w:id="50" w:name="_Toc436382918"/>
            <w:r>
              <w:rPr>
                <w:rFonts w:eastAsia="黑体" w:cs="黑体" w:asciiTheme="minorHAnsi" w:hAnsiTheme="minorHAnsi"/>
                <w:color w:val="auto"/>
                <w:kern w:val="0"/>
                <w:szCs w:val="21"/>
                <w:highlight w:val="none"/>
              </w:rPr>
              <w:t>序号</w:t>
            </w:r>
          </w:p>
        </w:tc>
        <w:tc>
          <w:tcPr>
            <w:tcW w:w="1443" w:type="dxa"/>
            <w:tcBorders>
              <w:top w:val="single" w:color="auto" w:sz="4" w:space="0"/>
              <w:left w:val="single" w:color="auto" w:sz="4" w:space="0"/>
              <w:bottom w:val="single" w:color="auto" w:sz="4" w:space="0"/>
              <w:right w:val="single" w:color="auto" w:sz="4" w:space="0"/>
            </w:tcBorders>
            <w:vAlign w:val="center"/>
          </w:tcPr>
          <w:p w14:paraId="544A775E">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kern w:val="0"/>
                <w:szCs w:val="21"/>
                <w:highlight w:val="none"/>
              </w:rPr>
              <w:t>标项名称</w:t>
            </w:r>
          </w:p>
        </w:tc>
        <w:tc>
          <w:tcPr>
            <w:tcW w:w="681" w:type="dxa"/>
            <w:tcBorders>
              <w:top w:val="single" w:color="auto" w:sz="4" w:space="0"/>
              <w:left w:val="single" w:color="auto" w:sz="4" w:space="0"/>
              <w:bottom w:val="single" w:color="auto" w:sz="4" w:space="0"/>
              <w:right w:val="single" w:color="auto" w:sz="4" w:space="0"/>
            </w:tcBorders>
            <w:vAlign w:val="center"/>
          </w:tcPr>
          <w:p w14:paraId="215D109E">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kern w:val="0"/>
                <w:szCs w:val="21"/>
                <w:highlight w:val="none"/>
              </w:rPr>
              <w:t>数量</w:t>
            </w:r>
          </w:p>
        </w:tc>
        <w:tc>
          <w:tcPr>
            <w:tcW w:w="727" w:type="dxa"/>
            <w:tcBorders>
              <w:top w:val="single" w:color="auto" w:sz="4" w:space="0"/>
              <w:left w:val="single" w:color="auto" w:sz="4" w:space="0"/>
              <w:bottom w:val="single" w:color="auto" w:sz="4" w:space="0"/>
              <w:right w:val="single" w:color="auto" w:sz="4" w:space="0"/>
            </w:tcBorders>
            <w:vAlign w:val="center"/>
          </w:tcPr>
          <w:p w14:paraId="3C39A33D">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kern w:val="0"/>
                <w:szCs w:val="21"/>
                <w:highlight w:val="none"/>
              </w:rPr>
              <w:t>单位</w:t>
            </w:r>
          </w:p>
        </w:tc>
        <w:tc>
          <w:tcPr>
            <w:tcW w:w="1085" w:type="dxa"/>
            <w:tcBorders>
              <w:top w:val="single" w:color="auto" w:sz="4" w:space="0"/>
              <w:left w:val="single" w:color="auto" w:sz="4" w:space="0"/>
              <w:bottom w:val="single" w:color="auto" w:sz="4" w:space="0"/>
              <w:right w:val="single" w:color="auto" w:sz="4" w:space="0"/>
            </w:tcBorders>
            <w:vAlign w:val="center"/>
          </w:tcPr>
          <w:p w14:paraId="52B4DA00">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highlight w:val="none"/>
              </w:rPr>
              <w:t>预算金额</w:t>
            </w:r>
            <w:r>
              <w:rPr>
                <w:rFonts w:eastAsia="黑体" w:cs="黑体" w:asciiTheme="minorHAnsi" w:hAnsiTheme="minorHAnsi"/>
                <w:color w:val="auto"/>
                <w:kern w:val="0"/>
                <w:szCs w:val="21"/>
                <w:highlight w:val="none"/>
              </w:rPr>
              <w:t>（元）</w:t>
            </w:r>
          </w:p>
        </w:tc>
        <w:tc>
          <w:tcPr>
            <w:tcW w:w="2116" w:type="dxa"/>
            <w:tcBorders>
              <w:top w:val="single" w:color="auto" w:sz="4" w:space="0"/>
              <w:left w:val="single" w:color="auto" w:sz="4" w:space="0"/>
              <w:bottom w:val="single" w:color="auto" w:sz="4" w:space="0"/>
              <w:right w:val="single" w:color="auto" w:sz="4" w:space="0"/>
            </w:tcBorders>
            <w:vAlign w:val="center"/>
          </w:tcPr>
          <w:p w14:paraId="56FE87CE">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kern w:val="0"/>
                <w:szCs w:val="21"/>
                <w:highlight w:val="none"/>
              </w:rPr>
              <w:t>简要技术要求</w:t>
            </w:r>
          </w:p>
        </w:tc>
        <w:tc>
          <w:tcPr>
            <w:tcW w:w="2662" w:type="dxa"/>
            <w:tcBorders>
              <w:top w:val="single" w:color="auto" w:sz="4" w:space="0"/>
              <w:left w:val="single" w:color="auto" w:sz="4" w:space="0"/>
              <w:bottom w:val="single" w:color="auto" w:sz="4" w:space="0"/>
              <w:right w:val="single" w:color="auto" w:sz="4" w:space="0"/>
            </w:tcBorders>
            <w:vAlign w:val="center"/>
          </w:tcPr>
          <w:p w14:paraId="71580FED">
            <w:pPr>
              <w:widowControl/>
              <w:adjustRightInd w:val="0"/>
              <w:jc w:val="center"/>
              <w:rPr>
                <w:rFonts w:eastAsia="黑体" w:cs="黑体" w:asciiTheme="minorHAnsi" w:hAnsiTheme="minorHAnsi"/>
                <w:color w:val="auto"/>
                <w:kern w:val="0"/>
                <w:szCs w:val="21"/>
                <w:highlight w:val="none"/>
              </w:rPr>
            </w:pPr>
            <w:r>
              <w:rPr>
                <w:rFonts w:eastAsia="黑体" w:cs="黑体" w:asciiTheme="minorHAnsi" w:hAnsiTheme="minorHAnsi"/>
                <w:color w:val="auto"/>
                <w:kern w:val="0"/>
                <w:szCs w:val="21"/>
                <w:highlight w:val="none"/>
              </w:rPr>
              <w:t>备注</w:t>
            </w:r>
          </w:p>
        </w:tc>
      </w:tr>
      <w:tr w14:paraId="07C9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vAlign w:val="center"/>
          </w:tcPr>
          <w:p w14:paraId="24A19659">
            <w:pPr>
              <w:rPr>
                <w:rFonts w:cs="Calibri" w:asciiTheme="minorHAnsi" w:hAnsiTheme="minorHAnsi"/>
                <w:color w:val="auto"/>
                <w:kern w:val="0"/>
                <w:szCs w:val="21"/>
                <w:highlight w:val="none"/>
              </w:rPr>
            </w:pPr>
            <w:r>
              <w:rPr>
                <w:rFonts w:cs="Calibri" w:asciiTheme="minorHAnsi" w:hAnsiTheme="minorHAnsi"/>
                <w:color w:val="auto"/>
                <w:kern w:val="0"/>
                <w:szCs w:val="21"/>
                <w:highlight w:val="none"/>
              </w:rPr>
              <w:t>1</w:t>
            </w:r>
          </w:p>
        </w:tc>
        <w:tc>
          <w:tcPr>
            <w:tcW w:w="1443" w:type="dxa"/>
            <w:tcBorders>
              <w:top w:val="single" w:color="auto" w:sz="4" w:space="0"/>
              <w:left w:val="single" w:color="auto" w:sz="4" w:space="0"/>
              <w:bottom w:val="single" w:color="auto" w:sz="4" w:space="0"/>
              <w:right w:val="single" w:color="auto" w:sz="4" w:space="0"/>
            </w:tcBorders>
            <w:vAlign w:val="center"/>
          </w:tcPr>
          <w:p w14:paraId="408C2058">
            <w:pPr>
              <w:rPr>
                <w:rFonts w:cs="Calibri" w:asciiTheme="minorHAnsi" w:hAnsiTheme="minorHAnsi"/>
                <w:color w:val="auto"/>
                <w:kern w:val="0"/>
                <w:szCs w:val="21"/>
                <w:highlight w:val="none"/>
              </w:rPr>
            </w:pPr>
            <w:r>
              <w:rPr>
                <w:rFonts w:hint="eastAsia" w:cs="Calibri" w:asciiTheme="minorHAnsi" w:hAnsiTheme="minorHAnsi"/>
                <w:color w:val="auto"/>
                <w:szCs w:val="21"/>
                <w:highlight w:val="none"/>
                <w:lang w:eastAsia="zh-CN"/>
              </w:rPr>
              <w:t>浙江省土地整治数据支撑技术服务（2026）</w:t>
            </w:r>
          </w:p>
        </w:tc>
        <w:tc>
          <w:tcPr>
            <w:tcW w:w="681" w:type="dxa"/>
            <w:tcBorders>
              <w:top w:val="single" w:color="auto" w:sz="4" w:space="0"/>
              <w:left w:val="single" w:color="auto" w:sz="4" w:space="0"/>
              <w:bottom w:val="single" w:color="auto" w:sz="4" w:space="0"/>
              <w:right w:val="single" w:color="auto" w:sz="4" w:space="0"/>
            </w:tcBorders>
            <w:vAlign w:val="center"/>
          </w:tcPr>
          <w:p w14:paraId="32198416">
            <w:pPr>
              <w:widowControl/>
              <w:jc w:val="center"/>
              <w:rPr>
                <w:rFonts w:cs="Calibri" w:asciiTheme="minorHAnsi" w:hAnsiTheme="minorHAnsi"/>
                <w:color w:val="auto"/>
                <w:kern w:val="0"/>
                <w:szCs w:val="21"/>
                <w:highlight w:val="none"/>
              </w:rPr>
            </w:pPr>
            <w:r>
              <w:rPr>
                <w:rFonts w:cs="Calibri" w:asciiTheme="minorHAnsi" w:hAnsiTheme="minorHAnsi"/>
                <w:color w:val="auto"/>
                <w:kern w:val="0"/>
                <w:szCs w:val="21"/>
                <w:highlight w:val="none"/>
              </w:rPr>
              <w:t>1</w:t>
            </w:r>
          </w:p>
        </w:tc>
        <w:tc>
          <w:tcPr>
            <w:tcW w:w="727" w:type="dxa"/>
            <w:tcBorders>
              <w:top w:val="single" w:color="auto" w:sz="4" w:space="0"/>
              <w:left w:val="single" w:color="auto" w:sz="4" w:space="0"/>
              <w:bottom w:val="single" w:color="auto" w:sz="4" w:space="0"/>
              <w:right w:val="single" w:color="auto" w:sz="4" w:space="0"/>
            </w:tcBorders>
            <w:vAlign w:val="center"/>
          </w:tcPr>
          <w:p w14:paraId="7B1E61C6">
            <w:pPr>
              <w:widowControl/>
              <w:jc w:val="center"/>
              <w:rPr>
                <w:rFonts w:cs="Calibri" w:asciiTheme="minorHAnsi" w:hAnsiTheme="minorHAnsi"/>
                <w:color w:val="auto"/>
                <w:kern w:val="0"/>
                <w:szCs w:val="21"/>
                <w:highlight w:val="none"/>
              </w:rPr>
            </w:pPr>
            <w:r>
              <w:rPr>
                <w:rFonts w:cs="Calibri" w:asciiTheme="minorHAnsi" w:hAnsiTheme="minorHAnsi"/>
                <w:color w:val="auto"/>
                <w:kern w:val="0"/>
                <w:szCs w:val="21"/>
                <w:highlight w:val="none"/>
              </w:rPr>
              <w:t>项</w:t>
            </w:r>
          </w:p>
        </w:tc>
        <w:tc>
          <w:tcPr>
            <w:tcW w:w="1085" w:type="dxa"/>
            <w:tcBorders>
              <w:top w:val="single" w:color="auto" w:sz="4" w:space="0"/>
              <w:left w:val="single" w:color="auto" w:sz="4" w:space="0"/>
              <w:bottom w:val="single" w:color="auto" w:sz="4" w:space="0"/>
              <w:right w:val="single" w:color="auto" w:sz="4" w:space="0"/>
            </w:tcBorders>
            <w:vAlign w:val="center"/>
          </w:tcPr>
          <w:p w14:paraId="5DB6B953">
            <w:pPr>
              <w:rPr>
                <w:rFonts w:cs="Calibri" w:asciiTheme="minorHAnsi" w:hAnsiTheme="minorHAnsi"/>
                <w:color w:val="auto"/>
                <w:kern w:val="0"/>
                <w:szCs w:val="21"/>
                <w:highlight w:val="none"/>
              </w:rPr>
            </w:pPr>
            <w:r>
              <w:rPr>
                <w:rFonts w:hint="eastAsia" w:cs="Calibri" w:asciiTheme="minorHAnsi" w:hAnsiTheme="minorHAnsi"/>
                <w:color w:val="auto"/>
                <w:kern w:val="0"/>
                <w:szCs w:val="21"/>
                <w:highlight w:val="none"/>
                <w:lang w:val="en-US" w:eastAsia="zh-CN"/>
              </w:rPr>
              <w:t>90</w:t>
            </w:r>
            <w:r>
              <w:rPr>
                <w:rFonts w:hint="eastAsia" w:cs="Calibri" w:asciiTheme="minorHAnsi" w:hAnsiTheme="minorHAnsi"/>
                <w:color w:val="auto"/>
                <w:kern w:val="0"/>
                <w:szCs w:val="21"/>
                <w:highlight w:val="none"/>
              </w:rPr>
              <w:t>0000</w:t>
            </w:r>
          </w:p>
        </w:tc>
        <w:tc>
          <w:tcPr>
            <w:tcW w:w="2116" w:type="dxa"/>
            <w:tcBorders>
              <w:top w:val="single" w:color="auto" w:sz="4" w:space="0"/>
              <w:left w:val="single" w:color="auto" w:sz="4" w:space="0"/>
              <w:bottom w:val="single" w:color="auto" w:sz="4" w:space="0"/>
              <w:right w:val="single" w:color="auto" w:sz="4" w:space="0"/>
            </w:tcBorders>
            <w:vAlign w:val="center"/>
          </w:tcPr>
          <w:p w14:paraId="4B3F9554">
            <w:pPr>
              <w:rPr>
                <w:rFonts w:cs="Calibri" w:asciiTheme="minorHAnsi" w:hAnsiTheme="minorHAnsi"/>
                <w:color w:val="auto"/>
                <w:kern w:val="0"/>
                <w:szCs w:val="21"/>
                <w:highlight w:val="none"/>
              </w:rPr>
            </w:pPr>
            <w:r>
              <w:rPr>
                <w:rFonts w:hint="eastAsia" w:cs="Calibri"/>
                <w:color w:val="auto"/>
                <w:szCs w:val="21"/>
                <w:highlight w:val="none"/>
                <w:lang w:val="en-US" w:eastAsia="zh-CN"/>
              </w:rPr>
              <w:t>详见“第二部分技术服务要求”。</w:t>
            </w:r>
          </w:p>
        </w:tc>
        <w:tc>
          <w:tcPr>
            <w:tcW w:w="2662" w:type="dxa"/>
            <w:tcBorders>
              <w:top w:val="single" w:color="auto" w:sz="4" w:space="0"/>
              <w:left w:val="single" w:color="auto" w:sz="4" w:space="0"/>
              <w:bottom w:val="single" w:color="auto" w:sz="4" w:space="0"/>
              <w:right w:val="single" w:color="auto" w:sz="4" w:space="0"/>
            </w:tcBorders>
            <w:vAlign w:val="center"/>
          </w:tcPr>
          <w:p w14:paraId="541B5C23">
            <w:pPr>
              <w:rPr>
                <w:rFonts w:cs="Calibri" w:asciiTheme="minorHAnsi" w:hAnsiTheme="minorHAnsi"/>
                <w:color w:val="auto"/>
                <w:kern w:val="0"/>
                <w:szCs w:val="21"/>
                <w:highlight w:val="none"/>
              </w:rPr>
            </w:pPr>
            <w:r>
              <w:rPr>
                <w:rFonts w:cs="Calibri" w:asciiTheme="minorHAnsi" w:hAnsiTheme="minorHAnsi"/>
                <w:color w:val="auto"/>
                <w:kern w:val="0"/>
                <w:szCs w:val="21"/>
                <w:highlight w:val="none"/>
              </w:rPr>
              <w:t>采购依据：</w:t>
            </w:r>
            <w:r>
              <w:rPr>
                <w:rFonts w:hint="eastAsia" w:cs="Calibri" w:asciiTheme="minorHAnsi" w:hAnsiTheme="minorHAnsi"/>
                <w:color w:val="auto"/>
                <w:kern w:val="0"/>
                <w:szCs w:val="21"/>
                <w:highlight w:val="none"/>
                <w:lang w:eastAsia="zh-CN"/>
              </w:rPr>
              <w:t>[2026]15508号</w:t>
            </w:r>
            <w:r>
              <w:rPr>
                <w:rFonts w:cs="Calibri" w:asciiTheme="minorHAnsi" w:hAnsiTheme="minorHAnsi"/>
                <w:color w:val="auto"/>
                <w:kern w:val="0"/>
                <w:szCs w:val="21"/>
                <w:highlight w:val="none"/>
              </w:rPr>
              <w:t>；</w:t>
            </w:r>
          </w:p>
          <w:p w14:paraId="6171A171">
            <w:pPr>
              <w:rPr>
                <w:rFonts w:hint="default" w:cs="Calibri" w:asciiTheme="minorHAnsi" w:hAnsiTheme="minorHAnsi"/>
                <w:color w:val="auto"/>
                <w:kern w:val="0"/>
                <w:szCs w:val="21"/>
                <w:highlight w:val="none"/>
                <w:lang w:val="en-US"/>
              </w:rPr>
            </w:pPr>
            <w:r>
              <w:rPr>
                <w:rFonts w:cs="Calibri" w:asciiTheme="minorHAnsi" w:hAnsiTheme="minorHAnsi"/>
                <w:color w:val="auto"/>
                <w:kern w:val="0"/>
                <w:szCs w:val="21"/>
                <w:highlight w:val="none"/>
              </w:rPr>
              <w:t>最高限价：</w:t>
            </w:r>
            <w:r>
              <w:rPr>
                <w:rFonts w:hint="eastAsia" w:cs="Calibri" w:asciiTheme="minorHAnsi" w:hAnsiTheme="minorHAnsi"/>
                <w:color w:val="auto"/>
                <w:kern w:val="0"/>
                <w:szCs w:val="21"/>
                <w:highlight w:val="none"/>
                <w:lang w:val="en-US" w:eastAsia="zh-CN"/>
              </w:rPr>
              <w:t>900000元</w:t>
            </w:r>
          </w:p>
          <w:p w14:paraId="10CCB024">
            <w:pPr>
              <w:rPr>
                <w:rFonts w:cs="Calibri" w:asciiTheme="minorHAnsi" w:hAnsiTheme="minorHAnsi"/>
                <w:color w:val="auto"/>
                <w:kern w:val="0"/>
                <w:szCs w:val="21"/>
                <w:highlight w:val="none"/>
              </w:rPr>
            </w:pPr>
            <w:r>
              <w:rPr>
                <w:rFonts w:cs="Calibri" w:asciiTheme="minorHAnsi" w:hAnsiTheme="minorHAnsi"/>
                <w:color w:val="auto"/>
                <w:kern w:val="0"/>
                <w:szCs w:val="21"/>
                <w:highlight w:val="none"/>
              </w:rPr>
              <w:t>项目属性：服务项目。</w:t>
            </w:r>
          </w:p>
        </w:tc>
      </w:tr>
    </w:tbl>
    <w:p w14:paraId="64AF33BD">
      <w:pPr>
        <w:bidi w:val="0"/>
      </w:pPr>
    </w:p>
    <w:p w14:paraId="0F5AD804">
      <w:pPr>
        <w:pStyle w:val="3"/>
        <w:ind w:firstLine="420"/>
        <w:rPr>
          <w:rFonts w:cs="Calibri" w:asciiTheme="minorHAnsi" w:hAnsiTheme="minorHAnsi"/>
          <w:color w:val="auto"/>
          <w:highlight w:val="none"/>
        </w:rPr>
      </w:pPr>
      <w:r>
        <w:rPr>
          <w:rFonts w:cs="Calibri" w:asciiTheme="minorHAnsi" w:hAnsiTheme="minorHAnsi"/>
          <w:color w:val="auto"/>
          <w:highlight w:val="none"/>
        </w:rPr>
        <w:t xml:space="preserve">第二部分 </w:t>
      </w:r>
      <w:r>
        <w:rPr>
          <w:rFonts w:hint="eastAsia" w:cs="Calibri"/>
          <w:color w:val="auto"/>
          <w:szCs w:val="21"/>
          <w:highlight w:val="none"/>
          <w:lang w:val="en-US" w:eastAsia="zh-CN"/>
        </w:rPr>
        <w:t>技术服务要求</w:t>
      </w:r>
    </w:p>
    <w:bookmarkEnd w:id="50"/>
    <w:p w14:paraId="4442B2EB">
      <w:pPr>
        <w:pStyle w:val="3"/>
        <w:bidi w:val="0"/>
        <w:rPr>
          <w:rFonts w:hint="eastAsia"/>
          <w:color w:val="auto"/>
          <w:highlight w:val="none"/>
          <w:lang w:val="en-US" w:eastAsia="zh-CN"/>
        </w:rPr>
      </w:pPr>
      <w:r>
        <w:rPr>
          <w:rFonts w:hint="eastAsia"/>
          <w:color w:val="auto"/>
          <w:highlight w:val="none"/>
          <w:lang w:val="en-US" w:eastAsia="zh-CN"/>
        </w:rPr>
        <w:t>一、</w:t>
      </w:r>
      <w:r>
        <w:rPr>
          <w:rFonts w:cs="Calibri"/>
          <w:b/>
          <w:color w:val="auto"/>
          <w:szCs w:val="21"/>
          <w:highlight w:val="none"/>
        </w:rPr>
        <w:t>▲</w:t>
      </w:r>
      <w:r>
        <w:rPr>
          <w:rFonts w:hint="eastAsia"/>
          <w:color w:val="auto"/>
          <w:highlight w:val="none"/>
          <w:lang w:val="en-US" w:eastAsia="zh-CN"/>
        </w:rPr>
        <w:t>工作任务</w:t>
      </w:r>
    </w:p>
    <w:p w14:paraId="1974D6C7">
      <w:pPr>
        <w:keepNext w:val="0"/>
        <w:keepLines w:val="0"/>
        <w:pageBreakBefore w:val="0"/>
        <w:kinsoku/>
        <w:wordWrap/>
        <w:overflowPunct/>
        <w:topLinePunct w:val="0"/>
        <w:bidi w:val="0"/>
        <w:adjustRightInd/>
        <w:snapToGrid w:val="0"/>
        <w:spacing w:line="300" w:lineRule="auto"/>
        <w:ind w:firstLine="420" w:firstLineChars="200"/>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围绕建立以省域耕地总量动态平衡为核心的占补平衡新机制，按照部省系统数据交互的新要求，提供土地整治项目日常数据维护、数据交换及其他技术服务，保障</w:t>
      </w:r>
      <w:r>
        <w:rPr>
          <w:rFonts w:hint="default" w:ascii="Calibri" w:hAnsi="Calibri" w:eastAsia="宋体" w:cs="Calibri"/>
          <w:color w:val="auto"/>
          <w:sz w:val="21"/>
          <w:szCs w:val="21"/>
          <w:highlight w:val="none"/>
          <w:lang w:eastAsia="zh-CN"/>
        </w:rPr>
        <w:t>“浙江省耕地智保场景—耕地占补平衡”模块</w:t>
      </w:r>
      <w:r>
        <w:rPr>
          <w:rFonts w:hint="default" w:ascii="Calibri" w:hAnsi="Calibri" w:eastAsia="宋体" w:cs="Calibri"/>
          <w:color w:val="auto"/>
          <w:sz w:val="21"/>
          <w:szCs w:val="21"/>
          <w:highlight w:val="none"/>
        </w:rPr>
        <w:t>在全省顺畅运行。</w:t>
      </w:r>
    </w:p>
    <w:p w14:paraId="07CB0BAC">
      <w:pPr>
        <w:pStyle w:val="3"/>
        <w:bidi w:val="0"/>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二、工作依据</w:t>
      </w:r>
    </w:p>
    <w:p w14:paraId="31D24685">
      <w:pPr>
        <w:keepNext w:val="0"/>
        <w:keepLines w:val="0"/>
        <w:pageBreakBefore w:val="0"/>
        <w:numPr>
          <w:ilvl w:val="0"/>
          <w:numId w:val="0"/>
        </w:numPr>
        <w:kinsoku/>
        <w:wordWrap/>
        <w:overflowPunct/>
        <w:topLinePunct w:val="0"/>
        <w:bidi w:val="0"/>
        <w:adjustRightInd/>
        <w:snapToGrid w:val="0"/>
        <w:spacing w:line="300" w:lineRule="auto"/>
        <w:ind w:firstLine="420" w:firstLineChars="200"/>
        <w:rPr>
          <w:rFonts w:hint="default" w:ascii="Calibri" w:hAnsi="Calibri" w:eastAsia="宋体" w:cs="Calibri"/>
          <w:color w:val="auto"/>
          <w:sz w:val="21"/>
          <w:szCs w:val="21"/>
          <w:highlight w:val="none"/>
          <w:shd w:val="clear" w:color="auto" w:fill="FFFFFF"/>
          <w:lang w:val="en-US" w:eastAsia="zh-CN"/>
        </w:rPr>
      </w:pPr>
      <w:r>
        <w:rPr>
          <w:rFonts w:hint="default" w:ascii="Calibri" w:hAnsi="Calibri" w:eastAsia="宋体" w:cs="Calibri"/>
          <w:color w:val="auto"/>
          <w:sz w:val="21"/>
          <w:szCs w:val="21"/>
          <w:highlight w:val="none"/>
          <w:shd w:val="clear" w:color="auto" w:fill="FFFFFF"/>
          <w:lang w:val="en-US" w:eastAsia="zh-CN"/>
        </w:rPr>
        <w:t>1</w:t>
      </w:r>
      <w:r>
        <w:rPr>
          <w:rFonts w:hint="default" w:ascii="Calibri" w:hAnsi="Calibri" w:cs="Calibri"/>
          <w:color w:val="auto"/>
          <w:sz w:val="21"/>
          <w:szCs w:val="21"/>
          <w:highlight w:val="none"/>
          <w:shd w:val="clear" w:color="auto" w:fill="FFFFFF"/>
          <w:lang w:val="en-US" w:eastAsia="zh-CN"/>
        </w:rPr>
        <w:t>.</w:t>
      </w:r>
      <w:r>
        <w:rPr>
          <w:rFonts w:hint="default" w:ascii="Calibri" w:hAnsi="Calibri" w:eastAsia="宋体" w:cs="Calibri"/>
          <w:color w:val="auto"/>
          <w:sz w:val="21"/>
          <w:szCs w:val="21"/>
          <w:highlight w:val="none"/>
          <w:shd w:val="clear" w:color="auto" w:fill="FFFFFF"/>
          <w:lang w:val="en-US" w:eastAsia="zh-CN"/>
        </w:rPr>
        <w:t>浙江省自然资源厅 浙江省农业农村厅《关于进一步加强耕地保护改革完善耕地占补平衡管理的通知》（浙自然资发〔2025〕1号）；</w:t>
      </w:r>
    </w:p>
    <w:p w14:paraId="6148ED1A">
      <w:pPr>
        <w:keepNext w:val="0"/>
        <w:keepLines w:val="0"/>
        <w:pageBreakBefore w:val="0"/>
        <w:numPr>
          <w:ilvl w:val="0"/>
          <w:numId w:val="0"/>
        </w:numPr>
        <w:kinsoku/>
        <w:wordWrap/>
        <w:overflowPunct/>
        <w:topLinePunct w:val="0"/>
        <w:bidi w:val="0"/>
        <w:adjustRightInd/>
        <w:snapToGrid w:val="0"/>
        <w:spacing w:line="300" w:lineRule="auto"/>
        <w:ind w:firstLine="420" w:firstLineChars="200"/>
        <w:rPr>
          <w:rFonts w:hint="default" w:ascii="Calibri" w:hAnsi="Calibri" w:eastAsia="宋体" w:cs="Calibri"/>
          <w:color w:val="auto"/>
          <w:sz w:val="21"/>
          <w:szCs w:val="21"/>
          <w:highlight w:val="none"/>
          <w:shd w:val="clear" w:color="auto" w:fill="FFFFFF"/>
          <w:lang w:eastAsia="zh-CN"/>
        </w:rPr>
      </w:pPr>
      <w:r>
        <w:rPr>
          <w:rFonts w:hint="default" w:ascii="Calibri" w:hAnsi="Calibri" w:eastAsia="宋体" w:cs="Calibri"/>
          <w:color w:val="auto"/>
          <w:sz w:val="21"/>
          <w:szCs w:val="21"/>
          <w:highlight w:val="none"/>
          <w:shd w:val="clear" w:color="auto" w:fill="FFFFFF"/>
          <w:lang w:val="en-US" w:eastAsia="zh-CN"/>
        </w:rPr>
        <w:t>2</w:t>
      </w:r>
      <w:r>
        <w:rPr>
          <w:rFonts w:hint="default" w:ascii="Calibri" w:hAnsi="Calibri" w:cs="Calibri"/>
          <w:color w:val="auto"/>
          <w:sz w:val="21"/>
          <w:szCs w:val="21"/>
          <w:highlight w:val="none"/>
          <w:shd w:val="clear" w:color="auto" w:fill="FFFFFF"/>
          <w:lang w:val="en-US" w:eastAsia="zh-CN"/>
        </w:rPr>
        <w:t>.</w:t>
      </w:r>
      <w:r>
        <w:rPr>
          <w:rFonts w:hint="default" w:ascii="Calibri" w:hAnsi="Calibri" w:eastAsia="宋体" w:cs="Calibri"/>
          <w:color w:val="auto"/>
          <w:sz w:val="21"/>
          <w:szCs w:val="21"/>
          <w:highlight w:val="none"/>
          <w:shd w:val="clear" w:color="auto" w:fill="FFFFFF"/>
        </w:rPr>
        <w:t>自然资源部 农业农村部《关于改革完善耕地占补平衡管理的通知》（自然资发〔2024〕204号）</w:t>
      </w:r>
      <w:r>
        <w:rPr>
          <w:rFonts w:hint="default" w:ascii="Calibri" w:hAnsi="Calibri" w:eastAsia="宋体" w:cs="Calibri"/>
          <w:color w:val="auto"/>
          <w:sz w:val="21"/>
          <w:szCs w:val="21"/>
          <w:highlight w:val="none"/>
          <w:shd w:val="clear" w:color="auto" w:fill="FFFFFF"/>
          <w:lang w:eastAsia="zh-CN"/>
        </w:rPr>
        <w:t>；</w:t>
      </w:r>
    </w:p>
    <w:p w14:paraId="20E60469">
      <w:pPr>
        <w:keepNext w:val="0"/>
        <w:keepLines w:val="0"/>
        <w:pageBreakBefore w:val="0"/>
        <w:numPr>
          <w:ilvl w:val="0"/>
          <w:numId w:val="0"/>
        </w:numPr>
        <w:kinsoku/>
        <w:wordWrap/>
        <w:overflowPunct/>
        <w:topLinePunct w:val="0"/>
        <w:bidi w:val="0"/>
        <w:adjustRightInd/>
        <w:snapToGrid w:val="0"/>
        <w:spacing w:line="300" w:lineRule="auto"/>
        <w:ind w:firstLine="420" w:firstLineChars="200"/>
        <w:rPr>
          <w:rFonts w:hint="default" w:ascii="Calibri" w:hAnsi="Calibri" w:eastAsia="宋体" w:cs="Calibri"/>
          <w:color w:val="auto"/>
          <w:sz w:val="21"/>
          <w:szCs w:val="21"/>
          <w:highlight w:val="none"/>
          <w:shd w:val="clear" w:color="auto" w:fill="FFFFFF"/>
          <w:lang w:val="en-US" w:eastAsia="zh-CN"/>
        </w:rPr>
      </w:pPr>
      <w:r>
        <w:rPr>
          <w:rFonts w:hint="default" w:ascii="Calibri" w:hAnsi="Calibri" w:eastAsia="宋体" w:cs="Calibri"/>
          <w:color w:val="auto"/>
          <w:sz w:val="21"/>
          <w:szCs w:val="21"/>
          <w:highlight w:val="none"/>
          <w:shd w:val="clear" w:color="auto" w:fill="FFFFFF"/>
          <w:lang w:val="en-US" w:eastAsia="zh-CN"/>
        </w:rPr>
        <w:t>3</w:t>
      </w:r>
      <w:r>
        <w:rPr>
          <w:rFonts w:hint="default" w:ascii="Calibri" w:hAnsi="Calibri" w:cs="Calibri"/>
          <w:color w:val="auto"/>
          <w:sz w:val="21"/>
          <w:szCs w:val="21"/>
          <w:highlight w:val="none"/>
          <w:shd w:val="clear" w:color="auto" w:fill="FFFFFF"/>
          <w:lang w:val="en-US" w:eastAsia="zh-CN"/>
        </w:rPr>
        <w:t>.</w:t>
      </w:r>
      <w:r>
        <w:rPr>
          <w:rFonts w:hint="default" w:ascii="Calibri" w:hAnsi="Calibri" w:eastAsia="宋体" w:cs="Calibri"/>
          <w:color w:val="auto"/>
          <w:sz w:val="21"/>
          <w:szCs w:val="21"/>
          <w:highlight w:val="none"/>
          <w:shd w:val="clear" w:color="auto" w:fill="FFFFFF"/>
          <w:lang w:val="en-US" w:eastAsia="zh-CN"/>
        </w:rPr>
        <w:t>浙江省土地整治条例。</w:t>
      </w:r>
    </w:p>
    <w:p w14:paraId="00D00353">
      <w:pPr>
        <w:pStyle w:val="3"/>
        <w:bidi w:val="0"/>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三、工作内容及要求</w:t>
      </w:r>
    </w:p>
    <w:p w14:paraId="50EC11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bidi w:val="0"/>
        <w:adjustRightInd/>
        <w:snapToGrid w:val="0"/>
        <w:spacing w:before="0" w:beforeAutospacing="0" w:afterAutospacing="0" w:line="300" w:lineRule="auto"/>
        <w:ind w:left="0" w:right="0" w:firstLine="420" w:firstLineChars="200"/>
        <w:jc w:val="left"/>
        <w:textAlignment w:val="auto"/>
        <w:rPr>
          <w:rFonts w:hint="default" w:ascii="Calibri" w:hAnsi="Calibri" w:cs="Calibri"/>
          <w:color w:val="auto"/>
          <w:sz w:val="21"/>
          <w:szCs w:val="21"/>
          <w:highlight w:val="none"/>
          <w:shd w:val="clear" w:color="auto" w:fill="FFFFFF"/>
          <w:lang w:val="en-US" w:eastAsia="zh-CN"/>
        </w:rPr>
      </w:pPr>
      <w:r>
        <w:rPr>
          <w:rFonts w:hint="default" w:ascii="Calibri" w:hAnsi="Calibri" w:cs="Calibri"/>
          <w:b w:val="0"/>
          <w:bCs w:val="0"/>
          <w:color w:val="auto"/>
          <w:sz w:val="21"/>
          <w:szCs w:val="21"/>
          <w:highlight w:val="none"/>
          <w:shd w:val="clear" w:color="auto" w:fill="FFFFFF"/>
          <w:lang w:val="en-US" w:eastAsia="zh-CN"/>
        </w:rPr>
        <w:t>1.</w:t>
      </w:r>
      <w:r>
        <w:rPr>
          <w:rFonts w:hint="default" w:ascii="Calibri" w:hAnsi="Calibri" w:eastAsia="宋体" w:cs="Calibri"/>
          <w:b w:val="0"/>
          <w:bCs w:val="0"/>
          <w:color w:val="auto"/>
          <w:sz w:val="21"/>
          <w:szCs w:val="21"/>
          <w:highlight w:val="none"/>
          <w:shd w:val="clear" w:color="auto" w:fill="FFFFFF"/>
          <w:lang w:val="en-US" w:eastAsia="zh-CN"/>
        </w:rPr>
        <w:t>数据核验与合规审查。</w:t>
      </w:r>
      <w:r>
        <w:rPr>
          <w:rFonts w:hint="default" w:ascii="Calibri" w:hAnsi="Calibri" w:eastAsia="宋体" w:cs="Calibri"/>
          <w:color w:val="auto"/>
          <w:sz w:val="21"/>
          <w:szCs w:val="21"/>
          <w:highlight w:val="none"/>
          <w:shd w:val="clear" w:color="auto" w:fill="FFFFFF"/>
          <w:lang w:val="en-US" w:eastAsia="zh-CN"/>
        </w:rPr>
        <w:t>按照土地整治日常检查分析业务的需要，</w:t>
      </w:r>
      <w:r>
        <w:rPr>
          <w:rFonts w:hint="default" w:ascii="Calibri" w:hAnsi="Calibri" w:cs="Calibri"/>
          <w:color w:val="auto"/>
          <w:sz w:val="21"/>
          <w:szCs w:val="21"/>
          <w:highlight w:val="none"/>
          <w:shd w:val="clear" w:color="auto" w:fill="FFFFFF"/>
          <w:lang w:val="en-US" w:eastAsia="zh-CN"/>
        </w:rPr>
        <w:t>对</w:t>
      </w:r>
      <w:r>
        <w:rPr>
          <w:rFonts w:hint="default" w:ascii="Calibri" w:hAnsi="Calibri" w:eastAsia="宋体" w:cs="Calibri"/>
          <w:color w:val="auto"/>
          <w:sz w:val="21"/>
          <w:szCs w:val="21"/>
          <w:highlight w:val="none"/>
          <w:shd w:val="clear" w:color="auto" w:fill="FFFFFF"/>
          <w:lang w:val="en-US" w:eastAsia="zh-CN"/>
        </w:rPr>
        <w:t>各类报备入库图斑开展空间合规性分析，出具分析报告。</w:t>
      </w:r>
    </w:p>
    <w:p w14:paraId="7C28A7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bidi w:val="0"/>
        <w:adjustRightInd/>
        <w:snapToGrid w:val="0"/>
        <w:spacing w:before="0" w:beforeAutospacing="0" w:afterAutospacing="0" w:line="300" w:lineRule="auto"/>
        <w:ind w:left="0" w:right="0" w:firstLine="420" w:firstLineChars="200"/>
        <w:jc w:val="left"/>
        <w:textAlignment w:val="auto"/>
        <w:rPr>
          <w:rFonts w:hint="default" w:ascii="Calibri" w:hAnsi="Calibri" w:eastAsia="宋体" w:cs="Calibri"/>
          <w:color w:val="auto"/>
          <w:sz w:val="21"/>
          <w:szCs w:val="21"/>
          <w:highlight w:val="none"/>
          <w:shd w:val="clear" w:color="auto" w:fill="FFFFFF"/>
          <w:lang w:val="en-US" w:eastAsia="zh-CN"/>
        </w:rPr>
      </w:pPr>
      <w:r>
        <w:rPr>
          <w:rFonts w:hint="default" w:ascii="Calibri" w:hAnsi="Calibri" w:cs="Calibri"/>
          <w:b w:val="0"/>
          <w:bCs w:val="0"/>
          <w:color w:val="auto"/>
          <w:sz w:val="21"/>
          <w:szCs w:val="21"/>
          <w:highlight w:val="none"/>
          <w:shd w:val="clear" w:color="auto" w:fill="FFFFFF"/>
          <w:lang w:val="en-US" w:eastAsia="zh-CN"/>
        </w:rPr>
        <w:t>2.</w:t>
      </w:r>
      <w:r>
        <w:rPr>
          <w:rFonts w:hint="default" w:ascii="Calibri" w:hAnsi="Calibri" w:eastAsia="宋体" w:cs="Calibri"/>
          <w:b w:val="0"/>
          <w:bCs w:val="0"/>
          <w:color w:val="auto"/>
          <w:sz w:val="21"/>
          <w:szCs w:val="21"/>
          <w:highlight w:val="none"/>
          <w:shd w:val="clear" w:color="auto" w:fill="FFFFFF"/>
          <w:lang w:val="en-US" w:eastAsia="zh-CN"/>
        </w:rPr>
        <w:t>数据库建设与维护。</w:t>
      </w:r>
      <w:r>
        <w:rPr>
          <w:rFonts w:hint="default" w:ascii="Calibri" w:hAnsi="Calibri" w:eastAsia="宋体" w:cs="Calibri"/>
          <w:color w:val="auto"/>
          <w:sz w:val="21"/>
          <w:szCs w:val="21"/>
          <w:highlight w:val="none"/>
          <w:shd w:val="clear" w:color="auto" w:fill="FFFFFF"/>
          <w:lang w:val="en-US" w:eastAsia="zh-CN"/>
        </w:rPr>
        <w:t>按照工作需要，提供各类数据库和报表的建设、日常维护、查询统计、数</w:t>
      </w:r>
    </w:p>
    <w:p w14:paraId="48050A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bidi w:val="0"/>
        <w:adjustRightInd/>
        <w:snapToGrid w:val="0"/>
        <w:spacing w:before="0" w:beforeAutospacing="0" w:afterAutospacing="0" w:line="300" w:lineRule="auto"/>
        <w:ind w:left="0" w:right="0" w:firstLine="0" w:firstLineChars="0"/>
        <w:jc w:val="left"/>
        <w:textAlignment w:val="auto"/>
        <w:rPr>
          <w:rFonts w:hint="default" w:ascii="Calibri" w:hAnsi="Calibri" w:eastAsia="宋体" w:cs="Calibri"/>
          <w:color w:val="auto"/>
          <w:sz w:val="21"/>
          <w:szCs w:val="21"/>
          <w:highlight w:val="none"/>
          <w:shd w:val="clear" w:color="auto" w:fill="FFFFFF"/>
          <w:lang w:val="en-US"/>
        </w:rPr>
      </w:pPr>
      <w:r>
        <w:rPr>
          <w:rFonts w:hint="default" w:ascii="Calibri" w:hAnsi="Calibri" w:eastAsia="宋体" w:cs="Calibri"/>
          <w:color w:val="auto"/>
          <w:sz w:val="21"/>
          <w:szCs w:val="21"/>
          <w:highlight w:val="none"/>
          <w:shd w:val="clear" w:color="auto" w:fill="FFFFFF"/>
          <w:lang w:val="en-US" w:eastAsia="zh-CN"/>
        </w:rPr>
        <w:t>据下载等服务；提供定制化数据分析服务，输出定制化数据分析报告。</w:t>
      </w:r>
    </w:p>
    <w:p w14:paraId="173752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bidi w:val="0"/>
        <w:adjustRightInd/>
        <w:snapToGrid w:val="0"/>
        <w:spacing w:before="0" w:beforeAutospacing="0" w:afterAutospacing="0" w:line="300" w:lineRule="auto"/>
        <w:ind w:left="0" w:right="0" w:firstLine="420" w:firstLineChars="200"/>
        <w:jc w:val="left"/>
        <w:textAlignment w:val="auto"/>
        <w:rPr>
          <w:rFonts w:hint="default" w:ascii="Calibri" w:hAnsi="Calibri" w:eastAsia="宋体" w:cs="Calibri"/>
          <w:i w:val="0"/>
          <w:iCs w:val="0"/>
          <w:caps w:val="0"/>
          <w:color w:val="auto"/>
          <w:spacing w:val="0"/>
          <w:sz w:val="21"/>
          <w:szCs w:val="21"/>
          <w:highlight w:val="none"/>
          <w:shd w:val="clear" w:color="auto" w:fill="FFFFFF"/>
          <w:lang w:val="en-US"/>
        </w:rPr>
      </w:pPr>
      <w:r>
        <w:rPr>
          <w:rFonts w:hint="default" w:ascii="Calibri" w:hAnsi="Calibri" w:eastAsia="宋体" w:cs="Calibri"/>
          <w:b w:val="0"/>
          <w:bCs w:val="0"/>
          <w:color w:val="auto"/>
          <w:sz w:val="21"/>
          <w:szCs w:val="21"/>
          <w:highlight w:val="none"/>
          <w:shd w:val="clear" w:color="auto" w:fill="FFFFFF"/>
          <w:lang w:val="en-US" w:eastAsia="zh-CN"/>
        </w:rPr>
        <w:t>3</w:t>
      </w:r>
      <w:r>
        <w:rPr>
          <w:rFonts w:hint="default" w:ascii="Calibri" w:hAnsi="Calibri" w:cs="Calibri"/>
          <w:b w:val="0"/>
          <w:bCs w:val="0"/>
          <w:color w:val="auto"/>
          <w:sz w:val="21"/>
          <w:szCs w:val="21"/>
          <w:highlight w:val="none"/>
          <w:shd w:val="clear" w:color="auto" w:fill="FFFFFF"/>
          <w:lang w:val="en-US" w:eastAsia="zh-CN"/>
        </w:rPr>
        <w:t>.</w:t>
      </w:r>
      <w:r>
        <w:rPr>
          <w:rFonts w:hint="default" w:ascii="Calibri" w:hAnsi="Calibri" w:eastAsia="宋体" w:cs="Calibri"/>
          <w:b w:val="0"/>
          <w:bCs w:val="0"/>
          <w:color w:val="auto"/>
          <w:sz w:val="21"/>
          <w:szCs w:val="21"/>
          <w:highlight w:val="none"/>
          <w:shd w:val="clear" w:color="auto" w:fill="FFFFFF"/>
          <w:lang w:val="en-US" w:eastAsia="zh-CN"/>
        </w:rPr>
        <w:t>数据交换与接口对接。</w:t>
      </w:r>
      <w:r>
        <w:rPr>
          <w:rFonts w:hint="default" w:ascii="Calibri" w:hAnsi="Calibri" w:eastAsia="宋体" w:cs="Calibri"/>
          <w:color w:val="auto"/>
          <w:sz w:val="21"/>
          <w:szCs w:val="21"/>
          <w:highlight w:val="none"/>
          <w:shd w:val="clear" w:color="auto" w:fill="FFFFFF"/>
          <w:lang w:val="en-US" w:eastAsia="zh-CN"/>
        </w:rPr>
        <w:t>提供与相关业务条线、相关部门的数据共享服务，维护数据交换接口，提供数据推送报部备案服务，保障数据传输的及时性、准确性和安全性。</w:t>
      </w:r>
    </w:p>
    <w:p w14:paraId="50CCA2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bidi w:val="0"/>
        <w:adjustRightInd/>
        <w:snapToGrid w:val="0"/>
        <w:spacing w:before="0" w:beforeAutospacing="0" w:afterAutospacing="0" w:line="300" w:lineRule="auto"/>
        <w:ind w:left="0" w:right="0" w:firstLine="420" w:firstLineChars="200"/>
        <w:jc w:val="left"/>
        <w:textAlignment w:val="auto"/>
        <w:rPr>
          <w:rFonts w:hint="default" w:ascii="Calibri" w:hAnsi="Calibri" w:eastAsia="宋体" w:cs="Calibri"/>
          <w:color w:val="auto"/>
          <w:sz w:val="21"/>
          <w:szCs w:val="21"/>
          <w:highlight w:val="none"/>
          <w:shd w:val="clear" w:color="auto" w:fill="FFFFFF"/>
          <w:lang w:val="en-US" w:eastAsia="zh-CN"/>
        </w:rPr>
      </w:pPr>
      <w:r>
        <w:rPr>
          <w:rFonts w:hint="default" w:ascii="Calibri" w:hAnsi="Calibri" w:eastAsia="宋体" w:cs="Calibri"/>
          <w:b w:val="0"/>
          <w:bCs w:val="0"/>
          <w:color w:val="auto"/>
          <w:sz w:val="21"/>
          <w:szCs w:val="21"/>
          <w:highlight w:val="none"/>
          <w:shd w:val="clear" w:color="auto" w:fill="FFFFFF"/>
          <w:lang w:val="en-US" w:eastAsia="zh-CN"/>
        </w:rPr>
        <w:t>4</w:t>
      </w:r>
      <w:r>
        <w:rPr>
          <w:rFonts w:hint="default" w:ascii="Calibri" w:hAnsi="Calibri" w:cs="Calibri"/>
          <w:b w:val="0"/>
          <w:bCs w:val="0"/>
          <w:color w:val="auto"/>
          <w:sz w:val="21"/>
          <w:szCs w:val="21"/>
          <w:highlight w:val="none"/>
          <w:shd w:val="clear" w:color="auto" w:fill="FFFFFF"/>
          <w:lang w:val="en-US" w:eastAsia="zh-CN"/>
        </w:rPr>
        <w:t>.</w:t>
      </w:r>
      <w:r>
        <w:rPr>
          <w:rFonts w:hint="default" w:ascii="Calibri" w:hAnsi="Calibri" w:eastAsia="宋体" w:cs="Calibri"/>
          <w:b w:val="0"/>
          <w:bCs w:val="0"/>
          <w:color w:val="auto"/>
          <w:sz w:val="21"/>
          <w:szCs w:val="21"/>
          <w:highlight w:val="none"/>
          <w:shd w:val="clear" w:color="auto" w:fill="FFFFFF"/>
          <w:lang w:val="en-US" w:eastAsia="zh-CN"/>
        </w:rPr>
        <w:t>复核分析与技术支持。</w:t>
      </w:r>
      <w:r>
        <w:rPr>
          <w:rFonts w:hint="default" w:ascii="Calibri" w:hAnsi="Calibri" w:eastAsia="宋体" w:cs="Calibri"/>
          <w:color w:val="auto"/>
          <w:sz w:val="21"/>
          <w:szCs w:val="21"/>
          <w:highlight w:val="none"/>
          <w:shd w:val="clear" w:color="auto" w:fill="FFFFFF"/>
          <w:lang w:val="en-US" w:eastAsia="zh-CN"/>
        </w:rPr>
        <w:t>对已入库数据的空间合规性开展抽查复核；配合完成补充耕地项目省级生产数据的整理，为耕地占补平衡决策提供技术支撑。</w:t>
      </w:r>
    </w:p>
    <w:p w14:paraId="0AD73D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bidi w:val="0"/>
        <w:adjustRightInd/>
        <w:snapToGrid w:val="0"/>
        <w:spacing w:before="0" w:beforeAutospacing="0" w:afterAutospacing="0" w:line="300" w:lineRule="auto"/>
        <w:ind w:left="0" w:right="0" w:firstLine="420" w:firstLineChars="200"/>
        <w:jc w:val="left"/>
        <w:textAlignment w:val="auto"/>
        <w:rPr>
          <w:rFonts w:hint="default" w:ascii="Calibri" w:hAnsi="Calibri" w:cs="Calibri"/>
          <w:color w:val="auto"/>
          <w:sz w:val="21"/>
          <w:szCs w:val="21"/>
          <w:highlight w:val="none"/>
          <w:shd w:val="clear" w:color="auto" w:fill="FFFFFF"/>
          <w:lang w:val="en-US" w:eastAsia="zh-CN"/>
        </w:rPr>
      </w:pPr>
      <w:r>
        <w:rPr>
          <w:rFonts w:hint="default" w:ascii="Calibri" w:hAnsi="Calibri" w:eastAsia="宋体" w:cs="Calibri"/>
          <w:b w:val="0"/>
          <w:bCs w:val="0"/>
          <w:color w:val="auto"/>
          <w:sz w:val="21"/>
          <w:szCs w:val="21"/>
          <w:highlight w:val="none"/>
          <w:shd w:val="clear" w:color="auto" w:fill="FFFFFF"/>
          <w:lang w:val="en-US" w:eastAsia="zh-CN"/>
        </w:rPr>
        <w:t>5</w:t>
      </w:r>
      <w:r>
        <w:rPr>
          <w:rFonts w:hint="default" w:ascii="Calibri" w:hAnsi="Calibri" w:cs="Calibri"/>
          <w:b w:val="0"/>
          <w:bCs w:val="0"/>
          <w:color w:val="auto"/>
          <w:sz w:val="21"/>
          <w:szCs w:val="21"/>
          <w:highlight w:val="none"/>
          <w:shd w:val="clear" w:color="auto" w:fill="FFFFFF"/>
          <w:lang w:val="en-US" w:eastAsia="zh-CN"/>
        </w:rPr>
        <w:t>.</w:t>
      </w:r>
      <w:r>
        <w:rPr>
          <w:rFonts w:hint="default" w:ascii="Calibri" w:hAnsi="Calibri" w:eastAsia="宋体" w:cs="Calibri"/>
          <w:b w:val="0"/>
          <w:bCs w:val="0"/>
          <w:color w:val="auto"/>
          <w:sz w:val="21"/>
          <w:szCs w:val="21"/>
          <w:highlight w:val="none"/>
          <w:shd w:val="clear" w:color="auto" w:fill="FFFFFF"/>
          <w:lang w:val="en-US" w:eastAsia="zh-CN"/>
        </w:rPr>
        <w:t>数据</w:t>
      </w:r>
      <w:r>
        <w:rPr>
          <w:rFonts w:hint="default" w:ascii="Calibri" w:hAnsi="Calibri" w:cs="Calibri"/>
          <w:b w:val="0"/>
          <w:bCs w:val="0"/>
          <w:color w:val="auto"/>
          <w:sz w:val="21"/>
          <w:szCs w:val="21"/>
          <w:highlight w:val="none"/>
          <w:shd w:val="clear" w:color="auto" w:fill="FFFFFF"/>
          <w:lang w:val="en-US" w:eastAsia="zh-CN"/>
        </w:rPr>
        <w:t>备份</w:t>
      </w:r>
      <w:r>
        <w:rPr>
          <w:rFonts w:hint="default" w:ascii="Calibri" w:hAnsi="Calibri" w:eastAsia="宋体" w:cs="Calibri"/>
          <w:b w:val="0"/>
          <w:bCs w:val="0"/>
          <w:color w:val="auto"/>
          <w:sz w:val="21"/>
          <w:szCs w:val="21"/>
          <w:highlight w:val="none"/>
          <w:shd w:val="clear" w:color="auto" w:fill="FFFFFF"/>
          <w:lang w:val="en-US" w:eastAsia="zh-CN"/>
        </w:rPr>
        <w:t>。</w:t>
      </w:r>
      <w:r>
        <w:rPr>
          <w:rFonts w:hint="default" w:ascii="Calibri" w:hAnsi="Calibri" w:eastAsia="宋体" w:cs="Calibri"/>
          <w:color w:val="auto"/>
          <w:sz w:val="21"/>
          <w:szCs w:val="21"/>
          <w:highlight w:val="none"/>
          <w:shd w:val="clear" w:color="auto" w:fill="FFFFFF"/>
          <w:lang w:val="en-US" w:eastAsia="zh-CN"/>
        </w:rPr>
        <w:t>投标人须建立严格的数据版本管理机制，确保所有数据均标注明确的版本号及更新日期；须制定并执行定期数据备份方案，采取有效措施防止数据丢失或损坏，保障数据的完整性与可追溯性。</w:t>
      </w:r>
    </w:p>
    <w:p w14:paraId="7432DEA3">
      <w:pPr>
        <w:keepNext/>
        <w:keepLines/>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auto"/>
        <w:tabs>
          <w:tab w:val="left" w:pos="600"/>
        </w:tabs>
        <w:kinsoku/>
        <w:wordWrap/>
        <w:overflowPunct/>
        <w:topLinePunct w:val="0"/>
        <w:bidi w:val="0"/>
        <w:adjustRightInd/>
        <w:snapToGrid/>
        <w:spacing w:before="0" w:beforeAutospacing="0" w:afterAutospacing="0" w:line="240" w:lineRule="auto"/>
        <w:ind w:left="0" w:right="0" w:firstLine="422" w:firstLineChars="200"/>
        <w:jc w:val="left"/>
        <w:textAlignment w:val="auto"/>
        <w:outlineLvl w:val="1"/>
        <w:rPr>
          <w:rFonts w:hint="default" w:ascii="Calibri" w:hAnsi="Calibri" w:cs="Calibri"/>
          <w:b/>
          <w:bCs w:val="0"/>
          <w:color w:val="auto"/>
          <w:sz w:val="21"/>
          <w:szCs w:val="21"/>
          <w:highlight w:val="none"/>
          <w:shd w:val="clear" w:color="auto" w:fill="auto"/>
          <w:lang w:val="en-US" w:eastAsia="zh-CN"/>
        </w:rPr>
      </w:pPr>
      <w:r>
        <w:rPr>
          <w:rFonts w:hint="default" w:ascii="Calibri" w:hAnsi="Calibri" w:cs="Calibri"/>
          <w:b/>
          <w:bCs w:val="0"/>
          <w:color w:val="auto"/>
          <w:sz w:val="21"/>
          <w:szCs w:val="21"/>
          <w:highlight w:val="none"/>
          <w:shd w:val="clear" w:color="auto" w:fill="auto"/>
          <w:lang w:val="en-US" w:eastAsia="zh-CN"/>
        </w:rPr>
        <w:t>四、</w:t>
      </w:r>
      <w:r>
        <w:rPr>
          <w:rFonts w:hint="default" w:ascii="Calibri" w:hAnsi="Calibri" w:eastAsia="宋体" w:cs="Calibri"/>
          <w:b/>
          <w:color w:val="auto"/>
          <w:szCs w:val="21"/>
          <w:highlight w:val="none"/>
          <w:lang w:val="en-US" w:eastAsia="zh-CN"/>
        </w:rPr>
        <w:t>▲</w:t>
      </w:r>
      <w:r>
        <w:rPr>
          <w:rFonts w:hint="default" w:ascii="Calibri" w:hAnsi="Calibri" w:cs="Calibri"/>
          <w:b/>
          <w:bCs w:val="0"/>
          <w:color w:val="auto"/>
          <w:sz w:val="21"/>
          <w:szCs w:val="21"/>
          <w:highlight w:val="none"/>
          <w:shd w:val="clear" w:color="auto" w:fill="auto"/>
          <w:lang w:val="en-US" w:eastAsia="zh-CN"/>
        </w:rPr>
        <w:t>成果要求</w:t>
      </w:r>
    </w:p>
    <w:p w14:paraId="1E34B54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bidi w:val="0"/>
        <w:adjustRightInd/>
        <w:snapToGrid w:val="0"/>
        <w:spacing w:before="0" w:beforeAutospacing="0" w:afterAutospacing="0" w:line="300" w:lineRule="auto"/>
        <w:ind w:left="0" w:right="0" w:firstLine="420" w:firstLineChars="200"/>
        <w:jc w:val="left"/>
        <w:textAlignment w:val="auto"/>
        <w:rPr>
          <w:rFonts w:hint="default" w:ascii="Calibri" w:hAnsi="Calibri" w:cs="Calibri"/>
          <w:color w:val="auto"/>
          <w:sz w:val="21"/>
          <w:szCs w:val="21"/>
          <w:highlight w:val="none"/>
          <w:shd w:val="clear" w:color="auto" w:fill="FFFFFF"/>
          <w:lang w:val="en-US" w:eastAsia="zh-CN"/>
        </w:rPr>
      </w:pPr>
      <w:r>
        <w:rPr>
          <w:rFonts w:hint="default" w:ascii="Calibri" w:hAnsi="Calibri" w:cs="Calibri"/>
          <w:color w:val="auto"/>
          <w:sz w:val="21"/>
          <w:szCs w:val="21"/>
          <w:highlight w:val="none"/>
          <w:shd w:val="clear" w:color="auto" w:fill="FFFFFF"/>
          <w:lang w:val="en-US" w:eastAsia="zh-CN"/>
        </w:rPr>
        <w:t>提供数据库、数据台账（含指标入库、指标挂钩、图斑空间合规性分析及其复核结果）、数据维护记录、数据推送日志、数据备份日志</w:t>
      </w:r>
    </w:p>
    <w:p w14:paraId="149C6E55">
      <w:pPr>
        <w:keepNext/>
        <w:keepLines/>
        <w:tabs>
          <w:tab w:val="left" w:pos="600"/>
        </w:tabs>
        <w:ind w:firstLine="422" w:firstLineChars="200"/>
        <w:outlineLvl w:val="1"/>
        <w:rPr>
          <w:rFonts w:hint="default" w:ascii="Calibri" w:hAnsi="Calibri" w:cs="Calibri"/>
          <w:b/>
          <w:color w:val="auto"/>
          <w:sz w:val="24"/>
          <w:szCs w:val="24"/>
          <w:highlight w:val="none"/>
        </w:rPr>
      </w:pPr>
      <w:r>
        <w:rPr>
          <w:rFonts w:hint="default" w:ascii="Calibri" w:hAnsi="Calibri" w:cs="Calibri"/>
          <w:b/>
          <w:color w:val="auto"/>
          <w:szCs w:val="21"/>
          <w:highlight w:val="none"/>
          <w:lang w:val="en-US" w:eastAsia="zh-CN"/>
        </w:rPr>
        <w:t>五</w:t>
      </w:r>
      <w:r>
        <w:rPr>
          <w:rFonts w:hint="default" w:ascii="Calibri" w:hAnsi="Calibri" w:cs="Calibri"/>
          <w:b/>
          <w:color w:val="auto"/>
          <w:szCs w:val="21"/>
          <w:highlight w:val="none"/>
        </w:rPr>
        <w:t>、服务期及地点要求</w:t>
      </w:r>
    </w:p>
    <w:p w14:paraId="533C970D">
      <w:pPr>
        <w:ind w:firstLine="420" w:firstLineChars="200"/>
        <w:rPr>
          <w:rFonts w:hint="default" w:ascii="Calibri" w:hAnsi="Calibri" w:cs="Calibri"/>
          <w:color w:val="auto"/>
          <w:szCs w:val="32"/>
          <w:highlight w:val="none"/>
        </w:rPr>
      </w:pPr>
      <w:r>
        <w:rPr>
          <w:rFonts w:hint="default" w:ascii="Calibri" w:hAnsi="Calibri" w:cs="Calibri"/>
          <w:color w:val="auto"/>
          <w:szCs w:val="32"/>
          <w:highlight w:val="none"/>
        </w:rPr>
        <w:t>1.服务时间：</w:t>
      </w:r>
      <w:r>
        <w:rPr>
          <w:rFonts w:hint="default" w:ascii="Calibri" w:hAnsi="Calibri" w:cs="Calibri"/>
          <w:color w:val="auto"/>
          <w:szCs w:val="32"/>
          <w:highlight w:val="none"/>
          <w:lang w:val="en-US" w:eastAsia="zh-CN"/>
        </w:rPr>
        <w:t>合同签订之日起至2026年10月31日止</w:t>
      </w:r>
      <w:r>
        <w:rPr>
          <w:rFonts w:hint="default" w:ascii="Calibri" w:hAnsi="Calibri" w:cs="Calibri"/>
          <w:color w:val="auto"/>
          <w:szCs w:val="32"/>
          <w:highlight w:val="none"/>
        </w:rPr>
        <w:t>。</w:t>
      </w:r>
    </w:p>
    <w:p w14:paraId="5F192B88">
      <w:pPr>
        <w:ind w:firstLine="420" w:firstLineChars="200"/>
        <w:rPr>
          <w:rFonts w:hint="default" w:ascii="Calibri" w:hAnsi="Calibri" w:cs="Calibri"/>
          <w:color w:val="auto"/>
          <w:szCs w:val="32"/>
          <w:highlight w:val="none"/>
        </w:rPr>
      </w:pPr>
      <w:r>
        <w:rPr>
          <w:rFonts w:hint="default" w:ascii="Calibri" w:hAnsi="Calibri" w:cs="Calibri"/>
          <w:color w:val="auto"/>
          <w:szCs w:val="32"/>
          <w:highlight w:val="none"/>
        </w:rPr>
        <w:t>2.服务地点：采购人指定地点。</w:t>
      </w:r>
    </w:p>
    <w:p w14:paraId="51DB5509">
      <w:pPr>
        <w:pStyle w:val="3"/>
        <w:bidi w:val="0"/>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六、人员要求</w:t>
      </w:r>
    </w:p>
    <w:p w14:paraId="7CFA8BC8">
      <w:pPr>
        <w:keepNext w:val="0"/>
        <w:keepLines w:val="0"/>
        <w:pageBreakBefore w:val="0"/>
        <w:kinsoku/>
        <w:wordWrap/>
        <w:overflowPunct/>
        <w:topLinePunct w:val="0"/>
        <w:bidi w:val="0"/>
        <w:adjustRightInd/>
        <w:snapToGrid w:val="0"/>
        <w:spacing w:line="300" w:lineRule="auto"/>
        <w:ind w:firstLine="420" w:firstLineChars="200"/>
        <w:rPr>
          <w:rFonts w:hint="default" w:ascii="Calibri" w:hAnsi="Calibri" w:eastAsia="宋体" w:cs="Calibri"/>
          <w:color w:val="auto"/>
          <w:sz w:val="21"/>
          <w:szCs w:val="21"/>
          <w:highlight w:val="none"/>
          <w:lang w:val="en-US" w:eastAsia="zh-CN"/>
        </w:rPr>
      </w:pPr>
      <w:bookmarkStart w:id="51" w:name="OLE_LINK3"/>
      <w:bookmarkStart w:id="52" w:name="OLE_LINK1"/>
      <w:r>
        <w:rPr>
          <w:rFonts w:hint="default" w:ascii="Calibri" w:hAnsi="Calibri" w:eastAsia="宋体" w:cs="Calibri"/>
          <w:color w:val="auto"/>
          <w:sz w:val="21"/>
          <w:szCs w:val="21"/>
          <w:highlight w:val="none"/>
          <w:lang w:val="en-US" w:eastAsia="zh-CN"/>
        </w:rPr>
        <w:t>▲</w:t>
      </w:r>
      <w:r>
        <w:rPr>
          <w:rFonts w:hint="default" w:ascii="Calibri" w:hAnsi="Calibri" w:eastAsia="宋体" w:cs="Calibri"/>
          <w:b/>
          <w:bCs/>
          <w:color w:val="auto"/>
          <w:sz w:val="21"/>
          <w:szCs w:val="21"/>
          <w:highlight w:val="none"/>
          <w:u w:val="single"/>
          <w:lang w:val="en-US" w:eastAsia="zh-CN"/>
        </w:rPr>
        <w:t>供应商应安排不少于3人专职常驻采购人指定地点办公</w:t>
      </w:r>
      <w:r>
        <w:rPr>
          <w:rFonts w:hint="default" w:ascii="Calibri" w:hAnsi="Calibri" w:cs="Calibri"/>
          <w:color w:val="auto"/>
          <w:sz w:val="21"/>
          <w:szCs w:val="21"/>
          <w:highlight w:val="none"/>
          <w:lang w:val="en-US" w:eastAsia="zh-CN"/>
        </w:rPr>
        <w:t>。</w:t>
      </w:r>
      <w:r>
        <w:rPr>
          <w:rFonts w:hint="default" w:ascii="Calibri" w:hAnsi="Calibri" w:eastAsia="宋体" w:cs="Calibri"/>
          <w:color w:val="auto"/>
          <w:sz w:val="21"/>
          <w:szCs w:val="21"/>
          <w:highlight w:val="none"/>
          <w:lang w:val="en-US" w:eastAsia="zh-CN"/>
        </w:rPr>
        <w:t>为采购人提供一对一服务，包括项目管理、数据处理、数据推送等技术人员</w:t>
      </w:r>
      <w:bookmarkEnd w:id="51"/>
      <w:bookmarkEnd w:id="52"/>
      <w:r>
        <w:rPr>
          <w:rFonts w:hint="default" w:ascii="Calibri" w:hAnsi="Calibri" w:eastAsia="宋体" w:cs="Calibri"/>
          <w:color w:val="auto"/>
          <w:sz w:val="21"/>
          <w:szCs w:val="21"/>
          <w:highlight w:val="none"/>
          <w:lang w:val="en-US" w:eastAsia="zh-CN"/>
        </w:rPr>
        <w:t>。</w:t>
      </w:r>
    </w:p>
    <w:p w14:paraId="2CFA629D">
      <w:pPr>
        <w:keepNext w:val="0"/>
        <w:keepLines w:val="0"/>
        <w:pageBreakBefore w:val="0"/>
        <w:kinsoku/>
        <w:wordWrap/>
        <w:overflowPunct/>
        <w:topLinePunct w:val="0"/>
        <w:bidi w:val="0"/>
        <w:adjustRightInd/>
        <w:snapToGrid w:val="0"/>
        <w:spacing w:line="300" w:lineRule="auto"/>
        <w:ind w:firstLine="420" w:firstLineChars="200"/>
        <w:rPr>
          <w:rFonts w:hint="default" w:ascii="Calibri" w:hAnsi="Calibri" w:eastAsia="宋体" w:cs="Calibri"/>
          <w:color w:val="auto"/>
          <w:sz w:val="21"/>
          <w:szCs w:val="21"/>
          <w:highlight w:val="none"/>
          <w:lang w:val="en-US" w:eastAsia="zh-CN"/>
        </w:rPr>
      </w:pPr>
      <w:r>
        <w:rPr>
          <w:rFonts w:hint="default" w:ascii="Calibri" w:hAnsi="Calibri" w:eastAsia="宋体" w:cs="Calibri"/>
          <w:color w:val="auto"/>
          <w:sz w:val="21"/>
          <w:szCs w:val="21"/>
          <w:highlight w:val="none"/>
          <w:lang w:val="en-US" w:eastAsia="zh-CN"/>
        </w:rPr>
        <w:t>供应商应根据项目需求</w:t>
      </w:r>
      <w:r>
        <w:rPr>
          <w:rFonts w:hint="default" w:ascii="Calibri" w:hAnsi="Calibri" w:eastAsia="宋体" w:cs="Calibri"/>
          <w:color w:val="auto"/>
          <w:sz w:val="21"/>
          <w:szCs w:val="21"/>
          <w:highlight w:val="none"/>
        </w:rPr>
        <w:t>配备项目组人员</w:t>
      </w:r>
      <w:r>
        <w:rPr>
          <w:rFonts w:hint="default" w:ascii="Calibri" w:hAnsi="Calibri" w:eastAsia="宋体" w:cs="Calibri"/>
          <w:color w:val="auto"/>
          <w:sz w:val="21"/>
          <w:szCs w:val="21"/>
          <w:highlight w:val="none"/>
          <w:lang w:eastAsia="zh-CN"/>
        </w:rPr>
        <w:t>，</w:t>
      </w:r>
      <w:r>
        <w:rPr>
          <w:rFonts w:hint="default" w:ascii="Calibri" w:hAnsi="Calibri" w:eastAsia="宋体" w:cs="Calibri"/>
          <w:color w:val="auto"/>
          <w:sz w:val="21"/>
          <w:szCs w:val="21"/>
          <w:highlight w:val="none"/>
        </w:rPr>
        <w:t>配备项目负责人1人，要求具有</w:t>
      </w:r>
      <w:r>
        <w:rPr>
          <w:rFonts w:hint="default" w:ascii="Calibri" w:hAnsi="Calibri" w:cs="Calibri"/>
          <w:bCs/>
          <w:color w:val="auto"/>
          <w:szCs w:val="24"/>
          <w:highlight w:val="none"/>
        </w:rPr>
        <w:t>信息技术</w:t>
      </w:r>
      <w:r>
        <w:rPr>
          <w:rFonts w:hint="default" w:ascii="Calibri" w:hAnsi="Calibri" w:cs="Calibri"/>
          <w:bCs/>
          <w:color w:val="auto"/>
          <w:szCs w:val="24"/>
          <w:highlight w:val="none"/>
          <w:lang w:eastAsia="zh-CN"/>
        </w:rPr>
        <w:t>类</w:t>
      </w:r>
      <w:r>
        <w:rPr>
          <w:rFonts w:hint="default" w:ascii="Calibri" w:hAnsi="Calibri" w:cs="Calibri"/>
          <w:bCs/>
          <w:color w:val="auto"/>
          <w:szCs w:val="24"/>
          <w:highlight w:val="none"/>
          <w:lang w:val="en-US" w:eastAsia="zh-CN"/>
        </w:rPr>
        <w:t>高级技术</w:t>
      </w:r>
      <w:r>
        <w:rPr>
          <w:rFonts w:hint="default" w:ascii="Calibri" w:hAnsi="Calibri" w:cs="Calibri"/>
          <w:color w:val="auto"/>
          <w:highlight w:val="none"/>
        </w:rPr>
        <w:t>职称</w:t>
      </w:r>
      <w:r>
        <w:rPr>
          <w:rFonts w:hint="default" w:ascii="Calibri" w:hAnsi="Calibri" w:cs="Calibri"/>
          <w:color w:val="auto"/>
          <w:highlight w:val="none"/>
          <w:lang w:val="en-US" w:eastAsia="zh-CN"/>
        </w:rPr>
        <w:t>和</w:t>
      </w:r>
      <w:r>
        <w:rPr>
          <w:rFonts w:hint="default" w:ascii="Calibri" w:hAnsi="Calibri" w:cs="Calibri"/>
          <w:bCs/>
          <w:color w:val="auto"/>
          <w:szCs w:val="24"/>
          <w:highlight w:val="none"/>
        </w:rPr>
        <w:t>信息系统项目管理师</w:t>
      </w:r>
      <w:r>
        <w:rPr>
          <w:rFonts w:hint="default" w:ascii="Calibri" w:hAnsi="Calibri" w:cs="Calibri"/>
          <w:color w:val="auto"/>
          <w:highlight w:val="none"/>
        </w:rPr>
        <w:t>证书</w:t>
      </w:r>
      <w:r>
        <w:rPr>
          <w:rFonts w:hint="default" w:ascii="Calibri" w:hAnsi="Calibri" w:cs="Calibri"/>
          <w:color w:val="auto"/>
          <w:highlight w:val="none"/>
          <w:lang w:eastAsia="zh-CN"/>
        </w:rPr>
        <w:t>。</w:t>
      </w:r>
      <w:r>
        <w:rPr>
          <w:rFonts w:hint="default" w:ascii="Calibri" w:hAnsi="Calibri" w:cs="Calibri"/>
          <w:color w:val="auto"/>
          <w:highlight w:val="none"/>
          <w:lang w:val="en-US" w:eastAsia="zh-CN"/>
        </w:rPr>
        <w:t>配备技术负责人1人，要求具有</w:t>
      </w:r>
      <w:r>
        <w:rPr>
          <w:rFonts w:hint="default" w:ascii="Calibri" w:hAnsi="Calibri" w:cs="Calibri"/>
          <w:color w:val="auto"/>
          <w:highlight w:val="none"/>
        </w:rPr>
        <w:t>测绘</w:t>
      </w:r>
      <w:r>
        <w:rPr>
          <w:rFonts w:hint="default" w:ascii="Calibri" w:hAnsi="Calibri" w:cs="Calibri"/>
          <w:color w:val="auto"/>
          <w:highlight w:val="none"/>
          <w:lang w:val="en-US" w:eastAsia="zh-CN"/>
        </w:rPr>
        <w:t>与地理信息</w:t>
      </w:r>
      <w:r>
        <w:rPr>
          <w:rFonts w:hint="default" w:ascii="Calibri" w:hAnsi="Calibri" w:cs="Calibri"/>
          <w:color w:val="auto"/>
          <w:highlight w:val="none"/>
          <w:lang w:eastAsia="zh-CN"/>
        </w:rPr>
        <w:t>类</w:t>
      </w:r>
      <w:r>
        <w:rPr>
          <w:rFonts w:hint="default" w:ascii="Calibri" w:hAnsi="Calibri" w:cs="Calibri"/>
          <w:color w:val="auto"/>
          <w:highlight w:val="none"/>
        </w:rPr>
        <w:t>高级</w:t>
      </w:r>
      <w:r>
        <w:rPr>
          <w:rFonts w:hint="default" w:ascii="Calibri" w:hAnsi="Calibri" w:cs="Calibri"/>
          <w:color w:val="auto"/>
          <w:highlight w:val="none"/>
          <w:lang w:val="en-US" w:eastAsia="zh-CN"/>
        </w:rPr>
        <w:t>技术</w:t>
      </w:r>
      <w:r>
        <w:rPr>
          <w:rFonts w:hint="default" w:ascii="Calibri" w:hAnsi="Calibri" w:cs="Calibri"/>
          <w:color w:val="auto"/>
          <w:highlight w:val="none"/>
        </w:rPr>
        <w:t>职称</w:t>
      </w:r>
      <w:r>
        <w:rPr>
          <w:rFonts w:hint="default" w:ascii="Calibri" w:hAnsi="Calibri" w:cs="Calibri"/>
          <w:color w:val="auto"/>
          <w:highlight w:val="none"/>
          <w:lang w:val="en-US" w:eastAsia="zh-CN"/>
        </w:rPr>
        <w:t>和</w:t>
      </w:r>
      <w:r>
        <w:rPr>
          <w:rFonts w:hint="default" w:ascii="Calibri" w:hAnsi="Calibri" w:cs="Calibri"/>
          <w:color w:val="auto"/>
          <w:highlight w:val="none"/>
        </w:rPr>
        <w:t>数据库</w:t>
      </w:r>
      <w:r>
        <w:rPr>
          <w:rFonts w:hint="default" w:ascii="Calibri" w:hAnsi="Calibri" w:cs="Calibri"/>
          <w:color w:val="auto"/>
          <w:highlight w:val="none"/>
          <w:lang w:val="en-US" w:eastAsia="zh-CN"/>
        </w:rPr>
        <w:t>系统工程师证书。</w:t>
      </w:r>
      <w:r>
        <w:rPr>
          <w:rFonts w:hint="default" w:ascii="Calibri" w:hAnsi="Calibri" w:cs="Calibri"/>
          <w:color w:val="auto"/>
          <w:szCs w:val="21"/>
          <w:highlight w:val="none"/>
          <w:lang w:val="en-US" w:eastAsia="zh-CN"/>
        </w:rPr>
        <w:t>项目组成员中（不含项目负责人、技术负责人）要求配</w:t>
      </w:r>
      <w:r>
        <w:rPr>
          <w:rFonts w:hint="default" w:ascii="Calibri" w:hAnsi="Calibri" w:eastAsia="宋体" w:cs="Calibri"/>
          <w:color w:val="auto"/>
          <w:szCs w:val="21"/>
          <w:highlight w:val="none"/>
          <w:lang w:val="en-US" w:eastAsia="zh-CN"/>
        </w:rPr>
        <w:t>备具有地理信息系统</w:t>
      </w:r>
      <w:r>
        <w:rPr>
          <w:rFonts w:hint="default" w:ascii="Calibri" w:hAnsi="Calibri" w:cs="Calibri"/>
          <w:color w:val="auto"/>
          <w:szCs w:val="21"/>
          <w:highlight w:val="none"/>
          <w:lang w:val="en-US" w:eastAsia="zh-CN"/>
        </w:rPr>
        <w:t>类</w:t>
      </w:r>
      <w:r>
        <w:rPr>
          <w:rFonts w:hint="default" w:ascii="Calibri" w:hAnsi="Calibri" w:eastAsia="宋体" w:cs="Calibri"/>
          <w:color w:val="auto"/>
          <w:szCs w:val="21"/>
          <w:highlight w:val="none"/>
          <w:lang w:val="en-US" w:eastAsia="zh-CN"/>
        </w:rPr>
        <w:t>高级</w:t>
      </w:r>
      <w:r>
        <w:rPr>
          <w:rFonts w:hint="default" w:ascii="Calibri" w:hAnsi="Calibri" w:cs="Calibri"/>
          <w:color w:val="auto"/>
          <w:szCs w:val="21"/>
          <w:highlight w:val="none"/>
          <w:lang w:val="en-US" w:eastAsia="zh-CN"/>
        </w:rPr>
        <w:t>技术</w:t>
      </w:r>
      <w:r>
        <w:rPr>
          <w:rFonts w:hint="default" w:ascii="Calibri" w:hAnsi="Calibri" w:eastAsia="宋体" w:cs="Calibri"/>
          <w:color w:val="auto"/>
          <w:szCs w:val="21"/>
          <w:highlight w:val="none"/>
          <w:lang w:val="en-US" w:eastAsia="zh-CN"/>
        </w:rPr>
        <w:t>职称人员</w:t>
      </w:r>
      <w:r>
        <w:rPr>
          <w:rFonts w:hint="default" w:ascii="Calibri" w:hAnsi="Calibri" w:cs="Calibri"/>
          <w:color w:val="auto"/>
          <w:szCs w:val="21"/>
          <w:highlight w:val="none"/>
          <w:lang w:val="en-US" w:eastAsia="zh-CN"/>
        </w:rPr>
        <w:t>、</w:t>
      </w:r>
      <w:r>
        <w:rPr>
          <w:rFonts w:hint="default" w:ascii="Calibri" w:hAnsi="Calibri" w:eastAsia="宋体" w:cs="Calibri"/>
          <w:color w:val="auto"/>
          <w:szCs w:val="21"/>
          <w:highlight w:val="none"/>
          <w:lang w:val="en-US" w:eastAsia="zh-CN"/>
        </w:rPr>
        <w:t>配备具有</w:t>
      </w:r>
      <w:r>
        <w:rPr>
          <w:rFonts w:hint="default" w:ascii="Calibri" w:hAnsi="Calibri" w:cs="Calibri"/>
          <w:color w:val="auto"/>
          <w:szCs w:val="21"/>
          <w:highlight w:val="none"/>
          <w:lang w:val="en-US" w:eastAsia="zh-CN"/>
        </w:rPr>
        <w:t>土地工程类</w:t>
      </w:r>
      <w:r>
        <w:rPr>
          <w:rFonts w:hint="default" w:ascii="Calibri" w:hAnsi="Calibri" w:eastAsia="宋体" w:cs="Calibri"/>
          <w:color w:val="auto"/>
          <w:szCs w:val="21"/>
          <w:highlight w:val="none"/>
          <w:lang w:val="en-US" w:eastAsia="zh-CN"/>
        </w:rPr>
        <w:t>高级</w:t>
      </w:r>
      <w:r>
        <w:rPr>
          <w:rFonts w:hint="default" w:ascii="Calibri" w:hAnsi="Calibri" w:cs="Calibri"/>
          <w:color w:val="auto"/>
          <w:szCs w:val="21"/>
          <w:highlight w:val="none"/>
          <w:lang w:val="en-US" w:eastAsia="zh-CN"/>
        </w:rPr>
        <w:t>技术</w:t>
      </w:r>
      <w:r>
        <w:rPr>
          <w:rFonts w:hint="default" w:ascii="Calibri" w:hAnsi="Calibri" w:eastAsia="宋体" w:cs="Calibri"/>
          <w:color w:val="auto"/>
          <w:szCs w:val="21"/>
          <w:highlight w:val="none"/>
          <w:lang w:val="en-US" w:eastAsia="zh-CN"/>
        </w:rPr>
        <w:t>职称人员</w:t>
      </w:r>
      <w:r>
        <w:rPr>
          <w:rFonts w:hint="default" w:ascii="Calibri" w:hAnsi="Calibri" w:cs="Calibri"/>
          <w:color w:val="auto"/>
          <w:szCs w:val="21"/>
          <w:highlight w:val="none"/>
          <w:lang w:val="en-US" w:eastAsia="zh-CN"/>
        </w:rPr>
        <w:t>、</w:t>
      </w:r>
      <w:r>
        <w:rPr>
          <w:rFonts w:hint="default" w:ascii="Calibri" w:hAnsi="Calibri" w:eastAsia="宋体" w:cs="Calibri"/>
          <w:color w:val="auto"/>
          <w:szCs w:val="21"/>
          <w:highlight w:val="none"/>
          <w:lang w:val="en-US" w:eastAsia="zh-CN"/>
        </w:rPr>
        <w:t>配备具有信息系统项目管理师证书人员</w:t>
      </w:r>
      <w:r>
        <w:rPr>
          <w:rFonts w:hint="default" w:ascii="Calibri" w:hAnsi="Calibri" w:cs="Calibri"/>
          <w:color w:val="auto"/>
          <w:szCs w:val="21"/>
          <w:highlight w:val="none"/>
          <w:lang w:val="en-US" w:eastAsia="zh-CN"/>
        </w:rPr>
        <w:t>、</w:t>
      </w:r>
      <w:r>
        <w:rPr>
          <w:rFonts w:hint="default" w:ascii="Calibri" w:hAnsi="Calibri" w:eastAsia="宋体" w:cs="Calibri"/>
          <w:color w:val="auto"/>
          <w:szCs w:val="21"/>
          <w:highlight w:val="none"/>
          <w:lang w:val="en-US" w:eastAsia="zh-CN"/>
        </w:rPr>
        <w:t>配备具有数据库系统工程师证书人员</w:t>
      </w:r>
      <w:r>
        <w:rPr>
          <w:rFonts w:hint="default" w:ascii="Calibri" w:hAnsi="Calibri" w:cs="Calibri"/>
          <w:color w:val="auto"/>
          <w:szCs w:val="21"/>
          <w:highlight w:val="none"/>
          <w:lang w:val="en-US" w:eastAsia="zh-CN"/>
        </w:rPr>
        <w:t>、配备具有软件测评师或软件设计师证书人员。</w:t>
      </w:r>
    </w:p>
    <w:p w14:paraId="272F0526">
      <w:pPr>
        <w:pStyle w:val="3"/>
        <w:bidi w:val="0"/>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七、数据保密要求</w:t>
      </w:r>
    </w:p>
    <w:p w14:paraId="5FF66093">
      <w:pPr>
        <w:keepNext w:val="0"/>
        <w:keepLines w:val="0"/>
        <w:pageBreakBefore w:val="0"/>
        <w:widowControl w:val="0"/>
        <w:numPr>
          <w:ilvl w:val="0"/>
          <w:numId w:val="0"/>
        </w:numPr>
        <w:kinsoku/>
        <w:wordWrap/>
        <w:overflowPunct/>
        <w:topLinePunct w:val="0"/>
        <w:autoSpaceDE w:val="0"/>
        <w:autoSpaceDN w:val="0"/>
        <w:bidi w:val="0"/>
        <w:adjustRightInd/>
        <w:snapToGrid w:val="0"/>
        <w:spacing w:line="300" w:lineRule="auto"/>
        <w:ind w:firstLine="420" w:firstLineChars="200"/>
        <w:jc w:val="left"/>
        <w:rPr>
          <w:rFonts w:hint="default" w:ascii="Calibri" w:hAnsi="Calibri" w:eastAsia="宋体" w:cs="Calibri"/>
          <w:color w:val="auto"/>
          <w:sz w:val="21"/>
          <w:szCs w:val="21"/>
          <w:highlight w:val="none"/>
          <w:shd w:val="clear" w:color="auto" w:fill="FFFFFF"/>
          <w:lang w:val="en-US" w:eastAsia="zh-CN"/>
        </w:rPr>
      </w:pPr>
      <w:r>
        <w:rPr>
          <w:rFonts w:hint="default" w:ascii="Calibri" w:hAnsi="Calibri" w:eastAsia="宋体" w:cs="Calibri"/>
          <w:color w:val="auto"/>
          <w:sz w:val="21"/>
          <w:szCs w:val="21"/>
          <w:highlight w:val="none"/>
          <w:shd w:val="clear" w:color="auto" w:fill="FFFFFF"/>
          <w:lang w:val="en-US" w:eastAsia="zh-CN"/>
        </w:rPr>
        <w:t>1.中标单位及参与项目的具体人员须严格保密，未经授权不得披露任何项目信息。</w:t>
      </w:r>
    </w:p>
    <w:p w14:paraId="7C6C9382">
      <w:pPr>
        <w:keepNext w:val="0"/>
        <w:keepLines w:val="0"/>
        <w:pageBreakBefore w:val="0"/>
        <w:widowControl w:val="0"/>
        <w:numPr>
          <w:ilvl w:val="0"/>
          <w:numId w:val="0"/>
        </w:numPr>
        <w:kinsoku/>
        <w:wordWrap/>
        <w:overflowPunct/>
        <w:topLinePunct w:val="0"/>
        <w:autoSpaceDE w:val="0"/>
        <w:autoSpaceDN w:val="0"/>
        <w:bidi w:val="0"/>
        <w:adjustRightInd/>
        <w:snapToGrid w:val="0"/>
        <w:spacing w:line="300" w:lineRule="auto"/>
        <w:ind w:firstLine="420" w:firstLineChars="200"/>
        <w:jc w:val="left"/>
        <w:rPr>
          <w:rFonts w:hint="default" w:ascii="Calibri" w:hAnsi="Calibri" w:eastAsia="宋体" w:cs="Calibri"/>
          <w:color w:val="auto"/>
          <w:sz w:val="21"/>
          <w:szCs w:val="21"/>
          <w:highlight w:val="none"/>
          <w:shd w:val="clear" w:color="auto" w:fill="FFFFFF"/>
          <w:lang w:val="en-US" w:eastAsia="zh-CN"/>
        </w:rPr>
      </w:pPr>
      <w:r>
        <w:rPr>
          <w:rFonts w:hint="default" w:ascii="Calibri" w:hAnsi="Calibri" w:eastAsia="宋体" w:cs="Calibri"/>
          <w:color w:val="auto"/>
          <w:sz w:val="21"/>
          <w:szCs w:val="21"/>
          <w:highlight w:val="none"/>
          <w:shd w:val="clear" w:color="auto" w:fill="FFFFFF"/>
          <w:lang w:val="en-US" w:eastAsia="zh-CN"/>
        </w:rPr>
        <w:t>2.凡接触涉密测绘数据的操作人员，须持有有效的涉密测绘成果管理人员岗位类培训证书，具备相应的保密资质与专业能力。</w:t>
      </w:r>
    </w:p>
    <w:p w14:paraId="0F37A153">
      <w:pPr>
        <w:pStyle w:val="3"/>
        <w:numPr>
          <w:ilvl w:val="0"/>
          <w:numId w:val="0"/>
        </w:numPr>
        <w:ind w:firstLine="420" w:firstLineChars="200"/>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八、售后服务要求</w:t>
      </w:r>
    </w:p>
    <w:p w14:paraId="150C001C">
      <w:pPr>
        <w:ind w:firstLine="420" w:firstLineChars="200"/>
        <w:rPr>
          <w:rFonts w:hint="default" w:ascii="Calibri" w:hAnsi="Calibri" w:eastAsia="宋体" w:cs="Calibri"/>
          <w:szCs w:val="32"/>
          <w:highlight w:val="none"/>
          <w:lang w:val="en-US" w:eastAsia="zh-CN"/>
        </w:rPr>
      </w:pPr>
      <w:r>
        <w:rPr>
          <w:rFonts w:hint="default" w:ascii="Calibri" w:hAnsi="Calibri" w:eastAsia="宋体" w:cs="Calibri"/>
          <w:szCs w:val="32"/>
          <w:highlight w:val="none"/>
          <w:lang w:val="en-US" w:eastAsia="zh-CN"/>
        </w:rPr>
        <w:t>1.项目验收合格后提供1年的质保期，确保提交的成果准确无误。</w:t>
      </w:r>
    </w:p>
    <w:p w14:paraId="40336B21">
      <w:pPr>
        <w:ind w:firstLine="420" w:firstLineChars="200"/>
        <w:rPr>
          <w:rFonts w:hint="default" w:ascii="Calibri" w:hAnsi="Calibri" w:eastAsia="宋体" w:cs="Calibri"/>
          <w:szCs w:val="32"/>
          <w:highlight w:val="none"/>
          <w:lang w:val="en-US" w:eastAsia="zh-CN"/>
        </w:rPr>
      </w:pPr>
      <w:r>
        <w:rPr>
          <w:rFonts w:hint="default" w:ascii="Calibri" w:hAnsi="Calibri" w:eastAsia="宋体" w:cs="Calibri"/>
          <w:szCs w:val="32"/>
          <w:highlight w:val="none"/>
          <w:lang w:val="en-US" w:eastAsia="zh-CN"/>
        </w:rPr>
        <w:t>2.供应商必须根据本次招标文件要求及投标文件中有关技术及售后服务方案实施。</w:t>
      </w:r>
    </w:p>
    <w:p w14:paraId="3F04E01A">
      <w:pPr>
        <w:ind w:firstLine="420" w:firstLineChars="200"/>
        <w:rPr>
          <w:rFonts w:hint="default" w:ascii="Calibri" w:hAnsi="Calibri" w:eastAsia="宋体" w:cs="Calibri"/>
          <w:szCs w:val="32"/>
          <w:highlight w:val="none"/>
          <w:lang w:val="en-US" w:eastAsia="zh-CN"/>
        </w:rPr>
      </w:pPr>
      <w:r>
        <w:rPr>
          <w:rFonts w:hint="default" w:ascii="Calibri" w:hAnsi="Calibri" w:eastAsia="宋体" w:cs="Calibri"/>
          <w:szCs w:val="32"/>
          <w:highlight w:val="none"/>
          <w:lang w:val="en-US" w:eastAsia="zh-CN"/>
        </w:rPr>
        <w:t>3.供应商必须在投标文件中提供详细的服务计划。</w:t>
      </w:r>
    </w:p>
    <w:p w14:paraId="7EF2111D">
      <w:pPr>
        <w:ind w:firstLine="420" w:firstLineChars="200"/>
        <w:rPr>
          <w:rFonts w:hint="default" w:ascii="Calibri" w:hAnsi="Calibri" w:eastAsia="宋体" w:cs="Calibri"/>
          <w:szCs w:val="32"/>
          <w:highlight w:val="none"/>
          <w:lang w:val="en-US" w:eastAsia="zh-CN"/>
        </w:rPr>
      </w:pPr>
      <w:r>
        <w:rPr>
          <w:rFonts w:hint="default" w:ascii="Calibri" w:hAnsi="Calibri" w:eastAsia="宋体" w:cs="Calibri"/>
          <w:szCs w:val="32"/>
          <w:highlight w:val="none"/>
          <w:lang w:val="en-US" w:eastAsia="zh-CN"/>
        </w:rPr>
        <w:t>4.在接到采购人服务要求后应</w:t>
      </w:r>
      <w:r>
        <w:rPr>
          <w:rFonts w:hint="default" w:ascii="Calibri" w:hAnsi="Calibri" w:cs="Calibri"/>
          <w:szCs w:val="32"/>
          <w:highlight w:val="none"/>
          <w:lang w:val="en-US" w:eastAsia="zh-CN"/>
        </w:rPr>
        <w:t>及时</w:t>
      </w:r>
      <w:r>
        <w:rPr>
          <w:rFonts w:hint="default" w:ascii="Calibri" w:hAnsi="Calibri" w:eastAsia="宋体" w:cs="Calibri"/>
          <w:szCs w:val="32"/>
          <w:highlight w:val="none"/>
          <w:lang w:val="en-US" w:eastAsia="zh-CN"/>
        </w:rPr>
        <w:t>作出回应。</w:t>
      </w:r>
    </w:p>
    <w:p w14:paraId="184F15A7">
      <w:pPr>
        <w:pStyle w:val="3"/>
        <w:numPr>
          <w:ilvl w:val="0"/>
          <w:numId w:val="0"/>
        </w:numPr>
        <w:ind w:firstLine="420" w:firstLineChars="200"/>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九、其他要求</w:t>
      </w:r>
    </w:p>
    <w:p w14:paraId="68E0C477">
      <w:pPr>
        <w:numPr>
          <w:ilvl w:val="-1"/>
          <w:numId w:val="0"/>
        </w:numPr>
        <w:ind w:firstLine="420" w:firstLineChars="200"/>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供应商根据项目需求，制定完善的组织和实施计划、突发事件应对机制及质量保证措施，保证项目顺利实施。</w:t>
      </w:r>
    </w:p>
    <w:p w14:paraId="1D74D875">
      <w:pPr>
        <w:pStyle w:val="3"/>
        <w:ind w:firstLine="420"/>
        <w:rPr>
          <w:rFonts w:hint="default" w:ascii="Calibri" w:hAnsi="Calibri" w:eastAsia="黑体" w:cs="Calibri"/>
          <w:color w:val="auto"/>
          <w:highlight w:val="none"/>
          <w:lang w:val="en-US" w:eastAsia="zh-CN"/>
        </w:rPr>
      </w:pPr>
      <w:r>
        <w:rPr>
          <w:rFonts w:hint="default" w:ascii="Calibri" w:hAnsi="Calibri" w:cs="Calibri"/>
          <w:color w:val="auto"/>
          <w:highlight w:val="none"/>
          <w:lang w:val="en-US" w:eastAsia="zh-CN"/>
        </w:rPr>
        <w:t>十</w:t>
      </w:r>
      <w:r>
        <w:rPr>
          <w:rFonts w:hint="default" w:ascii="Calibri" w:hAnsi="Calibri" w:cs="Calibri"/>
          <w:color w:val="auto"/>
          <w:highlight w:val="none"/>
        </w:rPr>
        <w:t>、项目验收</w:t>
      </w:r>
      <w:r>
        <w:rPr>
          <w:rFonts w:hint="default" w:ascii="Calibri" w:hAnsi="Calibri" w:cs="Calibri"/>
          <w:color w:val="auto"/>
          <w:highlight w:val="none"/>
          <w:lang w:val="en-US" w:eastAsia="zh-CN"/>
        </w:rPr>
        <w:t>要求</w:t>
      </w:r>
    </w:p>
    <w:p w14:paraId="0359C217">
      <w:pPr>
        <w:widowControl/>
        <w:ind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rPr>
        <w:t>1</w:t>
      </w:r>
      <w:r>
        <w:rPr>
          <w:rFonts w:hint="default" w:ascii="Calibri" w:hAnsi="Calibri" w:cs="Calibri"/>
          <w:color w:val="auto"/>
          <w:szCs w:val="21"/>
          <w:highlight w:val="none"/>
          <w:lang w:eastAsia="zh-CN"/>
        </w:rPr>
        <w:t>.</w:t>
      </w:r>
      <w:r>
        <w:rPr>
          <w:rFonts w:hint="default" w:ascii="Calibri" w:hAnsi="Calibri" w:cs="Calibri"/>
          <w:color w:val="auto"/>
          <w:szCs w:val="21"/>
          <w:highlight w:val="none"/>
        </w:rPr>
        <w:t>由采购人自行验收或委托验收。</w:t>
      </w:r>
    </w:p>
    <w:p w14:paraId="1EB66429">
      <w:pPr>
        <w:numPr>
          <w:ilvl w:val="-1"/>
          <w:numId w:val="0"/>
        </w:numPr>
        <w:ind w:firstLine="420"/>
        <w:rPr>
          <w:rFonts w:hint="default"/>
          <w:color w:val="auto"/>
          <w:highlight w:val="none"/>
          <w:lang w:val="en-US" w:eastAsia="zh-CN"/>
        </w:rPr>
      </w:pPr>
      <w:r>
        <w:rPr>
          <w:rFonts w:hint="default" w:ascii="Calibri" w:hAnsi="Calibri" w:cs="Calibri"/>
          <w:color w:val="auto"/>
          <w:szCs w:val="21"/>
          <w:highlight w:val="none"/>
        </w:rPr>
        <w:t>2</w:t>
      </w:r>
      <w:r>
        <w:rPr>
          <w:rFonts w:hint="default" w:ascii="Calibri" w:hAnsi="Calibri" w:cs="Calibri"/>
          <w:color w:val="auto"/>
          <w:szCs w:val="21"/>
          <w:highlight w:val="none"/>
          <w:lang w:eastAsia="zh-CN"/>
        </w:rPr>
        <w:t>.</w:t>
      </w:r>
      <w:r>
        <w:rPr>
          <w:rFonts w:hint="default" w:ascii="Calibri" w:hAnsi="Calibri" w:cs="Calibri"/>
          <w:color w:val="auto"/>
          <w:szCs w:val="21"/>
          <w:highlight w:val="none"/>
        </w:rPr>
        <w:t>采购人按《浙江省财政厅关于印发浙江省政府采购合同暂行办法的通知》（浙财采监〔2017〕11号）相关规定组织验收。</w:t>
      </w:r>
    </w:p>
    <w:p w14:paraId="5F317B62">
      <w:pPr>
        <w:pStyle w:val="3"/>
        <w:ind w:firstLine="420"/>
        <w:rPr>
          <w:rFonts w:cs="Calibri" w:asciiTheme="minorHAnsi" w:hAnsiTheme="minorHAnsi"/>
          <w:color w:val="auto"/>
          <w:highlight w:val="none"/>
        </w:rPr>
      </w:pPr>
      <w:r>
        <w:rPr>
          <w:rFonts w:cs="Calibri" w:asciiTheme="minorHAnsi" w:hAnsiTheme="minorHAnsi"/>
          <w:color w:val="auto"/>
          <w:highlight w:val="none"/>
        </w:rPr>
        <w:t>第三部分 商务要求</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361"/>
        <w:gridCol w:w="7463"/>
      </w:tblGrid>
      <w:tr w14:paraId="01C6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Align w:val="center"/>
          </w:tcPr>
          <w:p w14:paraId="32612048">
            <w:pPr>
              <w:rPr>
                <w:rFonts w:eastAsia="黑体" w:cs="黑体" w:asciiTheme="minorHAnsi" w:hAnsiTheme="minorHAnsi"/>
                <w:color w:val="auto"/>
                <w:highlight w:val="none"/>
              </w:rPr>
            </w:pPr>
            <w:r>
              <w:rPr>
                <w:rFonts w:eastAsia="黑体" w:cs="黑体" w:asciiTheme="minorHAnsi" w:hAnsiTheme="minorHAnsi"/>
                <w:color w:val="auto"/>
                <w:highlight w:val="none"/>
              </w:rPr>
              <w:t>序号</w:t>
            </w:r>
          </w:p>
        </w:tc>
        <w:tc>
          <w:tcPr>
            <w:tcW w:w="1361" w:type="dxa"/>
            <w:vAlign w:val="center"/>
          </w:tcPr>
          <w:p w14:paraId="640681BF">
            <w:pPr>
              <w:rPr>
                <w:rFonts w:eastAsia="黑体" w:cs="黑体" w:asciiTheme="minorHAnsi" w:hAnsiTheme="minorHAnsi"/>
                <w:color w:val="auto"/>
                <w:highlight w:val="none"/>
              </w:rPr>
            </w:pPr>
            <w:r>
              <w:rPr>
                <w:rFonts w:eastAsia="黑体" w:cs="黑体" w:asciiTheme="minorHAnsi" w:hAnsiTheme="minorHAnsi"/>
                <w:color w:val="auto"/>
                <w:highlight w:val="none"/>
              </w:rPr>
              <w:t>内容名称</w:t>
            </w:r>
          </w:p>
        </w:tc>
        <w:tc>
          <w:tcPr>
            <w:tcW w:w="7463" w:type="dxa"/>
            <w:vAlign w:val="center"/>
          </w:tcPr>
          <w:p w14:paraId="2F8B2731">
            <w:pPr>
              <w:rPr>
                <w:rFonts w:eastAsia="黑体" w:cs="黑体" w:asciiTheme="minorHAnsi" w:hAnsiTheme="minorHAnsi"/>
                <w:color w:val="auto"/>
                <w:highlight w:val="none"/>
              </w:rPr>
            </w:pPr>
            <w:r>
              <w:rPr>
                <w:rFonts w:eastAsia="黑体" w:cs="黑体" w:asciiTheme="minorHAnsi" w:hAnsiTheme="minorHAnsi"/>
                <w:color w:val="auto"/>
                <w:highlight w:val="none"/>
              </w:rPr>
              <w:t>要求</w:t>
            </w:r>
          </w:p>
        </w:tc>
      </w:tr>
      <w:tr w14:paraId="3583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Align w:val="center"/>
          </w:tcPr>
          <w:p w14:paraId="0AA7FF01">
            <w:pPr>
              <w:numPr>
                <w:ilvl w:val="0"/>
                <w:numId w:val="1"/>
              </w:numPr>
              <w:ind w:firstLine="0"/>
              <w:rPr>
                <w:rFonts w:cs="Calibri" w:asciiTheme="minorHAnsi" w:hAnsiTheme="minorHAnsi"/>
                <w:color w:val="auto"/>
                <w:highlight w:val="none"/>
              </w:rPr>
            </w:pPr>
          </w:p>
        </w:tc>
        <w:tc>
          <w:tcPr>
            <w:tcW w:w="1361" w:type="dxa"/>
            <w:vAlign w:val="center"/>
          </w:tcPr>
          <w:p w14:paraId="35D9CD8F">
            <w:pPr>
              <w:rPr>
                <w:rFonts w:cs="Calibri" w:asciiTheme="minorHAnsi" w:hAnsiTheme="minorHAnsi"/>
                <w:color w:val="auto"/>
                <w:highlight w:val="none"/>
              </w:rPr>
            </w:pPr>
            <w:r>
              <w:rPr>
                <w:rFonts w:cs="Calibri" w:asciiTheme="minorHAnsi" w:hAnsiTheme="minorHAnsi"/>
                <w:color w:val="auto"/>
                <w:highlight w:val="none"/>
              </w:rPr>
              <w:t>报价要求</w:t>
            </w:r>
          </w:p>
        </w:tc>
        <w:tc>
          <w:tcPr>
            <w:tcW w:w="7463" w:type="dxa"/>
            <w:vAlign w:val="center"/>
          </w:tcPr>
          <w:p w14:paraId="059FF029">
            <w:pPr>
              <w:ind w:firstLine="210" w:firstLineChars="100"/>
              <w:rPr>
                <w:rFonts w:cs="Calibri" w:asciiTheme="minorHAnsi" w:hAnsiTheme="minorHAnsi"/>
                <w:color w:val="auto"/>
                <w:highlight w:val="none"/>
              </w:rPr>
            </w:pPr>
            <w:r>
              <w:rPr>
                <w:rFonts w:cs="Calibri" w:asciiTheme="minorHAnsi" w:hAnsiTheme="minorHAnsi"/>
                <w:color w:val="auto"/>
                <w:highlight w:val="none"/>
              </w:rPr>
              <w:t>1.▲</w:t>
            </w:r>
            <w:r>
              <w:rPr>
                <w:rFonts w:cs="Calibri" w:asciiTheme="minorHAnsi" w:hAnsiTheme="minorHAnsi"/>
                <w:b/>
                <w:bCs/>
                <w:color w:val="auto"/>
                <w:highlight w:val="none"/>
                <w:u w:val="single"/>
              </w:rPr>
              <w:t>报价应包括完成本项目服务工作所需的人力物力成本、管理费、其他费用、利润、税金等完成本项目的所有费用。报价应当包含采购代理服务费。</w:t>
            </w:r>
          </w:p>
          <w:p w14:paraId="409709C3">
            <w:pPr>
              <w:ind w:firstLine="210" w:firstLineChars="100"/>
              <w:rPr>
                <w:rFonts w:cs="Calibri" w:asciiTheme="minorHAnsi" w:hAnsiTheme="minorHAnsi"/>
                <w:color w:val="auto"/>
                <w:highlight w:val="none"/>
              </w:rPr>
            </w:pPr>
            <w:r>
              <w:rPr>
                <w:rFonts w:cs="Calibri" w:asciiTheme="minorHAnsi" w:hAnsiTheme="minorHAnsi"/>
                <w:color w:val="auto"/>
                <w:highlight w:val="none"/>
              </w:rPr>
              <w:t>2.▲</w:t>
            </w:r>
            <w:r>
              <w:rPr>
                <w:rFonts w:cs="Calibri" w:asciiTheme="minorHAnsi" w:hAnsiTheme="minorHAnsi"/>
                <w:b/>
                <w:bCs/>
                <w:color w:val="auto"/>
                <w:highlight w:val="none"/>
                <w:u w:val="single"/>
              </w:rPr>
              <w:t>本次报价币种为人民币。</w:t>
            </w:r>
          </w:p>
          <w:p w14:paraId="615CF765">
            <w:pPr>
              <w:ind w:firstLine="210" w:firstLineChars="100"/>
              <w:rPr>
                <w:rFonts w:asciiTheme="minorHAnsi" w:hAnsiTheme="minorHAnsi"/>
                <w:color w:val="auto"/>
                <w:highlight w:val="none"/>
              </w:rPr>
            </w:pPr>
            <w:r>
              <w:rPr>
                <w:rFonts w:cs="Calibri" w:asciiTheme="minorHAnsi" w:hAnsiTheme="minorHAnsi"/>
                <w:color w:val="auto"/>
                <w:highlight w:val="none"/>
              </w:rPr>
              <w:t>3.填报单价及总价。</w:t>
            </w:r>
          </w:p>
        </w:tc>
      </w:tr>
      <w:tr w14:paraId="4B66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Align w:val="center"/>
          </w:tcPr>
          <w:p w14:paraId="347B6C08">
            <w:pPr>
              <w:numPr>
                <w:ilvl w:val="0"/>
                <w:numId w:val="1"/>
              </w:numPr>
              <w:ind w:firstLine="0"/>
              <w:rPr>
                <w:rFonts w:cs="Calibri" w:asciiTheme="minorHAnsi" w:hAnsiTheme="minorHAnsi"/>
                <w:color w:val="auto"/>
                <w:highlight w:val="none"/>
              </w:rPr>
            </w:pPr>
          </w:p>
        </w:tc>
        <w:tc>
          <w:tcPr>
            <w:tcW w:w="1361" w:type="dxa"/>
            <w:vAlign w:val="center"/>
          </w:tcPr>
          <w:p w14:paraId="7F33A9C3">
            <w:pPr>
              <w:rPr>
                <w:rFonts w:cs="Calibri" w:asciiTheme="minorHAnsi" w:hAnsiTheme="minorHAnsi"/>
                <w:color w:val="auto"/>
                <w:highlight w:val="none"/>
              </w:rPr>
            </w:pPr>
            <w:r>
              <w:rPr>
                <w:rFonts w:cs="Calibri" w:asciiTheme="minorHAnsi" w:hAnsiTheme="minorHAnsi"/>
                <w:color w:val="auto"/>
                <w:highlight w:val="none"/>
              </w:rPr>
              <w:t>合同双方</w:t>
            </w:r>
          </w:p>
        </w:tc>
        <w:tc>
          <w:tcPr>
            <w:tcW w:w="7463" w:type="dxa"/>
            <w:vAlign w:val="center"/>
          </w:tcPr>
          <w:p w14:paraId="3E42C33C">
            <w:pPr>
              <w:ind w:firstLine="210" w:firstLineChars="100"/>
              <w:rPr>
                <w:rFonts w:cs="Calibri" w:asciiTheme="minorHAnsi" w:hAnsiTheme="minorHAnsi"/>
                <w:color w:val="auto"/>
                <w:highlight w:val="none"/>
              </w:rPr>
            </w:pPr>
            <w:r>
              <w:rPr>
                <w:rFonts w:cs="Calibri" w:asciiTheme="minorHAnsi" w:hAnsiTheme="minorHAnsi"/>
                <w:color w:val="auto"/>
                <w:highlight w:val="none"/>
              </w:rPr>
              <w:t>1.本项目合同甲方为浙江省国土整治中心，合同乙方为中标人；</w:t>
            </w:r>
          </w:p>
          <w:p w14:paraId="658FF262">
            <w:pPr>
              <w:ind w:firstLine="210" w:firstLineChars="100"/>
              <w:rPr>
                <w:rFonts w:cs="Calibri" w:asciiTheme="minorHAnsi" w:hAnsiTheme="minorHAnsi"/>
                <w:color w:val="auto"/>
                <w:highlight w:val="none"/>
              </w:rPr>
            </w:pPr>
            <w:r>
              <w:rPr>
                <w:rFonts w:cs="Calibri" w:asciiTheme="minorHAnsi" w:hAnsiTheme="minorHAnsi"/>
                <w:color w:val="auto"/>
                <w:highlight w:val="none"/>
              </w:rPr>
              <w:t>2.合同款由合同甲方支付给合同乙方。</w:t>
            </w:r>
          </w:p>
        </w:tc>
      </w:tr>
      <w:tr w14:paraId="1AED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Align w:val="center"/>
          </w:tcPr>
          <w:p w14:paraId="0798F348">
            <w:pPr>
              <w:numPr>
                <w:ilvl w:val="0"/>
                <w:numId w:val="1"/>
              </w:numPr>
              <w:ind w:firstLine="0"/>
              <w:rPr>
                <w:rFonts w:cs="Calibri" w:asciiTheme="minorHAnsi" w:hAnsiTheme="minorHAnsi"/>
                <w:color w:val="auto"/>
                <w:highlight w:val="none"/>
              </w:rPr>
            </w:pPr>
          </w:p>
        </w:tc>
        <w:tc>
          <w:tcPr>
            <w:tcW w:w="1361" w:type="dxa"/>
            <w:vAlign w:val="center"/>
          </w:tcPr>
          <w:p w14:paraId="116D66FA">
            <w:pPr>
              <w:rPr>
                <w:rFonts w:cs="Calibri" w:asciiTheme="minorHAnsi" w:hAnsiTheme="minorHAnsi"/>
                <w:color w:val="auto"/>
                <w:highlight w:val="none"/>
              </w:rPr>
            </w:pPr>
            <w:r>
              <w:rPr>
                <w:rFonts w:cs="Calibri" w:asciiTheme="minorHAnsi" w:hAnsiTheme="minorHAnsi"/>
                <w:color w:val="auto"/>
                <w:highlight w:val="none"/>
              </w:rPr>
              <w:t>转包或分包</w:t>
            </w:r>
          </w:p>
        </w:tc>
        <w:tc>
          <w:tcPr>
            <w:tcW w:w="7463" w:type="dxa"/>
            <w:vAlign w:val="center"/>
          </w:tcPr>
          <w:p w14:paraId="745A98FB">
            <w:pPr>
              <w:ind w:firstLine="210" w:firstLineChars="100"/>
              <w:rPr>
                <w:rFonts w:cs="Calibri" w:asciiTheme="minorHAnsi" w:hAnsiTheme="minorHAnsi"/>
                <w:color w:val="auto"/>
                <w:highlight w:val="none"/>
              </w:rPr>
            </w:pPr>
            <w:r>
              <w:rPr>
                <w:rFonts w:cs="Calibri" w:asciiTheme="minorHAnsi" w:hAnsiTheme="minorHAnsi"/>
                <w:color w:val="auto"/>
                <w:highlight w:val="none"/>
              </w:rPr>
              <w:t>1.▲</w:t>
            </w:r>
            <w:r>
              <w:rPr>
                <w:rFonts w:cs="Calibri" w:asciiTheme="minorHAnsi" w:hAnsiTheme="minorHAnsi"/>
                <w:b/>
                <w:bCs/>
                <w:color w:val="auto"/>
                <w:highlight w:val="none"/>
                <w:u w:val="single"/>
              </w:rPr>
              <w:t>本项目不得转包：合同乙方不得将本合同标的转包由其他供应商承担。</w:t>
            </w:r>
          </w:p>
          <w:p w14:paraId="172B9F55">
            <w:pPr>
              <w:ind w:firstLine="210" w:firstLineChars="100"/>
              <w:rPr>
                <w:rFonts w:cs="Calibri" w:asciiTheme="minorHAnsi" w:hAnsiTheme="minorHAnsi"/>
                <w:b/>
                <w:bCs/>
                <w:color w:val="auto"/>
                <w:highlight w:val="none"/>
                <w:u w:val="single"/>
              </w:rPr>
            </w:pPr>
            <w:r>
              <w:rPr>
                <w:rFonts w:cs="Calibri" w:asciiTheme="minorHAnsi" w:hAnsiTheme="minorHAnsi"/>
                <w:color w:val="auto"/>
                <w:highlight w:val="none"/>
              </w:rPr>
              <w:t>2.▲</w:t>
            </w:r>
            <w:r>
              <w:rPr>
                <w:rFonts w:cs="Calibri" w:asciiTheme="minorHAnsi" w:hAnsiTheme="minorHAnsi"/>
                <w:b/>
                <w:bCs/>
                <w:color w:val="auto"/>
                <w:highlight w:val="none"/>
                <w:u w:val="single"/>
              </w:rPr>
              <w:t>本项目部分内容允许分包，要求如下：</w:t>
            </w:r>
          </w:p>
          <w:p w14:paraId="4DB975B2">
            <w:pPr>
              <w:ind w:firstLine="211" w:firstLineChars="100"/>
              <w:rPr>
                <w:rFonts w:cs="Calibri" w:asciiTheme="minorHAnsi" w:hAnsiTheme="minorHAnsi"/>
                <w:b/>
                <w:bCs/>
                <w:color w:val="auto"/>
                <w:highlight w:val="none"/>
                <w:u w:val="single"/>
              </w:rPr>
            </w:pPr>
            <w:r>
              <w:rPr>
                <w:rFonts w:cs="Calibri" w:asciiTheme="minorHAnsi" w:hAnsiTheme="minorHAnsi"/>
                <w:b/>
                <w:bCs/>
                <w:color w:val="auto"/>
                <w:highlight w:val="none"/>
                <w:u w:val="single"/>
              </w:rPr>
              <w:t>（1）分包内容为本项目的非主体、非关键性工作；</w:t>
            </w:r>
          </w:p>
          <w:p w14:paraId="505990AF">
            <w:pPr>
              <w:ind w:firstLine="211" w:firstLineChars="100"/>
              <w:rPr>
                <w:rFonts w:cs="Calibri" w:asciiTheme="minorHAnsi" w:hAnsiTheme="minorHAnsi"/>
                <w:b/>
                <w:bCs/>
                <w:color w:val="auto"/>
                <w:highlight w:val="none"/>
                <w:u w:val="single"/>
              </w:rPr>
            </w:pPr>
            <w:r>
              <w:rPr>
                <w:rFonts w:cs="Calibri" w:asciiTheme="minorHAnsi" w:hAnsiTheme="minorHAnsi"/>
                <w:b/>
                <w:bCs/>
                <w:color w:val="auto"/>
                <w:highlight w:val="none"/>
                <w:u w:val="single"/>
              </w:rPr>
              <w:t>（2）分包</w:t>
            </w:r>
            <w:r>
              <w:rPr>
                <w:rFonts w:hint="eastAsia" w:cs="Calibri" w:asciiTheme="minorHAnsi" w:hAnsiTheme="minorHAnsi"/>
                <w:b/>
                <w:bCs/>
                <w:color w:val="auto"/>
                <w:highlight w:val="none"/>
                <w:u w:val="single"/>
              </w:rPr>
              <w:t>金额不超过合同金额的30%</w:t>
            </w:r>
            <w:r>
              <w:rPr>
                <w:rFonts w:cs="Calibri" w:asciiTheme="minorHAnsi" w:hAnsiTheme="minorHAnsi"/>
                <w:b/>
                <w:bCs/>
                <w:color w:val="auto"/>
                <w:highlight w:val="none"/>
                <w:u w:val="single"/>
              </w:rPr>
              <w:t>；</w:t>
            </w:r>
          </w:p>
          <w:p w14:paraId="498AF10D">
            <w:pPr>
              <w:ind w:firstLine="211" w:firstLineChars="100"/>
              <w:rPr>
                <w:rFonts w:cs="Calibri" w:asciiTheme="minorHAnsi" w:hAnsiTheme="minorHAnsi"/>
                <w:b/>
                <w:bCs/>
                <w:color w:val="auto"/>
                <w:highlight w:val="none"/>
                <w:u w:val="single"/>
              </w:rPr>
            </w:pPr>
            <w:r>
              <w:rPr>
                <w:rFonts w:cs="Calibri" w:asciiTheme="minorHAnsi" w:hAnsiTheme="minorHAnsi"/>
                <w:b/>
                <w:bCs/>
                <w:color w:val="auto"/>
                <w:highlight w:val="none"/>
                <w:u w:val="single"/>
              </w:rPr>
              <w:t>（3）分包供应商应具有完成项目内容的相应能力；</w:t>
            </w:r>
          </w:p>
          <w:p w14:paraId="4B92BFD4">
            <w:pPr>
              <w:ind w:firstLine="211" w:firstLineChars="100"/>
              <w:rPr>
                <w:rFonts w:cs="Calibri" w:asciiTheme="minorHAnsi" w:hAnsiTheme="minorHAnsi"/>
                <w:color w:val="auto"/>
                <w:highlight w:val="none"/>
                <w:u w:val="single"/>
              </w:rPr>
            </w:pPr>
            <w:r>
              <w:rPr>
                <w:rFonts w:cs="Calibri" w:asciiTheme="minorHAnsi" w:hAnsiTheme="minorHAnsi"/>
                <w:b/>
                <w:bCs/>
                <w:color w:val="auto"/>
                <w:highlight w:val="none"/>
                <w:u w:val="single"/>
              </w:rPr>
              <w:t>（4）除招标文件约定允许分包的内容外，合同乙方不得擅自将其他合同标的分包给其他供应商承担。</w:t>
            </w:r>
          </w:p>
          <w:p w14:paraId="0ED3C5F8">
            <w:pPr>
              <w:ind w:firstLine="210" w:firstLineChars="100"/>
              <w:rPr>
                <w:rFonts w:cs="Calibri" w:asciiTheme="minorHAnsi" w:hAnsiTheme="minorHAnsi"/>
                <w:color w:val="auto"/>
                <w:highlight w:val="none"/>
              </w:rPr>
            </w:pPr>
            <w:r>
              <w:rPr>
                <w:rFonts w:eastAsia="楷体" w:cs="Calibri" w:asciiTheme="minorHAnsi" w:hAnsiTheme="minorHAnsi"/>
                <w:color w:val="auto"/>
                <w:highlight w:val="none"/>
              </w:rPr>
              <w:t>说明：投标人拟在中标后分包以上允许分包内容或分包金额的，应在投标文件中明确分包内容及对应分包供应商。</w:t>
            </w:r>
          </w:p>
          <w:p w14:paraId="59248C2D">
            <w:pPr>
              <w:ind w:firstLine="210" w:firstLineChars="100"/>
              <w:rPr>
                <w:rFonts w:cs="Calibri" w:asciiTheme="minorHAnsi" w:hAnsiTheme="minorHAnsi"/>
                <w:b/>
                <w:bCs/>
                <w:color w:val="auto"/>
                <w:highlight w:val="none"/>
                <w:u w:val="single"/>
              </w:rPr>
            </w:pPr>
            <w:r>
              <w:rPr>
                <w:rFonts w:cs="Calibri" w:asciiTheme="minorHAnsi" w:hAnsiTheme="minorHAnsi"/>
                <w:color w:val="auto"/>
                <w:highlight w:val="none"/>
              </w:rPr>
              <w:t>3.▲</w:t>
            </w:r>
            <w:r>
              <w:rPr>
                <w:rFonts w:cs="Calibri" w:asciiTheme="minorHAnsi" w:hAnsiTheme="minorHAnsi"/>
                <w:b/>
                <w:bCs/>
                <w:color w:val="auto"/>
                <w:highlight w:val="none"/>
                <w:u w:val="single"/>
              </w:rPr>
              <w:t>如有违反以上情形，合同甲方有权解除合同，并追究合同乙方的违约责任。</w:t>
            </w:r>
          </w:p>
        </w:tc>
      </w:tr>
      <w:tr w14:paraId="17F8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Align w:val="center"/>
          </w:tcPr>
          <w:p w14:paraId="45C63422">
            <w:pPr>
              <w:numPr>
                <w:ilvl w:val="0"/>
                <w:numId w:val="1"/>
              </w:numPr>
              <w:ind w:firstLine="0"/>
              <w:rPr>
                <w:rFonts w:cs="Calibri" w:asciiTheme="minorHAnsi" w:hAnsiTheme="minorHAnsi"/>
                <w:color w:val="auto"/>
                <w:highlight w:val="none"/>
              </w:rPr>
            </w:pPr>
          </w:p>
        </w:tc>
        <w:tc>
          <w:tcPr>
            <w:tcW w:w="1361" w:type="dxa"/>
            <w:vAlign w:val="center"/>
          </w:tcPr>
          <w:p w14:paraId="36C926E2">
            <w:pPr>
              <w:rPr>
                <w:rFonts w:cs="Calibri" w:asciiTheme="minorHAnsi" w:hAnsiTheme="minorHAnsi"/>
                <w:color w:val="auto"/>
                <w:highlight w:val="none"/>
              </w:rPr>
            </w:pPr>
            <w:r>
              <w:rPr>
                <w:rFonts w:cs="Calibri" w:asciiTheme="minorHAnsi" w:hAnsiTheme="minorHAnsi"/>
                <w:color w:val="auto"/>
                <w:highlight w:val="none"/>
              </w:rPr>
              <w:t>履约保证金</w:t>
            </w:r>
          </w:p>
        </w:tc>
        <w:tc>
          <w:tcPr>
            <w:tcW w:w="7463" w:type="dxa"/>
            <w:vAlign w:val="center"/>
          </w:tcPr>
          <w:p w14:paraId="7D822B5A">
            <w:pPr>
              <w:ind w:firstLine="210" w:firstLineChars="100"/>
              <w:rPr>
                <w:rFonts w:hint="eastAsia" w:cs="Calibri" w:asciiTheme="minorHAnsi" w:hAnsiTheme="minorHAnsi"/>
                <w:color w:val="auto"/>
                <w:highlight w:val="none"/>
              </w:rPr>
            </w:pPr>
            <w:r>
              <w:rPr>
                <w:rFonts w:hint="eastAsia" w:cs="Calibri" w:asciiTheme="minorHAnsi" w:hAnsiTheme="minorHAnsi"/>
                <w:color w:val="auto"/>
                <w:highlight w:val="none"/>
              </w:rPr>
              <w:t>本项目不收取履约保证金。</w:t>
            </w:r>
          </w:p>
          <w:p w14:paraId="7745AA48">
            <w:pPr>
              <w:ind w:firstLine="210" w:firstLineChars="100"/>
              <w:rPr>
                <w:rFonts w:hint="eastAsia" w:cs="Calibri" w:asciiTheme="minorHAnsi" w:hAnsiTheme="minorHAnsi"/>
                <w:color w:val="auto"/>
                <w:highlight w:val="none"/>
              </w:rPr>
            </w:pPr>
            <w:r>
              <w:rPr>
                <w:rFonts w:hint="eastAsia" w:cs="Calibri"/>
                <w:color w:val="auto"/>
                <w:sz w:val="21"/>
                <w:szCs w:val="21"/>
                <w:highlight w:val="none"/>
                <w:lang w:val="en-US" w:eastAsia="zh-CN"/>
              </w:rPr>
              <w:t>说明：被财政部门列入不良行为记录名单的供应商参加政府采购活动须缴纳履约保证金，履约保证金金额为标项合同金额的10%。</w:t>
            </w:r>
          </w:p>
        </w:tc>
      </w:tr>
      <w:tr w14:paraId="78C9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Align w:val="center"/>
          </w:tcPr>
          <w:p w14:paraId="54C515A3">
            <w:pPr>
              <w:numPr>
                <w:ilvl w:val="0"/>
                <w:numId w:val="1"/>
              </w:numPr>
              <w:ind w:firstLine="0"/>
              <w:rPr>
                <w:rFonts w:cs="Calibri" w:asciiTheme="minorHAnsi" w:hAnsiTheme="minorHAnsi"/>
                <w:color w:val="auto"/>
                <w:highlight w:val="none"/>
              </w:rPr>
            </w:pPr>
          </w:p>
        </w:tc>
        <w:tc>
          <w:tcPr>
            <w:tcW w:w="1361" w:type="dxa"/>
            <w:vAlign w:val="center"/>
          </w:tcPr>
          <w:p w14:paraId="79849432">
            <w:pPr>
              <w:rPr>
                <w:rFonts w:cs="Calibri" w:asciiTheme="minorHAnsi" w:hAnsiTheme="minorHAnsi"/>
                <w:color w:val="auto"/>
                <w:highlight w:val="none"/>
              </w:rPr>
            </w:pPr>
            <w:r>
              <w:rPr>
                <w:rFonts w:cs="Calibri" w:asciiTheme="minorHAnsi" w:hAnsiTheme="minorHAnsi"/>
                <w:color w:val="auto"/>
                <w:highlight w:val="none"/>
              </w:rPr>
              <w:t>付款条件</w:t>
            </w:r>
          </w:p>
        </w:tc>
        <w:tc>
          <w:tcPr>
            <w:tcW w:w="7463" w:type="dxa"/>
            <w:vAlign w:val="center"/>
          </w:tcPr>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919"/>
              <w:gridCol w:w="4646"/>
            </w:tblGrid>
            <w:tr w14:paraId="70B2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2" w:type="dxa"/>
                  <w:vAlign w:val="center"/>
                </w:tcPr>
                <w:p w14:paraId="4D594DD1">
                  <w:pPr>
                    <w:jc w:val="left"/>
                    <w:rPr>
                      <w:rFonts w:eastAsia="黑体" w:cs="黑体" w:asciiTheme="minorHAnsi" w:hAnsiTheme="minorHAnsi"/>
                      <w:color w:val="auto"/>
                      <w:highlight w:val="none"/>
                    </w:rPr>
                  </w:pPr>
                  <w:r>
                    <w:rPr>
                      <w:rFonts w:eastAsia="黑体" w:cs="黑体" w:asciiTheme="minorHAnsi" w:hAnsiTheme="minorHAnsi"/>
                      <w:color w:val="auto"/>
                      <w:highlight w:val="none"/>
                    </w:rPr>
                    <w:t>付款次序</w:t>
                  </w:r>
                </w:p>
              </w:tc>
              <w:tc>
                <w:tcPr>
                  <w:tcW w:w="1919" w:type="dxa"/>
                  <w:vAlign w:val="center"/>
                </w:tcPr>
                <w:p w14:paraId="3E17ADB4">
                  <w:pPr>
                    <w:rPr>
                      <w:rFonts w:eastAsia="黑体" w:cs="黑体" w:asciiTheme="minorHAnsi" w:hAnsiTheme="minorHAnsi"/>
                      <w:color w:val="auto"/>
                      <w:highlight w:val="none"/>
                    </w:rPr>
                  </w:pPr>
                  <w:r>
                    <w:rPr>
                      <w:rFonts w:eastAsia="黑体" w:cs="黑体" w:asciiTheme="minorHAnsi" w:hAnsiTheme="minorHAnsi"/>
                      <w:color w:val="auto"/>
                      <w:highlight w:val="none"/>
                    </w:rPr>
                    <w:t>约定支付条件</w:t>
                  </w:r>
                </w:p>
              </w:tc>
              <w:tc>
                <w:tcPr>
                  <w:tcW w:w="4646" w:type="dxa"/>
                  <w:vAlign w:val="center"/>
                </w:tcPr>
                <w:p w14:paraId="2CD73738">
                  <w:pPr>
                    <w:rPr>
                      <w:rFonts w:eastAsia="黑体" w:cs="黑体" w:asciiTheme="minorHAnsi" w:hAnsiTheme="minorHAnsi"/>
                      <w:color w:val="auto"/>
                      <w:highlight w:val="none"/>
                    </w:rPr>
                  </w:pPr>
                  <w:r>
                    <w:rPr>
                      <w:rFonts w:eastAsia="黑体" w:cs="黑体" w:asciiTheme="minorHAnsi" w:hAnsiTheme="minorHAnsi"/>
                      <w:color w:val="auto"/>
                      <w:highlight w:val="none"/>
                    </w:rPr>
                    <w:t>付款条件</w:t>
                  </w:r>
                </w:p>
              </w:tc>
            </w:tr>
            <w:tr w14:paraId="0E17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14:paraId="2C351AE0">
                  <w:pPr>
                    <w:rPr>
                      <w:rFonts w:cs="Calibri" w:asciiTheme="minorHAnsi" w:hAnsiTheme="minorHAnsi"/>
                      <w:color w:val="auto"/>
                      <w:highlight w:val="none"/>
                    </w:rPr>
                  </w:pPr>
                  <w:r>
                    <w:rPr>
                      <w:rFonts w:cs="Calibri" w:asciiTheme="minorHAnsi" w:hAnsiTheme="minorHAnsi"/>
                      <w:color w:val="auto"/>
                      <w:highlight w:val="none"/>
                    </w:rPr>
                    <w:t>1</w:t>
                  </w:r>
                </w:p>
              </w:tc>
              <w:tc>
                <w:tcPr>
                  <w:tcW w:w="1919" w:type="dxa"/>
                  <w:vAlign w:val="center"/>
                </w:tcPr>
                <w:p w14:paraId="132EB505">
                  <w:pPr>
                    <w:rPr>
                      <w:rFonts w:cs="Calibri" w:asciiTheme="minorHAnsi" w:hAnsiTheme="minorHAnsi"/>
                      <w:color w:val="auto"/>
                      <w:highlight w:val="none"/>
                    </w:rPr>
                  </w:pPr>
                  <w:r>
                    <w:rPr>
                      <w:rFonts w:cs="Calibri" w:asciiTheme="minorHAnsi" w:hAnsiTheme="minorHAnsi"/>
                      <w:color w:val="auto"/>
                      <w:kern w:val="0"/>
                      <w:szCs w:val="21"/>
                      <w:highlight w:val="none"/>
                    </w:rPr>
                    <w:t>合同生效并具备实施条件后</w:t>
                  </w:r>
                </w:p>
              </w:tc>
              <w:tc>
                <w:tcPr>
                  <w:tcW w:w="4646" w:type="dxa"/>
                  <w:vAlign w:val="center"/>
                </w:tcPr>
                <w:p w14:paraId="355F9A86">
                  <w:pPr>
                    <w:rPr>
                      <w:rFonts w:cs="Calibri" w:asciiTheme="minorHAnsi" w:hAnsiTheme="minorHAnsi"/>
                      <w:color w:val="auto"/>
                      <w:highlight w:val="none"/>
                    </w:rPr>
                  </w:pPr>
                  <w:r>
                    <w:rPr>
                      <w:rFonts w:cs="Calibri" w:asciiTheme="minorHAnsi" w:hAnsiTheme="minorHAnsi"/>
                      <w:color w:val="auto"/>
                      <w:szCs w:val="21"/>
                      <w:highlight w:val="none"/>
                    </w:rPr>
                    <w:t>满足合同约定支付条件，</w:t>
                  </w:r>
                  <w:r>
                    <w:rPr>
                      <w:rFonts w:cs="Calibri" w:asciiTheme="minorHAnsi" w:hAnsiTheme="minorHAnsi"/>
                      <w:bCs/>
                      <w:color w:val="auto"/>
                      <w:szCs w:val="21"/>
                      <w:highlight w:val="none"/>
                    </w:rPr>
                    <w:t>甲方向乙方支付预</w:t>
                  </w:r>
                  <w:r>
                    <w:rPr>
                      <w:rFonts w:hint="eastAsia" w:cs="Calibri" w:asciiTheme="minorHAnsi" w:hAnsiTheme="minorHAnsi"/>
                      <w:bCs/>
                      <w:color w:val="auto"/>
                      <w:szCs w:val="21"/>
                      <w:highlight w:val="none"/>
                    </w:rPr>
                    <w:t>付</w:t>
                  </w:r>
                  <w:r>
                    <w:rPr>
                      <w:rFonts w:cs="Calibri" w:asciiTheme="minorHAnsi" w:hAnsiTheme="minorHAnsi"/>
                      <w:bCs/>
                      <w:color w:val="auto"/>
                      <w:szCs w:val="21"/>
                      <w:highlight w:val="none"/>
                    </w:rPr>
                    <w:t>合同总价</w:t>
                  </w:r>
                  <w:r>
                    <w:rPr>
                      <w:rFonts w:hint="eastAsia" w:cs="Calibri" w:asciiTheme="minorHAnsi" w:hAnsiTheme="minorHAnsi"/>
                      <w:bCs/>
                      <w:color w:val="auto"/>
                      <w:szCs w:val="21"/>
                      <w:highlight w:val="none"/>
                      <w:lang w:val="en-US" w:eastAsia="zh-CN"/>
                    </w:rPr>
                    <w:t>7</w:t>
                  </w:r>
                  <w:r>
                    <w:rPr>
                      <w:rFonts w:cs="Calibri" w:asciiTheme="minorHAnsi" w:hAnsiTheme="minorHAnsi"/>
                      <w:bCs/>
                      <w:color w:val="auto"/>
                      <w:szCs w:val="21"/>
                      <w:highlight w:val="none"/>
                    </w:rPr>
                    <w:t>0%的预付款。</w:t>
                  </w:r>
                </w:p>
              </w:tc>
            </w:tr>
            <w:tr w14:paraId="5633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14:paraId="590B6DF7">
                  <w:pPr>
                    <w:rPr>
                      <w:rFonts w:cs="Calibri" w:asciiTheme="minorHAnsi" w:hAnsiTheme="minorHAnsi"/>
                      <w:color w:val="auto"/>
                      <w:highlight w:val="none"/>
                    </w:rPr>
                  </w:pPr>
                  <w:r>
                    <w:rPr>
                      <w:rFonts w:hint="eastAsia" w:cs="Calibri" w:asciiTheme="minorHAnsi" w:hAnsiTheme="minorHAnsi"/>
                      <w:color w:val="auto"/>
                      <w:highlight w:val="none"/>
                    </w:rPr>
                    <w:t>2</w:t>
                  </w:r>
                </w:p>
              </w:tc>
              <w:tc>
                <w:tcPr>
                  <w:tcW w:w="1919" w:type="dxa"/>
                  <w:vAlign w:val="center"/>
                </w:tcPr>
                <w:p w14:paraId="76B86E85">
                  <w:pPr>
                    <w:rPr>
                      <w:rFonts w:cs="Calibri" w:asciiTheme="minorHAnsi" w:hAnsiTheme="minorHAnsi"/>
                      <w:snapToGrid w:val="0"/>
                      <w:color w:val="auto"/>
                      <w:szCs w:val="21"/>
                      <w:highlight w:val="none"/>
                    </w:rPr>
                  </w:pPr>
                  <w:r>
                    <w:rPr>
                      <w:rFonts w:cs="Calibri" w:asciiTheme="minorHAnsi" w:hAnsiTheme="minorHAnsi"/>
                      <w:color w:val="auto"/>
                      <w:szCs w:val="21"/>
                      <w:highlight w:val="none"/>
                    </w:rPr>
                    <w:t>项目验收合格后</w:t>
                  </w:r>
                </w:p>
              </w:tc>
              <w:tc>
                <w:tcPr>
                  <w:tcW w:w="4646" w:type="dxa"/>
                  <w:vAlign w:val="center"/>
                </w:tcPr>
                <w:p w14:paraId="6BBB74DA">
                  <w:pPr>
                    <w:rPr>
                      <w:rFonts w:cs="Calibri" w:asciiTheme="minorHAnsi" w:hAnsiTheme="minorHAnsi"/>
                      <w:color w:val="auto"/>
                      <w:highlight w:val="none"/>
                    </w:rPr>
                  </w:pPr>
                  <w:r>
                    <w:rPr>
                      <w:rFonts w:cs="Calibri" w:asciiTheme="minorHAnsi" w:hAnsiTheme="minorHAnsi"/>
                      <w:color w:val="auto"/>
                      <w:szCs w:val="21"/>
                      <w:highlight w:val="none"/>
                    </w:rPr>
                    <w:t>满足合同约定支付条件，</w:t>
                  </w:r>
                  <w:r>
                    <w:rPr>
                      <w:rFonts w:hint="eastAsia" w:eastAsia="宋体" w:cs="Calibri" w:asciiTheme="minorHAnsi" w:hAnsiTheme="minorHAnsi"/>
                      <w:color w:val="auto"/>
                      <w:szCs w:val="21"/>
                      <w:highlight w:val="none"/>
                      <w:lang w:val="en-GB"/>
                    </w:rPr>
                    <w:t>按验收确认的实际工作量和合同单价</w:t>
                  </w:r>
                  <w:r>
                    <w:rPr>
                      <w:rFonts w:hint="eastAsia" w:eastAsia="宋体" w:cs="Calibri" w:asciiTheme="minorHAnsi" w:hAnsiTheme="minorHAnsi"/>
                      <w:color w:val="auto"/>
                      <w:szCs w:val="21"/>
                      <w:highlight w:val="none"/>
                      <w:lang w:val="en-US" w:eastAsia="zh-CN"/>
                    </w:rPr>
                    <w:t>进行</w:t>
                  </w:r>
                  <w:r>
                    <w:rPr>
                      <w:rFonts w:hint="eastAsia" w:eastAsia="宋体" w:cs="Calibri" w:asciiTheme="minorHAnsi" w:hAnsiTheme="minorHAnsi"/>
                      <w:color w:val="auto"/>
                      <w:szCs w:val="21"/>
                      <w:highlight w:val="none"/>
                      <w:lang w:val="en-GB"/>
                    </w:rPr>
                    <w:t>结算</w:t>
                  </w:r>
                  <w:r>
                    <w:rPr>
                      <w:rFonts w:hint="eastAsia" w:eastAsia="宋体" w:cs="Calibri" w:asciiTheme="minorHAnsi" w:hAnsiTheme="minorHAnsi"/>
                      <w:color w:val="auto"/>
                      <w:szCs w:val="21"/>
                      <w:highlight w:val="none"/>
                      <w:lang w:val="en-GB" w:eastAsia="zh-CN"/>
                    </w:rPr>
                    <w:t>，</w:t>
                  </w:r>
                  <w:r>
                    <w:rPr>
                      <w:rFonts w:cs="Calibri" w:asciiTheme="minorHAnsi" w:hAnsiTheme="minorHAnsi"/>
                      <w:bCs/>
                      <w:color w:val="auto"/>
                      <w:szCs w:val="21"/>
                      <w:highlight w:val="none"/>
                    </w:rPr>
                    <w:t>甲方</w:t>
                  </w:r>
                  <w:r>
                    <w:rPr>
                      <w:rFonts w:eastAsia="宋体" w:cs="Calibri" w:asciiTheme="minorHAnsi" w:hAnsiTheme="minorHAnsi"/>
                      <w:color w:val="auto"/>
                      <w:szCs w:val="21"/>
                      <w:highlight w:val="none"/>
                    </w:rPr>
                    <w:t>向乙方支付</w:t>
                  </w:r>
                  <w:r>
                    <w:rPr>
                      <w:rFonts w:hint="eastAsia" w:eastAsia="宋体" w:cs="Calibri" w:asciiTheme="minorHAnsi" w:hAnsiTheme="minorHAnsi"/>
                      <w:color w:val="auto"/>
                      <w:szCs w:val="21"/>
                      <w:highlight w:val="none"/>
                      <w:lang w:val="en-US" w:eastAsia="zh-CN"/>
                    </w:rPr>
                    <w:t>结算后</w:t>
                  </w:r>
                  <w:r>
                    <w:rPr>
                      <w:rFonts w:eastAsia="宋体" w:cs="Calibri" w:asciiTheme="minorHAnsi" w:hAnsiTheme="minorHAnsi"/>
                      <w:color w:val="auto"/>
                      <w:szCs w:val="21"/>
                      <w:highlight w:val="none"/>
                    </w:rPr>
                    <w:t>的剩余款项。</w:t>
                  </w:r>
                </w:p>
              </w:tc>
            </w:tr>
          </w:tbl>
          <w:p w14:paraId="01756E0A">
            <w:pPr>
              <w:ind w:firstLine="210" w:firstLineChars="100"/>
              <w:rPr>
                <w:rFonts w:eastAsia="楷体" w:cs="Calibri" w:asciiTheme="minorHAnsi" w:hAnsiTheme="minorHAnsi"/>
                <w:color w:val="auto"/>
                <w:highlight w:val="none"/>
              </w:rPr>
            </w:pPr>
          </w:p>
          <w:p w14:paraId="34BCD169">
            <w:pPr>
              <w:ind w:firstLine="210" w:firstLineChars="100"/>
              <w:rPr>
                <w:rFonts w:eastAsia="楷体" w:cs="Calibri" w:asciiTheme="minorHAnsi" w:hAnsiTheme="minorHAnsi"/>
                <w:color w:val="auto"/>
                <w:highlight w:val="none"/>
              </w:rPr>
            </w:pPr>
            <w:r>
              <w:rPr>
                <w:rFonts w:eastAsia="楷体" w:cs="Calibri" w:asciiTheme="minorHAnsi" w:hAnsiTheme="minorHAnsi"/>
                <w:color w:val="auto"/>
                <w:highlight w:val="none"/>
              </w:rPr>
              <w:t>说明：</w:t>
            </w:r>
            <w:r>
              <w:rPr>
                <w:rFonts w:hint="eastAsia" w:eastAsia="楷体" w:cs="Calibri" w:asciiTheme="minorHAnsi" w:hAnsiTheme="minorHAnsi"/>
                <w:color w:val="auto"/>
                <w:highlight w:val="none"/>
              </w:rPr>
              <w:t>（1）在签订合同时，如乙方明确表示无需预付款或者主动要求降低预付款比例的，预付款比例以双方协商为准；</w:t>
            </w:r>
          </w:p>
          <w:p w14:paraId="49980D74">
            <w:pPr>
              <w:ind w:firstLine="210" w:firstLineChars="100"/>
              <w:rPr>
                <w:rFonts w:eastAsia="楷体" w:cs="Calibri" w:asciiTheme="minorHAnsi" w:hAnsiTheme="minorHAnsi"/>
                <w:color w:val="auto"/>
                <w:highlight w:val="none"/>
              </w:rPr>
            </w:pPr>
            <w:r>
              <w:rPr>
                <w:rFonts w:hint="eastAsia" w:eastAsia="楷体" w:cs="Calibri" w:asciiTheme="minorHAnsi" w:hAnsiTheme="minorHAnsi"/>
                <w:color w:val="auto"/>
                <w:highlight w:val="none"/>
              </w:rPr>
              <w:t>（2）预付款：合同生效</w:t>
            </w:r>
            <w:r>
              <w:rPr>
                <w:rFonts w:hint="eastAsia" w:eastAsia="楷体" w:cs="Calibri" w:asciiTheme="minorHAnsi" w:hAnsiTheme="minorHAnsi"/>
                <w:color w:val="auto"/>
                <w:highlight w:val="none"/>
                <w:lang w:val="en-US" w:eastAsia="zh-CN"/>
              </w:rPr>
              <w:t>及</w:t>
            </w:r>
            <w:r>
              <w:rPr>
                <w:rFonts w:hint="eastAsia" w:eastAsia="楷体" w:cs="Calibri" w:asciiTheme="minorHAnsi" w:hAnsiTheme="minorHAnsi"/>
                <w:color w:val="auto"/>
                <w:highlight w:val="none"/>
              </w:rPr>
              <w:t>具备实施条件后，甲方</w:t>
            </w:r>
            <w:r>
              <w:rPr>
                <w:rFonts w:hint="eastAsia" w:eastAsia="楷体" w:cs="Calibri" w:asciiTheme="minorHAnsi" w:hAnsiTheme="minorHAnsi"/>
                <w:color w:val="auto"/>
                <w:highlight w:val="none"/>
                <w:lang w:eastAsia="zh-CN"/>
              </w:rPr>
              <w:t>在</w:t>
            </w:r>
            <w:r>
              <w:rPr>
                <w:rFonts w:hint="eastAsia" w:eastAsia="楷体" w:cs="Calibri" w:asciiTheme="minorHAnsi" w:hAnsiTheme="minorHAnsi"/>
                <w:color w:val="auto"/>
                <w:highlight w:val="none"/>
              </w:rPr>
              <w:t>7个工作日内支付至乙方账户；</w:t>
            </w:r>
          </w:p>
          <w:p w14:paraId="2A8E1DBF">
            <w:pPr>
              <w:ind w:firstLine="210" w:firstLineChars="100"/>
              <w:rPr>
                <w:rFonts w:eastAsia="楷体" w:cs="Calibri" w:asciiTheme="minorHAnsi" w:hAnsiTheme="minorHAnsi"/>
                <w:color w:val="auto"/>
                <w:highlight w:val="none"/>
              </w:rPr>
            </w:pPr>
            <w:r>
              <w:rPr>
                <w:rFonts w:hint="eastAsia" w:eastAsia="楷体" w:cs="Calibri" w:asciiTheme="minorHAnsi" w:hAnsiTheme="minorHAnsi"/>
                <w:color w:val="auto"/>
                <w:highlight w:val="none"/>
              </w:rPr>
              <w:t>（3）其余各期合同款：满足相应支付条件后，</w:t>
            </w:r>
            <w:r>
              <w:rPr>
                <w:rFonts w:hint="default" w:ascii="Calibri" w:hAnsi="Calibri" w:eastAsia="楷体" w:cs="Calibri"/>
                <w:color w:val="auto"/>
                <w:highlight w:val="none"/>
              </w:rPr>
              <w:t>甲方自收到乙方提交的正规票据（符合甲方财务管理要求）之日起</w:t>
            </w:r>
            <w:r>
              <w:rPr>
                <w:rFonts w:hint="eastAsia" w:eastAsia="楷体" w:cs="Calibri"/>
                <w:color w:val="auto"/>
                <w:highlight w:val="none"/>
                <w:lang w:val="en-US" w:eastAsia="zh-CN"/>
              </w:rPr>
              <w:t>在</w:t>
            </w:r>
            <w:r>
              <w:rPr>
                <w:rFonts w:hint="default" w:ascii="Calibri" w:hAnsi="Calibri" w:eastAsia="楷体" w:cs="Calibri"/>
                <w:color w:val="auto"/>
                <w:highlight w:val="none"/>
              </w:rPr>
              <w:t>7个工作日内支付至乙方账户</w:t>
            </w:r>
            <w:r>
              <w:rPr>
                <w:rFonts w:hint="eastAsia" w:eastAsia="楷体" w:cs="Calibri" w:asciiTheme="minorHAnsi" w:hAnsiTheme="minorHAnsi"/>
                <w:color w:val="auto"/>
                <w:highlight w:val="none"/>
              </w:rPr>
              <w:t>。</w:t>
            </w:r>
          </w:p>
          <w:p w14:paraId="27771153">
            <w:pPr>
              <w:ind w:firstLine="210" w:firstLineChars="100"/>
              <w:rPr>
                <w:rFonts w:eastAsia="楷体" w:cs="Calibri" w:asciiTheme="minorHAnsi" w:hAnsiTheme="minorHAnsi"/>
                <w:color w:val="auto"/>
                <w:highlight w:val="none"/>
              </w:rPr>
            </w:pPr>
            <w:r>
              <w:rPr>
                <w:rFonts w:hint="eastAsia" w:eastAsia="楷体" w:cs="Calibri" w:asciiTheme="minorHAnsi" w:hAnsiTheme="minorHAnsi"/>
                <w:color w:val="auto"/>
                <w:highlight w:val="none"/>
              </w:rPr>
              <w:t>以上付款时间因财政部门审查及实际支付可能造成的时间延误不视为甲方违约。</w:t>
            </w:r>
          </w:p>
        </w:tc>
      </w:tr>
      <w:tr w14:paraId="5830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Align w:val="center"/>
          </w:tcPr>
          <w:p w14:paraId="0BD9E8EB">
            <w:pPr>
              <w:numPr>
                <w:ilvl w:val="0"/>
                <w:numId w:val="1"/>
              </w:numPr>
              <w:ind w:firstLine="0"/>
              <w:rPr>
                <w:rFonts w:cs="Calibri" w:asciiTheme="minorHAnsi" w:hAnsiTheme="minorHAnsi"/>
                <w:color w:val="auto"/>
                <w:highlight w:val="none"/>
              </w:rPr>
            </w:pPr>
          </w:p>
        </w:tc>
        <w:tc>
          <w:tcPr>
            <w:tcW w:w="1361" w:type="dxa"/>
            <w:vAlign w:val="center"/>
          </w:tcPr>
          <w:p w14:paraId="4AD0838F">
            <w:pPr>
              <w:rPr>
                <w:rFonts w:cs="Calibri" w:asciiTheme="minorHAnsi" w:hAnsiTheme="minorHAnsi"/>
                <w:color w:val="auto"/>
                <w:highlight w:val="none"/>
              </w:rPr>
            </w:pPr>
            <w:r>
              <w:rPr>
                <w:rFonts w:cs="Calibri" w:asciiTheme="minorHAnsi" w:hAnsiTheme="minorHAnsi"/>
                <w:color w:val="auto"/>
                <w:highlight w:val="none"/>
              </w:rPr>
              <w:t>服务周期及地点</w:t>
            </w:r>
          </w:p>
        </w:tc>
        <w:tc>
          <w:tcPr>
            <w:tcW w:w="7463" w:type="dxa"/>
            <w:vAlign w:val="center"/>
          </w:tcPr>
          <w:p w14:paraId="7EEC83AB">
            <w:pPr>
              <w:ind w:firstLine="210" w:firstLineChars="100"/>
              <w:rPr>
                <w:rFonts w:cs="Calibri" w:asciiTheme="minorHAnsi" w:hAnsiTheme="minorHAnsi"/>
                <w:color w:val="auto"/>
                <w:highlight w:val="none"/>
              </w:rPr>
            </w:pPr>
            <w:r>
              <w:rPr>
                <w:rFonts w:cs="Calibri" w:asciiTheme="minorHAnsi" w:hAnsiTheme="minorHAnsi"/>
                <w:color w:val="auto"/>
                <w:highlight w:val="none"/>
              </w:rPr>
              <w:t>1.服务周期：</w:t>
            </w:r>
            <w:r>
              <w:rPr>
                <w:rFonts w:hint="eastAsia" w:cs="Calibri" w:asciiTheme="minorHAnsi" w:hAnsiTheme="minorHAnsi"/>
                <w:color w:val="auto"/>
                <w:highlight w:val="none"/>
                <w:lang w:val="en-US" w:eastAsia="zh-CN"/>
              </w:rPr>
              <w:t>详见第二部分技术服务要求</w:t>
            </w:r>
            <w:r>
              <w:rPr>
                <w:rFonts w:cs="Calibri" w:asciiTheme="minorHAnsi" w:hAnsiTheme="minorHAnsi"/>
                <w:b/>
                <w:bCs/>
                <w:color w:val="auto"/>
                <w:highlight w:val="none"/>
              </w:rPr>
              <w:t>。</w:t>
            </w:r>
          </w:p>
          <w:p w14:paraId="083096DE">
            <w:pPr>
              <w:ind w:firstLine="210" w:firstLineChars="100"/>
              <w:rPr>
                <w:rFonts w:cs="Calibri" w:asciiTheme="minorHAnsi" w:hAnsiTheme="minorHAnsi"/>
                <w:color w:val="auto"/>
                <w:highlight w:val="none"/>
              </w:rPr>
            </w:pPr>
            <w:r>
              <w:rPr>
                <w:rFonts w:cs="Calibri" w:asciiTheme="minorHAnsi" w:hAnsiTheme="minorHAnsi"/>
                <w:color w:val="auto"/>
                <w:highlight w:val="none"/>
              </w:rPr>
              <w:t>2.服务地点：</w:t>
            </w:r>
            <w:r>
              <w:rPr>
                <w:rFonts w:hint="eastAsia" w:cs="Calibri" w:asciiTheme="minorHAnsi" w:hAnsiTheme="minorHAnsi"/>
                <w:color w:val="auto"/>
                <w:highlight w:val="none"/>
                <w:lang w:val="en-US" w:eastAsia="zh-CN"/>
              </w:rPr>
              <w:t>采购人指定地点</w:t>
            </w:r>
            <w:r>
              <w:rPr>
                <w:rFonts w:cs="Calibri" w:asciiTheme="minorHAnsi" w:hAnsiTheme="minorHAnsi"/>
                <w:color w:val="auto"/>
                <w:highlight w:val="none"/>
              </w:rPr>
              <w:t>。</w:t>
            </w:r>
          </w:p>
        </w:tc>
      </w:tr>
      <w:tr w14:paraId="1E9C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Align w:val="center"/>
          </w:tcPr>
          <w:p w14:paraId="69073511">
            <w:pPr>
              <w:numPr>
                <w:ilvl w:val="0"/>
                <w:numId w:val="1"/>
              </w:numPr>
              <w:ind w:firstLine="0"/>
              <w:rPr>
                <w:rFonts w:cs="Calibri" w:asciiTheme="minorHAnsi" w:hAnsiTheme="minorHAnsi"/>
                <w:color w:val="auto"/>
                <w:highlight w:val="none"/>
              </w:rPr>
            </w:pPr>
          </w:p>
        </w:tc>
        <w:tc>
          <w:tcPr>
            <w:tcW w:w="1361" w:type="dxa"/>
            <w:vAlign w:val="center"/>
          </w:tcPr>
          <w:p w14:paraId="36E3BFFE">
            <w:pPr>
              <w:rPr>
                <w:rFonts w:cs="Calibri" w:asciiTheme="minorHAnsi" w:hAnsiTheme="minorHAnsi"/>
                <w:color w:val="auto"/>
                <w:highlight w:val="none"/>
              </w:rPr>
            </w:pPr>
            <w:r>
              <w:rPr>
                <w:rFonts w:cs="Calibri" w:asciiTheme="minorHAnsi" w:hAnsiTheme="minorHAnsi"/>
                <w:color w:val="auto"/>
                <w:highlight w:val="none"/>
              </w:rPr>
              <w:t>项目验收</w:t>
            </w:r>
          </w:p>
        </w:tc>
        <w:tc>
          <w:tcPr>
            <w:tcW w:w="7463" w:type="dxa"/>
            <w:vAlign w:val="center"/>
          </w:tcPr>
          <w:p w14:paraId="32F511AF">
            <w:pPr>
              <w:ind w:firstLine="210" w:firstLineChars="100"/>
              <w:rPr>
                <w:rFonts w:cs="Calibri" w:asciiTheme="minorHAnsi" w:hAnsiTheme="minorHAnsi"/>
                <w:color w:val="auto"/>
                <w:highlight w:val="none"/>
              </w:rPr>
            </w:pPr>
            <w:r>
              <w:rPr>
                <w:rFonts w:cs="Calibri" w:asciiTheme="minorHAnsi" w:hAnsiTheme="minorHAnsi"/>
                <w:color w:val="auto"/>
                <w:highlight w:val="none"/>
              </w:rPr>
              <w:t>1.合同乙方应保质保量按时按约完成项目合同规定的各项工作，并于完成时按要求递交相关成果及佐证材料等。</w:t>
            </w:r>
          </w:p>
          <w:p w14:paraId="1CFB9FFD">
            <w:pPr>
              <w:ind w:firstLine="210" w:firstLineChars="100"/>
              <w:rPr>
                <w:rFonts w:cs="Calibri" w:asciiTheme="minorHAnsi" w:hAnsiTheme="minorHAnsi"/>
                <w:color w:val="auto"/>
                <w:highlight w:val="none"/>
              </w:rPr>
            </w:pPr>
            <w:r>
              <w:rPr>
                <w:rFonts w:cs="Calibri" w:asciiTheme="minorHAnsi" w:hAnsiTheme="minorHAnsi"/>
                <w:color w:val="auto"/>
                <w:highlight w:val="none"/>
              </w:rPr>
              <w:t>2.合同甲方将对合同乙方的项目质量进行客观评估，验收小组完成验收后出具验收（评审）意见。</w:t>
            </w:r>
          </w:p>
          <w:p w14:paraId="09F34B66">
            <w:pPr>
              <w:ind w:firstLine="210" w:firstLineChars="100"/>
              <w:rPr>
                <w:rFonts w:cs="Calibri" w:asciiTheme="minorHAnsi" w:hAnsiTheme="minorHAnsi"/>
                <w:color w:val="auto"/>
                <w:highlight w:val="none"/>
              </w:rPr>
            </w:pPr>
            <w:r>
              <w:rPr>
                <w:rFonts w:cs="Calibri" w:asciiTheme="minorHAnsi" w:hAnsiTheme="minorHAnsi"/>
                <w:color w:val="auto"/>
                <w:highlight w:val="none"/>
              </w:rPr>
              <w:t>3.对验收通过的项目，合同甲方将按照合同如期支付合同款。</w:t>
            </w:r>
          </w:p>
          <w:p w14:paraId="57A39525">
            <w:pPr>
              <w:ind w:firstLine="210" w:firstLineChars="100"/>
              <w:jc w:val="left"/>
              <w:rPr>
                <w:rFonts w:cs="Calibri" w:asciiTheme="minorHAnsi" w:hAnsiTheme="minorHAnsi"/>
                <w:color w:val="auto"/>
                <w:highlight w:val="none"/>
              </w:rPr>
            </w:pPr>
            <w:r>
              <w:rPr>
                <w:rFonts w:cs="Calibri" w:asciiTheme="minorHAnsi" w:hAnsiTheme="minorHAnsi"/>
                <w:color w:val="auto"/>
                <w:highlight w:val="none"/>
              </w:rPr>
              <w:t>4.对验收未通过的项目，将按合同约定要求供应商限期整改。对无法整改或整改后仍未达到合同要求的项目，将按验收不通过处理。</w:t>
            </w:r>
          </w:p>
          <w:p w14:paraId="1D678E08">
            <w:pPr>
              <w:ind w:firstLine="210" w:firstLineChars="100"/>
              <w:jc w:val="left"/>
              <w:rPr>
                <w:rFonts w:cs="Calibri" w:asciiTheme="minorHAnsi" w:hAnsiTheme="minorHAnsi"/>
                <w:color w:val="auto"/>
                <w:highlight w:val="none"/>
              </w:rPr>
            </w:pPr>
            <w:r>
              <w:rPr>
                <w:rFonts w:cs="Calibri" w:asciiTheme="minorHAnsi" w:hAnsiTheme="minorHAnsi"/>
                <w:color w:val="auto"/>
                <w:highlight w:val="none"/>
              </w:rPr>
              <w:t>5.采购人</w:t>
            </w:r>
            <w:r>
              <w:rPr>
                <w:rFonts w:cs="Arial" w:asciiTheme="minorHAnsi" w:hAnsiTheme="minorHAnsi"/>
                <w:color w:val="auto"/>
                <w:kern w:val="0"/>
                <w:szCs w:val="21"/>
                <w:highlight w:val="none"/>
              </w:rPr>
              <w:t>按《浙江省财政厅关于印发浙江省政府采购合同暂行办法的通知》（浙财采监〔2017〕11号）相关规定组织验收。</w:t>
            </w:r>
          </w:p>
        </w:tc>
      </w:tr>
      <w:tr w14:paraId="22AC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Align w:val="center"/>
          </w:tcPr>
          <w:p w14:paraId="5667E40C">
            <w:pPr>
              <w:numPr>
                <w:ilvl w:val="0"/>
                <w:numId w:val="1"/>
              </w:numPr>
              <w:ind w:firstLine="0"/>
              <w:rPr>
                <w:rFonts w:cs="Calibri" w:asciiTheme="minorHAnsi" w:hAnsiTheme="minorHAnsi"/>
                <w:color w:val="auto"/>
                <w:highlight w:val="none"/>
              </w:rPr>
            </w:pPr>
          </w:p>
        </w:tc>
        <w:tc>
          <w:tcPr>
            <w:tcW w:w="1361" w:type="dxa"/>
            <w:vAlign w:val="center"/>
          </w:tcPr>
          <w:p w14:paraId="1D11B824">
            <w:pPr>
              <w:rPr>
                <w:rFonts w:hint="default" w:eastAsia="宋体" w:cs="Calibri" w:asciiTheme="minorHAnsi" w:hAnsiTheme="minorHAnsi"/>
                <w:color w:val="auto"/>
                <w:highlight w:val="none"/>
                <w:lang w:val="en-US" w:eastAsia="zh-CN"/>
              </w:rPr>
            </w:pPr>
            <w:r>
              <w:rPr>
                <w:rFonts w:hint="eastAsia" w:cs="Calibri" w:asciiTheme="minorHAnsi" w:hAnsiTheme="minorHAnsi"/>
                <w:color w:val="auto"/>
                <w:highlight w:val="none"/>
                <w:lang w:val="en-US" w:eastAsia="zh-CN"/>
              </w:rPr>
              <w:t>履约能力</w:t>
            </w:r>
          </w:p>
        </w:tc>
        <w:tc>
          <w:tcPr>
            <w:tcW w:w="7463" w:type="dxa"/>
            <w:vAlign w:val="center"/>
          </w:tcPr>
          <w:p w14:paraId="0AA95320">
            <w:pPr>
              <w:widowControl/>
              <w:numPr>
                <w:ilvl w:val="-1"/>
                <w:numId w:val="0"/>
              </w:numPr>
              <w:adjustRightInd/>
              <w:ind w:firstLine="210" w:firstLineChars="100"/>
              <w:rPr>
                <w:rFonts w:hint="default" w:ascii="Calibri" w:hAnsi="Calibri" w:cs="Calibri"/>
                <w:snapToGrid w:val="0"/>
                <w:color w:val="auto"/>
                <w:szCs w:val="20"/>
                <w:highlight w:val="none"/>
                <w:lang w:val="en-US" w:eastAsia="zh-CN"/>
              </w:rPr>
            </w:pPr>
            <w:r>
              <w:rPr>
                <w:rFonts w:hint="default" w:ascii="Calibri" w:hAnsi="Calibri" w:cs="Calibri"/>
                <w:color w:val="auto"/>
                <w:highlight w:val="none"/>
                <w:lang w:val="en-US" w:eastAsia="zh-CN"/>
              </w:rPr>
              <w:t>1.</w:t>
            </w:r>
            <w:r>
              <w:rPr>
                <w:rFonts w:hint="default" w:ascii="Calibri" w:hAnsi="Calibri" w:cs="Calibri"/>
                <w:snapToGrid w:val="0"/>
                <w:color w:val="auto"/>
                <w:szCs w:val="20"/>
                <w:highlight w:val="none"/>
                <w:lang w:val="en-US" w:eastAsia="zh-CN"/>
              </w:rPr>
              <w:t>业绩</w:t>
            </w:r>
          </w:p>
          <w:p w14:paraId="3E8AE6F5">
            <w:pPr>
              <w:numPr>
                <w:ilvl w:val="0"/>
                <w:numId w:val="0"/>
              </w:numPr>
              <w:rPr>
                <w:rFonts w:hint="default" w:ascii="Calibri" w:hAnsi="Calibri" w:cs="Calibri"/>
                <w:color w:val="auto"/>
                <w:highlight w:val="none"/>
                <w:lang w:eastAsia="zh-CN"/>
              </w:rPr>
            </w:pPr>
            <w:r>
              <w:rPr>
                <w:rFonts w:hint="default" w:ascii="Calibri" w:hAnsi="Calibri" w:eastAsia="宋体" w:cs="Calibri"/>
                <w:color w:val="auto"/>
                <w:kern w:val="2"/>
                <w:sz w:val="21"/>
                <w:szCs w:val="24"/>
                <w:lang w:val="en-US" w:eastAsia="zh-CN" w:bidi="ar-SA"/>
              </w:rPr>
              <w:t>（1）</w:t>
            </w:r>
            <w:r>
              <w:rPr>
                <w:rFonts w:hint="default" w:ascii="Calibri" w:hAnsi="Calibri" w:cs="Calibri"/>
                <w:color w:val="auto"/>
                <w:highlight w:val="none"/>
              </w:rPr>
              <w:t>投标人202</w:t>
            </w:r>
            <w:r>
              <w:rPr>
                <w:rFonts w:hint="default" w:ascii="Calibri" w:hAnsi="Calibri" w:cs="Calibri"/>
                <w:color w:val="auto"/>
                <w:highlight w:val="none"/>
                <w:lang w:val="en-US" w:eastAsia="zh-CN"/>
              </w:rPr>
              <w:t>3</w:t>
            </w:r>
            <w:r>
              <w:rPr>
                <w:rFonts w:hint="default" w:ascii="Calibri" w:hAnsi="Calibri" w:cs="Calibri"/>
                <w:color w:val="auto"/>
                <w:highlight w:val="none"/>
              </w:rPr>
              <w:t>年1月1日以来（以合同签订时间为准）承担过耕地保护（土地整治）相关数据支撑技术服务业绩</w:t>
            </w:r>
            <w:r>
              <w:rPr>
                <w:rFonts w:hint="default" w:ascii="Calibri" w:hAnsi="Calibri" w:cs="Calibri"/>
                <w:color w:val="auto"/>
                <w:highlight w:val="none"/>
                <w:lang w:eastAsia="zh-CN"/>
              </w:rPr>
              <w:t>。</w:t>
            </w:r>
          </w:p>
          <w:p w14:paraId="66E84FC5">
            <w:pPr>
              <w:numPr>
                <w:ilvl w:val="0"/>
                <w:numId w:val="0"/>
              </w:numPr>
              <w:rPr>
                <w:rFonts w:hint="default" w:cs="Calibri" w:asciiTheme="minorHAnsi" w:hAnsiTheme="minorHAnsi"/>
                <w:color w:val="auto"/>
                <w:highlight w:val="none"/>
                <w:lang w:val="en-US" w:eastAsia="zh-CN"/>
              </w:rPr>
            </w:pPr>
            <w:r>
              <w:rPr>
                <w:rFonts w:hint="default" w:ascii="Calibri" w:hAnsi="Calibri" w:eastAsia="宋体" w:cs="Calibri"/>
                <w:color w:val="auto"/>
                <w:kern w:val="2"/>
                <w:sz w:val="21"/>
                <w:szCs w:val="24"/>
                <w:lang w:val="en-US" w:eastAsia="zh-CN" w:bidi="ar-SA"/>
              </w:rPr>
              <w:t>（2）</w:t>
            </w:r>
            <w:r>
              <w:rPr>
                <w:rFonts w:hint="default" w:ascii="Calibri" w:hAnsi="Calibri" w:cs="Calibri"/>
                <w:color w:val="auto"/>
                <w:highlight w:val="none"/>
              </w:rPr>
              <w:t>投标人202</w:t>
            </w:r>
            <w:r>
              <w:rPr>
                <w:rFonts w:hint="default" w:ascii="Calibri" w:hAnsi="Calibri" w:cs="Calibri"/>
                <w:color w:val="auto"/>
                <w:highlight w:val="none"/>
                <w:lang w:val="en-US" w:eastAsia="zh-CN"/>
              </w:rPr>
              <w:t>3</w:t>
            </w:r>
            <w:r>
              <w:rPr>
                <w:rFonts w:hint="default" w:ascii="Calibri" w:hAnsi="Calibri" w:cs="Calibri"/>
                <w:color w:val="auto"/>
                <w:highlight w:val="none"/>
              </w:rPr>
              <w:t>年1月1日以来（以合同签订时间为准）承担过耕地保护（土地整治）</w:t>
            </w:r>
            <w:r>
              <w:rPr>
                <w:rFonts w:hint="default" w:ascii="Calibri" w:hAnsi="Calibri" w:cs="Calibri"/>
                <w:color w:val="auto"/>
                <w:highlight w:val="none"/>
                <w:lang w:val="en-US" w:eastAsia="zh-CN"/>
              </w:rPr>
              <w:t>相关</w:t>
            </w:r>
            <w:r>
              <w:rPr>
                <w:rFonts w:hint="default" w:ascii="Calibri" w:hAnsi="Calibri" w:cs="Calibri"/>
                <w:color w:val="auto"/>
                <w:highlight w:val="none"/>
              </w:rPr>
              <w:t>的数据质检或质检（软件）工具开发项目业绩</w:t>
            </w:r>
            <w:r>
              <w:rPr>
                <w:rFonts w:hint="default" w:ascii="Calibri" w:hAnsi="Calibri" w:cs="Calibri"/>
                <w:color w:val="auto"/>
                <w:highlight w:val="none"/>
                <w:lang w:eastAsia="zh-CN"/>
              </w:rPr>
              <w:t>。</w:t>
            </w:r>
          </w:p>
        </w:tc>
      </w:tr>
      <w:tr w14:paraId="4C1F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Pr>
          <w:p w14:paraId="7D016499">
            <w:pPr>
              <w:numPr>
                <w:ilvl w:val="0"/>
                <w:numId w:val="1"/>
              </w:numPr>
              <w:ind w:firstLine="0"/>
              <w:rPr>
                <w:rFonts w:cs="Calibri" w:asciiTheme="minorHAnsi" w:hAnsiTheme="minorHAnsi"/>
                <w:color w:val="auto"/>
                <w:highlight w:val="none"/>
              </w:rPr>
            </w:pPr>
          </w:p>
        </w:tc>
        <w:tc>
          <w:tcPr>
            <w:tcW w:w="1361" w:type="dxa"/>
            <w:vAlign w:val="center"/>
          </w:tcPr>
          <w:p w14:paraId="4CFE2F41">
            <w:pPr>
              <w:rPr>
                <w:rFonts w:cs="Calibri" w:asciiTheme="minorHAnsi" w:hAnsiTheme="minorHAnsi"/>
                <w:color w:val="auto"/>
                <w:highlight w:val="none"/>
              </w:rPr>
            </w:pPr>
            <w:r>
              <w:rPr>
                <w:rFonts w:cs="Calibri" w:asciiTheme="minorHAnsi" w:hAnsiTheme="minorHAnsi"/>
                <w:color w:val="auto"/>
                <w:highlight w:val="none"/>
              </w:rPr>
              <w:t>其他内容</w:t>
            </w:r>
          </w:p>
        </w:tc>
        <w:tc>
          <w:tcPr>
            <w:tcW w:w="7463" w:type="dxa"/>
            <w:vAlign w:val="center"/>
          </w:tcPr>
          <w:p w14:paraId="0596A735">
            <w:pPr>
              <w:ind w:firstLine="210" w:firstLineChars="100"/>
              <w:rPr>
                <w:rFonts w:cs="Calibri" w:asciiTheme="minorHAnsi" w:hAnsiTheme="minorHAnsi"/>
                <w:color w:val="auto"/>
                <w:highlight w:val="none"/>
              </w:rPr>
            </w:pPr>
            <w:r>
              <w:rPr>
                <w:rFonts w:cs="Calibri" w:asciiTheme="minorHAnsi" w:hAnsiTheme="minorHAnsi"/>
                <w:color w:val="auto"/>
                <w:highlight w:val="none"/>
              </w:rPr>
              <w:t>详见招标文件的“第四章 采购合同”。</w:t>
            </w:r>
          </w:p>
        </w:tc>
      </w:tr>
    </w:tbl>
    <w:p w14:paraId="2C4EDC5D">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楷体" w:hAnsi="楷体" w:eastAsia="楷体" w:cs="楷体"/>
          <w:color w:val="auto"/>
          <w:highlight w:val="none"/>
          <w:lang w:val="en-US" w:eastAsia="zh-CN"/>
        </w:rPr>
      </w:pPr>
      <w:r>
        <w:rPr>
          <w:rFonts w:eastAsia="楷体" w:cs="楷体" w:asciiTheme="minorHAnsi" w:hAnsiTheme="minorHAnsi"/>
          <w:color w:val="auto"/>
          <w:highlight w:val="none"/>
        </w:rPr>
        <w:t>说明：</w:t>
      </w:r>
      <w:r>
        <w:rPr>
          <w:rFonts w:eastAsia="楷体" w:cs="楷体" w:asciiTheme="minorHAnsi" w:hAnsiTheme="minorHAnsi"/>
          <w:color w:val="auto"/>
          <w:szCs w:val="21"/>
          <w:highlight w:val="none"/>
        </w:rPr>
        <w:t>投标人应对商务要求进行审核，如有偏离，请在投标文件的“偏离表”中反映。</w:t>
      </w:r>
    </w:p>
    <w:p w14:paraId="335C7298">
      <w:pPr>
        <w:pStyle w:val="3"/>
        <w:ind w:firstLine="422"/>
        <w:rPr>
          <w:rFonts w:hint="default" w:ascii="Calibri" w:hAnsi="Calibri" w:cs="Calibri"/>
          <w:color w:val="auto"/>
          <w:highlight w:val="none"/>
        </w:rPr>
      </w:pPr>
      <w:r>
        <w:rPr>
          <w:rFonts w:hint="default" w:ascii="Calibri" w:hAnsi="Calibri" w:cs="Calibri"/>
          <w:color w:val="auto"/>
          <w:highlight w:val="none"/>
        </w:rPr>
        <w:t>第四部分 政府采购政策要求</w:t>
      </w:r>
    </w:p>
    <w:p w14:paraId="2C1B881D">
      <w:pPr>
        <w:pStyle w:val="3"/>
        <w:bidi w:val="0"/>
        <w:rPr>
          <w:rFonts w:hint="eastAsia"/>
          <w:color w:val="auto"/>
          <w:highlight w:val="none"/>
          <w:lang w:val="en-US" w:eastAsia="zh-CN"/>
        </w:rPr>
      </w:pPr>
      <w:r>
        <w:rPr>
          <w:rFonts w:hint="eastAsia"/>
          <w:color w:val="auto"/>
          <w:highlight w:val="none"/>
          <w:lang w:val="en-US" w:eastAsia="zh-CN"/>
        </w:rPr>
        <w:t>一、支持绿色发展</w:t>
      </w:r>
    </w:p>
    <w:p w14:paraId="31829B2C">
      <w:pPr>
        <w:keepNext w:val="0"/>
        <w:keepLines w:val="0"/>
        <w:pageBreakBefore w:val="0"/>
        <w:widowControl w:val="0"/>
        <w:kinsoku/>
        <w:wordWrap/>
        <w:overflowPunct/>
        <w:topLinePunct w:val="0"/>
        <w:autoSpaceDE/>
        <w:autoSpaceDN/>
        <w:bidi w:val="0"/>
        <w:adjustRightInd/>
        <w:snapToGrid w:val="0"/>
        <w:ind w:firstLine="420" w:firstLineChars="200"/>
        <w:textAlignment w:val="auto"/>
        <w:rPr>
          <w:color w:val="auto"/>
          <w:highlight w:val="none"/>
        </w:rPr>
      </w:pPr>
      <w:r>
        <w:rPr>
          <w:rFonts w:hint="eastAsia"/>
          <w:color w:val="auto"/>
          <w:highlight w:val="none"/>
          <w:lang w:val="en-US" w:eastAsia="zh-CN"/>
        </w:rPr>
        <w:t>1.</w:t>
      </w:r>
      <w:r>
        <w:rPr>
          <w:color w:val="auto"/>
          <w:highlight w:val="none"/>
        </w:rPr>
        <w:t>节能产品的强制采购政策</w:t>
      </w:r>
    </w:p>
    <w:p w14:paraId="2D3EED10">
      <w:pPr>
        <w:keepNext w:val="0"/>
        <w:keepLines w:val="0"/>
        <w:pageBreakBefore w:val="0"/>
        <w:widowControl w:val="0"/>
        <w:kinsoku/>
        <w:wordWrap/>
        <w:overflowPunct/>
        <w:topLinePunct w:val="0"/>
        <w:autoSpaceDE/>
        <w:autoSpaceDN/>
        <w:bidi w:val="0"/>
        <w:adjustRightInd/>
        <w:snapToGrid w:val="0"/>
        <w:ind w:firstLine="422" w:firstLineChars="200"/>
        <w:textAlignment w:val="auto"/>
        <w:rPr>
          <w:rFonts w:hint="eastAsia" w:ascii="楷体" w:hAnsi="楷体" w:eastAsia="楷体" w:cs="楷体"/>
          <w:color w:val="auto"/>
          <w:highlight w:val="none"/>
        </w:rPr>
      </w:pPr>
      <w:r>
        <w:rPr>
          <w:rFonts w:hint="eastAsia" w:ascii="楷体" w:hAnsi="楷体" w:eastAsia="楷体" w:cs="楷体"/>
          <w:b/>
          <w:bCs/>
          <w:color w:val="auto"/>
          <w:highlight w:val="none"/>
        </w:rPr>
        <w:t>【</w:t>
      </w:r>
      <w:r>
        <w:rPr>
          <w:rFonts w:hint="eastAsia" w:ascii="楷体" w:hAnsi="楷体" w:eastAsia="楷体" w:cs="楷体"/>
          <w:b/>
          <w:bCs/>
          <w:color w:val="auto"/>
          <w:highlight w:val="none"/>
          <w:lang w:val="en-US" w:eastAsia="zh-CN"/>
        </w:rPr>
        <w:t>说明：</w:t>
      </w:r>
      <w:r>
        <w:rPr>
          <w:rFonts w:hint="eastAsia" w:ascii="楷体" w:hAnsi="楷体" w:eastAsia="楷体" w:cs="楷体"/>
          <w:b/>
          <w:bCs/>
          <w:color w:val="auto"/>
          <w:highlight w:val="none"/>
        </w:rPr>
        <w:t>本项目不涉及强制节能产品】</w:t>
      </w:r>
    </w:p>
    <w:p w14:paraId="4048461A">
      <w:pPr>
        <w:keepNext w:val="0"/>
        <w:keepLines w:val="0"/>
        <w:pageBreakBefore w:val="0"/>
        <w:widowControl w:val="0"/>
        <w:kinsoku/>
        <w:wordWrap/>
        <w:overflowPunct/>
        <w:topLinePunct w:val="0"/>
        <w:autoSpaceDE/>
        <w:autoSpaceDN/>
        <w:bidi w:val="0"/>
        <w:adjustRightInd/>
        <w:snapToGrid w:val="0"/>
        <w:ind w:firstLine="420" w:firstLineChars="200"/>
        <w:textAlignment w:val="auto"/>
        <w:rPr>
          <w:color w:val="auto"/>
          <w:highlight w:val="none"/>
        </w:rPr>
      </w:pPr>
      <w:r>
        <w:rPr>
          <w:rFonts w:hint="eastAsia"/>
          <w:color w:val="auto"/>
          <w:highlight w:val="none"/>
          <w:lang w:val="en-US" w:eastAsia="zh-CN"/>
        </w:rPr>
        <w:t>2.</w:t>
      </w:r>
      <w:r>
        <w:rPr>
          <w:color w:val="auto"/>
          <w:highlight w:val="none"/>
        </w:rPr>
        <w:t>节能产品、环境标志产品的优先采购政策</w:t>
      </w:r>
    </w:p>
    <w:p w14:paraId="3A7D92AF">
      <w:pPr>
        <w:keepNext w:val="0"/>
        <w:keepLines w:val="0"/>
        <w:pageBreakBefore w:val="0"/>
        <w:widowControl w:val="0"/>
        <w:kinsoku/>
        <w:wordWrap/>
        <w:overflowPunct/>
        <w:topLinePunct w:val="0"/>
        <w:autoSpaceDE/>
        <w:autoSpaceDN/>
        <w:bidi w:val="0"/>
        <w:adjustRightInd/>
        <w:snapToGrid w:val="0"/>
        <w:ind w:firstLine="422" w:firstLineChars="200"/>
        <w:textAlignment w:val="auto"/>
        <w:rPr>
          <w:color w:val="auto"/>
          <w:highlight w:val="none"/>
        </w:rPr>
      </w:pPr>
      <w:r>
        <w:rPr>
          <w:b/>
          <w:bCs/>
          <w:color w:val="auto"/>
          <w:highlight w:val="none"/>
        </w:rPr>
        <w:t>【</w:t>
      </w:r>
      <w:r>
        <w:rPr>
          <w:rFonts w:hint="eastAsia" w:ascii="楷体" w:hAnsi="楷体" w:eastAsia="楷体" w:cs="楷体"/>
          <w:b/>
          <w:bCs/>
          <w:color w:val="auto"/>
          <w:highlight w:val="none"/>
          <w:lang w:val="en-US" w:eastAsia="zh-CN"/>
        </w:rPr>
        <w:t>说明：</w:t>
      </w:r>
      <w:r>
        <w:rPr>
          <w:rFonts w:hint="eastAsia" w:ascii="楷体" w:hAnsi="楷体" w:eastAsia="楷体" w:cs="楷体"/>
          <w:b/>
          <w:bCs/>
          <w:color w:val="auto"/>
          <w:highlight w:val="none"/>
        </w:rPr>
        <w:t>本项目不涉及节能产品、环境标志产品</w:t>
      </w:r>
      <w:r>
        <w:rPr>
          <w:b/>
          <w:bCs/>
          <w:color w:val="auto"/>
          <w:highlight w:val="none"/>
        </w:rPr>
        <w:t>】</w:t>
      </w:r>
    </w:p>
    <w:p w14:paraId="341A9134">
      <w:pPr>
        <w:pageBreakBefore w:val="0"/>
        <w:kinsoku/>
        <w:wordWrap/>
        <w:overflowPunct/>
        <w:bidi w:val="0"/>
        <w:snapToGrid w:val="0"/>
        <w:spacing w:line="300" w:lineRule="auto"/>
        <w:ind w:firstLine="420" w:firstLineChars="200"/>
        <w:rPr>
          <w:rFonts w:hint="eastAsia" w:ascii="Calibri" w:hAnsi="Calibri" w:eastAsia="宋体" w:cs="Calibri"/>
          <w:color w:val="auto"/>
          <w:sz w:val="21"/>
          <w:szCs w:val="21"/>
          <w:highlight w:val="none"/>
          <w:lang w:eastAsia="zh-CN"/>
        </w:rPr>
      </w:pPr>
      <w:r>
        <w:rPr>
          <w:rFonts w:hint="eastAsia" w:cs="Calibri"/>
          <w:color w:val="auto"/>
          <w:sz w:val="21"/>
          <w:szCs w:val="21"/>
          <w:highlight w:val="none"/>
          <w:lang w:val="en-US" w:eastAsia="zh-CN"/>
        </w:rPr>
        <w:t>3.</w:t>
      </w:r>
      <w:r>
        <w:rPr>
          <w:rFonts w:hint="default" w:ascii="Calibri" w:hAnsi="Calibri" w:eastAsia="宋体" w:cs="Calibri"/>
          <w:color w:val="auto"/>
          <w:sz w:val="21"/>
          <w:szCs w:val="21"/>
          <w:highlight w:val="none"/>
        </w:rPr>
        <w:t>修缮、装修类项目采购建材的，</w:t>
      </w:r>
      <w:r>
        <w:rPr>
          <w:rFonts w:hint="eastAsia" w:eastAsia="宋体" w:cs="Calibri"/>
          <w:color w:val="auto"/>
          <w:sz w:val="21"/>
          <w:szCs w:val="21"/>
          <w:highlight w:val="none"/>
          <w:lang w:val="en-US" w:eastAsia="zh-CN"/>
        </w:rPr>
        <w:t>供应商</w:t>
      </w:r>
      <w:r>
        <w:rPr>
          <w:rFonts w:hint="default" w:ascii="Calibri" w:hAnsi="Calibri" w:eastAsia="宋体" w:cs="Calibri"/>
          <w:color w:val="auto"/>
          <w:sz w:val="21"/>
          <w:szCs w:val="21"/>
          <w:highlight w:val="none"/>
        </w:rPr>
        <w:t>应</w:t>
      </w:r>
      <w:r>
        <w:rPr>
          <w:rFonts w:hint="eastAsia" w:eastAsia="宋体" w:cs="Calibri"/>
          <w:color w:val="auto"/>
          <w:sz w:val="21"/>
          <w:szCs w:val="21"/>
          <w:highlight w:val="none"/>
          <w:lang w:val="en-US" w:eastAsia="zh-CN"/>
        </w:rPr>
        <w:t>按采购文件和合同规定的</w:t>
      </w:r>
      <w:r>
        <w:rPr>
          <w:rFonts w:hint="default" w:ascii="Calibri" w:hAnsi="Calibri" w:eastAsia="宋体" w:cs="Calibri"/>
          <w:color w:val="auto"/>
          <w:sz w:val="21"/>
          <w:szCs w:val="21"/>
          <w:highlight w:val="none"/>
        </w:rPr>
        <w:t>绿色建筑和绿色建材性能、指标</w:t>
      </w:r>
      <w:r>
        <w:rPr>
          <w:rFonts w:hint="eastAsia" w:eastAsia="宋体" w:cs="Calibri"/>
          <w:color w:val="auto"/>
          <w:sz w:val="21"/>
          <w:szCs w:val="21"/>
          <w:highlight w:val="none"/>
          <w:lang w:val="en-US" w:eastAsia="zh-CN"/>
        </w:rPr>
        <w:t>进行采购</w:t>
      </w:r>
      <w:r>
        <w:rPr>
          <w:rFonts w:hint="default" w:ascii="Calibri" w:hAnsi="Calibri" w:eastAsia="宋体" w:cs="Calibri"/>
          <w:color w:val="auto"/>
          <w:sz w:val="21"/>
          <w:szCs w:val="21"/>
          <w:highlight w:val="none"/>
        </w:rPr>
        <w:t>。</w:t>
      </w:r>
      <w:r>
        <w:rPr>
          <w:rFonts w:hint="default" w:ascii="Calibri" w:hAnsi="Calibri" w:eastAsia="宋体" w:cs="Calibri"/>
          <w:b/>
          <w:bCs/>
          <w:color w:val="auto"/>
          <w:sz w:val="21"/>
          <w:szCs w:val="21"/>
          <w:highlight w:val="none"/>
        </w:rPr>
        <w:t>【</w:t>
      </w:r>
      <w:r>
        <w:rPr>
          <w:rFonts w:hint="eastAsia" w:ascii="楷体" w:hAnsi="楷体" w:eastAsia="楷体" w:cs="楷体"/>
          <w:b/>
          <w:bCs/>
          <w:color w:val="auto"/>
          <w:highlight w:val="none"/>
          <w:lang w:val="en-US" w:eastAsia="zh-CN"/>
        </w:rPr>
        <w:t>说明：</w:t>
      </w:r>
      <w:r>
        <w:rPr>
          <w:rFonts w:hint="eastAsia" w:ascii="楷体" w:hAnsi="楷体" w:eastAsia="楷体" w:cs="楷体"/>
          <w:b/>
          <w:bCs/>
          <w:color w:val="auto"/>
          <w:sz w:val="21"/>
          <w:szCs w:val="21"/>
          <w:highlight w:val="none"/>
        </w:rPr>
        <w:t>本项目不涉及建材</w:t>
      </w:r>
      <w:r>
        <w:rPr>
          <w:rFonts w:hint="default" w:ascii="Calibri" w:hAnsi="Calibri" w:eastAsia="宋体" w:cs="Calibri"/>
          <w:b/>
          <w:bCs/>
          <w:color w:val="auto"/>
          <w:sz w:val="21"/>
          <w:szCs w:val="21"/>
          <w:highlight w:val="none"/>
        </w:rPr>
        <w:t>】</w:t>
      </w:r>
    </w:p>
    <w:p w14:paraId="105A0948">
      <w:pPr>
        <w:pageBreakBefore w:val="0"/>
        <w:kinsoku/>
        <w:wordWrap/>
        <w:overflowPunct/>
        <w:bidi w:val="0"/>
        <w:snapToGrid w:val="0"/>
        <w:spacing w:line="300" w:lineRule="auto"/>
        <w:ind w:firstLine="420" w:firstLineChars="200"/>
        <w:rPr>
          <w:rFonts w:hint="default" w:ascii="Calibri" w:hAnsi="Calibri" w:eastAsia="宋体" w:cs="Calibri"/>
          <w:color w:val="auto"/>
          <w:sz w:val="21"/>
          <w:szCs w:val="21"/>
          <w:highlight w:val="none"/>
        </w:rPr>
      </w:pPr>
      <w:r>
        <w:rPr>
          <w:rFonts w:hint="eastAsia" w:cs="Calibri"/>
          <w:color w:val="auto"/>
          <w:sz w:val="21"/>
          <w:szCs w:val="21"/>
          <w:highlight w:val="none"/>
          <w:lang w:val="en-US" w:eastAsia="zh-CN"/>
        </w:rPr>
        <w:t>4.</w:t>
      </w:r>
      <w:r>
        <w:rPr>
          <w:rFonts w:hint="default" w:ascii="Calibri" w:hAnsi="Calibri" w:eastAsia="宋体" w:cs="Calibri"/>
          <w:color w:val="auto"/>
          <w:sz w:val="21"/>
          <w:szCs w:val="21"/>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cs="Calibri"/>
          <w:color w:val="auto"/>
          <w:sz w:val="21"/>
          <w:szCs w:val="21"/>
          <w:highlight w:val="none"/>
          <w:lang w:eastAsia="zh-CN"/>
        </w:rPr>
        <w:t>》《</w:t>
      </w:r>
      <w:r>
        <w:rPr>
          <w:rFonts w:hint="default" w:ascii="Calibri" w:hAnsi="Calibri" w:eastAsia="宋体" w:cs="Calibri"/>
          <w:color w:val="auto"/>
          <w:sz w:val="21"/>
          <w:szCs w:val="21"/>
          <w:highlight w:val="none"/>
        </w:rPr>
        <w:t>快递包装政府采购需求标准（试行）》。</w:t>
      </w:r>
    </w:p>
    <w:p w14:paraId="31C0C67F">
      <w:pPr>
        <w:pStyle w:val="3"/>
        <w:bidi w:val="0"/>
        <w:rPr>
          <w:rFonts w:hint="default"/>
          <w:color w:val="auto"/>
          <w:highlight w:val="none"/>
        </w:rPr>
      </w:pPr>
      <w:r>
        <w:rPr>
          <w:rFonts w:hint="eastAsia"/>
          <w:color w:val="auto"/>
          <w:highlight w:val="none"/>
          <w:lang w:val="en-US" w:eastAsia="zh-CN"/>
        </w:rPr>
        <w:t>二、</w:t>
      </w:r>
      <w:r>
        <w:rPr>
          <w:rFonts w:hint="default"/>
          <w:color w:val="auto"/>
          <w:highlight w:val="none"/>
        </w:rPr>
        <w:t>支持创新发展</w:t>
      </w:r>
    </w:p>
    <w:p w14:paraId="7C28DE64">
      <w:pPr>
        <w:pageBreakBefore w:val="0"/>
        <w:kinsoku/>
        <w:wordWrap/>
        <w:overflowPunct/>
        <w:bidi w:val="0"/>
        <w:snapToGrid w:val="0"/>
        <w:spacing w:line="300" w:lineRule="auto"/>
        <w:ind w:firstLine="420" w:firstLineChars="200"/>
        <w:rPr>
          <w:rFonts w:hint="eastAsia" w:ascii="Calibri" w:hAnsi="Calibri" w:eastAsia="宋体" w:cs="Calibri"/>
          <w:color w:val="auto"/>
          <w:sz w:val="21"/>
          <w:szCs w:val="21"/>
          <w:highlight w:val="none"/>
          <w:lang w:eastAsia="zh-CN"/>
        </w:rPr>
      </w:pPr>
      <w:r>
        <w:rPr>
          <w:rFonts w:hint="eastAsia" w:cs="Calibri"/>
          <w:color w:val="auto"/>
          <w:sz w:val="21"/>
          <w:szCs w:val="21"/>
          <w:highlight w:val="none"/>
          <w:lang w:val="en-US" w:eastAsia="zh-CN"/>
        </w:rPr>
        <w:t>1.</w:t>
      </w:r>
      <w:r>
        <w:rPr>
          <w:rFonts w:hint="default" w:ascii="Calibri" w:hAnsi="Calibri" w:eastAsia="宋体" w:cs="Calibri"/>
          <w:color w:val="auto"/>
          <w:sz w:val="21"/>
          <w:szCs w:val="21"/>
          <w:highlight w:val="none"/>
        </w:rPr>
        <w:t>采购人优先采购被认定为首台套产品和“制造精品”的自主创新产品。</w:t>
      </w:r>
      <w:r>
        <w:rPr>
          <w:rFonts w:hint="eastAsia" w:cs="Calibri"/>
          <w:b/>
          <w:bCs/>
          <w:color w:val="auto"/>
          <w:sz w:val="21"/>
          <w:szCs w:val="21"/>
          <w:highlight w:val="none"/>
          <w:lang w:eastAsia="zh-CN"/>
        </w:rPr>
        <w:t>【</w:t>
      </w:r>
      <w:r>
        <w:rPr>
          <w:rFonts w:hint="eastAsia" w:ascii="楷体" w:hAnsi="楷体" w:eastAsia="楷体" w:cs="楷体"/>
          <w:b/>
          <w:bCs/>
          <w:color w:val="auto"/>
          <w:highlight w:val="none"/>
          <w:lang w:val="en-US" w:eastAsia="zh-CN"/>
        </w:rPr>
        <w:t>说明：</w:t>
      </w:r>
      <w:r>
        <w:rPr>
          <w:rFonts w:hint="eastAsia" w:ascii="楷体" w:hAnsi="楷体" w:eastAsia="楷体" w:cs="楷体"/>
          <w:b/>
          <w:bCs/>
          <w:color w:val="auto"/>
          <w:sz w:val="21"/>
          <w:szCs w:val="21"/>
          <w:highlight w:val="none"/>
          <w:lang w:val="en-US" w:eastAsia="zh-CN"/>
        </w:rPr>
        <w:t>本项目不涉及</w:t>
      </w:r>
      <w:r>
        <w:rPr>
          <w:rFonts w:hint="eastAsia" w:cs="Calibri"/>
          <w:b/>
          <w:bCs/>
          <w:color w:val="auto"/>
          <w:sz w:val="21"/>
          <w:szCs w:val="21"/>
          <w:highlight w:val="none"/>
          <w:lang w:eastAsia="zh-CN"/>
        </w:rPr>
        <w:t>】</w:t>
      </w:r>
    </w:p>
    <w:p w14:paraId="44E618DC">
      <w:pPr>
        <w:pageBreakBefore w:val="0"/>
        <w:kinsoku/>
        <w:wordWrap/>
        <w:overflowPunct/>
        <w:bidi w:val="0"/>
        <w:snapToGrid w:val="0"/>
        <w:spacing w:line="300" w:lineRule="auto"/>
        <w:ind w:firstLine="420" w:firstLineChars="200"/>
        <w:rPr>
          <w:rFonts w:hint="default" w:ascii="Calibri" w:hAnsi="Calibri" w:eastAsia="宋体" w:cs="Calibri"/>
          <w:color w:val="auto"/>
          <w:sz w:val="21"/>
          <w:szCs w:val="21"/>
          <w:highlight w:val="none"/>
        </w:rPr>
      </w:pPr>
      <w:r>
        <w:rPr>
          <w:rFonts w:hint="eastAsia" w:cs="Calibri"/>
          <w:color w:val="auto"/>
          <w:sz w:val="21"/>
          <w:szCs w:val="21"/>
          <w:highlight w:val="none"/>
          <w:lang w:val="en-US" w:eastAsia="zh-CN"/>
        </w:rPr>
        <w:t>2.</w:t>
      </w:r>
      <w:r>
        <w:rPr>
          <w:rFonts w:hint="default" w:ascii="Calibri" w:hAnsi="Calibri" w:eastAsia="宋体" w:cs="Calibri"/>
          <w:color w:val="auto"/>
          <w:sz w:val="21"/>
          <w:szCs w:val="21"/>
          <w:highlight w:val="none"/>
        </w:rPr>
        <w:t>首台套产品被纳入《首台套产品推广应用指导目录》之日起</w:t>
      </w:r>
      <w:r>
        <w:rPr>
          <w:rFonts w:hint="eastAsia" w:cs="Calibri"/>
          <w:color w:val="auto"/>
          <w:sz w:val="21"/>
          <w:szCs w:val="21"/>
          <w:highlight w:val="none"/>
          <w:lang w:val="en-US" w:eastAsia="zh-CN"/>
        </w:rPr>
        <w:t>3</w:t>
      </w:r>
      <w:r>
        <w:rPr>
          <w:rFonts w:hint="default" w:ascii="Calibri" w:hAnsi="Calibri" w:eastAsia="宋体" w:cs="Calibri"/>
          <w:color w:val="auto"/>
          <w:sz w:val="21"/>
          <w:szCs w:val="21"/>
          <w:highlight w:val="none"/>
        </w:rPr>
        <w:t>年内，以及产品核心技术高于国内领先水平，并具有明晰自主知识产权的“制造精品”产品，自认定之日起</w:t>
      </w:r>
      <w:r>
        <w:rPr>
          <w:rFonts w:hint="eastAsia" w:cs="Calibri"/>
          <w:color w:val="auto"/>
          <w:sz w:val="21"/>
          <w:szCs w:val="21"/>
          <w:highlight w:val="none"/>
          <w:lang w:val="en-US" w:eastAsia="zh-CN"/>
        </w:rPr>
        <w:t>2</w:t>
      </w:r>
      <w:r>
        <w:rPr>
          <w:rFonts w:hint="default" w:ascii="Calibri" w:hAnsi="Calibri" w:eastAsia="宋体" w:cs="Calibri"/>
          <w:color w:val="auto"/>
          <w:sz w:val="21"/>
          <w:szCs w:val="21"/>
          <w:highlight w:val="none"/>
        </w:rPr>
        <w:t>年内视同已具备相应销售业绩，参加政府采购活动时业绩分值为满分。</w:t>
      </w:r>
      <w:r>
        <w:rPr>
          <w:rFonts w:hint="eastAsia" w:cs="Calibri"/>
          <w:b/>
          <w:bCs/>
          <w:color w:val="auto"/>
          <w:sz w:val="21"/>
          <w:szCs w:val="21"/>
          <w:highlight w:val="none"/>
          <w:lang w:eastAsia="zh-CN"/>
        </w:rPr>
        <w:t>【</w:t>
      </w:r>
      <w:r>
        <w:rPr>
          <w:rFonts w:hint="eastAsia" w:ascii="楷体" w:hAnsi="楷体" w:eastAsia="楷体" w:cs="楷体"/>
          <w:b/>
          <w:bCs/>
          <w:color w:val="auto"/>
          <w:highlight w:val="none"/>
          <w:lang w:val="en-US" w:eastAsia="zh-CN"/>
        </w:rPr>
        <w:t>说明：</w:t>
      </w:r>
      <w:r>
        <w:rPr>
          <w:rFonts w:hint="eastAsia" w:ascii="楷体" w:hAnsi="楷体" w:eastAsia="楷体" w:cs="楷体"/>
          <w:b/>
          <w:bCs/>
          <w:color w:val="auto"/>
          <w:sz w:val="21"/>
          <w:szCs w:val="21"/>
          <w:highlight w:val="none"/>
          <w:lang w:val="en-US" w:eastAsia="zh-CN"/>
        </w:rPr>
        <w:t>本项目不涉及</w:t>
      </w:r>
      <w:r>
        <w:rPr>
          <w:rFonts w:hint="eastAsia" w:cs="Calibri"/>
          <w:b/>
          <w:bCs/>
          <w:color w:val="auto"/>
          <w:sz w:val="21"/>
          <w:szCs w:val="21"/>
          <w:highlight w:val="none"/>
          <w:lang w:eastAsia="zh-CN"/>
        </w:rPr>
        <w:t>】</w:t>
      </w:r>
    </w:p>
    <w:p w14:paraId="5090CFB2">
      <w:pPr>
        <w:pStyle w:val="3"/>
        <w:bidi w:val="0"/>
        <w:rPr>
          <w:rFonts w:hint="default" w:ascii="Calibri" w:hAnsi="Calibri" w:cs="Calibri"/>
          <w:color w:val="auto"/>
          <w:highlight w:val="none"/>
        </w:rPr>
      </w:pPr>
      <w:r>
        <w:rPr>
          <w:rFonts w:hint="eastAsia" w:cs="Calibri"/>
          <w:color w:val="auto"/>
          <w:highlight w:val="none"/>
          <w:lang w:val="en-US" w:eastAsia="zh-CN"/>
        </w:rPr>
        <w:t>三</w:t>
      </w:r>
      <w:r>
        <w:rPr>
          <w:rFonts w:hint="default" w:ascii="Calibri" w:hAnsi="Calibri" w:cs="Calibri"/>
          <w:color w:val="auto"/>
          <w:highlight w:val="none"/>
        </w:rPr>
        <w:t>、支持中小企业发展</w:t>
      </w:r>
    </w:p>
    <w:p w14:paraId="3F519227">
      <w:pPr>
        <w:pageBreakBefore w:val="0"/>
        <w:kinsoku/>
        <w:wordWrap/>
        <w:overflowPunct/>
        <w:bidi w:val="0"/>
        <w:snapToGrid w:val="0"/>
        <w:spacing w:line="300" w:lineRule="auto"/>
        <w:ind w:firstLine="420" w:firstLineChars="200"/>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lang w:val="en-US" w:eastAsia="zh-CN"/>
        </w:rPr>
        <w:t>1.</w:t>
      </w:r>
      <w:r>
        <w:rPr>
          <w:rFonts w:hint="default" w:ascii="Calibri" w:hAnsi="Calibri" w:cs="Calibri"/>
          <w:color w:val="auto"/>
          <w:szCs w:val="21"/>
          <w:highlight w:val="none"/>
        </w:rPr>
        <w:t>根据</w:t>
      </w:r>
      <w:r>
        <w:rPr>
          <w:rFonts w:hint="eastAsia" w:cs="Calibri"/>
          <w:color w:val="auto"/>
          <w:szCs w:val="21"/>
          <w:highlight w:val="none"/>
          <w:lang w:eastAsia="zh-CN"/>
        </w:rPr>
        <w:t>《</w:t>
      </w:r>
      <w:r>
        <w:rPr>
          <w:rFonts w:hint="default" w:ascii="Calibri" w:hAnsi="Calibri" w:cs="Calibri"/>
          <w:color w:val="auto"/>
          <w:szCs w:val="21"/>
          <w:highlight w:val="none"/>
        </w:rPr>
        <w:t>财政部 工业和信息化部关于印发</w:t>
      </w:r>
      <w:r>
        <w:rPr>
          <w:rFonts w:hint="eastAsia" w:cs="Calibri"/>
          <w:color w:val="auto"/>
          <w:szCs w:val="21"/>
          <w:highlight w:val="none"/>
          <w:lang w:eastAsia="zh-CN"/>
        </w:rPr>
        <w:t>＜</w:t>
      </w:r>
      <w:r>
        <w:rPr>
          <w:rFonts w:hint="default" w:ascii="Calibri" w:hAnsi="Calibri" w:cs="Calibri"/>
          <w:color w:val="auto"/>
          <w:szCs w:val="21"/>
          <w:highlight w:val="none"/>
        </w:rPr>
        <w:t>政府采购促进中小企业发展管理办法</w:t>
      </w:r>
      <w:r>
        <w:rPr>
          <w:rFonts w:hint="eastAsia" w:cs="Calibri"/>
          <w:color w:val="auto"/>
          <w:szCs w:val="21"/>
          <w:highlight w:val="none"/>
          <w:lang w:eastAsia="zh-CN"/>
        </w:rPr>
        <w:t>＞</w:t>
      </w:r>
      <w:r>
        <w:rPr>
          <w:rFonts w:hint="default" w:ascii="Calibri" w:hAnsi="Calibri" w:cs="Calibri"/>
          <w:color w:val="auto"/>
          <w:szCs w:val="21"/>
          <w:highlight w:val="none"/>
        </w:rPr>
        <w:t>的通知</w:t>
      </w:r>
      <w:r>
        <w:rPr>
          <w:rFonts w:hint="eastAsia" w:cs="Calibri"/>
          <w:color w:val="auto"/>
          <w:szCs w:val="21"/>
          <w:highlight w:val="none"/>
          <w:lang w:eastAsia="zh-CN"/>
        </w:rPr>
        <w:t>》</w:t>
      </w:r>
      <w:r>
        <w:rPr>
          <w:rFonts w:hint="default" w:ascii="Calibri" w:hAnsi="Calibri" w:cs="Calibri"/>
          <w:color w:val="auto"/>
          <w:szCs w:val="21"/>
          <w:highlight w:val="none"/>
        </w:rPr>
        <w:t>（财库〔2020〕46号）的规定，</w:t>
      </w:r>
      <w:r>
        <w:rPr>
          <w:rFonts w:hint="eastAsia" w:cs="Calibri"/>
          <w:color w:val="auto"/>
          <w:szCs w:val="21"/>
          <w:highlight w:val="none"/>
          <w:lang w:val="en-US" w:eastAsia="zh-CN"/>
        </w:rPr>
        <w:t>本项目</w:t>
      </w:r>
      <w:r>
        <w:rPr>
          <w:rFonts w:hint="default" w:ascii="Calibri" w:hAnsi="Calibri" w:cs="Calibri"/>
          <w:color w:val="auto"/>
          <w:kern w:val="0"/>
          <w:szCs w:val="21"/>
          <w:highlight w:val="none"/>
          <w:lang w:eastAsia="zh-CN"/>
        </w:rPr>
        <w:t>预留</w:t>
      </w:r>
      <w:r>
        <w:rPr>
          <w:rFonts w:hint="eastAsia" w:cs="Calibri"/>
          <w:color w:val="auto"/>
          <w:kern w:val="0"/>
          <w:szCs w:val="21"/>
          <w:highlight w:val="none"/>
          <w:lang w:val="en-US" w:eastAsia="zh-CN"/>
        </w:rPr>
        <w:t>采购</w:t>
      </w:r>
      <w:r>
        <w:rPr>
          <w:rFonts w:hint="default" w:ascii="Calibri" w:hAnsi="Calibri" w:cs="Calibri"/>
          <w:color w:val="auto"/>
          <w:kern w:val="0"/>
          <w:szCs w:val="21"/>
          <w:highlight w:val="none"/>
          <w:lang w:eastAsia="zh-CN"/>
        </w:rPr>
        <w:t>份额专门面向中小企业采购</w:t>
      </w:r>
      <w:r>
        <w:rPr>
          <w:rFonts w:hint="eastAsia" w:cs="Calibri"/>
          <w:color w:val="auto"/>
          <w:szCs w:val="21"/>
          <w:highlight w:val="none"/>
          <w:lang w:eastAsia="zh-CN"/>
        </w:rPr>
        <w:t>。</w:t>
      </w:r>
    </w:p>
    <w:p w14:paraId="1758FAC8">
      <w:pPr>
        <w:pageBreakBefore w:val="0"/>
        <w:kinsoku/>
        <w:wordWrap/>
        <w:overflowPunct/>
        <w:bidi w:val="0"/>
        <w:snapToGrid w:val="0"/>
        <w:spacing w:line="300" w:lineRule="auto"/>
        <w:ind w:firstLine="420" w:firstLineChars="200"/>
        <w:rPr>
          <w:rFonts w:hint="default" w:ascii="Calibri" w:hAnsi="Calibri" w:cs="Calibri"/>
          <w:color w:val="auto"/>
          <w:szCs w:val="21"/>
          <w:highlight w:val="none"/>
          <w:lang w:eastAsia="zh-CN"/>
        </w:rPr>
      </w:pPr>
      <w:r>
        <w:rPr>
          <w:rFonts w:hint="default" w:ascii="Calibri" w:hAnsi="Calibri" w:cs="Calibri"/>
          <w:color w:val="auto"/>
          <w:szCs w:val="21"/>
          <w:highlight w:val="none"/>
        </w:rPr>
        <w:t>采购标的对应的中小企业划分标准所属行业：</w:t>
      </w:r>
      <w:r>
        <w:rPr>
          <w:rFonts w:cs="Calibri" w:asciiTheme="minorHAnsi" w:hAnsiTheme="minorHAnsi"/>
          <w:color w:val="auto"/>
          <w:szCs w:val="21"/>
          <w:highlight w:val="none"/>
        </w:rPr>
        <w:t>【</w:t>
      </w:r>
      <w:r>
        <w:rPr>
          <w:rFonts w:cs="Calibri" w:asciiTheme="minorHAnsi" w:hAnsiTheme="minorHAnsi"/>
          <w:b/>
          <w:bCs/>
          <w:color w:val="auto"/>
          <w:szCs w:val="21"/>
          <w:highlight w:val="none"/>
        </w:rPr>
        <w:t>其他未列明行业</w:t>
      </w:r>
      <w:r>
        <w:rPr>
          <w:rFonts w:cs="Calibri" w:asciiTheme="minorHAnsi" w:hAnsiTheme="minorHAnsi"/>
          <w:color w:val="auto"/>
          <w:szCs w:val="21"/>
          <w:highlight w:val="none"/>
        </w:rPr>
        <w:t>】</w:t>
      </w:r>
      <w:r>
        <w:rPr>
          <w:rFonts w:hint="eastAsia" w:cs="Calibri"/>
          <w:color w:val="auto"/>
          <w:szCs w:val="21"/>
          <w:highlight w:val="none"/>
          <w:lang w:eastAsia="zh-CN"/>
        </w:rPr>
        <w:t>。</w:t>
      </w:r>
    </w:p>
    <w:p w14:paraId="755150EC">
      <w:pPr>
        <w:ind w:firstLine="420" w:firstLineChars="200"/>
        <w:rPr>
          <w:rFonts w:cs="Calibri"/>
          <w:color w:val="auto"/>
          <w:szCs w:val="21"/>
          <w:highlight w:val="none"/>
        </w:rPr>
      </w:pPr>
      <w:r>
        <w:rPr>
          <w:rFonts w:cs="Calibri"/>
          <w:color w:val="auto"/>
          <w:highlight w:val="none"/>
        </w:rPr>
        <w:t>中小企业划分标准：《中小企业划分标准》（工信部联企业</w:t>
      </w:r>
      <w:r>
        <w:rPr>
          <w:rFonts w:hint="eastAsia" w:cs="Calibri"/>
          <w:color w:val="auto"/>
          <w:highlight w:val="none"/>
        </w:rPr>
        <w:t>〔</w:t>
      </w:r>
      <w:r>
        <w:rPr>
          <w:rFonts w:cs="Calibri"/>
          <w:color w:val="auto"/>
          <w:highlight w:val="none"/>
        </w:rPr>
        <w:t>2011</w:t>
      </w:r>
      <w:r>
        <w:rPr>
          <w:rFonts w:hint="eastAsia" w:cs="Calibri"/>
          <w:color w:val="auto"/>
          <w:highlight w:val="none"/>
        </w:rPr>
        <w:t>〕</w:t>
      </w:r>
      <w:r>
        <w:rPr>
          <w:rFonts w:cs="Calibri"/>
          <w:color w:val="auto"/>
          <w:highlight w:val="none"/>
        </w:rPr>
        <w:t>300号）。</w:t>
      </w:r>
      <w:r>
        <w:rPr>
          <w:rFonts w:hint="eastAsia" w:cs="Calibri"/>
          <w:color w:val="auto"/>
          <w:highlight w:val="none"/>
        </w:rPr>
        <w:t>（</w:t>
      </w:r>
      <w:r>
        <w:rPr>
          <w:rFonts w:hint="eastAsia" w:cs="Calibri"/>
          <w:color w:val="auto"/>
          <w:szCs w:val="21"/>
          <w:highlight w:val="none"/>
        </w:rPr>
        <w:t>政策文件</w:t>
      </w:r>
      <w:r>
        <w:rPr>
          <w:rFonts w:hint="eastAsia" w:cs="Calibri"/>
          <w:color w:val="auto"/>
          <w:highlight w:val="none"/>
        </w:rPr>
        <w:t>见招标文件附件</w:t>
      </w:r>
      <w:r>
        <w:rPr>
          <w:rFonts w:hint="eastAsia" w:cs="Calibri"/>
          <w:color w:val="auto"/>
          <w:highlight w:val="none"/>
          <w:lang w:val="en-US" w:eastAsia="zh-CN"/>
        </w:rPr>
        <w:t>7</w:t>
      </w:r>
      <w:r>
        <w:rPr>
          <w:rFonts w:hint="eastAsia" w:cs="Calibri"/>
          <w:color w:val="auto"/>
          <w:highlight w:val="none"/>
        </w:rPr>
        <w:t>）</w:t>
      </w:r>
    </w:p>
    <w:p w14:paraId="30C869B7">
      <w:pPr>
        <w:ind w:firstLine="420" w:firstLineChars="200"/>
        <w:rPr>
          <w:rFonts w:cs="Calibri"/>
          <w:color w:val="auto"/>
          <w:szCs w:val="21"/>
          <w:highlight w:val="none"/>
        </w:rPr>
      </w:pPr>
      <w:r>
        <w:rPr>
          <w:rFonts w:hint="eastAsia" w:cs="Calibri"/>
          <w:color w:val="auto"/>
          <w:szCs w:val="21"/>
          <w:highlight w:val="none"/>
          <w:lang w:val="en-US" w:eastAsia="zh-CN"/>
        </w:rPr>
        <w:t>2.</w:t>
      </w:r>
      <w:r>
        <w:rPr>
          <w:rFonts w:cs="Calibri"/>
          <w:color w:val="auto"/>
          <w:szCs w:val="21"/>
          <w:highlight w:val="none"/>
        </w:rPr>
        <w:t>根据</w:t>
      </w:r>
      <w:r>
        <w:rPr>
          <w:rFonts w:hint="eastAsia" w:cs="Calibri"/>
          <w:color w:val="auto"/>
          <w:szCs w:val="21"/>
          <w:highlight w:val="none"/>
        </w:rPr>
        <w:t>《</w:t>
      </w:r>
      <w:r>
        <w:rPr>
          <w:rFonts w:cs="Calibri"/>
          <w:color w:val="auto"/>
          <w:szCs w:val="21"/>
          <w:highlight w:val="none"/>
        </w:rPr>
        <w:t>财政部 司法部关于政府采购支持监狱企业发展有关问题的通知</w:t>
      </w:r>
      <w:r>
        <w:rPr>
          <w:rFonts w:hint="eastAsia" w:cs="Calibri"/>
          <w:color w:val="auto"/>
          <w:szCs w:val="21"/>
          <w:highlight w:val="none"/>
        </w:rPr>
        <w:t>》</w:t>
      </w:r>
      <w:r>
        <w:rPr>
          <w:rFonts w:cs="Calibri"/>
          <w:color w:val="auto"/>
          <w:szCs w:val="21"/>
          <w:highlight w:val="none"/>
        </w:rPr>
        <w:t>（财库〔2014〕68号）的规定，监狱企业视同小型、微型企业。</w:t>
      </w:r>
      <w:r>
        <w:rPr>
          <w:rFonts w:hint="eastAsia" w:cs="Calibri"/>
          <w:color w:val="auto"/>
          <w:szCs w:val="21"/>
          <w:highlight w:val="none"/>
        </w:rPr>
        <w:t>（政策文件见招标文件附件</w:t>
      </w:r>
      <w:r>
        <w:rPr>
          <w:rFonts w:hint="eastAsia" w:cs="Calibri"/>
          <w:color w:val="auto"/>
          <w:szCs w:val="21"/>
          <w:highlight w:val="none"/>
          <w:lang w:val="en-US" w:eastAsia="zh-CN"/>
        </w:rPr>
        <w:t>8</w:t>
      </w:r>
      <w:r>
        <w:rPr>
          <w:rFonts w:hint="eastAsia" w:cs="Calibri"/>
          <w:color w:val="auto"/>
          <w:szCs w:val="21"/>
          <w:highlight w:val="none"/>
        </w:rPr>
        <w:t>）</w:t>
      </w:r>
    </w:p>
    <w:p w14:paraId="2DD3967A">
      <w:pPr>
        <w:ind w:firstLine="420" w:firstLineChars="200"/>
        <w:rPr>
          <w:rFonts w:hint="eastAsia" w:cs="Calibri"/>
          <w:color w:val="auto"/>
          <w:szCs w:val="21"/>
          <w:highlight w:val="none"/>
        </w:rPr>
      </w:pPr>
      <w:r>
        <w:rPr>
          <w:rFonts w:hint="eastAsia" w:cs="Calibri"/>
          <w:color w:val="auto"/>
          <w:szCs w:val="21"/>
          <w:highlight w:val="none"/>
          <w:lang w:val="en-US" w:eastAsia="zh-CN"/>
        </w:rPr>
        <w:t>3.</w:t>
      </w:r>
      <w:r>
        <w:rPr>
          <w:rFonts w:cs="Calibri"/>
          <w:color w:val="auto"/>
          <w:szCs w:val="21"/>
          <w:highlight w:val="none"/>
        </w:rPr>
        <w:t>根据</w:t>
      </w:r>
      <w:r>
        <w:rPr>
          <w:rFonts w:hint="eastAsia" w:cs="Calibri"/>
          <w:color w:val="auto"/>
          <w:szCs w:val="21"/>
          <w:highlight w:val="none"/>
        </w:rPr>
        <w:t>《</w:t>
      </w:r>
      <w:r>
        <w:rPr>
          <w:rFonts w:cs="Calibri"/>
          <w:color w:val="auto"/>
          <w:szCs w:val="21"/>
          <w:highlight w:val="none"/>
        </w:rPr>
        <w:t>财政部 民政部 中国残疾人联合会关于促进残疾人就业政府采购政策的通知</w:t>
      </w:r>
      <w:r>
        <w:rPr>
          <w:rFonts w:hint="eastAsia" w:cs="Calibri"/>
          <w:color w:val="auto"/>
          <w:szCs w:val="21"/>
          <w:highlight w:val="none"/>
        </w:rPr>
        <w:t>》</w:t>
      </w:r>
      <w:r>
        <w:rPr>
          <w:rFonts w:cs="Calibri"/>
          <w:color w:val="auto"/>
          <w:szCs w:val="21"/>
          <w:highlight w:val="none"/>
        </w:rPr>
        <w:t>（财库〔2017〕141号）的规定，残疾人福利性单位视同小型、微型企业。</w:t>
      </w:r>
      <w:r>
        <w:rPr>
          <w:rFonts w:hint="eastAsia" w:cs="Calibri"/>
          <w:color w:val="auto"/>
          <w:szCs w:val="21"/>
          <w:highlight w:val="none"/>
        </w:rPr>
        <w:t>（政策文件见招标文件附件</w:t>
      </w:r>
      <w:r>
        <w:rPr>
          <w:rFonts w:hint="eastAsia" w:cs="Calibri"/>
          <w:color w:val="auto"/>
          <w:szCs w:val="21"/>
          <w:highlight w:val="none"/>
          <w:lang w:val="en-US" w:eastAsia="zh-CN"/>
        </w:rPr>
        <w:t>9</w:t>
      </w:r>
      <w:r>
        <w:rPr>
          <w:rFonts w:hint="eastAsia" w:cs="Calibri"/>
          <w:color w:val="auto"/>
          <w:szCs w:val="21"/>
          <w:highlight w:val="none"/>
        </w:rPr>
        <w:t>）</w:t>
      </w:r>
    </w:p>
    <w:p w14:paraId="46D6BF6A">
      <w:pPr>
        <w:pStyle w:val="3"/>
        <w:bidi w:val="0"/>
        <w:rPr>
          <w:rFonts w:hint="eastAsia"/>
          <w:color w:val="auto"/>
          <w:highlight w:val="none"/>
          <w:lang w:val="en-US" w:eastAsia="zh-CN"/>
        </w:rPr>
      </w:pPr>
      <w:r>
        <w:rPr>
          <w:rFonts w:hint="eastAsia"/>
          <w:color w:val="auto"/>
          <w:highlight w:val="none"/>
          <w:lang w:val="en-US" w:eastAsia="zh-CN"/>
        </w:rPr>
        <w:t>四、对本国产品的支持政策</w:t>
      </w:r>
    </w:p>
    <w:p w14:paraId="2809883A">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楷体" w:hAnsi="楷体" w:eastAsia="楷体" w:cs="楷体"/>
          <w:color w:val="auto"/>
          <w:highlight w:val="none"/>
        </w:rPr>
      </w:pPr>
      <w:r>
        <w:rPr>
          <w:rFonts w:hint="eastAsia" w:cs="Calibri"/>
          <w:color w:val="auto"/>
          <w:szCs w:val="21"/>
          <w:highlight w:val="none"/>
          <w:lang w:val="en-US" w:eastAsia="zh-CN"/>
        </w:rPr>
        <w:t>1.根据《国务院办公厅关于在政府采购中实施本国产品标准及相关政策的通知》（国办发〔2025〕34号）的规定，供应商对标的提供本国产品时，对本国产品进行支持。</w:t>
      </w:r>
      <w:r>
        <w:rPr>
          <w:rFonts w:hint="eastAsia" w:ascii="楷体" w:hAnsi="楷体" w:eastAsia="楷体" w:cs="楷体"/>
          <w:b/>
          <w:bCs/>
          <w:color w:val="auto"/>
          <w:highlight w:val="none"/>
        </w:rPr>
        <w:t>【</w:t>
      </w:r>
      <w:r>
        <w:rPr>
          <w:rFonts w:hint="eastAsia" w:ascii="楷体" w:hAnsi="楷体" w:eastAsia="楷体" w:cs="楷体"/>
          <w:b/>
          <w:bCs/>
          <w:color w:val="auto"/>
          <w:highlight w:val="none"/>
          <w:lang w:val="en-US" w:eastAsia="zh-CN"/>
        </w:rPr>
        <w:t>说明：</w:t>
      </w:r>
      <w:r>
        <w:rPr>
          <w:rFonts w:hint="eastAsia" w:ascii="楷体" w:hAnsi="楷体" w:eastAsia="楷体" w:cs="楷体"/>
          <w:b/>
          <w:bCs/>
          <w:color w:val="auto"/>
          <w:highlight w:val="none"/>
        </w:rPr>
        <w:t>本项目不涉及</w:t>
      </w:r>
      <w:r>
        <w:rPr>
          <w:rFonts w:hint="eastAsia" w:ascii="楷体" w:hAnsi="楷体" w:eastAsia="楷体" w:cs="楷体"/>
          <w:b/>
          <w:bCs/>
          <w:color w:val="auto"/>
          <w:highlight w:val="none"/>
          <w:lang w:val="en-US" w:eastAsia="zh-CN"/>
        </w:rPr>
        <w:t>本国</w:t>
      </w:r>
      <w:r>
        <w:rPr>
          <w:rFonts w:hint="eastAsia" w:ascii="楷体" w:hAnsi="楷体" w:eastAsia="楷体" w:cs="楷体"/>
          <w:b/>
          <w:bCs/>
          <w:color w:val="auto"/>
          <w:highlight w:val="none"/>
        </w:rPr>
        <w:t>产品】</w:t>
      </w:r>
    </w:p>
    <w:p w14:paraId="29B5C6EB">
      <w:pPr>
        <w:ind w:firstLine="420" w:firstLineChars="200"/>
        <w:rPr>
          <w:rFonts w:hint="default" w:cs="Calibri"/>
          <w:color w:val="auto"/>
          <w:szCs w:val="21"/>
          <w:highlight w:val="none"/>
          <w:lang w:val="en-US" w:eastAsia="zh-CN"/>
        </w:rPr>
      </w:pPr>
    </w:p>
    <w:p w14:paraId="2246BFCC">
      <w:pPr>
        <w:bidi w:val="0"/>
        <w:rPr>
          <w:rFonts w:hint="default"/>
        </w:rPr>
      </w:pPr>
      <w:bookmarkStart w:id="53" w:name="_Toc82873328"/>
      <w:bookmarkStart w:id="54" w:name="_Toc15653"/>
      <w:bookmarkStart w:id="55" w:name="_Toc82338245"/>
      <w:bookmarkStart w:id="56" w:name="_Toc211745569"/>
    </w:p>
    <w:p w14:paraId="4F4ADCF0">
      <w:pPr>
        <w:bidi w:val="0"/>
        <w:rPr>
          <w:rFonts w:hint="default"/>
        </w:rPr>
      </w:pPr>
    </w:p>
    <w:p w14:paraId="75E508AC">
      <w:pPr>
        <w:bidi w:val="0"/>
        <w:rPr>
          <w:rFonts w:hint="default"/>
        </w:rPr>
      </w:pPr>
    </w:p>
    <w:p w14:paraId="592EA943">
      <w:pPr>
        <w:bidi w:val="0"/>
        <w:rPr>
          <w:rFonts w:hint="default"/>
        </w:rPr>
      </w:pPr>
    </w:p>
    <w:p w14:paraId="1B35552E">
      <w:pPr>
        <w:bidi w:val="0"/>
        <w:rPr>
          <w:rFonts w:hint="default"/>
        </w:rPr>
      </w:pPr>
    </w:p>
    <w:p w14:paraId="3FCCCCA4">
      <w:pPr>
        <w:bidi w:val="0"/>
        <w:rPr>
          <w:rFonts w:hint="default"/>
        </w:rPr>
      </w:pPr>
    </w:p>
    <w:p w14:paraId="4F76F0A6">
      <w:pPr>
        <w:pStyle w:val="2"/>
        <w:bidi w:val="0"/>
        <w:rPr>
          <w:rFonts w:hint="default"/>
          <w:lang w:val="en-US" w:eastAsia="zh-CN"/>
        </w:rPr>
      </w:pPr>
      <w:r>
        <w:rPr>
          <w:rFonts w:hint="eastAsia"/>
          <w:lang w:val="en-US" w:eastAsia="zh-CN"/>
        </w:rPr>
        <w:t>第四章合同</w:t>
      </w:r>
    </w:p>
    <w:p w14:paraId="446C9F6F">
      <w:pPr>
        <w:pStyle w:val="9"/>
        <w:rPr>
          <w:rFonts w:hint="default" w:ascii="Calibri" w:hAnsi="Calibri" w:cs="Calibri"/>
          <w:color w:val="auto"/>
          <w:highlight w:val="none"/>
        </w:rPr>
      </w:pPr>
    </w:p>
    <w:p w14:paraId="71E2F08F">
      <w:pPr>
        <w:pStyle w:val="9"/>
        <w:rPr>
          <w:rFonts w:hint="default" w:ascii="Calibri" w:hAnsi="Calibri" w:cs="Calibri"/>
          <w:color w:val="auto"/>
          <w:highlight w:val="none"/>
        </w:rPr>
      </w:pPr>
    </w:p>
    <w:p w14:paraId="663565F4">
      <w:pPr>
        <w:adjustRightInd w:val="0"/>
        <w:snapToGrid w:val="0"/>
        <w:spacing w:line="360" w:lineRule="auto"/>
        <w:ind w:firstLine="94" w:firstLineChars="45"/>
        <w:rPr>
          <w:rFonts w:ascii="宋体" w:hAnsi="宋体" w:cs="宋体"/>
          <w:color w:val="auto"/>
          <w:sz w:val="21"/>
          <w:szCs w:val="21"/>
          <w:highlight w:val="none"/>
        </w:rPr>
      </w:pPr>
      <w:r>
        <w:rPr>
          <w:rFonts w:hint="eastAsia" w:ascii="宋体" w:hAnsi="宋体" w:cs="宋体"/>
          <w:color w:val="auto"/>
          <w:sz w:val="21"/>
          <w:szCs w:val="21"/>
          <w:highlight w:val="none"/>
        </w:rPr>
        <w:t>合同编号：</w:t>
      </w:r>
    </w:p>
    <w:p w14:paraId="691552BF">
      <w:pPr>
        <w:adjustRightInd w:val="0"/>
        <w:snapToGrid w:val="0"/>
        <w:spacing w:line="360" w:lineRule="auto"/>
        <w:rPr>
          <w:rFonts w:ascii="宋体" w:hAnsi="宋体" w:cs="宋体"/>
          <w:color w:val="auto"/>
          <w:sz w:val="21"/>
          <w:szCs w:val="21"/>
          <w:highlight w:val="none"/>
        </w:rPr>
      </w:pPr>
    </w:p>
    <w:p w14:paraId="54105673">
      <w:pPr>
        <w:adjustRightInd w:val="0"/>
        <w:snapToGrid w:val="0"/>
        <w:spacing w:line="312" w:lineRule="auto"/>
        <w:jc w:val="center"/>
        <w:rPr>
          <w:rFonts w:ascii="宋体" w:hAnsi="宋体" w:cs="宋体"/>
          <w:color w:val="auto"/>
          <w:sz w:val="21"/>
          <w:szCs w:val="21"/>
          <w:highlight w:val="none"/>
        </w:rPr>
      </w:pPr>
    </w:p>
    <w:p w14:paraId="3CD41322">
      <w:pPr>
        <w:adjustRightInd w:val="0"/>
        <w:snapToGrid w:val="0"/>
        <w:spacing w:line="312" w:lineRule="auto"/>
        <w:ind w:firstLine="168" w:firstLineChars="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服务合同</w:t>
      </w:r>
    </w:p>
    <w:p w14:paraId="43F06777">
      <w:pPr>
        <w:adjustRightInd w:val="0"/>
        <w:snapToGrid w:val="0"/>
        <w:spacing w:line="312" w:lineRule="auto"/>
        <w:rPr>
          <w:rFonts w:ascii="宋体" w:hAnsi="宋体" w:cs="宋体"/>
          <w:color w:val="auto"/>
          <w:sz w:val="21"/>
          <w:szCs w:val="21"/>
          <w:highlight w:val="none"/>
        </w:rPr>
      </w:pPr>
    </w:p>
    <w:p w14:paraId="3339F279">
      <w:pPr>
        <w:adjustRightInd w:val="0"/>
        <w:snapToGrid w:val="0"/>
        <w:spacing w:line="312" w:lineRule="auto"/>
        <w:rPr>
          <w:rFonts w:ascii="宋体" w:hAnsi="宋体" w:cs="宋体"/>
          <w:color w:val="auto"/>
          <w:sz w:val="21"/>
          <w:szCs w:val="21"/>
          <w:highlight w:val="none"/>
        </w:rPr>
      </w:pPr>
    </w:p>
    <w:p w14:paraId="6C121555">
      <w:pPr>
        <w:adjustRightInd w:val="0"/>
        <w:snapToGrid w:val="0"/>
        <w:spacing w:line="312" w:lineRule="auto"/>
        <w:rPr>
          <w:rFonts w:ascii="宋体" w:hAnsi="宋体" w:cs="宋体"/>
          <w:color w:val="auto"/>
          <w:sz w:val="21"/>
          <w:szCs w:val="21"/>
          <w:highlight w:val="none"/>
        </w:rPr>
      </w:pPr>
    </w:p>
    <w:p w14:paraId="46BB8394">
      <w:pPr>
        <w:adjustRightInd w:val="0"/>
        <w:snapToGrid w:val="0"/>
        <w:spacing w:line="312" w:lineRule="auto"/>
        <w:rPr>
          <w:rFonts w:ascii="宋体" w:hAnsi="宋体" w:cs="宋体"/>
          <w:color w:val="auto"/>
          <w:sz w:val="21"/>
          <w:szCs w:val="21"/>
          <w:highlight w:val="none"/>
        </w:rPr>
      </w:pPr>
    </w:p>
    <w:p w14:paraId="29288014">
      <w:pPr>
        <w:adjustRightInd w:val="0"/>
        <w:snapToGrid w:val="0"/>
        <w:spacing w:line="312" w:lineRule="auto"/>
        <w:rPr>
          <w:rFonts w:ascii="宋体" w:hAnsi="宋体" w:cs="宋体"/>
          <w:color w:val="auto"/>
          <w:sz w:val="21"/>
          <w:szCs w:val="21"/>
          <w:highlight w:val="none"/>
        </w:rPr>
      </w:pPr>
    </w:p>
    <w:p w14:paraId="1B5F3B44">
      <w:pPr>
        <w:adjustRightInd w:val="0"/>
        <w:snapToGrid w:val="0"/>
        <w:spacing w:line="312" w:lineRule="auto"/>
        <w:rPr>
          <w:rFonts w:ascii="宋体" w:hAnsi="宋体" w:cs="宋体"/>
          <w:color w:val="auto"/>
          <w:sz w:val="21"/>
          <w:szCs w:val="21"/>
          <w:highlight w:val="none"/>
        </w:rPr>
      </w:pPr>
    </w:p>
    <w:p w14:paraId="23C667E5">
      <w:pPr>
        <w:adjustRightInd w:val="0"/>
        <w:snapToGrid w:val="0"/>
        <w:spacing w:line="312" w:lineRule="auto"/>
        <w:jc w:val="left"/>
        <w:rPr>
          <w:rFonts w:ascii="宋体" w:hAnsi="宋体" w:cs="宋体"/>
          <w:color w:val="auto"/>
          <w:sz w:val="21"/>
          <w:szCs w:val="21"/>
          <w:highlight w:val="none"/>
        </w:rPr>
      </w:pPr>
    </w:p>
    <w:p w14:paraId="4832EDF0">
      <w:pPr>
        <w:tabs>
          <w:tab w:val="left" w:pos="709"/>
        </w:tabs>
        <w:spacing w:line="360" w:lineRule="auto"/>
        <w:ind w:left="1968" w:hanging="1476" w:hangingChars="700"/>
        <w:jc w:val="left"/>
        <w:rPr>
          <w:rFonts w:ascii="宋体" w:hAnsi="宋体" w:cs="宋体"/>
          <w:b/>
          <w:bCs/>
          <w:color w:val="auto"/>
          <w:sz w:val="21"/>
          <w:szCs w:val="21"/>
          <w:highlight w:val="none"/>
          <w:u w:val="single"/>
        </w:rPr>
      </w:pPr>
      <w:r>
        <w:rPr>
          <w:rFonts w:hint="eastAsia" w:ascii="宋体" w:hAnsi="宋体" w:cs="宋体"/>
          <w:b/>
          <w:bCs/>
          <w:color w:val="auto"/>
          <w:sz w:val="21"/>
          <w:szCs w:val="21"/>
          <w:highlight w:val="none"/>
        </w:rPr>
        <w:t>项 目 名 称：</w:t>
      </w:r>
      <w:r>
        <w:rPr>
          <w:rFonts w:hint="eastAsia" w:ascii="宋体" w:hAnsi="宋体" w:cs="宋体"/>
          <w:b/>
          <w:bCs/>
          <w:color w:val="auto"/>
          <w:sz w:val="21"/>
          <w:szCs w:val="21"/>
          <w:highlight w:val="none"/>
          <w:u w:val="single"/>
        </w:rPr>
        <w:t xml:space="preserve">                                             </w:t>
      </w:r>
    </w:p>
    <w:p w14:paraId="38999A18">
      <w:pPr>
        <w:tabs>
          <w:tab w:val="left" w:pos="8007"/>
        </w:tabs>
        <w:spacing w:line="360" w:lineRule="auto"/>
        <w:jc w:val="left"/>
        <w:rPr>
          <w:rFonts w:ascii="宋体" w:hAnsi="宋体" w:cs="宋体"/>
          <w:b/>
          <w:bCs/>
          <w:color w:val="auto"/>
          <w:sz w:val="21"/>
          <w:szCs w:val="21"/>
          <w:highlight w:val="none"/>
          <w:u w:val="single"/>
        </w:rPr>
      </w:pPr>
      <w:r>
        <w:rPr>
          <w:rFonts w:hint="eastAsia" w:ascii="宋体" w:hAnsi="宋体" w:cs="宋体"/>
          <w:b/>
          <w:bCs/>
          <w:color w:val="auto"/>
          <w:sz w:val="21"/>
          <w:szCs w:val="21"/>
          <w:highlight w:val="none"/>
        </w:rPr>
        <w:t>委托方（甲方）：</w:t>
      </w:r>
      <w:r>
        <w:rPr>
          <w:rFonts w:hint="eastAsia" w:ascii="宋体" w:hAnsi="宋体" w:cs="宋体"/>
          <w:b/>
          <w:bCs/>
          <w:color w:val="auto"/>
          <w:sz w:val="21"/>
          <w:szCs w:val="21"/>
          <w:highlight w:val="none"/>
          <w:u w:val="single"/>
        </w:rPr>
        <w:t xml:space="preserve"> 浙江省国土整治中心                        </w:t>
      </w:r>
    </w:p>
    <w:p w14:paraId="29BCDC57">
      <w:pPr>
        <w:spacing w:line="360" w:lineRule="auto"/>
        <w:jc w:val="left"/>
        <w:rPr>
          <w:rFonts w:ascii="宋体" w:hAnsi="宋体" w:cs="宋体"/>
          <w:b/>
          <w:bCs/>
          <w:color w:val="auto"/>
          <w:sz w:val="21"/>
          <w:szCs w:val="21"/>
          <w:highlight w:val="none"/>
          <w:u w:val="single"/>
        </w:rPr>
      </w:pPr>
      <w:r>
        <w:rPr>
          <w:rFonts w:hint="eastAsia" w:ascii="宋体" w:hAnsi="宋体" w:cs="宋体"/>
          <w:b/>
          <w:bCs/>
          <w:color w:val="auto"/>
          <w:sz w:val="21"/>
          <w:szCs w:val="21"/>
          <w:highlight w:val="none"/>
        </w:rPr>
        <w:t>受托方（乙方）：</w:t>
      </w:r>
      <w:r>
        <w:rPr>
          <w:rFonts w:hint="eastAsia" w:ascii="宋体" w:hAnsi="宋体" w:cs="宋体"/>
          <w:b/>
          <w:bCs/>
          <w:color w:val="auto"/>
          <w:sz w:val="21"/>
          <w:szCs w:val="21"/>
          <w:highlight w:val="none"/>
          <w:u w:val="single"/>
        </w:rPr>
        <w:t xml:space="preserve">                                           </w:t>
      </w:r>
    </w:p>
    <w:p w14:paraId="40DD5F6F">
      <w:pPr>
        <w:spacing w:line="360" w:lineRule="auto"/>
        <w:jc w:val="left"/>
        <w:rPr>
          <w:rFonts w:ascii="宋体" w:hAnsi="宋体" w:cs="宋体"/>
          <w:b/>
          <w:bCs/>
          <w:color w:val="auto"/>
          <w:sz w:val="21"/>
          <w:szCs w:val="21"/>
          <w:highlight w:val="none"/>
          <w:u w:val="single"/>
        </w:rPr>
      </w:pPr>
      <w:r>
        <w:rPr>
          <w:rFonts w:hint="eastAsia" w:ascii="宋体" w:hAnsi="宋体" w:cs="宋体"/>
          <w:b/>
          <w:bCs/>
          <w:color w:val="auto"/>
          <w:sz w:val="21"/>
          <w:szCs w:val="21"/>
          <w:highlight w:val="none"/>
        </w:rPr>
        <w:t>签 订 地 点：</w:t>
      </w:r>
      <w:r>
        <w:rPr>
          <w:rFonts w:hint="eastAsia" w:ascii="宋体" w:hAnsi="宋体" w:cs="宋体"/>
          <w:b/>
          <w:bCs/>
          <w:color w:val="auto"/>
          <w:sz w:val="21"/>
          <w:szCs w:val="21"/>
          <w:highlight w:val="none"/>
          <w:u w:val="single"/>
        </w:rPr>
        <w:t xml:space="preserve"> 杭州市                                      </w:t>
      </w:r>
    </w:p>
    <w:p w14:paraId="56941E8C">
      <w:pPr>
        <w:keepNext w:val="0"/>
        <w:keepLines w:val="0"/>
        <w:pageBreakBefore w:val="0"/>
        <w:kinsoku/>
        <w:wordWrap/>
        <w:overflowPunct/>
        <w:topLinePunct w:val="0"/>
        <w:bidi w:val="0"/>
        <w:snapToGrid w:val="0"/>
        <w:spacing w:line="300" w:lineRule="auto"/>
        <w:ind w:firstLine="422" w:firstLineChars="200"/>
        <w:rPr>
          <w:color w:val="auto"/>
          <w:sz w:val="21"/>
          <w:szCs w:val="21"/>
          <w:highlight w:val="none"/>
        </w:rPr>
      </w:pPr>
      <w:r>
        <w:rPr>
          <w:rFonts w:hint="eastAsia" w:ascii="宋体" w:hAnsi="宋体" w:cs="宋体"/>
          <w:b/>
          <w:bCs/>
          <w:color w:val="auto"/>
          <w:sz w:val="21"/>
          <w:szCs w:val="21"/>
          <w:highlight w:val="none"/>
        </w:rPr>
        <w:br w:type="page"/>
      </w:r>
      <w:r>
        <w:rPr>
          <w:rFonts w:hint="eastAsia"/>
          <w:color w:val="auto"/>
          <w:sz w:val="21"/>
          <w:szCs w:val="21"/>
          <w:highlight w:val="none"/>
        </w:rPr>
        <w:t>甲</w:t>
      </w:r>
      <w:r>
        <w:rPr>
          <w:color w:val="auto"/>
          <w:sz w:val="21"/>
          <w:szCs w:val="21"/>
          <w:highlight w:val="none"/>
        </w:rPr>
        <w:t>乙双方根据</w:t>
      </w:r>
      <w:r>
        <w:rPr>
          <w:color w:val="auto"/>
          <w:sz w:val="21"/>
          <w:szCs w:val="21"/>
          <w:highlight w:val="none"/>
          <w:u w:val="single"/>
        </w:rPr>
        <w:t xml:space="preserve">    </w:t>
      </w:r>
      <w:r>
        <w:rPr>
          <w:color w:val="auto"/>
          <w:sz w:val="21"/>
          <w:szCs w:val="21"/>
          <w:highlight w:val="none"/>
        </w:rPr>
        <w:t>年</w:t>
      </w:r>
      <w:r>
        <w:rPr>
          <w:color w:val="auto"/>
          <w:sz w:val="21"/>
          <w:szCs w:val="21"/>
          <w:highlight w:val="none"/>
          <w:u w:val="single"/>
        </w:rPr>
        <w:t xml:space="preserve">    </w:t>
      </w:r>
      <w:r>
        <w:rPr>
          <w:color w:val="auto"/>
          <w:sz w:val="21"/>
          <w:szCs w:val="21"/>
          <w:highlight w:val="none"/>
        </w:rPr>
        <w:t>月</w:t>
      </w:r>
      <w:r>
        <w:rPr>
          <w:color w:val="auto"/>
          <w:sz w:val="21"/>
          <w:szCs w:val="21"/>
          <w:highlight w:val="none"/>
          <w:u w:val="single"/>
        </w:rPr>
        <w:t xml:space="preserve">    </w:t>
      </w:r>
      <w:r>
        <w:rPr>
          <w:color w:val="auto"/>
          <w:sz w:val="21"/>
          <w:szCs w:val="21"/>
          <w:highlight w:val="none"/>
        </w:rPr>
        <w:t>日</w:t>
      </w:r>
      <w:r>
        <w:rPr>
          <w:color w:val="auto"/>
          <w:sz w:val="21"/>
          <w:szCs w:val="21"/>
          <w:highlight w:val="none"/>
          <w:u w:val="single"/>
        </w:rPr>
        <w:t xml:space="preserve">              </w:t>
      </w:r>
      <w:r>
        <w:rPr>
          <w:rFonts w:hint="eastAsia"/>
          <w:color w:val="auto"/>
          <w:sz w:val="21"/>
          <w:szCs w:val="21"/>
          <w:highlight w:val="none"/>
          <w:u w:val="single"/>
        </w:rPr>
        <w:t>（项目名称）</w:t>
      </w:r>
      <w:r>
        <w:rPr>
          <w:color w:val="auto"/>
          <w:sz w:val="21"/>
          <w:szCs w:val="21"/>
          <w:highlight w:val="none"/>
        </w:rPr>
        <w:t>中标结果和招标文件的要求，依据《中华人民共和国民法典》并经双方协商一致，签订</w:t>
      </w:r>
      <w:r>
        <w:rPr>
          <w:color w:val="auto"/>
          <w:sz w:val="21"/>
          <w:szCs w:val="21"/>
          <w:highlight w:val="none"/>
          <w:u w:val="single"/>
        </w:rPr>
        <w:t xml:space="preserve">         </w:t>
      </w:r>
      <w:r>
        <w:rPr>
          <w:color w:val="auto"/>
          <w:sz w:val="21"/>
          <w:szCs w:val="21"/>
          <w:highlight w:val="none"/>
        </w:rPr>
        <w:t>项目采购合同，并由双方共同恪守。</w:t>
      </w:r>
    </w:p>
    <w:p w14:paraId="3DFDE1EC">
      <w:pPr>
        <w:keepNext w:val="0"/>
        <w:keepLines w:val="0"/>
        <w:pageBreakBefore w:val="0"/>
        <w:kinsoku/>
        <w:wordWrap/>
        <w:overflowPunct/>
        <w:topLinePunct w:val="0"/>
        <w:bidi w:val="0"/>
        <w:snapToGrid w:val="0"/>
        <w:spacing w:line="300" w:lineRule="auto"/>
        <w:ind w:firstLine="422" w:firstLineChars="200"/>
        <w:rPr>
          <w:b/>
          <w:bCs/>
          <w:color w:val="auto"/>
          <w:sz w:val="21"/>
          <w:szCs w:val="21"/>
          <w:highlight w:val="none"/>
        </w:rPr>
      </w:pPr>
      <w:r>
        <w:rPr>
          <w:b/>
          <w:bCs/>
          <w:color w:val="auto"/>
          <w:sz w:val="21"/>
          <w:szCs w:val="21"/>
          <w:highlight w:val="none"/>
        </w:rPr>
        <w:t>第一条：项目采购依据</w:t>
      </w:r>
    </w:p>
    <w:p w14:paraId="4B15AE1B">
      <w:pPr>
        <w:keepNext w:val="0"/>
        <w:keepLines w:val="0"/>
        <w:pageBreakBefore w:val="0"/>
        <w:kinsoku/>
        <w:wordWrap/>
        <w:overflowPunct/>
        <w:topLinePunct w:val="0"/>
        <w:bidi w:val="0"/>
        <w:snapToGrid w:val="0"/>
        <w:spacing w:line="300" w:lineRule="auto"/>
        <w:ind w:firstLine="420" w:firstLineChars="200"/>
        <w:rPr>
          <w:b/>
          <w:bCs/>
          <w:color w:val="auto"/>
          <w:sz w:val="21"/>
          <w:szCs w:val="21"/>
          <w:highlight w:val="none"/>
        </w:rPr>
      </w:pPr>
      <w:r>
        <w:rPr>
          <w:color w:val="auto"/>
          <w:sz w:val="21"/>
          <w:szCs w:val="21"/>
          <w:highlight w:val="none"/>
        </w:rPr>
        <w:t>政府采购预算执行确认书：</w:t>
      </w:r>
    </w:p>
    <w:p w14:paraId="360ED620">
      <w:pPr>
        <w:keepNext w:val="0"/>
        <w:keepLines w:val="0"/>
        <w:pageBreakBefore w:val="0"/>
        <w:kinsoku/>
        <w:wordWrap/>
        <w:overflowPunct/>
        <w:topLinePunct w:val="0"/>
        <w:bidi w:val="0"/>
        <w:snapToGrid w:val="0"/>
        <w:spacing w:line="300" w:lineRule="auto"/>
        <w:ind w:firstLine="422" w:firstLineChars="200"/>
        <w:rPr>
          <w:b/>
          <w:bCs/>
          <w:color w:val="auto"/>
          <w:sz w:val="21"/>
          <w:szCs w:val="21"/>
          <w:highlight w:val="none"/>
        </w:rPr>
      </w:pPr>
      <w:r>
        <w:rPr>
          <w:b/>
          <w:bCs/>
          <w:color w:val="auto"/>
          <w:sz w:val="21"/>
          <w:szCs w:val="21"/>
          <w:highlight w:val="none"/>
        </w:rPr>
        <w:t>第二条：合同组成部分</w:t>
      </w:r>
    </w:p>
    <w:p w14:paraId="5570F05A">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6DA9414">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（一）本合同及其补充合同、变更协议；</w:t>
      </w:r>
    </w:p>
    <w:p w14:paraId="0CFD2738">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（二）中标通知书；</w:t>
      </w:r>
    </w:p>
    <w:p w14:paraId="2BE492E4">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（三）投标文件（含澄清或者说明文件）；</w:t>
      </w:r>
    </w:p>
    <w:p w14:paraId="000662A2">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（四）采购文件（含澄清或者修改文件）；</w:t>
      </w:r>
    </w:p>
    <w:p w14:paraId="0E78CB12">
      <w:pPr>
        <w:keepNext w:val="0"/>
        <w:keepLines w:val="0"/>
        <w:pageBreakBefore w:val="0"/>
        <w:kinsoku/>
        <w:wordWrap/>
        <w:overflowPunct/>
        <w:topLinePunct w:val="0"/>
        <w:bidi w:val="0"/>
        <w:snapToGrid w:val="0"/>
        <w:spacing w:line="300" w:lineRule="auto"/>
        <w:ind w:firstLine="420" w:firstLineChars="200"/>
        <w:rPr>
          <w:rFonts w:hint="eastAsia"/>
          <w:color w:val="auto"/>
          <w:sz w:val="21"/>
          <w:szCs w:val="21"/>
          <w:highlight w:val="none"/>
        </w:rPr>
      </w:pPr>
      <w:r>
        <w:rPr>
          <w:color w:val="auto"/>
          <w:sz w:val="21"/>
          <w:szCs w:val="21"/>
          <w:highlight w:val="none"/>
        </w:rPr>
        <w:t>（五）其他相关文件。</w:t>
      </w:r>
    </w:p>
    <w:p w14:paraId="65B9A1DB">
      <w:pPr>
        <w:keepNext w:val="0"/>
        <w:keepLines w:val="0"/>
        <w:pageBreakBefore w:val="0"/>
        <w:kinsoku/>
        <w:wordWrap/>
        <w:overflowPunct/>
        <w:topLinePunct w:val="0"/>
        <w:bidi w:val="0"/>
        <w:snapToGrid w:val="0"/>
        <w:spacing w:line="300" w:lineRule="auto"/>
        <w:ind w:firstLine="422" w:firstLineChars="200"/>
        <w:rPr>
          <w:b/>
          <w:color w:val="auto"/>
          <w:sz w:val="21"/>
          <w:szCs w:val="21"/>
          <w:highlight w:val="none"/>
        </w:rPr>
      </w:pPr>
      <w:r>
        <w:rPr>
          <w:rFonts w:hint="eastAsia"/>
          <w:b/>
          <w:color w:val="auto"/>
          <w:sz w:val="21"/>
          <w:szCs w:val="21"/>
          <w:highlight w:val="none"/>
        </w:rPr>
        <w:t>（备注：如为除招标以外的其他采购方式，第（二）—（四）项表述根据实际采购方式调整，下同。）</w:t>
      </w:r>
    </w:p>
    <w:p w14:paraId="6E060C71">
      <w:pPr>
        <w:keepNext w:val="0"/>
        <w:keepLines w:val="0"/>
        <w:pageBreakBefore w:val="0"/>
        <w:kinsoku/>
        <w:wordWrap/>
        <w:overflowPunct/>
        <w:topLinePunct w:val="0"/>
        <w:bidi w:val="0"/>
        <w:snapToGrid w:val="0"/>
        <w:spacing w:line="300" w:lineRule="auto"/>
        <w:ind w:firstLine="422" w:firstLineChars="200"/>
        <w:rPr>
          <w:b/>
          <w:bCs/>
          <w:color w:val="auto"/>
          <w:sz w:val="21"/>
          <w:szCs w:val="21"/>
          <w:highlight w:val="none"/>
        </w:rPr>
      </w:pPr>
      <w:r>
        <w:rPr>
          <w:b/>
          <w:bCs/>
          <w:color w:val="auto"/>
          <w:sz w:val="21"/>
          <w:szCs w:val="21"/>
          <w:highlight w:val="none"/>
        </w:rPr>
        <w:t>第三条：合同标的物</w:t>
      </w:r>
    </w:p>
    <w:p w14:paraId="5F2EA51E">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本合同标的物名称及数量：</w:t>
      </w:r>
    </w:p>
    <w:p w14:paraId="7DBB880C">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第四条：合同价格</w:t>
      </w:r>
    </w:p>
    <w:p w14:paraId="4E067941">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1.合同价格包括本项目所有工作内容、成果资料、后续服务、材料费、人员费用</w:t>
      </w:r>
      <w:r>
        <w:rPr>
          <w:color w:val="auto"/>
          <w:sz w:val="21"/>
          <w:szCs w:val="21"/>
          <w:highlight w:val="none"/>
          <w:lang w:val="en-GB"/>
        </w:rPr>
        <w:t>、</w:t>
      </w:r>
      <w:r>
        <w:rPr>
          <w:color w:val="auto"/>
          <w:sz w:val="21"/>
          <w:szCs w:val="21"/>
          <w:highlight w:val="none"/>
        </w:rPr>
        <w:t>管理费用、各种税费及合同实施过程中的不可预见费用等全部费用。乙方的投标报价为整个采购项目的总报价，如有漏项，视同已包含在其总</w:t>
      </w:r>
      <w:r>
        <w:rPr>
          <w:rFonts w:hint="eastAsia"/>
          <w:color w:val="auto"/>
          <w:sz w:val="21"/>
          <w:szCs w:val="21"/>
          <w:highlight w:val="none"/>
        </w:rPr>
        <w:t>报价</w:t>
      </w:r>
      <w:r>
        <w:rPr>
          <w:color w:val="auto"/>
          <w:sz w:val="21"/>
          <w:szCs w:val="21"/>
          <w:highlight w:val="none"/>
        </w:rPr>
        <w:t>中，中标后合同总价不作调整。</w:t>
      </w:r>
    </w:p>
    <w:p w14:paraId="39478992">
      <w:pPr>
        <w:pStyle w:val="9"/>
        <w:keepNext w:val="0"/>
        <w:keepLines w:val="0"/>
        <w:pageBreakBefore w:val="0"/>
        <w:kinsoku/>
        <w:wordWrap/>
        <w:overflowPunct/>
        <w:topLinePunct w:val="0"/>
        <w:bidi w:val="0"/>
        <w:snapToGrid w:val="0"/>
        <w:spacing w:line="300" w:lineRule="auto"/>
        <w:ind w:firstLine="420" w:firstLineChars="200"/>
        <w:rPr>
          <w:rFonts w:hint="eastAsia"/>
          <w:color w:val="auto"/>
          <w:sz w:val="21"/>
          <w:szCs w:val="21"/>
          <w:highlight w:val="none"/>
        </w:rPr>
      </w:pPr>
      <w:r>
        <w:rPr>
          <w:color w:val="auto"/>
          <w:sz w:val="21"/>
          <w:szCs w:val="21"/>
          <w:highlight w:val="none"/>
        </w:rPr>
        <w:t>2.合同总价为：</w:t>
      </w:r>
      <w:r>
        <w:rPr>
          <w:color w:val="auto"/>
          <w:sz w:val="21"/>
          <w:szCs w:val="21"/>
          <w:highlight w:val="none"/>
          <w:u w:val="single"/>
        </w:rPr>
        <w:t xml:space="preserve"> ¥        </w:t>
      </w:r>
      <w:r>
        <w:rPr>
          <w:color w:val="auto"/>
          <w:sz w:val="21"/>
          <w:szCs w:val="21"/>
          <w:highlight w:val="none"/>
        </w:rPr>
        <w:t>元 （大写：</w:t>
      </w:r>
      <w:r>
        <w:rPr>
          <w:rFonts w:hint="eastAsia"/>
          <w:color w:val="auto"/>
          <w:sz w:val="21"/>
          <w:szCs w:val="21"/>
          <w:highlight w:val="none"/>
        </w:rPr>
        <w:t xml:space="preserve">人民币     </w:t>
      </w:r>
      <w:r>
        <w:rPr>
          <w:color w:val="auto"/>
          <w:sz w:val="21"/>
          <w:szCs w:val="21"/>
          <w:highlight w:val="none"/>
        </w:rPr>
        <w:t xml:space="preserve">    ）。</w:t>
      </w:r>
    </w:p>
    <w:p w14:paraId="6AC3A116">
      <w:pPr>
        <w:pStyle w:val="9"/>
        <w:keepNext w:val="0"/>
        <w:keepLines w:val="0"/>
        <w:pageBreakBefore w:val="0"/>
        <w:kinsoku/>
        <w:wordWrap/>
        <w:overflowPunct/>
        <w:topLinePunct w:val="0"/>
        <w:bidi w:val="0"/>
        <w:snapToGrid w:val="0"/>
        <w:spacing w:line="300" w:lineRule="auto"/>
        <w:ind w:firstLine="420" w:firstLineChars="200"/>
        <w:rPr>
          <w:b/>
          <w:color w:val="auto"/>
          <w:sz w:val="21"/>
          <w:szCs w:val="21"/>
          <w:highlight w:val="none"/>
        </w:rPr>
      </w:pPr>
      <w:r>
        <w:rPr>
          <w:rFonts w:hint="eastAsia"/>
          <w:color w:val="auto"/>
          <w:sz w:val="21"/>
          <w:szCs w:val="21"/>
          <w:highlight w:val="none"/>
        </w:rPr>
        <w:t>（单价合同：本合同中标单价为</w:t>
      </w:r>
      <w:r>
        <w:rPr>
          <w:color w:val="auto"/>
          <w:sz w:val="21"/>
          <w:szCs w:val="21"/>
          <w:highlight w:val="none"/>
          <w:u w:val="single"/>
        </w:rPr>
        <w:t xml:space="preserve">¥     </w:t>
      </w:r>
      <w:r>
        <w:rPr>
          <w:color w:val="auto"/>
          <w:sz w:val="21"/>
          <w:szCs w:val="21"/>
          <w:highlight w:val="none"/>
        </w:rPr>
        <w:t>元</w:t>
      </w:r>
      <w:r>
        <w:rPr>
          <w:rFonts w:hint="eastAsia"/>
          <w:color w:val="auto"/>
          <w:sz w:val="21"/>
          <w:szCs w:val="21"/>
          <w:highlight w:val="none"/>
        </w:rPr>
        <w:t>/计量单位，预计合同总价为</w:t>
      </w:r>
      <w:r>
        <w:rPr>
          <w:color w:val="auto"/>
          <w:sz w:val="21"/>
          <w:szCs w:val="21"/>
          <w:highlight w:val="none"/>
          <w:u w:val="single"/>
        </w:rPr>
        <w:t xml:space="preserve">¥     </w:t>
      </w:r>
      <w:r>
        <w:rPr>
          <w:color w:val="auto"/>
          <w:sz w:val="21"/>
          <w:szCs w:val="21"/>
          <w:highlight w:val="none"/>
        </w:rPr>
        <w:t>元</w:t>
      </w:r>
      <w:r>
        <w:rPr>
          <w:rFonts w:hint="eastAsia"/>
          <w:color w:val="auto"/>
          <w:sz w:val="21"/>
          <w:szCs w:val="21"/>
          <w:highlight w:val="none"/>
        </w:rPr>
        <w:t>，最终合同金额根据甲方认可的实际工作量按以上单价进行结算，</w:t>
      </w:r>
      <w:r>
        <w:rPr>
          <w:rFonts w:hint="eastAsia"/>
          <w:b/>
          <w:color w:val="auto"/>
          <w:sz w:val="21"/>
          <w:szCs w:val="21"/>
          <w:highlight w:val="none"/>
        </w:rPr>
        <w:t>其他相关表述同步修改。）</w:t>
      </w:r>
    </w:p>
    <w:p w14:paraId="14D0EFDB">
      <w:pPr>
        <w:keepNext w:val="0"/>
        <w:keepLines w:val="0"/>
        <w:pageBreakBefore w:val="0"/>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3.本合同中甲乙双方之间所发生的一切费用以人民币进行结算。</w:t>
      </w:r>
    </w:p>
    <w:p w14:paraId="6A84DBB6">
      <w:pPr>
        <w:keepNext w:val="0"/>
        <w:keepLines w:val="0"/>
        <w:pageBreakBefore w:val="0"/>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4.支付方式：</w:t>
      </w:r>
    </w:p>
    <w:tbl>
      <w:tblPr>
        <w:tblStyle w:val="25"/>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64"/>
        <w:gridCol w:w="2745"/>
        <w:gridCol w:w="1661"/>
        <w:gridCol w:w="1843"/>
      </w:tblGrid>
      <w:tr w14:paraId="2490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center"/>
          </w:tcPr>
          <w:p w14:paraId="6C11625D">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r>
              <w:rPr>
                <w:color w:val="auto"/>
                <w:sz w:val="21"/>
                <w:szCs w:val="21"/>
                <w:highlight w:val="none"/>
              </w:rPr>
              <w:t>付款次数</w:t>
            </w:r>
          </w:p>
        </w:tc>
        <w:tc>
          <w:tcPr>
            <w:tcW w:w="1264" w:type="dxa"/>
            <w:noWrap w:val="0"/>
            <w:vAlign w:val="center"/>
          </w:tcPr>
          <w:p w14:paraId="2FAB554E">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r>
              <w:rPr>
                <w:color w:val="auto"/>
                <w:sz w:val="21"/>
                <w:szCs w:val="21"/>
                <w:highlight w:val="none"/>
              </w:rPr>
              <w:t>约定支付条件</w:t>
            </w:r>
          </w:p>
        </w:tc>
        <w:tc>
          <w:tcPr>
            <w:tcW w:w="2745" w:type="dxa"/>
            <w:noWrap w:val="0"/>
            <w:vAlign w:val="center"/>
          </w:tcPr>
          <w:p w14:paraId="59218F7D">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r>
              <w:rPr>
                <w:color w:val="auto"/>
                <w:sz w:val="21"/>
                <w:szCs w:val="21"/>
                <w:highlight w:val="none"/>
              </w:rPr>
              <w:t>付款条件</w:t>
            </w:r>
          </w:p>
        </w:tc>
        <w:tc>
          <w:tcPr>
            <w:tcW w:w="1661" w:type="dxa"/>
            <w:noWrap w:val="0"/>
            <w:vAlign w:val="center"/>
          </w:tcPr>
          <w:p w14:paraId="71D79A88">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r>
              <w:rPr>
                <w:color w:val="auto"/>
                <w:sz w:val="21"/>
                <w:szCs w:val="21"/>
                <w:highlight w:val="none"/>
              </w:rPr>
              <w:t>金额（元）</w:t>
            </w:r>
          </w:p>
        </w:tc>
        <w:tc>
          <w:tcPr>
            <w:tcW w:w="1843" w:type="dxa"/>
            <w:noWrap w:val="0"/>
            <w:vAlign w:val="center"/>
          </w:tcPr>
          <w:p w14:paraId="1B9C17AB">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r>
              <w:rPr>
                <w:color w:val="auto"/>
                <w:sz w:val="21"/>
                <w:szCs w:val="21"/>
                <w:highlight w:val="none"/>
              </w:rPr>
              <w:t>对应预算执行确认书</w:t>
            </w:r>
          </w:p>
        </w:tc>
      </w:tr>
      <w:tr w14:paraId="1BBE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center"/>
          </w:tcPr>
          <w:p w14:paraId="154F80F9">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p>
        </w:tc>
        <w:tc>
          <w:tcPr>
            <w:tcW w:w="1264" w:type="dxa"/>
            <w:noWrap w:val="0"/>
            <w:vAlign w:val="center"/>
          </w:tcPr>
          <w:p w14:paraId="46719CA8">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p>
        </w:tc>
        <w:tc>
          <w:tcPr>
            <w:tcW w:w="2745" w:type="dxa"/>
            <w:noWrap w:val="0"/>
            <w:vAlign w:val="center"/>
          </w:tcPr>
          <w:p w14:paraId="0556018A">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p>
        </w:tc>
        <w:tc>
          <w:tcPr>
            <w:tcW w:w="1661" w:type="dxa"/>
            <w:noWrap w:val="0"/>
            <w:vAlign w:val="center"/>
          </w:tcPr>
          <w:p w14:paraId="62383672">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p>
        </w:tc>
        <w:tc>
          <w:tcPr>
            <w:tcW w:w="1843" w:type="dxa"/>
            <w:noWrap w:val="0"/>
            <w:vAlign w:val="center"/>
          </w:tcPr>
          <w:p w14:paraId="0C35E392">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p>
        </w:tc>
      </w:tr>
      <w:tr w14:paraId="5A2C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center"/>
          </w:tcPr>
          <w:p w14:paraId="0D34F18E">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p>
        </w:tc>
        <w:tc>
          <w:tcPr>
            <w:tcW w:w="1264" w:type="dxa"/>
            <w:noWrap w:val="0"/>
            <w:vAlign w:val="center"/>
          </w:tcPr>
          <w:p w14:paraId="493C6901">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p>
        </w:tc>
        <w:tc>
          <w:tcPr>
            <w:tcW w:w="2745" w:type="dxa"/>
            <w:noWrap w:val="0"/>
            <w:vAlign w:val="center"/>
          </w:tcPr>
          <w:p w14:paraId="1DEEBACA">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p>
        </w:tc>
        <w:tc>
          <w:tcPr>
            <w:tcW w:w="1661" w:type="dxa"/>
            <w:noWrap w:val="0"/>
            <w:vAlign w:val="center"/>
          </w:tcPr>
          <w:p w14:paraId="024DFCC4">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p>
        </w:tc>
        <w:tc>
          <w:tcPr>
            <w:tcW w:w="1843" w:type="dxa"/>
            <w:noWrap w:val="0"/>
            <w:vAlign w:val="center"/>
          </w:tcPr>
          <w:p w14:paraId="01D7E96A">
            <w:pPr>
              <w:keepNext w:val="0"/>
              <w:keepLines w:val="0"/>
              <w:pageBreakBefore w:val="0"/>
              <w:kinsoku/>
              <w:wordWrap/>
              <w:overflowPunct/>
              <w:topLinePunct w:val="0"/>
              <w:bidi w:val="0"/>
              <w:adjustRightInd w:val="0"/>
              <w:snapToGrid w:val="0"/>
              <w:spacing w:line="300" w:lineRule="auto"/>
              <w:ind w:firstLine="420" w:firstLineChars="200"/>
              <w:jc w:val="center"/>
              <w:rPr>
                <w:color w:val="auto"/>
                <w:sz w:val="21"/>
                <w:szCs w:val="21"/>
                <w:highlight w:val="none"/>
              </w:rPr>
            </w:pPr>
          </w:p>
        </w:tc>
      </w:tr>
    </w:tbl>
    <w:p w14:paraId="13263059">
      <w:pPr>
        <w:keepNext w:val="0"/>
        <w:keepLines w:val="0"/>
        <w:pageBreakBefore w:val="0"/>
        <w:widowControl/>
        <w:kinsoku/>
        <w:wordWrap/>
        <w:overflowPunct/>
        <w:topLinePunct w:val="0"/>
        <w:bidi w:val="0"/>
        <w:adjustRightInd w:val="0"/>
        <w:snapToGrid w:val="0"/>
        <w:spacing w:line="300" w:lineRule="auto"/>
        <w:ind w:firstLine="420" w:firstLineChars="200"/>
        <w:rPr>
          <w:color w:val="auto"/>
          <w:sz w:val="21"/>
          <w:szCs w:val="21"/>
          <w:highlight w:val="none"/>
        </w:rPr>
      </w:pPr>
    </w:p>
    <w:p w14:paraId="00695904">
      <w:pPr>
        <w:keepNext w:val="0"/>
        <w:keepLines w:val="0"/>
        <w:pageBreakBefore w:val="0"/>
        <w:widowControl/>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说明：</w:t>
      </w:r>
    </w:p>
    <w:p w14:paraId="18D6396E">
      <w:pPr>
        <w:keepNext w:val="0"/>
        <w:keepLines w:val="0"/>
        <w:pageBreakBefore w:val="0"/>
        <w:widowControl/>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（1）在签订合同时，如乙方明确表示无需预付款或者主动要求降低预付款比例的，预付款比例以双方协商为准；</w:t>
      </w:r>
    </w:p>
    <w:p w14:paraId="7ABF1B4E">
      <w:pPr>
        <w:keepNext w:val="0"/>
        <w:keepLines w:val="0"/>
        <w:pageBreakBefore w:val="0"/>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（2）预付款：合同生效</w:t>
      </w:r>
      <w:r>
        <w:rPr>
          <w:rFonts w:hint="eastAsia"/>
          <w:color w:val="auto"/>
          <w:sz w:val="21"/>
          <w:szCs w:val="21"/>
          <w:highlight w:val="none"/>
          <w:lang w:val="en-US" w:eastAsia="zh-CN"/>
        </w:rPr>
        <w:t>及</w:t>
      </w:r>
      <w:r>
        <w:rPr>
          <w:color w:val="auto"/>
          <w:sz w:val="21"/>
          <w:szCs w:val="21"/>
          <w:highlight w:val="none"/>
        </w:rPr>
        <w:t>具备实施条件后</w:t>
      </w:r>
      <w:r>
        <w:rPr>
          <w:rFonts w:hint="eastAsia"/>
          <w:color w:val="auto"/>
          <w:sz w:val="21"/>
          <w:szCs w:val="21"/>
          <w:highlight w:val="none"/>
        </w:rPr>
        <w:t>，</w:t>
      </w:r>
      <w:r>
        <w:rPr>
          <w:color w:val="auto"/>
          <w:sz w:val="21"/>
          <w:szCs w:val="21"/>
          <w:highlight w:val="none"/>
        </w:rPr>
        <w:t>甲方</w:t>
      </w:r>
      <w:r>
        <w:rPr>
          <w:rFonts w:hint="eastAsia"/>
          <w:color w:val="auto"/>
          <w:sz w:val="21"/>
          <w:szCs w:val="21"/>
          <w:highlight w:val="none"/>
        </w:rPr>
        <w:t>在</w:t>
      </w:r>
      <w:r>
        <w:rPr>
          <w:color w:val="auto"/>
          <w:sz w:val="21"/>
          <w:szCs w:val="21"/>
          <w:highlight w:val="none"/>
        </w:rPr>
        <w:t>7个工作日内支付</w:t>
      </w:r>
      <w:r>
        <w:rPr>
          <w:rFonts w:hint="eastAsia"/>
          <w:color w:val="auto"/>
          <w:sz w:val="21"/>
          <w:szCs w:val="21"/>
          <w:highlight w:val="none"/>
        </w:rPr>
        <w:t>至乙方账户</w:t>
      </w:r>
      <w:r>
        <w:rPr>
          <w:color w:val="auto"/>
          <w:sz w:val="21"/>
          <w:szCs w:val="21"/>
          <w:highlight w:val="none"/>
        </w:rPr>
        <w:t>；</w:t>
      </w:r>
    </w:p>
    <w:p w14:paraId="0FFF74D3">
      <w:pPr>
        <w:keepNext w:val="0"/>
        <w:keepLines w:val="0"/>
        <w:pageBreakBefore w:val="0"/>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（3）其余各期合同款：满足相应支付条件后，</w:t>
      </w:r>
      <w:r>
        <w:rPr>
          <w:rFonts w:hint="default" w:ascii="Calibri" w:hAnsi="Calibri" w:eastAsia="宋体" w:cs="Calibri"/>
          <w:color w:val="auto"/>
          <w:szCs w:val="21"/>
          <w:highlight w:val="none"/>
        </w:rPr>
        <w:t>甲方自收到乙方提交的正规票据（符合甲方财务管理要求）之日起</w:t>
      </w:r>
      <w:r>
        <w:rPr>
          <w:rFonts w:hint="default" w:eastAsia="宋体" w:cs="Calibri"/>
          <w:color w:val="auto"/>
          <w:szCs w:val="21"/>
          <w:highlight w:val="none"/>
          <w:lang w:val="en-US" w:eastAsia="zh-CN"/>
        </w:rPr>
        <w:t>在</w:t>
      </w:r>
      <w:r>
        <w:rPr>
          <w:rFonts w:hint="default" w:ascii="Calibri" w:hAnsi="Calibri" w:eastAsia="宋体" w:cs="Calibri"/>
          <w:color w:val="auto"/>
          <w:szCs w:val="21"/>
          <w:highlight w:val="none"/>
        </w:rPr>
        <w:t>7个工作日内支付至乙方账户</w:t>
      </w:r>
      <w:r>
        <w:rPr>
          <w:color w:val="auto"/>
          <w:sz w:val="21"/>
          <w:szCs w:val="21"/>
          <w:highlight w:val="none"/>
        </w:rPr>
        <w:t>。</w:t>
      </w:r>
    </w:p>
    <w:p w14:paraId="297BED3A">
      <w:pPr>
        <w:keepNext w:val="0"/>
        <w:keepLines w:val="0"/>
        <w:pageBreakBefore w:val="0"/>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以上付款时间因财政部门审查及实际支付可能造成的时间延误不视为甲方违约。</w:t>
      </w:r>
    </w:p>
    <w:p w14:paraId="34E7B254">
      <w:pPr>
        <w:keepNext w:val="0"/>
        <w:keepLines w:val="0"/>
        <w:pageBreakBefore w:val="0"/>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5.发票类型：增值税发票。</w:t>
      </w:r>
    </w:p>
    <w:p w14:paraId="141A0BF4">
      <w:pPr>
        <w:keepNext w:val="0"/>
        <w:keepLines w:val="0"/>
        <w:pageBreakBefore w:val="0"/>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6.甲方应</w:t>
      </w:r>
      <w:r>
        <w:rPr>
          <w:rFonts w:hint="eastAsia"/>
          <w:color w:val="auto"/>
          <w:sz w:val="21"/>
          <w:szCs w:val="21"/>
          <w:highlight w:val="none"/>
        </w:rPr>
        <w:t>支</w:t>
      </w:r>
      <w:r>
        <w:rPr>
          <w:color w:val="auto"/>
          <w:sz w:val="21"/>
          <w:szCs w:val="21"/>
          <w:highlight w:val="none"/>
        </w:rPr>
        <w:t>付合同款至以下乙方指定的银行账户：</w:t>
      </w:r>
    </w:p>
    <w:p w14:paraId="344F2726">
      <w:pPr>
        <w:keepNext w:val="0"/>
        <w:keepLines w:val="0"/>
        <w:pageBreakBefore w:val="0"/>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 xml:space="preserve">开户名称：                               </w:t>
      </w:r>
    </w:p>
    <w:p w14:paraId="3FD006C2">
      <w:pPr>
        <w:keepNext w:val="0"/>
        <w:keepLines w:val="0"/>
        <w:pageBreakBefore w:val="0"/>
        <w:kinsoku/>
        <w:wordWrap/>
        <w:overflowPunct/>
        <w:topLinePunct w:val="0"/>
        <w:bidi w:val="0"/>
        <w:adjustRightInd w:val="0"/>
        <w:snapToGrid w:val="0"/>
        <w:spacing w:line="300" w:lineRule="auto"/>
        <w:ind w:firstLine="420" w:firstLineChars="200"/>
        <w:rPr>
          <w:color w:val="auto"/>
          <w:sz w:val="21"/>
          <w:szCs w:val="21"/>
          <w:highlight w:val="none"/>
        </w:rPr>
      </w:pPr>
      <w:r>
        <w:rPr>
          <w:color w:val="auto"/>
          <w:sz w:val="21"/>
          <w:szCs w:val="21"/>
          <w:highlight w:val="none"/>
        </w:rPr>
        <w:t xml:space="preserve">开户银行：                               </w:t>
      </w:r>
    </w:p>
    <w:p w14:paraId="522A3454">
      <w:pPr>
        <w:keepNext w:val="0"/>
        <w:keepLines w:val="0"/>
        <w:pageBreakBefore w:val="0"/>
        <w:kinsoku/>
        <w:wordWrap/>
        <w:overflowPunct/>
        <w:topLinePunct w:val="0"/>
        <w:bidi w:val="0"/>
        <w:adjustRightInd w:val="0"/>
        <w:snapToGrid w:val="0"/>
        <w:spacing w:line="300" w:lineRule="auto"/>
        <w:ind w:firstLine="420" w:firstLineChars="200"/>
        <w:rPr>
          <w:color w:val="auto"/>
          <w:sz w:val="21"/>
          <w:szCs w:val="21"/>
          <w:highlight w:val="none"/>
          <w:lang w:val="en-GB"/>
        </w:rPr>
      </w:pPr>
      <w:r>
        <w:rPr>
          <w:color w:val="auto"/>
          <w:sz w:val="21"/>
          <w:szCs w:val="21"/>
          <w:highlight w:val="none"/>
        </w:rPr>
        <w:t xml:space="preserve">账    号：                               </w:t>
      </w:r>
    </w:p>
    <w:p w14:paraId="73F6941D">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第五条：履约保证金</w:t>
      </w:r>
    </w:p>
    <w:p w14:paraId="2B291E62">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1.乙方应在合同签订后5个工作日内向甲方提交履约保证金为【   】元。（本项目不收取</w:t>
      </w:r>
      <w:r>
        <w:rPr>
          <w:rFonts w:hint="eastAsia"/>
          <w:color w:val="auto"/>
          <w:sz w:val="21"/>
          <w:szCs w:val="21"/>
          <w:highlight w:val="none"/>
        </w:rPr>
        <w:t>履约保证金。</w:t>
      </w:r>
      <w:r>
        <w:rPr>
          <w:color w:val="auto"/>
          <w:sz w:val="21"/>
          <w:szCs w:val="21"/>
          <w:highlight w:val="none"/>
        </w:rPr>
        <w:t>）</w:t>
      </w:r>
    </w:p>
    <w:p w14:paraId="0BE4F108">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2.履约保证金用于赔偿甲方因乙方不能履行其合同义务而蒙受的损失及乙方</w:t>
      </w:r>
      <w:r>
        <w:rPr>
          <w:color w:val="auto"/>
          <w:sz w:val="21"/>
          <w:szCs w:val="21"/>
          <w:highlight w:val="none"/>
          <w:lang w:eastAsia="zh-Hans"/>
        </w:rPr>
        <w:t>应当承担的违约金</w:t>
      </w:r>
      <w:r>
        <w:rPr>
          <w:color w:val="auto"/>
          <w:sz w:val="21"/>
          <w:szCs w:val="21"/>
          <w:highlight w:val="none"/>
        </w:rPr>
        <w:t>。</w:t>
      </w:r>
    </w:p>
    <w:p w14:paraId="78156B75">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3.履约保证金应使用本合同货币，按下述方式中【   】形式提交：</w:t>
      </w:r>
    </w:p>
    <w:p w14:paraId="21075AA6">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A.在中华人民共和国注册和营业的银行出具的保函，或保险公司出具的保函。</w:t>
      </w:r>
    </w:p>
    <w:p w14:paraId="4913736B">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B.支票。</w:t>
      </w:r>
    </w:p>
    <w:p w14:paraId="57B95626">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C.汇票。</w:t>
      </w:r>
    </w:p>
    <w:p w14:paraId="500C8074">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D.其他非现金形式。</w:t>
      </w:r>
    </w:p>
    <w:p w14:paraId="097C99F5">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4.如果乙方未能按合同规定履行其义务，甲方有权从履约保证金中取得</w:t>
      </w:r>
      <w:r>
        <w:rPr>
          <w:color w:val="auto"/>
          <w:sz w:val="21"/>
          <w:szCs w:val="21"/>
          <w:highlight w:val="none"/>
          <w:lang w:eastAsia="zh-Hans"/>
        </w:rPr>
        <w:t>赔偿金或违约金</w:t>
      </w:r>
      <w:r>
        <w:rPr>
          <w:color w:val="auto"/>
          <w:sz w:val="21"/>
          <w:szCs w:val="21"/>
          <w:highlight w:val="none"/>
        </w:rPr>
        <w:t>。</w:t>
      </w:r>
    </w:p>
    <w:p w14:paraId="11CBCC28">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5.</w:t>
      </w:r>
      <w:r>
        <w:rPr>
          <w:color w:val="auto"/>
          <w:sz w:val="21"/>
          <w:szCs w:val="21"/>
          <w:highlight w:val="none"/>
          <w:lang w:eastAsia="zh-Hans"/>
        </w:rPr>
        <w:t>履约保证金补足：履约保证金被扣除后，乙方应当在3日内向甲方补足至合同约定的金额。</w:t>
      </w:r>
    </w:p>
    <w:p w14:paraId="17A3C10F">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6.履约保证金有效期限：合同签订之日起至项目通过甲方验收后结束。</w:t>
      </w:r>
    </w:p>
    <w:p w14:paraId="391A1FE8">
      <w:pPr>
        <w:keepNext w:val="0"/>
        <w:keepLines w:val="0"/>
        <w:pageBreakBefore w:val="0"/>
        <w:kinsoku/>
        <w:wordWrap/>
        <w:overflowPunct/>
        <w:topLinePunct w:val="0"/>
        <w:bidi w:val="0"/>
        <w:snapToGrid w:val="0"/>
        <w:spacing w:line="300" w:lineRule="auto"/>
        <w:ind w:firstLine="420" w:firstLineChars="200"/>
        <w:rPr>
          <w:b/>
          <w:bCs/>
          <w:color w:val="auto"/>
          <w:sz w:val="21"/>
          <w:szCs w:val="21"/>
          <w:highlight w:val="none"/>
        </w:rPr>
      </w:pPr>
      <w:r>
        <w:rPr>
          <w:color w:val="auto"/>
          <w:sz w:val="21"/>
          <w:szCs w:val="21"/>
          <w:highlight w:val="none"/>
        </w:rPr>
        <w:t>7.履约保证金退还：有效期限满后，按合同约定扣除相关款项（如有）后无息退还。</w:t>
      </w:r>
    </w:p>
    <w:p w14:paraId="24CD2D5A">
      <w:pPr>
        <w:keepNext w:val="0"/>
        <w:keepLines w:val="0"/>
        <w:pageBreakBefore w:val="0"/>
        <w:kinsoku/>
        <w:wordWrap/>
        <w:overflowPunct/>
        <w:topLinePunct w:val="0"/>
        <w:bidi w:val="0"/>
        <w:snapToGrid w:val="0"/>
        <w:spacing w:line="300" w:lineRule="auto"/>
        <w:ind w:firstLine="422" w:firstLineChars="200"/>
        <w:rPr>
          <w:b/>
          <w:bCs/>
          <w:color w:val="auto"/>
          <w:sz w:val="21"/>
          <w:szCs w:val="21"/>
          <w:highlight w:val="none"/>
        </w:rPr>
      </w:pPr>
      <w:r>
        <w:rPr>
          <w:b/>
          <w:bCs/>
          <w:color w:val="auto"/>
          <w:sz w:val="21"/>
          <w:szCs w:val="21"/>
          <w:highlight w:val="none"/>
        </w:rPr>
        <w:t>第六条：服务内容及要求</w:t>
      </w:r>
    </w:p>
    <w:p w14:paraId="4778EA87">
      <w:pPr>
        <w:keepNext w:val="0"/>
        <w:keepLines w:val="0"/>
        <w:pageBreakBefore w:val="0"/>
        <w:kinsoku/>
        <w:wordWrap/>
        <w:overflowPunct/>
        <w:topLinePunct w:val="0"/>
        <w:bidi w:val="0"/>
        <w:snapToGrid w:val="0"/>
        <w:spacing w:line="300" w:lineRule="auto"/>
        <w:ind w:firstLine="420" w:firstLineChars="200"/>
        <w:rPr>
          <w:bCs/>
          <w:color w:val="auto"/>
          <w:sz w:val="21"/>
          <w:szCs w:val="21"/>
          <w:highlight w:val="none"/>
          <w:u w:val="single"/>
        </w:rPr>
      </w:pPr>
      <w:r>
        <w:rPr>
          <w:bCs/>
          <w:color w:val="auto"/>
          <w:sz w:val="21"/>
          <w:szCs w:val="21"/>
          <w:highlight w:val="none"/>
          <w:u w:val="single"/>
        </w:rPr>
        <w:t xml:space="preserve">                                                            </w:t>
      </w:r>
    </w:p>
    <w:p w14:paraId="4664D3AF">
      <w:pPr>
        <w:keepNext w:val="0"/>
        <w:keepLines w:val="0"/>
        <w:pageBreakBefore w:val="0"/>
        <w:kinsoku/>
        <w:wordWrap/>
        <w:overflowPunct/>
        <w:topLinePunct w:val="0"/>
        <w:bidi w:val="0"/>
        <w:snapToGrid w:val="0"/>
        <w:spacing w:line="300" w:lineRule="auto"/>
        <w:ind w:firstLine="420" w:firstLineChars="200"/>
        <w:rPr>
          <w:bCs/>
          <w:color w:val="auto"/>
          <w:sz w:val="21"/>
          <w:szCs w:val="21"/>
          <w:highlight w:val="none"/>
          <w:u w:val="single"/>
        </w:rPr>
      </w:pPr>
      <w:r>
        <w:rPr>
          <w:bCs/>
          <w:color w:val="auto"/>
          <w:sz w:val="21"/>
          <w:szCs w:val="21"/>
          <w:highlight w:val="none"/>
          <w:u w:val="single"/>
        </w:rPr>
        <w:t xml:space="preserve">                                                            </w:t>
      </w:r>
    </w:p>
    <w:p w14:paraId="2CD2370A">
      <w:pPr>
        <w:keepNext w:val="0"/>
        <w:keepLines w:val="0"/>
        <w:pageBreakBefore w:val="0"/>
        <w:kinsoku/>
        <w:wordWrap/>
        <w:overflowPunct/>
        <w:topLinePunct w:val="0"/>
        <w:bidi w:val="0"/>
        <w:snapToGrid w:val="0"/>
        <w:spacing w:line="300" w:lineRule="auto"/>
        <w:ind w:firstLine="420" w:firstLineChars="200"/>
        <w:rPr>
          <w:bCs/>
          <w:color w:val="auto"/>
          <w:sz w:val="21"/>
          <w:szCs w:val="21"/>
          <w:highlight w:val="none"/>
          <w:u w:val="single"/>
        </w:rPr>
      </w:pPr>
      <w:r>
        <w:rPr>
          <w:bCs/>
          <w:color w:val="auto"/>
          <w:sz w:val="21"/>
          <w:szCs w:val="21"/>
          <w:highlight w:val="none"/>
          <w:u w:val="single"/>
        </w:rPr>
        <w:t xml:space="preserve">                                                            </w:t>
      </w:r>
    </w:p>
    <w:p w14:paraId="4A9EB82C">
      <w:pPr>
        <w:keepNext w:val="0"/>
        <w:keepLines w:val="0"/>
        <w:pageBreakBefore w:val="0"/>
        <w:kinsoku/>
        <w:wordWrap/>
        <w:overflowPunct/>
        <w:topLinePunct w:val="0"/>
        <w:bidi w:val="0"/>
        <w:snapToGrid w:val="0"/>
        <w:spacing w:line="300" w:lineRule="auto"/>
        <w:ind w:firstLine="420" w:firstLineChars="200"/>
        <w:rPr>
          <w:bCs/>
          <w:color w:val="auto"/>
          <w:sz w:val="21"/>
          <w:szCs w:val="21"/>
          <w:highlight w:val="none"/>
          <w:u w:val="single"/>
        </w:rPr>
      </w:pPr>
      <w:r>
        <w:rPr>
          <w:bCs/>
          <w:color w:val="auto"/>
          <w:sz w:val="21"/>
          <w:szCs w:val="21"/>
          <w:highlight w:val="none"/>
          <w:u w:val="single"/>
        </w:rPr>
        <w:t xml:space="preserve">                                                            </w:t>
      </w:r>
    </w:p>
    <w:p w14:paraId="37B85111">
      <w:pPr>
        <w:keepNext w:val="0"/>
        <w:keepLines w:val="0"/>
        <w:pageBreakBefore w:val="0"/>
        <w:kinsoku/>
        <w:wordWrap/>
        <w:overflowPunct/>
        <w:topLinePunct w:val="0"/>
        <w:bidi w:val="0"/>
        <w:snapToGrid w:val="0"/>
        <w:spacing w:line="300" w:lineRule="auto"/>
        <w:ind w:firstLine="420" w:firstLineChars="200"/>
        <w:rPr>
          <w:bCs/>
          <w:color w:val="auto"/>
          <w:sz w:val="21"/>
          <w:szCs w:val="21"/>
          <w:highlight w:val="none"/>
          <w:u w:val="single"/>
        </w:rPr>
      </w:pPr>
      <w:r>
        <w:rPr>
          <w:bCs/>
          <w:color w:val="auto"/>
          <w:sz w:val="21"/>
          <w:szCs w:val="21"/>
          <w:highlight w:val="none"/>
          <w:u w:val="single"/>
        </w:rPr>
        <w:t xml:space="preserve">                                                            </w:t>
      </w:r>
    </w:p>
    <w:p w14:paraId="29E26C73">
      <w:pPr>
        <w:keepNext w:val="0"/>
        <w:keepLines w:val="0"/>
        <w:pageBreakBefore w:val="0"/>
        <w:kinsoku/>
        <w:wordWrap/>
        <w:overflowPunct/>
        <w:topLinePunct w:val="0"/>
        <w:bidi w:val="0"/>
        <w:snapToGrid w:val="0"/>
        <w:spacing w:line="300" w:lineRule="auto"/>
        <w:ind w:firstLine="420" w:firstLineChars="200"/>
        <w:rPr>
          <w:bCs/>
          <w:color w:val="auto"/>
          <w:sz w:val="21"/>
          <w:szCs w:val="21"/>
          <w:highlight w:val="none"/>
        </w:rPr>
      </w:pPr>
      <w:r>
        <w:rPr>
          <w:bCs/>
          <w:color w:val="auto"/>
          <w:sz w:val="21"/>
          <w:szCs w:val="21"/>
          <w:highlight w:val="none"/>
          <w:u w:val="single"/>
        </w:rPr>
        <w:t xml:space="preserve">                                                            </w:t>
      </w:r>
    </w:p>
    <w:p w14:paraId="37BB5C13">
      <w:pPr>
        <w:keepNext w:val="0"/>
        <w:keepLines w:val="0"/>
        <w:pageBreakBefore w:val="0"/>
        <w:kinsoku/>
        <w:wordWrap/>
        <w:overflowPunct/>
        <w:topLinePunct w:val="0"/>
        <w:bidi w:val="0"/>
        <w:snapToGrid w:val="0"/>
        <w:spacing w:line="300" w:lineRule="auto"/>
        <w:ind w:firstLine="422" w:firstLineChars="200"/>
        <w:rPr>
          <w:b/>
          <w:bCs/>
          <w:color w:val="auto"/>
          <w:sz w:val="21"/>
          <w:szCs w:val="21"/>
          <w:highlight w:val="none"/>
        </w:rPr>
      </w:pPr>
      <w:r>
        <w:rPr>
          <w:b/>
          <w:bCs/>
          <w:color w:val="auto"/>
          <w:sz w:val="21"/>
          <w:szCs w:val="21"/>
          <w:highlight w:val="none"/>
        </w:rPr>
        <w:t>第七条：服务人员</w:t>
      </w:r>
    </w:p>
    <w:p w14:paraId="7ADF48E2">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乙方应派遣一名具有专业知识的资深管理人员负责与甲方对接，负责本项目的项目管理，统筹相关工作，控制工作质量，执行变更和应急情况管理，并根据实际状况调整乙方人员安排，以保证项目的正常高效运作。</w:t>
      </w:r>
    </w:p>
    <w:p w14:paraId="4480C0CE">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甲乙双方指定代表，作为履行本合同服务事宜的主要联系人。</w:t>
      </w:r>
    </w:p>
    <w:p w14:paraId="053CF5CE">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甲方代表：</w:t>
      </w:r>
      <w:r>
        <w:rPr>
          <w:color w:val="auto"/>
          <w:sz w:val="21"/>
          <w:szCs w:val="21"/>
          <w:highlight w:val="none"/>
          <w:u w:val="single"/>
        </w:rPr>
        <w:t xml:space="preserve">        </w:t>
      </w:r>
      <w:r>
        <w:rPr>
          <w:color w:val="auto"/>
          <w:sz w:val="21"/>
          <w:szCs w:val="21"/>
          <w:highlight w:val="none"/>
        </w:rPr>
        <w:t>电话：</w:t>
      </w:r>
      <w:r>
        <w:rPr>
          <w:color w:val="auto"/>
          <w:sz w:val="21"/>
          <w:szCs w:val="21"/>
          <w:highlight w:val="none"/>
          <w:u w:val="single"/>
        </w:rPr>
        <w:t xml:space="preserve">               </w:t>
      </w:r>
    </w:p>
    <w:p w14:paraId="5DA64B40">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乙方代表：</w:t>
      </w:r>
      <w:r>
        <w:rPr>
          <w:color w:val="auto"/>
          <w:sz w:val="21"/>
          <w:szCs w:val="21"/>
          <w:highlight w:val="none"/>
          <w:u w:val="single"/>
        </w:rPr>
        <w:t xml:space="preserve">        </w:t>
      </w:r>
      <w:r>
        <w:rPr>
          <w:color w:val="auto"/>
          <w:sz w:val="21"/>
          <w:szCs w:val="21"/>
          <w:highlight w:val="none"/>
        </w:rPr>
        <w:t>电话：</w:t>
      </w:r>
      <w:r>
        <w:rPr>
          <w:color w:val="auto"/>
          <w:sz w:val="21"/>
          <w:szCs w:val="21"/>
          <w:highlight w:val="none"/>
          <w:u w:val="single"/>
        </w:rPr>
        <w:t xml:space="preserve">               </w:t>
      </w:r>
    </w:p>
    <w:p w14:paraId="3B81F1F8">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第八条：成果提交</w:t>
      </w:r>
    </w:p>
    <w:p w14:paraId="223AEBCB">
      <w:pPr>
        <w:keepNext w:val="0"/>
        <w:keepLines w:val="0"/>
        <w:pageBreakBefore w:val="0"/>
        <w:widowControl/>
        <w:kinsoku/>
        <w:wordWrap/>
        <w:overflowPunct/>
        <w:topLinePunct w:val="0"/>
        <w:autoSpaceDE w:val="0"/>
        <w:autoSpaceDN w:val="0"/>
        <w:bidi w:val="0"/>
        <w:snapToGrid w:val="0"/>
        <w:spacing w:line="300" w:lineRule="auto"/>
        <w:ind w:firstLine="420" w:firstLineChars="200"/>
        <w:textAlignment w:val="bottom"/>
        <w:rPr>
          <w:color w:val="auto"/>
          <w:sz w:val="21"/>
          <w:szCs w:val="21"/>
          <w:highlight w:val="none"/>
        </w:rPr>
      </w:pPr>
      <w:r>
        <w:rPr>
          <w:color w:val="auto"/>
          <w:sz w:val="21"/>
          <w:szCs w:val="21"/>
          <w:highlight w:val="none"/>
        </w:rPr>
        <w:t>1.成果提交形式：</w:t>
      </w:r>
    </w:p>
    <w:p w14:paraId="6934B1AE">
      <w:pPr>
        <w:keepNext w:val="0"/>
        <w:keepLines w:val="0"/>
        <w:pageBreakBefore w:val="0"/>
        <w:widowControl/>
        <w:kinsoku/>
        <w:wordWrap/>
        <w:overflowPunct/>
        <w:topLinePunct w:val="0"/>
        <w:autoSpaceDE w:val="0"/>
        <w:autoSpaceDN w:val="0"/>
        <w:bidi w:val="0"/>
        <w:snapToGrid w:val="0"/>
        <w:spacing w:line="300" w:lineRule="auto"/>
        <w:ind w:firstLine="420" w:firstLineChars="200"/>
        <w:textAlignment w:val="bottom"/>
        <w:rPr>
          <w:color w:val="auto"/>
          <w:sz w:val="21"/>
          <w:szCs w:val="21"/>
          <w:highlight w:val="none"/>
        </w:rPr>
      </w:pPr>
      <w:r>
        <w:rPr>
          <w:color w:val="auto"/>
          <w:sz w:val="21"/>
          <w:szCs w:val="21"/>
          <w:highlight w:val="none"/>
        </w:rPr>
        <w:t>2.成果提交时间：</w:t>
      </w:r>
    </w:p>
    <w:p w14:paraId="3D1E3C47">
      <w:pPr>
        <w:keepNext w:val="0"/>
        <w:keepLines w:val="0"/>
        <w:pageBreakBefore w:val="0"/>
        <w:widowControl/>
        <w:kinsoku/>
        <w:wordWrap/>
        <w:overflowPunct/>
        <w:topLinePunct w:val="0"/>
        <w:autoSpaceDE w:val="0"/>
        <w:autoSpaceDN w:val="0"/>
        <w:bidi w:val="0"/>
        <w:snapToGrid w:val="0"/>
        <w:spacing w:line="300" w:lineRule="auto"/>
        <w:ind w:firstLine="420" w:firstLineChars="200"/>
        <w:textAlignment w:val="bottom"/>
        <w:outlineLvl w:val="1"/>
        <w:rPr>
          <w:color w:val="auto"/>
          <w:sz w:val="21"/>
          <w:szCs w:val="21"/>
          <w:highlight w:val="none"/>
        </w:rPr>
      </w:pPr>
      <w:r>
        <w:rPr>
          <w:color w:val="auto"/>
          <w:sz w:val="21"/>
          <w:szCs w:val="21"/>
          <w:highlight w:val="none"/>
        </w:rPr>
        <w:t>3.成果提交地点：甲方指定地点。</w:t>
      </w:r>
    </w:p>
    <w:p w14:paraId="601CD736">
      <w:pPr>
        <w:keepNext w:val="0"/>
        <w:keepLines w:val="0"/>
        <w:pageBreakBefore w:val="0"/>
        <w:kinsoku/>
        <w:wordWrap/>
        <w:overflowPunct/>
        <w:topLinePunct w:val="0"/>
        <w:bidi w:val="0"/>
        <w:snapToGrid w:val="0"/>
        <w:spacing w:line="300" w:lineRule="auto"/>
        <w:ind w:firstLine="422" w:firstLineChars="200"/>
        <w:jc w:val="left"/>
        <w:outlineLvl w:val="2"/>
        <w:rPr>
          <w:b/>
          <w:bCs/>
          <w:color w:val="auto"/>
          <w:sz w:val="21"/>
          <w:szCs w:val="21"/>
          <w:highlight w:val="none"/>
        </w:rPr>
      </w:pPr>
      <w:r>
        <w:rPr>
          <w:b/>
          <w:bCs/>
          <w:color w:val="auto"/>
          <w:sz w:val="21"/>
          <w:szCs w:val="21"/>
          <w:highlight w:val="none"/>
        </w:rPr>
        <w:t>第九条：验收</w:t>
      </w:r>
    </w:p>
    <w:p w14:paraId="24762D6B">
      <w:pPr>
        <w:keepNext w:val="0"/>
        <w:keepLines w:val="0"/>
        <w:pageBreakBefore w:val="0"/>
        <w:kinsoku/>
        <w:wordWrap/>
        <w:overflowPunct/>
        <w:topLinePunct w:val="0"/>
        <w:bidi w:val="0"/>
        <w:snapToGrid w:val="0"/>
        <w:spacing w:line="300" w:lineRule="auto"/>
        <w:ind w:firstLine="420" w:firstLineChars="200"/>
        <w:jc w:val="left"/>
        <w:outlineLvl w:val="2"/>
        <w:rPr>
          <w:color w:val="auto"/>
          <w:sz w:val="21"/>
          <w:szCs w:val="21"/>
          <w:highlight w:val="none"/>
        </w:rPr>
      </w:pPr>
      <w:r>
        <w:rPr>
          <w:color w:val="auto"/>
          <w:sz w:val="21"/>
          <w:szCs w:val="21"/>
          <w:highlight w:val="none"/>
        </w:rPr>
        <w:t>1.</w:t>
      </w:r>
      <w:r>
        <w:rPr>
          <w:color w:val="auto"/>
          <w:kern w:val="0"/>
          <w:sz w:val="21"/>
          <w:szCs w:val="21"/>
          <w:highlight w:val="none"/>
        </w:rPr>
        <w:t>乙方提交的项目成果需符合项目采购的所有要求，发现项目成果质量不符合甲方需求的，乙方需按甲方要求进行返工。</w:t>
      </w:r>
    </w:p>
    <w:p w14:paraId="73D52BF7">
      <w:pPr>
        <w:keepNext w:val="0"/>
        <w:keepLines w:val="0"/>
        <w:pageBreakBefore w:val="0"/>
        <w:kinsoku/>
        <w:wordWrap/>
        <w:overflowPunct/>
        <w:topLinePunct w:val="0"/>
        <w:bidi w:val="0"/>
        <w:snapToGrid w:val="0"/>
        <w:spacing w:line="300" w:lineRule="auto"/>
        <w:ind w:firstLine="420" w:firstLineChars="200"/>
        <w:jc w:val="left"/>
        <w:outlineLvl w:val="1"/>
        <w:rPr>
          <w:b/>
          <w:bCs/>
          <w:color w:val="auto"/>
          <w:sz w:val="21"/>
          <w:szCs w:val="21"/>
          <w:highlight w:val="none"/>
        </w:rPr>
      </w:pPr>
      <w:r>
        <w:rPr>
          <w:color w:val="auto"/>
          <w:sz w:val="21"/>
          <w:szCs w:val="21"/>
          <w:highlight w:val="none"/>
        </w:rPr>
        <w:t>2.</w:t>
      </w:r>
      <w:r>
        <w:rPr>
          <w:color w:val="auto"/>
          <w:kern w:val="0"/>
          <w:sz w:val="21"/>
          <w:szCs w:val="21"/>
          <w:highlight w:val="none"/>
        </w:rPr>
        <w:t>验收方法：</w:t>
      </w:r>
    </w:p>
    <w:p w14:paraId="57587F55">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第十条：售后服务</w:t>
      </w:r>
    </w:p>
    <w:p w14:paraId="5E34DB15">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1.乙方必须根据本次招标文件要求及投标文件中有关技术及售后服务方案实施。</w:t>
      </w:r>
    </w:p>
    <w:p w14:paraId="53B60432">
      <w:pPr>
        <w:keepNext w:val="0"/>
        <w:keepLines w:val="0"/>
        <w:pageBreakBefore w:val="0"/>
        <w:tabs>
          <w:tab w:val="left" w:pos="720"/>
        </w:tabs>
        <w:kinsoku/>
        <w:wordWrap/>
        <w:overflowPunct/>
        <w:topLinePunct w:val="0"/>
        <w:bidi w:val="0"/>
        <w:snapToGrid w:val="0"/>
        <w:spacing w:line="300" w:lineRule="auto"/>
        <w:ind w:firstLine="420" w:firstLineChars="200"/>
        <w:outlineLvl w:val="1"/>
        <w:rPr>
          <w:color w:val="auto"/>
          <w:sz w:val="21"/>
          <w:szCs w:val="21"/>
          <w:highlight w:val="none"/>
        </w:rPr>
      </w:pPr>
      <w:r>
        <w:rPr>
          <w:color w:val="auto"/>
          <w:sz w:val="21"/>
          <w:szCs w:val="21"/>
          <w:highlight w:val="none"/>
        </w:rPr>
        <w:t>2.乙方必须在投标文件中提供详细的服务计划。</w:t>
      </w:r>
    </w:p>
    <w:p w14:paraId="705FB130">
      <w:pPr>
        <w:keepNext w:val="0"/>
        <w:keepLines w:val="0"/>
        <w:pageBreakBefore w:val="0"/>
        <w:widowControl/>
        <w:kinsoku/>
        <w:wordWrap/>
        <w:overflowPunct/>
        <w:topLinePunct w:val="0"/>
        <w:autoSpaceDE w:val="0"/>
        <w:autoSpaceDN w:val="0"/>
        <w:bidi w:val="0"/>
        <w:snapToGrid w:val="0"/>
        <w:spacing w:line="300" w:lineRule="auto"/>
        <w:ind w:firstLine="420" w:firstLineChars="200"/>
        <w:textAlignment w:val="bottom"/>
        <w:rPr>
          <w:rFonts w:hint="eastAsia"/>
          <w:color w:val="auto"/>
          <w:sz w:val="21"/>
          <w:szCs w:val="21"/>
          <w:highlight w:val="none"/>
        </w:rPr>
      </w:pPr>
      <w:r>
        <w:rPr>
          <w:color w:val="auto"/>
          <w:sz w:val="21"/>
          <w:szCs w:val="21"/>
          <w:highlight w:val="none"/>
        </w:rPr>
        <w:t>3.在接到甲方服务要求后应立即作出回应，不超过</w:t>
      </w:r>
      <w:r>
        <w:rPr>
          <w:color w:val="auto"/>
          <w:sz w:val="21"/>
          <w:szCs w:val="21"/>
          <w:highlight w:val="none"/>
          <w:u w:val="single"/>
        </w:rPr>
        <w:t xml:space="preserve">    </w:t>
      </w:r>
      <w:r>
        <w:rPr>
          <w:color w:val="auto"/>
          <w:sz w:val="21"/>
          <w:szCs w:val="21"/>
          <w:highlight w:val="none"/>
        </w:rPr>
        <w:t>小时到达现场。</w:t>
      </w:r>
    </w:p>
    <w:p w14:paraId="13CD3D85">
      <w:pPr>
        <w:keepNext w:val="0"/>
        <w:keepLines w:val="0"/>
        <w:pageBreakBefore w:val="0"/>
        <w:widowControl/>
        <w:kinsoku/>
        <w:wordWrap/>
        <w:overflowPunct/>
        <w:topLinePunct w:val="0"/>
        <w:autoSpaceDE w:val="0"/>
        <w:autoSpaceDN w:val="0"/>
        <w:bidi w:val="0"/>
        <w:snapToGrid w:val="0"/>
        <w:spacing w:line="300" w:lineRule="auto"/>
        <w:ind w:firstLine="422" w:firstLineChars="200"/>
        <w:textAlignment w:val="bottom"/>
        <w:rPr>
          <w:rFonts w:hint="eastAsia"/>
          <w:b/>
          <w:color w:val="auto"/>
          <w:sz w:val="21"/>
          <w:szCs w:val="21"/>
          <w:highlight w:val="none"/>
        </w:rPr>
      </w:pPr>
      <w:r>
        <w:rPr>
          <w:b/>
          <w:color w:val="auto"/>
          <w:sz w:val="21"/>
          <w:szCs w:val="21"/>
          <w:highlight w:val="none"/>
        </w:rPr>
        <w:t>4.乙方须对合同项目提供至少一年的免费技术服务和售后质量保证期。</w:t>
      </w:r>
    </w:p>
    <w:p w14:paraId="452BBC89">
      <w:pPr>
        <w:keepNext w:val="0"/>
        <w:keepLines w:val="0"/>
        <w:pageBreakBefore w:val="0"/>
        <w:widowControl/>
        <w:kinsoku/>
        <w:wordWrap/>
        <w:overflowPunct/>
        <w:topLinePunct w:val="0"/>
        <w:autoSpaceDE w:val="0"/>
        <w:autoSpaceDN w:val="0"/>
        <w:bidi w:val="0"/>
        <w:snapToGrid w:val="0"/>
        <w:spacing w:line="300" w:lineRule="auto"/>
        <w:ind w:firstLine="422" w:firstLineChars="200"/>
        <w:textAlignment w:val="bottom"/>
        <w:rPr>
          <w:b/>
          <w:color w:val="auto"/>
          <w:sz w:val="21"/>
          <w:szCs w:val="21"/>
          <w:highlight w:val="none"/>
        </w:rPr>
      </w:pPr>
      <w:r>
        <w:rPr>
          <w:rFonts w:hint="eastAsia"/>
          <w:b/>
          <w:color w:val="auto"/>
          <w:sz w:val="21"/>
          <w:szCs w:val="21"/>
          <w:highlight w:val="none"/>
        </w:rPr>
        <w:t>（备注：如不涉及免费技术服务和售后质保，或本条款与后续项目服务期重合的，本条款不予保留。）</w:t>
      </w:r>
    </w:p>
    <w:p w14:paraId="3F798D81">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第十一条：质量保证</w:t>
      </w:r>
    </w:p>
    <w:p w14:paraId="33E39228">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1.乙方保证</w:t>
      </w:r>
      <w:r>
        <w:rPr>
          <w:rFonts w:hint="eastAsia"/>
          <w:color w:val="auto"/>
          <w:sz w:val="21"/>
          <w:szCs w:val="21"/>
          <w:highlight w:val="none"/>
        </w:rPr>
        <w:t>本合同中所提供的服务必须符合</w:t>
      </w:r>
      <w:r>
        <w:rPr>
          <w:color w:val="auto"/>
          <w:sz w:val="21"/>
          <w:szCs w:val="21"/>
          <w:highlight w:val="none"/>
        </w:rPr>
        <w:t>国际或国家或行业技术标准规范</w:t>
      </w:r>
      <w:r>
        <w:rPr>
          <w:rFonts w:hint="eastAsia"/>
          <w:color w:val="auto"/>
          <w:sz w:val="21"/>
          <w:szCs w:val="21"/>
          <w:highlight w:val="none"/>
        </w:rPr>
        <w:t>和质量标准。上述标准不一致的</w:t>
      </w:r>
      <w:r>
        <w:rPr>
          <w:color w:val="auto"/>
          <w:sz w:val="21"/>
          <w:szCs w:val="21"/>
          <w:highlight w:val="none"/>
        </w:rPr>
        <w:t>，</w:t>
      </w:r>
      <w:r>
        <w:rPr>
          <w:rFonts w:hint="eastAsia"/>
          <w:color w:val="auto"/>
          <w:sz w:val="21"/>
          <w:szCs w:val="21"/>
          <w:highlight w:val="none"/>
        </w:rPr>
        <w:t>以严格的标准为准。没有相关国际或国家或行业技术标准规范和质量标准的，按照通常标准或符合本合同目的的特定标准确定。</w:t>
      </w:r>
    </w:p>
    <w:p w14:paraId="3E60E9A4">
      <w:pPr>
        <w:keepNext w:val="0"/>
        <w:keepLines w:val="0"/>
        <w:pageBreakBefore w:val="0"/>
        <w:kinsoku/>
        <w:wordWrap/>
        <w:overflowPunct/>
        <w:topLinePunct w:val="0"/>
        <w:bidi w:val="0"/>
        <w:snapToGrid w:val="0"/>
        <w:spacing w:line="300" w:lineRule="auto"/>
        <w:ind w:firstLine="420" w:firstLineChars="200"/>
        <w:outlineLvl w:val="1"/>
        <w:rPr>
          <w:color w:val="auto"/>
          <w:sz w:val="21"/>
          <w:szCs w:val="21"/>
          <w:highlight w:val="none"/>
        </w:rPr>
      </w:pPr>
      <w:r>
        <w:rPr>
          <w:color w:val="auto"/>
          <w:sz w:val="21"/>
          <w:szCs w:val="21"/>
          <w:highlight w:val="none"/>
        </w:rPr>
        <w:t>2.如果服务质量与合同不符，甲方可以向乙方提出补救措施或索赔，若乙方未能弥补缺陷，甲方可采取必要的补救措施，但其风险和费用将由乙方承担，甲方根据合同规定对乙方行使的其他权利不受影响。</w:t>
      </w:r>
    </w:p>
    <w:p w14:paraId="213CB79E">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rFonts w:hint="eastAsia"/>
          <w:color w:val="auto"/>
          <w:sz w:val="21"/>
          <w:szCs w:val="21"/>
          <w:highlight w:val="none"/>
        </w:rPr>
        <w:t>3</w:t>
      </w:r>
      <w:r>
        <w:rPr>
          <w:color w:val="auto"/>
          <w:sz w:val="21"/>
          <w:szCs w:val="21"/>
          <w:highlight w:val="none"/>
        </w:rPr>
        <w:t>.如果在甲方发出索赔通知后十天内乙方未作答复，上述索赔应视为已被乙方接受。</w:t>
      </w:r>
    </w:p>
    <w:p w14:paraId="0C46900A">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rFonts w:hint="eastAsia"/>
          <w:color w:val="auto"/>
          <w:sz w:val="21"/>
          <w:szCs w:val="21"/>
          <w:highlight w:val="none"/>
        </w:rPr>
        <w:t>4</w:t>
      </w:r>
      <w:r>
        <w:rPr>
          <w:color w:val="auto"/>
          <w:sz w:val="21"/>
          <w:szCs w:val="21"/>
          <w:highlight w:val="none"/>
        </w:rPr>
        <w:t>.项目实施过程中应严格做好安全防范措施，如乙方项目实施人员在项目实施中违反操作规定造成人员伤亡事故或实施现场防范措施设置不明造成人员伤害事故，一切责任均由乙方负责。</w:t>
      </w:r>
    </w:p>
    <w:p w14:paraId="2D0F96E7">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第十二条：甲方的责任与义务</w:t>
      </w:r>
    </w:p>
    <w:p w14:paraId="6359F2D3">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1.应当主要负责项目所有外部关系的联系与协调，为乙方工作提供良好的外部条件。</w:t>
      </w:r>
    </w:p>
    <w:p w14:paraId="22B07844">
      <w:pPr>
        <w:keepNext w:val="0"/>
        <w:keepLines w:val="0"/>
        <w:pageBreakBefore w:val="0"/>
        <w:kinsoku/>
        <w:wordWrap/>
        <w:overflowPunct/>
        <w:topLinePunct w:val="0"/>
        <w:bidi w:val="0"/>
        <w:snapToGrid w:val="0"/>
        <w:spacing w:line="300" w:lineRule="auto"/>
        <w:ind w:firstLine="420" w:firstLineChars="200"/>
        <w:outlineLvl w:val="1"/>
        <w:rPr>
          <w:color w:val="auto"/>
          <w:sz w:val="21"/>
          <w:szCs w:val="21"/>
          <w:highlight w:val="none"/>
        </w:rPr>
      </w:pPr>
      <w:r>
        <w:rPr>
          <w:color w:val="auto"/>
          <w:sz w:val="21"/>
          <w:szCs w:val="21"/>
          <w:highlight w:val="none"/>
        </w:rPr>
        <w:t>2.应当按双方约定的内容和时间，向乙方提供与项目有关资料。</w:t>
      </w:r>
    </w:p>
    <w:p w14:paraId="2549D216">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3.应授权一名熟悉本项目情况、能迅速作出决定的项目代表，负责与乙方联系，更换代表，要提前通知乙方。</w:t>
      </w:r>
    </w:p>
    <w:p w14:paraId="0D4CD874">
      <w:pPr>
        <w:keepNext w:val="0"/>
        <w:keepLines w:val="0"/>
        <w:pageBreakBefore w:val="0"/>
        <w:kinsoku/>
        <w:wordWrap/>
        <w:overflowPunct/>
        <w:topLinePunct w:val="0"/>
        <w:bidi w:val="0"/>
        <w:snapToGrid w:val="0"/>
        <w:spacing w:line="300" w:lineRule="auto"/>
        <w:ind w:firstLine="420" w:firstLineChars="200"/>
        <w:outlineLvl w:val="1"/>
        <w:rPr>
          <w:color w:val="auto"/>
          <w:sz w:val="21"/>
          <w:szCs w:val="21"/>
          <w:highlight w:val="none"/>
        </w:rPr>
      </w:pPr>
      <w:r>
        <w:rPr>
          <w:color w:val="auto"/>
          <w:sz w:val="21"/>
          <w:szCs w:val="21"/>
          <w:highlight w:val="none"/>
        </w:rPr>
        <w:t>4.有与乙方</w:t>
      </w:r>
      <w:r>
        <w:rPr>
          <w:rFonts w:hint="eastAsia"/>
          <w:color w:val="auto"/>
          <w:sz w:val="21"/>
          <w:szCs w:val="21"/>
          <w:highlight w:val="none"/>
        </w:rPr>
        <w:t>签</w:t>
      </w:r>
      <w:r>
        <w:rPr>
          <w:color w:val="auto"/>
          <w:sz w:val="21"/>
          <w:szCs w:val="21"/>
          <w:highlight w:val="none"/>
        </w:rPr>
        <w:t>订补充合同的签订权。</w:t>
      </w:r>
    </w:p>
    <w:p w14:paraId="5D8B7426">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5.有对项目规模、标准、规范和设计使用功能要求的认定权，以及对项目建设、设计变更的审批权。</w:t>
      </w:r>
    </w:p>
    <w:p w14:paraId="797475FC">
      <w:pPr>
        <w:keepNext w:val="0"/>
        <w:keepLines w:val="0"/>
        <w:pageBreakBefore w:val="0"/>
        <w:kinsoku/>
        <w:wordWrap/>
        <w:overflowPunct/>
        <w:topLinePunct w:val="0"/>
        <w:bidi w:val="0"/>
        <w:snapToGrid w:val="0"/>
        <w:spacing w:line="300" w:lineRule="auto"/>
        <w:ind w:firstLine="420" w:firstLineChars="200"/>
        <w:outlineLvl w:val="1"/>
        <w:rPr>
          <w:color w:val="auto"/>
          <w:sz w:val="21"/>
          <w:szCs w:val="21"/>
          <w:highlight w:val="none"/>
        </w:rPr>
      </w:pPr>
      <w:r>
        <w:rPr>
          <w:color w:val="auto"/>
          <w:sz w:val="21"/>
          <w:szCs w:val="21"/>
          <w:highlight w:val="none"/>
        </w:rPr>
        <w:t>6.有权要求乙方提交工作进度报告及专项报告等。</w:t>
      </w:r>
    </w:p>
    <w:p w14:paraId="7EF855B5">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第十三条：乙方的责任与义务</w:t>
      </w:r>
    </w:p>
    <w:p w14:paraId="39ACCC83">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1.乙方保证按照有关国际或国家或行业技术标准规范</w:t>
      </w:r>
      <w:r>
        <w:rPr>
          <w:rFonts w:hint="eastAsia"/>
          <w:color w:val="auto"/>
          <w:sz w:val="21"/>
          <w:szCs w:val="21"/>
          <w:highlight w:val="none"/>
        </w:rPr>
        <w:t>和质量标准</w:t>
      </w:r>
      <w:r>
        <w:rPr>
          <w:color w:val="auto"/>
          <w:sz w:val="21"/>
          <w:szCs w:val="21"/>
          <w:highlight w:val="none"/>
        </w:rPr>
        <w:t>，对项目实施各个环节进行严格的质量控制</w:t>
      </w:r>
      <w:r>
        <w:rPr>
          <w:rFonts w:hint="eastAsia"/>
          <w:color w:val="auto"/>
          <w:sz w:val="21"/>
          <w:szCs w:val="21"/>
          <w:highlight w:val="none"/>
        </w:rPr>
        <w:t>。</w:t>
      </w:r>
    </w:p>
    <w:p w14:paraId="7B393767">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2.按时根据任务要求和技术标准完成本合同委托的所有工作内容并向甲方交付其完成的合格的成果资料</w:t>
      </w:r>
      <w:r>
        <w:rPr>
          <w:rFonts w:hint="eastAsia"/>
          <w:color w:val="auto"/>
          <w:sz w:val="21"/>
          <w:szCs w:val="21"/>
          <w:highlight w:val="none"/>
        </w:rPr>
        <w:t>。</w:t>
      </w:r>
    </w:p>
    <w:p w14:paraId="05258DA5">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3.合同履行过程中，乙方应加强安全生产管理，并自行承担各项安全生产责任，甲方对此不承担任何责任和义务。</w:t>
      </w:r>
    </w:p>
    <w:p w14:paraId="133A5411">
      <w:pPr>
        <w:keepNext w:val="0"/>
        <w:keepLines w:val="0"/>
        <w:pageBreakBefore w:val="0"/>
        <w:kinsoku/>
        <w:wordWrap/>
        <w:overflowPunct/>
        <w:topLinePunct w:val="0"/>
        <w:bidi w:val="0"/>
        <w:snapToGrid w:val="0"/>
        <w:spacing w:line="300" w:lineRule="auto"/>
        <w:ind w:firstLine="420" w:firstLineChars="200"/>
        <w:outlineLvl w:val="1"/>
        <w:rPr>
          <w:rFonts w:hint="eastAsia"/>
          <w:color w:val="auto"/>
          <w:sz w:val="21"/>
          <w:szCs w:val="21"/>
          <w:highlight w:val="none"/>
        </w:rPr>
      </w:pPr>
      <w:r>
        <w:rPr>
          <w:color w:val="auto"/>
          <w:sz w:val="21"/>
          <w:szCs w:val="21"/>
          <w:highlight w:val="none"/>
        </w:rPr>
        <w:t>4.根据投标文件的承诺向甲方委派技术负责人和专业技术人员。</w:t>
      </w:r>
      <w:r>
        <w:rPr>
          <w:rFonts w:hint="eastAsia"/>
          <w:color w:val="auto"/>
          <w:sz w:val="21"/>
          <w:szCs w:val="21"/>
          <w:highlight w:val="none"/>
        </w:rPr>
        <w:t>未征得甲方同意，乙方不得擅自更换指定的服务人员，确需更换服务人员的，其资质不得低于投标文件承诺。否则甲方有权解除合同，另行安排供应商。由此造成的损失由乙方承担。</w:t>
      </w:r>
    </w:p>
    <w:p w14:paraId="10453B97">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5.在履行本合同义务期间，运用合理的技能。</w:t>
      </w:r>
    </w:p>
    <w:p w14:paraId="2D9013AD">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6.在本合同期内或合同终止后，未征得甲方同意，不得泄露与本项目、本合同有关的技术、资料等，不得以任何形式侵害甲方的知识产权。</w:t>
      </w:r>
    </w:p>
    <w:p w14:paraId="1570379F">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第十四条：违约处理</w:t>
      </w:r>
    </w:p>
    <w:p w14:paraId="1C9F58F9">
      <w:pPr>
        <w:keepNext w:val="0"/>
        <w:keepLines w:val="0"/>
        <w:pageBreakBefore w:val="0"/>
        <w:kinsoku/>
        <w:wordWrap/>
        <w:overflowPunct/>
        <w:topLinePunct w:val="0"/>
        <w:bidi w:val="0"/>
        <w:snapToGrid w:val="0"/>
        <w:spacing w:line="300" w:lineRule="auto"/>
        <w:ind w:firstLine="420" w:firstLineChars="200"/>
        <w:rPr>
          <w:rFonts w:hint="eastAsia"/>
          <w:color w:val="auto"/>
          <w:sz w:val="21"/>
          <w:szCs w:val="21"/>
          <w:highlight w:val="none"/>
        </w:rPr>
      </w:pPr>
      <w:r>
        <w:rPr>
          <w:color w:val="auto"/>
          <w:sz w:val="21"/>
          <w:szCs w:val="21"/>
          <w:highlight w:val="none"/>
        </w:rPr>
        <w:t>1.乙方逾期履行合同的，自逾期之日起，向甲方每日偿付合同总价</w:t>
      </w:r>
      <w:r>
        <w:rPr>
          <w:color w:val="auto"/>
          <w:sz w:val="21"/>
          <w:szCs w:val="21"/>
          <w:highlight w:val="none"/>
          <w:u w:val="single"/>
        </w:rPr>
        <w:t xml:space="preserve">    </w:t>
      </w:r>
      <w:r>
        <w:rPr>
          <w:rFonts w:hint="eastAsia"/>
          <w:color w:val="auto"/>
          <w:sz w:val="21"/>
          <w:szCs w:val="21"/>
          <w:highlight w:val="none"/>
          <w:u w:val="single"/>
        </w:rPr>
        <w:t>%</w:t>
      </w:r>
      <w:r>
        <w:rPr>
          <w:color w:val="auto"/>
          <w:sz w:val="21"/>
          <w:szCs w:val="21"/>
          <w:highlight w:val="none"/>
        </w:rPr>
        <w:t>的逾期交货违约金，延迟交付达</w:t>
      </w:r>
      <w:r>
        <w:rPr>
          <w:color w:val="auto"/>
          <w:sz w:val="21"/>
          <w:szCs w:val="21"/>
          <w:highlight w:val="none"/>
          <w:u w:val="single"/>
        </w:rPr>
        <w:t xml:space="preserve">   </w:t>
      </w:r>
      <w:r>
        <w:rPr>
          <w:color w:val="auto"/>
          <w:sz w:val="21"/>
          <w:szCs w:val="21"/>
          <w:highlight w:val="none"/>
        </w:rPr>
        <w:t>天，视乙方不能交付，乙方须返还合同价款并向甲方支付合同总价</w:t>
      </w:r>
      <w:r>
        <w:rPr>
          <w:color w:val="auto"/>
          <w:sz w:val="21"/>
          <w:szCs w:val="21"/>
          <w:highlight w:val="none"/>
          <w:u w:val="single"/>
        </w:rPr>
        <w:t xml:space="preserve">   </w:t>
      </w:r>
      <w:r>
        <w:rPr>
          <w:color w:val="auto"/>
          <w:sz w:val="21"/>
          <w:szCs w:val="21"/>
          <w:highlight w:val="none"/>
        </w:rPr>
        <w:t>%的违约金，</w:t>
      </w:r>
      <w:r>
        <w:rPr>
          <w:rFonts w:hint="eastAsia"/>
          <w:color w:val="auto"/>
          <w:sz w:val="21"/>
          <w:szCs w:val="21"/>
          <w:highlight w:val="none"/>
        </w:rPr>
        <w:t>违约金不足以弥补甲方损失的，乙方应予以补足。</w:t>
      </w:r>
      <w:r>
        <w:rPr>
          <w:color w:val="auto"/>
          <w:sz w:val="21"/>
          <w:szCs w:val="21"/>
          <w:highlight w:val="none"/>
        </w:rPr>
        <w:t>累计超期</w:t>
      </w:r>
      <w:r>
        <w:rPr>
          <w:color w:val="auto"/>
          <w:sz w:val="21"/>
          <w:szCs w:val="21"/>
          <w:highlight w:val="none"/>
          <w:u w:val="single"/>
        </w:rPr>
        <w:t xml:space="preserve">   </w:t>
      </w:r>
      <w:r>
        <w:rPr>
          <w:color w:val="auto"/>
          <w:sz w:val="21"/>
          <w:szCs w:val="21"/>
          <w:highlight w:val="none"/>
        </w:rPr>
        <w:t>天，</w:t>
      </w:r>
      <w:r>
        <w:rPr>
          <w:rFonts w:hint="eastAsia"/>
          <w:color w:val="auto"/>
          <w:sz w:val="21"/>
          <w:szCs w:val="21"/>
          <w:highlight w:val="none"/>
        </w:rPr>
        <w:t>甲</w:t>
      </w:r>
      <w:r>
        <w:rPr>
          <w:color w:val="auto"/>
          <w:sz w:val="21"/>
          <w:szCs w:val="21"/>
          <w:highlight w:val="none"/>
        </w:rPr>
        <w:t>方有权解除合同</w:t>
      </w:r>
      <w:r>
        <w:rPr>
          <w:rFonts w:hint="eastAsia"/>
          <w:color w:val="auto"/>
          <w:sz w:val="21"/>
          <w:szCs w:val="21"/>
          <w:highlight w:val="none"/>
        </w:rPr>
        <w:t>，并追究相关责任</w:t>
      </w:r>
      <w:r>
        <w:rPr>
          <w:color w:val="auto"/>
          <w:sz w:val="21"/>
          <w:szCs w:val="21"/>
          <w:highlight w:val="none"/>
        </w:rPr>
        <w:t>。</w:t>
      </w:r>
    </w:p>
    <w:p w14:paraId="69BF8DB7">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2.乙方提供的服务、</w:t>
      </w:r>
      <w:r>
        <w:rPr>
          <w:rFonts w:hint="eastAsia"/>
          <w:color w:val="auto"/>
          <w:sz w:val="21"/>
          <w:szCs w:val="21"/>
          <w:highlight w:val="none"/>
        </w:rPr>
        <w:t>成果</w:t>
      </w:r>
      <w:r>
        <w:rPr>
          <w:color w:val="auto"/>
          <w:sz w:val="21"/>
          <w:szCs w:val="21"/>
          <w:highlight w:val="none"/>
        </w:rPr>
        <w:t>质量不符合投标文件、承诺及合同要求，甲方有权解除合同或要求乙方返工，甲方要求乙方返工的，乙方应承担返工所造成的全部经济损失。由此造成推迟交付时间</w:t>
      </w:r>
      <w:r>
        <w:rPr>
          <w:rFonts w:hint="eastAsia"/>
          <w:color w:val="auto"/>
          <w:sz w:val="21"/>
          <w:szCs w:val="21"/>
          <w:highlight w:val="none"/>
        </w:rPr>
        <w:t>的</w:t>
      </w:r>
      <w:r>
        <w:rPr>
          <w:color w:val="auto"/>
          <w:sz w:val="21"/>
          <w:szCs w:val="21"/>
          <w:highlight w:val="none"/>
        </w:rPr>
        <w:t>按超期天数计算</w:t>
      </w:r>
      <w:r>
        <w:rPr>
          <w:rFonts w:hint="eastAsia"/>
          <w:color w:val="auto"/>
          <w:sz w:val="21"/>
          <w:szCs w:val="21"/>
          <w:highlight w:val="none"/>
        </w:rPr>
        <w:t>，</w:t>
      </w:r>
      <w:r>
        <w:rPr>
          <w:color w:val="auto"/>
          <w:sz w:val="21"/>
          <w:szCs w:val="21"/>
          <w:highlight w:val="none"/>
        </w:rPr>
        <w:t>每超过一天，乙方按合同总金额</w:t>
      </w:r>
      <w:r>
        <w:rPr>
          <w:color w:val="auto"/>
          <w:sz w:val="21"/>
          <w:szCs w:val="21"/>
          <w:highlight w:val="none"/>
          <w:u w:val="single"/>
        </w:rPr>
        <w:t xml:space="preserve">    </w:t>
      </w:r>
      <w:r>
        <w:rPr>
          <w:color w:val="auto"/>
          <w:sz w:val="21"/>
          <w:szCs w:val="21"/>
          <w:highlight w:val="none"/>
        </w:rPr>
        <w:t>支付</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违约金。</w:t>
      </w:r>
    </w:p>
    <w:p w14:paraId="446BE7B4">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3.未经甲方同意，乙方不得在任何时期擅自更换投标文件中规定的技术负责人，同时必须确保技术人员的水平与投标文件一致，否则甲方有权终止合同</w:t>
      </w:r>
      <w:r>
        <w:rPr>
          <w:rFonts w:hint="eastAsia"/>
          <w:color w:val="auto"/>
          <w:sz w:val="21"/>
          <w:szCs w:val="21"/>
          <w:highlight w:val="none"/>
        </w:rPr>
        <w:t>，并追究相关责任</w:t>
      </w:r>
      <w:r>
        <w:rPr>
          <w:color w:val="auto"/>
          <w:sz w:val="21"/>
          <w:szCs w:val="21"/>
          <w:highlight w:val="none"/>
        </w:rPr>
        <w:t>。</w:t>
      </w:r>
    </w:p>
    <w:p w14:paraId="6FC03452">
      <w:pPr>
        <w:keepNext w:val="0"/>
        <w:keepLines w:val="0"/>
        <w:pageBreakBefore w:val="0"/>
        <w:kinsoku/>
        <w:wordWrap/>
        <w:overflowPunct/>
        <w:topLinePunct w:val="0"/>
        <w:bidi w:val="0"/>
        <w:snapToGrid w:val="0"/>
        <w:spacing w:line="300" w:lineRule="auto"/>
        <w:ind w:firstLine="422" w:firstLineChars="200"/>
        <w:outlineLvl w:val="2"/>
        <w:rPr>
          <w:rFonts w:cs="Calibri"/>
          <w:b/>
          <w:bCs/>
          <w:color w:val="auto"/>
          <w:sz w:val="21"/>
          <w:szCs w:val="21"/>
          <w:highlight w:val="none"/>
        </w:rPr>
      </w:pPr>
      <w:r>
        <w:rPr>
          <w:rFonts w:cs="Calibri"/>
          <w:b/>
          <w:bCs/>
          <w:color w:val="auto"/>
          <w:sz w:val="21"/>
          <w:szCs w:val="21"/>
          <w:highlight w:val="none"/>
        </w:rPr>
        <w:t>第十五条：知识产权及保密</w:t>
      </w:r>
    </w:p>
    <w:p w14:paraId="35B44C4D">
      <w:pPr>
        <w:keepNext w:val="0"/>
        <w:keepLines w:val="0"/>
        <w:pageBreakBefore w:val="0"/>
        <w:kinsoku/>
        <w:wordWrap/>
        <w:overflowPunct/>
        <w:topLinePunct w:val="0"/>
        <w:bidi w:val="0"/>
        <w:snapToGrid w:val="0"/>
        <w:spacing w:line="300" w:lineRule="auto"/>
        <w:ind w:firstLine="420" w:firstLineChars="200"/>
        <w:rPr>
          <w:rFonts w:cs="Calibri"/>
          <w:color w:val="auto"/>
          <w:sz w:val="21"/>
          <w:szCs w:val="21"/>
          <w:highlight w:val="none"/>
        </w:rPr>
      </w:pPr>
      <w:r>
        <w:rPr>
          <w:rFonts w:cs="Calibri"/>
          <w:color w:val="auto"/>
          <w:sz w:val="21"/>
          <w:szCs w:val="21"/>
          <w:highlight w:val="none"/>
        </w:rPr>
        <w:t>1.履行本合同所产生的项目成果、研究开发成果及其相关的知识产权权利归甲方所有</w:t>
      </w:r>
      <w:r>
        <w:rPr>
          <w:rFonts w:hint="eastAsia" w:cs="Calibri"/>
          <w:color w:val="auto"/>
          <w:sz w:val="21"/>
          <w:szCs w:val="21"/>
          <w:highlight w:val="none"/>
          <w:lang w:eastAsia="zh-CN"/>
        </w:rPr>
        <w:t>，</w:t>
      </w:r>
      <w:r>
        <w:rPr>
          <w:rFonts w:hint="eastAsia" w:cs="Calibri"/>
          <w:color w:val="auto"/>
          <w:sz w:val="21"/>
          <w:szCs w:val="21"/>
          <w:highlight w:val="none"/>
          <w:lang w:val="en-US" w:eastAsia="zh-CN"/>
        </w:rPr>
        <w:t>乙方不得</w:t>
      </w:r>
      <w:r>
        <w:rPr>
          <w:rFonts w:hint="eastAsia" w:cs="Calibri"/>
          <w:color w:val="auto"/>
          <w:sz w:val="21"/>
          <w:szCs w:val="21"/>
          <w:highlight w:val="none"/>
          <w:lang w:eastAsia="zh-CN"/>
        </w:rPr>
        <w:t>用于本项目以外任何用途</w:t>
      </w:r>
      <w:r>
        <w:rPr>
          <w:rFonts w:cs="Calibri"/>
          <w:color w:val="auto"/>
          <w:sz w:val="21"/>
          <w:szCs w:val="21"/>
          <w:highlight w:val="none"/>
        </w:rPr>
        <w:t>。未经甲方同意，乙方不得向其他单位或个人提供与项目有关的材料，包括但不限于购买或调查资料、有关研究资料，中间成果及最终成果。乙方不得在向甲方交付技术成果之前，未经甲方同意自行将技术成果转让给第三人。</w:t>
      </w:r>
    </w:p>
    <w:p w14:paraId="229B6692">
      <w:pPr>
        <w:keepNext w:val="0"/>
        <w:keepLines w:val="0"/>
        <w:pageBreakBefore w:val="0"/>
        <w:kinsoku/>
        <w:wordWrap/>
        <w:overflowPunct/>
        <w:topLinePunct w:val="0"/>
        <w:bidi w:val="0"/>
        <w:snapToGrid w:val="0"/>
        <w:spacing w:line="300" w:lineRule="auto"/>
        <w:ind w:firstLine="420" w:firstLineChars="200"/>
        <w:rPr>
          <w:rFonts w:cs="Calibri"/>
          <w:color w:val="auto"/>
          <w:sz w:val="21"/>
          <w:szCs w:val="21"/>
          <w:highlight w:val="none"/>
        </w:rPr>
      </w:pPr>
      <w:r>
        <w:rPr>
          <w:rFonts w:cs="Calibri"/>
          <w:color w:val="auto"/>
          <w:sz w:val="21"/>
          <w:szCs w:val="21"/>
          <w:highlight w:val="none"/>
        </w:rPr>
        <w:t>2.乙方应保证所提供的货物、服务或其任何一部分没有侵犯任何第三方的知识产权。甲方在使用该产品或服务的任何一部分时，免受第三方提出的侵犯其知识产权的起诉。如果任何人对甲方使用该产品或服务主张权利，由乙方负责处理一切纠纷及相关事宜。由此给甲方造成的损失，由乙方承担，其承担范围包括但不限于：赔偿费、律师费、诉讼费和与诉讼相关的费用。</w:t>
      </w:r>
    </w:p>
    <w:p w14:paraId="4CA1A19C">
      <w:pPr>
        <w:keepNext w:val="0"/>
        <w:keepLines w:val="0"/>
        <w:pageBreakBefore w:val="0"/>
        <w:kinsoku/>
        <w:wordWrap/>
        <w:overflowPunct/>
        <w:topLinePunct w:val="0"/>
        <w:bidi w:val="0"/>
        <w:snapToGrid w:val="0"/>
        <w:spacing w:line="300" w:lineRule="auto"/>
        <w:ind w:firstLine="420" w:firstLineChars="200"/>
        <w:rPr>
          <w:rFonts w:cs="Calibri"/>
          <w:color w:val="auto"/>
          <w:sz w:val="21"/>
          <w:szCs w:val="21"/>
          <w:highlight w:val="none"/>
        </w:rPr>
      </w:pPr>
      <w:r>
        <w:rPr>
          <w:rFonts w:cs="Calibri"/>
          <w:color w:val="auto"/>
          <w:sz w:val="21"/>
          <w:szCs w:val="21"/>
          <w:highlight w:val="none"/>
        </w:rPr>
        <w:t>3.双方均应保护对方的知识产权，未经对方同意，任何一方不得对对方的资料及文件擅自修改、复制或向第三方转让或用于本合同外的项目编制；乙方对甲方所提供的数据库和其他影像资料严禁向第三方泄密，如发生以上情况，泄密方承担一切由此引起的后果并承担赔偿责任。</w:t>
      </w:r>
    </w:p>
    <w:p w14:paraId="200702D8">
      <w:pPr>
        <w:keepNext w:val="0"/>
        <w:keepLines w:val="0"/>
        <w:pageBreakBefore w:val="0"/>
        <w:kinsoku/>
        <w:wordWrap/>
        <w:overflowPunct/>
        <w:topLinePunct w:val="0"/>
        <w:bidi w:val="0"/>
        <w:snapToGrid w:val="0"/>
        <w:spacing w:line="300" w:lineRule="auto"/>
        <w:ind w:firstLine="422" w:firstLineChars="200"/>
        <w:outlineLvl w:val="2"/>
        <w:rPr>
          <w:rFonts w:hint="eastAsia"/>
          <w:b/>
          <w:bCs/>
          <w:color w:val="auto"/>
          <w:sz w:val="21"/>
          <w:szCs w:val="21"/>
          <w:highlight w:val="none"/>
        </w:rPr>
      </w:pPr>
      <w:r>
        <w:rPr>
          <w:b/>
          <w:bCs/>
          <w:color w:val="auto"/>
          <w:sz w:val="21"/>
          <w:szCs w:val="21"/>
          <w:highlight w:val="none"/>
        </w:rPr>
        <w:t>第十六条：</w:t>
      </w:r>
      <w:r>
        <w:rPr>
          <w:rFonts w:hint="eastAsia"/>
          <w:b/>
          <w:bCs/>
          <w:color w:val="auto"/>
          <w:sz w:val="21"/>
          <w:szCs w:val="21"/>
          <w:highlight w:val="none"/>
        </w:rPr>
        <w:t>保密义务</w:t>
      </w:r>
    </w:p>
    <w:p w14:paraId="02E11026">
      <w:pPr>
        <w:keepNext w:val="0"/>
        <w:keepLines w:val="0"/>
        <w:pageBreakBefore w:val="0"/>
        <w:kinsoku/>
        <w:wordWrap/>
        <w:overflowPunct/>
        <w:topLinePunct w:val="0"/>
        <w:bidi w:val="0"/>
        <w:snapToGrid w:val="0"/>
        <w:spacing w:line="300" w:lineRule="auto"/>
        <w:ind w:firstLine="420" w:firstLineChars="200"/>
        <w:outlineLvl w:val="2"/>
        <w:rPr>
          <w:rFonts w:hint="eastAsia"/>
          <w:color w:val="auto"/>
          <w:sz w:val="21"/>
          <w:szCs w:val="21"/>
          <w:highlight w:val="none"/>
        </w:rPr>
      </w:pPr>
      <w:r>
        <w:rPr>
          <w:color w:val="auto"/>
          <w:sz w:val="21"/>
          <w:szCs w:val="21"/>
          <w:highlight w:val="none"/>
        </w:rPr>
        <w:t xml:space="preserve">双方确定因履行本合同应遵守的保密义务如下： </w:t>
      </w:r>
    </w:p>
    <w:p w14:paraId="04BFEA46">
      <w:pPr>
        <w:keepNext w:val="0"/>
        <w:keepLines w:val="0"/>
        <w:pageBreakBefore w:val="0"/>
        <w:kinsoku/>
        <w:wordWrap/>
        <w:overflowPunct/>
        <w:topLinePunct w:val="0"/>
        <w:bidi w:val="0"/>
        <w:snapToGrid w:val="0"/>
        <w:spacing w:line="300" w:lineRule="auto"/>
        <w:ind w:firstLine="420" w:firstLineChars="200"/>
        <w:outlineLvl w:val="2"/>
        <w:rPr>
          <w:rFonts w:hint="eastAsia"/>
          <w:color w:val="auto"/>
          <w:sz w:val="21"/>
          <w:szCs w:val="21"/>
          <w:highlight w:val="none"/>
        </w:rPr>
      </w:pPr>
      <w:r>
        <w:rPr>
          <w:rFonts w:hint="eastAsia"/>
          <w:color w:val="auto"/>
          <w:sz w:val="21"/>
          <w:szCs w:val="21"/>
          <w:highlight w:val="none"/>
        </w:rPr>
        <w:t>1.</w:t>
      </w:r>
      <w:r>
        <w:rPr>
          <w:color w:val="auto"/>
          <w:sz w:val="21"/>
          <w:szCs w:val="21"/>
          <w:highlight w:val="none"/>
        </w:rPr>
        <w:t>保密内容（包括技术信息和经营信息）：</w:t>
      </w:r>
      <w:r>
        <w:rPr>
          <w:rFonts w:hint="eastAsia"/>
          <w:color w:val="auto"/>
          <w:sz w:val="21"/>
          <w:szCs w:val="21"/>
          <w:highlight w:val="none"/>
        </w:rPr>
        <w:t>与本项目有关的资料和数据。</w:t>
      </w:r>
    </w:p>
    <w:p w14:paraId="1B736C8E">
      <w:pPr>
        <w:keepNext w:val="0"/>
        <w:keepLines w:val="0"/>
        <w:pageBreakBefore w:val="0"/>
        <w:kinsoku/>
        <w:wordWrap/>
        <w:overflowPunct/>
        <w:topLinePunct w:val="0"/>
        <w:bidi w:val="0"/>
        <w:snapToGrid w:val="0"/>
        <w:spacing w:line="300" w:lineRule="auto"/>
        <w:ind w:firstLine="420" w:firstLineChars="200"/>
        <w:outlineLvl w:val="2"/>
        <w:rPr>
          <w:rFonts w:hint="eastAsia"/>
          <w:color w:val="auto"/>
          <w:sz w:val="21"/>
          <w:szCs w:val="21"/>
          <w:highlight w:val="none"/>
        </w:rPr>
      </w:pPr>
      <w:r>
        <w:rPr>
          <w:rFonts w:hint="eastAsia"/>
          <w:color w:val="auto"/>
          <w:sz w:val="21"/>
          <w:szCs w:val="21"/>
          <w:highlight w:val="none"/>
        </w:rPr>
        <w:t>2.</w:t>
      </w:r>
      <w:r>
        <w:rPr>
          <w:color w:val="auto"/>
          <w:sz w:val="21"/>
          <w:szCs w:val="21"/>
          <w:highlight w:val="none"/>
        </w:rPr>
        <w:t>涉密人员范围：</w:t>
      </w:r>
      <w:r>
        <w:rPr>
          <w:rFonts w:hint="eastAsia"/>
          <w:color w:val="auto"/>
          <w:sz w:val="21"/>
          <w:szCs w:val="21"/>
          <w:highlight w:val="none"/>
        </w:rPr>
        <w:t>双方参与本项目的所有有关人员。</w:t>
      </w:r>
    </w:p>
    <w:p w14:paraId="7980D6A3">
      <w:pPr>
        <w:keepNext w:val="0"/>
        <w:keepLines w:val="0"/>
        <w:pageBreakBefore w:val="0"/>
        <w:kinsoku/>
        <w:wordWrap/>
        <w:overflowPunct/>
        <w:topLinePunct w:val="0"/>
        <w:bidi w:val="0"/>
        <w:snapToGrid w:val="0"/>
        <w:spacing w:line="300" w:lineRule="auto"/>
        <w:ind w:firstLine="420" w:firstLineChars="200"/>
        <w:outlineLvl w:val="2"/>
        <w:rPr>
          <w:rFonts w:hint="eastAsia"/>
          <w:color w:val="auto"/>
          <w:sz w:val="21"/>
          <w:szCs w:val="21"/>
          <w:highlight w:val="none"/>
        </w:rPr>
      </w:pPr>
      <w:r>
        <w:rPr>
          <w:rFonts w:hint="eastAsia"/>
          <w:color w:val="auto"/>
          <w:sz w:val="21"/>
          <w:szCs w:val="21"/>
          <w:highlight w:val="none"/>
        </w:rPr>
        <w:t>3.</w:t>
      </w:r>
      <w:r>
        <w:rPr>
          <w:color w:val="auto"/>
          <w:sz w:val="21"/>
          <w:szCs w:val="21"/>
          <w:highlight w:val="none"/>
        </w:rPr>
        <w:t>保密期限：</w:t>
      </w:r>
      <w:r>
        <w:rPr>
          <w:rFonts w:hint="eastAsia"/>
          <w:color w:val="auto"/>
          <w:sz w:val="21"/>
          <w:szCs w:val="21"/>
          <w:highlight w:val="none"/>
        </w:rPr>
        <w:t>自合同生效时起至保密信息公开之日止。本合同解除或者终止时，掌握相关保密内容的本合同各方应将相关方提交的载有保密内容的信息资料归还相关方，并从任何有关记忆装置中删除相关方的保密内容，并且不得继续使用。</w:t>
      </w:r>
    </w:p>
    <w:p w14:paraId="52749728">
      <w:pPr>
        <w:keepNext w:val="0"/>
        <w:keepLines w:val="0"/>
        <w:pageBreakBefore w:val="0"/>
        <w:kinsoku/>
        <w:wordWrap/>
        <w:overflowPunct/>
        <w:topLinePunct w:val="0"/>
        <w:bidi w:val="0"/>
        <w:snapToGrid w:val="0"/>
        <w:spacing w:line="300" w:lineRule="auto"/>
        <w:ind w:firstLine="420" w:firstLineChars="200"/>
        <w:outlineLvl w:val="2"/>
        <w:rPr>
          <w:rFonts w:hint="eastAsia"/>
          <w:color w:val="auto"/>
          <w:sz w:val="21"/>
          <w:szCs w:val="21"/>
          <w:highlight w:val="none"/>
        </w:rPr>
      </w:pPr>
      <w:r>
        <w:rPr>
          <w:rFonts w:hint="eastAsia"/>
          <w:color w:val="auto"/>
          <w:sz w:val="21"/>
          <w:szCs w:val="21"/>
          <w:highlight w:val="none"/>
        </w:rPr>
        <w:t>4.</w:t>
      </w:r>
      <w:r>
        <w:rPr>
          <w:color w:val="auto"/>
          <w:sz w:val="21"/>
          <w:szCs w:val="21"/>
          <w:highlight w:val="none"/>
        </w:rPr>
        <w:t>泄密责任：</w:t>
      </w:r>
      <w:r>
        <w:rPr>
          <w:rFonts w:hint="eastAsia"/>
          <w:color w:val="auto"/>
          <w:sz w:val="21"/>
          <w:szCs w:val="21"/>
          <w:highlight w:val="none"/>
        </w:rPr>
        <w:t>按照国家有关知识产权保护等法律、法规执行，违反保密义务的本合同任何一方应承担由此产生的一切法律责任。</w:t>
      </w:r>
    </w:p>
    <w:p w14:paraId="77DE578E">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第十</w:t>
      </w:r>
      <w:r>
        <w:rPr>
          <w:rFonts w:hint="eastAsia"/>
          <w:b/>
          <w:bCs/>
          <w:color w:val="auto"/>
          <w:sz w:val="21"/>
          <w:szCs w:val="21"/>
          <w:highlight w:val="none"/>
        </w:rPr>
        <w:t>七</w:t>
      </w:r>
      <w:r>
        <w:rPr>
          <w:b/>
          <w:bCs/>
          <w:color w:val="auto"/>
          <w:sz w:val="21"/>
          <w:szCs w:val="21"/>
          <w:highlight w:val="none"/>
        </w:rPr>
        <w:t>条：合同生效</w:t>
      </w:r>
    </w:p>
    <w:p w14:paraId="0ED2A4EB">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1.本次招标文件、投标文件及评标过程中形成的文字资料、询标纪要均作为本合同的组成部分，具有同等效力。</w:t>
      </w:r>
    </w:p>
    <w:p w14:paraId="6DE912C3">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2.前述文件内容如与本合同发生冲突，以本合同为准，本合同没有约定的，前述文件作为补充和解释。        </w:t>
      </w:r>
    </w:p>
    <w:p w14:paraId="42CD03BD">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3.本合同一式</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rPr>
        <w:t>份，甲乙双方各执</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rPr>
        <w:t>份，经双方签字、盖章后生效。</w:t>
      </w:r>
    </w:p>
    <w:p w14:paraId="1630BA23">
      <w:pPr>
        <w:pStyle w:val="14"/>
        <w:keepNext w:val="0"/>
        <w:keepLines w:val="0"/>
        <w:pageBreakBefore w:val="0"/>
        <w:kinsoku/>
        <w:wordWrap/>
        <w:overflowPunct/>
        <w:topLinePunct w:val="0"/>
        <w:bidi w:val="0"/>
        <w:snapToGrid w:val="0"/>
        <w:spacing w:beforeLines="0" w:afterLines="0" w:line="300" w:lineRule="auto"/>
        <w:ind w:firstLine="422" w:firstLineChars="200"/>
        <w:outlineLvl w:val="2"/>
        <w:rPr>
          <w:rFonts w:ascii="Times New Roman" w:hAnsi="Times New Roman"/>
          <w:b/>
          <w:bCs/>
          <w:color w:val="auto"/>
          <w:sz w:val="21"/>
          <w:szCs w:val="21"/>
          <w:highlight w:val="none"/>
        </w:rPr>
      </w:pPr>
      <w:r>
        <w:rPr>
          <w:rFonts w:ascii="Times New Roman" w:hAnsi="Times New Roman"/>
          <w:b/>
          <w:bCs/>
          <w:color w:val="auto"/>
          <w:sz w:val="21"/>
          <w:szCs w:val="21"/>
          <w:highlight w:val="none"/>
        </w:rPr>
        <w:t>第十</w:t>
      </w:r>
      <w:r>
        <w:rPr>
          <w:rFonts w:hint="eastAsia" w:ascii="Times New Roman" w:hAnsi="Times New Roman"/>
          <w:b/>
          <w:bCs/>
          <w:color w:val="auto"/>
          <w:sz w:val="21"/>
          <w:szCs w:val="21"/>
          <w:highlight w:val="none"/>
        </w:rPr>
        <w:t>八</w:t>
      </w:r>
      <w:r>
        <w:rPr>
          <w:rFonts w:ascii="Times New Roman" w:hAnsi="Times New Roman"/>
          <w:b/>
          <w:bCs/>
          <w:color w:val="auto"/>
          <w:sz w:val="21"/>
          <w:szCs w:val="21"/>
          <w:highlight w:val="none"/>
        </w:rPr>
        <w:t>条：合同修改</w:t>
      </w:r>
    </w:p>
    <w:p w14:paraId="409F8658">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bCs/>
          <w:color w:val="auto"/>
          <w:sz w:val="21"/>
          <w:szCs w:val="21"/>
          <w:highlight w:val="none"/>
        </w:rPr>
        <w:t>1.</w:t>
      </w:r>
      <w:r>
        <w:rPr>
          <w:rFonts w:ascii="Times New Roman" w:hAnsi="Times New Roman"/>
          <w:color w:val="auto"/>
          <w:sz w:val="21"/>
          <w:szCs w:val="21"/>
          <w:highlight w:val="none"/>
        </w:rPr>
        <w:t>合同履行期内甲乙双方均不得随意变更或解除合同。合同若有未尽事宜，需经双方共同协商，订立补充协议，补充协议与本合同有同等法律效力。</w:t>
      </w:r>
    </w:p>
    <w:p w14:paraId="1602B17A">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2.当事人一方要求变更或解除合同时，应当提前30天通知对方，因变更或解除合同使一方遭受损失的，除依法可以免除责任的外，应由责任方负责赔偿。变更或解除合同的通知或协议应当采取书面形式，协议未达成之前，原合同仍然有效。</w:t>
      </w:r>
    </w:p>
    <w:p w14:paraId="3B72368B">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第十</w:t>
      </w:r>
      <w:r>
        <w:rPr>
          <w:rFonts w:hint="eastAsia"/>
          <w:b/>
          <w:bCs/>
          <w:color w:val="auto"/>
          <w:sz w:val="21"/>
          <w:szCs w:val="21"/>
          <w:highlight w:val="none"/>
        </w:rPr>
        <w:t>九</w:t>
      </w:r>
      <w:r>
        <w:rPr>
          <w:b/>
          <w:bCs/>
          <w:color w:val="auto"/>
          <w:sz w:val="21"/>
          <w:szCs w:val="21"/>
          <w:highlight w:val="none"/>
        </w:rPr>
        <w:t>条：不可抗力</w:t>
      </w:r>
    </w:p>
    <w:p w14:paraId="21694FF3">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1.不可抗力事故系指甲乙双方在缔结合同时所不能预见的，并且它的发生及其后果无法避免和无法克服的事故。</w:t>
      </w:r>
    </w:p>
    <w:p w14:paraId="2CD0DF54">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2.签约双方任一方由于不可抗力事故的影响而不能执行合同时，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295A6162">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w:t>
      </w:r>
      <w:r>
        <w:rPr>
          <w:rFonts w:hint="eastAsia"/>
          <w:b/>
          <w:bCs/>
          <w:color w:val="auto"/>
          <w:sz w:val="21"/>
          <w:szCs w:val="21"/>
          <w:highlight w:val="none"/>
        </w:rPr>
        <w:t>二</w:t>
      </w:r>
      <w:r>
        <w:rPr>
          <w:b/>
          <w:bCs/>
          <w:color w:val="auto"/>
          <w:sz w:val="21"/>
          <w:szCs w:val="21"/>
          <w:highlight w:val="none"/>
        </w:rPr>
        <w:t>十条：违约解除合同</w:t>
      </w:r>
    </w:p>
    <w:p w14:paraId="46F09F2C">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1.有下列情形之一的，采购合同的双方当事人可以解除合同：</w:t>
      </w:r>
    </w:p>
    <w:p w14:paraId="6FCC295C">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（1）因不可抗力致使不能实现合同目的；</w:t>
      </w:r>
    </w:p>
    <w:p w14:paraId="68D41F92">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（2）在履行期限届满之前，乙方明确表示或者以自己的行为表示不履行主要义务；</w:t>
      </w:r>
    </w:p>
    <w:p w14:paraId="4C88A872">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（3）乙方迟延履行主要义务，经催告后在合理期限内仍未履行；</w:t>
      </w:r>
    </w:p>
    <w:p w14:paraId="6FF0DA0E">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（4）乙方迟延履行义务或者有其他违约行为致使不能实现合同目的；</w:t>
      </w:r>
    </w:p>
    <w:p w14:paraId="14CCBA71">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（5）乙方转包，或者未经甲方同意采取分包方式履行合同；</w:t>
      </w:r>
    </w:p>
    <w:p w14:paraId="79044BBD">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（6）甲方认为乙方在本合同履行过程中有腐败和欺诈行为的。</w:t>
      </w:r>
    </w:p>
    <w:p w14:paraId="4786011E">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A.“腐败行为”和“欺诈行为”定义如下：</w:t>
      </w:r>
    </w:p>
    <w:p w14:paraId="239744AC">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B.“腐败行为”是指提供/给予/接受或索取任何有价值的东西来影响甲方在合同签订、履行过程中的行为。</w:t>
      </w:r>
    </w:p>
    <w:p w14:paraId="02A09EDD">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C.“欺诈行为”是指为了影响合同签订、履行过程，以谎报事实的方法，损害甲方的利益的行为。</w:t>
      </w:r>
    </w:p>
    <w:p w14:paraId="03896BB0">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（7）违约金达到合同约定的最高限额。</w:t>
      </w:r>
    </w:p>
    <w:p w14:paraId="50F47D58">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（8）法律、法规规定的其他情形。</w:t>
      </w:r>
    </w:p>
    <w:p w14:paraId="2A8BD3BB">
      <w:pPr>
        <w:keepNext w:val="0"/>
        <w:keepLines w:val="0"/>
        <w:pageBreakBefore w:val="0"/>
        <w:kinsoku/>
        <w:wordWrap/>
        <w:overflowPunct/>
        <w:topLinePunct w:val="0"/>
        <w:bidi w:val="0"/>
        <w:snapToGrid w:val="0"/>
        <w:spacing w:line="300" w:lineRule="auto"/>
        <w:ind w:firstLine="420" w:firstLineChars="200"/>
        <w:outlineLvl w:val="2"/>
        <w:rPr>
          <w:rFonts w:hint="eastAsia"/>
          <w:color w:val="auto"/>
          <w:sz w:val="21"/>
          <w:szCs w:val="21"/>
          <w:highlight w:val="none"/>
        </w:rPr>
      </w:pPr>
      <w:r>
        <w:rPr>
          <w:color w:val="auto"/>
          <w:sz w:val="21"/>
          <w:szCs w:val="21"/>
          <w:highlight w:val="none"/>
        </w:rPr>
        <w:t>2.甲方解除合同的，合同于甲方发出书面解除合同通知书送达乙方之日起解除。乙方应在合同解除后5日内退还甲方已支付的合同款，逾期退还合同款的，每日按未退还金额的0.5%支付违约金。</w:t>
      </w:r>
    </w:p>
    <w:p w14:paraId="11D546BC">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3.因乙方的原因导致合同解除，给甲方造成损失的，乙方应予以赔偿，赔偿事宜双方协商确定。</w:t>
      </w:r>
    </w:p>
    <w:p w14:paraId="46E6FB43">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4.因甲方的原因导致合同解除，给乙方造成损失的，甲方应予以赔偿，赔偿事宜双方协商确定。</w:t>
      </w:r>
    </w:p>
    <w:p w14:paraId="37E3121C">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5.解除合同的，应当报同级财政部门备案。</w:t>
      </w:r>
    </w:p>
    <w:p w14:paraId="6E762434">
      <w:pPr>
        <w:keepNext w:val="0"/>
        <w:keepLines w:val="0"/>
        <w:pageBreakBefore w:val="0"/>
        <w:kinsoku/>
        <w:wordWrap/>
        <w:overflowPunct/>
        <w:topLinePunct w:val="0"/>
        <w:bidi w:val="0"/>
        <w:snapToGrid w:val="0"/>
        <w:spacing w:line="300" w:lineRule="auto"/>
        <w:ind w:firstLine="422" w:firstLineChars="200"/>
        <w:outlineLvl w:val="2"/>
        <w:rPr>
          <w:color w:val="auto"/>
          <w:sz w:val="21"/>
          <w:szCs w:val="21"/>
          <w:highlight w:val="none"/>
        </w:rPr>
      </w:pPr>
      <w:r>
        <w:rPr>
          <w:b/>
          <w:bCs/>
          <w:color w:val="auto"/>
          <w:sz w:val="21"/>
          <w:szCs w:val="21"/>
          <w:highlight w:val="none"/>
        </w:rPr>
        <w:t>第二十</w:t>
      </w:r>
      <w:r>
        <w:rPr>
          <w:rFonts w:hint="eastAsia"/>
          <w:b/>
          <w:bCs/>
          <w:color w:val="auto"/>
          <w:sz w:val="21"/>
          <w:szCs w:val="21"/>
          <w:highlight w:val="none"/>
        </w:rPr>
        <w:t>一</w:t>
      </w:r>
      <w:r>
        <w:rPr>
          <w:b/>
          <w:bCs/>
          <w:color w:val="auto"/>
          <w:sz w:val="21"/>
          <w:szCs w:val="21"/>
          <w:highlight w:val="none"/>
        </w:rPr>
        <w:t>条：转让和分包</w:t>
      </w:r>
    </w:p>
    <w:p w14:paraId="2B39B420">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1.合同转让</w:t>
      </w:r>
    </w:p>
    <w:p w14:paraId="0341DD4D">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采购合同不能转让。</w:t>
      </w:r>
    </w:p>
    <w:p w14:paraId="1A89BA55">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2.合同分包</w:t>
      </w:r>
    </w:p>
    <w:p w14:paraId="1C7CDAD0">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分包内容：【</w:t>
      </w:r>
      <w:r>
        <w:rPr>
          <w:color w:val="auto"/>
          <w:sz w:val="21"/>
          <w:szCs w:val="21"/>
          <w:highlight w:val="none"/>
          <w:u w:val="single"/>
        </w:rPr>
        <w:t xml:space="preserve">             </w:t>
      </w:r>
      <w:r>
        <w:rPr>
          <w:color w:val="auto"/>
          <w:sz w:val="21"/>
          <w:szCs w:val="21"/>
          <w:highlight w:val="none"/>
        </w:rPr>
        <w:t>】；</w:t>
      </w:r>
    </w:p>
    <w:p w14:paraId="22D85A91">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分包内容：【</w:t>
      </w:r>
      <w:r>
        <w:rPr>
          <w:color w:val="auto"/>
          <w:sz w:val="21"/>
          <w:szCs w:val="21"/>
          <w:highlight w:val="none"/>
          <w:u w:val="single"/>
        </w:rPr>
        <w:t xml:space="preserve">             </w:t>
      </w:r>
      <w:r>
        <w:rPr>
          <w:color w:val="auto"/>
          <w:sz w:val="21"/>
          <w:szCs w:val="21"/>
          <w:highlight w:val="none"/>
        </w:rPr>
        <w:t>】；</w:t>
      </w:r>
    </w:p>
    <w:p w14:paraId="510F9BBF">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分包内容：【</w:t>
      </w:r>
      <w:r>
        <w:rPr>
          <w:color w:val="auto"/>
          <w:sz w:val="21"/>
          <w:szCs w:val="21"/>
          <w:highlight w:val="none"/>
          <w:u w:val="single"/>
        </w:rPr>
        <w:t xml:space="preserve">             </w:t>
      </w:r>
      <w:r>
        <w:rPr>
          <w:color w:val="auto"/>
          <w:sz w:val="21"/>
          <w:szCs w:val="21"/>
          <w:highlight w:val="none"/>
        </w:rPr>
        <w:t>】；</w:t>
      </w:r>
    </w:p>
    <w:p w14:paraId="43FFB8C9">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接受分包的人不得再次分包。分包后不能解除乙方履行本合同的责任和义务，接受分包的人与乙方共同对甲方连带承担合同的责任和义务。</w:t>
      </w:r>
    </w:p>
    <w:p w14:paraId="421C0C19">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第二十</w:t>
      </w:r>
      <w:r>
        <w:rPr>
          <w:rFonts w:hint="eastAsia"/>
          <w:b/>
          <w:bCs/>
          <w:color w:val="auto"/>
          <w:sz w:val="21"/>
          <w:szCs w:val="21"/>
          <w:highlight w:val="none"/>
        </w:rPr>
        <w:t>二</w:t>
      </w:r>
      <w:r>
        <w:rPr>
          <w:b/>
          <w:bCs/>
          <w:color w:val="auto"/>
          <w:sz w:val="21"/>
          <w:szCs w:val="21"/>
          <w:highlight w:val="none"/>
        </w:rPr>
        <w:t>条：通知</w:t>
      </w:r>
    </w:p>
    <w:p w14:paraId="0A02304B">
      <w:pPr>
        <w:keepNext w:val="0"/>
        <w:keepLines w:val="0"/>
        <w:pageBreakBefore w:val="0"/>
        <w:kinsoku/>
        <w:wordWrap/>
        <w:overflowPunct/>
        <w:topLinePunct w:val="0"/>
        <w:bidi w:val="0"/>
        <w:snapToGrid w:val="0"/>
        <w:spacing w:line="300" w:lineRule="auto"/>
        <w:ind w:firstLine="420" w:firstLineChars="200"/>
        <w:outlineLvl w:val="2"/>
        <w:rPr>
          <w:color w:val="auto"/>
          <w:sz w:val="21"/>
          <w:szCs w:val="21"/>
          <w:highlight w:val="none"/>
        </w:rPr>
      </w:pPr>
      <w:r>
        <w:rPr>
          <w:color w:val="auto"/>
          <w:sz w:val="21"/>
          <w:szCs w:val="21"/>
          <w:highlight w:val="none"/>
        </w:rPr>
        <w:t>本合同任何一方给另一方的通知，都应以书面形式发送，而另一方也应以书面形式确认并发送到对方明确的地址。</w:t>
      </w:r>
    </w:p>
    <w:p w14:paraId="34928282">
      <w:pPr>
        <w:keepNext w:val="0"/>
        <w:keepLines w:val="0"/>
        <w:pageBreakBefore w:val="0"/>
        <w:kinsoku/>
        <w:wordWrap/>
        <w:overflowPunct/>
        <w:topLinePunct w:val="0"/>
        <w:bidi w:val="0"/>
        <w:snapToGrid w:val="0"/>
        <w:spacing w:line="300" w:lineRule="auto"/>
        <w:ind w:firstLine="422" w:firstLineChars="200"/>
        <w:outlineLvl w:val="2"/>
        <w:rPr>
          <w:b/>
          <w:bCs/>
          <w:color w:val="auto"/>
          <w:sz w:val="21"/>
          <w:szCs w:val="21"/>
          <w:highlight w:val="none"/>
        </w:rPr>
      </w:pPr>
      <w:r>
        <w:rPr>
          <w:b/>
          <w:bCs/>
          <w:color w:val="auto"/>
          <w:sz w:val="21"/>
          <w:szCs w:val="21"/>
          <w:highlight w:val="none"/>
        </w:rPr>
        <w:t>第二十</w:t>
      </w:r>
      <w:r>
        <w:rPr>
          <w:rFonts w:hint="eastAsia"/>
          <w:b/>
          <w:bCs/>
          <w:color w:val="auto"/>
          <w:sz w:val="21"/>
          <w:szCs w:val="21"/>
          <w:highlight w:val="none"/>
        </w:rPr>
        <w:t>三</w:t>
      </w:r>
      <w:r>
        <w:rPr>
          <w:b/>
          <w:bCs/>
          <w:color w:val="auto"/>
          <w:sz w:val="21"/>
          <w:szCs w:val="21"/>
          <w:highlight w:val="none"/>
        </w:rPr>
        <w:t>条：争议及仲裁</w:t>
      </w:r>
    </w:p>
    <w:p w14:paraId="573F9DD8">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1.在本合同履行过程中发生争议，双方应当协商解决。双方不愿协商、调解解决或者协商、调解不成的，可选择以下第</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种方式解决：</w:t>
      </w:r>
    </w:p>
    <w:p w14:paraId="16BBA15C">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（1）向杭州仲裁委员会提起仲裁；</w:t>
      </w:r>
    </w:p>
    <w:p w14:paraId="7D226497">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（2）向原告所在地人民法院提起诉讼。</w:t>
      </w:r>
    </w:p>
    <w:p w14:paraId="3F34419E">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2.在仲裁或诉讼期间，除正在进行仲裁或诉讼的部分外，本合同其他部分应继续执行。</w:t>
      </w:r>
    </w:p>
    <w:p w14:paraId="7B413667">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3.因乙方违约行为导致仲裁或诉讼的，应当承担甲方因维护合法权益产生的一切费用，包括但不限于仲裁费、诉讼费、律师费、担保费、担保公司费用、差旅费、公证费等费用。</w:t>
      </w:r>
    </w:p>
    <w:p w14:paraId="31997C73">
      <w:pPr>
        <w:pStyle w:val="14"/>
        <w:keepNext w:val="0"/>
        <w:keepLines w:val="0"/>
        <w:pageBreakBefore w:val="0"/>
        <w:kinsoku/>
        <w:wordWrap/>
        <w:overflowPunct/>
        <w:topLinePunct w:val="0"/>
        <w:bidi w:val="0"/>
        <w:snapToGrid w:val="0"/>
        <w:spacing w:beforeLines="0" w:afterLines="0" w:line="300" w:lineRule="auto"/>
        <w:ind w:firstLine="422" w:firstLineChars="200"/>
        <w:outlineLvl w:val="2"/>
        <w:rPr>
          <w:rFonts w:ascii="Times New Roman" w:hAnsi="Times New Roman"/>
          <w:b/>
          <w:bCs/>
          <w:color w:val="auto"/>
          <w:sz w:val="21"/>
          <w:szCs w:val="21"/>
          <w:highlight w:val="none"/>
        </w:rPr>
      </w:pPr>
      <w:r>
        <w:rPr>
          <w:rFonts w:ascii="Times New Roman" w:hAnsi="Times New Roman"/>
          <w:b/>
          <w:bCs/>
          <w:color w:val="auto"/>
          <w:sz w:val="21"/>
          <w:szCs w:val="21"/>
          <w:highlight w:val="none"/>
        </w:rPr>
        <w:t>第二十</w:t>
      </w:r>
      <w:r>
        <w:rPr>
          <w:rFonts w:hint="eastAsia" w:ascii="Times New Roman" w:hAnsi="Times New Roman"/>
          <w:b/>
          <w:bCs/>
          <w:color w:val="auto"/>
          <w:sz w:val="21"/>
          <w:szCs w:val="21"/>
          <w:highlight w:val="none"/>
        </w:rPr>
        <w:t>四</w:t>
      </w:r>
      <w:r>
        <w:rPr>
          <w:rFonts w:ascii="Times New Roman" w:hAnsi="Times New Roman"/>
          <w:b/>
          <w:bCs/>
          <w:color w:val="auto"/>
          <w:sz w:val="21"/>
          <w:szCs w:val="21"/>
          <w:highlight w:val="none"/>
        </w:rPr>
        <w:t>条：其他</w:t>
      </w:r>
    </w:p>
    <w:p w14:paraId="01BA1A0E">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1.乙方不得参与可能与合同规定的与甲方的利益相冲突的任何活动。</w:t>
      </w:r>
    </w:p>
    <w:p w14:paraId="544BFAA2">
      <w:pPr>
        <w:pStyle w:val="14"/>
        <w:keepNext w:val="0"/>
        <w:keepLines w:val="0"/>
        <w:pageBreakBefore w:val="0"/>
        <w:kinsoku/>
        <w:wordWrap/>
        <w:overflowPunct/>
        <w:topLinePunct w:val="0"/>
        <w:bidi w:val="0"/>
        <w:snapToGrid w:val="0"/>
        <w:spacing w:beforeLines="0" w:afterLines="0" w:line="300" w:lineRule="auto"/>
        <w:ind w:firstLine="420" w:firstLineChars="200"/>
        <w:outlineLvl w:val="1"/>
        <w:rPr>
          <w:rFonts w:ascii="Times New Roman" w:hAnsi="Times New Roman"/>
          <w:color w:val="auto"/>
          <w:sz w:val="21"/>
          <w:szCs w:val="21"/>
          <w:highlight w:val="none"/>
        </w:rPr>
      </w:pPr>
      <w:r>
        <w:rPr>
          <w:rFonts w:ascii="Times New Roman" w:hAnsi="Times New Roman"/>
          <w:color w:val="auto"/>
          <w:sz w:val="21"/>
          <w:szCs w:val="21"/>
          <w:highlight w:val="none"/>
        </w:rPr>
        <w:t>2.乙方人员在甲方场地工作时，应遵守甲方相关规章、制度。</w:t>
      </w:r>
    </w:p>
    <w:p w14:paraId="1F4347F6">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3.本合同任何一方给另一方的通知，都应以书面或传真的形式发送，而另一方应以书面形式确认并发送到对方明确的地址。</w:t>
      </w:r>
    </w:p>
    <w:p w14:paraId="5387FFE2">
      <w:pPr>
        <w:pStyle w:val="14"/>
        <w:keepNext w:val="0"/>
        <w:keepLines w:val="0"/>
        <w:pageBreakBefore w:val="0"/>
        <w:kinsoku/>
        <w:wordWrap/>
        <w:overflowPunct/>
        <w:topLinePunct w:val="0"/>
        <w:bidi w:val="0"/>
        <w:snapToGrid w:val="0"/>
        <w:spacing w:beforeLines="0" w:afterLines="0" w:line="300" w:lineRule="auto"/>
        <w:ind w:firstLine="420" w:firstLineChars="200"/>
        <w:outlineLvl w:val="1"/>
        <w:rPr>
          <w:rFonts w:ascii="Times New Roman" w:hAnsi="Times New Roman"/>
          <w:color w:val="auto"/>
          <w:sz w:val="21"/>
          <w:szCs w:val="21"/>
          <w:highlight w:val="none"/>
        </w:rPr>
      </w:pPr>
      <w:r>
        <w:rPr>
          <w:rFonts w:ascii="Times New Roman" w:hAnsi="Times New Roman"/>
          <w:color w:val="auto"/>
          <w:sz w:val="21"/>
          <w:szCs w:val="21"/>
          <w:highlight w:val="none"/>
        </w:rPr>
        <w:t>4.适用法律：本合同应按照中华人民共和国的法律进行解释。</w:t>
      </w:r>
    </w:p>
    <w:p w14:paraId="7D7AB308">
      <w:pPr>
        <w:pStyle w:val="14"/>
        <w:keepNext w:val="0"/>
        <w:keepLines w:val="0"/>
        <w:pageBreakBefore w:val="0"/>
        <w:kinsoku/>
        <w:wordWrap/>
        <w:overflowPunct/>
        <w:topLinePunct w:val="0"/>
        <w:bidi w:val="0"/>
        <w:snapToGrid w:val="0"/>
        <w:spacing w:beforeLines="0" w:afterLines="0" w:line="300" w:lineRule="auto"/>
        <w:ind w:firstLine="422" w:firstLineChars="200"/>
        <w:outlineLvl w:val="2"/>
        <w:rPr>
          <w:rFonts w:ascii="Times New Roman" w:hAnsi="Times New Roman"/>
          <w:b/>
          <w:bCs/>
          <w:color w:val="auto"/>
          <w:sz w:val="21"/>
          <w:szCs w:val="21"/>
          <w:highlight w:val="none"/>
        </w:rPr>
      </w:pPr>
      <w:r>
        <w:rPr>
          <w:rFonts w:ascii="Times New Roman" w:hAnsi="Times New Roman"/>
          <w:b/>
          <w:bCs/>
          <w:color w:val="auto"/>
          <w:sz w:val="21"/>
          <w:szCs w:val="21"/>
          <w:highlight w:val="none"/>
        </w:rPr>
        <w:t>第二十</w:t>
      </w:r>
      <w:r>
        <w:rPr>
          <w:rFonts w:hint="eastAsia" w:ascii="Times New Roman" w:hAnsi="Times New Roman"/>
          <w:b/>
          <w:bCs/>
          <w:color w:val="auto"/>
          <w:sz w:val="21"/>
          <w:szCs w:val="21"/>
          <w:highlight w:val="none"/>
        </w:rPr>
        <w:t>五</w:t>
      </w:r>
      <w:r>
        <w:rPr>
          <w:rFonts w:ascii="Times New Roman" w:hAnsi="Times New Roman"/>
          <w:b/>
          <w:bCs/>
          <w:color w:val="auto"/>
          <w:sz w:val="21"/>
          <w:szCs w:val="21"/>
          <w:highlight w:val="none"/>
        </w:rPr>
        <w:t>条：未尽事宜</w:t>
      </w:r>
    </w:p>
    <w:p w14:paraId="32D13FA5">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未尽事宜，双方协商解决。</w:t>
      </w:r>
    </w:p>
    <w:p w14:paraId="4685BDB7">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br w:type="page"/>
      </w:r>
    </w:p>
    <w:p w14:paraId="512BA8AB">
      <w:pPr>
        <w:pStyle w:val="9"/>
        <w:keepNext w:val="0"/>
        <w:keepLines w:val="0"/>
        <w:pageBreakBefore w:val="0"/>
        <w:kinsoku/>
        <w:wordWrap/>
        <w:overflowPunct/>
        <w:topLinePunct w:val="0"/>
        <w:bidi w:val="0"/>
        <w:snapToGrid w:val="0"/>
        <w:spacing w:line="300" w:lineRule="auto"/>
        <w:ind w:firstLine="420" w:firstLineChars="200"/>
        <w:rPr>
          <w:color w:val="auto"/>
          <w:kern w:val="0"/>
          <w:sz w:val="21"/>
          <w:szCs w:val="21"/>
          <w:highlight w:val="none"/>
        </w:rPr>
      </w:pPr>
      <w:r>
        <w:rPr>
          <w:color w:val="auto"/>
          <w:kern w:val="0"/>
          <w:sz w:val="21"/>
          <w:szCs w:val="21"/>
          <w:highlight w:val="none"/>
        </w:rPr>
        <w:t>（本页无正文）</w:t>
      </w:r>
    </w:p>
    <w:tbl>
      <w:tblPr>
        <w:tblStyle w:val="25"/>
        <w:tblW w:w="9326" w:type="dxa"/>
        <w:tblInd w:w="0" w:type="dxa"/>
        <w:tblLayout w:type="fixed"/>
        <w:tblCellMar>
          <w:top w:w="0" w:type="dxa"/>
          <w:left w:w="108" w:type="dxa"/>
          <w:bottom w:w="0" w:type="dxa"/>
          <w:right w:w="108" w:type="dxa"/>
        </w:tblCellMar>
      </w:tblPr>
      <w:tblGrid>
        <w:gridCol w:w="4786"/>
        <w:gridCol w:w="4540"/>
      </w:tblGrid>
      <w:tr w14:paraId="134E4015">
        <w:tblPrEx>
          <w:tblCellMar>
            <w:top w:w="0" w:type="dxa"/>
            <w:left w:w="108" w:type="dxa"/>
            <w:bottom w:w="0" w:type="dxa"/>
            <w:right w:w="108" w:type="dxa"/>
          </w:tblCellMar>
        </w:tblPrEx>
        <w:trPr>
          <w:trHeight w:val="497" w:hRule="atLeast"/>
        </w:trPr>
        <w:tc>
          <w:tcPr>
            <w:tcW w:w="4786" w:type="dxa"/>
            <w:noWrap w:val="0"/>
            <w:vAlign w:val="top"/>
          </w:tcPr>
          <w:p w14:paraId="55CFCA22">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甲方（盖章）：浙江省国土整治中心</w:t>
            </w:r>
          </w:p>
        </w:tc>
        <w:tc>
          <w:tcPr>
            <w:tcW w:w="4540" w:type="dxa"/>
            <w:noWrap w:val="0"/>
            <w:vAlign w:val="top"/>
          </w:tcPr>
          <w:p w14:paraId="4E0072B4">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乙方（盖章）：</w:t>
            </w:r>
          </w:p>
        </w:tc>
      </w:tr>
      <w:tr w14:paraId="45B25B47">
        <w:tblPrEx>
          <w:tblCellMar>
            <w:top w:w="0" w:type="dxa"/>
            <w:left w:w="108" w:type="dxa"/>
            <w:bottom w:w="0" w:type="dxa"/>
            <w:right w:w="108" w:type="dxa"/>
          </w:tblCellMar>
        </w:tblPrEx>
        <w:trPr>
          <w:trHeight w:val="994" w:hRule="atLeast"/>
        </w:trPr>
        <w:tc>
          <w:tcPr>
            <w:tcW w:w="4786" w:type="dxa"/>
            <w:noWrap w:val="0"/>
            <w:vAlign w:val="top"/>
          </w:tcPr>
          <w:p w14:paraId="47BC05EA">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法定代表人：</w:t>
            </w:r>
          </w:p>
          <w:p w14:paraId="6D8AD467">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或授权代表（签字）：</w:t>
            </w:r>
          </w:p>
        </w:tc>
        <w:tc>
          <w:tcPr>
            <w:tcW w:w="4540" w:type="dxa"/>
            <w:noWrap w:val="0"/>
            <w:vAlign w:val="top"/>
          </w:tcPr>
          <w:p w14:paraId="3886D7DA">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法定代表人：</w:t>
            </w:r>
          </w:p>
          <w:p w14:paraId="3B59D55E">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或授权代表（签字）：</w:t>
            </w:r>
          </w:p>
        </w:tc>
      </w:tr>
      <w:tr w14:paraId="4A213133">
        <w:tblPrEx>
          <w:tblCellMar>
            <w:top w:w="0" w:type="dxa"/>
            <w:left w:w="108" w:type="dxa"/>
            <w:bottom w:w="0" w:type="dxa"/>
            <w:right w:w="108" w:type="dxa"/>
          </w:tblCellMar>
        </w:tblPrEx>
        <w:trPr>
          <w:trHeight w:val="497" w:hRule="atLeast"/>
        </w:trPr>
        <w:tc>
          <w:tcPr>
            <w:tcW w:w="4786" w:type="dxa"/>
            <w:noWrap w:val="0"/>
            <w:vAlign w:val="top"/>
          </w:tcPr>
          <w:p w14:paraId="0D136D68">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联系人：</w:t>
            </w:r>
          </w:p>
        </w:tc>
        <w:tc>
          <w:tcPr>
            <w:tcW w:w="4540" w:type="dxa"/>
            <w:noWrap w:val="0"/>
            <w:vAlign w:val="top"/>
          </w:tcPr>
          <w:p w14:paraId="03F6E83B">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联系人：</w:t>
            </w:r>
          </w:p>
        </w:tc>
      </w:tr>
      <w:tr w14:paraId="61C8E16A">
        <w:tblPrEx>
          <w:tblCellMar>
            <w:top w:w="0" w:type="dxa"/>
            <w:left w:w="108" w:type="dxa"/>
            <w:bottom w:w="0" w:type="dxa"/>
            <w:right w:w="108" w:type="dxa"/>
          </w:tblCellMar>
        </w:tblPrEx>
        <w:trPr>
          <w:trHeight w:val="994" w:hRule="atLeast"/>
        </w:trPr>
        <w:tc>
          <w:tcPr>
            <w:tcW w:w="4786" w:type="dxa"/>
            <w:noWrap w:val="0"/>
            <w:vAlign w:val="top"/>
          </w:tcPr>
          <w:p w14:paraId="3DC047E8">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地址：杭州市天目山路102号</w:t>
            </w:r>
          </w:p>
        </w:tc>
        <w:tc>
          <w:tcPr>
            <w:tcW w:w="4540" w:type="dxa"/>
            <w:noWrap w:val="0"/>
            <w:vAlign w:val="top"/>
          </w:tcPr>
          <w:p w14:paraId="3E077800">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地址：</w:t>
            </w:r>
          </w:p>
        </w:tc>
      </w:tr>
      <w:tr w14:paraId="2DBADB51">
        <w:tblPrEx>
          <w:tblCellMar>
            <w:top w:w="0" w:type="dxa"/>
            <w:left w:w="108" w:type="dxa"/>
            <w:bottom w:w="0" w:type="dxa"/>
            <w:right w:w="108" w:type="dxa"/>
          </w:tblCellMar>
        </w:tblPrEx>
        <w:trPr>
          <w:trHeight w:val="497" w:hRule="atLeast"/>
        </w:trPr>
        <w:tc>
          <w:tcPr>
            <w:tcW w:w="4786" w:type="dxa"/>
            <w:noWrap w:val="0"/>
            <w:vAlign w:val="top"/>
          </w:tcPr>
          <w:p w14:paraId="1F1AA78C">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电话：0571-</w:t>
            </w:r>
          </w:p>
        </w:tc>
        <w:tc>
          <w:tcPr>
            <w:tcW w:w="4540" w:type="dxa"/>
            <w:noWrap w:val="0"/>
            <w:vAlign w:val="top"/>
          </w:tcPr>
          <w:p w14:paraId="065B0DDC">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电话：</w:t>
            </w:r>
          </w:p>
        </w:tc>
      </w:tr>
      <w:tr w14:paraId="5D5979CE">
        <w:tblPrEx>
          <w:tblCellMar>
            <w:top w:w="0" w:type="dxa"/>
            <w:left w:w="108" w:type="dxa"/>
            <w:bottom w:w="0" w:type="dxa"/>
            <w:right w:w="108" w:type="dxa"/>
          </w:tblCellMar>
        </w:tblPrEx>
        <w:trPr>
          <w:trHeight w:val="497" w:hRule="atLeast"/>
        </w:trPr>
        <w:tc>
          <w:tcPr>
            <w:tcW w:w="4786" w:type="dxa"/>
            <w:noWrap w:val="0"/>
            <w:vAlign w:val="top"/>
          </w:tcPr>
          <w:p w14:paraId="7C14AC2B">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传真：0571-88877311</w:t>
            </w:r>
          </w:p>
        </w:tc>
        <w:tc>
          <w:tcPr>
            <w:tcW w:w="4540" w:type="dxa"/>
            <w:noWrap w:val="0"/>
            <w:vAlign w:val="top"/>
          </w:tcPr>
          <w:p w14:paraId="2EF5A9F6">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传真：/</w:t>
            </w:r>
          </w:p>
        </w:tc>
      </w:tr>
      <w:tr w14:paraId="50327D10">
        <w:tblPrEx>
          <w:tblCellMar>
            <w:top w:w="0" w:type="dxa"/>
            <w:left w:w="108" w:type="dxa"/>
            <w:bottom w:w="0" w:type="dxa"/>
            <w:right w:w="108" w:type="dxa"/>
          </w:tblCellMar>
        </w:tblPrEx>
        <w:trPr>
          <w:trHeight w:val="497" w:hRule="atLeast"/>
        </w:trPr>
        <w:tc>
          <w:tcPr>
            <w:tcW w:w="4786" w:type="dxa"/>
            <w:noWrap w:val="0"/>
            <w:vAlign w:val="top"/>
          </w:tcPr>
          <w:p w14:paraId="2F62A8C9">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开户银行：上海浦东发展银行杭州求是支行</w:t>
            </w:r>
          </w:p>
        </w:tc>
        <w:tc>
          <w:tcPr>
            <w:tcW w:w="4540" w:type="dxa"/>
            <w:noWrap w:val="0"/>
            <w:vAlign w:val="top"/>
          </w:tcPr>
          <w:p w14:paraId="10A7D70F">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开户银行：</w:t>
            </w:r>
          </w:p>
        </w:tc>
      </w:tr>
      <w:tr w14:paraId="47805094">
        <w:tblPrEx>
          <w:tblCellMar>
            <w:top w:w="0" w:type="dxa"/>
            <w:left w:w="108" w:type="dxa"/>
            <w:bottom w:w="0" w:type="dxa"/>
            <w:right w:w="108" w:type="dxa"/>
          </w:tblCellMar>
        </w:tblPrEx>
        <w:trPr>
          <w:trHeight w:val="497" w:hRule="atLeast"/>
        </w:trPr>
        <w:tc>
          <w:tcPr>
            <w:tcW w:w="4786" w:type="dxa"/>
            <w:noWrap w:val="0"/>
            <w:vAlign w:val="top"/>
          </w:tcPr>
          <w:p w14:paraId="7D58383D">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账号：95180154900000110</w:t>
            </w:r>
          </w:p>
        </w:tc>
        <w:tc>
          <w:tcPr>
            <w:tcW w:w="4540" w:type="dxa"/>
            <w:noWrap w:val="0"/>
            <w:vAlign w:val="top"/>
          </w:tcPr>
          <w:p w14:paraId="061F686F">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账号：</w:t>
            </w:r>
          </w:p>
        </w:tc>
      </w:tr>
      <w:tr w14:paraId="04D4B553">
        <w:tblPrEx>
          <w:tblCellMar>
            <w:top w:w="0" w:type="dxa"/>
            <w:left w:w="108" w:type="dxa"/>
            <w:bottom w:w="0" w:type="dxa"/>
            <w:right w:w="108" w:type="dxa"/>
          </w:tblCellMar>
        </w:tblPrEx>
        <w:trPr>
          <w:trHeight w:val="466" w:hRule="atLeast"/>
        </w:trPr>
        <w:tc>
          <w:tcPr>
            <w:tcW w:w="9326" w:type="dxa"/>
            <w:gridSpan w:val="2"/>
            <w:noWrap w:val="0"/>
            <w:vAlign w:val="top"/>
          </w:tcPr>
          <w:p w14:paraId="1FAB7DF9">
            <w:pPr>
              <w:pStyle w:val="14"/>
              <w:keepNext w:val="0"/>
              <w:keepLines w:val="0"/>
              <w:pageBreakBefore w:val="0"/>
              <w:kinsoku/>
              <w:wordWrap/>
              <w:overflowPunct/>
              <w:topLinePunct w:val="0"/>
              <w:bidi w:val="0"/>
              <w:snapToGrid w:val="0"/>
              <w:spacing w:beforeLines="0" w:afterLines="0" w:line="300" w:lineRule="auto"/>
              <w:ind w:firstLine="420" w:firstLineChars="200"/>
              <w:rPr>
                <w:rFonts w:ascii="Times New Roman" w:hAnsi="Times New Roman"/>
                <w:color w:val="auto"/>
                <w:sz w:val="21"/>
                <w:szCs w:val="21"/>
                <w:highlight w:val="none"/>
              </w:rPr>
            </w:pPr>
          </w:p>
        </w:tc>
      </w:tr>
    </w:tbl>
    <w:p w14:paraId="472ECE4C">
      <w:pPr>
        <w:keepNext w:val="0"/>
        <w:keepLines w:val="0"/>
        <w:pageBreakBefore w:val="0"/>
        <w:kinsoku/>
        <w:wordWrap/>
        <w:overflowPunct/>
        <w:topLinePunct w:val="0"/>
        <w:bidi w:val="0"/>
        <w:snapToGrid w:val="0"/>
        <w:spacing w:line="300" w:lineRule="auto"/>
        <w:ind w:firstLine="420" w:firstLineChars="200"/>
        <w:jc w:val="right"/>
        <w:rPr>
          <w:color w:val="auto"/>
          <w:sz w:val="21"/>
          <w:szCs w:val="21"/>
          <w:highlight w:val="none"/>
        </w:rPr>
      </w:pPr>
    </w:p>
    <w:p w14:paraId="6304E9B7">
      <w:pPr>
        <w:keepNext w:val="0"/>
        <w:keepLines w:val="0"/>
        <w:pageBreakBefore w:val="0"/>
        <w:kinsoku/>
        <w:wordWrap/>
        <w:overflowPunct/>
        <w:topLinePunct w:val="0"/>
        <w:bidi w:val="0"/>
        <w:snapToGrid w:val="0"/>
        <w:spacing w:line="300" w:lineRule="auto"/>
        <w:ind w:firstLine="420" w:firstLineChars="200"/>
        <w:rPr>
          <w:color w:val="auto"/>
          <w:sz w:val="21"/>
          <w:szCs w:val="21"/>
          <w:highlight w:val="none"/>
        </w:rPr>
      </w:pPr>
      <w:r>
        <w:rPr>
          <w:color w:val="auto"/>
          <w:sz w:val="21"/>
          <w:szCs w:val="21"/>
          <w:highlight w:val="none"/>
        </w:rPr>
        <w:t>签约日期：</w:t>
      </w:r>
      <w:r>
        <w:rPr>
          <w:color w:val="auto"/>
          <w:sz w:val="21"/>
          <w:szCs w:val="21"/>
          <w:highlight w:val="none"/>
          <w:u w:val="single"/>
        </w:rPr>
        <w:t xml:space="preserve">       </w:t>
      </w:r>
      <w:r>
        <w:rPr>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日</w:t>
      </w:r>
    </w:p>
    <w:p w14:paraId="0951EB8A">
      <w:pPr>
        <w:spacing w:line="440" w:lineRule="exact"/>
        <w:rPr>
          <w:color w:val="auto"/>
          <w:sz w:val="24"/>
          <w:highlight w:val="none"/>
        </w:rPr>
      </w:pPr>
    </w:p>
    <w:p w14:paraId="0C813A81">
      <w:pPr>
        <w:rPr>
          <w:color w:val="auto"/>
          <w:highlight w:val="none"/>
        </w:rPr>
      </w:pPr>
    </w:p>
    <w:bookmarkEnd w:id="53"/>
    <w:bookmarkEnd w:id="54"/>
    <w:bookmarkEnd w:id="55"/>
    <w:bookmarkEnd w:id="56"/>
    <w:p w14:paraId="46CD1D11">
      <w:pPr>
        <w:bidi w:val="0"/>
        <w:rPr>
          <w:rFonts w:hint="default"/>
          <w:color w:val="auto"/>
          <w:highlight w:val="none"/>
        </w:rPr>
      </w:pPr>
      <w:r>
        <w:rPr>
          <w:rFonts w:hint="default"/>
          <w:color w:val="auto"/>
          <w:highlight w:val="none"/>
        </w:rPr>
        <w:br w:type="page"/>
      </w:r>
    </w:p>
    <w:p w14:paraId="675314E1">
      <w:pPr>
        <w:pStyle w:val="2"/>
        <w:pageBreakBefore w:val="0"/>
        <w:kinsoku/>
        <w:wordWrap/>
        <w:overflowPunct/>
        <w:bidi w:val="0"/>
        <w:adjustRightInd w:val="0"/>
        <w:snapToGrid w:val="0"/>
        <w:spacing w:before="0" w:beforeLines="0" w:beforeAutospacing="0" w:afterAutospacing="0" w:line="300" w:lineRule="auto"/>
        <w:rPr>
          <w:rFonts w:hint="default" w:ascii="Calibri" w:hAnsi="Calibri" w:cs="Calibri"/>
          <w:color w:val="auto"/>
          <w:highlight w:val="none"/>
        </w:rPr>
      </w:pPr>
      <w:bookmarkStart w:id="57" w:name="_Toc30970"/>
      <w:r>
        <w:rPr>
          <w:rFonts w:hint="default" w:ascii="Calibri" w:hAnsi="Calibri" w:cs="Calibri"/>
          <w:color w:val="auto"/>
          <w:highlight w:val="none"/>
        </w:rPr>
        <w:t>第五章  评标办法</w:t>
      </w:r>
      <w:bookmarkEnd w:id="57"/>
    </w:p>
    <w:p w14:paraId="72CA9944">
      <w:pPr>
        <w:adjustRightInd w:val="0"/>
        <w:ind w:firstLine="420" w:firstLineChars="200"/>
        <w:rPr>
          <w:rFonts w:cs="Calibri"/>
          <w:color w:val="auto"/>
          <w:szCs w:val="21"/>
          <w:highlight w:val="none"/>
        </w:rPr>
      </w:pPr>
      <w:r>
        <w:rPr>
          <w:rFonts w:cs="Calibri"/>
          <w:color w:val="auto"/>
          <w:szCs w:val="21"/>
          <w:highlight w:val="none"/>
        </w:rPr>
        <w:t>本评标办法遵照《中华人民共和国政府采购法》等政府采购有关规定，并结合本项目的具体情况制定。</w:t>
      </w:r>
    </w:p>
    <w:p w14:paraId="13144C33">
      <w:pPr>
        <w:pStyle w:val="3"/>
        <w:ind w:firstLine="420"/>
        <w:rPr>
          <w:rFonts w:cs="Calibri"/>
          <w:color w:val="auto"/>
          <w:highlight w:val="none"/>
        </w:rPr>
      </w:pPr>
      <w:r>
        <w:rPr>
          <w:rFonts w:hint="eastAsia" w:cs="Calibri"/>
          <w:color w:val="auto"/>
          <w:highlight w:val="none"/>
          <w:lang w:val="en-US" w:eastAsia="zh-CN"/>
        </w:rPr>
        <w:t>一</w:t>
      </w:r>
      <w:r>
        <w:rPr>
          <w:rFonts w:cs="Calibri"/>
          <w:color w:val="auto"/>
          <w:highlight w:val="none"/>
        </w:rPr>
        <w:t>、评标组织</w:t>
      </w:r>
    </w:p>
    <w:p w14:paraId="265F748C">
      <w:pPr>
        <w:adjustRightInd w:val="0"/>
        <w:ind w:firstLine="420" w:firstLineChars="200"/>
        <w:rPr>
          <w:rFonts w:cs="Calibri"/>
          <w:color w:val="auto"/>
          <w:szCs w:val="21"/>
          <w:highlight w:val="none"/>
        </w:rPr>
      </w:pPr>
      <w:r>
        <w:rPr>
          <w:rFonts w:cs="Calibri"/>
          <w:color w:val="auto"/>
          <w:szCs w:val="21"/>
          <w:highlight w:val="none"/>
        </w:rPr>
        <w:t>评标工作由采购人依法组建的评标委员会负责。评标委员会负责审标、询标、评标等工作，并向采购人提出评审意见和评标报告。</w:t>
      </w:r>
    </w:p>
    <w:p w14:paraId="7005E3D8">
      <w:pPr>
        <w:pStyle w:val="3"/>
        <w:ind w:firstLine="420"/>
        <w:rPr>
          <w:rFonts w:cs="Calibri"/>
          <w:color w:val="auto"/>
          <w:highlight w:val="none"/>
        </w:rPr>
      </w:pPr>
      <w:r>
        <w:rPr>
          <w:rFonts w:hint="eastAsia" w:cs="Calibri"/>
          <w:color w:val="auto"/>
          <w:highlight w:val="none"/>
          <w:lang w:val="en-US" w:eastAsia="zh-CN"/>
        </w:rPr>
        <w:t>二</w:t>
      </w:r>
      <w:r>
        <w:rPr>
          <w:rFonts w:cs="Calibri"/>
          <w:color w:val="auto"/>
          <w:highlight w:val="none"/>
        </w:rPr>
        <w:t>、评标原则</w:t>
      </w:r>
    </w:p>
    <w:p w14:paraId="1CBCB559">
      <w:pPr>
        <w:adjustRightInd w:val="0"/>
        <w:ind w:firstLine="420" w:firstLineChars="200"/>
        <w:rPr>
          <w:rFonts w:cs="Calibri"/>
          <w:color w:val="auto"/>
          <w:szCs w:val="21"/>
          <w:highlight w:val="none"/>
        </w:rPr>
      </w:pPr>
      <w:r>
        <w:rPr>
          <w:rFonts w:cs="Calibri"/>
          <w:color w:val="auto"/>
          <w:szCs w:val="21"/>
          <w:highlight w:val="none"/>
        </w:rPr>
        <w:t>评标工作遵循公正、公平、科学、择优的原则，评标人员将本着认真、公正、诚实、廉洁的精神，进行评标工作，择优推荐中标候选人。在评标期间，评标委员及相关工作人员必须严格遵守保密规定，不得泄露评标的有关情况。</w:t>
      </w:r>
      <w:r>
        <w:rPr>
          <w:rFonts w:hint="eastAsia" w:cs="Calibri"/>
          <w:color w:val="auto"/>
          <w:szCs w:val="21"/>
          <w:highlight w:val="none"/>
        </w:rPr>
        <w:t>在</w:t>
      </w:r>
      <w:r>
        <w:rPr>
          <w:rFonts w:cs="Calibri"/>
          <w:color w:val="auto"/>
          <w:szCs w:val="21"/>
          <w:highlight w:val="none"/>
        </w:rPr>
        <w:t>评标</w:t>
      </w:r>
      <w:r>
        <w:rPr>
          <w:rFonts w:hint="eastAsia" w:cs="Calibri"/>
          <w:color w:val="auto"/>
          <w:szCs w:val="21"/>
          <w:highlight w:val="none"/>
        </w:rPr>
        <w:t>过程中发现</w:t>
      </w:r>
      <w:r>
        <w:rPr>
          <w:rFonts w:hint="eastAsia" w:cs="Calibri"/>
          <w:color w:val="auto"/>
          <w:szCs w:val="21"/>
          <w:highlight w:val="none"/>
          <w:lang w:val="en-US" w:eastAsia="zh-CN"/>
        </w:rPr>
        <w:t>投标人</w:t>
      </w:r>
      <w:r>
        <w:rPr>
          <w:rFonts w:hint="eastAsia" w:cs="Calibri"/>
          <w:color w:val="auto"/>
          <w:szCs w:val="21"/>
          <w:highlight w:val="none"/>
        </w:rPr>
        <w:t>有行贿、提供虚假材料或者串通等违法行为，应当及时向财政部门报告。</w:t>
      </w:r>
    </w:p>
    <w:p w14:paraId="17DA348E">
      <w:pPr>
        <w:adjustRightInd w:val="0"/>
        <w:ind w:firstLine="420" w:firstLineChars="200"/>
        <w:rPr>
          <w:rFonts w:cs="Calibri"/>
          <w:color w:val="auto"/>
          <w:szCs w:val="21"/>
          <w:highlight w:val="none"/>
        </w:rPr>
      </w:pPr>
      <w:r>
        <w:rPr>
          <w:rFonts w:cs="Calibri"/>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F8B9A03">
      <w:pPr>
        <w:pStyle w:val="3"/>
        <w:ind w:firstLine="420"/>
        <w:rPr>
          <w:rFonts w:hint="eastAsia" w:eastAsia="黑体" w:cs="Calibri"/>
          <w:color w:val="auto"/>
          <w:highlight w:val="none"/>
          <w:lang w:val="en-US" w:eastAsia="zh-CN"/>
        </w:rPr>
      </w:pPr>
      <w:r>
        <w:rPr>
          <w:rFonts w:hint="eastAsia" w:cs="Calibri"/>
          <w:color w:val="auto"/>
          <w:highlight w:val="none"/>
          <w:lang w:val="en-US" w:eastAsia="zh-CN"/>
        </w:rPr>
        <w:t>三</w:t>
      </w:r>
      <w:r>
        <w:rPr>
          <w:rFonts w:cs="Calibri"/>
          <w:color w:val="auto"/>
          <w:highlight w:val="none"/>
        </w:rPr>
        <w:t>、评标</w:t>
      </w:r>
      <w:r>
        <w:rPr>
          <w:rFonts w:hint="eastAsia" w:cs="Calibri"/>
          <w:color w:val="auto"/>
          <w:highlight w:val="none"/>
          <w:lang w:val="en-US" w:eastAsia="zh-CN"/>
        </w:rPr>
        <w:t>流程</w:t>
      </w:r>
    </w:p>
    <w:p w14:paraId="23B5F7C1">
      <w:pPr>
        <w:pStyle w:val="4"/>
        <w:adjustRightInd w:val="0"/>
        <w:ind w:firstLine="420"/>
        <w:rPr>
          <w:rFonts w:cs="Calibri"/>
          <w:color w:val="auto"/>
          <w:szCs w:val="21"/>
          <w:highlight w:val="none"/>
        </w:rPr>
      </w:pPr>
      <w:r>
        <w:rPr>
          <w:rFonts w:hint="eastAsia" w:cs="Calibri"/>
          <w:color w:val="auto"/>
          <w:szCs w:val="21"/>
          <w:highlight w:val="none"/>
          <w:lang w:val="en-US" w:eastAsia="zh-CN"/>
        </w:rPr>
        <w:t>1.</w:t>
      </w:r>
      <w:r>
        <w:rPr>
          <w:rFonts w:cs="Calibri"/>
          <w:color w:val="auto"/>
          <w:szCs w:val="21"/>
          <w:highlight w:val="none"/>
        </w:rPr>
        <w:t>投标文件符合性审查</w:t>
      </w:r>
    </w:p>
    <w:p w14:paraId="0C05320D">
      <w:pPr>
        <w:ind w:firstLine="420" w:firstLineChars="200"/>
        <w:rPr>
          <w:rFonts w:cs="Calibri"/>
          <w:color w:val="auto"/>
          <w:highlight w:val="none"/>
        </w:rPr>
      </w:pPr>
      <w:r>
        <w:rPr>
          <w:rFonts w:hint="eastAsia" w:cs="Calibri"/>
          <w:color w:val="auto"/>
          <w:highlight w:val="none"/>
          <w:lang w:val="en-US" w:eastAsia="zh-CN"/>
        </w:rPr>
        <w:t>1</w:t>
      </w:r>
      <w:r>
        <w:rPr>
          <w:rFonts w:cs="Calibri"/>
          <w:color w:val="auto"/>
          <w:highlight w:val="none"/>
        </w:rPr>
        <w:t>.1评标委员会对符合资格的投标人的投标文件进行符合性审查，确定其是否满足招标文件的实质性要求。</w:t>
      </w:r>
    </w:p>
    <w:p w14:paraId="6B545B2F">
      <w:pPr>
        <w:ind w:firstLine="420" w:firstLineChars="200"/>
        <w:rPr>
          <w:rFonts w:cs="Calibri"/>
          <w:color w:val="auto"/>
          <w:highlight w:val="none"/>
        </w:rPr>
      </w:pPr>
      <w:r>
        <w:rPr>
          <w:rFonts w:hint="eastAsia" w:cs="Calibri"/>
          <w:color w:val="auto"/>
          <w:highlight w:val="none"/>
          <w:lang w:val="en-US" w:eastAsia="zh-CN"/>
        </w:rPr>
        <w:t>1</w:t>
      </w:r>
      <w:r>
        <w:rPr>
          <w:rFonts w:cs="Calibri"/>
          <w:color w:val="auto"/>
          <w:highlight w:val="none"/>
        </w:rPr>
        <w:t>.2符合投标无效情形的投标文件符合性审查不通过。</w:t>
      </w:r>
    </w:p>
    <w:p w14:paraId="2740408F">
      <w:pPr>
        <w:pStyle w:val="4"/>
        <w:adjustRightInd w:val="0"/>
        <w:ind w:firstLine="420"/>
        <w:rPr>
          <w:rFonts w:cs="Calibri"/>
          <w:color w:val="auto"/>
          <w:szCs w:val="21"/>
          <w:highlight w:val="none"/>
        </w:rPr>
      </w:pPr>
      <w:r>
        <w:rPr>
          <w:rFonts w:hint="eastAsia" w:cs="Calibri"/>
          <w:color w:val="auto"/>
          <w:szCs w:val="21"/>
          <w:highlight w:val="none"/>
          <w:lang w:val="en-US" w:eastAsia="zh-CN"/>
        </w:rPr>
        <w:t>2.</w:t>
      </w:r>
      <w:r>
        <w:rPr>
          <w:rFonts w:cs="Calibri"/>
          <w:color w:val="auto"/>
          <w:szCs w:val="21"/>
          <w:highlight w:val="none"/>
        </w:rPr>
        <w:t>投标文件的澄清、说明或者补正</w:t>
      </w:r>
    </w:p>
    <w:p w14:paraId="0D47EE62">
      <w:pPr>
        <w:ind w:firstLine="420" w:firstLineChars="200"/>
        <w:rPr>
          <w:rFonts w:cs="Calibri"/>
          <w:color w:val="auto"/>
          <w:highlight w:val="none"/>
        </w:rPr>
      </w:pPr>
      <w:r>
        <w:rPr>
          <w:rFonts w:hint="eastAsia" w:cs="Calibri"/>
          <w:color w:val="auto"/>
          <w:highlight w:val="none"/>
          <w:lang w:val="en-US" w:eastAsia="zh-CN"/>
        </w:rPr>
        <w:t>2</w:t>
      </w:r>
      <w:r>
        <w:rPr>
          <w:rFonts w:cs="Calibri"/>
          <w:color w:val="auto"/>
          <w:highlight w:val="none"/>
        </w:rPr>
        <w:t>.1评标委员会应</w:t>
      </w:r>
      <w:r>
        <w:rPr>
          <w:rFonts w:hint="eastAsia" w:cs="Calibri"/>
          <w:color w:val="auto"/>
          <w:highlight w:val="none"/>
          <w:lang w:eastAsia="zh-CN"/>
        </w:rPr>
        <w:t>当以</w:t>
      </w:r>
      <w:r>
        <w:rPr>
          <w:rFonts w:cs="Calibri"/>
          <w:color w:val="auto"/>
          <w:highlight w:val="none"/>
        </w:rPr>
        <w:t>书面形式要求投标人对投标文件中含义不明确、同类问题表述不一致、有明显的文字和计算错误的内容作出必要的澄清、说明或者补正。</w:t>
      </w:r>
    </w:p>
    <w:p w14:paraId="2108F38F">
      <w:pPr>
        <w:ind w:firstLine="420" w:firstLineChars="200"/>
        <w:rPr>
          <w:rFonts w:cs="Calibri"/>
          <w:color w:val="auto"/>
          <w:highlight w:val="none"/>
        </w:rPr>
      </w:pPr>
      <w:r>
        <w:rPr>
          <w:rFonts w:hint="eastAsia" w:cs="Calibri"/>
          <w:color w:val="auto"/>
          <w:highlight w:val="none"/>
          <w:lang w:val="en-US" w:eastAsia="zh-CN"/>
        </w:rPr>
        <w:t>2</w:t>
      </w:r>
      <w:r>
        <w:rPr>
          <w:rFonts w:cs="Calibri"/>
          <w:color w:val="auto"/>
          <w:highlight w:val="none"/>
        </w:rPr>
        <w:t>.2投标人的澄清、说明或者补正应当采用书面形式，并加盖公章，或者由法定代表人或其授权的代表</w:t>
      </w:r>
      <w:r>
        <w:rPr>
          <w:rFonts w:hint="eastAsia" w:cs="Calibri"/>
          <w:color w:val="auto"/>
          <w:highlight w:val="none"/>
          <w:lang w:eastAsia="zh-CN"/>
        </w:rPr>
        <w:t>签名</w:t>
      </w:r>
      <w:r>
        <w:rPr>
          <w:rFonts w:cs="Calibri"/>
          <w:color w:val="auto"/>
          <w:highlight w:val="none"/>
        </w:rPr>
        <w:t>。投标人的澄清、说明或者补正不得超出投标文件的范围或者改变投标文件的实质性内容。</w:t>
      </w:r>
    </w:p>
    <w:p w14:paraId="3EC54E08">
      <w:pPr>
        <w:ind w:firstLine="420" w:firstLineChars="200"/>
        <w:rPr>
          <w:rFonts w:cs="Calibri"/>
          <w:color w:val="auto"/>
          <w:highlight w:val="none"/>
        </w:rPr>
      </w:pPr>
      <w:r>
        <w:rPr>
          <w:rFonts w:hint="eastAsia" w:cs="Calibri"/>
          <w:color w:val="auto"/>
          <w:highlight w:val="none"/>
          <w:lang w:val="en-US" w:eastAsia="zh-CN"/>
        </w:rPr>
        <w:t>2</w:t>
      </w:r>
      <w:r>
        <w:rPr>
          <w:rFonts w:cs="Calibri"/>
          <w:color w:val="auto"/>
          <w:highlight w:val="none"/>
        </w:rPr>
        <w:t>.3投标文件的澄清、说明或者补正将在“政府采购云平台”完成。</w:t>
      </w:r>
    </w:p>
    <w:p w14:paraId="215A9CA5">
      <w:pPr>
        <w:pStyle w:val="4"/>
        <w:adjustRightInd w:val="0"/>
        <w:ind w:firstLine="420"/>
        <w:rPr>
          <w:rFonts w:cs="Calibri"/>
          <w:color w:val="auto"/>
          <w:szCs w:val="21"/>
          <w:highlight w:val="none"/>
        </w:rPr>
      </w:pPr>
      <w:r>
        <w:rPr>
          <w:rFonts w:hint="eastAsia" w:cs="Calibri"/>
          <w:color w:val="auto"/>
          <w:szCs w:val="21"/>
          <w:highlight w:val="none"/>
          <w:lang w:val="en-US" w:eastAsia="zh-CN"/>
        </w:rPr>
        <w:t>3.</w:t>
      </w:r>
      <w:r>
        <w:rPr>
          <w:rFonts w:cs="Calibri"/>
          <w:color w:val="auto"/>
          <w:szCs w:val="21"/>
          <w:highlight w:val="none"/>
        </w:rPr>
        <w:t>错误修正</w:t>
      </w:r>
    </w:p>
    <w:p w14:paraId="390955E4">
      <w:pPr>
        <w:ind w:firstLine="420" w:firstLineChars="200"/>
        <w:rPr>
          <w:rFonts w:cs="Calibri"/>
          <w:color w:val="auto"/>
          <w:highlight w:val="none"/>
        </w:rPr>
      </w:pPr>
      <w:r>
        <w:rPr>
          <w:rFonts w:cs="Calibri"/>
          <w:color w:val="auto"/>
          <w:highlight w:val="none"/>
        </w:rPr>
        <w:t>评标委员会将</w:t>
      </w:r>
      <w:r>
        <w:rPr>
          <w:rFonts w:hint="default" w:eastAsia="宋体" w:cs="Calibri"/>
          <w:color w:val="auto"/>
          <w:szCs w:val="21"/>
          <w:highlight w:val="none"/>
          <w:lang w:val="en-US" w:eastAsia="zh-CN"/>
        </w:rPr>
        <w:t>对</w:t>
      </w:r>
      <w:r>
        <w:rPr>
          <w:rFonts w:hint="eastAsia" w:cs="Calibri"/>
          <w:color w:val="auto"/>
          <w:szCs w:val="21"/>
          <w:highlight w:val="none"/>
          <w:lang w:val="en-US" w:eastAsia="zh-CN"/>
        </w:rPr>
        <w:t>有效</w:t>
      </w:r>
      <w:r>
        <w:rPr>
          <w:rFonts w:hint="default" w:eastAsia="宋体" w:cs="Calibri"/>
          <w:color w:val="auto"/>
          <w:szCs w:val="21"/>
          <w:highlight w:val="none"/>
          <w:lang w:val="en-US" w:eastAsia="zh-CN"/>
        </w:rPr>
        <w:t>的</w:t>
      </w:r>
      <w:r>
        <w:rPr>
          <w:rFonts w:cs="Calibri"/>
          <w:color w:val="auto"/>
          <w:highlight w:val="none"/>
        </w:rPr>
        <w:t>投标文件进行校核，投标文件报价出现前后不一致的，按照下列规定修正：</w:t>
      </w:r>
    </w:p>
    <w:p w14:paraId="4F1C107F">
      <w:pPr>
        <w:ind w:firstLine="420" w:firstLineChars="200"/>
        <w:rPr>
          <w:rFonts w:hint="eastAsia" w:eastAsia="宋体" w:cs="Calibri"/>
          <w:color w:val="auto"/>
          <w:highlight w:val="none"/>
          <w:lang w:eastAsia="zh-CN"/>
        </w:rPr>
      </w:pPr>
      <w:r>
        <w:rPr>
          <w:rFonts w:cs="Calibri"/>
          <w:color w:val="auto"/>
          <w:highlight w:val="none"/>
        </w:rPr>
        <w:t>（1）投标文件中开标一览表（报价表）内容与投标文件中相应内容不一致的，以开标一览表（报价表）为准</w:t>
      </w:r>
      <w:r>
        <w:rPr>
          <w:rFonts w:hint="eastAsia" w:cs="Calibri"/>
          <w:color w:val="auto"/>
          <w:highlight w:val="none"/>
          <w:lang w:eastAsia="zh-CN"/>
        </w:rPr>
        <w:t>。</w:t>
      </w:r>
    </w:p>
    <w:p w14:paraId="38D96176">
      <w:pPr>
        <w:ind w:firstLine="420" w:firstLineChars="200"/>
        <w:rPr>
          <w:rFonts w:hint="eastAsia" w:eastAsia="宋体" w:cs="Calibri"/>
          <w:color w:val="auto"/>
          <w:highlight w:val="none"/>
          <w:lang w:eastAsia="zh-CN"/>
        </w:rPr>
      </w:pPr>
      <w:r>
        <w:rPr>
          <w:rFonts w:cs="Calibri"/>
          <w:color w:val="auto"/>
          <w:highlight w:val="none"/>
        </w:rPr>
        <w:t>（2）大写金额和小写金额不一致的，以大写金额为准</w:t>
      </w:r>
      <w:r>
        <w:rPr>
          <w:rFonts w:hint="eastAsia" w:cs="Calibri"/>
          <w:color w:val="auto"/>
          <w:highlight w:val="none"/>
          <w:lang w:eastAsia="zh-CN"/>
        </w:rPr>
        <w:t>。</w:t>
      </w:r>
    </w:p>
    <w:p w14:paraId="36BE1E45">
      <w:pPr>
        <w:ind w:firstLine="420" w:firstLineChars="200"/>
        <w:rPr>
          <w:rFonts w:hint="eastAsia" w:eastAsia="宋体" w:cs="Calibri"/>
          <w:color w:val="auto"/>
          <w:highlight w:val="none"/>
          <w:lang w:eastAsia="zh-CN"/>
        </w:rPr>
      </w:pPr>
      <w:r>
        <w:rPr>
          <w:rFonts w:cs="Calibri"/>
          <w:color w:val="auto"/>
          <w:highlight w:val="none"/>
        </w:rPr>
        <w:t>（3）单价金额小数点或者百分比有明显错位的，以开标一览表的总价为准，并修改单价</w:t>
      </w:r>
      <w:r>
        <w:rPr>
          <w:rFonts w:hint="eastAsia" w:cs="Calibri"/>
          <w:color w:val="auto"/>
          <w:highlight w:val="none"/>
          <w:lang w:eastAsia="zh-CN"/>
        </w:rPr>
        <w:t>。</w:t>
      </w:r>
    </w:p>
    <w:p w14:paraId="6A1D69B3">
      <w:pPr>
        <w:ind w:firstLine="420" w:firstLineChars="200"/>
        <w:rPr>
          <w:rFonts w:cs="Calibri"/>
          <w:color w:val="auto"/>
          <w:highlight w:val="none"/>
        </w:rPr>
      </w:pPr>
      <w:r>
        <w:rPr>
          <w:rFonts w:cs="Calibri"/>
          <w:color w:val="auto"/>
          <w:highlight w:val="none"/>
        </w:rPr>
        <w:t>（4）总价金额与按单价汇总金额不一致的，以单价金额计算结果为准。</w:t>
      </w:r>
    </w:p>
    <w:p w14:paraId="3F97A6FB">
      <w:pPr>
        <w:ind w:firstLine="420" w:firstLineChars="200"/>
        <w:rPr>
          <w:rFonts w:cs="Calibri"/>
          <w:color w:val="auto"/>
          <w:highlight w:val="none"/>
        </w:rPr>
      </w:pPr>
      <w:r>
        <w:rPr>
          <w:rFonts w:cs="Calibri"/>
          <w:color w:val="auto"/>
          <w:highlight w:val="none"/>
        </w:rPr>
        <w:t>同时出现两种以上不一致的，按照前款规定的顺序修正。修正后的报价以澄清方式经投标人确认后产生约束力，投标人不确认的，其投标无效。</w:t>
      </w:r>
    </w:p>
    <w:p w14:paraId="09E2D4A9">
      <w:pPr>
        <w:ind w:firstLine="420" w:firstLineChars="200"/>
        <w:rPr>
          <w:rFonts w:hint="eastAsia" w:eastAsia="宋体" w:cs="Calibri"/>
          <w:color w:val="auto"/>
          <w:highlight w:val="none"/>
          <w:lang w:eastAsia="zh-CN"/>
        </w:rPr>
      </w:pPr>
      <w:r>
        <w:rPr>
          <w:rFonts w:cs="Calibri"/>
          <w:color w:val="auto"/>
          <w:highlight w:val="none"/>
        </w:rPr>
        <w:t>如投标文件中报价明细表分项价格或单价有遗报，应视作已含在投标总价中；其投标总价在评标过程中不予调整。其分项价或单价由评标委员会在投标总价不变的前提下根据合理的原则对其予以确定</w:t>
      </w:r>
      <w:r>
        <w:rPr>
          <w:rFonts w:hint="eastAsia" w:cs="Calibri"/>
          <w:color w:val="auto"/>
          <w:highlight w:val="none"/>
          <w:lang w:eastAsia="zh-CN"/>
        </w:rPr>
        <w:t>。</w:t>
      </w:r>
    </w:p>
    <w:p w14:paraId="4866AD8C">
      <w:pPr>
        <w:pStyle w:val="4"/>
        <w:adjustRightInd w:val="0"/>
        <w:ind w:firstLine="420"/>
        <w:rPr>
          <w:rFonts w:cs="Calibri"/>
          <w:color w:val="auto"/>
          <w:szCs w:val="21"/>
          <w:highlight w:val="none"/>
        </w:rPr>
      </w:pPr>
      <w:r>
        <w:rPr>
          <w:rFonts w:hint="eastAsia" w:cs="Calibri"/>
          <w:color w:val="auto"/>
          <w:szCs w:val="21"/>
          <w:highlight w:val="none"/>
          <w:lang w:val="en-US" w:eastAsia="zh-CN"/>
        </w:rPr>
        <w:t>4.</w:t>
      </w:r>
      <w:r>
        <w:rPr>
          <w:rFonts w:cs="Calibri"/>
          <w:color w:val="auto"/>
          <w:szCs w:val="21"/>
          <w:highlight w:val="none"/>
        </w:rPr>
        <w:t>合理报价澄清说明</w:t>
      </w:r>
    </w:p>
    <w:p w14:paraId="0A7A7ED2">
      <w:pPr>
        <w:adjustRightInd w:val="0"/>
        <w:snapToGrid w:val="0"/>
        <w:spacing w:line="300" w:lineRule="auto"/>
        <w:ind w:firstLine="420" w:firstLineChars="200"/>
        <w:rPr>
          <w:rFonts w:hint="eastAsia" w:cs="Calibri"/>
          <w:color w:val="auto"/>
          <w:szCs w:val="21"/>
          <w:highlight w:val="none"/>
          <w:lang w:val="en-US" w:eastAsia="zh-CN"/>
        </w:rPr>
      </w:pPr>
      <w:r>
        <w:rPr>
          <w:rFonts w:hint="eastAsia" w:cs="Calibri"/>
          <w:color w:val="auto"/>
          <w:szCs w:val="21"/>
          <w:highlight w:val="none"/>
          <w:lang w:val="en-US" w:eastAsia="zh-CN"/>
        </w:rPr>
        <w:t>4.1评审中出现下列情形之一的，评标委员会应当启动异常低价响应审查程序：</w:t>
      </w:r>
    </w:p>
    <w:p w14:paraId="2E58562C">
      <w:pPr>
        <w:adjustRightInd w:val="0"/>
        <w:snapToGrid w:val="0"/>
        <w:spacing w:line="300" w:lineRule="auto"/>
        <w:ind w:firstLine="420" w:firstLineChars="200"/>
        <w:rPr>
          <w:rFonts w:hint="eastAsia" w:cs="Calibri"/>
          <w:color w:val="auto"/>
          <w:szCs w:val="21"/>
          <w:highlight w:val="none"/>
          <w:lang w:val="en-US" w:eastAsia="zh-CN"/>
        </w:rPr>
      </w:pPr>
      <w:r>
        <w:rPr>
          <w:rFonts w:hint="eastAsia" w:cs="Calibri"/>
          <w:color w:val="auto"/>
          <w:szCs w:val="21"/>
          <w:highlight w:val="none"/>
          <w:lang w:val="en-US" w:eastAsia="zh-CN"/>
        </w:rPr>
        <w:t>（1）投标报价低于全部通过符合性审查供应商投标报价平均值50%的，即投标报价&lt;全部通过符合性审查供应商投标报价平均值×50%；</w:t>
      </w:r>
    </w:p>
    <w:p w14:paraId="375D504E">
      <w:pPr>
        <w:adjustRightInd w:val="0"/>
        <w:snapToGrid w:val="0"/>
        <w:spacing w:line="300" w:lineRule="auto"/>
        <w:ind w:firstLine="420" w:firstLineChars="200"/>
        <w:rPr>
          <w:rFonts w:hint="eastAsia" w:cs="Calibri"/>
          <w:color w:val="auto"/>
          <w:szCs w:val="21"/>
          <w:highlight w:val="none"/>
          <w:lang w:val="en-US" w:eastAsia="zh-CN"/>
        </w:rPr>
      </w:pPr>
      <w:r>
        <w:rPr>
          <w:rFonts w:hint="eastAsia" w:cs="Calibri"/>
          <w:color w:val="auto"/>
          <w:szCs w:val="21"/>
          <w:highlight w:val="none"/>
          <w:lang w:val="en-US" w:eastAsia="zh-CN"/>
        </w:rPr>
        <w:t>（2）投标报价低于通过符合性审查的次低报价供应商投标报价50%的，即投标报价&lt;通过符合性审查的次低报价供应商投标报价×50%；</w:t>
      </w:r>
    </w:p>
    <w:p w14:paraId="0E1B5446">
      <w:pPr>
        <w:adjustRightInd w:val="0"/>
        <w:snapToGrid w:val="0"/>
        <w:spacing w:line="300" w:lineRule="auto"/>
        <w:ind w:firstLine="420" w:firstLineChars="200"/>
        <w:rPr>
          <w:rFonts w:hint="eastAsia" w:cs="Calibri"/>
          <w:color w:val="auto"/>
          <w:szCs w:val="21"/>
          <w:highlight w:val="none"/>
          <w:lang w:val="en-US" w:eastAsia="zh-CN"/>
        </w:rPr>
      </w:pPr>
      <w:r>
        <w:rPr>
          <w:rFonts w:hint="eastAsia" w:cs="Calibri"/>
          <w:color w:val="auto"/>
          <w:szCs w:val="21"/>
          <w:highlight w:val="none"/>
          <w:lang w:val="en-US" w:eastAsia="zh-CN"/>
        </w:rPr>
        <w:t>（3）投标报价低于采购项目最高限价45%的，即投标报价&lt;采购项目最高限价×45%；</w:t>
      </w:r>
    </w:p>
    <w:p w14:paraId="419CF683">
      <w:pPr>
        <w:adjustRightInd w:val="0"/>
        <w:snapToGrid w:val="0"/>
        <w:spacing w:line="300" w:lineRule="auto"/>
        <w:ind w:firstLine="420" w:firstLineChars="200"/>
        <w:rPr>
          <w:rFonts w:hint="eastAsia" w:cs="Calibri"/>
          <w:color w:val="auto"/>
          <w:szCs w:val="21"/>
          <w:highlight w:val="none"/>
          <w:lang w:val="en-US" w:eastAsia="zh-CN"/>
        </w:rPr>
      </w:pPr>
      <w:r>
        <w:rPr>
          <w:rFonts w:hint="eastAsia" w:cs="Calibri"/>
          <w:color w:val="auto"/>
          <w:szCs w:val="21"/>
          <w:highlight w:val="none"/>
          <w:lang w:val="en-US" w:eastAsia="zh-CN"/>
        </w:rPr>
        <w:t>（4）评标委员会基于专业判断，认为供应商报价过低，有可能影响产品质量或者不能诚信履约的其他情形。</w:t>
      </w:r>
    </w:p>
    <w:p w14:paraId="1CAA0B7F">
      <w:pPr>
        <w:adjustRightInd w:val="0"/>
        <w:snapToGrid w:val="0"/>
        <w:spacing w:line="300" w:lineRule="auto"/>
        <w:ind w:firstLine="420" w:firstLineChars="200"/>
        <w:rPr>
          <w:rFonts w:hint="eastAsia" w:cs="Calibri"/>
          <w:color w:val="auto"/>
          <w:szCs w:val="21"/>
          <w:highlight w:val="none"/>
          <w:lang w:val="en-US" w:eastAsia="zh-CN"/>
        </w:rPr>
      </w:pPr>
      <w:r>
        <w:rPr>
          <w:rFonts w:hint="eastAsia" w:cs="Calibri"/>
          <w:color w:val="auto"/>
          <w:szCs w:val="21"/>
          <w:highlight w:val="none"/>
          <w:lang w:val="en-US" w:eastAsia="zh-CN"/>
        </w:rPr>
        <w:t>4.2评标委员会启动异常低价响应审查后，属于前述第（1）项至第（4）项情形的，将要求相关供应商在30分钟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234B83F4">
      <w:pPr>
        <w:ind w:firstLine="420" w:firstLineChars="200"/>
        <w:rPr>
          <w:rFonts w:cs="Calibri"/>
          <w:b/>
          <w:bCs/>
          <w:color w:val="auto"/>
          <w:highlight w:val="none"/>
        </w:rPr>
      </w:pPr>
      <w:r>
        <w:rPr>
          <w:rFonts w:hint="eastAsia" w:cs="Calibri"/>
          <w:color w:val="auto"/>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标委员会应当将其作为无效投标处理。</w:t>
      </w:r>
    </w:p>
    <w:p w14:paraId="175382B8">
      <w:pPr>
        <w:pStyle w:val="4"/>
        <w:adjustRightInd w:val="0"/>
        <w:ind w:firstLine="420"/>
        <w:rPr>
          <w:rFonts w:cs="Calibri"/>
          <w:color w:val="auto"/>
          <w:szCs w:val="21"/>
          <w:highlight w:val="none"/>
        </w:rPr>
      </w:pPr>
      <w:r>
        <w:rPr>
          <w:rFonts w:hint="eastAsia" w:cs="Calibri"/>
          <w:color w:val="auto"/>
          <w:szCs w:val="21"/>
          <w:highlight w:val="none"/>
          <w:lang w:val="en-US" w:eastAsia="zh-CN"/>
        </w:rPr>
        <w:t>5.</w:t>
      </w:r>
      <w:r>
        <w:rPr>
          <w:rFonts w:cs="Calibri"/>
          <w:color w:val="auto"/>
          <w:szCs w:val="21"/>
          <w:highlight w:val="none"/>
        </w:rPr>
        <w:t>投标无效情形</w:t>
      </w:r>
    </w:p>
    <w:p w14:paraId="5324920D">
      <w:pPr>
        <w:ind w:firstLine="420" w:firstLineChars="200"/>
        <w:rPr>
          <w:rFonts w:cs="Calibri"/>
          <w:color w:val="auto"/>
          <w:highlight w:val="none"/>
        </w:rPr>
      </w:pPr>
      <w:r>
        <w:rPr>
          <w:rFonts w:hint="eastAsia" w:cs="Calibri"/>
          <w:color w:val="auto"/>
          <w:highlight w:val="none"/>
          <w:lang w:val="en-US" w:eastAsia="zh-CN"/>
        </w:rPr>
        <w:t>5.1</w:t>
      </w:r>
      <w:r>
        <w:rPr>
          <w:rFonts w:cs="Calibri"/>
          <w:color w:val="auto"/>
          <w:highlight w:val="none"/>
        </w:rPr>
        <w:t>投标人存在下列情况之一的，其投标无效：</w:t>
      </w:r>
    </w:p>
    <w:p w14:paraId="35829AAF">
      <w:pPr>
        <w:ind w:firstLine="420" w:firstLineChars="200"/>
        <w:rPr>
          <w:rFonts w:hint="eastAsia" w:cs="Calibri"/>
          <w:color w:val="auto"/>
          <w:highlight w:val="none"/>
          <w:lang w:eastAsia="zh-CN"/>
        </w:rPr>
      </w:pPr>
      <w:r>
        <w:rPr>
          <w:rFonts w:cs="Calibri"/>
          <w:color w:val="auto"/>
          <w:highlight w:val="none"/>
        </w:rPr>
        <w:t>（</w:t>
      </w:r>
      <w:r>
        <w:rPr>
          <w:rFonts w:hint="eastAsia" w:cs="Calibri"/>
          <w:color w:val="auto"/>
          <w:highlight w:val="none"/>
          <w:lang w:val="en-US" w:eastAsia="zh-CN"/>
        </w:rPr>
        <w:t>1</w:t>
      </w:r>
      <w:r>
        <w:rPr>
          <w:rFonts w:cs="Calibri"/>
          <w:color w:val="auto"/>
          <w:highlight w:val="none"/>
        </w:rPr>
        <w:t>）获取招标文件的投标人与参加投标的投标人发生实质性变更的且未提供有效证明的</w:t>
      </w:r>
      <w:r>
        <w:rPr>
          <w:rFonts w:hint="eastAsia" w:cs="Calibri"/>
          <w:color w:val="auto"/>
          <w:highlight w:val="none"/>
          <w:lang w:eastAsia="zh-CN"/>
        </w:rPr>
        <w:t>。</w:t>
      </w:r>
    </w:p>
    <w:p w14:paraId="7A850F4B">
      <w:pPr>
        <w:ind w:firstLine="420" w:firstLineChars="200"/>
        <w:rPr>
          <w:rFonts w:hint="default" w:cs="Calibri"/>
          <w:color w:val="auto"/>
          <w:highlight w:val="none"/>
          <w:lang w:val="en-US" w:eastAsia="zh-CN"/>
        </w:rPr>
      </w:pPr>
      <w:r>
        <w:rPr>
          <w:rFonts w:hint="eastAsia" w:cs="Calibri"/>
          <w:color w:val="auto"/>
          <w:highlight w:val="none"/>
          <w:lang w:eastAsia="zh-CN"/>
        </w:rPr>
        <w:t>（</w:t>
      </w:r>
      <w:r>
        <w:rPr>
          <w:rFonts w:hint="eastAsia" w:cs="Calibri"/>
          <w:color w:val="auto"/>
          <w:highlight w:val="none"/>
          <w:lang w:val="en-US" w:eastAsia="zh-CN"/>
        </w:rPr>
        <w:t>2</w:t>
      </w:r>
      <w:r>
        <w:rPr>
          <w:rFonts w:hint="eastAsia" w:cs="Calibri"/>
          <w:color w:val="auto"/>
          <w:highlight w:val="none"/>
          <w:lang w:eastAsia="zh-CN"/>
        </w:rPr>
        <w:t>）</w:t>
      </w:r>
      <w:r>
        <w:rPr>
          <w:rFonts w:hint="eastAsia" w:cs="Calibri"/>
          <w:color w:val="auto"/>
          <w:highlight w:val="none"/>
          <w:lang w:val="en-US" w:eastAsia="zh-CN"/>
        </w:rPr>
        <w:t>未按投标人须知前附表规定缴纳投标保证金的投标文件。</w:t>
      </w:r>
    </w:p>
    <w:p w14:paraId="32733EF2">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3</w:t>
      </w:r>
      <w:r>
        <w:rPr>
          <w:rFonts w:hint="default" w:ascii="Calibri" w:hAnsi="Calibri" w:cs="Calibri"/>
          <w:color w:val="auto"/>
          <w:szCs w:val="21"/>
          <w:highlight w:val="none"/>
        </w:rPr>
        <w:t>）</w:t>
      </w:r>
      <w:r>
        <w:rPr>
          <w:rFonts w:cs="Calibri"/>
          <w:color w:val="auto"/>
          <w:highlight w:val="none"/>
        </w:rPr>
        <w:t>投标人提交两份或两份以上内容不同的投标文件，未声明哪一份有效的</w:t>
      </w:r>
      <w:r>
        <w:rPr>
          <w:rFonts w:hint="eastAsia" w:cs="Calibri"/>
          <w:color w:val="auto"/>
          <w:highlight w:val="none"/>
          <w:lang w:eastAsia="zh-CN"/>
        </w:rPr>
        <w:t>。</w:t>
      </w:r>
    </w:p>
    <w:p w14:paraId="5CBB7095">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4</w:t>
      </w:r>
      <w:r>
        <w:rPr>
          <w:rFonts w:hint="default" w:ascii="Calibri" w:hAnsi="Calibri" w:cs="Calibri"/>
          <w:color w:val="auto"/>
          <w:szCs w:val="21"/>
          <w:highlight w:val="none"/>
        </w:rPr>
        <w:t>）</w:t>
      </w:r>
      <w:r>
        <w:rPr>
          <w:rFonts w:cs="Calibri"/>
          <w:color w:val="auto"/>
          <w:highlight w:val="none"/>
        </w:rPr>
        <w:t>投标文件内容未按招标文件规定盖章的</w:t>
      </w:r>
      <w:r>
        <w:rPr>
          <w:rFonts w:hint="eastAsia" w:cs="Calibri"/>
          <w:color w:val="auto"/>
          <w:highlight w:val="none"/>
          <w:lang w:eastAsia="zh-CN"/>
        </w:rPr>
        <w:t>。</w:t>
      </w:r>
    </w:p>
    <w:p w14:paraId="26FE6859">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5</w:t>
      </w:r>
      <w:r>
        <w:rPr>
          <w:rFonts w:hint="default" w:ascii="Calibri" w:hAnsi="Calibri" w:cs="Calibri"/>
          <w:color w:val="auto"/>
          <w:szCs w:val="21"/>
          <w:highlight w:val="none"/>
        </w:rPr>
        <w:t>）</w:t>
      </w:r>
      <w:r>
        <w:rPr>
          <w:rFonts w:cs="Calibri"/>
          <w:color w:val="auto"/>
          <w:highlight w:val="none"/>
        </w:rPr>
        <w:t>投标文件含有采购人不能接受的附加条件的</w:t>
      </w:r>
      <w:r>
        <w:rPr>
          <w:rFonts w:hint="eastAsia" w:cs="Calibri"/>
          <w:color w:val="auto"/>
          <w:highlight w:val="none"/>
          <w:lang w:eastAsia="zh-CN"/>
        </w:rPr>
        <w:t>。</w:t>
      </w:r>
    </w:p>
    <w:p w14:paraId="61176C02">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6</w:t>
      </w:r>
      <w:r>
        <w:rPr>
          <w:rFonts w:hint="default" w:ascii="Calibri" w:hAnsi="Calibri" w:cs="Calibri"/>
          <w:color w:val="auto"/>
          <w:szCs w:val="21"/>
          <w:highlight w:val="none"/>
        </w:rPr>
        <w:t>）</w:t>
      </w:r>
      <w:r>
        <w:rPr>
          <w:rFonts w:cs="Calibri"/>
          <w:color w:val="auto"/>
          <w:highlight w:val="none"/>
        </w:rPr>
        <w:t>投标文件中承诺的投标有效期少于招标文件中载明的投标有效期</w:t>
      </w:r>
      <w:r>
        <w:rPr>
          <w:rFonts w:hint="eastAsia" w:cs="Calibri"/>
          <w:color w:val="auto"/>
          <w:highlight w:val="none"/>
          <w:lang w:eastAsia="zh-CN"/>
        </w:rPr>
        <w:t>。</w:t>
      </w:r>
    </w:p>
    <w:p w14:paraId="4F9A9AFD">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7</w:t>
      </w:r>
      <w:r>
        <w:rPr>
          <w:rFonts w:hint="default" w:ascii="Calibri" w:hAnsi="Calibri" w:cs="Calibri"/>
          <w:color w:val="auto"/>
          <w:szCs w:val="21"/>
          <w:highlight w:val="none"/>
        </w:rPr>
        <w:t>）</w:t>
      </w:r>
      <w:r>
        <w:rPr>
          <w:rFonts w:cs="Calibri"/>
          <w:color w:val="auto"/>
          <w:highlight w:val="none"/>
        </w:rPr>
        <w:t>投标人串通投标，妨碍其他投标人的竞争行为，损害采购人或者其他投标人的合法权益</w:t>
      </w:r>
      <w:r>
        <w:rPr>
          <w:rFonts w:hint="eastAsia" w:cs="Calibri"/>
          <w:color w:val="auto"/>
          <w:highlight w:val="none"/>
          <w:lang w:eastAsia="zh-CN"/>
        </w:rPr>
        <w:t>。</w:t>
      </w:r>
    </w:p>
    <w:p w14:paraId="74D1FC1B">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8</w:t>
      </w:r>
      <w:r>
        <w:rPr>
          <w:rFonts w:hint="default" w:ascii="Calibri" w:hAnsi="Calibri" w:cs="Calibri"/>
          <w:color w:val="auto"/>
          <w:szCs w:val="21"/>
          <w:highlight w:val="none"/>
        </w:rPr>
        <w:t>）</w:t>
      </w:r>
      <w:r>
        <w:rPr>
          <w:rFonts w:hint="eastAsia" w:cs="Calibri"/>
          <w:color w:val="auto"/>
          <w:szCs w:val="21"/>
          <w:highlight w:val="none"/>
          <w:lang w:val="en-US" w:eastAsia="zh-CN"/>
        </w:rPr>
        <w:t>投标</w:t>
      </w:r>
      <w:r>
        <w:rPr>
          <w:rFonts w:hint="default" w:ascii="Calibri" w:hAnsi="Calibri" w:cs="Calibri"/>
          <w:color w:val="auto"/>
          <w:szCs w:val="21"/>
          <w:highlight w:val="none"/>
        </w:rPr>
        <w:t>文件标明的商务</w:t>
      </w:r>
      <w:r>
        <w:rPr>
          <w:rFonts w:hint="eastAsia" w:cs="Calibri"/>
          <w:color w:val="auto"/>
          <w:szCs w:val="21"/>
          <w:highlight w:val="none"/>
          <w:lang w:val="en-US" w:eastAsia="zh-CN"/>
        </w:rPr>
        <w:t>技术</w:t>
      </w:r>
      <w:r>
        <w:rPr>
          <w:rFonts w:hint="default" w:ascii="Calibri" w:hAnsi="Calibri" w:cs="Calibri"/>
          <w:color w:val="auto"/>
          <w:szCs w:val="21"/>
          <w:highlight w:val="none"/>
        </w:rPr>
        <w:t>响应</w:t>
      </w:r>
      <w:r>
        <w:rPr>
          <w:rFonts w:hint="eastAsia" w:cs="Calibri"/>
          <w:color w:val="auto"/>
          <w:szCs w:val="21"/>
          <w:highlight w:val="none"/>
          <w:lang w:val="en-US" w:eastAsia="zh-CN"/>
        </w:rPr>
        <w:t>内容</w:t>
      </w:r>
      <w:r>
        <w:rPr>
          <w:rFonts w:hint="default" w:ascii="Calibri" w:hAnsi="Calibri" w:cs="Calibri"/>
          <w:color w:val="auto"/>
          <w:szCs w:val="21"/>
          <w:highlight w:val="none"/>
        </w:rPr>
        <w:t>与事实不符或虚假响应的</w:t>
      </w:r>
      <w:r>
        <w:rPr>
          <w:rFonts w:hint="eastAsia" w:cs="Calibri"/>
          <w:color w:val="auto"/>
          <w:szCs w:val="21"/>
          <w:highlight w:val="none"/>
          <w:lang w:eastAsia="zh-CN"/>
        </w:rPr>
        <w:t>。</w:t>
      </w:r>
    </w:p>
    <w:p w14:paraId="4547CE23">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9</w:t>
      </w:r>
      <w:r>
        <w:rPr>
          <w:rFonts w:hint="default" w:ascii="Calibri" w:hAnsi="Calibri" w:cs="Calibri"/>
          <w:color w:val="auto"/>
          <w:szCs w:val="21"/>
          <w:highlight w:val="none"/>
        </w:rPr>
        <w:t>）</w:t>
      </w:r>
      <w:r>
        <w:rPr>
          <w:rFonts w:cs="Calibri"/>
          <w:color w:val="auto"/>
          <w:szCs w:val="21"/>
          <w:highlight w:val="none"/>
        </w:rPr>
        <w:t>不满足招标文件实质性要求</w:t>
      </w:r>
      <w:r>
        <w:rPr>
          <w:rFonts w:hint="eastAsia" w:cs="Calibri"/>
          <w:color w:val="auto"/>
          <w:szCs w:val="21"/>
          <w:highlight w:val="none"/>
          <w:lang w:val="en-US" w:eastAsia="zh-CN"/>
        </w:rPr>
        <w:t>和条件</w:t>
      </w:r>
      <w:r>
        <w:rPr>
          <w:rFonts w:cs="Calibri"/>
          <w:color w:val="auto"/>
          <w:szCs w:val="21"/>
          <w:highlight w:val="none"/>
        </w:rPr>
        <w:t>的</w:t>
      </w:r>
      <w:r>
        <w:rPr>
          <w:rFonts w:hint="eastAsia" w:cs="Calibri"/>
          <w:color w:val="auto"/>
          <w:szCs w:val="21"/>
          <w:highlight w:val="none"/>
          <w:lang w:val="en-US" w:eastAsia="zh-CN"/>
        </w:rPr>
        <w:t>投标</w:t>
      </w:r>
      <w:r>
        <w:rPr>
          <w:rFonts w:cs="Calibri"/>
          <w:color w:val="auto"/>
          <w:szCs w:val="21"/>
          <w:highlight w:val="none"/>
        </w:rPr>
        <w:t>文件</w:t>
      </w:r>
      <w:r>
        <w:rPr>
          <w:rFonts w:hint="eastAsia" w:cs="Calibri"/>
          <w:color w:val="auto"/>
          <w:szCs w:val="21"/>
          <w:highlight w:val="none"/>
          <w:lang w:eastAsia="zh-CN"/>
        </w:rPr>
        <w:t>。</w:t>
      </w:r>
    </w:p>
    <w:p w14:paraId="6933CCB5">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10</w:t>
      </w:r>
      <w:r>
        <w:rPr>
          <w:rFonts w:hint="default" w:ascii="Calibri" w:hAnsi="Calibri" w:cs="Calibri"/>
          <w:color w:val="auto"/>
          <w:szCs w:val="21"/>
          <w:highlight w:val="none"/>
        </w:rPr>
        <w:t>）</w:t>
      </w:r>
      <w:r>
        <w:rPr>
          <w:rFonts w:hint="eastAsia" w:cs="Calibri"/>
          <w:color w:val="auto"/>
          <w:highlight w:val="none"/>
          <w:lang w:eastAsia="zh-CN"/>
        </w:rPr>
        <w:t>标项</w:t>
      </w:r>
      <w:r>
        <w:rPr>
          <w:rFonts w:cs="Calibri"/>
          <w:color w:val="auto"/>
          <w:highlight w:val="none"/>
        </w:rPr>
        <w:t>投标报价超过招标文件规定的预算金额或最高限价</w:t>
      </w:r>
      <w:r>
        <w:rPr>
          <w:rFonts w:hint="eastAsia" w:cs="Calibri"/>
          <w:color w:val="auto"/>
          <w:highlight w:val="none"/>
          <w:lang w:eastAsia="zh-CN"/>
        </w:rPr>
        <w:t>。</w:t>
      </w:r>
    </w:p>
    <w:p w14:paraId="0F7EEB68">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11</w:t>
      </w:r>
      <w:r>
        <w:rPr>
          <w:rFonts w:hint="default" w:ascii="Calibri" w:hAnsi="Calibri" w:cs="Calibri"/>
          <w:color w:val="auto"/>
          <w:szCs w:val="21"/>
          <w:highlight w:val="none"/>
        </w:rPr>
        <w:t>）</w:t>
      </w:r>
      <w:r>
        <w:rPr>
          <w:rFonts w:cs="Calibri"/>
          <w:color w:val="auto"/>
          <w:highlight w:val="none"/>
        </w:rPr>
        <w:t>《开标一览表》和《投标价格组成明细表》内容不完整且不接受修正意见或字迹不能辨认的或未提供</w:t>
      </w:r>
      <w:r>
        <w:rPr>
          <w:rFonts w:hint="eastAsia" w:cs="Calibri"/>
          <w:color w:val="auto"/>
          <w:highlight w:val="none"/>
          <w:lang w:eastAsia="zh-CN"/>
        </w:rPr>
        <w:t>。</w:t>
      </w:r>
    </w:p>
    <w:p w14:paraId="7B3CEA07">
      <w:pPr>
        <w:adjustRightInd w:val="0"/>
        <w:snapToGrid w:val="0"/>
        <w:spacing w:line="300" w:lineRule="auto"/>
        <w:ind w:firstLine="420" w:firstLineChars="200"/>
        <w:rPr>
          <w:rFonts w:hint="default" w:ascii="Calibri" w:hAnsi="Calibri" w:eastAsia="宋体" w:cs="Calibri"/>
          <w:color w:val="auto"/>
          <w:szCs w:val="21"/>
          <w:highlight w:val="none"/>
          <w:lang w:val="en-US" w:eastAsia="zh-CN"/>
        </w:rPr>
      </w:pPr>
      <w:r>
        <w:rPr>
          <w:rFonts w:hint="eastAsia" w:cs="Calibri"/>
          <w:color w:val="auto"/>
          <w:szCs w:val="21"/>
          <w:highlight w:val="none"/>
          <w:lang w:eastAsia="zh-CN"/>
        </w:rPr>
        <w:t>（</w:t>
      </w:r>
      <w:r>
        <w:rPr>
          <w:rFonts w:hint="eastAsia" w:cs="Calibri"/>
          <w:color w:val="auto"/>
          <w:szCs w:val="21"/>
          <w:highlight w:val="none"/>
          <w:lang w:val="en-US" w:eastAsia="zh-CN"/>
        </w:rPr>
        <w:t>12</w:t>
      </w:r>
      <w:r>
        <w:rPr>
          <w:rFonts w:hint="default" w:ascii="Calibri" w:hAnsi="Calibri" w:cs="Calibri"/>
          <w:color w:val="auto"/>
          <w:szCs w:val="21"/>
          <w:highlight w:val="none"/>
        </w:rPr>
        <w:t>）</w:t>
      </w:r>
      <w:r>
        <w:rPr>
          <w:rFonts w:hint="eastAsia" w:cs="Calibri"/>
          <w:color w:val="auto"/>
          <w:szCs w:val="21"/>
          <w:highlight w:val="none"/>
          <w:lang w:val="en-US" w:eastAsia="zh-CN"/>
        </w:rPr>
        <w:t>投标人不确认评标委员会按“3</w:t>
      </w:r>
      <w:r>
        <w:rPr>
          <w:rFonts w:hint="eastAsia" w:eastAsia="宋体" w:cs="Calibri"/>
          <w:color w:val="auto"/>
          <w:szCs w:val="21"/>
          <w:highlight w:val="none"/>
          <w:lang w:val="en-US" w:eastAsia="zh-CN"/>
        </w:rPr>
        <w:t>.</w:t>
      </w:r>
      <w:r>
        <w:rPr>
          <w:rFonts w:hint="default" w:eastAsia="宋体" w:cs="Calibri"/>
          <w:color w:val="auto"/>
          <w:szCs w:val="21"/>
          <w:highlight w:val="none"/>
          <w:lang w:val="en-US" w:eastAsia="zh-CN"/>
        </w:rPr>
        <w:t>错误修正</w:t>
      </w:r>
      <w:r>
        <w:rPr>
          <w:rFonts w:hint="eastAsia" w:cs="Calibri"/>
          <w:color w:val="auto"/>
          <w:szCs w:val="21"/>
          <w:highlight w:val="none"/>
          <w:lang w:val="en-US" w:eastAsia="zh-CN"/>
        </w:rPr>
        <w:t>”原则进行修正后的报价的。</w:t>
      </w:r>
    </w:p>
    <w:p w14:paraId="30574CEB">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13</w:t>
      </w:r>
      <w:r>
        <w:rPr>
          <w:rFonts w:hint="default" w:ascii="Calibri" w:hAnsi="Calibri" w:cs="Calibri"/>
          <w:color w:val="auto"/>
          <w:szCs w:val="21"/>
          <w:highlight w:val="none"/>
        </w:rPr>
        <w:t>）认为</w:t>
      </w:r>
      <w:r>
        <w:rPr>
          <w:rFonts w:hint="eastAsia" w:cs="Calibri"/>
          <w:color w:val="auto"/>
          <w:szCs w:val="21"/>
          <w:highlight w:val="none"/>
          <w:lang w:val="en-US" w:eastAsia="zh-CN"/>
        </w:rPr>
        <w:t>投标人</w:t>
      </w:r>
      <w:r>
        <w:rPr>
          <w:rFonts w:hint="eastAsia" w:cs="Calibri"/>
          <w:color w:val="auto"/>
          <w:szCs w:val="21"/>
          <w:highlight w:val="none"/>
          <w:lang w:eastAsia="zh-CN"/>
        </w:rPr>
        <w:t>的</w:t>
      </w:r>
      <w:r>
        <w:rPr>
          <w:rFonts w:hint="default" w:ascii="Calibri" w:hAnsi="Calibri" w:cs="Calibri"/>
          <w:color w:val="auto"/>
          <w:szCs w:val="21"/>
          <w:highlight w:val="none"/>
        </w:rPr>
        <w:t>报价符合</w:t>
      </w:r>
      <w:r>
        <w:rPr>
          <w:rFonts w:hint="eastAsia" w:cs="Calibri"/>
          <w:color w:val="auto"/>
          <w:szCs w:val="21"/>
          <w:highlight w:val="none"/>
          <w:lang w:eastAsia="zh-CN"/>
        </w:rPr>
        <w:t>“</w:t>
      </w:r>
      <w:r>
        <w:rPr>
          <w:rFonts w:hint="eastAsia" w:cs="Calibri"/>
          <w:color w:val="auto"/>
          <w:szCs w:val="21"/>
          <w:highlight w:val="none"/>
          <w:lang w:val="en-US" w:eastAsia="zh-CN"/>
        </w:rPr>
        <w:t>4.</w:t>
      </w:r>
      <w:r>
        <w:rPr>
          <w:rFonts w:hint="default" w:ascii="Calibri" w:hAnsi="Calibri" w:cs="Calibri"/>
          <w:color w:val="auto"/>
          <w:szCs w:val="21"/>
          <w:highlight w:val="none"/>
        </w:rPr>
        <w:t>合理报价澄清说明</w:t>
      </w:r>
      <w:r>
        <w:rPr>
          <w:rFonts w:hint="eastAsia" w:cs="Calibri"/>
          <w:color w:val="auto"/>
          <w:szCs w:val="21"/>
          <w:highlight w:val="none"/>
          <w:lang w:eastAsia="zh-CN"/>
        </w:rPr>
        <w:t>”</w:t>
      </w:r>
      <w:r>
        <w:rPr>
          <w:rFonts w:hint="default" w:ascii="Calibri" w:hAnsi="Calibri" w:cs="Calibri"/>
          <w:color w:val="auto"/>
          <w:szCs w:val="21"/>
          <w:highlight w:val="none"/>
        </w:rPr>
        <w:t>情形的</w:t>
      </w:r>
      <w:r>
        <w:rPr>
          <w:rFonts w:hint="eastAsia" w:cs="Calibri"/>
          <w:color w:val="auto"/>
          <w:szCs w:val="21"/>
          <w:highlight w:val="none"/>
          <w:lang w:eastAsia="zh-CN"/>
        </w:rPr>
        <w:t>。</w:t>
      </w:r>
    </w:p>
    <w:p w14:paraId="7AFD65C8">
      <w:pPr>
        <w:adjustRightInd w:val="0"/>
        <w:snapToGrid w:val="0"/>
        <w:spacing w:line="300" w:lineRule="auto"/>
        <w:ind w:firstLine="420" w:firstLineChars="200"/>
        <w:rPr>
          <w:rFonts w:hint="eastAsia" w:ascii="Calibri" w:hAnsi="Calibri" w:eastAsia="宋体" w:cs="Calibri"/>
          <w:color w:val="auto"/>
          <w:szCs w:val="21"/>
          <w:highlight w:val="none"/>
          <w:lang w:eastAsia="zh-CN"/>
        </w:rPr>
      </w:pPr>
      <w:r>
        <w:rPr>
          <w:rFonts w:hint="eastAsia" w:cs="Calibri"/>
          <w:color w:val="auto"/>
          <w:szCs w:val="21"/>
          <w:highlight w:val="none"/>
          <w:lang w:eastAsia="zh-CN"/>
        </w:rPr>
        <w:t>（</w:t>
      </w:r>
      <w:r>
        <w:rPr>
          <w:rFonts w:hint="eastAsia" w:cs="Calibri"/>
          <w:color w:val="auto"/>
          <w:szCs w:val="21"/>
          <w:highlight w:val="none"/>
          <w:lang w:val="en-US" w:eastAsia="zh-CN"/>
        </w:rPr>
        <w:t>14</w:t>
      </w:r>
      <w:r>
        <w:rPr>
          <w:rFonts w:hint="default" w:ascii="Calibri" w:hAnsi="Calibri" w:cs="Calibri"/>
          <w:color w:val="auto"/>
          <w:szCs w:val="21"/>
          <w:highlight w:val="none"/>
        </w:rPr>
        <w:t>）</w:t>
      </w:r>
      <w:r>
        <w:rPr>
          <w:rFonts w:cs="Calibri"/>
          <w:color w:val="auto"/>
          <w:highlight w:val="none"/>
        </w:rPr>
        <w:t>投标文件中提供了赠品或者与本项目采购无关的其他商品、服务</w:t>
      </w:r>
      <w:r>
        <w:rPr>
          <w:rFonts w:hint="eastAsia" w:cs="Calibri"/>
          <w:color w:val="auto"/>
          <w:highlight w:val="none"/>
          <w:lang w:eastAsia="zh-CN"/>
        </w:rPr>
        <w:t>。</w:t>
      </w:r>
    </w:p>
    <w:p w14:paraId="47C185D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lang w:val="en-US" w:eastAsia="zh-CN"/>
        </w:rPr>
      </w:pPr>
      <w:r>
        <w:rPr>
          <w:rFonts w:hint="eastAsia" w:cs="Calibri"/>
          <w:color w:val="auto"/>
          <w:highlight w:val="none"/>
          <w:lang w:eastAsia="zh-CN"/>
        </w:rPr>
        <w:t>（</w:t>
      </w:r>
      <w:r>
        <w:rPr>
          <w:rFonts w:hint="eastAsia" w:cs="Calibri"/>
          <w:color w:val="auto"/>
          <w:highlight w:val="none"/>
          <w:lang w:val="en-US" w:eastAsia="zh-CN"/>
        </w:rPr>
        <w:t>15</w:t>
      </w:r>
      <w:r>
        <w:rPr>
          <w:rFonts w:hint="eastAsia" w:cs="Calibri"/>
          <w:color w:val="auto"/>
          <w:highlight w:val="none"/>
          <w:lang w:eastAsia="zh-CN"/>
        </w:rPr>
        <w:t>）</w:t>
      </w:r>
      <w:r>
        <w:rPr>
          <w:rFonts w:hint="default"/>
          <w:color w:val="auto"/>
          <w:highlight w:val="none"/>
          <w:lang w:val="en-US" w:eastAsia="zh-CN"/>
        </w:rPr>
        <w:t>参与同一</w:t>
      </w:r>
      <w:r>
        <w:rPr>
          <w:rFonts w:hint="eastAsia"/>
          <w:color w:val="auto"/>
          <w:highlight w:val="none"/>
          <w:lang w:val="en-US" w:eastAsia="zh-CN"/>
        </w:rPr>
        <w:t>标项</w:t>
      </w:r>
      <w:r>
        <w:rPr>
          <w:rFonts w:hint="default"/>
          <w:color w:val="auto"/>
          <w:highlight w:val="none"/>
          <w:lang w:val="en-US" w:eastAsia="zh-CN"/>
        </w:rPr>
        <w:t>的投标人存在以下情形且无法合理解释的：</w:t>
      </w:r>
    </w:p>
    <w:p w14:paraId="5D4A11B4">
      <w:pPr>
        <w:keepNext w:val="0"/>
        <w:keepLines w:val="0"/>
        <w:pageBreakBefore w:val="0"/>
        <w:widowControl w:val="0"/>
        <w:kinsoku/>
        <w:wordWrap/>
        <w:overflowPunct/>
        <w:topLinePunct w:val="0"/>
        <w:autoSpaceDE/>
        <w:autoSpaceDN/>
        <w:bidi w:val="0"/>
        <w:adjustRightInd/>
        <w:snapToGrid w:val="0"/>
        <w:ind w:firstLine="630" w:firstLineChars="300"/>
        <w:textAlignment w:val="auto"/>
        <w:rPr>
          <w:rFonts w:hint="default"/>
          <w:color w:val="auto"/>
          <w:highlight w:val="none"/>
          <w:lang w:val="en-US" w:eastAsia="zh-CN"/>
        </w:rPr>
      </w:pPr>
      <w:r>
        <w:rPr>
          <w:rFonts w:hint="default"/>
          <w:color w:val="auto"/>
          <w:highlight w:val="none"/>
          <w:lang w:val="en-US" w:eastAsia="zh-CN"/>
        </w:rPr>
        <w:t>①不同</w:t>
      </w:r>
      <w:r>
        <w:rPr>
          <w:rFonts w:hint="eastAsia"/>
          <w:color w:val="auto"/>
          <w:highlight w:val="none"/>
          <w:lang w:val="en-US" w:eastAsia="zh-CN"/>
        </w:rPr>
        <w:t>投标人</w:t>
      </w:r>
      <w:r>
        <w:rPr>
          <w:rFonts w:hint="default"/>
          <w:color w:val="auto"/>
          <w:highlight w:val="none"/>
          <w:lang w:val="en-US" w:eastAsia="zh-CN"/>
        </w:rPr>
        <w:t>的电子投标文件上传计算机的网卡MAC地址或硬盘序列号等硬件信息相同的</w:t>
      </w:r>
      <w:r>
        <w:rPr>
          <w:rFonts w:hint="eastAsia"/>
          <w:color w:val="auto"/>
          <w:highlight w:val="none"/>
          <w:lang w:val="en-US" w:eastAsia="zh-CN"/>
        </w:rPr>
        <w:t>。</w:t>
      </w:r>
    </w:p>
    <w:p w14:paraId="2EEACE31">
      <w:pPr>
        <w:keepNext w:val="0"/>
        <w:keepLines w:val="0"/>
        <w:pageBreakBefore w:val="0"/>
        <w:widowControl w:val="0"/>
        <w:kinsoku/>
        <w:wordWrap/>
        <w:overflowPunct/>
        <w:topLinePunct w:val="0"/>
        <w:autoSpaceDE/>
        <w:autoSpaceDN/>
        <w:bidi w:val="0"/>
        <w:adjustRightInd/>
        <w:snapToGrid w:val="0"/>
        <w:ind w:firstLine="630" w:firstLineChars="300"/>
        <w:textAlignment w:val="auto"/>
        <w:rPr>
          <w:rFonts w:hint="default"/>
          <w:color w:val="auto"/>
          <w:highlight w:val="none"/>
          <w:lang w:val="en-US" w:eastAsia="zh-CN"/>
        </w:rPr>
      </w:pPr>
      <w:r>
        <w:rPr>
          <w:rFonts w:hint="default"/>
          <w:color w:val="auto"/>
          <w:highlight w:val="none"/>
          <w:lang w:val="en-US" w:eastAsia="zh-CN"/>
        </w:rPr>
        <w:t>②上传的电子投标文件若出现使用本项目其他投标</w:t>
      </w:r>
      <w:r>
        <w:rPr>
          <w:rFonts w:hint="eastAsia"/>
          <w:color w:val="auto"/>
          <w:highlight w:val="none"/>
          <w:lang w:val="en-US" w:eastAsia="zh-CN"/>
        </w:rPr>
        <w:t>人</w:t>
      </w:r>
      <w:r>
        <w:rPr>
          <w:rFonts w:hint="default"/>
          <w:color w:val="auto"/>
          <w:highlight w:val="none"/>
          <w:lang w:val="en-US" w:eastAsia="zh-CN"/>
        </w:rPr>
        <w:t>的数字证书加密的，或者加盖本项目其他投标</w:t>
      </w:r>
      <w:r>
        <w:rPr>
          <w:rFonts w:hint="eastAsia"/>
          <w:color w:val="auto"/>
          <w:highlight w:val="none"/>
          <w:lang w:val="en-US" w:eastAsia="zh-CN"/>
        </w:rPr>
        <w:t>人</w:t>
      </w:r>
      <w:r>
        <w:rPr>
          <w:rFonts w:hint="default"/>
          <w:color w:val="auto"/>
          <w:highlight w:val="none"/>
          <w:lang w:val="en-US" w:eastAsia="zh-CN"/>
        </w:rPr>
        <w:t>的电子印章的</w:t>
      </w:r>
      <w:r>
        <w:rPr>
          <w:rFonts w:hint="eastAsia"/>
          <w:color w:val="auto"/>
          <w:highlight w:val="none"/>
          <w:lang w:val="en-US" w:eastAsia="zh-CN"/>
        </w:rPr>
        <w:t>。</w:t>
      </w:r>
    </w:p>
    <w:p w14:paraId="43B8D5A6">
      <w:pPr>
        <w:keepNext w:val="0"/>
        <w:keepLines w:val="0"/>
        <w:pageBreakBefore w:val="0"/>
        <w:widowControl w:val="0"/>
        <w:kinsoku/>
        <w:wordWrap/>
        <w:overflowPunct/>
        <w:topLinePunct w:val="0"/>
        <w:autoSpaceDE/>
        <w:autoSpaceDN/>
        <w:bidi w:val="0"/>
        <w:adjustRightInd/>
        <w:snapToGrid w:val="0"/>
        <w:ind w:firstLine="630" w:firstLineChars="300"/>
        <w:textAlignment w:val="auto"/>
        <w:rPr>
          <w:rFonts w:hint="default"/>
          <w:color w:val="auto"/>
          <w:highlight w:val="none"/>
          <w:lang w:val="en-US" w:eastAsia="zh-CN"/>
        </w:rPr>
      </w:pPr>
      <w:r>
        <w:rPr>
          <w:rFonts w:hint="default"/>
          <w:color w:val="auto"/>
          <w:highlight w:val="none"/>
          <w:lang w:val="en-US" w:eastAsia="zh-CN"/>
        </w:rPr>
        <w:t>③不同</w:t>
      </w:r>
      <w:r>
        <w:rPr>
          <w:rFonts w:hint="eastAsia"/>
          <w:color w:val="auto"/>
          <w:highlight w:val="none"/>
          <w:lang w:val="en-US" w:eastAsia="zh-CN"/>
        </w:rPr>
        <w:t>投标人</w:t>
      </w:r>
      <w:r>
        <w:rPr>
          <w:rFonts w:hint="default"/>
          <w:color w:val="auto"/>
          <w:highlight w:val="none"/>
          <w:lang w:val="en-US" w:eastAsia="zh-CN"/>
        </w:rPr>
        <w:t>的投标文件的内容存在3处（含）以上错误一致的</w:t>
      </w:r>
      <w:r>
        <w:rPr>
          <w:rFonts w:hint="eastAsia"/>
          <w:color w:val="auto"/>
          <w:highlight w:val="none"/>
          <w:lang w:val="en-US" w:eastAsia="zh-CN"/>
        </w:rPr>
        <w:t>。</w:t>
      </w:r>
    </w:p>
    <w:p w14:paraId="68722B04">
      <w:pPr>
        <w:keepNext w:val="0"/>
        <w:keepLines w:val="0"/>
        <w:pageBreakBefore w:val="0"/>
        <w:widowControl w:val="0"/>
        <w:kinsoku/>
        <w:wordWrap/>
        <w:overflowPunct/>
        <w:topLinePunct w:val="0"/>
        <w:autoSpaceDE/>
        <w:autoSpaceDN/>
        <w:bidi w:val="0"/>
        <w:adjustRightInd/>
        <w:snapToGrid w:val="0"/>
        <w:ind w:firstLine="630" w:firstLineChars="300"/>
        <w:textAlignment w:val="auto"/>
        <w:rPr>
          <w:rFonts w:hint="eastAsia" w:cs="Calibri"/>
          <w:color w:val="auto"/>
          <w:highlight w:val="none"/>
          <w:lang w:eastAsia="zh-CN"/>
        </w:rPr>
      </w:pPr>
      <w:r>
        <w:rPr>
          <w:rFonts w:hint="default"/>
          <w:color w:val="auto"/>
          <w:highlight w:val="none"/>
          <w:lang w:val="en-US" w:eastAsia="zh-CN"/>
        </w:rPr>
        <w:t>④不同</w:t>
      </w:r>
      <w:r>
        <w:rPr>
          <w:rFonts w:hint="eastAsia"/>
          <w:color w:val="auto"/>
          <w:highlight w:val="none"/>
          <w:lang w:val="en-US" w:eastAsia="zh-CN"/>
        </w:rPr>
        <w:t>投标人</w:t>
      </w:r>
      <w:r>
        <w:rPr>
          <w:rFonts w:hint="default"/>
          <w:color w:val="auto"/>
          <w:highlight w:val="none"/>
          <w:lang w:val="en-US" w:eastAsia="zh-CN"/>
        </w:rPr>
        <w:t>联系人为同一人或不同联系人的联系电话一致的。</w:t>
      </w:r>
    </w:p>
    <w:p w14:paraId="7AE0BF04">
      <w:pPr>
        <w:numPr>
          <w:ilvl w:val="0"/>
          <w:numId w:val="2"/>
        </w:numPr>
        <w:adjustRightInd w:val="0"/>
        <w:snapToGrid w:val="0"/>
        <w:spacing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lang w:eastAsia="zh-CN"/>
        </w:rPr>
        <w:t>法律法规</w:t>
      </w:r>
      <w:r>
        <w:rPr>
          <w:rFonts w:hint="default" w:ascii="Calibri" w:hAnsi="Calibri" w:cs="Calibri"/>
          <w:color w:val="auto"/>
          <w:szCs w:val="21"/>
          <w:highlight w:val="none"/>
        </w:rPr>
        <w:t>、规章及省级以上规范性文件规定的其他无效情形</w:t>
      </w:r>
      <w:r>
        <w:rPr>
          <w:rFonts w:hint="eastAsia" w:cs="Calibri"/>
          <w:color w:val="auto"/>
          <w:szCs w:val="21"/>
          <w:highlight w:val="none"/>
          <w:lang w:val="en-US" w:eastAsia="zh-CN"/>
        </w:rPr>
        <w:t>或招标文件规定的</w:t>
      </w:r>
      <w:r>
        <w:rPr>
          <w:rFonts w:hint="default" w:ascii="Calibri" w:hAnsi="Calibri" w:cs="Calibri"/>
          <w:color w:val="auto"/>
          <w:szCs w:val="21"/>
          <w:highlight w:val="none"/>
        </w:rPr>
        <w:t>其他无效情形。</w:t>
      </w:r>
    </w:p>
    <w:p w14:paraId="67DF71D5">
      <w:pPr>
        <w:ind w:firstLine="420" w:firstLineChars="200"/>
        <w:rPr>
          <w:rFonts w:cs="Calibri"/>
          <w:color w:val="auto"/>
          <w:highlight w:val="none"/>
        </w:rPr>
      </w:pPr>
      <w:r>
        <w:rPr>
          <w:rFonts w:hint="eastAsia" w:cs="Calibri"/>
          <w:color w:val="auto"/>
          <w:highlight w:val="none"/>
          <w:lang w:val="en-US" w:eastAsia="zh-CN"/>
        </w:rPr>
        <w:t>5.2</w:t>
      </w:r>
      <w:r>
        <w:rPr>
          <w:rFonts w:cs="Calibri"/>
          <w:color w:val="auto"/>
          <w:highlight w:val="none"/>
        </w:rPr>
        <w:t>有下列情形之一的，为投标人串通</w:t>
      </w:r>
      <w:r>
        <w:rPr>
          <w:rFonts w:hint="eastAsia" w:cs="Calibri"/>
          <w:color w:val="auto"/>
          <w:highlight w:val="none"/>
          <w:lang w:val="en-US" w:eastAsia="zh-CN"/>
        </w:rPr>
        <w:t>行为</w:t>
      </w:r>
      <w:r>
        <w:rPr>
          <w:rFonts w:cs="Calibri"/>
          <w:color w:val="auto"/>
          <w:highlight w:val="none"/>
        </w:rPr>
        <w:t>，其投标无效：</w:t>
      </w:r>
    </w:p>
    <w:p w14:paraId="2DF656E2">
      <w:pPr>
        <w:numPr>
          <w:ilvl w:val="0"/>
          <w:numId w:val="3"/>
        </w:numPr>
        <w:ind w:left="0" w:firstLine="420" w:firstLineChars="200"/>
        <w:rPr>
          <w:rFonts w:cs="Calibri"/>
          <w:color w:val="auto"/>
          <w:highlight w:val="none"/>
        </w:rPr>
      </w:pPr>
      <w:r>
        <w:rPr>
          <w:rFonts w:cs="Calibri"/>
          <w:color w:val="auto"/>
          <w:highlight w:val="none"/>
        </w:rPr>
        <w:t>投标人直接或者间接从采购人或者采购代理机构处获得其他投标人的相关情况并修改其投标文件或者响应文件</w:t>
      </w:r>
      <w:r>
        <w:rPr>
          <w:rFonts w:hint="eastAsia" w:cs="Calibri"/>
          <w:color w:val="auto"/>
          <w:highlight w:val="none"/>
          <w:lang w:eastAsia="zh-CN"/>
        </w:rPr>
        <w:t>。</w:t>
      </w:r>
    </w:p>
    <w:p w14:paraId="2866588E">
      <w:pPr>
        <w:numPr>
          <w:ilvl w:val="0"/>
          <w:numId w:val="3"/>
        </w:numPr>
        <w:ind w:left="0" w:firstLine="420" w:firstLineChars="200"/>
        <w:rPr>
          <w:rFonts w:cs="Calibri"/>
          <w:color w:val="auto"/>
          <w:highlight w:val="none"/>
        </w:rPr>
      </w:pPr>
      <w:r>
        <w:rPr>
          <w:rFonts w:cs="Calibri"/>
          <w:color w:val="auto"/>
          <w:highlight w:val="none"/>
        </w:rPr>
        <w:t>投标人按照采购人或者采购代理机构的授意撤换、修改投标文件或者响应文件</w:t>
      </w:r>
      <w:r>
        <w:rPr>
          <w:rFonts w:hint="eastAsia" w:cs="Calibri"/>
          <w:color w:val="auto"/>
          <w:highlight w:val="none"/>
          <w:lang w:eastAsia="zh-CN"/>
        </w:rPr>
        <w:t>。</w:t>
      </w:r>
    </w:p>
    <w:p w14:paraId="1BA33405">
      <w:pPr>
        <w:numPr>
          <w:ilvl w:val="0"/>
          <w:numId w:val="3"/>
        </w:numPr>
        <w:ind w:left="0" w:firstLine="420" w:firstLineChars="200"/>
        <w:rPr>
          <w:rFonts w:cs="Calibri"/>
          <w:color w:val="auto"/>
          <w:highlight w:val="none"/>
        </w:rPr>
      </w:pPr>
      <w:r>
        <w:rPr>
          <w:rFonts w:cs="Calibri"/>
          <w:color w:val="auto"/>
          <w:highlight w:val="none"/>
        </w:rPr>
        <w:t>投标人之间协商报价、技术方案等投标文件或者响应文件的实质性内容</w:t>
      </w:r>
      <w:r>
        <w:rPr>
          <w:rFonts w:hint="eastAsia" w:cs="Calibri"/>
          <w:color w:val="auto"/>
          <w:highlight w:val="none"/>
          <w:lang w:eastAsia="zh-CN"/>
        </w:rPr>
        <w:t>。</w:t>
      </w:r>
    </w:p>
    <w:p w14:paraId="1A36C33C">
      <w:pPr>
        <w:numPr>
          <w:ilvl w:val="0"/>
          <w:numId w:val="3"/>
        </w:numPr>
        <w:ind w:left="0" w:firstLine="420" w:firstLineChars="200"/>
        <w:rPr>
          <w:rFonts w:cs="Calibri"/>
          <w:color w:val="auto"/>
          <w:highlight w:val="none"/>
        </w:rPr>
      </w:pPr>
      <w:r>
        <w:rPr>
          <w:rFonts w:cs="Calibri"/>
          <w:color w:val="auto"/>
          <w:highlight w:val="none"/>
        </w:rPr>
        <w:t>属于同一集团、协会、商会等组织成员的投标人按照该组织要求协同参加政府采购活动</w:t>
      </w:r>
      <w:r>
        <w:rPr>
          <w:rFonts w:hint="eastAsia" w:cs="Calibri"/>
          <w:color w:val="auto"/>
          <w:highlight w:val="none"/>
          <w:lang w:eastAsia="zh-CN"/>
        </w:rPr>
        <w:t>。</w:t>
      </w:r>
    </w:p>
    <w:p w14:paraId="6236AC44">
      <w:pPr>
        <w:numPr>
          <w:ilvl w:val="0"/>
          <w:numId w:val="3"/>
        </w:numPr>
        <w:ind w:left="0" w:firstLine="420" w:firstLineChars="200"/>
        <w:rPr>
          <w:rFonts w:cs="Calibri"/>
          <w:color w:val="auto"/>
          <w:highlight w:val="none"/>
        </w:rPr>
      </w:pPr>
      <w:r>
        <w:rPr>
          <w:rFonts w:cs="Calibri"/>
          <w:color w:val="auto"/>
          <w:highlight w:val="none"/>
        </w:rPr>
        <w:t>投标人之间事先约定由某一特定投标人中标、成交</w:t>
      </w:r>
      <w:r>
        <w:rPr>
          <w:rFonts w:hint="eastAsia" w:cs="Calibri"/>
          <w:color w:val="auto"/>
          <w:highlight w:val="none"/>
          <w:lang w:eastAsia="zh-CN"/>
        </w:rPr>
        <w:t>。</w:t>
      </w:r>
    </w:p>
    <w:p w14:paraId="41A8550B">
      <w:pPr>
        <w:numPr>
          <w:ilvl w:val="0"/>
          <w:numId w:val="3"/>
        </w:numPr>
        <w:ind w:left="0" w:firstLine="420" w:firstLineChars="200"/>
        <w:rPr>
          <w:rFonts w:cs="Calibri"/>
          <w:color w:val="auto"/>
          <w:highlight w:val="none"/>
        </w:rPr>
      </w:pPr>
      <w:r>
        <w:rPr>
          <w:rFonts w:cs="Calibri"/>
          <w:color w:val="auto"/>
          <w:highlight w:val="none"/>
        </w:rPr>
        <w:t>投标人之间商定部分投标人放弃参加政府采购活动或者放弃中标、成交</w:t>
      </w:r>
      <w:r>
        <w:rPr>
          <w:rFonts w:hint="eastAsia" w:cs="Calibri"/>
          <w:color w:val="auto"/>
          <w:highlight w:val="none"/>
          <w:lang w:eastAsia="zh-CN"/>
        </w:rPr>
        <w:t>。</w:t>
      </w:r>
    </w:p>
    <w:p w14:paraId="28D406C3">
      <w:pPr>
        <w:numPr>
          <w:ilvl w:val="0"/>
          <w:numId w:val="3"/>
        </w:numPr>
        <w:ind w:left="0" w:firstLine="420" w:firstLineChars="200"/>
        <w:rPr>
          <w:rFonts w:cs="Calibri"/>
          <w:color w:val="auto"/>
          <w:highlight w:val="none"/>
        </w:rPr>
      </w:pPr>
      <w:r>
        <w:rPr>
          <w:rFonts w:cs="Calibri"/>
          <w:color w:val="auto"/>
          <w:highlight w:val="none"/>
        </w:rPr>
        <w:t>投标人与采购人或者采购代理机构之间、投标人相互之间，为谋求特定投标人中标、成交或者排斥其他投标人的其他串通行为</w:t>
      </w:r>
      <w:r>
        <w:rPr>
          <w:rFonts w:hint="eastAsia" w:cs="Calibri"/>
          <w:color w:val="auto"/>
          <w:highlight w:val="none"/>
          <w:lang w:eastAsia="zh-CN"/>
        </w:rPr>
        <w:t>。</w:t>
      </w:r>
    </w:p>
    <w:p w14:paraId="7F3565DC">
      <w:pPr>
        <w:numPr>
          <w:ilvl w:val="0"/>
          <w:numId w:val="3"/>
        </w:numPr>
        <w:ind w:left="0" w:firstLine="420" w:firstLineChars="200"/>
        <w:rPr>
          <w:rFonts w:cs="Calibri"/>
          <w:color w:val="auto"/>
          <w:highlight w:val="none"/>
        </w:rPr>
      </w:pPr>
      <w:r>
        <w:rPr>
          <w:rFonts w:cs="Calibri"/>
          <w:color w:val="auto"/>
          <w:highlight w:val="none"/>
        </w:rPr>
        <w:t>不同投标人的投标文件由同一单位或者个人编制</w:t>
      </w:r>
      <w:r>
        <w:rPr>
          <w:rFonts w:hint="eastAsia" w:cs="Calibri"/>
          <w:color w:val="auto"/>
          <w:highlight w:val="none"/>
          <w:lang w:eastAsia="zh-CN"/>
        </w:rPr>
        <w:t>。</w:t>
      </w:r>
    </w:p>
    <w:p w14:paraId="61011B27">
      <w:pPr>
        <w:numPr>
          <w:ilvl w:val="0"/>
          <w:numId w:val="3"/>
        </w:numPr>
        <w:ind w:left="0" w:firstLine="420" w:firstLineChars="200"/>
        <w:rPr>
          <w:rFonts w:cs="Calibri"/>
          <w:color w:val="auto"/>
          <w:highlight w:val="none"/>
        </w:rPr>
      </w:pPr>
      <w:r>
        <w:rPr>
          <w:rFonts w:cs="Calibri"/>
          <w:color w:val="auto"/>
          <w:highlight w:val="none"/>
        </w:rPr>
        <w:t>不同投标人委托同一单位或者个人办理投标事宜</w:t>
      </w:r>
      <w:r>
        <w:rPr>
          <w:rFonts w:hint="eastAsia" w:cs="Calibri"/>
          <w:color w:val="auto"/>
          <w:highlight w:val="none"/>
          <w:lang w:eastAsia="zh-CN"/>
        </w:rPr>
        <w:t>。</w:t>
      </w:r>
    </w:p>
    <w:p w14:paraId="16B637D5">
      <w:pPr>
        <w:numPr>
          <w:ilvl w:val="0"/>
          <w:numId w:val="3"/>
        </w:numPr>
        <w:ind w:left="0" w:firstLine="420" w:firstLineChars="200"/>
        <w:rPr>
          <w:rFonts w:cs="Calibri"/>
          <w:color w:val="auto"/>
          <w:highlight w:val="none"/>
        </w:rPr>
      </w:pPr>
      <w:r>
        <w:rPr>
          <w:rFonts w:cs="Calibri"/>
          <w:color w:val="auto"/>
          <w:highlight w:val="none"/>
        </w:rPr>
        <w:t>不同投标人的投标文件载明的项目管理成员或者联系人员为同一人</w:t>
      </w:r>
      <w:r>
        <w:rPr>
          <w:rFonts w:hint="eastAsia" w:cs="Calibri"/>
          <w:color w:val="auto"/>
          <w:highlight w:val="none"/>
          <w:lang w:eastAsia="zh-CN"/>
        </w:rPr>
        <w:t>。</w:t>
      </w:r>
    </w:p>
    <w:p w14:paraId="7D9C9AEC">
      <w:pPr>
        <w:numPr>
          <w:ilvl w:val="0"/>
          <w:numId w:val="3"/>
        </w:numPr>
        <w:ind w:left="0" w:firstLine="420" w:firstLineChars="200"/>
        <w:rPr>
          <w:rFonts w:cs="Calibri"/>
          <w:color w:val="auto"/>
          <w:highlight w:val="none"/>
        </w:rPr>
      </w:pPr>
      <w:r>
        <w:rPr>
          <w:rFonts w:cs="Calibri"/>
          <w:color w:val="auto"/>
          <w:highlight w:val="none"/>
        </w:rPr>
        <w:t>不同投标人的投标文件异常一致或者投标报价呈规律性差异</w:t>
      </w:r>
      <w:r>
        <w:rPr>
          <w:rFonts w:hint="eastAsia" w:cs="Calibri"/>
          <w:color w:val="auto"/>
          <w:highlight w:val="none"/>
          <w:lang w:eastAsia="zh-CN"/>
        </w:rPr>
        <w:t>。</w:t>
      </w:r>
    </w:p>
    <w:p w14:paraId="3049B3EE">
      <w:pPr>
        <w:adjustRightInd w:val="0"/>
        <w:ind w:firstLine="420" w:firstLineChars="200"/>
        <w:rPr>
          <w:rFonts w:hint="eastAsia" w:eastAsia="宋体" w:cs="Calibri"/>
          <w:color w:val="auto"/>
          <w:szCs w:val="21"/>
          <w:highlight w:val="none"/>
          <w:lang w:eastAsia="zh-CN"/>
        </w:rPr>
      </w:pPr>
      <w:r>
        <w:rPr>
          <w:rFonts w:hint="eastAsia" w:cs="Calibri"/>
          <w:color w:val="auto"/>
          <w:highlight w:val="none"/>
          <w:lang w:eastAsia="zh-CN"/>
        </w:rPr>
        <w:t>（</w:t>
      </w:r>
      <w:r>
        <w:rPr>
          <w:rFonts w:hint="eastAsia" w:cs="Calibri"/>
          <w:color w:val="auto"/>
          <w:highlight w:val="none"/>
          <w:lang w:val="en-US" w:eastAsia="zh-CN"/>
        </w:rPr>
        <w:t>12</w:t>
      </w:r>
      <w:r>
        <w:rPr>
          <w:rFonts w:hint="eastAsia" w:cs="Calibri"/>
          <w:color w:val="auto"/>
          <w:highlight w:val="none"/>
          <w:lang w:eastAsia="zh-CN"/>
        </w:rPr>
        <w:t>）</w:t>
      </w:r>
      <w:r>
        <w:rPr>
          <w:rFonts w:cs="Calibri"/>
          <w:color w:val="auto"/>
          <w:highlight w:val="none"/>
        </w:rPr>
        <w:t>不同投标人的投标文件相互混装</w:t>
      </w:r>
      <w:r>
        <w:rPr>
          <w:rFonts w:hint="eastAsia" w:cs="Calibri"/>
          <w:color w:val="auto"/>
          <w:highlight w:val="none"/>
          <w:lang w:eastAsia="zh-CN"/>
        </w:rPr>
        <w:t>。</w:t>
      </w:r>
    </w:p>
    <w:p w14:paraId="71E389B3">
      <w:pPr>
        <w:pStyle w:val="4"/>
        <w:bidi w:val="0"/>
        <w:rPr>
          <w:rFonts w:hint="default"/>
          <w:color w:val="auto"/>
          <w:highlight w:val="none"/>
          <w:lang w:val="en-US" w:eastAsia="zh-CN"/>
        </w:rPr>
      </w:pPr>
      <w:r>
        <w:rPr>
          <w:rFonts w:hint="eastAsia"/>
          <w:color w:val="auto"/>
          <w:highlight w:val="none"/>
          <w:lang w:val="en-US" w:eastAsia="zh-CN"/>
        </w:rPr>
        <w:t>6.评分办法</w:t>
      </w:r>
    </w:p>
    <w:p w14:paraId="7C0DF1DB">
      <w:pPr>
        <w:ind w:firstLine="420" w:firstLineChars="200"/>
        <w:rPr>
          <w:rFonts w:cs="Calibri"/>
          <w:color w:val="auto"/>
          <w:highlight w:val="none"/>
        </w:rPr>
      </w:pPr>
      <w:r>
        <w:rPr>
          <w:rFonts w:hint="eastAsia" w:cs="Calibri"/>
          <w:color w:val="auto"/>
          <w:highlight w:val="none"/>
          <w:lang w:val="en-US" w:eastAsia="zh-CN"/>
        </w:rPr>
        <w:t>6.1</w:t>
      </w:r>
      <w:r>
        <w:rPr>
          <w:rFonts w:cs="Calibri"/>
          <w:color w:val="auto"/>
          <w:highlight w:val="none"/>
        </w:rPr>
        <w:t>本项目采用综合评分法（总分100分），评标委员会根据本评标办法进行评审，对符合性审查合格的投标文件进行商务和技术评估，综合比较与评价。每个投标人最终得分=商务技术分+价格分。</w:t>
      </w:r>
    </w:p>
    <w:p w14:paraId="40999976">
      <w:pPr>
        <w:ind w:firstLine="420" w:firstLineChars="200"/>
        <w:rPr>
          <w:rFonts w:cs="Calibri"/>
          <w:color w:val="auto"/>
          <w:highlight w:val="none"/>
        </w:rPr>
      </w:pPr>
      <w:r>
        <w:rPr>
          <w:rFonts w:hint="eastAsia" w:cs="Calibri"/>
          <w:color w:val="auto"/>
          <w:highlight w:val="none"/>
          <w:lang w:val="en-US" w:eastAsia="zh-CN"/>
        </w:rPr>
        <w:t>6.2</w:t>
      </w:r>
      <w:r>
        <w:rPr>
          <w:rFonts w:cs="Calibri"/>
          <w:color w:val="auto"/>
          <w:highlight w:val="none"/>
        </w:rPr>
        <w:t>评审时，评标委员会各成员应当独立对每个有效响应的文件进行评价、</w:t>
      </w:r>
      <w:r>
        <w:rPr>
          <w:rFonts w:hint="eastAsia" w:cs="Calibri"/>
          <w:color w:val="auto"/>
          <w:highlight w:val="none"/>
          <w:lang w:eastAsia="zh-CN"/>
        </w:rPr>
        <w:t>评分</w:t>
      </w:r>
      <w:r>
        <w:rPr>
          <w:rFonts w:cs="Calibri"/>
          <w:color w:val="auto"/>
          <w:highlight w:val="none"/>
        </w:rPr>
        <w:t>，然后汇总每个投标人每项评分因素的得分。</w:t>
      </w:r>
    </w:p>
    <w:p w14:paraId="01891404">
      <w:pPr>
        <w:ind w:firstLine="420" w:firstLineChars="200"/>
        <w:rPr>
          <w:rFonts w:cs="Calibri"/>
          <w:color w:val="auto"/>
          <w:highlight w:val="none"/>
        </w:rPr>
      </w:pPr>
      <w:r>
        <w:rPr>
          <w:rFonts w:hint="eastAsia" w:cs="Calibri"/>
          <w:color w:val="auto"/>
          <w:highlight w:val="none"/>
          <w:lang w:val="en-US" w:eastAsia="zh-CN"/>
        </w:rPr>
        <w:t>6.3</w:t>
      </w:r>
      <w:r>
        <w:rPr>
          <w:rFonts w:cs="Calibri"/>
          <w:color w:val="auto"/>
          <w:highlight w:val="none"/>
        </w:rPr>
        <w:t>对投标人的价格分等客观评分项的评分应当一致，对其他需要借助专业知识评判的主观评分项，应当严格按照评分细则公正评分。</w:t>
      </w:r>
    </w:p>
    <w:p w14:paraId="6371EFF2">
      <w:pPr>
        <w:ind w:firstLine="420" w:firstLineChars="200"/>
        <w:rPr>
          <w:rFonts w:eastAsia="宋体" w:cs="Calibri"/>
          <w:color w:val="auto"/>
          <w:highlight w:val="none"/>
        </w:rPr>
      </w:pPr>
      <w:r>
        <w:rPr>
          <w:rFonts w:hint="eastAsia" w:cs="Calibri"/>
          <w:color w:val="auto"/>
          <w:highlight w:val="none"/>
          <w:lang w:val="en-US" w:eastAsia="zh-CN"/>
        </w:rPr>
        <w:t>6.4</w:t>
      </w:r>
      <w:r>
        <w:rPr>
          <w:rFonts w:eastAsia="宋体" w:cs="Calibri"/>
          <w:color w:val="auto"/>
          <w:highlight w:val="none"/>
        </w:rPr>
        <w:t>评分因素及分值范围</w:t>
      </w:r>
    </w:p>
    <w:p w14:paraId="5501D7F8">
      <w:pPr>
        <w:pStyle w:val="4"/>
        <w:ind w:firstLine="420"/>
        <w:rPr>
          <w:rFonts w:cs="Calibri"/>
          <w:color w:val="auto"/>
          <w:highlight w:val="none"/>
        </w:rPr>
      </w:pPr>
      <w:bookmarkStart w:id="148" w:name="_GoBack"/>
      <w:bookmarkEnd w:id="148"/>
      <w:r>
        <w:rPr>
          <w:rFonts w:hint="eastAsia" w:cs="Calibri"/>
          <w:color w:val="auto"/>
          <w:highlight w:val="none"/>
          <w:lang w:eastAsia="zh-CN"/>
        </w:rPr>
        <w:t>（</w:t>
      </w:r>
      <w:r>
        <w:rPr>
          <w:rFonts w:hint="eastAsia" w:cs="Calibri"/>
          <w:color w:val="auto"/>
          <w:highlight w:val="none"/>
          <w:lang w:val="en-US" w:eastAsia="zh-CN"/>
        </w:rPr>
        <w:t>1</w:t>
      </w:r>
      <w:r>
        <w:rPr>
          <w:rFonts w:hint="eastAsia" w:cs="Calibri"/>
          <w:color w:val="auto"/>
          <w:highlight w:val="none"/>
          <w:lang w:eastAsia="zh-CN"/>
        </w:rPr>
        <w:t>）</w:t>
      </w:r>
      <w:r>
        <w:rPr>
          <w:rFonts w:cs="Calibri"/>
          <w:color w:val="auto"/>
          <w:highlight w:val="none"/>
        </w:rPr>
        <w:t>商务技术分</w:t>
      </w:r>
    </w:p>
    <w:p w14:paraId="1DFF1226">
      <w:pPr>
        <w:pageBreakBefore w:val="0"/>
        <w:kinsoku/>
        <w:wordWrap/>
        <w:overflowPunct/>
        <w:bidi w:val="0"/>
        <w:adjustRightInd w:val="0"/>
        <w:snapToGrid w:val="0"/>
        <w:spacing w:beforeAutospacing="0" w:afterAutospacing="0" w:line="300" w:lineRule="auto"/>
        <w:ind w:firstLine="420" w:firstLineChars="200"/>
        <w:rPr>
          <w:rFonts w:cs="Calibri"/>
          <w:color w:val="auto"/>
          <w:highlight w:val="none"/>
        </w:rPr>
      </w:pPr>
      <w:r>
        <w:rPr>
          <w:rFonts w:cs="Calibri"/>
          <w:color w:val="auto"/>
          <w:highlight w:val="none"/>
        </w:rPr>
        <w:t>该评分分值由评标委员会根据评审情况在分值范围内独立评分（具体分值设定详见表格），小数点后最多保留一位小数。每个投标人的最终得分为评标委员会</w:t>
      </w:r>
      <w:r>
        <w:rPr>
          <w:rFonts w:hint="eastAsia" w:cs="Calibri"/>
          <w:color w:val="auto"/>
          <w:highlight w:val="none"/>
          <w:lang w:eastAsia="zh-CN"/>
        </w:rPr>
        <w:t>评分</w:t>
      </w:r>
      <w:r>
        <w:rPr>
          <w:rFonts w:cs="Calibri"/>
          <w:color w:val="auto"/>
          <w:highlight w:val="none"/>
        </w:rPr>
        <w:t>汇总后的算术平均值（小数点后</w:t>
      </w:r>
      <w:r>
        <w:rPr>
          <w:rFonts w:hint="eastAsia" w:cs="Calibri"/>
          <w:color w:val="auto"/>
          <w:highlight w:val="none"/>
        </w:rPr>
        <w:t>保留两位</w:t>
      </w:r>
      <w:r>
        <w:rPr>
          <w:rFonts w:cs="Calibri"/>
          <w:color w:val="auto"/>
          <w:highlight w:val="none"/>
        </w:rPr>
        <w:t>小数，第三位四舍五入）。</w:t>
      </w:r>
    </w:p>
    <w:tbl>
      <w:tblPr>
        <w:tblStyle w:val="25"/>
        <w:tblW w:w="5000" w:type="pct"/>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85"/>
        <w:gridCol w:w="6162"/>
        <w:gridCol w:w="922"/>
      </w:tblGrid>
      <w:tr w14:paraId="0DB8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ED563BD">
            <w:pPr>
              <w:jc w:val="center"/>
              <w:rPr>
                <w:rFonts w:hint="default" w:ascii="Calibri" w:hAnsi="Calibri" w:cs="Calibri"/>
                <w:color w:val="auto"/>
                <w:szCs w:val="21"/>
                <w:highlight w:val="none"/>
              </w:rPr>
            </w:pPr>
            <w:r>
              <w:rPr>
                <w:rFonts w:hint="default" w:ascii="Calibri" w:hAnsi="Calibri" w:cs="Calibri"/>
                <w:color w:val="auto"/>
                <w:szCs w:val="21"/>
                <w:highlight w:val="none"/>
              </w:rPr>
              <w:t>序号</w:t>
            </w: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1D49220">
            <w:pPr>
              <w:jc w:val="center"/>
              <w:rPr>
                <w:rFonts w:hint="default" w:ascii="Calibri" w:hAnsi="Calibri" w:cs="Calibri"/>
                <w:color w:val="auto"/>
                <w:szCs w:val="21"/>
                <w:highlight w:val="none"/>
              </w:rPr>
            </w:pPr>
            <w:r>
              <w:rPr>
                <w:rFonts w:hint="default" w:ascii="Calibri" w:hAnsi="Calibri" w:cs="Calibri"/>
                <w:color w:val="auto"/>
                <w:szCs w:val="21"/>
                <w:highlight w:val="none"/>
              </w:rPr>
              <w:t>评分因素</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2800C65">
            <w:pPr>
              <w:jc w:val="center"/>
              <w:rPr>
                <w:rFonts w:hint="default" w:ascii="Calibri" w:hAnsi="Calibri" w:cs="Calibri"/>
                <w:color w:val="auto"/>
                <w:szCs w:val="21"/>
                <w:highlight w:val="none"/>
              </w:rPr>
            </w:pPr>
            <w:r>
              <w:rPr>
                <w:rFonts w:hint="default" w:ascii="Calibri" w:hAnsi="Calibri" w:cs="Calibri"/>
                <w:color w:val="auto"/>
                <w:szCs w:val="21"/>
                <w:highlight w:val="none"/>
              </w:rPr>
              <w:t>评分细则</w:t>
            </w:r>
          </w:p>
          <w:p w14:paraId="135177DF">
            <w:pPr>
              <w:jc w:val="center"/>
              <w:rPr>
                <w:rFonts w:hint="default" w:ascii="Calibri" w:hAnsi="Calibri" w:cs="Calibri"/>
                <w:color w:val="auto"/>
                <w:szCs w:val="21"/>
                <w:highlight w:val="none"/>
              </w:rPr>
            </w:pPr>
            <w:r>
              <w:rPr>
                <w:rFonts w:hint="default" w:ascii="Calibri" w:hAnsi="Calibri" w:cs="Calibri"/>
                <w:color w:val="auto"/>
                <w:szCs w:val="21"/>
                <w:highlight w:val="none"/>
              </w:rPr>
              <w:t>（电子投标文件中提供的证明材料（证书、合同等）应清晰可辨，如无法辨识，将不予给分。）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A059D4D">
            <w:pPr>
              <w:jc w:val="center"/>
              <w:rPr>
                <w:rFonts w:hint="default" w:ascii="Calibri" w:hAnsi="Calibri" w:cs="Calibri"/>
                <w:color w:val="auto"/>
                <w:szCs w:val="21"/>
                <w:highlight w:val="none"/>
              </w:rPr>
            </w:pPr>
            <w:r>
              <w:rPr>
                <w:rFonts w:hint="default" w:ascii="Calibri" w:hAnsi="Calibri" w:cs="Calibri"/>
                <w:color w:val="auto"/>
                <w:szCs w:val="21"/>
                <w:highlight w:val="none"/>
              </w:rPr>
              <w:t>分值（分）</w:t>
            </w:r>
          </w:p>
        </w:tc>
      </w:tr>
      <w:tr w14:paraId="125D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C58E936">
            <w:pPr>
              <w:rPr>
                <w:rFonts w:hint="default" w:ascii="Calibri" w:hAnsi="Calibri" w:cs="Calibri"/>
                <w:color w:val="auto"/>
                <w:szCs w:val="21"/>
                <w:highlight w:val="none"/>
              </w:rPr>
            </w:pPr>
            <w:r>
              <w:rPr>
                <w:rFonts w:hint="default" w:ascii="Calibri" w:hAnsi="Calibri" w:cs="Calibri"/>
                <w:color w:val="auto"/>
                <w:szCs w:val="21"/>
                <w:highlight w:val="none"/>
              </w:rPr>
              <w:t>一</w:t>
            </w:r>
          </w:p>
        </w:tc>
        <w:tc>
          <w:tcPr>
            <w:tcW w:w="8669"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9CB4D5E">
            <w:pPr>
              <w:jc w:val="both"/>
              <w:rPr>
                <w:rFonts w:hint="default" w:ascii="Calibri" w:hAnsi="Calibri" w:cs="Calibri"/>
                <w:color w:val="auto"/>
                <w:szCs w:val="21"/>
                <w:highlight w:val="none"/>
              </w:rPr>
            </w:pPr>
            <w:r>
              <w:rPr>
                <w:rFonts w:hint="default" w:ascii="Calibri" w:hAnsi="Calibri" w:cs="Calibri"/>
                <w:color w:val="auto"/>
                <w:szCs w:val="21"/>
                <w:highlight w:val="none"/>
              </w:rPr>
              <w:t>履约能力</w:t>
            </w:r>
          </w:p>
        </w:tc>
      </w:tr>
      <w:tr w14:paraId="120F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C39693">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D1B1634">
            <w:pPr>
              <w:rPr>
                <w:rFonts w:hint="default" w:ascii="Calibri" w:hAnsi="Calibri" w:cs="Calibri"/>
                <w:color w:val="auto"/>
                <w:szCs w:val="21"/>
                <w:highlight w:val="none"/>
              </w:rPr>
            </w:pPr>
            <w:r>
              <w:rPr>
                <w:rFonts w:hint="default" w:ascii="Calibri" w:hAnsi="Calibri" w:cs="Calibri"/>
                <w:color w:val="auto"/>
                <w:kern w:val="0"/>
                <w:szCs w:val="21"/>
                <w:highlight w:val="none"/>
              </w:rPr>
              <w:t>投标人的同类项目业绩</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82F587A">
            <w:pPr>
              <w:rPr>
                <w:rFonts w:hint="default" w:ascii="Calibri" w:hAnsi="Calibri" w:cs="Calibri"/>
                <w:color w:val="auto"/>
                <w:highlight w:val="none"/>
              </w:rPr>
            </w:pPr>
            <w:r>
              <w:rPr>
                <w:rFonts w:hint="default" w:ascii="Calibri" w:hAnsi="Calibri" w:cs="Calibri"/>
                <w:color w:val="auto"/>
                <w:highlight w:val="none"/>
              </w:rPr>
              <w:t>投标人的同类项目业绩（1分）</w:t>
            </w:r>
            <w:r>
              <w:rPr>
                <w:rFonts w:hint="default" w:ascii="Calibri" w:hAnsi="Calibri" w:cs="Calibri"/>
                <w:color w:val="auto"/>
                <w:highlight w:val="none"/>
              </w:rPr>
              <w:tab/>
            </w:r>
          </w:p>
          <w:p w14:paraId="4D54D67C">
            <w:pPr>
              <w:numPr>
                <w:ilvl w:val="0"/>
                <w:numId w:val="0"/>
              </w:numPr>
              <w:rPr>
                <w:rFonts w:hint="default" w:ascii="Calibri" w:hAnsi="Calibri" w:cs="Calibri"/>
                <w:color w:val="auto"/>
                <w:highlight w:val="none"/>
                <w:lang w:eastAsia="zh-CN"/>
              </w:rPr>
            </w:pPr>
            <w:r>
              <w:rPr>
                <w:rFonts w:hint="default" w:ascii="Calibri" w:hAnsi="Calibri" w:eastAsia="宋体" w:cs="Calibri"/>
                <w:color w:val="auto"/>
                <w:kern w:val="2"/>
                <w:sz w:val="21"/>
                <w:szCs w:val="24"/>
                <w:lang w:val="en-US" w:eastAsia="zh-CN" w:bidi="ar-SA"/>
              </w:rPr>
              <w:t>（1）</w:t>
            </w:r>
            <w:r>
              <w:rPr>
                <w:rFonts w:hint="default" w:ascii="Calibri" w:hAnsi="Calibri" w:cs="Calibri"/>
                <w:color w:val="auto"/>
                <w:highlight w:val="none"/>
              </w:rPr>
              <w:t>投标人202</w:t>
            </w:r>
            <w:r>
              <w:rPr>
                <w:rFonts w:hint="default" w:ascii="Calibri" w:hAnsi="Calibri" w:cs="Calibri"/>
                <w:color w:val="auto"/>
                <w:highlight w:val="none"/>
                <w:lang w:val="en-US" w:eastAsia="zh-CN"/>
              </w:rPr>
              <w:t>3</w:t>
            </w:r>
            <w:r>
              <w:rPr>
                <w:rFonts w:hint="default" w:ascii="Calibri" w:hAnsi="Calibri" w:cs="Calibri"/>
                <w:color w:val="auto"/>
                <w:highlight w:val="none"/>
              </w:rPr>
              <w:t>年1月1日以来（以合同签订时间为准）承担过耕地保护（土地整治）相关数据支撑技术服务业绩</w:t>
            </w:r>
            <w:r>
              <w:rPr>
                <w:rFonts w:hint="default" w:ascii="Calibri" w:hAnsi="Calibri" w:cs="Calibri"/>
                <w:color w:val="auto"/>
                <w:highlight w:val="none"/>
                <w:lang w:val="en-US" w:eastAsia="zh-CN"/>
              </w:rPr>
              <w:t>的</w:t>
            </w:r>
            <w:r>
              <w:rPr>
                <w:rFonts w:hint="default" w:ascii="Calibri" w:hAnsi="Calibri" w:cs="Calibri"/>
                <w:color w:val="auto"/>
                <w:highlight w:val="none"/>
              </w:rPr>
              <w:t>，得0.5分</w:t>
            </w:r>
            <w:r>
              <w:rPr>
                <w:rFonts w:hint="default" w:ascii="Calibri" w:hAnsi="Calibri" w:cs="Calibri"/>
                <w:color w:val="auto"/>
                <w:highlight w:val="none"/>
                <w:lang w:eastAsia="zh-CN"/>
              </w:rPr>
              <w:t>。（</w:t>
            </w:r>
            <w:r>
              <w:rPr>
                <w:rFonts w:hint="default" w:ascii="Calibri" w:hAnsi="Calibri" w:cs="Calibri"/>
                <w:color w:val="auto"/>
                <w:highlight w:val="none"/>
                <w:lang w:val="en-US" w:eastAsia="zh-CN"/>
              </w:rPr>
              <w:t>0.5分）</w:t>
            </w:r>
          </w:p>
          <w:p w14:paraId="00805AC1">
            <w:pPr>
              <w:numPr>
                <w:ilvl w:val="0"/>
                <w:numId w:val="0"/>
              </w:numPr>
              <w:rPr>
                <w:rFonts w:hint="default" w:ascii="Calibri" w:hAnsi="Calibri" w:cs="Calibri"/>
                <w:color w:val="auto"/>
                <w:highlight w:val="none"/>
                <w:lang w:eastAsia="zh-CN"/>
              </w:rPr>
            </w:pPr>
            <w:r>
              <w:rPr>
                <w:rFonts w:hint="default" w:ascii="Calibri" w:hAnsi="Calibri" w:eastAsia="宋体" w:cs="Calibri"/>
                <w:color w:val="auto"/>
                <w:kern w:val="2"/>
                <w:sz w:val="21"/>
                <w:szCs w:val="24"/>
                <w:lang w:val="en-US" w:eastAsia="zh-CN" w:bidi="ar-SA"/>
              </w:rPr>
              <w:t>（2）</w:t>
            </w:r>
            <w:r>
              <w:rPr>
                <w:rFonts w:hint="default" w:ascii="Calibri" w:hAnsi="Calibri" w:cs="Calibri"/>
                <w:color w:val="auto"/>
                <w:highlight w:val="none"/>
              </w:rPr>
              <w:t>投标人202</w:t>
            </w:r>
            <w:r>
              <w:rPr>
                <w:rFonts w:hint="default" w:ascii="Calibri" w:hAnsi="Calibri" w:cs="Calibri"/>
                <w:color w:val="auto"/>
                <w:highlight w:val="none"/>
                <w:lang w:val="en-US" w:eastAsia="zh-CN"/>
              </w:rPr>
              <w:t>3</w:t>
            </w:r>
            <w:r>
              <w:rPr>
                <w:rFonts w:hint="default" w:ascii="Calibri" w:hAnsi="Calibri" w:cs="Calibri"/>
                <w:color w:val="auto"/>
                <w:highlight w:val="none"/>
              </w:rPr>
              <w:t>年1月1日以来（以合同签订时间为准）承担过耕地保护（土地整治）</w:t>
            </w:r>
            <w:r>
              <w:rPr>
                <w:rFonts w:hint="default" w:ascii="Calibri" w:hAnsi="Calibri" w:cs="Calibri"/>
                <w:color w:val="auto"/>
                <w:highlight w:val="none"/>
                <w:lang w:val="en-US" w:eastAsia="zh-CN"/>
              </w:rPr>
              <w:t>相关</w:t>
            </w:r>
            <w:r>
              <w:rPr>
                <w:rFonts w:hint="default" w:ascii="Calibri" w:hAnsi="Calibri" w:cs="Calibri"/>
                <w:color w:val="auto"/>
                <w:highlight w:val="none"/>
              </w:rPr>
              <w:t>的数据质检或质检（软件）工具开发项目业绩</w:t>
            </w:r>
            <w:r>
              <w:rPr>
                <w:rFonts w:hint="default" w:ascii="Calibri" w:hAnsi="Calibri" w:cs="Calibri"/>
                <w:color w:val="auto"/>
                <w:highlight w:val="none"/>
                <w:lang w:val="en-US" w:eastAsia="zh-CN"/>
              </w:rPr>
              <w:t>的</w:t>
            </w:r>
            <w:r>
              <w:rPr>
                <w:rFonts w:hint="default" w:ascii="Calibri" w:hAnsi="Calibri" w:cs="Calibri"/>
                <w:color w:val="auto"/>
                <w:highlight w:val="none"/>
              </w:rPr>
              <w:t>，得0.5分</w:t>
            </w:r>
            <w:r>
              <w:rPr>
                <w:rFonts w:hint="default" w:ascii="Calibri" w:hAnsi="Calibri" w:cs="Calibri"/>
                <w:color w:val="auto"/>
                <w:highlight w:val="none"/>
                <w:lang w:eastAsia="zh-CN"/>
              </w:rPr>
              <w:t>。（</w:t>
            </w:r>
            <w:r>
              <w:rPr>
                <w:rFonts w:hint="default" w:ascii="Calibri" w:hAnsi="Calibri" w:cs="Calibri"/>
                <w:color w:val="auto"/>
                <w:highlight w:val="none"/>
                <w:lang w:val="en-US" w:eastAsia="zh-CN"/>
              </w:rPr>
              <w:t>0.5分）</w:t>
            </w:r>
          </w:p>
          <w:p w14:paraId="2D3FB7CB">
            <w:pPr>
              <w:rPr>
                <w:rFonts w:hint="default" w:ascii="Calibri" w:hAnsi="Calibri" w:cs="Calibri"/>
                <w:color w:val="auto"/>
                <w:highlight w:val="none"/>
              </w:rPr>
            </w:pPr>
            <w:r>
              <w:rPr>
                <w:rFonts w:hint="default" w:ascii="Calibri" w:hAnsi="Calibri" w:eastAsia="楷体" w:cs="Calibri"/>
                <w:color w:val="auto"/>
                <w:highlight w:val="none"/>
              </w:rPr>
              <w:t>说明：根据投标文件中提供的业绩合同进行评分，未提供或</w:t>
            </w:r>
            <w:r>
              <w:rPr>
                <w:rFonts w:hint="default" w:ascii="Calibri" w:hAnsi="Calibri" w:eastAsia="楷体" w:cs="Calibri"/>
                <w:color w:val="auto"/>
                <w:highlight w:val="none"/>
                <w:lang w:val="en-US" w:eastAsia="zh-CN"/>
              </w:rPr>
              <w:t>提供不全或</w:t>
            </w:r>
            <w:r>
              <w:rPr>
                <w:rFonts w:hint="default" w:ascii="Calibri" w:hAnsi="Calibri" w:eastAsia="楷体" w:cs="Calibri"/>
                <w:color w:val="auto"/>
                <w:highlight w:val="none"/>
              </w:rPr>
              <w:t>不符合以上条件不得分。如投标人为联合体，联合体</w:t>
            </w:r>
            <w:r>
              <w:rPr>
                <w:rFonts w:hint="default" w:ascii="Calibri" w:hAnsi="Calibri" w:eastAsia="楷体" w:cs="Calibri"/>
                <w:color w:val="auto"/>
                <w:highlight w:val="none"/>
                <w:lang w:val="en-US" w:eastAsia="zh-CN"/>
              </w:rPr>
              <w:t>主办单位</w:t>
            </w:r>
            <w:r>
              <w:rPr>
                <w:rFonts w:hint="default" w:ascii="Calibri" w:hAnsi="Calibri" w:eastAsia="楷体" w:cs="Calibri"/>
                <w:color w:val="auto"/>
                <w:highlight w:val="none"/>
              </w:rPr>
              <w:t>具备</w:t>
            </w:r>
            <w:r>
              <w:rPr>
                <w:rFonts w:hint="default" w:ascii="Calibri" w:hAnsi="Calibri" w:eastAsia="楷体" w:cs="Calibri"/>
                <w:color w:val="auto"/>
                <w:highlight w:val="none"/>
                <w:lang w:val="en-US" w:eastAsia="zh-CN"/>
              </w:rPr>
              <w:t>方</w:t>
            </w:r>
            <w:r>
              <w:rPr>
                <w:rFonts w:hint="default" w:ascii="Calibri" w:hAnsi="Calibri" w:eastAsia="楷体" w:cs="Calibri"/>
                <w:color w:val="auto"/>
                <w:highlight w:val="none"/>
              </w:rPr>
              <w:t>可得分。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592A04D">
            <w:pPr>
              <w:jc w:val="center"/>
              <w:rPr>
                <w:rFonts w:hint="default" w:ascii="Calibri" w:hAnsi="Calibri" w:cs="Calibri"/>
                <w:color w:val="auto"/>
                <w:highlight w:val="none"/>
              </w:rPr>
            </w:pPr>
            <w:r>
              <w:rPr>
                <w:rFonts w:hint="default" w:ascii="Calibri" w:hAnsi="Calibri" w:cs="Calibri"/>
                <w:color w:val="auto"/>
                <w:highlight w:val="none"/>
              </w:rPr>
              <w:t>1</w:t>
            </w:r>
          </w:p>
        </w:tc>
      </w:tr>
      <w:tr w14:paraId="3D30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CF98B8E">
            <w:pPr>
              <w:rPr>
                <w:rFonts w:hint="default" w:ascii="Calibri" w:hAnsi="Calibri" w:cs="Calibri"/>
                <w:color w:val="auto"/>
                <w:szCs w:val="21"/>
                <w:highlight w:val="none"/>
              </w:rPr>
            </w:pPr>
            <w:r>
              <w:rPr>
                <w:rFonts w:hint="default" w:ascii="Calibri" w:hAnsi="Calibri" w:cs="Calibri"/>
                <w:color w:val="auto"/>
                <w:szCs w:val="21"/>
                <w:highlight w:val="none"/>
              </w:rPr>
              <w:t>二</w:t>
            </w:r>
          </w:p>
        </w:tc>
        <w:tc>
          <w:tcPr>
            <w:tcW w:w="8669"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F73471F">
            <w:pPr>
              <w:jc w:val="both"/>
              <w:rPr>
                <w:rFonts w:hint="default" w:ascii="Calibri" w:hAnsi="Calibri" w:eastAsia="宋体" w:cs="Calibri"/>
                <w:color w:val="auto"/>
                <w:szCs w:val="21"/>
                <w:highlight w:val="none"/>
                <w:lang w:val="en-US" w:eastAsia="zh-CN"/>
              </w:rPr>
            </w:pPr>
            <w:r>
              <w:rPr>
                <w:rFonts w:hint="default" w:ascii="Calibri" w:hAnsi="Calibri" w:cs="Calibri"/>
                <w:color w:val="auto"/>
                <w:szCs w:val="21"/>
                <w:highlight w:val="none"/>
              </w:rPr>
              <w:t>技术服务水平</w:t>
            </w:r>
          </w:p>
        </w:tc>
      </w:tr>
      <w:tr w14:paraId="0656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3DB6868">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08C8D11">
            <w:pPr>
              <w:rPr>
                <w:rFonts w:hint="default" w:ascii="Calibri" w:hAnsi="Calibri" w:cs="Calibri"/>
                <w:color w:val="auto"/>
                <w:szCs w:val="21"/>
                <w:highlight w:val="none"/>
              </w:rPr>
            </w:pPr>
            <w:r>
              <w:rPr>
                <w:rFonts w:hint="default" w:ascii="Calibri" w:hAnsi="Calibri" w:cs="Calibri"/>
                <w:color w:val="auto"/>
                <w:szCs w:val="21"/>
                <w:highlight w:val="none"/>
              </w:rPr>
              <w:t>项目需求分析</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455EBAD">
            <w:pPr>
              <w:rPr>
                <w:rFonts w:hint="default" w:ascii="Calibri" w:hAnsi="Calibri" w:cs="Calibri"/>
                <w:color w:val="auto"/>
                <w:szCs w:val="21"/>
                <w:highlight w:val="none"/>
              </w:rPr>
            </w:pPr>
            <w:r>
              <w:rPr>
                <w:rFonts w:hint="default" w:ascii="Calibri" w:hAnsi="Calibri" w:cs="Calibri"/>
                <w:color w:val="auto"/>
                <w:szCs w:val="21"/>
                <w:highlight w:val="none"/>
              </w:rPr>
              <w:t>项目需求分析（</w:t>
            </w:r>
            <w:r>
              <w:rPr>
                <w:rFonts w:hint="default" w:ascii="Calibri" w:hAnsi="Calibri" w:cs="Calibri"/>
                <w:color w:val="auto"/>
                <w:szCs w:val="21"/>
                <w:highlight w:val="none"/>
                <w:lang w:val="en-US" w:eastAsia="zh-CN"/>
              </w:rPr>
              <w:t>3</w:t>
            </w:r>
            <w:r>
              <w:rPr>
                <w:rFonts w:hint="default" w:ascii="Calibri" w:hAnsi="Calibri" w:cs="Calibri"/>
                <w:color w:val="auto"/>
                <w:szCs w:val="21"/>
                <w:highlight w:val="none"/>
              </w:rPr>
              <w:t>分）</w:t>
            </w:r>
          </w:p>
          <w:p w14:paraId="570A8E5F">
            <w:pPr>
              <w:rPr>
                <w:rFonts w:hint="default" w:ascii="Calibri" w:hAnsi="Calibri" w:cs="Calibri"/>
                <w:color w:val="auto"/>
                <w:szCs w:val="21"/>
                <w:highlight w:val="none"/>
              </w:rPr>
            </w:pPr>
            <w:r>
              <w:rPr>
                <w:rFonts w:hint="default" w:ascii="Calibri" w:hAnsi="Calibri" w:cs="Calibri"/>
                <w:snapToGrid w:val="0"/>
                <w:color w:val="auto"/>
                <w:szCs w:val="20"/>
                <w:highlight w:val="none"/>
              </w:rPr>
              <w:t>（1）</w:t>
            </w:r>
            <w:r>
              <w:rPr>
                <w:rFonts w:hint="default" w:ascii="Calibri" w:hAnsi="Calibri" w:cs="Calibri"/>
                <w:color w:val="auto"/>
                <w:szCs w:val="21"/>
                <w:highlight w:val="none"/>
              </w:rPr>
              <w:t>针对本项目的需求分析（包括项目要求及背景理解等）。根据内容的合理性、针对性以及业务熟悉程度进行评分。（评分值：3分、2分、1分，无内容得0分）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190F4E1">
            <w:pPr>
              <w:jc w:val="center"/>
              <w:rPr>
                <w:rFonts w:hint="default" w:ascii="Calibri" w:hAnsi="Calibri" w:eastAsia="宋体" w:cs="Calibri"/>
                <w:color w:val="auto"/>
                <w:szCs w:val="21"/>
                <w:highlight w:val="none"/>
                <w:lang w:val="en-US" w:eastAsia="zh-CN"/>
              </w:rPr>
            </w:pPr>
            <w:r>
              <w:rPr>
                <w:rFonts w:hint="default" w:ascii="Calibri" w:hAnsi="Calibri" w:cs="Calibri"/>
                <w:color w:val="auto"/>
                <w:szCs w:val="21"/>
                <w:highlight w:val="none"/>
                <w:lang w:val="en-US" w:eastAsia="zh-CN"/>
              </w:rPr>
              <w:t>3</w:t>
            </w:r>
          </w:p>
        </w:tc>
      </w:tr>
      <w:tr w14:paraId="6A54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AF67E47">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DC71014">
            <w:pPr>
              <w:rPr>
                <w:rFonts w:hint="default" w:ascii="Calibri" w:hAnsi="Calibri" w:cs="Calibri"/>
                <w:color w:val="auto"/>
                <w:szCs w:val="21"/>
                <w:highlight w:val="none"/>
              </w:rPr>
            </w:pPr>
            <w:r>
              <w:rPr>
                <w:rFonts w:hint="default" w:ascii="Calibri" w:hAnsi="Calibri" w:cs="Calibri"/>
                <w:color w:val="auto"/>
                <w:szCs w:val="21"/>
                <w:highlight w:val="none"/>
              </w:rPr>
              <w:t>采购需求响应符合性</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DFF85B0">
            <w:pPr>
              <w:adjustRightInd w:val="0"/>
              <w:rPr>
                <w:rFonts w:hint="default" w:ascii="Calibri" w:hAnsi="Calibri" w:cs="Calibri"/>
                <w:color w:val="auto"/>
                <w:szCs w:val="21"/>
                <w:highlight w:val="none"/>
              </w:rPr>
            </w:pPr>
            <w:r>
              <w:rPr>
                <w:rFonts w:hint="default" w:ascii="Calibri" w:hAnsi="Calibri" w:cs="Calibri"/>
                <w:color w:val="auto"/>
                <w:szCs w:val="21"/>
                <w:highlight w:val="none"/>
              </w:rPr>
              <w:t>采购需求响应符合性（</w:t>
            </w:r>
            <w:r>
              <w:rPr>
                <w:rFonts w:hint="default" w:ascii="Calibri" w:hAnsi="Calibri" w:cs="Calibri"/>
                <w:color w:val="auto"/>
                <w:szCs w:val="21"/>
                <w:highlight w:val="none"/>
                <w:lang w:val="en-US" w:eastAsia="zh-CN"/>
              </w:rPr>
              <w:t>18</w:t>
            </w:r>
            <w:r>
              <w:rPr>
                <w:rFonts w:hint="default" w:ascii="Calibri" w:hAnsi="Calibri" w:cs="Calibri"/>
                <w:color w:val="auto"/>
                <w:szCs w:val="21"/>
                <w:highlight w:val="none"/>
              </w:rPr>
              <w:t>分）</w:t>
            </w:r>
          </w:p>
          <w:p w14:paraId="574DF15F">
            <w:pPr>
              <w:widowControl/>
              <w:autoSpaceDE w:val="0"/>
              <w:autoSpaceDN w:val="0"/>
              <w:textAlignment w:val="bottom"/>
              <w:rPr>
                <w:rFonts w:hint="default" w:ascii="Calibri" w:hAnsi="Calibri" w:eastAsia="宋体" w:cs="Calibri"/>
                <w:color w:val="auto"/>
                <w:szCs w:val="21"/>
                <w:highlight w:val="none"/>
                <w:lang w:val="en-US" w:eastAsia="zh-CN"/>
              </w:rPr>
            </w:pPr>
            <w:r>
              <w:rPr>
                <w:rFonts w:hint="default" w:ascii="Calibri" w:hAnsi="Calibri" w:cs="Calibri"/>
                <w:snapToGrid w:val="0"/>
                <w:color w:val="auto"/>
                <w:szCs w:val="20"/>
                <w:highlight w:val="none"/>
              </w:rPr>
              <w:t>（1）</w:t>
            </w:r>
            <w:r>
              <w:rPr>
                <w:rFonts w:hint="default" w:ascii="Calibri" w:hAnsi="Calibri" w:cs="Calibri"/>
                <w:color w:val="auto"/>
                <w:szCs w:val="21"/>
                <w:highlight w:val="none"/>
              </w:rPr>
              <w:t>投标人应对招标文件“第三章 采购需求”中第二部分“</w:t>
            </w:r>
            <w:r>
              <w:rPr>
                <w:rFonts w:hint="default" w:ascii="Calibri" w:hAnsi="Calibri" w:cs="Calibri"/>
                <w:color w:val="auto"/>
                <w:szCs w:val="21"/>
                <w:highlight w:val="none"/>
                <w:lang w:val="en-US" w:eastAsia="zh-CN"/>
              </w:rPr>
              <w:t>工作依据、工作</w:t>
            </w:r>
            <w:r>
              <w:rPr>
                <w:rFonts w:hint="default" w:ascii="Calibri" w:hAnsi="Calibri" w:cs="Calibri"/>
                <w:color w:val="auto"/>
                <w:szCs w:val="21"/>
                <w:highlight w:val="none"/>
              </w:rPr>
              <w:t>内容及要求”（共</w:t>
            </w:r>
            <w:r>
              <w:rPr>
                <w:rFonts w:hint="default" w:ascii="Calibri" w:hAnsi="Calibri" w:cs="Calibri"/>
                <w:color w:val="auto"/>
                <w:szCs w:val="21"/>
                <w:highlight w:val="none"/>
                <w:lang w:val="en-US" w:eastAsia="zh-CN"/>
              </w:rPr>
              <w:t>8</w:t>
            </w:r>
            <w:r>
              <w:rPr>
                <w:rFonts w:hint="default" w:ascii="Calibri" w:hAnsi="Calibri" w:cs="Calibri"/>
                <w:color w:val="auto"/>
                <w:szCs w:val="21"/>
                <w:highlight w:val="none"/>
              </w:rPr>
              <w:t>项）进行响应，完全响应得基本分</w:t>
            </w:r>
            <w:r>
              <w:rPr>
                <w:rFonts w:hint="default" w:ascii="Calibri" w:hAnsi="Calibri" w:cs="Calibri"/>
                <w:color w:val="auto"/>
                <w:szCs w:val="21"/>
                <w:highlight w:val="none"/>
                <w:lang w:val="en-US" w:eastAsia="zh-CN"/>
              </w:rPr>
              <w:t>18</w:t>
            </w:r>
            <w:r>
              <w:rPr>
                <w:rFonts w:hint="default" w:ascii="Calibri" w:hAnsi="Calibri" w:cs="Calibri"/>
                <w:color w:val="auto"/>
                <w:szCs w:val="21"/>
                <w:highlight w:val="none"/>
              </w:rPr>
              <w:t>分，每有一项不满足扣</w:t>
            </w:r>
            <w:r>
              <w:rPr>
                <w:rFonts w:hint="default" w:ascii="Calibri" w:hAnsi="Calibri" w:cs="Calibri"/>
                <w:color w:val="auto"/>
                <w:szCs w:val="21"/>
                <w:highlight w:val="none"/>
                <w:lang w:val="en-US" w:eastAsia="zh-CN"/>
              </w:rPr>
              <w:t>3</w:t>
            </w:r>
            <w:r>
              <w:rPr>
                <w:rFonts w:hint="default" w:ascii="Calibri" w:hAnsi="Calibri" w:cs="Calibri"/>
                <w:color w:val="auto"/>
                <w:szCs w:val="21"/>
                <w:highlight w:val="none"/>
              </w:rPr>
              <w:t>分，扣完为止。</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81D8B82">
            <w:pPr>
              <w:jc w:val="center"/>
              <w:rPr>
                <w:rFonts w:hint="default" w:ascii="Calibri" w:hAnsi="Calibri" w:eastAsia="宋体" w:cs="Calibri"/>
                <w:color w:val="auto"/>
                <w:szCs w:val="21"/>
                <w:highlight w:val="none"/>
                <w:lang w:val="en-US" w:eastAsia="zh-CN"/>
              </w:rPr>
            </w:pPr>
            <w:r>
              <w:rPr>
                <w:rFonts w:hint="default" w:ascii="Calibri" w:hAnsi="Calibri" w:cs="Calibri"/>
                <w:color w:val="auto"/>
                <w:szCs w:val="21"/>
                <w:highlight w:val="none"/>
                <w:lang w:val="en-US" w:eastAsia="zh-CN"/>
              </w:rPr>
              <w:t>18</w:t>
            </w:r>
          </w:p>
        </w:tc>
      </w:tr>
      <w:tr w14:paraId="6A02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B65528F">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C5D13C">
            <w:pPr>
              <w:rPr>
                <w:rFonts w:hint="default" w:ascii="Calibri" w:hAnsi="Calibri" w:cs="Calibri"/>
                <w:color w:val="auto"/>
                <w:szCs w:val="21"/>
                <w:highlight w:val="none"/>
              </w:rPr>
            </w:pPr>
            <w:r>
              <w:rPr>
                <w:rFonts w:hint="default" w:ascii="Calibri" w:hAnsi="Calibri" w:cs="Calibri"/>
                <w:color w:val="auto"/>
                <w:szCs w:val="21"/>
                <w:highlight w:val="none"/>
              </w:rPr>
              <w:t>项目</w:t>
            </w:r>
            <w:r>
              <w:rPr>
                <w:rFonts w:hint="default" w:ascii="Calibri" w:hAnsi="Calibri" w:cs="Calibri"/>
                <w:color w:val="auto"/>
                <w:szCs w:val="21"/>
                <w:highlight w:val="none"/>
                <w:lang w:val="en-US" w:eastAsia="zh-CN"/>
              </w:rPr>
              <w:t>重</w:t>
            </w:r>
            <w:r>
              <w:rPr>
                <w:rFonts w:hint="default" w:ascii="Calibri" w:hAnsi="Calibri" w:cs="Calibri"/>
                <w:color w:val="auto"/>
                <w:szCs w:val="21"/>
                <w:highlight w:val="none"/>
              </w:rPr>
              <w:t>难点</w:t>
            </w:r>
            <w:r>
              <w:rPr>
                <w:rFonts w:hint="default" w:ascii="Calibri" w:hAnsi="Calibri" w:cs="Calibri"/>
                <w:color w:val="auto"/>
                <w:szCs w:val="21"/>
                <w:highlight w:val="none"/>
                <w:lang w:val="en-US" w:eastAsia="zh-CN"/>
              </w:rPr>
              <w:t>分析</w:t>
            </w:r>
            <w:r>
              <w:rPr>
                <w:rFonts w:hint="default" w:ascii="Calibri" w:hAnsi="Calibri" w:cs="Calibri"/>
                <w:color w:val="auto"/>
                <w:szCs w:val="21"/>
                <w:highlight w:val="none"/>
              </w:rPr>
              <w:t>及解决方案</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0B53526">
            <w:pPr>
              <w:adjustRightInd w:val="0"/>
              <w:rPr>
                <w:rFonts w:hint="default" w:ascii="Calibri" w:hAnsi="Calibri" w:cs="Calibri"/>
                <w:color w:val="auto"/>
                <w:szCs w:val="21"/>
                <w:highlight w:val="none"/>
              </w:rPr>
            </w:pPr>
            <w:r>
              <w:rPr>
                <w:rFonts w:hint="default" w:ascii="Calibri" w:hAnsi="Calibri" w:cs="Calibri"/>
                <w:color w:val="auto"/>
                <w:szCs w:val="21"/>
                <w:highlight w:val="none"/>
              </w:rPr>
              <w:t>项目</w:t>
            </w:r>
            <w:r>
              <w:rPr>
                <w:rFonts w:hint="default" w:ascii="Calibri" w:hAnsi="Calibri" w:cs="Calibri"/>
                <w:color w:val="auto"/>
                <w:szCs w:val="21"/>
                <w:highlight w:val="none"/>
                <w:lang w:val="en-US" w:eastAsia="zh-CN"/>
              </w:rPr>
              <w:t>重</w:t>
            </w:r>
            <w:r>
              <w:rPr>
                <w:rFonts w:hint="default" w:ascii="Calibri" w:hAnsi="Calibri" w:cs="Calibri"/>
                <w:color w:val="auto"/>
                <w:szCs w:val="21"/>
                <w:highlight w:val="none"/>
              </w:rPr>
              <w:t>难点</w:t>
            </w:r>
            <w:r>
              <w:rPr>
                <w:rFonts w:hint="default" w:ascii="Calibri" w:hAnsi="Calibri" w:cs="Calibri"/>
                <w:color w:val="auto"/>
                <w:szCs w:val="21"/>
                <w:highlight w:val="none"/>
                <w:lang w:val="en-US" w:eastAsia="zh-CN"/>
              </w:rPr>
              <w:t>分析</w:t>
            </w:r>
            <w:r>
              <w:rPr>
                <w:rFonts w:hint="default" w:ascii="Calibri" w:hAnsi="Calibri" w:cs="Calibri"/>
                <w:color w:val="auto"/>
                <w:szCs w:val="21"/>
                <w:highlight w:val="none"/>
              </w:rPr>
              <w:t>及解决方案（5分）</w:t>
            </w:r>
          </w:p>
          <w:p w14:paraId="67580596">
            <w:pPr>
              <w:rPr>
                <w:rFonts w:hint="default" w:ascii="Calibri" w:hAnsi="Calibri" w:cs="Calibri"/>
                <w:color w:val="auto"/>
                <w:szCs w:val="21"/>
                <w:highlight w:val="none"/>
              </w:rPr>
            </w:pPr>
            <w:r>
              <w:rPr>
                <w:rFonts w:hint="default" w:ascii="Calibri" w:hAnsi="Calibri" w:cs="Calibri"/>
                <w:snapToGrid w:val="0"/>
                <w:color w:val="auto"/>
                <w:szCs w:val="20"/>
                <w:highlight w:val="none"/>
              </w:rPr>
              <w:t>（1）</w:t>
            </w:r>
            <w:r>
              <w:rPr>
                <w:rFonts w:hint="default" w:ascii="Calibri" w:hAnsi="Calibri" w:cs="Calibri"/>
                <w:color w:val="auto"/>
                <w:szCs w:val="21"/>
                <w:highlight w:val="none"/>
              </w:rPr>
              <w:t>针对本项目的项目</w:t>
            </w:r>
            <w:r>
              <w:rPr>
                <w:rFonts w:hint="default" w:ascii="Calibri" w:hAnsi="Calibri" w:cs="Calibri"/>
                <w:color w:val="auto"/>
                <w:szCs w:val="21"/>
                <w:highlight w:val="none"/>
                <w:lang w:val="en-US" w:eastAsia="zh-CN"/>
              </w:rPr>
              <w:t>重点、</w:t>
            </w:r>
            <w:r>
              <w:rPr>
                <w:rFonts w:hint="default" w:ascii="Calibri" w:hAnsi="Calibri" w:cs="Calibri"/>
                <w:color w:val="auto"/>
                <w:szCs w:val="21"/>
                <w:highlight w:val="none"/>
              </w:rPr>
              <w:t>难点</w:t>
            </w:r>
            <w:r>
              <w:rPr>
                <w:rFonts w:hint="default" w:ascii="Calibri" w:hAnsi="Calibri" w:cs="Calibri"/>
                <w:color w:val="auto"/>
                <w:szCs w:val="21"/>
                <w:highlight w:val="none"/>
                <w:lang w:val="en-US" w:eastAsia="zh-CN"/>
              </w:rPr>
              <w:t>分析</w:t>
            </w:r>
            <w:r>
              <w:rPr>
                <w:rFonts w:hint="default" w:ascii="Calibri" w:hAnsi="Calibri" w:cs="Calibri"/>
                <w:color w:val="auto"/>
                <w:szCs w:val="21"/>
                <w:highlight w:val="none"/>
              </w:rPr>
              <w:t>及解决方案。根据方案的科学合理性、可操作性及与项目的匹配性进行评分。（评分值：5分、4分、3分、2分、1分，无内容得0分）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C47997C">
            <w:pPr>
              <w:jc w:val="center"/>
              <w:rPr>
                <w:rFonts w:hint="default" w:ascii="Calibri" w:hAnsi="Calibri" w:cs="Calibri"/>
                <w:color w:val="auto"/>
                <w:szCs w:val="21"/>
                <w:highlight w:val="none"/>
              </w:rPr>
            </w:pPr>
            <w:r>
              <w:rPr>
                <w:rFonts w:hint="default" w:ascii="Calibri" w:hAnsi="Calibri" w:cs="Calibri"/>
                <w:color w:val="auto"/>
                <w:szCs w:val="21"/>
                <w:highlight w:val="none"/>
              </w:rPr>
              <w:t>5</w:t>
            </w:r>
          </w:p>
        </w:tc>
      </w:tr>
      <w:tr w14:paraId="7FB8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B416E6C">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F88EA16">
            <w:pPr>
              <w:rPr>
                <w:rFonts w:hint="default" w:ascii="Calibri" w:hAnsi="Calibri" w:cs="Calibri"/>
                <w:snapToGrid w:val="0"/>
                <w:color w:val="auto"/>
                <w:szCs w:val="20"/>
                <w:highlight w:val="none"/>
                <w:lang w:val="en-US" w:eastAsia="zh-CN"/>
              </w:rPr>
            </w:pPr>
            <w:r>
              <w:rPr>
                <w:rFonts w:hint="default" w:ascii="Calibri" w:hAnsi="Calibri" w:cs="Calibri"/>
                <w:snapToGrid w:val="0"/>
                <w:color w:val="auto"/>
                <w:szCs w:val="20"/>
                <w:highlight w:val="none"/>
              </w:rPr>
              <w:t>数据核验与合规审查方案</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DC7CCEC">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数据核验与合规审查方案（5分）</w:t>
            </w:r>
          </w:p>
          <w:p w14:paraId="7FE78A03">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（1）数据核验与合规审查方案</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lang w:val="en-US" w:eastAsia="zh-CN"/>
              </w:rPr>
              <w:t>包括补充耕地地块</w:t>
            </w:r>
            <w:r>
              <w:rPr>
                <w:rFonts w:hint="default" w:ascii="Calibri" w:hAnsi="Calibri" w:cs="Calibri"/>
                <w:snapToGrid w:val="0"/>
                <w:color w:val="auto"/>
                <w:szCs w:val="20"/>
                <w:highlight w:val="none"/>
              </w:rPr>
              <w:t>空间合规性分析、报告出具等内容</w:t>
            </w:r>
            <w:r>
              <w:rPr>
                <w:rFonts w:hint="default" w:ascii="Calibri" w:hAnsi="Calibri" w:cs="Calibri"/>
                <w:snapToGrid w:val="0"/>
                <w:color w:val="auto"/>
                <w:szCs w:val="20"/>
                <w:highlight w:val="none"/>
                <w:lang w:val="en-US" w:eastAsia="zh-CN"/>
              </w:rPr>
              <w:t>。</w:t>
            </w:r>
            <w:r>
              <w:rPr>
                <w:rFonts w:hint="default" w:ascii="Calibri" w:hAnsi="Calibri" w:cs="Calibri"/>
                <w:snapToGrid w:val="0"/>
                <w:color w:val="auto"/>
                <w:szCs w:val="20"/>
                <w:highlight w:val="none"/>
              </w:rPr>
              <w:t>根据方案的</w:t>
            </w:r>
            <w:r>
              <w:rPr>
                <w:rFonts w:hint="default" w:ascii="Calibri" w:hAnsi="Calibri" w:cs="Calibri"/>
                <w:snapToGrid w:val="0"/>
                <w:color w:val="auto"/>
                <w:szCs w:val="20"/>
                <w:highlight w:val="none"/>
                <w:lang w:val="en-US" w:eastAsia="zh-CN"/>
              </w:rPr>
              <w:t>完整性、</w:t>
            </w:r>
            <w:r>
              <w:rPr>
                <w:rFonts w:hint="default" w:ascii="Calibri" w:hAnsi="Calibri" w:cs="Calibri"/>
                <w:snapToGrid w:val="0"/>
                <w:color w:val="auto"/>
                <w:szCs w:val="20"/>
                <w:highlight w:val="none"/>
              </w:rPr>
              <w:t>科学合理性、可操作性及与项目的匹配性进行评分。（评分值：5分、4分、3分、2分、1分，无内容得0分）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B44E304">
            <w:pPr>
              <w:jc w:val="center"/>
              <w:rPr>
                <w:rFonts w:hint="default" w:ascii="Calibri" w:hAnsi="Calibri" w:cs="Calibri"/>
                <w:color w:val="auto"/>
                <w:szCs w:val="21"/>
                <w:highlight w:val="none"/>
              </w:rPr>
            </w:pPr>
            <w:r>
              <w:rPr>
                <w:rFonts w:hint="default" w:ascii="Calibri" w:hAnsi="Calibri" w:cs="Calibri"/>
                <w:color w:val="auto"/>
                <w:szCs w:val="21"/>
                <w:highlight w:val="none"/>
              </w:rPr>
              <w:t>5</w:t>
            </w:r>
          </w:p>
        </w:tc>
      </w:tr>
      <w:tr w14:paraId="01B4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AB642C7">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2F6FC14">
            <w:pPr>
              <w:rPr>
                <w:rFonts w:hint="default" w:ascii="Calibri" w:hAnsi="Calibri" w:cs="Calibri"/>
                <w:snapToGrid w:val="0"/>
                <w:color w:val="auto"/>
                <w:szCs w:val="20"/>
                <w:highlight w:val="none"/>
                <w:lang w:val="en-US" w:eastAsia="zh-CN"/>
              </w:rPr>
            </w:pPr>
            <w:r>
              <w:rPr>
                <w:rFonts w:hint="default" w:ascii="Calibri" w:hAnsi="Calibri" w:cs="Calibri"/>
                <w:snapToGrid w:val="0"/>
                <w:color w:val="auto"/>
                <w:szCs w:val="20"/>
                <w:highlight w:val="none"/>
              </w:rPr>
              <w:t>数据库建设与维护方案</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2E1A241">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数据库建设与维护方案（5分）</w:t>
            </w:r>
          </w:p>
          <w:p w14:paraId="31DA043D">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（1）数据库建设与维护方案</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lang w:val="en-US" w:eastAsia="zh-CN"/>
              </w:rPr>
              <w:t>包括</w:t>
            </w:r>
            <w:r>
              <w:rPr>
                <w:rFonts w:hint="default" w:ascii="Calibri" w:hAnsi="Calibri" w:cs="Calibri"/>
                <w:snapToGrid w:val="0"/>
                <w:color w:val="auto"/>
                <w:szCs w:val="20"/>
                <w:highlight w:val="none"/>
              </w:rPr>
              <w:t>补充耕地项目数据库结构</w:t>
            </w:r>
            <w:r>
              <w:rPr>
                <w:rFonts w:hint="default" w:ascii="Calibri" w:hAnsi="Calibri" w:cs="Calibri"/>
                <w:snapToGrid w:val="0"/>
                <w:color w:val="auto"/>
                <w:szCs w:val="20"/>
                <w:highlight w:val="none"/>
                <w:lang w:val="en-US" w:eastAsia="zh-CN"/>
              </w:rPr>
              <w:t>建设</w:t>
            </w:r>
            <w:r>
              <w:rPr>
                <w:rFonts w:hint="default" w:ascii="Calibri" w:hAnsi="Calibri" w:cs="Calibri"/>
                <w:snapToGrid w:val="0"/>
                <w:color w:val="auto"/>
                <w:szCs w:val="20"/>
                <w:highlight w:val="none"/>
              </w:rPr>
              <w:t>、日常维护、查询统计、定制化数据分析等内容</w:t>
            </w:r>
            <w:r>
              <w:rPr>
                <w:rFonts w:hint="default" w:ascii="Calibri" w:hAnsi="Calibri" w:cs="Calibri"/>
                <w:snapToGrid w:val="0"/>
                <w:color w:val="auto"/>
                <w:szCs w:val="20"/>
                <w:highlight w:val="none"/>
                <w:lang w:val="en-US" w:eastAsia="zh-CN"/>
              </w:rPr>
              <w:t>。</w:t>
            </w:r>
            <w:r>
              <w:rPr>
                <w:rFonts w:hint="default" w:ascii="Calibri" w:hAnsi="Calibri" w:cs="Calibri"/>
                <w:snapToGrid w:val="0"/>
                <w:color w:val="auto"/>
                <w:szCs w:val="20"/>
                <w:highlight w:val="none"/>
              </w:rPr>
              <w:t>根据方案的</w:t>
            </w:r>
            <w:r>
              <w:rPr>
                <w:rFonts w:hint="default" w:ascii="Calibri" w:hAnsi="Calibri" w:cs="Calibri"/>
                <w:snapToGrid w:val="0"/>
                <w:color w:val="auto"/>
                <w:szCs w:val="20"/>
                <w:highlight w:val="none"/>
                <w:lang w:val="en-US" w:eastAsia="zh-CN"/>
              </w:rPr>
              <w:t>完整性、</w:t>
            </w:r>
            <w:r>
              <w:rPr>
                <w:rFonts w:hint="default" w:ascii="Calibri" w:hAnsi="Calibri" w:cs="Calibri"/>
                <w:snapToGrid w:val="0"/>
                <w:color w:val="auto"/>
                <w:szCs w:val="20"/>
                <w:highlight w:val="none"/>
              </w:rPr>
              <w:t>科学合理性、可操作性及与项目的匹配性进行评分。（评分值：5分、4分、3分、2分、1分，无内容得0分）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37DCA94">
            <w:pPr>
              <w:jc w:val="center"/>
              <w:rPr>
                <w:rFonts w:hint="default" w:ascii="Calibri" w:hAnsi="Calibri" w:cs="Calibri"/>
                <w:color w:val="auto"/>
                <w:szCs w:val="21"/>
                <w:highlight w:val="none"/>
              </w:rPr>
            </w:pPr>
            <w:r>
              <w:rPr>
                <w:rFonts w:hint="default" w:ascii="Calibri" w:hAnsi="Calibri" w:cs="Calibri"/>
                <w:color w:val="auto"/>
                <w:szCs w:val="21"/>
                <w:highlight w:val="none"/>
              </w:rPr>
              <w:t>5</w:t>
            </w:r>
          </w:p>
        </w:tc>
      </w:tr>
      <w:tr w14:paraId="14E5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AE1A582">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C27E84E">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数据交换与接口对接方案</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5691787">
            <w:pPr>
              <w:rPr>
                <w:rFonts w:hint="default" w:ascii="Calibri" w:hAnsi="Calibri" w:cs="Calibri"/>
                <w:snapToGrid w:val="0"/>
                <w:color w:val="auto"/>
                <w:szCs w:val="20"/>
                <w:highlight w:val="none"/>
                <w:lang w:val="en-US" w:eastAsia="zh-CN"/>
              </w:rPr>
            </w:pPr>
            <w:r>
              <w:rPr>
                <w:rFonts w:hint="default" w:ascii="Calibri" w:hAnsi="Calibri" w:cs="Calibri"/>
                <w:snapToGrid w:val="0"/>
                <w:color w:val="auto"/>
                <w:szCs w:val="20"/>
                <w:highlight w:val="none"/>
              </w:rPr>
              <w:t>数据交换与接口对接方案</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lang w:val="en-US" w:eastAsia="zh-CN"/>
              </w:rPr>
              <w:t>5分）</w:t>
            </w:r>
          </w:p>
          <w:p w14:paraId="09C506D9">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（1）数据交换与接口对接方案</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lang w:val="en-US" w:eastAsia="zh-CN"/>
              </w:rPr>
              <w:t>包括已入库耕地图斑的</w:t>
            </w:r>
            <w:r>
              <w:rPr>
                <w:rFonts w:hint="default" w:ascii="Calibri" w:hAnsi="Calibri" w:cs="Calibri"/>
                <w:snapToGrid w:val="0"/>
                <w:color w:val="auto"/>
                <w:szCs w:val="20"/>
                <w:highlight w:val="none"/>
              </w:rPr>
              <w:t>数据共享、接口维护、报部备案等内容</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rPr>
              <w:t>根据方案的</w:t>
            </w:r>
            <w:r>
              <w:rPr>
                <w:rFonts w:hint="default" w:ascii="Calibri" w:hAnsi="Calibri" w:cs="Calibri"/>
                <w:snapToGrid w:val="0"/>
                <w:color w:val="auto"/>
                <w:szCs w:val="20"/>
                <w:highlight w:val="none"/>
                <w:lang w:val="en-US" w:eastAsia="zh-CN"/>
              </w:rPr>
              <w:t>完整性、</w:t>
            </w:r>
            <w:r>
              <w:rPr>
                <w:rFonts w:hint="default" w:ascii="Calibri" w:hAnsi="Calibri" w:cs="Calibri"/>
                <w:snapToGrid w:val="0"/>
                <w:color w:val="auto"/>
                <w:szCs w:val="20"/>
                <w:highlight w:val="none"/>
              </w:rPr>
              <w:t>科学合理性、可操作性及与项目的匹配性进行评分。（评分值：5分、4分、3分、2分、1分，无内容得0分）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234F288">
            <w:pPr>
              <w:jc w:val="center"/>
              <w:rPr>
                <w:rFonts w:hint="default" w:ascii="Calibri" w:hAnsi="Calibri" w:eastAsia="宋体" w:cs="Calibri"/>
                <w:color w:val="auto"/>
                <w:szCs w:val="21"/>
                <w:highlight w:val="none"/>
                <w:lang w:val="en-US" w:eastAsia="zh-CN"/>
              </w:rPr>
            </w:pPr>
            <w:r>
              <w:rPr>
                <w:rFonts w:hint="default" w:ascii="Calibri" w:hAnsi="Calibri" w:cs="Calibri"/>
                <w:color w:val="auto"/>
                <w:szCs w:val="21"/>
                <w:highlight w:val="none"/>
                <w:lang w:val="en-US" w:eastAsia="zh-CN"/>
              </w:rPr>
              <w:t>5</w:t>
            </w:r>
          </w:p>
        </w:tc>
      </w:tr>
      <w:tr w14:paraId="7477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C0D7E55">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0FFB897">
            <w:pPr>
              <w:rPr>
                <w:rFonts w:hint="default" w:ascii="Calibri" w:hAnsi="Calibri" w:cs="Calibri"/>
                <w:snapToGrid w:val="0"/>
                <w:color w:val="auto"/>
                <w:szCs w:val="20"/>
                <w:highlight w:val="none"/>
                <w:lang w:val="en-US" w:eastAsia="zh-CN"/>
              </w:rPr>
            </w:pPr>
            <w:r>
              <w:rPr>
                <w:rFonts w:hint="default" w:ascii="Calibri" w:hAnsi="Calibri" w:cs="Calibri"/>
                <w:snapToGrid w:val="0"/>
                <w:color w:val="auto"/>
                <w:szCs w:val="20"/>
                <w:highlight w:val="none"/>
              </w:rPr>
              <w:t>复核分析与技术支持方案</w:t>
            </w:r>
          </w:p>
        </w:tc>
        <w:tc>
          <w:tcPr>
            <w:tcW w:w="616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68E395C">
            <w:pPr>
              <w:rPr>
                <w:rFonts w:hint="default" w:ascii="Calibri" w:hAnsi="Calibri" w:cs="Calibri"/>
                <w:snapToGrid w:val="0"/>
                <w:color w:val="auto"/>
                <w:szCs w:val="20"/>
                <w:highlight w:val="none"/>
                <w:lang w:val="en-US" w:eastAsia="zh-CN"/>
              </w:rPr>
            </w:pPr>
            <w:r>
              <w:rPr>
                <w:rFonts w:hint="default" w:ascii="Calibri" w:hAnsi="Calibri" w:cs="Calibri"/>
                <w:snapToGrid w:val="0"/>
                <w:color w:val="auto"/>
                <w:szCs w:val="20"/>
                <w:highlight w:val="none"/>
              </w:rPr>
              <w:t>复核分析与技术支持方案</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lang w:val="en-US" w:eastAsia="zh-CN"/>
              </w:rPr>
              <w:t>5分）</w:t>
            </w:r>
          </w:p>
          <w:p w14:paraId="374B3643">
            <w:pPr>
              <w:rPr>
                <w:rFonts w:hint="default" w:ascii="Calibri" w:hAnsi="Calibri" w:cs="Calibri"/>
                <w:snapToGrid w:val="0"/>
                <w:color w:val="auto"/>
                <w:szCs w:val="20"/>
                <w:highlight w:val="none"/>
                <w:lang w:val="en-US" w:eastAsia="zh-CN"/>
              </w:rPr>
            </w:pPr>
            <w:r>
              <w:rPr>
                <w:rFonts w:hint="default" w:ascii="Calibri" w:hAnsi="Calibri" w:cs="Calibri"/>
                <w:snapToGrid w:val="0"/>
                <w:color w:val="auto"/>
                <w:szCs w:val="20"/>
                <w:highlight w:val="none"/>
              </w:rPr>
              <w:t>（1）复核分析与技术支持方案</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lang w:val="en-US" w:eastAsia="zh-CN"/>
              </w:rPr>
              <w:t>包括定期对已入库</w:t>
            </w:r>
            <w:r>
              <w:rPr>
                <w:rFonts w:hint="default" w:ascii="Calibri" w:hAnsi="Calibri" w:cs="Calibri"/>
                <w:snapToGrid w:val="0"/>
                <w:color w:val="auto"/>
                <w:szCs w:val="20"/>
                <w:highlight w:val="none"/>
              </w:rPr>
              <w:t>数据抽查复核、省级</w:t>
            </w:r>
            <w:r>
              <w:rPr>
                <w:rFonts w:hint="default" w:ascii="Calibri" w:hAnsi="Calibri" w:cs="Calibri"/>
                <w:snapToGrid w:val="0"/>
                <w:color w:val="auto"/>
                <w:szCs w:val="20"/>
                <w:highlight w:val="none"/>
                <w:lang w:val="en-US" w:eastAsia="zh-CN"/>
              </w:rPr>
              <w:t>其他相关</w:t>
            </w:r>
            <w:r>
              <w:rPr>
                <w:rFonts w:hint="default" w:ascii="Calibri" w:hAnsi="Calibri" w:cs="Calibri"/>
                <w:snapToGrid w:val="0"/>
                <w:color w:val="auto"/>
                <w:szCs w:val="20"/>
                <w:highlight w:val="none"/>
              </w:rPr>
              <w:t>数据整理、决策支撑等内容</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rPr>
              <w:t>根据方案的</w:t>
            </w:r>
            <w:r>
              <w:rPr>
                <w:rFonts w:hint="default" w:ascii="Calibri" w:hAnsi="Calibri" w:cs="Calibri"/>
                <w:snapToGrid w:val="0"/>
                <w:color w:val="auto"/>
                <w:szCs w:val="20"/>
                <w:highlight w:val="none"/>
                <w:lang w:val="en-US" w:eastAsia="zh-CN"/>
              </w:rPr>
              <w:t>完整性、</w:t>
            </w:r>
            <w:r>
              <w:rPr>
                <w:rFonts w:hint="default" w:ascii="Calibri" w:hAnsi="Calibri" w:cs="Calibri"/>
                <w:snapToGrid w:val="0"/>
                <w:color w:val="auto"/>
                <w:szCs w:val="20"/>
                <w:highlight w:val="none"/>
              </w:rPr>
              <w:t>科学合理性、可操作性及与项目的匹配性进行评分。（评分值：5分、4分、3分、2分、1分，无内容得0分）</w:t>
            </w:r>
          </w:p>
        </w:tc>
        <w:tc>
          <w:tcPr>
            <w:tcW w:w="92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E269FE0">
            <w:pPr>
              <w:jc w:val="center"/>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val="en-US" w:eastAsia="zh-CN"/>
              </w:rPr>
              <w:t>5</w:t>
            </w:r>
          </w:p>
        </w:tc>
      </w:tr>
      <w:tr w14:paraId="30BC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B388C3D">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AADF521">
            <w:pPr>
              <w:rPr>
                <w:rFonts w:hint="default" w:ascii="Calibri" w:hAnsi="Calibri" w:cs="Calibri"/>
                <w:snapToGrid w:val="0"/>
                <w:color w:val="auto"/>
                <w:szCs w:val="20"/>
                <w:highlight w:val="none"/>
                <w:lang w:val="en-US" w:eastAsia="zh-CN"/>
              </w:rPr>
            </w:pPr>
            <w:r>
              <w:rPr>
                <w:rFonts w:hint="default" w:ascii="Calibri" w:hAnsi="Calibri" w:cs="Calibri"/>
                <w:snapToGrid w:val="0"/>
                <w:color w:val="auto"/>
                <w:szCs w:val="20"/>
                <w:highlight w:val="none"/>
              </w:rPr>
              <w:t>数据</w:t>
            </w:r>
            <w:r>
              <w:rPr>
                <w:rFonts w:hint="default" w:ascii="Calibri" w:hAnsi="Calibri" w:cs="Calibri"/>
                <w:snapToGrid w:val="0"/>
                <w:color w:val="auto"/>
                <w:szCs w:val="20"/>
                <w:highlight w:val="none"/>
                <w:lang w:val="en-US" w:eastAsia="zh-CN"/>
              </w:rPr>
              <w:t>备份</w:t>
            </w:r>
            <w:r>
              <w:rPr>
                <w:rFonts w:hint="default" w:ascii="Calibri" w:hAnsi="Calibri" w:cs="Calibri"/>
                <w:snapToGrid w:val="0"/>
                <w:color w:val="auto"/>
                <w:szCs w:val="20"/>
                <w:highlight w:val="none"/>
              </w:rPr>
              <w:t>方案</w:t>
            </w:r>
          </w:p>
        </w:tc>
        <w:tc>
          <w:tcPr>
            <w:tcW w:w="616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A3A128E">
            <w:pPr>
              <w:rPr>
                <w:rFonts w:hint="default" w:ascii="Calibri" w:hAnsi="Calibri" w:cs="Calibri"/>
                <w:snapToGrid w:val="0"/>
                <w:color w:val="auto"/>
                <w:szCs w:val="20"/>
                <w:highlight w:val="none"/>
                <w:lang w:val="en-US" w:eastAsia="zh-CN"/>
              </w:rPr>
            </w:pPr>
            <w:r>
              <w:rPr>
                <w:rFonts w:hint="default" w:ascii="Calibri" w:hAnsi="Calibri" w:cs="Calibri"/>
                <w:snapToGrid w:val="0"/>
                <w:color w:val="auto"/>
                <w:szCs w:val="20"/>
                <w:highlight w:val="none"/>
              </w:rPr>
              <w:t>数据</w:t>
            </w:r>
            <w:r>
              <w:rPr>
                <w:rFonts w:hint="default" w:ascii="Calibri" w:hAnsi="Calibri" w:cs="Calibri"/>
                <w:snapToGrid w:val="0"/>
                <w:color w:val="auto"/>
                <w:szCs w:val="20"/>
                <w:highlight w:val="none"/>
                <w:lang w:val="en-US" w:eastAsia="zh-CN"/>
              </w:rPr>
              <w:t>备份</w:t>
            </w:r>
            <w:r>
              <w:rPr>
                <w:rFonts w:hint="default" w:ascii="Calibri" w:hAnsi="Calibri" w:cs="Calibri"/>
                <w:snapToGrid w:val="0"/>
                <w:color w:val="auto"/>
                <w:szCs w:val="20"/>
                <w:highlight w:val="none"/>
              </w:rPr>
              <w:t>方案</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lang w:val="en-US" w:eastAsia="zh-CN"/>
              </w:rPr>
              <w:t>5分）</w:t>
            </w:r>
          </w:p>
          <w:p w14:paraId="340AB910">
            <w:pPr>
              <w:rPr>
                <w:rFonts w:hint="default" w:ascii="Calibri" w:hAnsi="Calibri" w:cs="Calibri"/>
                <w:snapToGrid w:val="0"/>
                <w:color w:val="auto"/>
                <w:szCs w:val="20"/>
                <w:highlight w:val="none"/>
                <w:lang w:val="en-US" w:eastAsia="zh-CN"/>
              </w:rPr>
            </w:pPr>
            <w:r>
              <w:rPr>
                <w:rFonts w:hint="default" w:ascii="Calibri" w:hAnsi="Calibri" w:cs="Calibri"/>
                <w:snapToGrid w:val="0"/>
                <w:color w:val="auto"/>
                <w:szCs w:val="20"/>
                <w:highlight w:val="none"/>
              </w:rPr>
              <w:t>（1）</w:t>
            </w:r>
            <w:r>
              <w:rPr>
                <w:rFonts w:hint="default" w:ascii="Calibri" w:hAnsi="Calibri" w:cs="Calibri"/>
                <w:snapToGrid w:val="0"/>
                <w:color w:val="auto"/>
                <w:szCs w:val="20"/>
                <w:highlight w:val="none"/>
                <w:lang w:val="en-US" w:eastAsia="zh-CN"/>
              </w:rPr>
              <w:t>针对数据安全问题，投标人</w:t>
            </w:r>
            <w:r>
              <w:rPr>
                <w:rFonts w:hint="default" w:ascii="Calibri" w:hAnsi="Calibri" w:eastAsia="宋体" w:cs="Calibri"/>
                <w:color w:val="auto"/>
                <w:sz w:val="21"/>
                <w:szCs w:val="21"/>
                <w:highlight w:val="none"/>
                <w:lang w:val="en-US" w:eastAsia="zh-CN"/>
              </w:rPr>
              <w:t>须建立严格的数据版本管理机制，</w:t>
            </w:r>
            <w:r>
              <w:rPr>
                <w:rFonts w:hint="default" w:ascii="Calibri" w:hAnsi="Calibri" w:cs="Calibri"/>
                <w:color w:val="auto"/>
                <w:sz w:val="21"/>
                <w:szCs w:val="21"/>
                <w:highlight w:val="none"/>
                <w:lang w:val="en-US" w:eastAsia="zh-CN"/>
              </w:rPr>
              <w:t>包括</w:t>
            </w:r>
            <w:r>
              <w:rPr>
                <w:rFonts w:hint="default" w:ascii="Calibri" w:hAnsi="Calibri" w:eastAsia="宋体" w:cs="Calibri"/>
                <w:color w:val="auto"/>
                <w:sz w:val="21"/>
                <w:szCs w:val="21"/>
                <w:highlight w:val="none"/>
                <w:lang w:val="en-US" w:eastAsia="zh-CN"/>
              </w:rPr>
              <w:t>确保所有数据均标注明确的版本号及更新日期</w:t>
            </w:r>
            <w:r>
              <w:rPr>
                <w:rFonts w:hint="default" w:ascii="Calibri" w:hAnsi="Calibri" w:cs="Calibri"/>
                <w:color w:val="auto"/>
                <w:sz w:val="21"/>
                <w:szCs w:val="21"/>
                <w:highlight w:val="none"/>
                <w:lang w:val="en-US" w:eastAsia="zh-CN"/>
              </w:rPr>
              <w:t>，</w:t>
            </w:r>
            <w:r>
              <w:rPr>
                <w:rFonts w:hint="default" w:ascii="Calibri" w:hAnsi="Calibri" w:eastAsia="宋体" w:cs="Calibri"/>
                <w:color w:val="auto"/>
                <w:sz w:val="21"/>
                <w:szCs w:val="21"/>
                <w:highlight w:val="none"/>
                <w:lang w:val="en-US" w:eastAsia="zh-CN"/>
              </w:rPr>
              <w:t>制定并执行定期数据备份，采取有效措施防止数据丢失或损坏，保障数据的完整性与可追溯性</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rPr>
              <w:t>根据方案的</w:t>
            </w:r>
            <w:r>
              <w:rPr>
                <w:rFonts w:hint="default" w:ascii="Calibri" w:hAnsi="Calibri" w:cs="Calibri"/>
                <w:snapToGrid w:val="0"/>
                <w:color w:val="auto"/>
                <w:szCs w:val="20"/>
                <w:highlight w:val="none"/>
                <w:lang w:val="en-US" w:eastAsia="zh-CN"/>
              </w:rPr>
              <w:t>完整性、</w:t>
            </w:r>
            <w:r>
              <w:rPr>
                <w:rFonts w:hint="default" w:ascii="Calibri" w:hAnsi="Calibri" w:cs="Calibri"/>
                <w:snapToGrid w:val="0"/>
                <w:color w:val="auto"/>
                <w:szCs w:val="20"/>
                <w:highlight w:val="none"/>
              </w:rPr>
              <w:t>科学合理性、可操作性及与项目的匹配性进行评分。（评分值：5分、4分、3分、2分、1分，无内容得0分）</w:t>
            </w:r>
          </w:p>
        </w:tc>
        <w:tc>
          <w:tcPr>
            <w:tcW w:w="92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8FB5882">
            <w:pPr>
              <w:jc w:val="center"/>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val="en-US" w:eastAsia="zh-CN"/>
              </w:rPr>
              <w:t>5</w:t>
            </w:r>
          </w:p>
        </w:tc>
      </w:tr>
      <w:tr w14:paraId="75AE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3C43F3A">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80F8B64">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质量保证措施</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D0E725F">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质量保证措施（5分）</w:t>
            </w:r>
          </w:p>
          <w:p w14:paraId="728E2FBC">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（1）针对整体项目的质量保证措施。根据内容的科学合理性、可操作性及与项目的匹配性进行评分。（评分值：5分、4分、3分、2分、1分，无内容得0分）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24E8D9D">
            <w:pPr>
              <w:jc w:val="center"/>
              <w:rPr>
                <w:rFonts w:hint="default" w:ascii="Calibri" w:hAnsi="Calibri" w:cs="Calibri"/>
                <w:color w:val="auto"/>
                <w:highlight w:val="none"/>
              </w:rPr>
            </w:pPr>
            <w:r>
              <w:rPr>
                <w:rFonts w:hint="default" w:ascii="Calibri" w:hAnsi="Calibri" w:cs="Calibri"/>
                <w:color w:val="auto"/>
                <w:highlight w:val="none"/>
              </w:rPr>
              <w:t>5</w:t>
            </w:r>
          </w:p>
        </w:tc>
      </w:tr>
      <w:tr w14:paraId="44F4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8574116">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FDD22ED">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组织和实施计划</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D8B5AB">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组织和实施计划（5分）</w:t>
            </w:r>
          </w:p>
          <w:p w14:paraId="5383ACF1">
            <w:pPr>
              <w:rPr>
                <w:rFonts w:hint="default" w:ascii="Calibri" w:hAnsi="Calibri" w:cs="Calibri"/>
                <w:snapToGrid w:val="0"/>
                <w:color w:val="auto"/>
                <w:szCs w:val="20"/>
                <w:highlight w:val="none"/>
              </w:rPr>
            </w:pPr>
            <w:r>
              <w:rPr>
                <w:rFonts w:hint="default" w:ascii="Calibri" w:hAnsi="Calibri" w:cs="Calibri"/>
                <w:snapToGrid w:val="0"/>
                <w:color w:val="auto"/>
                <w:szCs w:val="20"/>
                <w:highlight w:val="none"/>
              </w:rPr>
              <w:t>（1）针对本项目的组织和实施计划</w:t>
            </w:r>
            <w:r>
              <w:rPr>
                <w:rFonts w:hint="default" w:ascii="Calibri" w:hAnsi="Calibri" w:cs="Calibri"/>
                <w:snapToGrid w:val="0"/>
                <w:color w:val="auto"/>
                <w:szCs w:val="20"/>
                <w:highlight w:val="none"/>
                <w:lang w:eastAsia="zh-CN"/>
              </w:rPr>
              <w:t>、</w:t>
            </w:r>
            <w:r>
              <w:rPr>
                <w:rFonts w:hint="default" w:ascii="Calibri" w:hAnsi="Calibri" w:cs="Calibri"/>
                <w:snapToGrid w:val="0"/>
                <w:color w:val="auto"/>
                <w:szCs w:val="20"/>
                <w:highlight w:val="none"/>
                <w:lang w:val="en-US" w:eastAsia="zh-CN"/>
              </w:rPr>
              <w:t>阶段安排、时间进度</w:t>
            </w:r>
            <w:r>
              <w:rPr>
                <w:rFonts w:hint="default" w:ascii="Calibri" w:hAnsi="Calibri" w:cs="Calibri"/>
                <w:snapToGrid w:val="0"/>
                <w:color w:val="auto"/>
                <w:szCs w:val="20"/>
                <w:highlight w:val="none"/>
              </w:rPr>
              <w:t>。根据内容的科学合理性、可操作性及与项目的匹配性进行评分。（评分值：5分、4分、3分、2分、1分，无内容得0分）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2764943">
            <w:pPr>
              <w:jc w:val="center"/>
              <w:rPr>
                <w:rFonts w:hint="default" w:ascii="Calibri" w:hAnsi="Calibri" w:cs="Calibri"/>
                <w:color w:val="auto"/>
                <w:szCs w:val="21"/>
                <w:highlight w:val="none"/>
              </w:rPr>
            </w:pPr>
            <w:r>
              <w:rPr>
                <w:rFonts w:hint="default" w:ascii="Calibri" w:hAnsi="Calibri" w:cs="Calibri"/>
                <w:color w:val="auto"/>
                <w:szCs w:val="21"/>
                <w:highlight w:val="none"/>
              </w:rPr>
              <w:t>5</w:t>
            </w:r>
          </w:p>
        </w:tc>
      </w:tr>
      <w:tr w14:paraId="7974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60D3F6C">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BC2F047">
            <w:pPr>
              <w:rPr>
                <w:rFonts w:hint="default" w:ascii="Calibri" w:hAnsi="Calibri" w:cs="Calibri"/>
                <w:color w:val="auto"/>
                <w:szCs w:val="21"/>
                <w:highlight w:val="none"/>
              </w:rPr>
            </w:pPr>
            <w:r>
              <w:rPr>
                <w:rFonts w:hint="default" w:ascii="Calibri" w:hAnsi="Calibri" w:cs="Calibri"/>
                <w:color w:val="auto"/>
                <w:spacing w:val="-6"/>
                <w:szCs w:val="21"/>
                <w:highlight w:val="none"/>
              </w:rPr>
              <w:t>项目负责人情况</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FD8D83">
            <w:pPr>
              <w:widowControl/>
              <w:jc w:val="left"/>
              <w:rPr>
                <w:rFonts w:hint="default" w:ascii="Calibri" w:hAnsi="Calibri" w:cs="Calibri"/>
                <w:color w:val="auto"/>
                <w:spacing w:val="-6"/>
                <w:szCs w:val="21"/>
                <w:highlight w:val="none"/>
              </w:rPr>
            </w:pPr>
            <w:r>
              <w:rPr>
                <w:rFonts w:hint="default" w:ascii="Calibri" w:hAnsi="Calibri" w:cs="Calibri"/>
                <w:color w:val="auto"/>
                <w:spacing w:val="-6"/>
                <w:szCs w:val="21"/>
                <w:highlight w:val="none"/>
              </w:rPr>
              <w:t>项目负责人情况（</w:t>
            </w:r>
            <w:r>
              <w:rPr>
                <w:rFonts w:hint="default" w:ascii="Calibri" w:hAnsi="Calibri" w:cs="Calibri"/>
                <w:color w:val="auto"/>
                <w:spacing w:val="-6"/>
                <w:szCs w:val="21"/>
                <w:highlight w:val="none"/>
                <w:lang w:val="en-US" w:eastAsia="zh-CN"/>
              </w:rPr>
              <w:t>4</w:t>
            </w:r>
            <w:r>
              <w:rPr>
                <w:rFonts w:hint="default" w:ascii="Calibri" w:hAnsi="Calibri" w:cs="Calibri"/>
                <w:color w:val="auto"/>
                <w:spacing w:val="-6"/>
                <w:szCs w:val="21"/>
                <w:highlight w:val="none"/>
              </w:rPr>
              <w:t>分</w:t>
            </w:r>
            <w:r>
              <w:rPr>
                <w:rFonts w:hint="default" w:ascii="Calibri" w:hAnsi="Calibri" w:cs="Calibri"/>
                <w:color w:val="auto"/>
                <w:kern w:val="0"/>
                <w:szCs w:val="21"/>
                <w:highlight w:val="none"/>
              </w:rPr>
              <w:t>）</w:t>
            </w:r>
          </w:p>
          <w:p w14:paraId="450B19B2">
            <w:pPr>
              <w:rPr>
                <w:rFonts w:hint="default" w:ascii="Calibri" w:hAnsi="Calibri" w:cs="Calibri"/>
                <w:color w:val="auto"/>
                <w:highlight w:val="none"/>
                <w:lang w:val="en-US" w:eastAsia="zh-CN"/>
              </w:rPr>
            </w:pPr>
            <w:r>
              <w:rPr>
                <w:rFonts w:hint="default" w:ascii="Calibri" w:hAnsi="Calibri" w:cs="Calibri"/>
                <w:color w:val="auto"/>
                <w:highlight w:val="none"/>
              </w:rPr>
              <w:t>（1）项目负责人具有</w:t>
            </w:r>
            <w:r>
              <w:rPr>
                <w:rFonts w:hint="default" w:ascii="Calibri" w:hAnsi="Calibri" w:cs="Calibri"/>
                <w:bCs/>
                <w:color w:val="auto"/>
                <w:szCs w:val="24"/>
                <w:highlight w:val="none"/>
              </w:rPr>
              <w:t>信息技术</w:t>
            </w:r>
            <w:r>
              <w:rPr>
                <w:rFonts w:hint="default" w:ascii="Calibri" w:hAnsi="Calibri" w:cs="Calibri"/>
                <w:bCs/>
                <w:color w:val="auto"/>
                <w:szCs w:val="24"/>
                <w:highlight w:val="none"/>
                <w:lang w:eastAsia="zh-CN"/>
              </w:rPr>
              <w:t>类</w:t>
            </w:r>
            <w:r>
              <w:rPr>
                <w:rFonts w:hint="default" w:ascii="Calibri" w:hAnsi="Calibri" w:cs="Calibri"/>
                <w:bCs/>
                <w:color w:val="auto"/>
                <w:szCs w:val="24"/>
                <w:highlight w:val="none"/>
                <w:lang w:val="en-US" w:eastAsia="zh-CN"/>
              </w:rPr>
              <w:t>高级技术</w:t>
            </w:r>
            <w:r>
              <w:rPr>
                <w:rFonts w:hint="default" w:ascii="Calibri" w:hAnsi="Calibri" w:cs="Calibri"/>
                <w:color w:val="auto"/>
                <w:highlight w:val="none"/>
              </w:rPr>
              <w:t>职称的得</w:t>
            </w:r>
            <w:r>
              <w:rPr>
                <w:rFonts w:hint="default" w:ascii="Calibri" w:hAnsi="Calibri" w:cs="Calibri"/>
                <w:color w:val="auto"/>
                <w:highlight w:val="none"/>
                <w:lang w:val="en-US" w:eastAsia="zh-CN"/>
              </w:rPr>
              <w:t>2</w:t>
            </w:r>
            <w:r>
              <w:rPr>
                <w:rFonts w:hint="default" w:ascii="Calibri" w:hAnsi="Calibri" w:cs="Calibri"/>
                <w:color w:val="auto"/>
                <w:highlight w:val="none"/>
              </w:rPr>
              <w:t>分</w:t>
            </w:r>
            <w:r>
              <w:rPr>
                <w:rFonts w:hint="default" w:ascii="Calibri" w:hAnsi="Calibri" w:cs="Calibri"/>
                <w:color w:val="auto"/>
                <w:highlight w:val="none"/>
                <w:lang w:val="en-US" w:eastAsia="zh-CN"/>
              </w:rPr>
              <w:t>，</w:t>
            </w:r>
            <w:r>
              <w:rPr>
                <w:rFonts w:hint="default" w:ascii="Calibri" w:hAnsi="Calibri" w:cs="Calibri"/>
                <w:color w:val="auto"/>
                <w:highlight w:val="none"/>
              </w:rPr>
              <w:t>具有</w:t>
            </w:r>
            <w:r>
              <w:rPr>
                <w:rFonts w:hint="default" w:ascii="Calibri" w:hAnsi="Calibri" w:cs="Calibri"/>
                <w:bCs/>
                <w:color w:val="auto"/>
                <w:szCs w:val="24"/>
                <w:highlight w:val="none"/>
              </w:rPr>
              <w:t>信息系统项目管理师</w:t>
            </w:r>
            <w:r>
              <w:rPr>
                <w:rFonts w:hint="default" w:ascii="Calibri" w:hAnsi="Calibri" w:cs="Calibri"/>
                <w:color w:val="auto"/>
                <w:highlight w:val="none"/>
              </w:rPr>
              <w:t>证书的得</w:t>
            </w:r>
            <w:r>
              <w:rPr>
                <w:rFonts w:hint="default" w:ascii="Calibri" w:hAnsi="Calibri" w:cs="Calibri"/>
                <w:color w:val="auto"/>
                <w:highlight w:val="none"/>
                <w:lang w:val="en-US" w:eastAsia="zh-CN"/>
              </w:rPr>
              <w:t>2</w:t>
            </w:r>
            <w:r>
              <w:rPr>
                <w:rFonts w:hint="default" w:ascii="Calibri" w:hAnsi="Calibri" w:cs="Calibri"/>
                <w:color w:val="auto"/>
                <w:highlight w:val="none"/>
              </w:rPr>
              <w:t>分</w:t>
            </w:r>
            <w:r>
              <w:rPr>
                <w:rFonts w:hint="default" w:ascii="Calibri" w:hAnsi="Calibri" w:cs="Calibri"/>
                <w:color w:val="auto"/>
                <w:highlight w:val="none"/>
                <w:lang w:val="en-US" w:eastAsia="zh-CN"/>
              </w:rPr>
              <w:t>；本项最高得4分。</w:t>
            </w:r>
          </w:p>
          <w:p w14:paraId="4FF63E04">
            <w:pPr>
              <w:widowControl/>
              <w:numPr>
                <w:ilvl w:val="0"/>
                <w:numId w:val="0"/>
              </w:numPr>
              <w:ind w:leftChars="0"/>
              <w:jc w:val="left"/>
              <w:rPr>
                <w:rFonts w:hint="default" w:ascii="Calibri" w:hAnsi="Calibri" w:cs="Calibri"/>
                <w:color w:val="auto"/>
                <w:highlight w:val="none"/>
              </w:rPr>
            </w:pPr>
            <w:r>
              <w:rPr>
                <w:rFonts w:hint="default" w:ascii="Calibri" w:hAnsi="Calibri" w:eastAsia="楷体" w:cs="Calibri"/>
                <w:color w:val="auto"/>
                <w:szCs w:val="21"/>
                <w:highlight w:val="none"/>
              </w:rPr>
              <w:t>说明：以上人员必须为投标人在职员工，投标文件中需提供</w:t>
            </w:r>
            <w:r>
              <w:rPr>
                <w:rFonts w:hint="default" w:ascii="Calibri" w:hAnsi="Calibri" w:eastAsia="楷体" w:cs="Calibri"/>
                <w:color w:val="auto"/>
                <w:szCs w:val="21"/>
                <w:highlight w:val="none"/>
                <w:lang w:val="en-US" w:eastAsia="zh-CN"/>
              </w:rPr>
              <w:t>相关</w:t>
            </w:r>
            <w:r>
              <w:rPr>
                <w:rFonts w:hint="default" w:ascii="Calibri" w:hAnsi="Calibri" w:eastAsia="楷体" w:cs="Calibri"/>
                <w:color w:val="auto"/>
                <w:szCs w:val="21"/>
                <w:highlight w:val="none"/>
              </w:rPr>
              <w:t>证书，以及上述人员最近三个月中任意一个月的社保缴纳证明材料或劳动合同或法定代表人证明，</w:t>
            </w:r>
            <w:r>
              <w:rPr>
                <w:rFonts w:hint="default" w:ascii="Calibri" w:hAnsi="Calibri" w:eastAsia="楷体" w:cs="Calibri"/>
                <w:color w:val="auto"/>
                <w:highlight w:val="none"/>
              </w:rPr>
              <w:t>根据以上证明材料进行评分，</w:t>
            </w:r>
            <w:r>
              <w:rPr>
                <w:rFonts w:hint="default" w:ascii="Calibri" w:hAnsi="Calibri" w:eastAsia="楷体" w:cs="Calibri"/>
                <w:color w:val="auto"/>
                <w:szCs w:val="21"/>
                <w:highlight w:val="none"/>
              </w:rPr>
              <w:t>未提供或提供不全或无法认定的不给分。社保缴纳证明以社保机构出具的社保证明为准。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D8D827">
            <w:pPr>
              <w:adjustRightInd w:val="0"/>
              <w:jc w:val="center"/>
              <w:rPr>
                <w:rFonts w:hint="default" w:ascii="Calibri" w:hAnsi="Calibri" w:eastAsia="宋体" w:cs="Calibri"/>
                <w:color w:val="auto"/>
                <w:szCs w:val="21"/>
                <w:highlight w:val="none"/>
                <w:lang w:eastAsia="zh-CN"/>
              </w:rPr>
            </w:pPr>
            <w:r>
              <w:rPr>
                <w:rFonts w:hint="default" w:ascii="Calibri" w:hAnsi="Calibri" w:cs="Calibri"/>
                <w:color w:val="auto"/>
                <w:szCs w:val="21"/>
                <w:highlight w:val="none"/>
                <w:lang w:val="en-US" w:eastAsia="zh-CN"/>
              </w:rPr>
              <w:t>4</w:t>
            </w:r>
          </w:p>
        </w:tc>
      </w:tr>
      <w:tr w14:paraId="5B34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7A5F429">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5B0259B">
            <w:pPr>
              <w:rPr>
                <w:rFonts w:hint="default" w:ascii="Calibri" w:hAnsi="Calibri" w:eastAsia="宋体" w:cs="Calibri"/>
                <w:color w:val="auto"/>
                <w:spacing w:val="-6"/>
                <w:szCs w:val="21"/>
                <w:highlight w:val="none"/>
                <w:lang w:val="en-US" w:eastAsia="zh-CN"/>
              </w:rPr>
            </w:pPr>
            <w:r>
              <w:rPr>
                <w:rFonts w:hint="default" w:ascii="Calibri" w:hAnsi="Calibri" w:cs="Calibri"/>
                <w:color w:val="auto"/>
                <w:spacing w:val="-6"/>
                <w:szCs w:val="21"/>
                <w:highlight w:val="none"/>
                <w:lang w:val="en-US" w:eastAsia="zh-CN"/>
              </w:rPr>
              <w:t>技术负责人情况</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0BD5D26">
            <w:pPr>
              <w:widowControl/>
              <w:jc w:val="left"/>
              <w:rPr>
                <w:rFonts w:hint="default" w:ascii="Calibri" w:hAnsi="Calibri" w:cs="Calibri"/>
                <w:color w:val="auto"/>
                <w:spacing w:val="-6"/>
                <w:szCs w:val="21"/>
                <w:highlight w:val="none"/>
                <w:lang w:val="en-US" w:eastAsia="zh-CN"/>
              </w:rPr>
            </w:pPr>
            <w:r>
              <w:rPr>
                <w:rFonts w:hint="default" w:ascii="Calibri" w:hAnsi="Calibri" w:cs="Calibri"/>
                <w:color w:val="auto"/>
                <w:spacing w:val="-6"/>
                <w:szCs w:val="21"/>
                <w:highlight w:val="none"/>
                <w:lang w:val="en-US" w:eastAsia="zh-CN"/>
              </w:rPr>
              <w:t>技术负责人情况（4分）</w:t>
            </w:r>
          </w:p>
          <w:p w14:paraId="1C9FFBCE">
            <w:pPr>
              <w:rPr>
                <w:rFonts w:hint="default" w:ascii="Calibri" w:hAnsi="Calibri" w:cs="Calibri"/>
                <w:color w:val="auto"/>
                <w:szCs w:val="21"/>
                <w:highlight w:val="none"/>
                <w:lang w:val="en-US" w:eastAsia="zh-CN"/>
              </w:rPr>
            </w:pPr>
            <w:r>
              <w:rPr>
                <w:rFonts w:hint="default" w:ascii="Calibri" w:hAnsi="Calibri" w:eastAsia="楷体" w:cs="Calibri"/>
                <w:color w:val="auto"/>
                <w:szCs w:val="21"/>
                <w:highlight w:val="none"/>
                <w:lang w:val="en-US" w:eastAsia="zh-CN"/>
              </w:rPr>
              <w:t>（1）</w:t>
            </w:r>
            <w:r>
              <w:rPr>
                <w:rFonts w:hint="default" w:ascii="Calibri" w:hAnsi="Calibri" w:cs="Calibri"/>
                <w:color w:val="auto"/>
                <w:szCs w:val="21"/>
                <w:highlight w:val="none"/>
                <w:lang w:val="en-US" w:eastAsia="zh-CN"/>
              </w:rPr>
              <w:t>技术负责人</w:t>
            </w:r>
            <w:r>
              <w:rPr>
                <w:rFonts w:hint="default" w:ascii="Calibri" w:hAnsi="Calibri" w:cs="Calibri"/>
                <w:color w:val="auto"/>
                <w:highlight w:val="none"/>
              </w:rPr>
              <w:t>具有测绘</w:t>
            </w:r>
            <w:r>
              <w:rPr>
                <w:rFonts w:hint="default" w:ascii="Calibri" w:hAnsi="Calibri" w:cs="Calibri"/>
                <w:color w:val="auto"/>
                <w:highlight w:val="none"/>
                <w:lang w:val="en-US" w:eastAsia="zh-CN"/>
              </w:rPr>
              <w:t>与地理信息</w:t>
            </w:r>
            <w:r>
              <w:rPr>
                <w:rFonts w:hint="default" w:ascii="Calibri" w:hAnsi="Calibri" w:cs="Calibri"/>
                <w:color w:val="auto"/>
                <w:highlight w:val="none"/>
                <w:lang w:eastAsia="zh-CN"/>
              </w:rPr>
              <w:t>类</w:t>
            </w:r>
            <w:r>
              <w:rPr>
                <w:rFonts w:hint="default" w:ascii="Calibri" w:hAnsi="Calibri" w:cs="Calibri"/>
                <w:color w:val="auto"/>
                <w:highlight w:val="none"/>
              </w:rPr>
              <w:t>高级</w:t>
            </w:r>
            <w:r>
              <w:rPr>
                <w:rFonts w:hint="default" w:ascii="Calibri" w:hAnsi="Calibri" w:cs="Calibri"/>
                <w:color w:val="auto"/>
                <w:highlight w:val="none"/>
                <w:lang w:val="en-US" w:eastAsia="zh-CN"/>
              </w:rPr>
              <w:t>技术</w:t>
            </w:r>
            <w:r>
              <w:rPr>
                <w:rFonts w:hint="default" w:ascii="Calibri" w:hAnsi="Calibri" w:cs="Calibri"/>
                <w:color w:val="auto"/>
                <w:highlight w:val="none"/>
              </w:rPr>
              <w:t>职称的得</w:t>
            </w:r>
            <w:r>
              <w:rPr>
                <w:rFonts w:hint="default" w:ascii="Calibri" w:hAnsi="Calibri" w:cs="Calibri"/>
                <w:color w:val="auto"/>
                <w:highlight w:val="none"/>
                <w:lang w:val="en-US" w:eastAsia="zh-CN"/>
              </w:rPr>
              <w:t>2</w:t>
            </w:r>
            <w:r>
              <w:rPr>
                <w:rFonts w:hint="default" w:ascii="Calibri" w:hAnsi="Calibri" w:cs="Calibri"/>
                <w:color w:val="auto"/>
                <w:highlight w:val="none"/>
              </w:rPr>
              <w:t>分，具有数据库</w:t>
            </w:r>
            <w:r>
              <w:rPr>
                <w:rFonts w:hint="default" w:ascii="Calibri" w:hAnsi="Calibri" w:cs="Calibri"/>
                <w:color w:val="auto"/>
                <w:highlight w:val="none"/>
                <w:lang w:val="en-US" w:eastAsia="zh-CN"/>
              </w:rPr>
              <w:t>系统工程师证书</w:t>
            </w:r>
            <w:r>
              <w:rPr>
                <w:rFonts w:hint="default" w:ascii="Calibri" w:hAnsi="Calibri" w:cs="Calibri"/>
                <w:color w:val="auto"/>
                <w:highlight w:val="none"/>
              </w:rPr>
              <w:t>的得</w:t>
            </w:r>
            <w:r>
              <w:rPr>
                <w:rFonts w:hint="default" w:ascii="Calibri" w:hAnsi="Calibri" w:cs="Calibri"/>
                <w:color w:val="auto"/>
                <w:highlight w:val="none"/>
                <w:lang w:val="en-US" w:eastAsia="zh-CN"/>
              </w:rPr>
              <w:t>2</w:t>
            </w:r>
            <w:r>
              <w:rPr>
                <w:rFonts w:hint="default" w:ascii="Calibri" w:hAnsi="Calibri" w:cs="Calibri"/>
                <w:color w:val="auto"/>
                <w:highlight w:val="none"/>
              </w:rPr>
              <w:t>分</w:t>
            </w:r>
            <w:r>
              <w:rPr>
                <w:rFonts w:hint="default" w:ascii="Calibri" w:hAnsi="Calibri" w:cs="Calibri"/>
                <w:color w:val="auto"/>
                <w:szCs w:val="21"/>
                <w:highlight w:val="none"/>
                <w:lang w:val="en-US" w:eastAsia="zh-CN"/>
              </w:rPr>
              <w:t>；本项最高得4分。</w:t>
            </w:r>
          </w:p>
          <w:p w14:paraId="0B8D61FD">
            <w:pPr>
              <w:widowControl/>
              <w:numPr>
                <w:ilvl w:val="0"/>
                <w:numId w:val="0"/>
              </w:numPr>
              <w:ind w:leftChars="0"/>
              <w:jc w:val="left"/>
              <w:rPr>
                <w:rFonts w:hint="default" w:ascii="Calibri" w:hAnsi="Calibri" w:eastAsia="楷体" w:cs="Calibri"/>
                <w:color w:val="auto"/>
                <w:szCs w:val="21"/>
                <w:highlight w:val="none"/>
                <w:lang w:val="en-US" w:eastAsia="zh-CN"/>
              </w:rPr>
            </w:pPr>
            <w:r>
              <w:rPr>
                <w:rFonts w:hint="default" w:ascii="Calibri" w:hAnsi="Calibri" w:cs="Calibri"/>
                <w:color w:val="auto"/>
                <w:szCs w:val="21"/>
                <w:highlight w:val="none"/>
                <w:lang w:val="en-US" w:eastAsia="zh-CN"/>
              </w:rPr>
              <w:t xml:space="preserve"> </w:t>
            </w:r>
            <w:r>
              <w:rPr>
                <w:rFonts w:hint="default" w:ascii="Calibri" w:hAnsi="Calibri" w:eastAsia="楷体" w:cs="Calibri"/>
                <w:color w:val="auto"/>
                <w:szCs w:val="21"/>
                <w:highlight w:val="none"/>
              </w:rPr>
              <w:t>说明：以上人员必须为投标人在职员工，投标文件中需提供</w:t>
            </w:r>
            <w:r>
              <w:rPr>
                <w:rFonts w:hint="default" w:ascii="Calibri" w:hAnsi="Calibri" w:eastAsia="楷体" w:cs="Calibri"/>
                <w:color w:val="auto"/>
                <w:szCs w:val="21"/>
                <w:highlight w:val="none"/>
                <w:lang w:val="en-US" w:eastAsia="zh-CN"/>
              </w:rPr>
              <w:t>相关</w:t>
            </w:r>
            <w:r>
              <w:rPr>
                <w:rFonts w:hint="default" w:ascii="Calibri" w:hAnsi="Calibri" w:eastAsia="楷体" w:cs="Calibri"/>
                <w:color w:val="auto"/>
                <w:szCs w:val="21"/>
                <w:highlight w:val="none"/>
              </w:rPr>
              <w:t>证书，以及上述人员最近三个月中任意一个月的社保缴纳证明材料或劳动合同或法定代表人证明，</w:t>
            </w:r>
            <w:r>
              <w:rPr>
                <w:rFonts w:hint="default" w:ascii="Calibri" w:hAnsi="Calibri" w:eastAsia="楷体" w:cs="Calibri"/>
                <w:color w:val="auto"/>
                <w:highlight w:val="none"/>
              </w:rPr>
              <w:t>根据以上证明材料进行评分，</w:t>
            </w:r>
            <w:r>
              <w:rPr>
                <w:rFonts w:hint="default" w:ascii="Calibri" w:hAnsi="Calibri" w:eastAsia="楷体" w:cs="Calibri"/>
                <w:color w:val="auto"/>
                <w:szCs w:val="21"/>
                <w:highlight w:val="none"/>
              </w:rPr>
              <w:t>未提供或提供不全或无法认定的不给分。社保缴纳证明以社保机构出具的社保证明为准。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61CC42D">
            <w:pPr>
              <w:adjustRightInd w:val="0"/>
              <w:jc w:val="center"/>
              <w:rPr>
                <w:rFonts w:hint="default" w:ascii="Calibri" w:hAnsi="Calibri" w:eastAsia="宋体" w:cs="Calibri"/>
                <w:color w:val="auto"/>
                <w:szCs w:val="21"/>
                <w:highlight w:val="none"/>
                <w:lang w:val="en-US" w:eastAsia="zh-CN"/>
              </w:rPr>
            </w:pPr>
            <w:r>
              <w:rPr>
                <w:rFonts w:hint="default" w:ascii="Calibri" w:hAnsi="Calibri" w:cs="Calibri"/>
                <w:color w:val="auto"/>
                <w:szCs w:val="21"/>
                <w:highlight w:val="none"/>
                <w:lang w:val="en-US" w:eastAsia="zh-CN"/>
              </w:rPr>
              <w:t>4</w:t>
            </w:r>
          </w:p>
        </w:tc>
      </w:tr>
      <w:tr w14:paraId="6637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50F369D">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26898B6">
            <w:pPr>
              <w:rPr>
                <w:rFonts w:hint="default" w:ascii="Calibri" w:hAnsi="Calibri" w:cs="Calibri"/>
                <w:color w:val="auto"/>
                <w:szCs w:val="21"/>
                <w:highlight w:val="none"/>
              </w:rPr>
            </w:pPr>
            <w:r>
              <w:rPr>
                <w:rFonts w:hint="default" w:ascii="Calibri" w:hAnsi="Calibri" w:cs="Calibri"/>
                <w:color w:val="auto"/>
                <w:szCs w:val="21"/>
                <w:highlight w:val="none"/>
              </w:rPr>
              <w:t>项目组成员情况</w:t>
            </w:r>
          </w:p>
        </w:tc>
        <w:tc>
          <w:tcPr>
            <w:tcW w:w="61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77F599">
            <w:pPr>
              <w:widowControl/>
              <w:jc w:val="left"/>
              <w:rPr>
                <w:rFonts w:hint="default" w:ascii="Calibri" w:hAnsi="Calibri" w:cs="Calibri"/>
                <w:color w:val="auto"/>
                <w:szCs w:val="21"/>
                <w:highlight w:val="none"/>
              </w:rPr>
            </w:pPr>
            <w:r>
              <w:rPr>
                <w:rFonts w:hint="default" w:ascii="Calibri" w:hAnsi="Calibri" w:cs="Calibri"/>
                <w:color w:val="auto"/>
                <w:szCs w:val="21"/>
                <w:highlight w:val="none"/>
              </w:rPr>
              <w:t>项目组成员情况（</w:t>
            </w:r>
            <w:r>
              <w:rPr>
                <w:rFonts w:hint="default" w:ascii="Calibri" w:hAnsi="Calibri" w:cs="Calibri"/>
                <w:color w:val="auto"/>
                <w:szCs w:val="21"/>
                <w:highlight w:val="none"/>
                <w:lang w:val="en-US" w:eastAsia="zh-CN"/>
              </w:rPr>
              <w:t>5</w:t>
            </w:r>
            <w:r>
              <w:rPr>
                <w:rFonts w:hint="default" w:ascii="Calibri" w:hAnsi="Calibri" w:cs="Calibri"/>
                <w:color w:val="auto"/>
                <w:szCs w:val="21"/>
                <w:highlight w:val="none"/>
              </w:rPr>
              <w:t>分）</w:t>
            </w:r>
          </w:p>
          <w:p w14:paraId="1198E585">
            <w:pPr>
              <w:widowControl/>
              <w:jc w:val="left"/>
              <w:rPr>
                <w:rFonts w:hint="default" w:ascii="Calibri" w:hAnsi="Calibri" w:cs="Calibri"/>
                <w:color w:val="auto"/>
                <w:kern w:val="0"/>
                <w:sz w:val="24"/>
                <w:highlight w:val="none"/>
                <w:lang w:bidi="ar"/>
              </w:rPr>
            </w:pPr>
            <w:r>
              <w:rPr>
                <w:rFonts w:hint="default" w:ascii="Calibri" w:hAnsi="Calibri" w:cs="Calibri"/>
                <w:color w:val="auto"/>
                <w:szCs w:val="21"/>
                <w:highlight w:val="none"/>
              </w:rPr>
              <w:t>（1）</w:t>
            </w:r>
            <w:r>
              <w:rPr>
                <w:rFonts w:hint="default" w:ascii="Calibri" w:hAnsi="Calibri" w:cs="Calibri"/>
                <w:color w:val="auto"/>
                <w:szCs w:val="21"/>
                <w:highlight w:val="none"/>
                <w:lang w:val="en-US" w:eastAsia="zh-CN"/>
              </w:rPr>
              <w:t>项目组成员中（不含项目负责人、技术负责人）配</w:t>
            </w:r>
            <w:r>
              <w:rPr>
                <w:rFonts w:hint="default" w:ascii="Calibri" w:hAnsi="Calibri" w:eastAsia="宋体" w:cs="Calibri"/>
                <w:color w:val="auto"/>
                <w:szCs w:val="21"/>
                <w:highlight w:val="none"/>
                <w:lang w:val="en-US" w:eastAsia="zh-CN"/>
              </w:rPr>
              <w:t>备具有地理信息系统</w:t>
            </w:r>
            <w:r>
              <w:rPr>
                <w:rFonts w:hint="default" w:ascii="Calibri" w:hAnsi="Calibri" w:cs="Calibri"/>
                <w:color w:val="auto"/>
                <w:szCs w:val="21"/>
                <w:highlight w:val="none"/>
                <w:lang w:val="en-US" w:eastAsia="zh-CN"/>
              </w:rPr>
              <w:t>类</w:t>
            </w:r>
            <w:r>
              <w:rPr>
                <w:rFonts w:hint="default" w:ascii="Calibri" w:hAnsi="Calibri" w:eastAsia="宋体" w:cs="Calibri"/>
                <w:color w:val="auto"/>
                <w:szCs w:val="21"/>
                <w:highlight w:val="none"/>
                <w:lang w:val="en-US" w:eastAsia="zh-CN"/>
              </w:rPr>
              <w:t>高级</w:t>
            </w:r>
            <w:r>
              <w:rPr>
                <w:rFonts w:hint="default" w:ascii="Calibri" w:hAnsi="Calibri" w:cs="Calibri"/>
                <w:color w:val="auto"/>
                <w:szCs w:val="21"/>
                <w:highlight w:val="none"/>
                <w:lang w:val="en-US" w:eastAsia="zh-CN"/>
              </w:rPr>
              <w:t>技术</w:t>
            </w:r>
            <w:r>
              <w:rPr>
                <w:rFonts w:hint="default" w:ascii="Calibri" w:hAnsi="Calibri" w:eastAsia="宋体" w:cs="Calibri"/>
                <w:color w:val="auto"/>
                <w:szCs w:val="21"/>
                <w:highlight w:val="none"/>
                <w:lang w:val="en-US" w:eastAsia="zh-CN"/>
              </w:rPr>
              <w:t>职称人员的得1分；配备具有</w:t>
            </w:r>
            <w:r>
              <w:rPr>
                <w:rFonts w:hint="default" w:ascii="Calibri" w:hAnsi="Calibri" w:cs="Calibri"/>
                <w:color w:val="auto"/>
                <w:szCs w:val="21"/>
                <w:highlight w:val="none"/>
                <w:lang w:val="en-US" w:eastAsia="zh-CN"/>
              </w:rPr>
              <w:t>土地工程类</w:t>
            </w:r>
            <w:r>
              <w:rPr>
                <w:rFonts w:hint="default" w:ascii="Calibri" w:hAnsi="Calibri" w:eastAsia="宋体" w:cs="Calibri"/>
                <w:color w:val="auto"/>
                <w:szCs w:val="21"/>
                <w:highlight w:val="none"/>
                <w:lang w:val="en-US" w:eastAsia="zh-CN"/>
              </w:rPr>
              <w:t>高级</w:t>
            </w:r>
            <w:r>
              <w:rPr>
                <w:rFonts w:hint="default" w:ascii="Calibri" w:hAnsi="Calibri" w:cs="Calibri"/>
                <w:color w:val="auto"/>
                <w:szCs w:val="21"/>
                <w:highlight w:val="none"/>
                <w:lang w:val="en-US" w:eastAsia="zh-CN"/>
              </w:rPr>
              <w:t>技术</w:t>
            </w:r>
            <w:r>
              <w:rPr>
                <w:rFonts w:hint="default" w:ascii="Calibri" w:hAnsi="Calibri" w:eastAsia="宋体" w:cs="Calibri"/>
                <w:color w:val="auto"/>
                <w:szCs w:val="21"/>
                <w:highlight w:val="none"/>
                <w:lang w:val="en-US" w:eastAsia="zh-CN"/>
              </w:rPr>
              <w:t>职称人员的得1分；配备具有信息系统项目管理师证书人员的得1分；配备具有数据库系统工程师证书人员的得1分；</w:t>
            </w:r>
            <w:r>
              <w:rPr>
                <w:rFonts w:hint="default" w:ascii="Calibri" w:hAnsi="Calibri" w:cs="Calibri"/>
                <w:color w:val="auto"/>
                <w:szCs w:val="21"/>
                <w:highlight w:val="none"/>
                <w:lang w:val="en-US" w:eastAsia="zh-CN"/>
              </w:rPr>
              <w:t>配备具有软件测评师或软件设计师证书人员的得1分；</w:t>
            </w:r>
            <w:r>
              <w:rPr>
                <w:rFonts w:hint="default" w:ascii="Calibri" w:hAnsi="Calibri" w:eastAsia="宋体" w:cs="Calibri"/>
                <w:color w:val="auto"/>
                <w:szCs w:val="21"/>
                <w:highlight w:val="none"/>
                <w:lang w:val="en-US" w:eastAsia="zh-CN"/>
              </w:rPr>
              <w:t>本项</w:t>
            </w:r>
            <w:r>
              <w:rPr>
                <w:rFonts w:hint="default" w:ascii="Calibri" w:hAnsi="Calibri" w:cs="Calibri"/>
                <w:color w:val="auto"/>
                <w:szCs w:val="21"/>
                <w:highlight w:val="none"/>
                <w:lang w:val="en-US" w:eastAsia="zh-CN"/>
              </w:rPr>
              <w:t>最高得5分。</w:t>
            </w:r>
            <w:r>
              <w:rPr>
                <w:rFonts w:hint="default" w:ascii="Calibri" w:hAnsi="Calibri" w:cs="Calibri"/>
                <w:color w:val="auto"/>
                <w:szCs w:val="21"/>
                <w:highlight w:val="none"/>
              </w:rPr>
              <w:t>说明：</w:t>
            </w:r>
            <w:r>
              <w:rPr>
                <w:rFonts w:hint="default" w:ascii="Calibri" w:hAnsi="Calibri" w:eastAsia="楷体" w:cs="Calibri"/>
                <w:color w:val="auto"/>
                <w:szCs w:val="21"/>
                <w:highlight w:val="none"/>
              </w:rPr>
              <w:t>以上人员必须为投标人在职员工，投标文件中需提供</w:t>
            </w:r>
            <w:r>
              <w:rPr>
                <w:rFonts w:hint="default" w:ascii="Calibri" w:hAnsi="Calibri" w:eastAsia="楷体" w:cs="Calibri"/>
                <w:color w:val="auto"/>
                <w:szCs w:val="21"/>
                <w:highlight w:val="none"/>
                <w:lang w:val="en-US" w:eastAsia="zh-CN"/>
              </w:rPr>
              <w:t>相关</w:t>
            </w:r>
            <w:r>
              <w:rPr>
                <w:rFonts w:hint="default" w:ascii="Calibri" w:hAnsi="Calibri" w:eastAsia="楷体" w:cs="Calibri"/>
                <w:color w:val="auto"/>
                <w:szCs w:val="21"/>
                <w:highlight w:val="none"/>
              </w:rPr>
              <w:t>证</w:t>
            </w:r>
            <w:r>
              <w:rPr>
                <w:rFonts w:hint="default" w:ascii="Calibri" w:hAnsi="Calibri" w:eastAsia="楷体" w:cs="Calibri"/>
                <w:color w:val="auto"/>
                <w:szCs w:val="21"/>
                <w:highlight w:val="none"/>
                <w:lang w:val="en-US" w:eastAsia="zh-CN"/>
              </w:rPr>
              <w:t>书</w:t>
            </w:r>
            <w:r>
              <w:rPr>
                <w:rFonts w:hint="default" w:ascii="Calibri" w:hAnsi="Calibri" w:eastAsia="楷体" w:cs="Calibri"/>
                <w:color w:val="auto"/>
                <w:szCs w:val="21"/>
                <w:highlight w:val="none"/>
              </w:rPr>
              <w:t>，以及上述人员最近三个月中任意一个月的社保缴纳证明材料或劳动合同或法定代表人证明，</w:t>
            </w:r>
            <w:r>
              <w:rPr>
                <w:rFonts w:hint="default" w:ascii="Calibri" w:hAnsi="Calibri" w:eastAsia="楷体" w:cs="Calibri"/>
                <w:color w:val="auto"/>
                <w:highlight w:val="none"/>
              </w:rPr>
              <w:t>根据以上证明材料进行评分，</w:t>
            </w:r>
            <w:r>
              <w:rPr>
                <w:rFonts w:hint="default" w:ascii="Calibri" w:hAnsi="Calibri" w:eastAsia="楷体" w:cs="Calibri"/>
                <w:color w:val="auto"/>
                <w:szCs w:val="21"/>
                <w:highlight w:val="none"/>
              </w:rPr>
              <w:t>未提供或提供不全或无法认定的不给分。社保缴纳证明以社保机构出具的社保证明为准。</w:t>
            </w:r>
            <w:r>
              <w:rPr>
                <w:rFonts w:hint="default" w:ascii="Calibri" w:hAnsi="Calibri" w:eastAsia="楷体" w:cs="Calibri"/>
                <w:color w:val="auto"/>
                <w:szCs w:val="21"/>
                <w:highlight w:val="none"/>
                <w:lang w:val="en-US" w:eastAsia="zh-CN"/>
              </w:rPr>
              <w:t>一人只计一次分。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023F6D5">
            <w:pPr>
              <w:adjustRightInd w:val="0"/>
              <w:jc w:val="center"/>
              <w:rPr>
                <w:rFonts w:hint="default" w:ascii="Calibri" w:hAnsi="Calibri" w:eastAsia="宋体" w:cs="Calibri"/>
                <w:color w:val="auto"/>
                <w:szCs w:val="21"/>
                <w:highlight w:val="none"/>
                <w:lang w:val="en-US" w:eastAsia="zh-CN"/>
              </w:rPr>
            </w:pPr>
            <w:r>
              <w:rPr>
                <w:rFonts w:hint="default" w:ascii="Calibri" w:hAnsi="Calibri" w:cs="Calibri"/>
                <w:color w:val="auto"/>
                <w:szCs w:val="21"/>
                <w:highlight w:val="none"/>
                <w:lang w:val="en-US" w:eastAsia="zh-CN"/>
              </w:rPr>
              <w:t>5</w:t>
            </w:r>
          </w:p>
        </w:tc>
      </w:tr>
      <w:tr w14:paraId="26A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E3A2E60">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E2C30AA">
            <w:pPr>
              <w:rPr>
                <w:rFonts w:hint="default" w:ascii="Calibri" w:hAnsi="Calibri" w:cs="Calibri"/>
                <w:color w:val="auto"/>
                <w:highlight w:val="none"/>
                <w:lang w:val="en-US" w:eastAsia="zh-CN"/>
              </w:rPr>
            </w:pPr>
            <w:r>
              <w:rPr>
                <w:rFonts w:hint="default" w:ascii="Calibri" w:hAnsi="Calibri" w:cs="Calibri"/>
                <w:color w:val="auto"/>
                <w:highlight w:val="none"/>
              </w:rPr>
              <w:t>安全保密措施</w:t>
            </w:r>
          </w:p>
        </w:tc>
        <w:tc>
          <w:tcPr>
            <w:tcW w:w="616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5E2003E">
            <w:pPr>
              <w:rPr>
                <w:rFonts w:hint="default" w:ascii="Calibri" w:hAnsi="Calibri" w:cs="Calibri"/>
                <w:color w:val="auto"/>
                <w:highlight w:val="none"/>
              </w:rPr>
            </w:pPr>
            <w:r>
              <w:rPr>
                <w:rFonts w:hint="default" w:ascii="Calibri" w:hAnsi="Calibri" w:cs="Calibri"/>
                <w:color w:val="auto"/>
                <w:highlight w:val="none"/>
              </w:rPr>
              <w:t>安全保密措施（</w:t>
            </w:r>
            <w:r>
              <w:rPr>
                <w:rFonts w:hint="default" w:ascii="Calibri" w:hAnsi="Calibri" w:cs="Calibri"/>
                <w:color w:val="auto"/>
                <w:highlight w:val="none"/>
                <w:lang w:val="en-US" w:eastAsia="zh-CN"/>
              </w:rPr>
              <w:t>5</w:t>
            </w:r>
            <w:r>
              <w:rPr>
                <w:rFonts w:hint="default" w:ascii="Calibri" w:hAnsi="Calibri" w:cs="Calibri"/>
                <w:color w:val="auto"/>
                <w:highlight w:val="none"/>
              </w:rPr>
              <w:t>分）</w:t>
            </w:r>
          </w:p>
          <w:p w14:paraId="6BFC4A98">
            <w:pPr>
              <w:rPr>
                <w:rFonts w:hint="default" w:ascii="Calibri" w:hAnsi="Calibri" w:cs="Calibri"/>
                <w:color w:val="auto"/>
                <w:highlight w:val="none"/>
                <w:lang w:val="en-US" w:eastAsia="zh-CN"/>
              </w:rPr>
            </w:pPr>
            <w:r>
              <w:rPr>
                <w:rFonts w:hint="default" w:ascii="Calibri" w:hAnsi="Calibri" w:cs="Calibri"/>
                <w:color w:val="auto"/>
                <w:highlight w:val="none"/>
                <w:lang w:eastAsia="zh-CN"/>
              </w:rPr>
              <w:t>（</w:t>
            </w:r>
            <w:r>
              <w:rPr>
                <w:rFonts w:hint="default" w:ascii="Calibri" w:hAnsi="Calibri" w:cs="Calibri"/>
                <w:color w:val="auto"/>
                <w:highlight w:val="none"/>
                <w:lang w:val="en-US" w:eastAsia="zh-CN"/>
              </w:rPr>
              <w:t>1）</w:t>
            </w:r>
            <w:r>
              <w:rPr>
                <w:rFonts w:hint="default" w:ascii="Calibri" w:hAnsi="Calibri" w:cs="Calibri"/>
                <w:color w:val="auto"/>
                <w:highlight w:val="none"/>
              </w:rPr>
              <w:t>针对本项目的安全保密</w:t>
            </w:r>
            <w:r>
              <w:rPr>
                <w:rFonts w:hint="default" w:ascii="Calibri" w:hAnsi="Calibri" w:cs="Calibri"/>
                <w:color w:val="auto"/>
                <w:highlight w:val="none"/>
                <w:lang w:val="en-US" w:eastAsia="zh-CN"/>
              </w:rPr>
              <w:t>承诺及涉密数据管理</w:t>
            </w:r>
            <w:r>
              <w:rPr>
                <w:rFonts w:hint="default" w:ascii="Calibri" w:hAnsi="Calibri" w:cs="Calibri"/>
                <w:color w:val="auto"/>
                <w:highlight w:val="none"/>
              </w:rPr>
              <w:t>措施。根据内容的</w:t>
            </w:r>
            <w:r>
              <w:rPr>
                <w:rFonts w:hint="default" w:ascii="Calibri" w:hAnsi="Calibri" w:cs="Calibri"/>
                <w:color w:val="auto"/>
                <w:highlight w:val="none"/>
                <w:lang w:val="en-US" w:eastAsia="zh-CN"/>
              </w:rPr>
              <w:t>完整性、</w:t>
            </w:r>
            <w:r>
              <w:rPr>
                <w:rFonts w:hint="default" w:ascii="Calibri" w:hAnsi="Calibri" w:cs="Calibri"/>
                <w:color w:val="auto"/>
                <w:highlight w:val="none"/>
              </w:rPr>
              <w:t>科学合理性、可操作性及与项目的匹配性进行评分。（评分值：</w:t>
            </w:r>
            <w:r>
              <w:rPr>
                <w:rFonts w:hint="default" w:ascii="Calibri" w:hAnsi="Calibri" w:cs="Calibri"/>
                <w:color w:val="auto"/>
                <w:highlight w:val="none"/>
                <w:lang w:val="en-US" w:eastAsia="zh-CN"/>
              </w:rPr>
              <w:t>5分、4分、</w:t>
            </w:r>
            <w:r>
              <w:rPr>
                <w:rFonts w:hint="default" w:ascii="Calibri" w:hAnsi="Calibri" w:cs="Calibri"/>
                <w:color w:val="auto"/>
                <w:highlight w:val="none"/>
              </w:rPr>
              <w:t>3分、2分、1分，无内容得0分）</w:t>
            </w:r>
          </w:p>
        </w:tc>
        <w:tc>
          <w:tcPr>
            <w:tcW w:w="92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DF2C1A2">
            <w:pPr>
              <w:adjustRightInd w:val="0"/>
              <w:jc w:val="center"/>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val="en-US" w:eastAsia="zh-CN"/>
              </w:rPr>
              <w:t>5</w:t>
            </w:r>
          </w:p>
        </w:tc>
      </w:tr>
      <w:tr w14:paraId="50B0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047FDF0">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64DB97D">
            <w:pPr>
              <w:rPr>
                <w:rFonts w:hint="default" w:ascii="Calibri" w:hAnsi="Calibri" w:eastAsia="宋体" w:cs="Calibri"/>
                <w:color w:val="auto"/>
                <w:highlight w:val="none"/>
                <w:lang w:eastAsia="zh-CN"/>
              </w:rPr>
            </w:pPr>
            <w:r>
              <w:rPr>
                <w:rFonts w:hint="default" w:ascii="Calibri" w:hAnsi="Calibri" w:cs="Calibri"/>
                <w:color w:val="auto"/>
                <w:highlight w:val="none"/>
                <w:lang w:eastAsia="zh-CN"/>
              </w:rPr>
              <w:t>售后服务方案</w:t>
            </w:r>
          </w:p>
        </w:tc>
        <w:tc>
          <w:tcPr>
            <w:tcW w:w="616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0783122">
            <w:pPr>
              <w:rPr>
                <w:rFonts w:hint="default" w:ascii="Calibri" w:hAnsi="Calibri" w:cs="Calibri"/>
                <w:color w:val="auto"/>
                <w:highlight w:val="none"/>
                <w:lang w:eastAsia="zh-CN"/>
              </w:rPr>
            </w:pPr>
            <w:r>
              <w:rPr>
                <w:rFonts w:hint="default" w:ascii="Calibri" w:hAnsi="Calibri" w:cs="Calibri"/>
                <w:color w:val="auto"/>
                <w:highlight w:val="none"/>
                <w:lang w:eastAsia="zh-CN"/>
              </w:rPr>
              <w:t>售后服务方案（</w:t>
            </w:r>
            <w:r>
              <w:rPr>
                <w:rFonts w:hint="default" w:ascii="Calibri" w:hAnsi="Calibri" w:cs="Calibri"/>
                <w:color w:val="auto"/>
                <w:highlight w:val="none"/>
                <w:lang w:val="en-US" w:eastAsia="zh-CN"/>
              </w:rPr>
              <w:t>5分</w:t>
            </w:r>
            <w:r>
              <w:rPr>
                <w:rFonts w:hint="default" w:ascii="Calibri" w:hAnsi="Calibri" w:cs="Calibri"/>
                <w:color w:val="auto"/>
                <w:highlight w:val="none"/>
                <w:lang w:eastAsia="zh-CN"/>
              </w:rPr>
              <w:t>）</w:t>
            </w:r>
          </w:p>
          <w:p w14:paraId="0CB5D6B7">
            <w:pPr>
              <w:rPr>
                <w:rFonts w:hint="default" w:ascii="Calibri" w:hAnsi="Calibri" w:cs="Calibri"/>
                <w:color w:val="auto"/>
                <w:highlight w:val="none"/>
                <w:lang w:eastAsia="zh-CN"/>
              </w:rPr>
            </w:pPr>
            <w:r>
              <w:rPr>
                <w:rFonts w:hint="default" w:ascii="Calibri" w:hAnsi="Calibri" w:cs="Calibri"/>
                <w:color w:val="auto"/>
                <w:highlight w:val="none"/>
                <w:lang w:eastAsia="zh-CN"/>
              </w:rPr>
              <w:t>（</w:t>
            </w:r>
            <w:r>
              <w:rPr>
                <w:rFonts w:hint="default" w:ascii="Calibri" w:hAnsi="Calibri" w:cs="Calibri"/>
                <w:color w:val="auto"/>
                <w:highlight w:val="none"/>
                <w:lang w:val="en-US" w:eastAsia="zh-CN"/>
              </w:rPr>
              <w:t>1</w:t>
            </w:r>
            <w:r>
              <w:rPr>
                <w:rFonts w:hint="default" w:ascii="Calibri" w:hAnsi="Calibri" w:cs="Calibri"/>
                <w:color w:val="auto"/>
                <w:highlight w:val="none"/>
                <w:lang w:eastAsia="zh-CN"/>
              </w:rPr>
              <w:t>）针对本项目的售后服务方案。根据内容的科学合理性、可操作性及项目的</w:t>
            </w:r>
            <w:r>
              <w:rPr>
                <w:rFonts w:hint="default" w:ascii="Calibri" w:hAnsi="Calibri" w:cs="Calibri"/>
                <w:color w:val="auto"/>
                <w:highlight w:val="none"/>
              </w:rPr>
              <w:t>匹配性进行评分。（评分值：</w:t>
            </w:r>
            <w:r>
              <w:rPr>
                <w:rFonts w:hint="default" w:ascii="Calibri" w:hAnsi="Calibri" w:cs="Calibri"/>
                <w:color w:val="auto"/>
                <w:highlight w:val="none"/>
                <w:lang w:val="en-US" w:eastAsia="zh-CN"/>
              </w:rPr>
              <w:t>5分、4分、</w:t>
            </w:r>
            <w:r>
              <w:rPr>
                <w:rFonts w:hint="default" w:ascii="Calibri" w:hAnsi="Calibri" w:cs="Calibri"/>
                <w:color w:val="auto"/>
                <w:highlight w:val="none"/>
              </w:rPr>
              <w:t>3分、2分、1分，无内容得0分）</w:t>
            </w:r>
          </w:p>
        </w:tc>
        <w:tc>
          <w:tcPr>
            <w:tcW w:w="92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0258553">
            <w:pPr>
              <w:adjustRightInd w:val="0"/>
              <w:jc w:val="center"/>
              <w:rPr>
                <w:rFonts w:hint="default" w:ascii="Calibri" w:hAnsi="Calibri" w:cs="Calibri"/>
                <w:color w:val="auto"/>
                <w:szCs w:val="21"/>
                <w:highlight w:val="none"/>
                <w:lang w:val="en-US" w:eastAsia="zh-CN"/>
              </w:rPr>
            </w:pPr>
            <w:r>
              <w:rPr>
                <w:rFonts w:hint="default" w:ascii="Calibri" w:hAnsi="Calibri" w:cs="Calibri"/>
                <w:color w:val="auto"/>
                <w:szCs w:val="21"/>
                <w:highlight w:val="none"/>
                <w:lang w:val="en-US" w:eastAsia="zh-CN"/>
              </w:rPr>
              <w:t>5</w:t>
            </w:r>
          </w:p>
        </w:tc>
      </w:tr>
      <w:tr w14:paraId="0CE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202D0BF">
            <w:pPr>
              <w:numPr>
                <w:ilvl w:val="0"/>
                <w:numId w:val="4"/>
              </w:numPr>
              <w:ind w:firstLine="0"/>
              <w:rPr>
                <w:rFonts w:hint="default" w:ascii="Calibri" w:hAnsi="Calibri" w:cs="Calibri"/>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DDA88F7">
            <w:pPr>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突发事件应对机制</w:t>
            </w:r>
          </w:p>
        </w:tc>
        <w:tc>
          <w:tcPr>
            <w:tcW w:w="616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9281E0A">
            <w:pPr>
              <w:rPr>
                <w:rFonts w:hint="default" w:ascii="Calibri" w:hAnsi="Calibri" w:cs="Calibri"/>
                <w:color w:val="auto"/>
                <w:highlight w:val="none"/>
              </w:rPr>
            </w:pPr>
            <w:r>
              <w:rPr>
                <w:rFonts w:hint="default" w:ascii="Calibri" w:hAnsi="Calibri" w:cs="Calibri"/>
                <w:color w:val="auto"/>
                <w:highlight w:val="none"/>
                <w:lang w:val="en-US" w:eastAsia="zh-CN"/>
              </w:rPr>
              <w:t>突发事件应对机制</w:t>
            </w:r>
            <w:r>
              <w:rPr>
                <w:rFonts w:hint="default" w:ascii="Calibri" w:hAnsi="Calibri" w:cs="Calibri"/>
                <w:color w:val="auto"/>
                <w:highlight w:val="none"/>
              </w:rPr>
              <w:t>（</w:t>
            </w:r>
            <w:r>
              <w:rPr>
                <w:rFonts w:hint="default" w:ascii="Calibri" w:hAnsi="Calibri" w:cs="Calibri"/>
                <w:color w:val="auto"/>
                <w:highlight w:val="none"/>
                <w:lang w:val="en-US" w:eastAsia="zh-CN"/>
              </w:rPr>
              <w:t>5</w:t>
            </w:r>
            <w:r>
              <w:rPr>
                <w:rFonts w:hint="default" w:ascii="Calibri" w:hAnsi="Calibri" w:cs="Calibri"/>
                <w:color w:val="auto"/>
                <w:highlight w:val="none"/>
              </w:rPr>
              <w:t>分）</w:t>
            </w:r>
          </w:p>
          <w:p w14:paraId="5BEBF808">
            <w:pPr>
              <w:rPr>
                <w:rFonts w:hint="default" w:ascii="Calibri" w:hAnsi="Calibri" w:cs="Calibri"/>
                <w:color w:val="auto"/>
                <w:highlight w:val="none"/>
                <w:lang w:val="en-US" w:eastAsia="zh-CN"/>
              </w:rPr>
            </w:pPr>
            <w:r>
              <w:rPr>
                <w:rFonts w:hint="default" w:ascii="Calibri" w:hAnsi="Calibri" w:cs="Calibri"/>
                <w:color w:val="auto"/>
                <w:highlight w:val="none"/>
                <w:lang w:eastAsia="zh-CN"/>
              </w:rPr>
              <w:t>（</w:t>
            </w:r>
            <w:r>
              <w:rPr>
                <w:rFonts w:hint="default" w:ascii="Calibri" w:hAnsi="Calibri" w:cs="Calibri"/>
                <w:color w:val="auto"/>
                <w:highlight w:val="none"/>
                <w:lang w:val="en-US" w:eastAsia="zh-CN"/>
              </w:rPr>
              <w:t>1）突发事件应对机制，包括对</w:t>
            </w:r>
            <w:r>
              <w:rPr>
                <w:rFonts w:hint="default" w:ascii="Calibri" w:hAnsi="Calibri" w:cs="Calibri"/>
                <w:color w:val="auto"/>
                <w:highlight w:val="none"/>
              </w:rPr>
              <w:t>数据异常、系统故障、人员变动等突发情况制定</w:t>
            </w:r>
            <w:r>
              <w:rPr>
                <w:rFonts w:hint="default" w:ascii="Calibri" w:hAnsi="Calibri" w:cs="Calibri"/>
                <w:color w:val="auto"/>
                <w:highlight w:val="none"/>
                <w:lang w:val="en-US" w:eastAsia="zh-CN"/>
              </w:rPr>
              <w:t>的</w:t>
            </w:r>
            <w:r>
              <w:rPr>
                <w:rFonts w:hint="default" w:ascii="Calibri" w:hAnsi="Calibri" w:cs="Calibri"/>
                <w:color w:val="auto"/>
                <w:highlight w:val="none"/>
              </w:rPr>
              <w:t>应急预案和风险控制措施</w:t>
            </w:r>
            <w:r>
              <w:rPr>
                <w:rFonts w:hint="default" w:ascii="Calibri" w:hAnsi="Calibri" w:cs="Calibri"/>
                <w:color w:val="auto"/>
                <w:highlight w:val="none"/>
                <w:lang w:eastAsia="zh-CN"/>
              </w:rPr>
              <w:t>。</w:t>
            </w:r>
            <w:r>
              <w:rPr>
                <w:rFonts w:hint="default" w:ascii="Calibri" w:hAnsi="Calibri" w:cs="Calibri"/>
                <w:color w:val="auto"/>
                <w:highlight w:val="none"/>
              </w:rPr>
              <w:t>根据内容的</w:t>
            </w:r>
            <w:r>
              <w:rPr>
                <w:rFonts w:hint="default" w:ascii="Calibri" w:hAnsi="Calibri" w:cs="Calibri"/>
                <w:color w:val="auto"/>
                <w:highlight w:val="none"/>
                <w:lang w:val="en-US" w:eastAsia="zh-CN"/>
              </w:rPr>
              <w:t>完整性、</w:t>
            </w:r>
            <w:r>
              <w:rPr>
                <w:rFonts w:hint="default" w:ascii="Calibri" w:hAnsi="Calibri" w:cs="Calibri"/>
                <w:color w:val="auto"/>
                <w:highlight w:val="none"/>
              </w:rPr>
              <w:t>科学合理性、可操作性及与项目的匹配性进行评分。（评分值：</w:t>
            </w:r>
            <w:r>
              <w:rPr>
                <w:rFonts w:hint="default" w:ascii="Calibri" w:hAnsi="Calibri" w:cs="Calibri"/>
                <w:color w:val="auto"/>
                <w:highlight w:val="none"/>
                <w:lang w:val="en-US" w:eastAsia="zh-CN"/>
              </w:rPr>
              <w:t>5分、4分、</w:t>
            </w:r>
            <w:r>
              <w:rPr>
                <w:rFonts w:hint="default" w:ascii="Calibri" w:hAnsi="Calibri" w:cs="Calibri"/>
                <w:color w:val="auto"/>
                <w:highlight w:val="none"/>
              </w:rPr>
              <w:t>3分、2分、1分，无内容得0分）</w:t>
            </w:r>
          </w:p>
        </w:tc>
        <w:tc>
          <w:tcPr>
            <w:tcW w:w="9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2BDAB4D">
            <w:pPr>
              <w:adjustRightInd w:val="0"/>
              <w:jc w:val="center"/>
              <w:rPr>
                <w:rFonts w:hint="default" w:ascii="Calibri" w:hAnsi="Calibri" w:eastAsia="宋体" w:cs="Calibri"/>
                <w:color w:val="auto"/>
                <w:szCs w:val="21"/>
                <w:highlight w:val="none"/>
                <w:lang w:val="en-US" w:eastAsia="zh-CN"/>
              </w:rPr>
            </w:pPr>
            <w:r>
              <w:rPr>
                <w:rFonts w:hint="default" w:ascii="Calibri" w:hAnsi="Calibri" w:cs="Calibri"/>
                <w:color w:val="auto"/>
                <w:szCs w:val="21"/>
                <w:highlight w:val="none"/>
                <w:lang w:val="en-US" w:eastAsia="zh-CN"/>
              </w:rPr>
              <w:t>5</w:t>
            </w:r>
          </w:p>
        </w:tc>
      </w:tr>
      <w:tr w14:paraId="19E6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96B45F1">
            <w:pPr>
              <w:numPr>
                <w:ilvl w:val="0"/>
                <w:numId w:val="4"/>
              </w:numPr>
              <w:ind w:firstLine="0"/>
              <w:rPr>
                <w:rFonts w:hint="default" w:ascii="Calibri" w:hAnsi="Calibri" w:cs="Calibri"/>
                <w:color w:val="auto"/>
                <w:szCs w:val="21"/>
                <w:highlight w:val="none"/>
              </w:rPr>
            </w:pPr>
          </w:p>
        </w:tc>
        <w:tc>
          <w:tcPr>
            <w:tcW w:w="1585" w:type="dxa"/>
            <w:vAlign w:val="center"/>
          </w:tcPr>
          <w:p w14:paraId="7B16630A">
            <w:pPr>
              <w:rPr>
                <w:rFonts w:hint="default" w:ascii="Calibri" w:hAnsi="Calibri" w:cs="Calibri"/>
                <w:color w:val="auto"/>
                <w:szCs w:val="21"/>
                <w:highlight w:val="none"/>
              </w:rPr>
            </w:pPr>
          </w:p>
        </w:tc>
        <w:tc>
          <w:tcPr>
            <w:tcW w:w="6162" w:type="dxa"/>
            <w:vAlign w:val="center"/>
          </w:tcPr>
          <w:p w14:paraId="61CF2C19">
            <w:pPr>
              <w:rPr>
                <w:rFonts w:hint="default" w:ascii="Calibri" w:hAnsi="Calibri" w:cs="Calibri"/>
                <w:color w:val="auto"/>
                <w:szCs w:val="21"/>
                <w:highlight w:val="none"/>
              </w:rPr>
            </w:pPr>
            <w:r>
              <w:rPr>
                <w:rFonts w:hint="default" w:ascii="Calibri" w:hAnsi="Calibri" w:cs="Calibri"/>
                <w:color w:val="auto"/>
                <w:szCs w:val="21"/>
                <w:highlight w:val="none"/>
              </w:rPr>
              <w:t>合计</w:t>
            </w:r>
          </w:p>
        </w:tc>
        <w:tc>
          <w:tcPr>
            <w:tcW w:w="922" w:type="dxa"/>
            <w:vAlign w:val="center"/>
          </w:tcPr>
          <w:p w14:paraId="1CD78E50">
            <w:pPr>
              <w:adjustRightInd w:val="0"/>
              <w:jc w:val="center"/>
              <w:rPr>
                <w:rFonts w:hint="default" w:ascii="Calibri" w:hAnsi="Calibri" w:cs="Calibri"/>
                <w:color w:val="auto"/>
                <w:szCs w:val="21"/>
                <w:highlight w:val="none"/>
              </w:rPr>
            </w:pPr>
            <w:r>
              <w:rPr>
                <w:rFonts w:hint="default" w:ascii="Calibri" w:hAnsi="Calibri" w:cs="Calibri"/>
                <w:color w:val="auto"/>
                <w:szCs w:val="21"/>
                <w:highlight w:val="none"/>
              </w:rPr>
              <w:fldChar w:fldCharType="begin"/>
            </w:r>
            <w:r>
              <w:rPr>
                <w:rFonts w:hint="default" w:ascii="Calibri" w:hAnsi="Calibri" w:cs="Calibri"/>
                <w:color w:val="auto"/>
                <w:szCs w:val="21"/>
                <w:highlight w:val="none"/>
              </w:rPr>
              <w:instrText xml:space="preserve"> = sum(D3:D23) \* MERGEFORMAT </w:instrText>
            </w:r>
            <w:r>
              <w:rPr>
                <w:rFonts w:hint="default" w:ascii="Calibri" w:hAnsi="Calibri" w:cs="Calibri"/>
                <w:color w:val="auto"/>
                <w:szCs w:val="21"/>
                <w:highlight w:val="none"/>
              </w:rPr>
              <w:fldChar w:fldCharType="separate"/>
            </w:r>
            <w:r>
              <w:rPr>
                <w:rFonts w:hint="default" w:ascii="Calibri" w:hAnsi="Calibri" w:cs="Calibri"/>
                <w:color w:val="auto"/>
                <w:szCs w:val="21"/>
                <w:highlight w:val="none"/>
              </w:rPr>
              <w:t>90</w:t>
            </w:r>
            <w:r>
              <w:rPr>
                <w:rFonts w:hint="default" w:ascii="Calibri" w:hAnsi="Calibri" w:cs="Calibri"/>
                <w:color w:val="auto"/>
                <w:szCs w:val="21"/>
                <w:highlight w:val="none"/>
              </w:rPr>
              <w:fldChar w:fldCharType="end"/>
            </w:r>
          </w:p>
        </w:tc>
      </w:tr>
    </w:tbl>
    <w:p w14:paraId="77C966CE">
      <w:pPr>
        <w:pageBreakBefore w:val="0"/>
        <w:kinsoku/>
        <w:wordWrap/>
        <w:overflowPunct/>
        <w:bidi w:val="0"/>
        <w:adjustRightInd w:val="0"/>
        <w:snapToGrid w:val="0"/>
        <w:spacing w:beforeAutospacing="0" w:afterAutospacing="0" w:line="300" w:lineRule="auto"/>
        <w:ind w:firstLine="420" w:firstLineChars="200"/>
        <w:rPr>
          <w:rFonts w:cs="Calibri"/>
          <w:color w:val="auto"/>
          <w:highlight w:val="none"/>
        </w:rPr>
      </w:pPr>
    </w:p>
    <w:p w14:paraId="49EE686E">
      <w:pPr>
        <w:pStyle w:val="4"/>
        <w:pageBreakBefore w:val="0"/>
        <w:kinsoku/>
        <w:wordWrap/>
        <w:overflowPunct/>
        <w:bidi w:val="0"/>
        <w:snapToGrid w:val="0"/>
        <w:spacing w:beforeAutospacing="0" w:afterAutospacing="0" w:line="300" w:lineRule="auto"/>
        <w:ind w:firstLine="422"/>
        <w:rPr>
          <w:rFonts w:hint="default" w:ascii="Calibri" w:hAnsi="Calibri" w:cs="Calibri"/>
          <w:color w:val="auto"/>
          <w:szCs w:val="21"/>
          <w:highlight w:val="none"/>
        </w:rPr>
      </w:pPr>
      <w:r>
        <w:rPr>
          <w:rFonts w:hint="eastAsia" w:cs="Calibri"/>
          <w:color w:val="auto"/>
          <w:szCs w:val="21"/>
          <w:highlight w:val="none"/>
          <w:lang w:eastAsia="zh-CN"/>
        </w:rPr>
        <w:t>（</w:t>
      </w:r>
      <w:r>
        <w:rPr>
          <w:rFonts w:hint="eastAsia" w:cs="Calibri"/>
          <w:color w:val="auto"/>
          <w:szCs w:val="21"/>
          <w:highlight w:val="none"/>
          <w:lang w:val="en-US" w:eastAsia="zh-CN"/>
        </w:rPr>
        <w:t>2</w:t>
      </w:r>
      <w:r>
        <w:rPr>
          <w:rFonts w:hint="eastAsia" w:cs="Calibri"/>
          <w:color w:val="auto"/>
          <w:szCs w:val="21"/>
          <w:highlight w:val="none"/>
          <w:lang w:eastAsia="zh-CN"/>
        </w:rPr>
        <w:t>）</w:t>
      </w:r>
      <w:r>
        <w:rPr>
          <w:rFonts w:hint="default" w:ascii="Calibri" w:hAnsi="Calibri" w:cs="Calibri"/>
          <w:color w:val="auto"/>
          <w:szCs w:val="21"/>
          <w:highlight w:val="none"/>
        </w:rPr>
        <w:t>价格分</w:t>
      </w:r>
    </w:p>
    <w:p w14:paraId="20B7D6CE">
      <w:pPr>
        <w:pageBreakBefore w:val="0"/>
        <w:widowControl/>
        <w:kinsoku/>
        <w:wordWrap/>
        <w:overflowPunct/>
        <w:bidi w:val="0"/>
        <w:adjustRightInd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kern w:val="0"/>
          <w:szCs w:val="21"/>
          <w:highlight w:val="none"/>
        </w:rPr>
        <w:t>价格评分将在有效投标人范围内进行，最高得</w:t>
      </w:r>
      <w:r>
        <w:rPr>
          <w:rFonts w:hint="eastAsia" w:cs="Calibri"/>
          <w:color w:val="auto"/>
          <w:kern w:val="0"/>
          <w:szCs w:val="21"/>
          <w:highlight w:val="none"/>
          <w:u w:val="single"/>
          <w:lang w:val="en-US" w:eastAsia="zh-CN"/>
        </w:rPr>
        <w:t>1</w:t>
      </w:r>
      <w:r>
        <w:rPr>
          <w:rFonts w:hint="default" w:ascii="Calibri" w:hAnsi="Calibri" w:cs="Calibri"/>
          <w:color w:val="auto"/>
          <w:kern w:val="0"/>
          <w:szCs w:val="21"/>
          <w:highlight w:val="none"/>
          <w:u w:val="single"/>
          <w:lang w:val="en-US" w:eastAsia="zh-CN"/>
        </w:rPr>
        <w:t>0</w:t>
      </w:r>
      <w:r>
        <w:rPr>
          <w:rFonts w:hint="default" w:ascii="Calibri" w:hAnsi="Calibri" w:cs="Calibri"/>
          <w:color w:val="auto"/>
          <w:kern w:val="0"/>
          <w:szCs w:val="21"/>
          <w:highlight w:val="none"/>
        </w:rPr>
        <w:t>分，最低得</w:t>
      </w:r>
      <w:r>
        <w:rPr>
          <w:rFonts w:hint="default" w:ascii="Calibri" w:hAnsi="Calibri" w:cs="Calibri"/>
          <w:color w:val="auto"/>
          <w:kern w:val="0"/>
          <w:szCs w:val="21"/>
          <w:highlight w:val="none"/>
          <w:u w:val="single"/>
        </w:rPr>
        <w:t xml:space="preserve"> 0</w:t>
      </w:r>
      <w:r>
        <w:rPr>
          <w:rFonts w:hint="default" w:ascii="Calibri" w:hAnsi="Calibri" w:cs="Calibri"/>
          <w:color w:val="auto"/>
          <w:kern w:val="0"/>
          <w:szCs w:val="21"/>
          <w:highlight w:val="none"/>
        </w:rPr>
        <w:t>分（小数点后</w:t>
      </w:r>
      <w:r>
        <w:rPr>
          <w:rFonts w:hint="eastAsia" w:cs="Calibri"/>
          <w:color w:val="auto"/>
          <w:kern w:val="0"/>
          <w:szCs w:val="21"/>
          <w:highlight w:val="none"/>
          <w:lang w:eastAsia="zh-CN"/>
        </w:rPr>
        <w:t>保留两位</w:t>
      </w:r>
      <w:r>
        <w:rPr>
          <w:rFonts w:hint="default" w:ascii="Calibri" w:hAnsi="Calibri" w:cs="Calibri"/>
          <w:color w:val="auto"/>
          <w:kern w:val="0"/>
          <w:szCs w:val="21"/>
          <w:highlight w:val="none"/>
        </w:rPr>
        <w:t>小数，第三位四舍五入）。满足招标文件要求且投标报价最低的</w:t>
      </w:r>
      <w:r>
        <w:rPr>
          <w:rFonts w:hint="default" w:ascii="Calibri" w:hAnsi="Calibri" w:cs="Calibri"/>
          <w:b/>
          <w:color w:val="auto"/>
          <w:kern w:val="0"/>
          <w:szCs w:val="21"/>
          <w:highlight w:val="none"/>
          <w:u w:val="thick"/>
        </w:rPr>
        <w:t>投标报价</w:t>
      </w:r>
      <w:r>
        <w:rPr>
          <w:rFonts w:hint="default" w:ascii="Calibri" w:hAnsi="Calibri" w:cs="Calibri"/>
          <w:color w:val="auto"/>
          <w:kern w:val="0"/>
          <w:szCs w:val="21"/>
          <w:highlight w:val="none"/>
        </w:rPr>
        <w:t>为</w:t>
      </w:r>
      <w:r>
        <w:rPr>
          <w:rFonts w:hint="default" w:ascii="Calibri" w:hAnsi="Calibri" w:cs="Calibri"/>
          <w:b/>
          <w:color w:val="auto"/>
          <w:kern w:val="0"/>
          <w:szCs w:val="21"/>
          <w:highlight w:val="none"/>
          <w:u w:val="thick"/>
        </w:rPr>
        <w:t>评标基准价</w:t>
      </w:r>
      <w:r>
        <w:rPr>
          <w:rFonts w:hint="default" w:ascii="Calibri" w:hAnsi="Calibri" w:cs="Calibri"/>
          <w:color w:val="auto"/>
          <w:kern w:val="0"/>
          <w:szCs w:val="21"/>
          <w:highlight w:val="none"/>
        </w:rPr>
        <w:t>，投标人的价格分统一按照下列公式计算：</w:t>
      </w:r>
    </w:p>
    <w:p w14:paraId="474C84BF">
      <w:pPr>
        <w:pageBreakBefore w:val="0"/>
        <w:widowControl/>
        <w:kinsoku/>
        <w:wordWrap/>
        <w:overflowPunct/>
        <w:bidi w:val="0"/>
        <w:adjustRightInd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kern w:val="0"/>
          <w:szCs w:val="21"/>
          <w:highlight w:val="none"/>
        </w:rPr>
        <w:t>投标报价得分=</w:t>
      </w:r>
      <w:r>
        <w:rPr>
          <w:rFonts w:hint="eastAsia" w:cs="Calibri"/>
          <w:color w:val="auto"/>
          <w:kern w:val="0"/>
          <w:szCs w:val="21"/>
          <w:highlight w:val="none"/>
          <w:lang w:eastAsia="zh-CN"/>
        </w:rPr>
        <w:t>（</w:t>
      </w:r>
      <w:r>
        <w:rPr>
          <w:rFonts w:hint="default" w:ascii="Calibri" w:hAnsi="Calibri" w:cs="Calibri"/>
          <w:b/>
          <w:color w:val="auto"/>
          <w:kern w:val="0"/>
          <w:szCs w:val="21"/>
          <w:highlight w:val="none"/>
          <w:u w:val="thick"/>
        </w:rPr>
        <w:t>评标基准价</w:t>
      </w:r>
      <w:r>
        <w:rPr>
          <w:rFonts w:hint="default" w:ascii="Calibri" w:hAnsi="Calibri" w:cs="Calibri"/>
          <w:color w:val="auto"/>
          <w:kern w:val="0"/>
          <w:szCs w:val="21"/>
          <w:highlight w:val="none"/>
        </w:rPr>
        <w:t>／</w:t>
      </w:r>
      <w:r>
        <w:rPr>
          <w:rFonts w:hint="default" w:ascii="Calibri" w:hAnsi="Calibri" w:cs="Calibri"/>
          <w:b/>
          <w:color w:val="auto"/>
          <w:kern w:val="0"/>
          <w:szCs w:val="21"/>
          <w:highlight w:val="none"/>
          <w:u w:val="thick"/>
        </w:rPr>
        <w:t>投标报价</w:t>
      </w:r>
      <w:r>
        <w:rPr>
          <w:rFonts w:hint="eastAsia" w:cs="Calibri"/>
          <w:b/>
          <w:color w:val="auto"/>
          <w:kern w:val="0"/>
          <w:szCs w:val="21"/>
          <w:highlight w:val="none"/>
          <w:u w:val="thick"/>
          <w:lang w:eastAsia="zh-CN"/>
        </w:rPr>
        <w:t>）</w:t>
      </w:r>
      <w:r>
        <w:rPr>
          <w:rFonts w:hint="default" w:ascii="Calibri" w:hAnsi="Calibri" w:cs="Calibri"/>
          <w:color w:val="auto"/>
          <w:kern w:val="0"/>
          <w:szCs w:val="21"/>
          <w:highlight w:val="none"/>
        </w:rPr>
        <w:t>×</w:t>
      </w:r>
      <w:r>
        <w:rPr>
          <w:rFonts w:hint="eastAsia" w:cs="Calibri"/>
          <w:color w:val="auto"/>
          <w:kern w:val="0"/>
          <w:szCs w:val="21"/>
          <w:highlight w:val="none"/>
          <w:u w:val="single"/>
          <w:lang w:val="en-US" w:eastAsia="zh-CN"/>
        </w:rPr>
        <w:t>1</w:t>
      </w:r>
      <w:r>
        <w:rPr>
          <w:rFonts w:hint="default" w:ascii="Calibri" w:hAnsi="Calibri" w:cs="Calibri"/>
          <w:color w:val="auto"/>
          <w:kern w:val="0"/>
          <w:szCs w:val="21"/>
          <w:highlight w:val="none"/>
          <w:u w:val="single"/>
          <w:lang w:val="en-US" w:eastAsia="zh-CN"/>
        </w:rPr>
        <w:t>0</w:t>
      </w:r>
      <w:r>
        <w:rPr>
          <w:rFonts w:hint="default" w:ascii="Calibri" w:hAnsi="Calibri" w:cs="Calibri"/>
          <w:color w:val="auto"/>
          <w:kern w:val="0"/>
          <w:szCs w:val="21"/>
          <w:highlight w:val="none"/>
        </w:rPr>
        <w:t>%×100</w:t>
      </w:r>
    </w:p>
    <w:p w14:paraId="16986A3D">
      <w:pPr>
        <w:keepNext w:val="0"/>
        <w:keepLines w:val="0"/>
        <w:pageBreakBefore w:val="0"/>
        <w:widowControl w:val="0"/>
        <w:kinsoku/>
        <w:wordWrap/>
        <w:overflowPunct/>
        <w:topLinePunct w:val="0"/>
        <w:autoSpaceDE/>
        <w:autoSpaceDN/>
        <w:bidi w:val="0"/>
        <w:adjustRightInd/>
        <w:snapToGrid w:val="0"/>
        <w:ind w:firstLine="422" w:firstLineChars="200"/>
        <w:jc w:val="both"/>
        <w:textAlignment w:val="auto"/>
        <w:rPr>
          <w:rFonts w:cs="Calibri"/>
          <w:color w:val="auto"/>
          <w:szCs w:val="21"/>
          <w:highlight w:val="none"/>
        </w:rPr>
      </w:pPr>
      <w:r>
        <w:rPr>
          <w:rFonts w:hint="default" w:ascii="Calibri" w:hAnsi="Calibri" w:cs="Calibri"/>
          <w:b/>
          <w:color w:val="auto"/>
          <w:szCs w:val="21"/>
          <w:highlight w:val="none"/>
        </w:rPr>
        <w:t>落实政府采购政策说明：</w:t>
      </w:r>
      <w:r>
        <w:rPr>
          <w:rFonts w:hint="default" w:ascii="Calibri" w:hAnsi="Calibri" w:cs="Calibri"/>
          <w:color w:val="auto"/>
          <w:szCs w:val="21"/>
          <w:highlight w:val="none"/>
        </w:rPr>
        <w:t>本</w:t>
      </w:r>
      <w:r>
        <w:rPr>
          <w:rFonts w:hint="eastAsia" w:cs="Calibri"/>
          <w:color w:val="auto"/>
          <w:szCs w:val="21"/>
          <w:highlight w:val="none"/>
          <w:lang w:val="en-US" w:eastAsia="zh-CN"/>
        </w:rPr>
        <w:t>项目专门</w:t>
      </w:r>
      <w:r>
        <w:rPr>
          <w:rFonts w:hint="default" w:ascii="Calibri" w:hAnsi="Calibri" w:cs="Calibri"/>
          <w:color w:val="auto"/>
          <w:szCs w:val="21"/>
          <w:highlight w:val="none"/>
        </w:rPr>
        <w:t>面向中小企业采购，不进行价格扣除。</w:t>
      </w:r>
    </w:p>
    <w:p w14:paraId="29C3FB2D">
      <w:pPr>
        <w:pageBreakBefore w:val="0"/>
        <w:widowControl/>
        <w:kinsoku/>
        <w:wordWrap/>
        <w:overflowPunct/>
        <w:bidi w:val="0"/>
        <w:adjustRightInd w:val="0"/>
        <w:snapToGrid w:val="0"/>
        <w:spacing w:beforeAutospacing="0" w:afterAutospacing="0" w:line="300" w:lineRule="auto"/>
        <w:ind w:firstLine="420" w:firstLineChars="200"/>
        <w:rPr>
          <w:rFonts w:hint="default" w:ascii="Calibri" w:hAnsi="Calibri" w:cs="Calibri"/>
          <w:b/>
          <w:color w:val="auto"/>
          <w:szCs w:val="21"/>
          <w:highlight w:val="none"/>
        </w:rPr>
      </w:pPr>
      <w:r>
        <w:rPr>
          <w:rFonts w:cs="Calibri"/>
          <w:color w:val="auto"/>
          <w:szCs w:val="21"/>
          <w:highlight w:val="none"/>
        </w:rPr>
        <w:t>此项由评标委员会集体核实后统一评分。</w:t>
      </w:r>
    </w:p>
    <w:p w14:paraId="416B2F62">
      <w:pPr>
        <w:pStyle w:val="4"/>
        <w:bidi w:val="0"/>
        <w:rPr>
          <w:rFonts w:hint="default"/>
          <w:color w:val="auto"/>
          <w:highlight w:val="none"/>
          <w:lang w:val="en-US" w:eastAsia="zh-CN"/>
        </w:rPr>
      </w:pPr>
      <w:r>
        <w:rPr>
          <w:rFonts w:hint="eastAsia"/>
          <w:color w:val="auto"/>
          <w:highlight w:val="none"/>
          <w:lang w:val="en-US" w:eastAsia="zh-CN"/>
        </w:rPr>
        <w:t>7.推荐中标候选人</w:t>
      </w:r>
    </w:p>
    <w:p w14:paraId="65D81750">
      <w:pPr>
        <w:ind w:firstLine="420" w:firstLineChars="200"/>
        <w:rPr>
          <w:rFonts w:hint="default" w:eastAsia="宋体" w:cs="Calibri"/>
          <w:color w:val="auto"/>
          <w:highlight w:val="none"/>
          <w:lang w:val="en-US" w:eastAsia="zh-CN"/>
        </w:rPr>
      </w:pPr>
      <w:r>
        <w:rPr>
          <w:rFonts w:hint="eastAsia" w:cs="Calibri"/>
          <w:color w:val="auto"/>
          <w:highlight w:val="none"/>
          <w:lang w:val="en-US" w:eastAsia="zh-CN"/>
        </w:rPr>
        <w:t>7.1推荐产生1名中标候选人。</w:t>
      </w:r>
    </w:p>
    <w:p w14:paraId="2C691B7E">
      <w:pPr>
        <w:ind w:firstLine="420" w:firstLineChars="200"/>
        <w:rPr>
          <w:rFonts w:cs="Calibri"/>
          <w:color w:val="auto"/>
          <w:highlight w:val="none"/>
        </w:rPr>
      </w:pPr>
      <w:r>
        <w:rPr>
          <w:rFonts w:hint="eastAsia" w:cs="Calibri"/>
          <w:color w:val="auto"/>
          <w:highlight w:val="none"/>
          <w:lang w:val="en-US" w:eastAsia="zh-CN"/>
        </w:rPr>
        <w:t>7.2</w:t>
      </w:r>
      <w:r>
        <w:rPr>
          <w:rFonts w:cs="Calibri"/>
          <w:color w:val="auto"/>
          <w:highlight w:val="none"/>
        </w:rPr>
        <w:t>评标委员会按最终得分由高到低顺序排列并推荐第一名为中标候选人，得分相同的按投标报价由低到高顺序排列，得分且投标报价相同的并列。</w:t>
      </w:r>
    </w:p>
    <w:p w14:paraId="50B43A5F">
      <w:pPr>
        <w:pStyle w:val="3"/>
        <w:ind w:firstLine="420"/>
        <w:rPr>
          <w:rFonts w:cs="Calibri"/>
          <w:color w:val="auto"/>
          <w:highlight w:val="none"/>
        </w:rPr>
      </w:pPr>
      <w:r>
        <w:rPr>
          <w:rFonts w:hint="eastAsia" w:cs="Calibri"/>
          <w:color w:val="auto"/>
          <w:highlight w:val="none"/>
          <w:lang w:val="en-US" w:eastAsia="zh-CN"/>
        </w:rPr>
        <w:t>四</w:t>
      </w:r>
      <w:r>
        <w:rPr>
          <w:rFonts w:cs="Calibri"/>
          <w:color w:val="auto"/>
          <w:highlight w:val="none"/>
        </w:rPr>
        <w:t>、</w:t>
      </w:r>
      <w:r>
        <w:rPr>
          <w:rFonts w:cs="Calibri"/>
          <w:color w:val="auto"/>
          <w:szCs w:val="21"/>
          <w:highlight w:val="none"/>
        </w:rPr>
        <w:t>重新评审</w:t>
      </w:r>
    </w:p>
    <w:p w14:paraId="3DDFA57F">
      <w:pPr>
        <w:autoSpaceDE w:val="0"/>
        <w:autoSpaceDN w:val="0"/>
        <w:adjustRightInd w:val="0"/>
        <w:ind w:firstLine="420" w:firstLineChars="200"/>
        <w:textAlignment w:val="bottom"/>
        <w:rPr>
          <w:rFonts w:cs="Calibri"/>
          <w:color w:val="auto"/>
          <w:szCs w:val="21"/>
          <w:highlight w:val="none"/>
        </w:rPr>
      </w:pPr>
      <w:r>
        <w:rPr>
          <w:rFonts w:cs="Calibri"/>
          <w:color w:val="auto"/>
          <w:szCs w:val="21"/>
          <w:highlight w:val="none"/>
        </w:rPr>
        <w:t>评审结果形成后，除下列情形外，采购人或采购代理机构不得组织重新评审：</w:t>
      </w:r>
    </w:p>
    <w:p w14:paraId="2E24F8B7">
      <w:pPr>
        <w:autoSpaceDE w:val="0"/>
        <w:autoSpaceDN w:val="0"/>
        <w:adjustRightInd w:val="0"/>
        <w:ind w:firstLine="420" w:firstLineChars="200"/>
        <w:textAlignment w:val="bottom"/>
        <w:rPr>
          <w:rFonts w:hint="eastAsia" w:eastAsia="宋体" w:cs="Calibri"/>
          <w:color w:val="auto"/>
          <w:szCs w:val="21"/>
          <w:highlight w:val="none"/>
          <w:lang w:eastAsia="zh-CN"/>
        </w:rPr>
      </w:pPr>
      <w:r>
        <w:rPr>
          <w:rFonts w:cs="Calibri"/>
          <w:color w:val="auto"/>
          <w:szCs w:val="21"/>
          <w:highlight w:val="none"/>
        </w:rPr>
        <w:t>（一）分值汇总计算错误的</w:t>
      </w:r>
      <w:r>
        <w:rPr>
          <w:rFonts w:hint="eastAsia" w:cs="Calibri"/>
          <w:color w:val="auto"/>
          <w:szCs w:val="21"/>
          <w:highlight w:val="none"/>
          <w:lang w:eastAsia="zh-CN"/>
        </w:rPr>
        <w:t>。</w:t>
      </w:r>
    </w:p>
    <w:p w14:paraId="455F4032">
      <w:pPr>
        <w:autoSpaceDE w:val="0"/>
        <w:autoSpaceDN w:val="0"/>
        <w:adjustRightInd w:val="0"/>
        <w:ind w:firstLine="420" w:firstLineChars="200"/>
        <w:textAlignment w:val="bottom"/>
        <w:rPr>
          <w:rFonts w:hint="eastAsia" w:eastAsia="宋体" w:cs="Calibri"/>
          <w:color w:val="auto"/>
          <w:szCs w:val="21"/>
          <w:highlight w:val="none"/>
          <w:lang w:eastAsia="zh-CN"/>
        </w:rPr>
      </w:pPr>
      <w:r>
        <w:rPr>
          <w:rFonts w:cs="Calibri"/>
          <w:color w:val="auto"/>
          <w:szCs w:val="21"/>
          <w:highlight w:val="none"/>
        </w:rPr>
        <w:t>（二）分项评分超出评分标准范围的</w:t>
      </w:r>
      <w:r>
        <w:rPr>
          <w:rFonts w:hint="eastAsia" w:cs="Calibri"/>
          <w:color w:val="auto"/>
          <w:szCs w:val="21"/>
          <w:highlight w:val="none"/>
          <w:lang w:eastAsia="zh-CN"/>
        </w:rPr>
        <w:t>。</w:t>
      </w:r>
    </w:p>
    <w:p w14:paraId="2C8F9D89">
      <w:pPr>
        <w:autoSpaceDE w:val="0"/>
        <w:autoSpaceDN w:val="0"/>
        <w:adjustRightInd w:val="0"/>
        <w:ind w:firstLine="420" w:firstLineChars="200"/>
        <w:textAlignment w:val="bottom"/>
        <w:rPr>
          <w:rFonts w:hint="eastAsia" w:eastAsia="宋体" w:cs="Calibri"/>
          <w:color w:val="auto"/>
          <w:szCs w:val="21"/>
          <w:highlight w:val="none"/>
          <w:lang w:eastAsia="zh-CN"/>
        </w:rPr>
      </w:pPr>
      <w:r>
        <w:rPr>
          <w:rFonts w:cs="Calibri"/>
          <w:color w:val="auto"/>
          <w:szCs w:val="21"/>
          <w:highlight w:val="none"/>
        </w:rPr>
        <w:t>（三）评标委员会成员对客观评审因素评分不一致的</w:t>
      </w:r>
      <w:r>
        <w:rPr>
          <w:rFonts w:hint="eastAsia" w:cs="Calibri"/>
          <w:color w:val="auto"/>
          <w:szCs w:val="21"/>
          <w:highlight w:val="none"/>
          <w:lang w:eastAsia="zh-CN"/>
        </w:rPr>
        <w:t>。</w:t>
      </w:r>
    </w:p>
    <w:p w14:paraId="009E9535">
      <w:pPr>
        <w:autoSpaceDE w:val="0"/>
        <w:autoSpaceDN w:val="0"/>
        <w:adjustRightInd w:val="0"/>
        <w:ind w:firstLine="420" w:firstLineChars="200"/>
        <w:textAlignment w:val="bottom"/>
        <w:rPr>
          <w:rFonts w:cs="Calibri"/>
          <w:color w:val="auto"/>
          <w:szCs w:val="21"/>
          <w:highlight w:val="none"/>
        </w:rPr>
      </w:pPr>
      <w:r>
        <w:rPr>
          <w:rFonts w:cs="Calibri"/>
          <w:color w:val="auto"/>
          <w:szCs w:val="21"/>
          <w:highlight w:val="none"/>
        </w:rPr>
        <w:t>（四）经评标委员会认定评分畸高、畸低的。</w:t>
      </w:r>
    </w:p>
    <w:p w14:paraId="65D84F31">
      <w:pPr>
        <w:pStyle w:val="3"/>
        <w:bidi w:val="0"/>
        <w:rPr>
          <w:rFonts w:hint="eastAsia"/>
          <w:color w:val="auto"/>
          <w:highlight w:val="none"/>
          <w:lang w:val="en-US" w:eastAsia="zh-CN"/>
        </w:rPr>
      </w:pPr>
      <w:r>
        <w:rPr>
          <w:rFonts w:hint="eastAsia"/>
          <w:color w:val="auto"/>
          <w:highlight w:val="none"/>
          <w:lang w:val="en-US" w:eastAsia="zh-CN"/>
        </w:rPr>
        <w:t>五、</w:t>
      </w:r>
      <w:r>
        <w:rPr>
          <w:rFonts w:hint="default"/>
          <w:color w:val="auto"/>
          <w:highlight w:val="none"/>
        </w:rPr>
        <w:t>编写评审报告</w:t>
      </w:r>
    </w:p>
    <w:p w14:paraId="20A27F4E">
      <w:pPr>
        <w:autoSpaceDE w:val="0"/>
        <w:autoSpaceDN w:val="0"/>
        <w:adjustRightInd w:val="0"/>
        <w:ind w:firstLine="420" w:firstLineChars="200"/>
        <w:textAlignment w:val="bottom"/>
        <w:rPr>
          <w:rFonts w:hint="eastAsia" w:cs="Calibri"/>
          <w:color w:val="auto"/>
          <w:szCs w:val="21"/>
          <w:highlight w:val="none"/>
          <w:lang w:val="en-US" w:eastAsia="zh-CN"/>
        </w:rPr>
      </w:pPr>
      <w:r>
        <w:rPr>
          <w:rFonts w:hint="eastAsia" w:cs="Calibri"/>
          <w:color w:val="auto"/>
          <w:szCs w:val="21"/>
          <w:highlight w:val="none"/>
          <w:lang w:val="en-US" w:eastAsia="zh-CN"/>
        </w:rPr>
        <w:t>评标委员会根据全体评标成员签名的原始评标记录和评标结果编写评标报告。评标报告应当包括以下内容：</w:t>
      </w:r>
    </w:p>
    <w:p w14:paraId="04BC37C6">
      <w:pPr>
        <w:autoSpaceDE w:val="0"/>
        <w:autoSpaceDN w:val="0"/>
        <w:adjustRightInd w:val="0"/>
        <w:ind w:firstLine="420" w:firstLineChars="200"/>
        <w:textAlignment w:val="bottom"/>
        <w:rPr>
          <w:rFonts w:hint="eastAsia" w:cs="Calibri"/>
          <w:color w:val="auto"/>
          <w:szCs w:val="21"/>
          <w:highlight w:val="none"/>
          <w:lang w:val="en-US" w:eastAsia="zh-CN"/>
        </w:rPr>
      </w:pPr>
      <w:r>
        <w:rPr>
          <w:rFonts w:hint="eastAsia" w:cs="Calibri"/>
          <w:color w:val="auto"/>
          <w:szCs w:val="21"/>
          <w:highlight w:val="none"/>
          <w:lang w:val="en-US" w:eastAsia="zh-CN"/>
        </w:rPr>
        <w:t>（一）招标公告刊登的媒体名称、开标日期和地点。</w:t>
      </w:r>
    </w:p>
    <w:p w14:paraId="5497D814">
      <w:pPr>
        <w:autoSpaceDE w:val="0"/>
        <w:autoSpaceDN w:val="0"/>
        <w:adjustRightInd w:val="0"/>
        <w:ind w:firstLine="420" w:firstLineChars="200"/>
        <w:textAlignment w:val="bottom"/>
        <w:rPr>
          <w:rFonts w:hint="eastAsia" w:cs="Calibri"/>
          <w:color w:val="auto"/>
          <w:szCs w:val="21"/>
          <w:highlight w:val="none"/>
          <w:lang w:val="en-US" w:eastAsia="zh-CN"/>
        </w:rPr>
      </w:pPr>
      <w:r>
        <w:rPr>
          <w:rFonts w:hint="eastAsia" w:cs="Calibri"/>
          <w:color w:val="auto"/>
          <w:szCs w:val="21"/>
          <w:highlight w:val="none"/>
          <w:lang w:val="en-US" w:eastAsia="zh-CN"/>
        </w:rPr>
        <w:t>（二）投标人名单和评标委员会成员名单。</w:t>
      </w:r>
    </w:p>
    <w:p w14:paraId="36020B4D">
      <w:pPr>
        <w:autoSpaceDE w:val="0"/>
        <w:autoSpaceDN w:val="0"/>
        <w:adjustRightInd w:val="0"/>
        <w:ind w:firstLine="420" w:firstLineChars="200"/>
        <w:textAlignment w:val="bottom"/>
        <w:rPr>
          <w:rFonts w:hint="eastAsia" w:cs="Calibri"/>
          <w:color w:val="auto"/>
          <w:szCs w:val="21"/>
          <w:highlight w:val="none"/>
          <w:lang w:val="en-US" w:eastAsia="zh-CN"/>
        </w:rPr>
      </w:pPr>
      <w:r>
        <w:rPr>
          <w:rFonts w:hint="eastAsia" w:cs="Calibri"/>
          <w:color w:val="auto"/>
          <w:szCs w:val="21"/>
          <w:highlight w:val="none"/>
          <w:lang w:val="en-US" w:eastAsia="zh-CN"/>
        </w:rPr>
        <w:t>（三）评标方法和标准。</w:t>
      </w:r>
    </w:p>
    <w:p w14:paraId="4901CBEF">
      <w:pPr>
        <w:autoSpaceDE w:val="0"/>
        <w:autoSpaceDN w:val="0"/>
        <w:adjustRightInd w:val="0"/>
        <w:ind w:firstLine="420" w:firstLineChars="200"/>
        <w:textAlignment w:val="bottom"/>
        <w:rPr>
          <w:rFonts w:hint="eastAsia" w:cs="Calibri"/>
          <w:color w:val="auto"/>
          <w:szCs w:val="21"/>
          <w:highlight w:val="none"/>
          <w:lang w:val="en-US" w:eastAsia="zh-CN"/>
        </w:rPr>
      </w:pPr>
      <w:r>
        <w:rPr>
          <w:rFonts w:hint="eastAsia" w:cs="Calibri"/>
          <w:color w:val="auto"/>
          <w:szCs w:val="21"/>
          <w:highlight w:val="none"/>
          <w:lang w:val="en-US" w:eastAsia="zh-CN"/>
        </w:rPr>
        <w:t>（四）开标记录和评标情况及说明，包括无效投标人名单及原因。</w:t>
      </w:r>
    </w:p>
    <w:p w14:paraId="4017F226">
      <w:pPr>
        <w:autoSpaceDE w:val="0"/>
        <w:autoSpaceDN w:val="0"/>
        <w:adjustRightInd w:val="0"/>
        <w:ind w:firstLine="420" w:firstLineChars="200"/>
        <w:textAlignment w:val="bottom"/>
        <w:rPr>
          <w:rFonts w:hint="eastAsia" w:cs="Calibri"/>
          <w:color w:val="auto"/>
          <w:szCs w:val="21"/>
          <w:highlight w:val="none"/>
          <w:lang w:val="en-US" w:eastAsia="zh-CN"/>
        </w:rPr>
      </w:pPr>
      <w:r>
        <w:rPr>
          <w:rFonts w:hint="eastAsia" w:cs="Calibri"/>
          <w:color w:val="auto"/>
          <w:szCs w:val="21"/>
          <w:highlight w:val="none"/>
          <w:lang w:val="en-US" w:eastAsia="zh-CN"/>
        </w:rPr>
        <w:t>（五）评标结果，确定的中标候选人名单或者经采购人委托直接确定的中标人。</w:t>
      </w:r>
    </w:p>
    <w:p w14:paraId="705A2E9A">
      <w:pPr>
        <w:autoSpaceDE w:val="0"/>
        <w:autoSpaceDN w:val="0"/>
        <w:adjustRightInd w:val="0"/>
        <w:ind w:firstLine="420" w:firstLineChars="200"/>
        <w:textAlignment w:val="bottom"/>
        <w:rPr>
          <w:rFonts w:hint="eastAsia" w:cs="Calibri"/>
          <w:color w:val="auto"/>
          <w:szCs w:val="21"/>
          <w:highlight w:val="none"/>
          <w:lang w:val="en-US" w:eastAsia="zh-CN"/>
        </w:rPr>
      </w:pPr>
      <w:r>
        <w:rPr>
          <w:rFonts w:hint="eastAsia" w:cs="Calibri"/>
          <w:color w:val="auto"/>
          <w:szCs w:val="21"/>
          <w:highlight w:val="none"/>
          <w:lang w:val="en-US" w:eastAsia="zh-CN"/>
        </w:rPr>
        <w:t>（六）其他需要说明的情况，包括评标过程中投标人根据评标委员会要求进行的澄清、说明或者补正，评标委员会成员的更换等。</w:t>
      </w:r>
    </w:p>
    <w:p w14:paraId="14B4D92C">
      <w:pPr>
        <w:autoSpaceDE w:val="0"/>
        <w:autoSpaceDN w:val="0"/>
        <w:adjustRightInd w:val="0"/>
        <w:ind w:firstLine="420" w:firstLineChars="200"/>
        <w:textAlignment w:val="bottom"/>
        <w:rPr>
          <w:rFonts w:hint="eastAsia" w:cs="Calibri"/>
          <w:color w:val="auto"/>
          <w:szCs w:val="21"/>
          <w:highlight w:val="none"/>
          <w:lang w:val="en-US" w:eastAsia="zh-CN"/>
        </w:rPr>
      </w:pPr>
    </w:p>
    <w:p w14:paraId="64FB424C">
      <w:pPr>
        <w:autoSpaceDE w:val="0"/>
        <w:autoSpaceDN w:val="0"/>
        <w:adjustRightInd w:val="0"/>
        <w:ind w:firstLine="420" w:firstLineChars="200"/>
        <w:textAlignment w:val="bottom"/>
        <w:rPr>
          <w:rFonts w:hint="eastAsia" w:cs="Calibri"/>
          <w:color w:val="auto"/>
          <w:szCs w:val="21"/>
          <w:highlight w:val="none"/>
          <w:lang w:val="en-US" w:eastAsia="zh-CN"/>
        </w:rPr>
      </w:pPr>
    </w:p>
    <w:p w14:paraId="4B95614B">
      <w:pPr>
        <w:autoSpaceDE w:val="0"/>
        <w:autoSpaceDN w:val="0"/>
        <w:adjustRightInd w:val="0"/>
        <w:ind w:firstLine="420" w:firstLineChars="200"/>
        <w:textAlignment w:val="bottom"/>
        <w:rPr>
          <w:rFonts w:hint="eastAsia" w:cs="Calibri"/>
          <w:color w:val="auto"/>
          <w:szCs w:val="21"/>
          <w:highlight w:val="none"/>
          <w:lang w:val="en-US" w:eastAsia="zh-CN"/>
        </w:rPr>
      </w:pPr>
    </w:p>
    <w:p w14:paraId="2E8AECB2">
      <w:pPr>
        <w:autoSpaceDE w:val="0"/>
        <w:autoSpaceDN w:val="0"/>
        <w:adjustRightInd w:val="0"/>
        <w:ind w:firstLine="420" w:firstLineChars="200"/>
        <w:textAlignment w:val="bottom"/>
        <w:rPr>
          <w:rFonts w:hint="eastAsia" w:cs="Calibri"/>
          <w:color w:val="auto"/>
          <w:szCs w:val="21"/>
          <w:highlight w:val="none"/>
          <w:lang w:val="en-US" w:eastAsia="zh-CN"/>
        </w:rPr>
      </w:pPr>
    </w:p>
    <w:p w14:paraId="7A2E9AE0">
      <w:pPr>
        <w:autoSpaceDE w:val="0"/>
        <w:autoSpaceDN w:val="0"/>
        <w:adjustRightInd w:val="0"/>
        <w:ind w:firstLine="420" w:firstLineChars="200"/>
        <w:textAlignment w:val="bottom"/>
        <w:rPr>
          <w:rFonts w:hint="eastAsia" w:cs="Calibri"/>
          <w:color w:val="auto"/>
          <w:szCs w:val="21"/>
          <w:highlight w:val="none"/>
          <w:lang w:val="en-US" w:eastAsia="zh-CN"/>
        </w:rPr>
      </w:pPr>
    </w:p>
    <w:p w14:paraId="32796015">
      <w:pPr>
        <w:autoSpaceDE w:val="0"/>
        <w:autoSpaceDN w:val="0"/>
        <w:adjustRightInd w:val="0"/>
        <w:ind w:firstLine="420" w:firstLineChars="200"/>
        <w:textAlignment w:val="bottom"/>
        <w:rPr>
          <w:rFonts w:hint="eastAsia" w:cs="Calibri"/>
          <w:color w:val="auto"/>
          <w:szCs w:val="21"/>
          <w:highlight w:val="none"/>
          <w:lang w:val="en-US" w:eastAsia="zh-CN"/>
        </w:rPr>
      </w:pPr>
    </w:p>
    <w:p w14:paraId="4F6E055F">
      <w:pPr>
        <w:autoSpaceDE w:val="0"/>
        <w:autoSpaceDN w:val="0"/>
        <w:adjustRightInd w:val="0"/>
        <w:ind w:firstLine="420" w:firstLineChars="200"/>
        <w:textAlignment w:val="bottom"/>
        <w:rPr>
          <w:rFonts w:hint="eastAsia" w:cs="Calibri"/>
          <w:color w:val="auto"/>
          <w:szCs w:val="21"/>
          <w:highlight w:val="none"/>
          <w:lang w:val="en-US" w:eastAsia="zh-CN"/>
        </w:rPr>
      </w:pPr>
    </w:p>
    <w:p w14:paraId="1AEFFB80">
      <w:pPr>
        <w:autoSpaceDE w:val="0"/>
        <w:autoSpaceDN w:val="0"/>
        <w:adjustRightInd w:val="0"/>
        <w:ind w:firstLine="0" w:firstLineChars="0"/>
        <w:textAlignment w:val="bottom"/>
        <w:rPr>
          <w:rFonts w:hint="eastAsia" w:cs="Calibri"/>
          <w:color w:val="auto"/>
          <w:szCs w:val="21"/>
          <w:highlight w:val="none"/>
          <w:lang w:val="en-US" w:eastAsia="zh-CN"/>
        </w:rPr>
      </w:pPr>
    </w:p>
    <w:p w14:paraId="0BD87371">
      <w:pPr>
        <w:pStyle w:val="2"/>
        <w:pageBreakBefore w:val="0"/>
        <w:kinsoku/>
        <w:wordWrap/>
        <w:overflowPunct/>
        <w:bidi w:val="0"/>
        <w:adjustRightInd w:val="0"/>
        <w:snapToGrid w:val="0"/>
        <w:spacing w:before="0" w:beforeLines="0" w:beforeAutospacing="0" w:afterAutospacing="0" w:line="300" w:lineRule="auto"/>
        <w:ind w:firstLine="210"/>
        <w:rPr>
          <w:rFonts w:hint="default" w:ascii="Calibri" w:hAnsi="Calibri" w:cs="Calibri"/>
          <w:color w:val="auto"/>
          <w:highlight w:val="none"/>
        </w:rPr>
      </w:pPr>
      <w:r>
        <w:rPr>
          <w:rFonts w:hint="default" w:ascii="Calibri" w:hAnsi="Calibri" w:cs="Calibri"/>
          <w:color w:val="auto"/>
          <w:kern w:val="0"/>
          <w:szCs w:val="21"/>
          <w:highlight w:val="none"/>
        </w:rPr>
        <w:br w:type="page"/>
      </w:r>
      <w:bookmarkStart w:id="58" w:name="_Toc273624872"/>
      <w:bookmarkStart w:id="59" w:name="_Toc14353"/>
      <w:bookmarkStart w:id="60" w:name="_Toc211745565"/>
      <w:bookmarkStart w:id="61" w:name="_Toc82873316"/>
      <w:bookmarkStart w:id="62" w:name="_Toc82338233"/>
      <w:r>
        <w:rPr>
          <w:rFonts w:hint="default" w:ascii="Calibri" w:hAnsi="Calibri" w:cs="Calibri"/>
          <w:color w:val="auto"/>
          <w:highlight w:val="none"/>
        </w:rPr>
        <w:t xml:space="preserve">第六章  </w:t>
      </w:r>
      <w:bookmarkEnd w:id="58"/>
      <w:r>
        <w:rPr>
          <w:rFonts w:hint="default" w:ascii="Calibri" w:hAnsi="Calibri" w:cs="Calibri"/>
          <w:color w:val="auto"/>
          <w:highlight w:val="none"/>
        </w:rPr>
        <w:t>投标人须知</w:t>
      </w:r>
      <w:bookmarkEnd w:id="59"/>
    </w:p>
    <w:bookmarkEnd w:id="60"/>
    <w:bookmarkEnd w:id="61"/>
    <w:bookmarkEnd w:id="62"/>
    <w:p w14:paraId="1BA012D0">
      <w:pPr>
        <w:pStyle w:val="3"/>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投标人须知前附表</w:t>
      </w:r>
    </w:p>
    <w:tbl>
      <w:tblPr>
        <w:tblStyle w:val="25"/>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60"/>
        <w:gridCol w:w="5955"/>
      </w:tblGrid>
      <w:tr w14:paraId="7530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0D605B2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投标人须知条款号</w:t>
            </w:r>
          </w:p>
        </w:tc>
        <w:tc>
          <w:tcPr>
            <w:tcW w:w="2460" w:type="dxa"/>
            <w:noWrap w:val="0"/>
            <w:vAlign w:val="center"/>
          </w:tcPr>
          <w:p w14:paraId="28CF0F7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名称</w:t>
            </w:r>
          </w:p>
        </w:tc>
        <w:tc>
          <w:tcPr>
            <w:tcW w:w="5955" w:type="dxa"/>
            <w:noWrap w:val="0"/>
            <w:vAlign w:val="center"/>
          </w:tcPr>
          <w:p w14:paraId="16F56EA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内容</w:t>
            </w:r>
          </w:p>
        </w:tc>
      </w:tr>
      <w:tr w14:paraId="2BF6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39E1C0C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1.3</w:t>
            </w:r>
          </w:p>
        </w:tc>
        <w:tc>
          <w:tcPr>
            <w:tcW w:w="2460" w:type="dxa"/>
            <w:noWrap w:val="0"/>
            <w:vAlign w:val="center"/>
          </w:tcPr>
          <w:p w14:paraId="55CFA6A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采购人</w:t>
            </w:r>
          </w:p>
        </w:tc>
        <w:tc>
          <w:tcPr>
            <w:tcW w:w="5955" w:type="dxa"/>
            <w:noWrap w:val="0"/>
            <w:vAlign w:val="center"/>
          </w:tcPr>
          <w:p w14:paraId="0B5CD4A0">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lang w:eastAsia="zh-CN"/>
              </w:rPr>
            </w:pPr>
            <w:r>
              <w:rPr>
                <w:rFonts w:hint="default" w:ascii="Calibri" w:hAnsi="Calibri" w:cs="Calibri"/>
                <w:color w:val="auto"/>
                <w:sz w:val="21"/>
                <w:szCs w:val="21"/>
                <w:highlight w:val="none"/>
              </w:rPr>
              <w:t>名称：</w:t>
            </w:r>
            <w:r>
              <w:rPr>
                <w:rFonts w:hint="eastAsia" w:cs="Calibri"/>
                <w:color w:val="auto"/>
                <w:sz w:val="21"/>
                <w:szCs w:val="21"/>
                <w:highlight w:val="none"/>
                <w:lang w:eastAsia="zh-CN"/>
              </w:rPr>
              <w:t>浙江省国土整治中心</w:t>
            </w:r>
          </w:p>
          <w:p w14:paraId="08F8B273">
            <w:pPr>
              <w:widowControl/>
              <w:jc w:val="left"/>
              <w:rPr>
                <w:rFonts w:cs="Calibri" w:asciiTheme="minorHAnsi" w:hAnsiTheme="minorHAnsi"/>
                <w:color w:val="auto"/>
                <w:szCs w:val="21"/>
                <w:highlight w:val="none"/>
              </w:rPr>
            </w:pPr>
            <w:r>
              <w:rPr>
                <w:rFonts w:cs="Calibri" w:asciiTheme="minorHAnsi" w:hAnsiTheme="minorHAnsi"/>
                <w:color w:val="auto"/>
                <w:szCs w:val="21"/>
                <w:highlight w:val="none"/>
              </w:rPr>
              <w:t>地址：杭州市西湖区天目山路102号</w:t>
            </w:r>
          </w:p>
          <w:p w14:paraId="37E4D6E6">
            <w:pPr>
              <w:widowControl/>
              <w:rPr>
                <w:rFonts w:hint="eastAsia" w:eastAsia="宋体" w:cs="Calibri"/>
                <w:color w:val="auto"/>
                <w:kern w:val="0"/>
                <w:szCs w:val="21"/>
                <w:highlight w:val="none"/>
                <w:lang w:val="en-US" w:eastAsia="zh-CN"/>
              </w:rPr>
            </w:pPr>
            <w:r>
              <w:rPr>
                <w:rFonts w:cs="Calibri"/>
                <w:color w:val="auto"/>
                <w:kern w:val="0"/>
                <w:szCs w:val="21"/>
                <w:highlight w:val="none"/>
              </w:rPr>
              <w:t>项目联系人（询问）：</w:t>
            </w:r>
            <w:r>
              <w:rPr>
                <w:rFonts w:hint="eastAsia" w:cs="Calibri"/>
                <w:color w:val="auto"/>
                <w:kern w:val="0"/>
                <w:szCs w:val="21"/>
                <w:highlight w:val="none"/>
                <w:lang w:val="en-US" w:eastAsia="zh-CN"/>
              </w:rPr>
              <w:t>虞先生</w:t>
            </w:r>
          </w:p>
          <w:p w14:paraId="2F3D3E6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lang w:eastAsia="zh-CN"/>
              </w:rPr>
            </w:pPr>
            <w:r>
              <w:rPr>
                <w:rFonts w:cs="Calibri"/>
                <w:color w:val="auto"/>
                <w:kern w:val="0"/>
                <w:szCs w:val="21"/>
                <w:highlight w:val="none"/>
              </w:rPr>
              <w:t>联系电话（询问）：</w:t>
            </w:r>
            <w:r>
              <w:rPr>
                <w:rFonts w:hint="eastAsia" w:cs="Calibri"/>
                <w:color w:val="auto"/>
                <w:kern w:val="0"/>
                <w:szCs w:val="21"/>
                <w:highlight w:val="none"/>
              </w:rPr>
              <w:t>0571-8</w:t>
            </w:r>
            <w:r>
              <w:rPr>
                <w:rFonts w:hint="eastAsia" w:cs="Calibri"/>
                <w:color w:val="auto"/>
                <w:kern w:val="0"/>
                <w:szCs w:val="21"/>
                <w:highlight w:val="none"/>
                <w:lang w:val="en-US" w:eastAsia="zh-CN"/>
              </w:rPr>
              <w:t>8002395</w:t>
            </w:r>
          </w:p>
        </w:tc>
      </w:tr>
      <w:tr w14:paraId="2F87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794D163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1.3</w:t>
            </w:r>
          </w:p>
        </w:tc>
        <w:tc>
          <w:tcPr>
            <w:tcW w:w="2460" w:type="dxa"/>
            <w:noWrap w:val="0"/>
            <w:vAlign w:val="center"/>
          </w:tcPr>
          <w:p w14:paraId="2F0F4DA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采购代理机构</w:t>
            </w:r>
          </w:p>
        </w:tc>
        <w:tc>
          <w:tcPr>
            <w:tcW w:w="5955" w:type="dxa"/>
            <w:noWrap w:val="0"/>
            <w:vAlign w:val="center"/>
          </w:tcPr>
          <w:p w14:paraId="0251429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名称：浙江省成套招标代理有限公司</w:t>
            </w:r>
          </w:p>
          <w:p w14:paraId="75B8747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地址：杭州市文晖路42号现代置业大厦西楼18楼1804室</w:t>
            </w:r>
          </w:p>
          <w:p w14:paraId="694827D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eastAsia" w:ascii="Calibri" w:hAnsi="Calibri" w:eastAsia="宋体" w:cs="Calibri"/>
                <w:color w:val="auto"/>
                <w:sz w:val="21"/>
                <w:szCs w:val="21"/>
                <w:highlight w:val="none"/>
                <w:lang w:eastAsia="zh-CN"/>
              </w:rPr>
            </w:pPr>
            <w:r>
              <w:rPr>
                <w:rFonts w:hint="default" w:ascii="Calibri" w:hAnsi="Calibri" w:cs="Calibri"/>
                <w:color w:val="auto"/>
                <w:sz w:val="21"/>
                <w:szCs w:val="21"/>
                <w:highlight w:val="none"/>
              </w:rPr>
              <w:t>项目采购联系人：</w:t>
            </w:r>
            <w:r>
              <w:rPr>
                <w:rFonts w:hint="eastAsia" w:cs="Calibri"/>
                <w:color w:val="auto"/>
                <w:sz w:val="21"/>
                <w:szCs w:val="21"/>
                <w:highlight w:val="none"/>
                <w:lang w:eastAsia="zh-CN"/>
              </w:rPr>
              <w:t>卢亚君</w:t>
            </w:r>
          </w:p>
          <w:p w14:paraId="6BCB0F3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eastAsia="宋体" w:cs="Calibri"/>
                <w:color w:val="auto"/>
                <w:sz w:val="21"/>
                <w:szCs w:val="21"/>
                <w:highlight w:val="none"/>
                <w:lang w:val="en-US" w:eastAsia="zh-CN"/>
              </w:rPr>
            </w:pPr>
            <w:r>
              <w:rPr>
                <w:rFonts w:hint="default" w:ascii="Calibri" w:hAnsi="Calibri" w:cs="Calibri"/>
                <w:color w:val="auto"/>
                <w:sz w:val="21"/>
                <w:szCs w:val="21"/>
                <w:highlight w:val="none"/>
              </w:rPr>
              <w:t>联系电话：0571-8583019</w:t>
            </w:r>
            <w:r>
              <w:rPr>
                <w:rFonts w:hint="eastAsia" w:cs="Calibri"/>
                <w:color w:val="auto"/>
                <w:sz w:val="21"/>
                <w:szCs w:val="21"/>
                <w:highlight w:val="none"/>
                <w:lang w:val="en-US" w:eastAsia="zh-CN"/>
              </w:rPr>
              <w:t>8</w:t>
            </w:r>
            <w:r>
              <w:rPr>
                <w:rFonts w:hint="default" w:ascii="Calibri" w:hAnsi="Calibri" w:cs="Calibri"/>
                <w:color w:val="auto"/>
                <w:sz w:val="21"/>
                <w:szCs w:val="21"/>
                <w:highlight w:val="none"/>
              </w:rPr>
              <w:t>、13</w:t>
            </w:r>
            <w:r>
              <w:rPr>
                <w:rFonts w:hint="eastAsia" w:cs="Calibri"/>
                <w:color w:val="auto"/>
                <w:sz w:val="21"/>
                <w:szCs w:val="21"/>
                <w:highlight w:val="none"/>
                <w:lang w:val="en-US" w:eastAsia="zh-CN"/>
              </w:rPr>
              <w:t>777489611</w:t>
            </w:r>
          </w:p>
          <w:p w14:paraId="34E5861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邮编：310004</w:t>
            </w:r>
          </w:p>
          <w:p w14:paraId="40E6AC0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Email</w:t>
            </w:r>
            <w:r>
              <w:rPr>
                <w:rFonts w:hint="eastAsia" w:cs="Calibri"/>
                <w:color w:val="auto"/>
                <w:sz w:val="21"/>
                <w:szCs w:val="21"/>
                <w:highlight w:val="none"/>
                <w:lang w:eastAsia="zh-CN"/>
              </w:rPr>
              <w:t>:</w:t>
            </w:r>
            <w:r>
              <w:rPr>
                <w:rFonts w:hint="default" w:ascii="Calibri" w:hAnsi="Calibri" w:cs="Calibri"/>
                <w:color w:val="auto"/>
                <w:sz w:val="21"/>
                <w:szCs w:val="21"/>
                <w:highlight w:val="none"/>
              </w:rPr>
              <w:t>85830198@zjsct.cn</w:t>
            </w:r>
          </w:p>
        </w:tc>
      </w:tr>
      <w:tr w14:paraId="36E5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79B0BAC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1.9</w:t>
            </w:r>
          </w:p>
        </w:tc>
        <w:tc>
          <w:tcPr>
            <w:tcW w:w="2460" w:type="dxa"/>
            <w:noWrap w:val="0"/>
            <w:vAlign w:val="center"/>
          </w:tcPr>
          <w:p w14:paraId="7984355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踏勘现场</w:t>
            </w:r>
          </w:p>
        </w:tc>
        <w:tc>
          <w:tcPr>
            <w:tcW w:w="5955" w:type="dxa"/>
            <w:noWrap w:val="0"/>
            <w:vAlign w:val="center"/>
          </w:tcPr>
          <w:p w14:paraId="15DD348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不组织，投标人如有需要，经采购人同意后可自行前往，踏勘期间发生的费用或意外导致伤亡等一切责任和损失均由投标人自负。</w:t>
            </w:r>
          </w:p>
        </w:tc>
      </w:tr>
      <w:tr w14:paraId="599F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599FE1D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1.10</w:t>
            </w:r>
          </w:p>
        </w:tc>
        <w:tc>
          <w:tcPr>
            <w:tcW w:w="2460" w:type="dxa"/>
            <w:noWrap w:val="0"/>
            <w:vAlign w:val="center"/>
          </w:tcPr>
          <w:p w14:paraId="4A05166A">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答疑会</w:t>
            </w:r>
          </w:p>
        </w:tc>
        <w:tc>
          <w:tcPr>
            <w:tcW w:w="5955" w:type="dxa"/>
            <w:noWrap w:val="0"/>
            <w:vAlign w:val="center"/>
          </w:tcPr>
          <w:p w14:paraId="5F47FD8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不召开。</w:t>
            </w:r>
          </w:p>
        </w:tc>
      </w:tr>
      <w:tr w14:paraId="76C0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7975A6F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3.3.2</w:t>
            </w:r>
          </w:p>
        </w:tc>
        <w:tc>
          <w:tcPr>
            <w:tcW w:w="2460" w:type="dxa"/>
            <w:noWrap w:val="0"/>
            <w:vAlign w:val="center"/>
          </w:tcPr>
          <w:p w14:paraId="2E71BEF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投标文件盖章要求</w:t>
            </w:r>
          </w:p>
        </w:tc>
        <w:tc>
          <w:tcPr>
            <w:tcW w:w="5955" w:type="dxa"/>
            <w:noWrap w:val="0"/>
            <w:vAlign w:val="center"/>
          </w:tcPr>
          <w:p w14:paraId="44D1A58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投标文件按“第七章 投标文件格式”中提供的格式要求盖章。公章采用单位CA章或单位公章。</w:t>
            </w:r>
          </w:p>
        </w:tc>
      </w:tr>
      <w:tr w14:paraId="3F69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1CF147E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eastAsia" w:ascii="Calibri" w:hAnsi="Calibri" w:eastAsia="宋体" w:cs="Calibri"/>
                <w:color w:val="auto"/>
                <w:sz w:val="21"/>
                <w:szCs w:val="21"/>
                <w:highlight w:val="none"/>
                <w:lang w:eastAsia="zh-CN"/>
              </w:rPr>
            </w:pPr>
            <w:r>
              <w:rPr>
                <w:rFonts w:hint="default" w:ascii="Calibri" w:hAnsi="Calibri" w:cs="Calibri"/>
                <w:color w:val="auto"/>
                <w:sz w:val="21"/>
                <w:szCs w:val="21"/>
                <w:highlight w:val="none"/>
              </w:rPr>
              <w:t>3.3.</w:t>
            </w:r>
            <w:r>
              <w:rPr>
                <w:rFonts w:hint="eastAsia" w:cs="Calibri"/>
                <w:color w:val="auto"/>
                <w:sz w:val="21"/>
                <w:szCs w:val="21"/>
                <w:highlight w:val="none"/>
                <w:lang w:val="en-US" w:eastAsia="zh-CN"/>
              </w:rPr>
              <w:t>2</w:t>
            </w:r>
          </w:p>
        </w:tc>
        <w:tc>
          <w:tcPr>
            <w:tcW w:w="2460" w:type="dxa"/>
            <w:noWrap w:val="0"/>
            <w:vAlign w:val="center"/>
          </w:tcPr>
          <w:p w14:paraId="029004E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投标文件装订要求</w:t>
            </w:r>
          </w:p>
        </w:tc>
        <w:tc>
          <w:tcPr>
            <w:tcW w:w="5955" w:type="dxa"/>
            <w:noWrap w:val="0"/>
            <w:vAlign w:val="center"/>
          </w:tcPr>
          <w:p w14:paraId="4EEE4F5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本项目投标时采用电子文件，</w:t>
            </w:r>
            <w:r>
              <w:rPr>
                <w:rFonts w:hint="eastAsia" w:cs="Calibri"/>
                <w:color w:val="auto"/>
                <w:sz w:val="21"/>
                <w:szCs w:val="21"/>
                <w:highlight w:val="none"/>
                <w:lang w:eastAsia="zh-CN"/>
              </w:rPr>
              <w:t>无需</w:t>
            </w:r>
            <w:r>
              <w:rPr>
                <w:rFonts w:hint="default" w:ascii="Calibri" w:hAnsi="Calibri" w:cs="Calibri"/>
                <w:color w:val="auto"/>
                <w:sz w:val="21"/>
                <w:szCs w:val="21"/>
                <w:highlight w:val="none"/>
              </w:rPr>
              <w:t>提供纸质投标文件，无装订要求。</w:t>
            </w:r>
          </w:p>
        </w:tc>
      </w:tr>
      <w:tr w14:paraId="76D4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0FC298F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3.5.1</w:t>
            </w:r>
          </w:p>
        </w:tc>
        <w:tc>
          <w:tcPr>
            <w:tcW w:w="2460" w:type="dxa"/>
            <w:noWrap w:val="0"/>
            <w:vAlign w:val="center"/>
          </w:tcPr>
          <w:p w14:paraId="58F72E0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投标保证金</w:t>
            </w:r>
          </w:p>
        </w:tc>
        <w:tc>
          <w:tcPr>
            <w:tcW w:w="5955" w:type="dxa"/>
            <w:noWrap w:val="0"/>
            <w:vAlign w:val="center"/>
          </w:tcPr>
          <w:p w14:paraId="02345A53">
            <w:pPr>
              <w:rPr>
                <w:rFonts w:hint="eastAsia" w:eastAsia="宋体" w:cs="Calibri"/>
                <w:color w:val="auto"/>
                <w:highlight w:val="none"/>
                <w:lang w:eastAsia="zh-CN"/>
              </w:rPr>
            </w:pPr>
            <w:r>
              <w:rPr>
                <w:rFonts w:hint="eastAsia" w:cs="Calibri"/>
                <w:color w:val="auto"/>
                <w:sz w:val="21"/>
                <w:szCs w:val="21"/>
                <w:highlight w:val="none"/>
                <w:lang w:eastAsia="zh-CN"/>
              </w:rPr>
              <w:t>无需缴纳</w:t>
            </w:r>
            <w:r>
              <w:rPr>
                <w:rFonts w:hint="default" w:ascii="Calibri" w:hAnsi="Calibri" w:cs="Calibri"/>
                <w:color w:val="auto"/>
                <w:sz w:val="21"/>
                <w:szCs w:val="21"/>
                <w:highlight w:val="none"/>
              </w:rPr>
              <w:t>投标保证金</w:t>
            </w:r>
            <w:r>
              <w:rPr>
                <w:rFonts w:hint="eastAsia" w:cs="Calibri"/>
                <w:color w:val="auto"/>
                <w:sz w:val="21"/>
                <w:szCs w:val="21"/>
                <w:highlight w:val="none"/>
                <w:lang w:eastAsia="zh-CN"/>
              </w:rPr>
              <w:t>。</w:t>
            </w:r>
            <w:r>
              <w:rPr>
                <w:rFonts w:hint="eastAsia" w:cs="Calibri"/>
                <w:color w:val="auto"/>
                <w:sz w:val="21"/>
                <w:szCs w:val="21"/>
                <w:highlight w:val="none"/>
                <w:lang w:val="en-US" w:eastAsia="zh-CN"/>
              </w:rPr>
              <w:t>但被财政部门列入不良行为记录名单的供应商参加政府采购活动须缴纳投标保证金，投标保证金金额为标项预算金额的2%。投标保证金</w:t>
            </w:r>
            <w:r>
              <w:rPr>
                <w:rFonts w:hint="eastAsia" w:cs="Calibri"/>
                <w:color w:val="auto"/>
                <w:highlight w:val="none"/>
              </w:rPr>
              <w:t>缴纳</w:t>
            </w:r>
            <w:r>
              <w:rPr>
                <w:rFonts w:cs="Calibri"/>
                <w:color w:val="auto"/>
                <w:highlight w:val="none"/>
              </w:rPr>
              <w:t>方式</w:t>
            </w:r>
            <w:r>
              <w:rPr>
                <w:rFonts w:hint="eastAsia" w:cs="Calibri"/>
                <w:color w:val="auto"/>
                <w:highlight w:val="none"/>
                <w:lang w:val="en-US" w:eastAsia="zh-CN"/>
              </w:rPr>
              <w:t>可以是</w:t>
            </w:r>
            <w:r>
              <w:rPr>
                <w:rFonts w:hint="eastAsia" w:cs="Calibri"/>
                <w:color w:val="auto"/>
                <w:highlight w:val="none"/>
              </w:rPr>
              <w:t>支票、</w:t>
            </w:r>
            <w:r>
              <w:rPr>
                <w:rFonts w:hint="eastAsia" w:cs="Calibri"/>
                <w:color w:val="auto"/>
                <w:highlight w:val="none"/>
                <w:lang w:val="en-US" w:eastAsia="zh-CN"/>
              </w:rPr>
              <w:t>转账</w:t>
            </w:r>
            <w:r>
              <w:rPr>
                <w:rFonts w:hint="eastAsia" w:cs="Calibri"/>
                <w:color w:val="auto"/>
                <w:highlight w:val="none"/>
              </w:rPr>
              <w:t>或者金融机构、担保机构出具的保函等非现金形式</w:t>
            </w:r>
            <w:r>
              <w:rPr>
                <w:rFonts w:hint="eastAsia" w:cs="Calibri"/>
                <w:color w:val="auto"/>
                <w:highlight w:val="none"/>
                <w:lang w:eastAsia="zh-CN"/>
              </w:rPr>
              <w:t>。</w:t>
            </w:r>
          </w:p>
          <w:p w14:paraId="42693883">
            <w:pPr>
              <w:rPr>
                <w:rFonts w:hint="default" w:eastAsia="宋体" w:cs="Calibri"/>
                <w:color w:val="auto"/>
                <w:highlight w:val="none"/>
                <w:lang w:val="en-US" w:eastAsia="zh-CN"/>
              </w:rPr>
            </w:pPr>
            <w:r>
              <w:rPr>
                <w:rFonts w:cs="Calibri"/>
                <w:color w:val="auto"/>
                <w:highlight w:val="none"/>
              </w:rPr>
              <w:t>（1）</w:t>
            </w:r>
            <w:r>
              <w:rPr>
                <w:rFonts w:hint="eastAsia" w:cs="Calibri"/>
                <w:color w:val="auto"/>
                <w:sz w:val="21"/>
                <w:szCs w:val="21"/>
                <w:highlight w:val="none"/>
                <w:lang w:val="en-US" w:eastAsia="zh-CN"/>
              </w:rPr>
              <w:t>投标保证金</w:t>
            </w:r>
            <w:r>
              <w:rPr>
                <w:rFonts w:cs="Calibri"/>
                <w:color w:val="auto"/>
                <w:highlight w:val="none"/>
              </w:rPr>
              <w:t>（</w:t>
            </w:r>
            <w:r>
              <w:rPr>
                <w:rFonts w:hint="eastAsia" w:cs="Calibri"/>
                <w:color w:val="auto"/>
                <w:highlight w:val="none"/>
              </w:rPr>
              <w:t>支票、</w:t>
            </w:r>
            <w:r>
              <w:rPr>
                <w:rFonts w:hint="eastAsia" w:cs="Calibri"/>
                <w:color w:val="auto"/>
                <w:highlight w:val="none"/>
                <w:lang w:val="en-US" w:eastAsia="zh-CN"/>
              </w:rPr>
              <w:t>转账</w:t>
            </w:r>
            <w:r>
              <w:rPr>
                <w:rFonts w:cs="Calibri"/>
                <w:color w:val="auto"/>
                <w:highlight w:val="none"/>
              </w:rPr>
              <w:t>）</w:t>
            </w:r>
            <w:r>
              <w:rPr>
                <w:rFonts w:hint="eastAsia" w:cs="Calibri"/>
                <w:color w:val="auto"/>
                <w:highlight w:val="none"/>
              </w:rPr>
              <w:t>缴纳</w:t>
            </w:r>
            <w:r>
              <w:rPr>
                <w:rFonts w:cs="Calibri"/>
                <w:color w:val="auto"/>
                <w:highlight w:val="none"/>
              </w:rPr>
              <w:t>要求：</w:t>
            </w:r>
            <w:r>
              <w:rPr>
                <w:rFonts w:hint="eastAsia" w:cs="Calibri"/>
                <w:color w:val="auto"/>
                <w:highlight w:val="none"/>
                <w:lang w:val="en-US" w:eastAsia="zh-CN"/>
              </w:rPr>
              <w:t>保证金须在</w:t>
            </w:r>
            <w:r>
              <w:rPr>
                <w:rFonts w:hint="default"/>
                <w:color w:val="auto"/>
                <w:highlight w:val="none"/>
              </w:rPr>
              <w:t>提交投标文件截止时间</w:t>
            </w:r>
            <w:r>
              <w:rPr>
                <w:rFonts w:hint="eastAsia"/>
                <w:color w:val="auto"/>
                <w:highlight w:val="none"/>
                <w:lang w:val="en-US" w:eastAsia="zh-CN"/>
              </w:rPr>
              <w:t>前到达以下账户。</w:t>
            </w:r>
          </w:p>
          <w:p w14:paraId="6255EA03">
            <w:pPr>
              <w:rPr>
                <w:rFonts w:cs="Calibri"/>
                <w:color w:val="auto"/>
                <w:highlight w:val="none"/>
              </w:rPr>
            </w:pPr>
            <w:r>
              <w:rPr>
                <w:rFonts w:cs="Calibri"/>
                <w:color w:val="auto"/>
                <w:highlight w:val="none"/>
              </w:rPr>
              <w:t>户名：浙江省成套招标代理有限公司。</w:t>
            </w:r>
          </w:p>
          <w:p w14:paraId="44A1D0D4">
            <w:pPr>
              <w:rPr>
                <w:rFonts w:cs="Calibri"/>
                <w:color w:val="auto"/>
                <w:highlight w:val="none"/>
              </w:rPr>
            </w:pPr>
            <w:r>
              <w:rPr>
                <w:rFonts w:cs="Calibri"/>
                <w:color w:val="auto"/>
                <w:highlight w:val="none"/>
              </w:rPr>
              <w:t>账户：7331610182600126385。</w:t>
            </w:r>
          </w:p>
          <w:p w14:paraId="5E82604B">
            <w:pPr>
              <w:rPr>
                <w:rFonts w:cs="Calibri"/>
                <w:color w:val="auto"/>
                <w:highlight w:val="none"/>
              </w:rPr>
            </w:pPr>
            <w:r>
              <w:rPr>
                <w:rFonts w:cs="Calibri"/>
                <w:color w:val="auto"/>
                <w:highlight w:val="none"/>
              </w:rPr>
              <w:t>开户银行：中信银行杭州西湖支行。</w:t>
            </w:r>
          </w:p>
          <w:p w14:paraId="790241A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cs="Calibri"/>
                <w:color w:val="auto"/>
                <w:highlight w:val="none"/>
              </w:rPr>
              <w:t>（2）</w:t>
            </w:r>
            <w:r>
              <w:rPr>
                <w:rFonts w:hint="eastAsia" w:cs="Calibri"/>
                <w:color w:val="auto"/>
                <w:sz w:val="21"/>
                <w:szCs w:val="21"/>
                <w:highlight w:val="none"/>
                <w:lang w:val="en-US" w:eastAsia="zh-CN"/>
              </w:rPr>
              <w:t>投标保证金</w:t>
            </w:r>
            <w:r>
              <w:rPr>
                <w:rFonts w:cs="Calibri"/>
                <w:color w:val="auto"/>
                <w:highlight w:val="none"/>
              </w:rPr>
              <w:t>（</w:t>
            </w:r>
            <w:r>
              <w:rPr>
                <w:rFonts w:hint="eastAsia" w:cs="Calibri"/>
                <w:color w:val="auto"/>
                <w:highlight w:val="none"/>
              </w:rPr>
              <w:t>金融机构、担保机构出具的保函</w:t>
            </w:r>
            <w:r>
              <w:rPr>
                <w:rFonts w:cs="Calibri"/>
                <w:color w:val="auto"/>
                <w:highlight w:val="none"/>
              </w:rPr>
              <w:t>）</w:t>
            </w:r>
            <w:r>
              <w:rPr>
                <w:rFonts w:hint="eastAsia" w:cs="Calibri"/>
                <w:color w:val="auto"/>
                <w:highlight w:val="none"/>
              </w:rPr>
              <w:t>缴纳</w:t>
            </w:r>
            <w:r>
              <w:rPr>
                <w:rFonts w:cs="Calibri"/>
                <w:color w:val="auto"/>
                <w:highlight w:val="none"/>
              </w:rPr>
              <w:t>要求：在投标文件中提供</w:t>
            </w:r>
            <w:r>
              <w:rPr>
                <w:rFonts w:hint="eastAsia" w:cs="Calibri"/>
                <w:color w:val="auto"/>
                <w:highlight w:val="none"/>
              </w:rPr>
              <w:t>保函复印件，原件在提交投标文件截止时间前与投标文件一并提交</w:t>
            </w:r>
            <w:r>
              <w:rPr>
                <w:rFonts w:cs="Calibri"/>
                <w:color w:val="auto"/>
                <w:highlight w:val="none"/>
              </w:rPr>
              <w:t>。</w:t>
            </w:r>
          </w:p>
        </w:tc>
      </w:tr>
      <w:tr w14:paraId="4831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60148FC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3.6.1</w:t>
            </w:r>
          </w:p>
        </w:tc>
        <w:tc>
          <w:tcPr>
            <w:tcW w:w="2460" w:type="dxa"/>
            <w:noWrap w:val="0"/>
            <w:vAlign w:val="center"/>
          </w:tcPr>
          <w:p w14:paraId="081CA3E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投标文件有效期</w:t>
            </w:r>
          </w:p>
        </w:tc>
        <w:tc>
          <w:tcPr>
            <w:tcW w:w="5955" w:type="dxa"/>
            <w:noWrap w:val="0"/>
            <w:vAlign w:val="center"/>
          </w:tcPr>
          <w:p w14:paraId="39CEB94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自</w:t>
            </w:r>
            <w:r>
              <w:rPr>
                <w:rFonts w:hint="eastAsia" w:cs="Calibri"/>
                <w:color w:val="auto"/>
                <w:sz w:val="21"/>
                <w:szCs w:val="21"/>
                <w:highlight w:val="none"/>
                <w:lang w:eastAsia="zh-CN"/>
              </w:rPr>
              <w:t>提交投标文件截止时间</w:t>
            </w:r>
            <w:r>
              <w:rPr>
                <w:rFonts w:hint="default" w:ascii="Calibri" w:hAnsi="Calibri" w:cs="Calibri"/>
                <w:color w:val="auto"/>
                <w:sz w:val="21"/>
                <w:szCs w:val="21"/>
                <w:highlight w:val="none"/>
              </w:rPr>
              <w:t>起120天内</w:t>
            </w:r>
          </w:p>
        </w:tc>
      </w:tr>
      <w:tr w14:paraId="337F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1C315E5A">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4.1.1</w:t>
            </w:r>
          </w:p>
        </w:tc>
        <w:tc>
          <w:tcPr>
            <w:tcW w:w="2460" w:type="dxa"/>
            <w:noWrap w:val="0"/>
            <w:vAlign w:val="center"/>
          </w:tcPr>
          <w:p w14:paraId="6F0A495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投标文件密封及标记要求</w:t>
            </w:r>
          </w:p>
        </w:tc>
        <w:tc>
          <w:tcPr>
            <w:tcW w:w="5955" w:type="dxa"/>
            <w:noWrap w:val="0"/>
            <w:vAlign w:val="center"/>
          </w:tcPr>
          <w:p w14:paraId="61573ED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投标人如提交备份电子投标文件，以介质存储的数据电文形式的备份电子投标文件应密封，封皮应注明投标人名称、项目名称、备份电子投标文件。</w:t>
            </w:r>
          </w:p>
        </w:tc>
      </w:tr>
      <w:tr w14:paraId="447E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986" w:type="dxa"/>
            <w:noWrap w:val="0"/>
            <w:vAlign w:val="center"/>
          </w:tcPr>
          <w:p w14:paraId="138F965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4.2.1</w:t>
            </w:r>
          </w:p>
        </w:tc>
        <w:tc>
          <w:tcPr>
            <w:tcW w:w="2460" w:type="dxa"/>
            <w:noWrap w:val="0"/>
            <w:vAlign w:val="center"/>
          </w:tcPr>
          <w:p w14:paraId="3F2CE2D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eastAsia" w:ascii="Calibri" w:hAnsi="Calibri" w:eastAsia="宋体" w:cs="Calibri"/>
                <w:color w:val="auto"/>
                <w:sz w:val="21"/>
                <w:szCs w:val="21"/>
                <w:highlight w:val="none"/>
                <w:lang w:eastAsia="zh-CN"/>
              </w:rPr>
            </w:pPr>
            <w:r>
              <w:rPr>
                <w:rFonts w:hint="eastAsia" w:cs="Calibri"/>
                <w:color w:val="auto"/>
                <w:sz w:val="21"/>
                <w:szCs w:val="21"/>
                <w:highlight w:val="none"/>
                <w:lang w:eastAsia="zh-CN"/>
              </w:rPr>
              <w:t>提交投标文件截止时间</w:t>
            </w:r>
          </w:p>
        </w:tc>
        <w:tc>
          <w:tcPr>
            <w:tcW w:w="5955" w:type="dxa"/>
            <w:noWrap w:val="0"/>
            <w:vAlign w:val="center"/>
          </w:tcPr>
          <w:p w14:paraId="64E3D16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按“招标公告”规定</w:t>
            </w:r>
          </w:p>
        </w:tc>
      </w:tr>
      <w:tr w14:paraId="7D75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667A78A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eastAsia" w:ascii="Calibri" w:hAnsi="Calibri" w:eastAsia="宋体" w:cs="Calibri"/>
                <w:color w:val="auto"/>
                <w:sz w:val="21"/>
                <w:szCs w:val="21"/>
                <w:highlight w:val="none"/>
                <w:lang w:eastAsia="zh-CN"/>
              </w:rPr>
            </w:pPr>
            <w:r>
              <w:rPr>
                <w:rFonts w:hint="default" w:ascii="Calibri" w:hAnsi="Calibri" w:cs="Calibri"/>
                <w:color w:val="auto"/>
                <w:sz w:val="21"/>
                <w:szCs w:val="21"/>
                <w:highlight w:val="none"/>
              </w:rPr>
              <w:t>4.2.</w:t>
            </w:r>
            <w:r>
              <w:rPr>
                <w:rFonts w:hint="eastAsia" w:cs="Calibri"/>
                <w:color w:val="auto"/>
                <w:sz w:val="21"/>
                <w:szCs w:val="21"/>
                <w:highlight w:val="none"/>
                <w:lang w:val="en-US" w:eastAsia="zh-CN"/>
              </w:rPr>
              <w:t>1</w:t>
            </w:r>
          </w:p>
        </w:tc>
        <w:tc>
          <w:tcPr>
            <w:tcW w:w="2460" w:type="dxa"/>
            <w:noWrap w:val="0"/>
            <w:vAlign w:val="center"/>
          </w:tcPr>
          <w:p w14:paraId="751444D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投标地点</w:t>
            </w:r>
          </w:p>
        </w:tc>
        <w:tc>
          <w:tcPr>
            <w:tcW w:w="5955" w:type="dxa"/>
            <w:noWrap w:val="0"/>
            <w:vAlign w:val="center"/>
          </w:tcPr>
          <w:p w14:paraId="3FE10A4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按“招标公告”规定</w:t>
            </w:r>
          </w:p>
        </w:tc>
      </w:tr>
      <w:tr w14:paraId="0F34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43CEF01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5.1.1</w:t>
            </w:r>
          </w:p>
        </w:tc>
        <w:tc>
          <w:tcPr>
            <w:tcW w:w="2460" w:type="dxa"/>
            <w:noWrap w:val="0"/>
            <w:vAlign w:val="center"/>
          </w:tcPr>
          <w:p w14:paraId="22A6EE0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开标时间和地点</w:t>
            </w:r>
          </w:p>
        </w:tc>
        <w:tc>
          <w:tcPr>
            <w:tcW w:w="5955" w:type="dxa"/>
            <w:noWrap w:val="0"/>
            <w:vAlign w:val="center"/>
          </w:tcPr>
          <w:p w14:paraId="5F8058CA">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按“招标公告”规定</w:t>
            </w:r>
          </w:p>
        </w:tc>
      </w:tr>
      <w:tr w14:paraId="2F50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77E34DA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eastAsia="宋体" w:cs="Calibri"/>
                <w:color w:val="auto"/>
                <w:sz w:val="21"/>
                <w:szCs w:val="21"/>
                <w:highlight w:val="none"/>
                <w:lang w:val="en-US" w:eastAsia="zh-CN"/>
              </w:rPr>
            </w:pPr>
            <w:r>
              <w:rPr>
                <w:rFonts w:hint="eastAsia" w:cs="Calibri"/>
                <w:color w:val="auto"/>
                <w:sz w:val="21"/>
                <w:szCs w:val="21"/>
                <w:highlight w:val="none"/>
                <w:lang w:val="en-US" w:eastAsia="zh-CN"/>
              </w:rPr>
              <w:t>6.1</w:t>
            </w:r>
          </w:p>
        </w:tc>
        <w:tc>
          <w:tcPr>
            <w:tcW w:w="2460" w:type="dxa"/>
            <w:noWrap w:val="0"/>
            <w:vAlign w:val="center"/>
          </w:tcPr>
          <w:p w14:paraId="49803AE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采购代理服务费</w:t>
            </w:r>
          </w:p>
        </w:tc>
        <w:tc>
          <w:tcPr>
            <w:tcW w:w="5955" w:type="dxa"/>
            <w:noWrap w:val="0"/>
            <w:vAlign w:val="center"/>
          </w:tcPr>
          <w:p w14:paraId="0520AD3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采购代理服务费金额：以</w:t>
            </w:r>
            <w:r>
              <w:rPr>
                <w:rFonts w:hint="eastAsia" w:cs="Calibri"/>
                <w:color w:val="auto"/>
                <w:sz w:val="21"/>
                <w:szCs w:val="21"/>
                <w:highlight w:val="none"/>
                <w:lang w:val="en-US" w:eastAsia="zh-CN"/>
              </w:rPr>
              <w:t>标项</w:t>
            </w:r>
            <w:r>
              <w:rPr>
                <w:rFonts w:hint="default" w:ascii="Calibri" w:hAnsi="Calibri" w:cs="Calibri"/>
                <w:color w:val="auto"/>
                <w:sz w:val="21"/>
                <w:szCs w:val="21"/>
                <w:highlight w:val="none"/>
                <w:lang w:val="en-US" w:eastAsia="zh-CN"/>
              </w:rPr>
              <w:t>中标金额</w:t>
            </w:r>
            <w:r>
              <w:rPr>
                <w:rFonts w:hint="default" w:ascii="Calibri" w:hAnsi="Calibri" w:cs="Calibri"/>
                <w:color w:val="auto"/>
                <w:sz w:val="21"/>
                <w:szCs w:val="21"/>
                <w:highlight w:val="none"/>
              </w:rPr>
              <w:t>为计算基数，采用差额定率累进计费方式，按以下标准费率计算值</w:t>
            </w:r>
            <w:r>
              <w:rPr>
                <w:rFonts w:hint="eastAsia" w:cs="Calibri"/>
                <w:color w:val="auto"/>
                <w:sz w:val="21"/>
                <w:szCs w:val="21"/>
                <w:highlight w:val="none"/>
                <w:lang w:val="en-US" w:eastAsia="zh-CN"/>
              </w:rPr>
              <w:t>的100%</w:t>
            </w:r>
            <w:r>
              <w:rPr>
                <w:rFonts w:hint="default" w:ascii="Calibri" w:hAnsi="Calibri" w:cs="Calibri"/>
                <w:color w:val="auto"/>
                <w:sz w:val="21"/>
                <w:szCs w:val="21"/>
                <w:highlight w:val="none"/>
              </w:rPr>
              <w:t>收取</w:t>
            </w:r>
            <w:r>
              <w:rPr>
                <w:rFonts w:hint="eastAsia" w:cs="Calibri"/>
                <w:color w:val="auto"/>
                <w:sz w:val="21"/>
                <w:szCs w:val="21"/>
                <w:highlight w:val="none"/>
                <w:lang w:eastAsia="zh-CN"/>
              </w:rPr>
              <w:t>，</w:t>
            </w:r>
            <w:r>
              <w:rPr>
                <w:rFonts w:hint="eastAsia" w:cs="Calibri"/>
                <w:color w:val="auto"/>
                <w:sz w:val="21"/>
                <w:szCs w:val="21"/>
                <w:highlight w:val="none"/>
                <w:lang w:val="en-US" w:eastAsia="zh-CN"/>
              </w:rPr>
              <w:t>少于6000元，按6000元收取</w:t>
            </w:r>
            <w:r>
              <w:rPr>
                <w:rFonts w:hint="default" w:ascii="Calibri" w:hAnsi="Calibri" w:cs="Calibri"/>
                <w:color w:val="auto"/>
                <w:sz w:val="21"/>
                <w:szCs w:val="21"/>
                <w:highlight w:val="none"/>
              </w:rPr>
              <w:t>。费率标准如下：</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2865"/>
            </w:tblGrid>
            <w:tr w14:paraId="426D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64" w:type="dxa"/>
                  <w:noWrap w:val="0"/>
                  <w:vAlign w:val="center"/>
                </w:tcPr>
                <w:p w14:paraId="1CCD9F9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金额（万元）</w:t>
                  </w:r>
                </w:p>
              </w:tc>
              <w:tc>
                <w:tcPr>
                  <w:tcW w:w="2865" w:type="dxa"/>
                  <w:noWrap w:val="0"/>
                  <w:vAlign w:val="center"/>
                </w:tcPr>
                <w:p w14:paraId="3F3BE37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费率</w:t>
                  </w:r>
                </w:p>
              </w:tc>
            </w:tr>
            <w:tr w14:paraId="43A5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4" w:type="dxa"/>
                  <w:noWrap w:val="0"/>
                  <w:vAlign w:val="center"/>
                </w:tcPr>
                <w:p w14:paraId="4D0029E6">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sz w:val="21"/>
                      <w:szCs w:val="21"/>
                      <w:highlight w:val="none"/>
                    </w:rPr>
                    <w:t>100以下部分</w:t>
                  </w:r>
                </w:p>
              </w:tc>
              <w:tc>
                <w:tcPr>
                  <w:tcW w:w="2865" w:type="dxa"/>
                  <w:noWrap w:val="0"/>
                  <w:vAlign w:val="center"/>
                </w:tcPr>
                <w:p w14:paraId="7CA509D7">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sz w:val="21"/>
                      <w:szCs w:val="21"/>
                      <w:highlight w:val="none"/>
                      <w:lang w:val="en-US" w:eastAsia="zh-CN"/>
                    </w:rPr>
                    <w:t>1.5%</w:t>
                  </w:r>
                </w:p>
              </w:tc>
            </w:tr>
          </w:tbl>
          <w:p w14:paraId="0A7A475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收费计算示例：（</w:t>
            </w:r>
            <w:r>
              <w:rPr>
                <w:rFonts w:hint="eastAsia" w:cs="Calibri"/>
                <w:color w:val="auto"/>
                <w:sz w:val="21"/>
                <w:szCs w:val="21"/>
                <w:highlight w:val="none"/>
                <w:lang w:val="en-US" w:eastAsia="zh-CN"/>
              </w:rPr>
              <w:t>如</w:t>
            </w:r>
            <w:r>
              <w:rPr>
                <w:rFonts w:hint="eastAsia" w:cs="Calibri"/>
                <w:color w:val="auto"/>
                <w:sz w:val="21"/>
                <w:szCs w:val="21"/>
                <w:highlight w:val="none"/>
                <w:lang w:eastAsia="zh-CN"/>
              </w:rPr>
              <w:t>标项</w:t>
            </w:r>
            <w:r>
              <w:rPr>
                <w:rFonts w:hint="default" w:ascii="Calibri" w:hAnsi="Calibri" w:cs="Calibri"/>
                <w:color w:val="auto"/>
                <w:sz w:val="21"/>
                <w:szCs w:val="21"/>
                <w:highlight w:val="none"/>
              </w:rPr>
              <w:t>中标金额</w:t>
            </w:r>
            <w:r>
              <w:rPr>
                <w:rFonts w:hint="eastAsia" w:cs="Calibri"/>
                <w:color w:val="auto"/>
                <w:sz w:val="21"/>
                <w:szCs w:val="21"/>
                <w:highlight w:val="none"/>
                <w:lang w:val="en-US" w:eastAsia="zh-CN"/>
              </w:rPr>
              <w:t>为50</w:t>
            </w:r>
            <w:r>
              <w:rPr>
                <w:rFonts w:hint="default" w:ascii="Calibri" w:hAnsi="Calibri" w:cs="Calibri"/>
                <w:color w:val="auto"/>
                <w:sz w:val="21"/>
                <w:szCs w:val="21"/>
                <w:highlight w:val="none"/>
              </w:rPr>
              <w:t>万元）</w:t>
            </w:r>
          </w:p>
          <w:p w14:paraId="7E3EB06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eastAsia" w:cs="Calibri"/>
                <w:color w:val="auto"/>
                <w:sz w:val="21"/>
                <w:szCs w:val="21"/>
                <w:highlight w:val="none"/>
                <w:lang w:val="en-US" w:eastAsia="zh-CN"/>
              </w:rPr>
              <w:t>费用=</w:t>
            </w:r>
            <w:r>
              <w:rPr>
                <w:rFonts w:hint="eastAsia" w:cs="Calibri"/>
                <w:color w:val="auto"/>
                <w:sz w:val="21"/>
                <w:szCs w:val="21"/>
                <w:highlight w:val="none"/>
                <w:lang w:eastAsia="zh-CN"/>
              </w:rPr>
              <w:t>〔</w:t>
            </w:r>
            <w:r>
              <w:rPr>
                <w:rFonts w:hint="eastAsia" w:cs="Calibri"/>
                <w:color w:val="auto"/>
                <w:sz w:val="21"/>
                <w:szCs w:val="21"/>
                <w:highlight w:val="none"/>
                <w:lang w:val="en-US" w:eastAsia="zh-CN"/>
              </w:rPr>
              <w:t>5</w:t>
            </w:r>
            <w:r>
              <w:rPr>
                <w:rFonts w:hint="default" w:ascii="Calibri" w:hAnsi="Calibri" w:cs="Calibri"/>
                <w:color w:val="auto"/>
                <w:sz w:val="21"/>
                <w:szCs w:val="21"/>
                <w:highlight w:val="none"/>
              </w:rPr>
              <w:t>0</w:t>
            </w:r>
            <w:r>
              <w:rPr>
                <w:rFonts w:hint="eastAsia" w:cs="Calibri"/>
                <w:color w:val="auto"/>
                <w:sz w:val="21"/>
                <w:szCs w:val="21"/>
                <w:highlight w:val="none"/>
                <w:lang w:eastAsia="zh-CN"/>
              </w:rPr>
              <w:t>×</w:t>
            </w:r>
            <w:r>
              <w:rPr>
                <w:rFonts w:hint="default" w:ascii="Calibri" w:hAnsi="Calibri" w:cs="Calibri"/>
                <w:color w:val="auto"/>
                <w:sz w:val="21"/>
                <w:szCs w:val="21"/>
                <w:highlight w:val="none"/>
              </w:rPr>
              <w:t>1.5%</w:t>
            </w:r>
            <w:r>
              <w:rPr>
                <w:rFonts w:hint="eastAsia" w:cs="Calibri"/>
                <w:color w:val="auto"/>
                <w:sz w:val="21"/>
                <w:szCs w:val="21"/>
                <w:highlight w:val="none"/>
                <w:lang w:eastAsia="zh-CN"/>
              </w:rPr>
              <w:t>〕</w:t>
            </w:r>
            <w:r>
              <w:rPr>
                <w:rFonts w:hint="eastAsia" w:cs="Calibri"/>
                <w:color w:val="auto"/>
                <w:sz w:val="21"/>
                <w:szCs w:val="21"/>
                <w:highlight w:val="none"/>
                <w:lang w:val="en-US" w:eastAsia="zh-CN"/>
              </w:rPr>
              <w:t>×100%万元</w:t>
            </w:r>
            <w:r>
              <w:rPr>
                <w:rFonts w:hint="default" w:ascii="Calibri" w:hAnsi="Calibri" w:cs="Calibri"/>
                <w:color w:val="auto"/>
                <w:sz w:val="21"/>
                <w:szCs w:val="21"/>
                <w:highlight w:val="none"/>
              </w:rPr>
              <w:t>。</w:t>
            </w:r>
          </w:p>
          <w:p w14:paraId="56CCE85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采购代理服务费</w:t>
            </w:r>
            <w:r>
              <w:rPr>
                <w:rFonts w:hint="eastAsia" w:cs="Calibri"/>
                <w:color w:val="auto"/>
                <w:sz w:val="21"/>
                <w:szCs w:val="21"/>
                <w:highlight w:val="none"/>
                <w:lang w:eastAsia="zh-CN"/>
              </w:rPr>
              <w:t>缴纳</w:t>
            </w:r>
            <w:r>
              <w:rPr>
                <w:rFonts w:hint="default" w:ascii="Calibri" w:hAnsi="Calibri" w:cs="Calibri"/>
                <w:color w:val="auto"/>
                <w:sz w:val="21"/>
                <w:szCs w:val="21"/>
                <w:highlight w:val="none"/>
              </w:rPr>
              <w:t>形式：汇票/支票/电汇</w:t>
            </w:r>
          </w:p>
          <w:p w14:paraId="0C43F42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采购代理服务费由中标人在</w:t>
            </w:r>
            <w:r>
              <w:rPr>
                <w:rFonts w:hint="eastAsia" w:cs="Calibri"/>
                <w:color w:val="auto"/>
                <w:sz w:val="21"/>
                <w:szCs w:val="21"/>
                <w:highlight w:val="none"/>
                <w:lang w:val="en-US" w:eastAsia="zh-CN"/>
              </w:rPr>
              <w:t>收到</w:t>
            </w:r>
            <w:r>
              <w:rPr>
                <w:rFonts w:hint="default" w:ascii="Calibri" w:hAnsi="Calibri" w:cs="Calibri"/>
                <w:color w:val="auto"/>
                <w:sz w:val="21"/>
                <w:szCs w:val="21"/>
                <w:highlight w:val="none"/>
              </w:rPr>
              <w:t>中标通知书时以人民币方式向采购代理机构支付。汇入以下账户：</w:t>
            </w:r>
          </w:p>
          <w:p w14:paraId="36D5319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户名：浙江省成套招标代理有限公司</w:t>
            </w:r>
          </w:p>
          <w:p w14:paraId="18BFE82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开户：中信银行杭州西湖支行</w:t>
            </w:r>
          </w:p>
          <w:p w14:paraId="694A8B68">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账号：7331610182600126385</w:t>
            </w:r>
          </w:p>
        </w:tc>
      </w:tr>
      <w:tr w14:paraId="7B9B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24F2DBF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10</w:t>
            </w:r>
          </w:p>
        </w:tc>
        <w:tc>
          <w:tcPr>
            <w:tcW w:w="2460" w:type="dxa"/>
            <w:noWrap w:val="0"/>
            <w:vAlign w:val="center"/>
          </w:tcPr>
          <w:p w14:paraId="554A9C8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其他</w:t>
            </w:r>
          </w:p>
        </w:tc>
        <w:tc>
          <w:tcPr>
            <w:tcW w:w="5955" w:type="dxa"/>
            <w:noWrap w:val="0"/>
            <w:vAlign w:val="center"/>
          </w:tcPr>
          <w:p w14:paraId="41233F3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lang w:val="en-US" w:eastAsia="zh-CN"/>
              </w:rPr>
              <w:t>1</w:t>
            </w: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rPr>
              <w:t>本招标文件共</w:t>
            </w:r>
            <w:r>
              <w:rPr>
                <w:rFonts w:hint="eastAsia" w:cs="Calibri"/>
                <w:color w:val="auto"/>
                <w:sz w:val="21"/>
                <w:szCs w:val="21"/>
                <w:highlight w:val="none"/>
                <w:lang w:val="en-US" w:eastAsia="zh-CN"/>
              </w:rPr>
              <w:t>74</w:t>
            </w:r>
            <w:r>
              <w:rPr>
                <w:rFonts w:hint="default" w:ascii="Calibri" w:hAnsi="Calibri" w:cs="Calibri"/>
                <w:color w:val="auto"/>
                <w:sz w:val="21"/>
                <w:szCs w:val="21"/>
                <w:highlight w:val="none"/>
              </w:rPr>
              <w:t>页（含封面），请各投标人收到本文件后自行核对，如有缺页、错装等情况请于当日向采购代理机构提出，如未提出，所有责任及由此造成的后果由投标人自负。</w:t>
            </w:r>
          </w:p>
          <w:p w14:paraId="01869630">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lang w:val="en-US" w:eastAsia="zh-CN"/>
              </w:rPr>
              <w:t>2</w:t>
            </w: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rPr>
              <w:t>请投标人仔细阅读本招标文件，其中带“▲”标记的条款为实质性内容，投标人须对带“▲”标记的条款</w:t>
            </w:r>
            <w:r>
              <w:rPr>
                <w:rFonts w:hint="eastAsia" w:cs="Calibri"/>
                <w:color w:val="auto"/>
                <w:sz w:val="21"/>
                <w:szCs w:val="21"/>
                <w:highlight w:val="none"/>
                <w:lang w:eastAsia="zh-CN"/>
              </w:rPr>
              <w:t>作出</w:t>
            </w:r>
            <w:r>
              <w:rPr>
                <w:rFonts w:hint="default" w:ascii="Calibri" w:hAnsi="Calibri" w:cs="Calibri"/>
                <w:color w:val="auto"/>
                <w:sz w:val="21"/>
                <w:szCs w:val="21"/>
                <w:highlight w:val="none"/>
              </w:rPr>
              <w:t>实质性响应。</w:t>
            </w:r>
          </w:p>
        </w:tc>
      </w:tr>
      <w:tr w14:paraId="4A1C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3B91104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11</w:t>
            </w:r>
          </w:p>
        </w:tc>
        <w:tc>
          <w:tcPr>
            <w:tcW w:w="2460" w:type="dxa"/>
            <w:noWrap w:val="0"/>
            <w:vAlign w:val="center"/>
          </w:tcPr>
          <w:p w14:paraId="2A0635B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rPr>
              <w:t>特别提醒</w:t>
            </w:r>
          </w:p>
        </w:tc>
        <w:tc>
          <w:tcPr>
            <w:tcW w:w="5955" w:type="dxa"/>
            <w:noWrap w:val="0"/>
            <w:vAlign w:val="center"/>
          </w:tcPr>
          <w:p w14:paraId="699D5C8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rPr>
              <w:t>企业信用融资：省财政厅、浙江银监局、省金融办制定了《浙江省政府采购支持中小企业信用融资试点办法》（浙财采监</w:t>
            </w:r>
            <w:r>
              <w:rPr>
                <w:rFonts w:hint="eastAsia" w:cs="Calibri"/>
                <w:color w:val="auto"/>
                <w:sz w:val="21"/>
                <w:szCs w:val="21"/>
                <w:highlight w:val="none"/>
                <w:lang w:eastAsia="zh-CN"/>
              </w:rPr>
              <w:t>〔</w:t>
            </w:r>
            <w:r>
              <w:rPr>
                <w:rFonts w:hint="default" w:ascii="Calibri" w:hAnsi="Calibri" w:cs="Calibri"/>
                <w:color w:val="auto"/>
                <w:sz w:val="21"/>
                <w:szCs w:val="21"/>
                <w:highlight w:val="none"/>
              </w:rPr>
              <w:t>2012</w:t>
            </w:r>
            <w:r>
              <w:rPr>
                <w:rFonts w:hint="eastAsia" w:cs="Calibri"/>
                <w:color w:val="auto"/>
                <w:sz w:val="21"/>
                <w:szCs w:val="21"/>
                <w:highlight w:val="none"/>
                <w:lang w:eastAsia="zh-CN"/>
              </w:rPr>
              <w:t>〕</w:t>
            </w:r>
            <w:r>
              <w:rPr>
                <w:rFonts w:hint="default" w:ascii="Calibri" w:hAnsi="Calibri" w:cs="Calibri"/>
                <w:color w:val="auto"/>
                <w:sz w:val="21"/>
                <w:szCs w:val="21"/>
                <w:highlight w:val="none"/>
              </w:rPr>
              <w:t>13号），所称的政府采购信用融资，是指银行业金融机构（以下简称银行）以政府采购诚信考核和信用审查为基础，凭借政府采购合同，按优于一般中小企业的贷款利率直接向申请贷款的供应商发放贷款的一种融资方式。供应商</w:t>
            </w:r>
            <w:r>
              <w:rPr>
                <w:rFonts w:hint="eastAsia" w:cs="Calibri"/>
                <w:color w:val="auto"/>
                <w:sz w:val="21"/>
                <w:szCs w:val="21"/>
                <w:highlight w:val="none"/>
                <w:lang w:eastAsia="zh-CN"/>
              </w:rPr>
              <w:t>可登录</w:t>
            </w:r>
            <w:r>
              <w:rPr>
                <w:rFonts w:hint="default" w:ascii="Calibri" w:hAnsi="Calibri" w:cs="Calibri"/>
                <w:color w:val="auto"/>
                <w:sz w:val="21"/>
                <w:szCs w:val="21"/>
                <w:highlight w:val="none"/>
              </w:rPr>
              <w:t>浙江政府采购（http://zfcg.czt.zj.gov.cn/）中小企业信用融资栏目了解相关信息。</w:t>
            </w:r>
          </w:p>
        </w:tc>
      </w:tr>
      <w:tr w14:paraId="5F70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6ED6E71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rPr>
              <w:t>1</w:t>
            </w:r>
            <w:r>
              <w:rPr>
                <w:rFonts w:hint="default" w:ascii="Calibri" w:hAnsi="Calibri" w:cs="Calibri"/>
                <w:color w:val="auto"/>
                <w:sz w:val="21"/>
                <w:szCs w:val="21"/>
                <w:highlight w:val="none"/>
                <w:lang w:val="en-US" w:eastAsia="zh-CN"/>
              </w:rPr>
              <w:t>2</w:t>
            </w:r>
          </w:p>
        </w:tc>
        <w:tc>
          <w:tcPr>
            <w:tcW w:w="2460" w:type="dxa"/>
            <w:noWrap w:val="0"/>
            <w:vAlign w:val="center"/>
          </w:tcPr>
          <w:p w14:paraId="2D44420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rPr>
              <w:t>特别提醒</w:t>
            </w:r>
          </w:p>
        </w:tc>
        <w:tc>
          <w:tcPr>
            <w:tcW w:w="5955" w:type="dxa"/>
            <w:noWrap w:val="0"/>
            <w:vAlign w:val="center"/>
          </w:tcPr>
          <w:p w14:paraId="3F48A08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根据《关于在政府采购活动中查询及使用信用记录有关问题的通知》财库</w:t>
            </w:r>
            <w:r>
              <w:rPr>
                <w:rFonts w:hint="eastAsia" w:cs="Calibri"/>
                <w:color w:val="auto"/>
                <w:sz w:val="21"/>
                <w:szCs w:val="21"/>
                <w:highlight w:val="none"/>
                <w:lang w:eastAsia="zh-CN"/>
              </w:rPr>
              <w:t>〔</w:t>
            </w:r>
            <w:r>
              <w:rPr>
                <w:rFonts w:hint="default" w:ascii="Calibri" w:hAnsi="Calibri" w:cs="Calibri"/>
                <w:color w:val="auto"/>
                <w:sz w:val="21"/>
                <w:szCs w:val="21"/>
                <w:highlight w:val="none"/>
              </w:rPr>
              <w:t>2016</w:t>
            </w:r>
            <w:r>
              <w:rPr>
                <w:rFonts w:hint="eastAsia" w:cs="Calibri"/>
                <w:color w:val="auto"/>
                <w:sz w:val="21"/>
                <w:szCs w:val="21"/>
                <w:highlight w:val="none"/>
                <w:lang w:eastAsia="zh-CN"/>
              </w:rPr>
              <w:t>〕</w:t>
            </w:r>
            <w:r>
              <w:rPr>
                <w:rFonts w:hint="default" w:ascii="Calibri" w:hAnsi="Calibri" w:cs="Calibri"/>
                <w:color w:val="auto"/>
                <w:sz w:val="21"/>
                <w:szCs w:val="21"/>
                <w:highlight w:val="none"/>
              </w:rPr>
              <w:t>125号的规定：</w:t>
            </w:r>
          </w:p>
          <w:p w14:paraId="67FF0BA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rPr>
              <w:t>1）采购人或采购代理机构将对本项目投标人的信用信息进行查询。</w:t>
            </w:r>
          </w:p>
          <w:p w14:paraId="4FE405D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rPr>
              <w:t>2）查询渠道为信用中国网站（www.creditchina.gov.cn）、中国政府采购网（www.ccgp.gov.cn）。</w:t>
            </w:r>
          </w:p>
          <w:p w14:paraId="341745A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rPr>
              <w:t>3）列入失信被执行人名单、重大税收违法案件当事人名单、政府采购严重违法失信行为记录名单等投标人信用信息均将用于本项目。</w:t>
            </w:r>
          </w:p>
          <w:p w14:paraId="747D37B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rPr>
              <w:t>4）信用信息查询记录和证据以网页截图等方式留存。</w:t>
            </w:r>
          </w:p>
          <w:p w14:paraId="76FD1E5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rPr>
              <w:t>5）投标截止日当日网站显示的信用信息将作为评审和确定中标人的依据。</w:t>
            </w:r>
          </w:p>
          <w:p w14:paraId="5D4F407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eastAsia="宋体" w:cs="Calibri"/>
                <w:color w:val="auto"/>
                <w:sz w:val="21"/>
                <w:szCs w:val="21"/>
                <w:highlight w:val="none"/>
                <w:lang w:val="en-US" w:eastAsia="zh-CN"/>
              </w:rPr>
            </w:pP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lang w:val="en-US" w:eastAsia="zh-CN"/>
              </w:rPr>
              <w:t>6</w:t>
            </w:r>
            <w:r>
              <w:rPr>
                <w:rFonts w:hint="default" w:ascii="Calibri" w:hAnsi="Calibri" w:cs="Calibri"/>
                <w:color w:val="auto"/>
                <w:sz w:val="21"/>
                <w:szCs w:val="21"/>
                <w:highlight w:val="none"/>
                <w:lang w:eastAsia="zh-CN"/>
              </w:rPr>
              <w:t>）</w:t>
            </w:r>
            <w:r>
              <w:rPr>
                <w:rFonts w:hint="default" w:ascii="Calibri" w:hAnsi="Calibri" w:cs="Calibri"/>
                <w:color w:val="auto"/>
                <w:sz w:val="21"/>
                <w:szCs w:val="21"/>
                <w:highlight w:val="none"/>
              </w:rPr>
              <w:t>联合体成员存在</w:t>
            </w:r>
            <w:r>
              <w:rPr>
                <w:rFonts w:hint="default" w:ascii="Calibri" w:hAnsi="Calibri" w:cs="Calibri"/>
                <w:color w:val="auto"/>
                <w:sz w:val="21"/>
                <w:szCs w:val="21"/>
                <w:highlight w:val="none"/>
                <w:lang w:val="en-US" w:eastAsia="zh-CN"/>
              </w:rPr>
              <w:t>以上</w:t>
            </w:r>
            <w:r>
              <w:rPr>
                <w:rFonts w:hint="default" w:ascii="Calibri" w:hAnsi="Calibri" w:cs="Calibri"/>
                <w:color w:val="auto"/>
                <w:sz w:val="21"/>
                <w:szCs w:val="21"/>
                <w:highlight w:val="none"/>
              </w:rPr>
              <w:t>不良信用记录的，视同联合体存在不良信用记录。</w:t>
            </w:r>
          </w:p>
        </w:tc>
      </w:tr>
      <w:tr w14:paraId="2747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6" w:type="dxa"/>
            <w:noWrap w:val="0"/>
            <w:vAlign w:val="center"/>
          </w:tcPr>
          <w:p w14:paraId="2F732EE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rPr>
              <w:t>1</w:t>
            </w:r>
            <w:r>
              <w:rPr>
                <w:rFonts w:hint="default" w:ascii="Calibri" w:hAnsi="Calibri" w:cs="Calibri"/>
                <w:color w:val="auto"/>
                <w:sz w:val="21"/>
                <w:szCs w:val="21"/>
                <w:highlight w:val="none"/>
                <w:lang w:val="en-US" w:eastAsia="zh-CN"/>
              </w:rPr>
              <w:t>3</w:t>
            </w:r>
          </w:p>
        </w:tc>
        <w:tc>
          <w:tcPr>
            <w:tcW w:w="2460" w:type="dxa"/>
            <w:noWrap w:val="0"/>
            <w:vAlign w:val="center"/>
          </w:tcPr>
          <w:p w14:paraId="0C5AFF98">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rPr>
              <w:t>特别提醒</w:t>
            </w:r>
          </w:p>
        </w:tc>
        <w:tc>
          <w:tcPr>
            <w:tcW w:w="5955" w:type="dxa"/>
            <w:noWrap w:val="0"/>
            <w:vAlign w:val="center"/>
          </w:tcPr>
          <w:p w14:paraId="03E172EA">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中标人应在合同签订前完成政府采购云平台（https://www.zcygov.cn/）全部注册步骤并成为正式注册入库供应商，否则将导致合同款无法正常支付，责任由中标人承担。请投标人尽早完成注册。</w:t>
            </w:r>
          </w:p>
          <w:p w14:paraId="3BCC3FE0">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textAlignment w:val="auto"/>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rPr>
              <w:t>https://middle.zcygov.cn/settle-front/#/registry。（供应商注册页面）</w:t>
            </w:r>
          </w:p>
        </w:tc>
      </w:tr>
    </w:tbl>
    <w:p w14:paraId="2BBB2BB8">
      <w:pPr>
        <w:pStyle w:val="3"/>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bookmarkStart w:id="63" w:name="_Toc82338239"/>
      <w:bookmarkStart w:id="64" w:name="_Toc82873322"/>
      <w:r>
        <w:rPr>
          <w:rFonts w:hint="default" w:ascii="Calibri" w:hAnsi="Calibri" w:cs="Calibri"/>
          <w:color w:val="auto"/>
          <w:szCs w:val="21"/>
          <w:highlight w:val="none"/>
        </w:rPr>
        <w:t>一、</w:t>
      </w:r>
      <w:bookmarkEnd w:id="63"/>
      <w:bookmarkEnd w:id="64"/>
      <w:r>
        <w:rPr>
          <w:rFonts w:hint="default" w:ascii="Calibri" w:hAnsi="Calibri" w:cs="Calibri"/>
          <w:color w:val="auto"/>
          <w:szCs w:val="21"/>
          <w:highlight w:val="none"/>
        </w:rPr>
        <w:t>总则</w:t>
      </w:r>
    </w:p>
    <w:p w14:paraId="58B1C340">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bookmarkStart w:id="65" w:name="_Toc82873323"/>
      <w:bookmarkStart w:id="66" w:name="_Toc82338240"/>
      <w:r>
        <w:rPr>
          <w:rFonts w:hint="default" w:ascii="Calibri" w:hAnsi="Calibri" w:cs="Calibri"/>
          <w:color w:val="auto"/>
          <w:szCs w:val="21"/>
          <w:highlight w:val="none"/>
        </w:rPr>
        <w:t>1.1 实施依据</w:t>
      </w:r>
    </w:p>
    <w:p w14:paraId="0E47BE2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lang w:val="en-US" w:eastAsia="zh-CN"/>
        </w:rPr>
      </w:pPr>
      <w:r>
        <w:rPr>
          <w:rFonts w:hint="default" w:ascii="Calibri" w:hAnsi="Calibri" w:cs="Calibri"/>
          <w:color w:val="auto"/>
          <w:highlight w:val="none"/>
        </w:rPr>
        <w:t>本次招标</w:t>
      </w:r>
      <w:r>
        <w:rPr>
          <w:rFonts w:hint="eastAsia" w:cs="Calibri"/>
          <w:color w:val="auto"/>
          <w:highlight w:val="none"/>
          <w:lang w:eastAsia="zh-CN"/>
        </w:rPr>
        <w:t>工作</w:t>
      </w:r>
      <w:r>
        <w:rPr>
          <w:rFonts w:hint="default" w:ascii="Calibri" w:hAnsi="Calibri" w:cs="Calibri"/>
          <w:color w:val="auto"/>
          <w:highlight w:val="none"/>
        </w:rPr>
        <w:t>按照《中华人民共和国政府采购法》等有关</w:t>
      </w:r>
      <w:r>
        <w:rPr>
          <w:rFonts w:hint="eastAsia" w:cs="Calibri"/>
          <w:color w:val="auto"/>
          <w:highlight w:val="none"/>
          <w:lang w:eastAsia="zh-CN"/>
        </w:rPr>
        <w:t>法律法规</w:t>
      </w:r>
      <w:r>
        <w:rPr>
          <w:rFonts w:hint="default" w:ascii="Calibri" w:hAnsi="Calibri" w:cs="Calibri"/>
          <w:color w:val="auto"/>
          <w:highlight w:val="none"/>
        </w:rPr>
        <w:t>、规章、文件的规定组织和实施。政府采购项目询问、质疑的提出、处理和答复</w:t>
      </w:r>
      <w:r>
        <w:rPr>
          <w:rFonts w:hint="eastAsia" w:cs="Calibri"/>
          <w:color w:val="auto"/>
          <w:highlight w:val="none"/>
          <w:lang w:val="en-US" w:eastAsia="zh-CN"/>
        </w:rPr>
        <w:t>按照《浙江省财政厅关于印发浙江省政府采购询问和质疑实施办法的通知》（浙财采监〔2025〕11号）执行。</w:t>
      </w:r>
    </w:p>
    <w:p w14:paraId="1B5D64FA">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1.2 采购方式</w:t>
      </w:r>
    </w:p>
    <w:p w14:paraId="4F7B351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公开招标，是指采购人依法以招标公告的方式邀请不特定的供应商参加投标。</w:t>
      </w:r>
    </w:p>
    <w:p w14:paraId="74446EA1">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1.3 定义</w:t>
      </w:r>
    </w:p>
    <w:p w14:paraId="7EA9107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电子交易活动：是指以数据电文形式，依托政府采购项目电子交易平台进行的政府采购交易活动。</w:t>
      </w:r>
    </w:p>
    <w:p w14:paraId="4293874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采购人：是指依法进行政府采购的国家机关、事业单位、团体组织，见“投标人须知前附表”</w:t>
      </w:r>
      <w:r>
        <w:rPr>
          <w:rFonts w:hint="eastAsia" w:cs="Calibri"/>
          <w:color w:val="auto"/>
          <w:highlight w:val="none"/>
          <w:lang w:eastAsia="zh-CN"/>
        </w:rPr>
        <w:t>。</w:t>
      </w:r>
    </w:p>
    <w:p w14:paraId="422494E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采购代理机构：受采购人委托，在委托的范围内办理政府采购事宜的机构，见“投标人须知前附表”</w:t>
      </w:r>
      <w:r>
        <w:rPr>
          <w:rFonts w:hint="eastAsia" w:cs="Calibri"/>
          <w:color w:val="auto"/>
          <w:highlight w:val="none"/>
          <w:lang w:eastAsia="zh-CN"/>
        </w:rPr>
        <w:t>。</w:t>
      </w:r>
    </w:p>
    <w:p w14:paraId="32B40B5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投标人：是指参加本政府采购项目投标的供应商</w:t>
      </w:r>
      <w:r>
        <w:rPr>
          <w:rFonts w:hint="eastAsia" w:cs="Calibri"/>
          <w:color w:val="auto"/>
          <w:highlight w:val="none"/>
          <w:lang w:eastAsia="zh-CN"/>
        </w:rPr>
        <w:t>。</w:t>
      </w:r>
    </w:p>
    <w:p w14:paraId="3934436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投标人代表：是指参加本项目投标活动的供应商法定代表人或法定代表人授权代表</w:t>
      </w:r>
      <w:r>
        <w:rPr>
          <w:rFonts w:hint="eastAsia" w:cs="Calibri"/>
          <w:color w:val="auto"/>
          <w:highlight w:val="none"/>
          <w:lang w:eastAsia="zh-CN"/>
        </w:rPr>
        <w:t>。</w:t>
      </w:r>
    </w:p>
    <w:p w14:paraId="0335499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投标联合体：是指两个以上供应商组成联合体，以一个投标人的身份参加投标</w:t>
      </w:r>
      <w:r>
        <w:rPr>
          <w:rFonts w:hint="eastAsia" w:cs="Calibri"/>
          <w:color w:val="auto"/>
          <w:highlight w:val="none"/>
          <w:lang w:eastAsia="zh-CN"/>
        </w:rPr>
        <w:t>。</w:t>
      </w:r>
    </w:p>
    <w:p w14:paraId="6D29EA9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甲方：是指合同签订的一方，一般与采购人、用户相同</w:t>
      </w:r>
      <w:r>
        <w:rPr>
          <w:rFonts w:hint="eastAsia" w:cs="Calibri"/>
          <w:color w:val="auto"/>
          <w:highlight w:val="none"/>
          <w:lang w:eastAsia="zh-CN"/>
        </w:rPr>
        <w:t>。</w:t>
      </w:r>
    </w:p>
    <w:p w14:paraId="5F50D82A">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乙方：是指合同签订的另一方，与中标人相同</w:t>
      </w:r>
      <w:r>
        <w:rPr>
          <w:rFonts w:hint="eastAsia" w:cs="Calibri"/>
          <w:color w:val="auto"/>
          <w:highlight w:val="none"/>
          <w:lang w:eastAsia="zh-CN"/>
        </w:rPr>
        <w:t>。</w:t>
      </w:r>
    </w:p>
    <w:p w14:paraId="249BEE5E">
      <w:pPr>
        <w:ind w:firstLine="420" w:firstLineChars="200"/>
        <w:rPr>
          <w:rFonts w:hint="eastAsia" w:cs="Calibri"/>
          <w:color w:val="auto"/>
          <w:highlight w:val="none"/>
          <w:lang w:val="en-US" w:eastAsia="zh-CN"/>
        </w:rPr>
      </w:pPr>
      <w:r>
        <w:rPr>
          <w:rFonts w:hint="eastAsia" w:cs="Calibri"/>
          <w:color w:val="auto"/>
          <w:highlight w:val="none"/>
          <w:lang w:val="en-US" w:eastAsia="zh-CN"/>
        </w:rPr>
        <w:t>进口产品：进口产品是指通过中国海关报关验放进入中国境内且产自关境外的产品。政府采购项下进口产品的界定依据为财政部颁布的文件（财库〔2007〕119号、财办库〔2008〕248号）。</w:t>
      </w:r>
    </w:p>
    <w:p w14:paraId="334D0924">
      <w:pPr>
        <w:ind w:firstLine="420" w:firstLineChars="200"/>
        <w:rPr>
          <w:rFonts w:hint="default" w:cs="Calibri"/>
          <w:color w:val="auto"/>
          <w:highlight w:val="none"/>
          <w:lang w:val="en-US" w:eastAsia="zh-CN"/>
        </w:rPr>
      </w:pPr>
      <w:r>
        <w:rPr>
          <w:rFonts w:hint="eastAsia" w:cs="Calibri"/>
          <w:color w:val="auto"/>
          <w:highlight w:val="none"/>
          <w:lang w:val="en-US" w:eastAsia="zh-CN"/>
        </w:rPr>
        <w:t>非进口产品：除进口产品外的产品为非进口产品。</w:t>
      </w:r>
    </w:p>
    <w:p w14:paraId="52B70C1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color w:val="auto"/>
          <w:highlight w:val="none"/>
          <w:lang w:val="en-US" w:eastAsia="zh-CN"/>
        </w:rPr>
      </w:pPr>
      <w:r>
        <w:rPr>
          <w:rFonts w:hint="eastAsia" w:cs="Calibri"/>
          <w:color w:val="auto"/>
          <w:highlight w:val="none"/>
          <w:lang w:val="en-US" w:eastAsia="zh-CN"/>
        </w:rPr>
        <w:t>本国产品：符合《</w:t>
      </w:r>
      <w:r>
        <w:rPr>
          <w:rFonts w:hint="default"/>
          <w:color w:val="auto"/>
          <w:highlight w:val="none"/>
        </w:rPr>
        <w:t>国务院办公厅关于在政府采购中实施本国产品标准及相关政策的通知</w:t>
      </w:r>
      <w:r>
        <w:rPr>
          <w:rFonts w:hint="eastAsia" w:cs="Calibri"/>
          <w:color w:val="auto"/>
          <w:highlight w:val="none"/>
          <w:lang w:val="en-US" w:eastAsia="zh-CN"/>
        </w:rPr>
        <w:t>》</w:t>
      </w:r>
      <w:r>
        <w:rPr>
          <w:rFonts w:hint="eastAsia"/>
          <w:color w:val="auto"/>
          <w:highlight w:val="none"/>
          <w:lang w:eastAsia="zh-CN"/>
        </w:rPr>
        <w:t>（</w:t>
      </w:r>
      <w:r>
        <w:rPr>
          <w:rFonts w:hint="default"/>
          <w:color w:val="auto"/>
          <w:highlight w:val="none"/>
        </w:rPr>
        <w:t>国办发〔2025〕34号</w:t>
      </w:r>
      <w:r>
        <w:rPr>
          <w:rFonts w:hint="eastAsia"/>
          <w:color w:val="auto"/>
          <w:highlight w:val="none"/>
          <w:lang w:eastAsia="zh-CN"/>
        </w:rPr>
        <w:t>）</w:t>
      </w:r>
      <w:r>
        <w:rPr>
          <w:rFonts w:hint="eastAsia"/>
          <w:color w:val="auto"/>
          <w:highlight w:val="none"/>
          <w:lang w:val="en-US" w:eastAsia="zh-CN"/>
        </w:rPr>
        <w:t>规定的本国产品标准的货物为本国产品。</w:t>
      </w:r>
    </w:p>
    <w:p w14:paraId="21F272E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cs="Calibri"/>
          <w:color w:val="auto"/>
          <w:highlight w:val="none"/>
          <w:lang w:val="en-US" w:eastAsia="zh-CN"/>
        </w:rPr>
      </w:pPr>
      <w:r>
        <w:rPr>
          <w:rFonts w:hint="eastAsia" w:cs="Calibri"/>
          <w:color w:val="auto"/>
          <w:highlight w:val="none"/>
          <w:lang w:val="en-US" w:eastAsia="zh-CN"/>
        </w:rPr>
        <w:t>分包供应商：是指与投标人签订分包意向协议的，将承担部分合同内容的其他供应商。</w:t>
      </w:r>
    </w:p>
    <w:p w14:paraId="3D4317E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EA2A41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中小企业划分标准：</w:t>
      </w: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中小企业划分标准</w:t>
      </w: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（工信部联企业</w:t>
      </w:r>
      <w:r>
        <w:rPr>
          <w:rFonts w:hint="eastAsia" w:cs="Calibri"/>
          <w:color w:val="auto"/>
          <w:highlight w:val="none"/>
          <w:lang w:eastAsia="zh-CN"/>
        </w:rPr>
        <w:t>〔</w:t>
      </w:r>
      <w:r>
        <w:rPr>
          <w:rFonts w:hint="default" w:ascii="Calibri" w:hAnsi="Calibri" w:eastAsia="宋体" w:cs="Calibri"/>
          <w:color w:val="auto"/>
          <w:highlight w:val="none"/>
        </w:rPr>
        <w:t>2011</w:t>
      </w:r>
      <w:r>
        <w:rPr>
          <w:rFonts w:hint="eastAsia" w:cs="Calibri"/>
          <w:color w:val="auto"/>
          <w:highlight w:val="none"/>
          <w:lang w:eastAsia="zh-CN"/>
        </w:rPr>
        <w:t>〕</w:t>
      </w:r>
      <w:r>
        <w:rPr>
          <w:rFonts w:hint="default" w:ascii="Calibri" w:hAnsi="Calibri" w:eastAsia="宋体" w:cs="Calibri"/>
          <w:color w:val="auto"/>
          <w:highlight w:val="none"/>
        </w:rPr>
        <w:t>300号）。</w:t>
      </w:r>
    </w:p>
    <w:p w14:paraId="720FE1F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在政府采购活动中，供应商提供的货物、工程或者服务符合下列情形的，享受《政府采购促进中小企业发展管理办法》</w:t>
      </w:r>
      <w:r>
        <w:rPr>
          <w:rFonts w:hint="default" w:ascii="Calibri" w:hAnsi="Calibri" w:eastAsia="宋体" w:cs="Calibri"/>
          <w:color w:val="auto"/>
          <w:highlight w:val="none"/>
          <w:lang w:eastAsia="zh-CN"/>
        </w:rPr>
        <w:t>（财库〔2020〕46号）</w:t>
      </w:r>
      <w:r>
        <w:rPr>
          <w:rFonts w:hint="default" w:ascii="Calibri" w:hAnsi="Calibri" w:eastAsia="宋体" w:cs="Calibri"/>
          <w:color w:val="auto"/>
          <w:highlight w:val="none"/>
        </w:rPr>
        <w:t>规定的中小企业扶持政策：</w:t>
      </w:r>
    </w:p>
    <w:p w14:paraId="17C559B8">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w:t>
      </w:r>
      <w:r>
        <w:rPr>
          <w:rFonts w:hint="default" w:ascii="Calibri" w:hAnsi="Calibri" w:eastAsia="宋体" w:cs="Calibri"/>
          <w:color w:val="auto"/>
          <w:highlight w:val="none"/>
          <w:lang w:val="en-US" w:eastAsia="zh-CN"/>
        </w:rPr>
        <w:t>1</w:t>
      </w:r>
      <w:r>
        <w:rPr>
          <w:rFonts w:hint="default" w:ascii="Calibri" w:hAnsi="Calibri" w:eastAsia="宋体" w:cs="Calibri"/>
          <w:color w:val="auto"/>
          <w:highlight w:val="none"/>
        </w:rPr>
        <w:t>）在货物采购项目中，货物由中小企业制造，即货物由中小企业生产且使用该中小企业商号或者注册商标</w:t>
      </w:r>
      <w:r>
        <w:rPr>
          <w:rFonts w:hint="eastAsia" w:cs="Calibri"/>
          <w:color w:val="auto"/>
          <w:highlight w:val="none"/>
          <w:lang w:eastAsia="zh-CN"/>
        </w:rPr>
        <w:t>。</w:t>
      </w:r>
    </w:p>
    <w:p w14:paraId="3766B63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w:t>
      </w:r>
      <w:r>
        <w:rPr>
          <w:rFonts w:hint="default" w:ascii="Calibri" w:hAnsi="Calibri" w:eastAsia="宋体" w:cs="Calibri"/>
          <w:color w:val="auto"/>
          <w:highlight w:val="none"/>
          <w:lang w:val="en-US" w:eastAsia="zh-CN"/>
        </w:rPr>
        <w:t>2</w:t>
      </w:r>
      <w:r>
        <w:rPr>
          <w:rFonts w:hint="default" w:ascii="Calibri" w:hAnsi="Calibri" w:eastAsia="宋体" w:cs="Calibri"/>
          <w:color w:val="auto"/>
          <w:highlight w:val="none"/>
        </w:rPr>
        <w:t>）在工程采购项目中，工程由中小企业承建，即工程施工单位为中小企业</w:t>
      </w:r>
      <w:r>
        <w:rPr>
          <w:rFonts w:hint="eastAsia" w:cs="Calibri"/>
          <w:color w:val="auto"/>
          <w:highlight w:val="none"/>
          <w:lang w:eastAsia="zh-CN"/>
        </w:rPr>
        <w:t>。</w:t>
      </w:r>
    </w:p>
    <w:p w14:paraId="180BF4E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w:t>
      </w:r>
      <w:r>
        <w:rPr>
          <w:rFonts w:hint="default" w:ascii="Calibri" w:hAnsi="Calibri" w:eastAsia="宋体" w:cs="Calibri"/>
          <w:color w:val="auto"/>
          <w:highlight w:val="none"/>
          <w:lang w:val="en-US" w:eastAsia="zh-CN"/>
        </w:rPr>
        <w:t>3</w:t>
      </w:r>
      <w:r>
        <w:rPr>
          <w:rFonts w:hint="default" w:ascii="Calibri" w:hAnsi="Calibri" w:eastAsia="宋体" w:cs="Calibri"/>
          <w:color w:val="auto"/>
          <w:highlight w:val="none"/>
        </w:rPr>
        <w:t>）在服务采购项目中，服务由中小企业承接，即提供服务的人员为中小企业依照《中华人民共和国劳动合同法》订立劳动合同的从业人员。</w:t>
      </w:r>
    </w:p>
    <w:p w14:paraId="33ED372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在货物采购项目中，供应商提供的货物既有中小企业制造货物，也有大型企业制造货物的，不享受本办法规定的中小企业扶持政策。</w:t>
      </w:r>
    </w:p>
    <w:p w14:paraId="0133074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以联合体形式参加政府采购活动，联合体各方均为中小企业的，联合体视同中小企业。其中，联合体各方均为小微企业的，联合体视同小微企业。</w:t>
      </w:r>
    </w:p>
    <w:p w14:paraId="0135F84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cs="Calibri"/>
          <w:color w:val="auto"/>
          <w:highlight w:val="none"/>
          <w:lang w:eastAsia="zh-CN"/>
        </w:rPr>
        <w:t>。</w:t>
      </w:r>
    </w:p>
    <w:p w14:paraId="55A3019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残疾人福利性单位：符合《财政部 民政部 中国残疾人联合会关于促进残疾人就业政府采购政策的通知》（财库〔2017〕141号）的规定的单位</w:t>
      </w:r>
      <w:r>
        <w:rPr>
          <w:rFonts w:hint="eastAsia" w:cs="Calibri"/>
          <w:color w:val="auto"/>
          <w:highlight w:val="none"/>
          <w:lang w:eastAsia="zh-CN"/>
        </w:rPr>
        <w:t>。</w:t>
      </w:r>
    </w:p>
    <w:p w14:paraId="19A7B5D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rPr>
        <w:t>同级政府采购监督管理部门：浙江省</w:t>
      </w:r>
      <w:r>
        <w:rPr>
          <w:rFonts w:hint="eastAsia" w:cs="Calibri"/>
          <w:color w:val="auto"/>
          <w:highlight w:val="none"/>
          <w:lang w:val="en-US" w:eastAsia="zh-CN"/>
        </w:rPr>
        <w:t>国土整治中心</w:t>
      </w:r>
      <w:r>
        <w:rPr>
          <w:rFonts w:hint="eastAsia" w:cs="Calibri"/>
          <w:color w:val="auto"/>
          <w:highlight w:val="none"/>
          <w:lang w:eastAsia="zh-CN"/>
        </w:rPr>
        <w:t>。</w:t>
      </w:r>
    </w:p>
    <w:p w14:paraId="543E6464">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1.4 联合体</w:t>
      </w:r>
    </w:p>
    <w:p w14:paraId="6C987FD4">
      <w:pPr>
        <w:ind w:firstLine="420" w:firstLineChars="200"/>
        <w:rPr>
          <w:rFonts w:hint="default" w:ascii="Calibri" w:hAnsi="Calibri" w:cs="Calibri"/>
          <w:color w:val="auto"/>
          <w:highlight w:val="none"/>
        </w:rPr>
      </w:pPr>
      <w:r>
        <w:rPr>
          <w:rFonts w:hint="default" w:ascii="Calibri" w:hAnsi="Calibri" w:cs="Calibri"/>
          <w:color w:val="auto"/>
          <w:highlight w:val="none"/>
        </w:rPr>
        <w:t>本项目接受联合体。</w:t>
      </w:r>
    </w:p>
    <w:p w14:paraId="6BDFB2B1">
      <w:pPr>
        <w:ind w:firstLine="420" w:firstLineChars="200"/>
        <w:rPr>
          <w:rFonts w:hint="default" w:ascii="Calibri" w:hAnsi="Calibri" w:cs="Calibri"/>
          <w:color w:val="auto"/>
          <w:highlight w:val="none"/>
        </w:rPr>
      </w:pPr>
      <w:r>
        <w:rPr>
          <w:rFonts w:hint="default" w:ascii="Calibri" w:hAnsi="Calibri" w:cs="Calibri"/>
          <w:color w:val="auto"/>
          <w:highlight w:val="none"/>
        </w:rPr>
        <w:t>以联合体形式参加本项目采购的，联合体的主办单位和成员单位均应当具备</w:t>
      </w:r>
      <w:r>
        <w:rPr>
          <w:rFonts w:hint="eastAsia" w:cs="Calibri"/>
          <w:color w:val="auto"/>
          <w:highlight w:val="none"/>
          <w:lang w:val="en-US" w:eastAsia="zh-CN"/>
        </w:rPr>
        <w:t>招标</w:t>
      </w:r>
      <w:r>
        <w:rPr>
          <w:rFonts w:hint="default" w:ascii="Calibri" w:hAnsi="Calibri" w:cs="Calibri"/>
          <w:color w:val="auto"/>
          <w:highlight w:val="none"/>
        </w:rPr>
        <w:t>文件规定的供应商资格要求，并在</w:t>
      </w:r>
      <w:r>
        <w:rPr>
          <w:rFonts w:hint="eastAsia" w:cs="Calibri"/>
          <w:color w:val="auto"/>
          <w:highlight w:val="none"/>
          <w:lang w:val="en-US" w:eastAsia="zh-CN"/>
        </w:rPr>
        <w:t>投标</w:t>
      </w:r>
      <w:r>
        <w:rPr>
          <w:rFonts w:hint="default" w:ascii="Calibri" w:hAnsi="Calibri" w:cs="Calibri"/>
          <w:color w:val="auto"/>
          <w:highlight w:val="none"/>
        </w:rPr>
        <w:t>文件中分别提供联合体的主办单位及成员单位的资格条件证明材料，在</w:t>
      </w:r>
      <w:r>
        <w:rPr>
          <w:rFonts w:hint="eastAsia" w:cs="Calibri"/>
          <w:color w:val="auto"/>
          <w:highlight w:val="none"/>
          <w:lang w:val="en-US" w:eastAsia="zh-CN"/>
        </w:rPr>
        <w:t>投标</w:t>
      </w:r>
      <w:r>
        <w:rPr>
          <w:rFonts w:hint="default" w:ascii="Calibri" w:hAnsi="Calibri" w:cs="Calibri"/>
          <w:color w:val="auto"/>
          <w:highlight w:val="none"/>
        </w:rPr>
        <w:t>文件中提交联合协议书。</w:t>
      </w:r>
    </w:p>
    <w:p w14:paraId="3750D815">
      <w:pPr>
        <w:ind w:firstLine="420" w:firstLineChars="200"/>
        <w:rPr>
          <w:rFonts w:hint="default" w:ascii="Calibri" w:hAnsi="Calibri" w:cs="Calibri"/>
          <w:color w:val="auto"/>
          <w:highlight w:val="none"/>
        </w:rPr>
      </w:pPr>
      <w:r>
        <w:rPr>
          <w:rFonts w:hint="default" w:ascii="Calibri" w:hAnsi="Calibri" w:cs="Calibri"/>
          <w:color w:val="auto"/>
          <w:highlight w:val="none"/>
        </w:rPr>
        <w:t>以联合体形式参加采购活动的，应当在</w:t>
      </w:r>
      <w:r>
        <w:rPr>
          <w:rFonts w:hint="eastAsia" w:cs="Calibri"/>
          <w:color w:val="auto"/>
          <w:highlight w:val="none"/>
          <w:lang w:val="en-US" w:eastAsia="zh-CN"/>
        </w:rPr>
        <w:t>投标</w:t>
      </w:r>
      <w:r>
        <w:rPr>
          <w:rFonts w:hint="default" w:ascii="Calibri" w:hAnsi="Calibri" w:cs="Calibri"/>
          <w:color w:val="auto"/>
          <w:highlight w:val="none"/>
        </w:rPr>
        <w:t>文件中提交由所有联合体成员各方盖章的联合协议书。联合协议书应载明联合体各方承担的工作和义务；联合协议书应当指定主办单位，授权其代表所有联合体各成员方，具体负责参与项目投标和合同实施阶段的主办、协调工作；联合协议书中应当载明由联合体各成员方共同与采购人签订合同，并就采购合同约定的事项对采购人承担连带责任。</w:t>
      </w:r>
    </w:p>
    <w:p w14:paraId="6A3BA7F9">
      <w:pPr>
        <w:ind w:firstLine="420" w:firstLineChars="200"/>
        <w:rPr>
          <w:rFonts w:hint="default" w:ascii="Calibri" w:hAnsi="Calibri" w:cs="Calibri"/>
          <w:color w:val="auto"/>
          <w:highlight w:val="none"/>
        </w:rPr>
      </w:pPr>
      <w:r>
        <w:rPr>
          <w:rFonts w:hint="eastAsia" w:cs="Calibri"/>
          <w:color w:val="auto"/>
          <w:highlight w:val="none"/>
          <w:lang w:val="en-US" w:eastAsia="zh-CN"/>
        </w:rPr>
        <w:t>投标</w:t>
      </w:r>
      <w:r>
        <w:rPr>
          <w:rFonts w:hint="default" w:ascii="Calibri" w:hAnsi="Calibri" w:cs="Calibri"/>
          <w:color w:val="auto"/>
          <w:highlight w:val="none"/>
        </w:rPr>
        <w:t>文件的报价表中应列明联合体各成员</w:t>
      </w:r>
      <w:r>
        <w:rPr>
          <w:rFonts w:hint="eastAsia" w:cs="Calibri"/>
          <w:color w:val="auto"/>
          <w:highlight w:val="none"/>
          <w:lang w:eastAsia="zh-CN"/>
        </w:rPr>
        <w:t>方</w:t>
      </w:r>
      <w:r>
        <w:rPr>
          <w:rFonts w:hint="default" w:ascii="Calibri" w:hAnsi="Calibri" w:cs="Calibri"/>
          <w:color w:val="auto"/>
          <w:highlight w:val="none"/>
        </w:rPr>
        <w:t>各自承担的内容及对应报价。</w:t>
      </w:r>
    </w:p>
    <w:p w14:paraId="5A808DB1">
      <w:pPr>
        <w:ind w:firstLine="420" w:firstLineChars="200"/>
        <w:rPr>
          <w:rFonts w:hint="default" w:ascii="Calibri" w:hAnsi="Calibri" w:cs="Calibri"/>
          <w:color w:val="auto"/>
          <w:highlight w:val="none"/>
        </w:rPr>
      </w:pPr>
      <w:r>
        <w:rPr>
          <w:rFonts w:hint="eastAsia" w:cs="Calibri"/>
          <w:color w:val="auto"/>
          <w:highlight w:val="none"/>
          <w:lang w:val="en-US" w:eastAsia="zh-CN"/>
        </w:rPr>
        <w:t>投标</w:t>
      </w:r>
      <w:r>
        <w:rPr>
          <w:rFonts w:hint="default" w:ascii="Calibri" w:hAnsi="Calibri" w:cs="Calibri"/>
          <w:color w:val="auto"/>
          <w:highlight w:val="none"/>
        </w:rPr>
        <w:t>文件盖章事宜，按联合协议书约定由主办单位盖章，也可由联合体所有成员单位盖章。</w:t>
      </w:r>
    </w:p>
    <w:p w14:paraId="48C29157">
      <w:pPr>
        <w:ind w:firstLine="420" w:firstLineChars="200"/>
        <w:rPr>
          <w:rFonts w:hint="default" w:ascii="Calibri" w:hAnsi="Calibri" w:cs="Calibri"/>
          <w:color w:val="auto"/>
          <w:highlight w:val="none"/>
        </w:rPr>
      </w:pPr>
      <w:r>
        <w:rPr>
          <w:rFonts w:hint="default" w:ascii="Calibri" w:hAnsi="Calibri" w:cs="Calibri"/>
          <w:color w:val="auto"/>
          <w:highlight w:val="none"/>
        </w:rPr>
        <w:t>联合体</w:t>
      </w:r>
      <w:r>
        <w:rPr>
          <w:rFonts w:hint="eastAsia" w:cs="Calibri"/>
          <w:color w:val="auto"/>
          <w:highlight w:val="none"/>
          <w:lang w:val="en-US" w:eastAsia="zh-CN"/>
        </w:rPr>
        <w:t>中标</w:t>
      </w:r>
      <w:r>
        <w:rPr>
          <w:rFonts w:hint="default" w:ascii="Calibri" w:hAnsi="Calibri" w:cs="Calibri"/>
          <w:color w:val="auto"/>
          <w:highlight w:val="none"/>
        </w:rPr>
        <w:t>的，本项目的采购代理服务费由联合体主办单位</w:t>
      </w:r>
      <w:r>
        <w:rPr>
          <w:rFonts w:hint="eastAsia" w:cs="Calibri"/>
          <w:color w:val="auto"/>
          <w:highlight w:val="none"/>
          <w:lang w:eastAsia="zh-CN"/>
        </w:rPr>
        <w:t>缴纳</w:t>
      </w:r>
      <w:r>
        <w:rPr>
          <w:rFonts w:hint="default" w:ascii="Calibri" w:hAnsi="Calibri" w:cs="Calibri"/>
          <w:color w:val="auto"/>
          <w:highlight w:val="none"/>
        </w:rPr>
        <w:t>，也可由联合体所有成员分摊</w:t>
      </w:r>
      <w:r>
        <w:rPr>
          <w:rFonts w:hint="eastAsia" w:cs="Calibri"/>
          <w:color w:val="auto"/>
          <w:highlight w:val="none"/>
          <w:lang w:eastAsia="zh-CN"/>
        </w:rPr>
        <w:t>缴纳</w:t>
      </w:r>
      <w:r>
        <w:rPr>
          <w:rFonts w:hint="default" w:ascii="Calibri" w:hAnsi="Calibri" w:cs="Calibri"/>
          <w:color w:val="auto"/>
          <w:highlight w:val="none"/>
        </w:rPr>
        <w:t>。</w:t>
      </w:r>
    </w:p>
    <w:p w14:paraId="583210C7">
      <w:pPr>
        <w:ind w:firstLine="420" w:firstLineChars="200"/>
        <w:rPr>
          <w:rFonts w:hint="default" w:ascii="Calibri" w:hAnsi="Calibri" w:cs="Calibri"/>
          <w:color w:val="auto"/>
          <w:highlight w:val="none"/>
        </w:rPr>
      </w:pPr>
      <w:r>
        <w:rPr>
          <w:rFonts w:hint="default" w:ascii="Calibri" w:hAnsi="Calibri" w:cs="Calibri"/>
          <w:color w:val="auto"/>
          <w:highlight w:val="none"/>
        </w:rPr>
        <w:t>联合协议书中仅约定由联合体主办单位或成员单位中某一方与采购人签订合同的，或联合协议书中仅约定由联合体主办单位或成员单位中某一方就采购合同约定的事项对采购人承担责任的，视为联合协议书不成立，该联合体的</w:t>
      </w:r>
      <w:r>
        <w:rPr>
          <w:rFonts w:hint="eastAsia" w:cs="Calibri"/>
          <w:color w:val="auto"/>
          <w:highlight w:val="none"/>
          <w:lang w:val="en-US" w:eastAsia="zh-CN"/>
        </w:rPr>
        <w:t>投标</w:t>
      </w:r>
      <w:r>
        <w:rPr>
          <w:rFonts w:hint="default" w:ascii="Calibri" w:hAnsi="Calibri" w:cs="Calibri"/>
          <w:color w:val="auto"/>
          <w:highlight w:val="none"/>
        </w:rPr>
        <w:t>文件将被作无效处理。</w:t>
      </w:r>
    </w:p>
    <w:p w14:paraId="4E15135C">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1.5 投标费用</w:t>
      </w:r>
    </w:p>
    <w:p w14:paraId="655F2528">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无论招投标过程中的做法和结果如何，投标人自行承担招投标活动中所发生的全部费用。</w:t>
      </w:r>
    </w:p>
    <w:p w14:paraId="4A7138BD">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1.6 保密</w:t>
      </w:r>
    </w:p>
    <w:p w14:paraId="275F92E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参与招标投标活动的各方应对招标文件和投标文件中的商业和技术等秘密保密，违者应对此造成的后果承担法律责任。</w:t>
      </w:r>
    </w:p>
    <w:p w14:paraId="267B5368">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1.7 语言文字</w:t>
      </w:r>
    </w:p>
    <w:p w14:paraId="7CCADDE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除专用术语外，与招标投标有关的语言使用中文。专用术语应附有中文注释。</w:t>
      </w:r>
    </w:p>
    <w:p w14:paraId="7CDE8C22">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1.8 计量单位</w:t>
      </w:r>
    </w:p>
    <w:p w14:paraId="7AE9649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所有计量均采用中华人民共和国法定计量单位。</w:t>
      </w:r>
    </w:p>
    <w:p w14:paraId="5D981BCC">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1.9 踏勘现场</w:t>
      </w:r>
    </w:p>
    <w:p w14:paraId="53F1B52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1.9.1投标人须知前附表规定组织踏勘现场的，采购人按投标人须知前附表规定的时间、地点组织投标人踏勘项目现场。</w:t>
      </w:r>
    </w:p>
    <w:p w14:paraId="46D805C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1.9.2投标人踏勘现场发生的费用自理。</w:t>
      </w:r>
    </w:p>
    <w:p w14:paraId="6B387AD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1.9.3除采购人的原因外，投标人自行负责在踏勘现场中所发生的人员伤亡和财产损失。</w:t>
      </w:r>
    </w:p>
    <w:p w14:paraId="0348764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1.9.4采购人在踏勘现场中介绍的场地和相关的周边环境情况，供投标人在编制投标文件时参考，采购人不对投标人据此作出的判断和决策负责。</w:t>
      </w:r>
    </w:p>
    <w:p w14:paraId="4D5AF23B">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1.10 答疑会</w:t>
      </w:r>
    </w:p>
    <w:p w14:paraId="6DB5942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1.10.1投标人须知前附表规定召开答疑会的，采购人按投标人须知前附表规定的时间和地点召开答疑会，澄清投标人提出的问题。</w:t>
      </w:r>
    </w:p>
    <w:p w14:paraId="66F6556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1.10.2投标人应在答疑会时间的前一天，以书面形式将提出的问题送达采购人，以便采购人在会议期间澄清。</w:t>
      </w:r>
    </w:p>
    <w:p w14:paraId="37ABAC1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1.10.3答疑会后，采购人按本章2.4款规定对投标人所提问题进行澄清答复。</w:t>
      </w:r>
    </w:p>
    <w:p w14:paraId="6A47FBE5">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1.11 分包</w:t>
      </w:r>
    </w:p>
    <w:p w14:paraId="11AA24B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cs="Calibri"/>
          <w:color w:val="auto"/>
          <w:szCs w:val="21"/>
          <w:highlight w:val="none"/>
        </w:rPr>
        <w:t>采购需求规定</w:t>
      </w:r>
      <w:r>
        <w:rPr>
          <w:rFonts w:hint="eastAsia" w:cs="Calibri"/>
          <w:color w:val="auto"/>
          <w:szCs w:val="21"/>
          <w:highlight w:val="none"/>
          <w:lang w:val="en-US" w:eastAsia="zh-CN"/>
        </w:rPr>
        <w:t>有</w:t>
      </w:r>
      <w:r>
        <w:rPr>
          <w:rFonts w:cs="Calibri"/>
          <w:color w:val="auto"/>
          <w:szCs w:val="21"/>
          <w:highlight w:val="none"/>
        </w:rPr>
        <w:t>允许分包</w:t>
      </w:r>
      <w:r>
        <w:rPr>
          <w:rFonts w:hint="eastAsia" w:cs="Calibri"/>
          <w:color w:val="auto"/>
          <w:szCs w:val="21"/>
          <w:highlight w:val="none"/>
          <w:lang w:val="en-US" w:eastAsia="zh-CN"/>
        </w:rPr>
        <w:t>内容的</w:t>
      </w:r>
      <w:r>
        <w:rPr>
          <w:rFonts w:cs="Calibri"/>
          <w:color w:val="auto"/>
          <w:szCs w:val="21"/>
          <w:highlight w:val="none"/>
        </w:rPr>
        <w:t>，</w:t>
      </w:r>
      <w:r>
        <w:rPr>
          <w:rFonts w:hint="eastAsia" w:cs="Calibri"/>
          <w:color w:val="auto"/>
          <w:szCs w:val="21"/>
          <w:highlight w:val="none"/>
          <w:lang w:val="en-US" w:eastAsia="zh-CN"/>
        </w:rPr>
        <w:t>投标人拟在中标后对允许分包内容进行分包的，应当</w:t>
      </w:r>
      <w:r>
        <w:rPr>
          <w:rFonts w:cs="Calibri"/>
          <w:color w:val="auto"/>
          <w:szCs w:val="21"/>
          <w:highlight w:val="none"/>
        </w:rPr>
        <w:t>在</w:t>
      </w:r>
      <w:r>
        <w:rPr>
          <w:rFonts w:hint="eastAsia" w:cs="Calibri"/>
          <w:color w:val="auto"/>
          <w:szCs w:val="21"/>
          <w:highlight w:val="none"/>
          <w:lang w:val="en-US" w:eastAsia="zh-CN"/>
        </w:rPr>
        <w:t>投标文件中</w:t>
      </w:r>
      <w:r>
        <w:rPr>
          <w:rFonts w:cs="Calibri"/>
          <w:color w:val="auto"/>
          <w:szCs w:val="21"/>
          <w:highlight w:val="none"/>
        </w:rPr>
        <w:t>载明分包</w:t>
      </w:r>
      <w:r>
        <w:rPr>
          <w:rFonts w:hint="eastAsia" w:cs="Calibri"/>
          <w:color w:val="auto"/>
          <w:szCs w:val="21"/>
          <w:highlight w:val="none"/>
          <w:lang w:val="en-US" w:eastAsia="zh-CN"/>
        </w:rPr>
        <w:t>供应商</w:t>
      </w:r>
      <w:r>
        <w:rPr>
          <w:rFonts w:cs="Calibri"/>
          <w:color w:val="auto"/>
          <w:szCs w:val="21"/>
          <w:highlight w:val="none"/>
        </w:rPr>
        <w:t>，分包</w:t>
      </w:r>
      <w:r>
        <w:rPr>
          <w:rFonts w:hint="eastAsia" w:cs="Calibri"/>
          <w:color w:val="auto"/>
          <w:szCs w:val="21"/>
          <w:highlight w:val="none"/>
          <w:lang w:val="en-US" w:eastAsia="zh-CN"/>
        </w:rPr>
        <w:t>供应商</w:t>
      </w:r>
      <w:r>
        <w:rPr>
          <w:rFonts w:cs="Calibri"/>
          <w:color w:val="auto"/>
          <w:szCs w:val="21"/>
          <w:highlight w:val="none"/>
        </w:rPr>
        <w:t>应具备采购需求中规定的分包</w:t>
      </w:r>
      <w:r>
        <w:rPr>
          <w:rFonts w:hint="eastAsia" w:cs="Calibri"/>
          <w:color w:val="auto"/>
          <w:szCs w:val="21"/>
          <w:highlight w:val="none"/>
          <w:lang w:val="en-US" w:eastAsia="zh-CN"/>
        </w:rPr>
        <w:t>供应商</w:t>
      </w:r>
      <w:r>
        <w:rPr>
          <w:rFonts w:cs="Calibri"/>
          <w:color w:val="auto"/>
          <w:szCs w:val="21"/>
          <w:highlight w:val="none"/>
        </w:rPr>
        <w:t>的资格要求。</w:t>
      </w:r>
    </w:p>
    <w:p w14:paraId="5E94EB5E">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1.12 偏离</w:t>
      </w:r>
    </w:p>
    <w:p w14:paraId="4725FD1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投标文件应完全响应招标文件规定的实质性内容和条件。</w:t>
      </w:r>
    </w:p>
    <w:p w14:paraId="71C9EC83">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1.13 其他说明</w:t>
      </w:r>
    </w:p>
    <w:p w14:paraId="1687F268">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 xml:space="preserve">1.13.1 </w:t>
      </w:r>
      <w:r>
        <w:rPr>
          <w:rFonts w:hint="default" w:ascii="Calibri" w:hAnsi="Calibri" w:eastAsia="宋体" w:cs="Calibri"/>
          <w:b/>
          <w:bCs/>
          <w:color w:val="auto"/>
          <w:highlight w:val="none"/>
          <w:u w:val="single"/>
        </w:rPr>
        <w:t>根据政府采购相关</w:t>
      </w:r>
      <w:r>
        <w:rPr>
          <w:rFonts w:hint="eastAsia" w:cs="Calibri"/>
          <w:b/>
          <w:bCs/>
          <w:color w:val="auto"/>
          <w:highlight w:val="none"/>
          <w:u w:val="single"/>
          <w:lang w:eastAsia="zh-CN"/>
        </w:rPr>
        <w:t>法律法规</w:t>
      </w:r>
      <w:r>
        <w:rPr>
          <w:rFonts w:hint="default" w:ascii="Calibri" w:hAnsi="Calibri" w:eastAsia="宋体" w:cs="Calibri"/>
          <w:b/>
          <w:bCs/>
          <w:color w:val="auto"/>
          <w:highlight w:val="none"/>
          <w:u w:val="single"/>
        </w:rPr>
        <w:t>、规章、文件规定并满足招标文件规</w:t>
      </w:r>
      <w:r>
        <w:rPr>
          <w:rFonts w:hint="eastAsia" w:cs="Calibri"/>
          <w:b/>
          <w:bCs/>
          <w:color w:val="auto"/>
          <w:highlight w:val="none"/>
          <w:u w:val="single"/>
          <w:lang w:eastAsia="zh-CN"/>
        </w:rPr>
        <w:t>定的</w:t>
      </w:r>
      <w:r>
        <w:rPr>
          <w:rFonts w:hint="default" w:ascii="Calibri" w:hAnsi="Calibri" w:eastAsia="宋体" w:cs="Calibri"/>
          <w:b/>
          <w:bCs/>
          <w:color w:val="auto"/>
          <w:highlight w:val="none"/>
          <w:u w:val="single"/>
        </w:rPr>
        <w:t>资格条件的区域性分支机构、个体工商户、个人独资企业、合伙企业参加本项目投标并由单位负责人签署的相关投标资料与本招标文件规定由法定代表人</w:t>
      </w:r>
      <w:r>
        <w:rPr>
          <w:rFonts w:hint="eastAsia" w:cs="Calibri"/>
          <w:b/>
          <w:bCs/>
          <w:color w:val="auto"/>
          <w:highlight w:val="none"/>
          <w:u w:val="single"/>
          <w:lang w:eastAsia="zh-CN"/>
        </w:rPr>
        <w:t>签署的</w:t>
      </w:r>
      <w:r>
        <w:rPr>
          <w:rFonts w:hint="default" w:ascii="Calibri" w:hAnsi="Calibri" w:eastAsia="宋体" w:cs="Calibri"/>
          <w:b/>
          <w:bCs/>
          <w:color w:val="auto"/>
          <w:highlight w:val="none"/>
          <w:u w:val="single"/>
        </w:rPr>
        <w:t>文件材料具有同等效力。</w:t>
      </w:r>
    </w:p>
    <w:p w14:paraId="2E73EDF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1.13.2▲</w:t>
      </w:r>
      <w:r>
        <w:rPr>
          <w:rFonts w:hint="default" w:ascii="Calibri" w:hAnsi="Calibri" w:eastAsia="宋体" w:cs="Calibri"/>
          <w:b/>
          <w:bCs/>
          <w:color w:val="auto"/>
          <w:highlight w:val="none"/>
          <w:u w:val="single"/>
        </w:rPr>
        <w:t>投标人对所投</w:t>
      </w:r>
      <w:r>
        <w:rPr>
          <w:rFonts w:hint="eastAsia" w:cs="Calibri"/>
          <w:b/>
          <w:bCs/>
          <w:color w:val="auto"/>
          <w:highlight w:val="none"/>
          <w:u w:val="single"/>
          <w:lang w:eastAsia="zh-CN"/>
        </w:rPr>
        <w:t>标项</w:t>
      </w:r>
      <w:r>
        <w:rPr>
          <w:rFonts w:hint="default" w:ascii="Calibri" w:hAnsi="Calibri" w:eastAsia="宋体" w:cs="Calibri"/>
          <w:b/>
          <w:bCs/>
          <w:color w:val="auto"/>
          <w:highlight w:val="none"/>
          <w:u w:val="single"/>
        </w:rPr>
        <w:t>内的采购内容必须全部进行投标。</w:t>
      </w:r>
    </w:p>
    <w:p w14:paraId="27BA4360">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1.13.</w:t>
      </w:r>
      <w:r>
        <w:rPr>
          <w:rFonts w:hint="eastAsia" w:cs="Calibri"/>
          <w:color w:val="auto"/>
          <w:highlight w:val="none"/>
          <w:lang w:val="en-US" w:eastAsia="zh-CN"/>
        </w:rPr>
        <w:t>3</w:t>
      </w:r>
      <w:r>
        <w:rPr>
          <w:rFonts w:hint="default" w:ascii="Calibri" w:hAnsi="Calibri" w:eastAsia="宋体" w:cs="Calibri"/>
          <w:color w:val="auto"/>
          <w:highlight w:val="none"/>
        </w:rPr>
        <w:t>招标文件中如有描述歧义或前后不一致的地方，评标委员会有权按公平、合理的原则进行评判，但对同一条款的评判适用于每个投标人。</w:t>
      </w:r>
    </w:p>
    <w:p w14:paraId="2F2DC79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1.13.</w:t>
      </w:r>
      <w:r>
        <w:rPr>
          <w:rFonts w:hint="eastAsia" w:cs="Calibri"/>
          <w:color w:val="auto"/>
          <w:highlight w:val="none"/>
          <w:lang w:val="en-US" w:eastAsia="zh-CN"/>
        </w:rPr>
        <w:t>4</w:t>
      </w:r>
      <w:r>
        <w:rPr>
          <w:rFonts w:hint="default" w:ascii="Calibri" w:hAnsi="Calibri" w:eastAsia="宋体" w:cs="Calibri"/>
          <w:color w:val="auto"/>
          <w:highlight w:val="none"/>
        </w:rPr>
        <w:t>投标文件的响应内容必须真实、明确、准确。否则，评标委员会将对其</w:t>
      </w:r>
      <w:r>
        <w:rPr>
          <w:rFonts w:hint="eastAsia" w:cs="Calibri"/>
          <w:color w:val="auto"/>
          <w:highlight w:val="none"/>
          <w:lang w:eastAsia="zh-CN"/>
        </w:rPr>
        <w:t>做出</w:t>
      </w:r>
      <w:r>
        <w:rPr>
          <w:rFonts w:hint="default" w:ascii="Calibri" w:hAnsi="Calibri" w:eastAsia="宋体" w:cs="Calibri"/>
          <w:color w:val="auto"/>
          <w:highlight w:val="none"/>
        </w:rPr>
        <w:t>不利的评审。</w:t>
      </w:r>
    </w:p>
    <w:p w14:paraId="4453BE7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1.13.</w:t>
      </w:r>
      <w:r>
        <w:rPr>
          <w:rFonts w:hint="eastAsia" w:cs="Calibri"/>
          <w:color w:val="auto"/>
          <w:highlight w:val="none"/>
          <w:lang w:val="en-US" w:eastAsia="zh-CN"/>
        </w:rPr>
        <w:t>5</w:t>
      </w:r>
      <w:r>
        <w:rPr>
          <w:rFonts w:hint="default" w:ascii="Calibri" w:hAnsi="Calibri" w:eastAsia="宋体" w:cs="Calibri"/>
          <w:color w:val="auto"/>
          <w:highlight w:val="none"/>
        </w:rPr>
        <w:t>项目资金为财政性投资，资金已落实。</w:t>
      </w:r>
    </w:p>
    <w:p w14:paraId="0D97200A">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1.13.</w:t>
      </w:r>
      <w:r>
        <w:rPr>
          <w:rFonts w:hint="eastAsia" w:cs="Calibri"/>
          <w:color w:val="auto"/>
          <w:highlight w:val="none"/>
          <w:lang w:val="en-US" w:eastAsia="zh-CN"/>
        </w:rPr>
        <w:t>6</w:t>
      </w:r>
      <w:r>
        <w:rPr>
          <w:rFonts w:hint="default" w:ascii="Calibri" w:hAnsi="Calibri" w:eastAsia="宋体" w:cs="Calibri"/>
          <w:color w:val="auto"/>
          <w:highlight w:val="none"/>
        </w:rPr>
        <w:t>投标人须对所投产品、方案、技术、服务等拥有合法的占有、使用、收益、处置的权利，并对涉及项目的所有内容可能侵权行</w:t>
      </w:r>
      <w:r>
        <w:rPr>
          <w:rFonts w:hint="eastAsia" w:cs="Calibri"/>
          <w:color w:val="auto"/>
          <w:highlight w:val="none"/>
          <w:lang w:eastAsia="zh-CN"/>
        </w:rPr>
        <w:t>为的</w:t>
      </w:r>
      <w:r>
        <w:rPr>
          <w:rFonts w:hint="default" w:ascii="Calibri" w:hAnsi="Calibri" w:eastAsia="宋体" w:cs="Calibri"/>
          <w:color w:val="auto"/>
          <w:highlight w:val="none"/>
        </w:rPr>
        <w:t>指控负责，保证不伤害采购人的利益。在法律范围内，如果出现文字、图片、商标和技术等侵权行为而造成的纠纷和产生的一切费用，采购人概不负责，由此给采购人造成损失的，投标人应承担相应后果，并负责赔偿。投标人为执行本项目合同而提供的技术资料等归采购人所有。</w:t>
      </w:r>
    </w:p>
    <w:p w14:paraId="07E31E9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b w:val="0"/>
          <w:bCs w:val="0"/>
          <w:color w:val="auto"/>
          <w:kern w:val="0"/>
          <w:highlight w:val="none"/>
          <w:u w:val="none"/>
        </w:rPr>
        <w:t>1.1</w:t>
      </w:r>
      <w:r>
        <w:rPr>
          <w:rFonts w:hint="default" w:ascii="Calibri" w:hAnsi="Calibri" w:cs="Calibri"/>
          <w:b w:val="0"/>
          <w:bCs w:val="0"/>
          <w:color w:val="auto"/>
          <w:kern w:val="0"/>
          <w:highlight w:val="none"/>
          <w:u w:val="none"/>
          <w:lang w:val="en-US" w:eastAsia="zh-CN"/>
        </w:rPr>
        <w:t>3</w:t>
      </w:r>
      <w:r>
        <w:rPr>
          <w:rFonts w:hint="default" w:ascii="Calibri" w:hAnsi="Calibri" w:eastAsia="宋体" w:cs="Calibri"/>
          <w:b w:val="0"/>
          <w:bCs w:val="0"/>
          <w:color w:val="auto"/>
          <w:kern w:val="0"/>
          <w:highlight w:val="none"/>
          <w:u w:val="none"/>
        </w:rPr>
        <w:t>.</w:t>
      </w:r>
      <w:r>
        <w:rPr>
          <w:rFonts w:hint="eastAsia" w:cs="Calibri"/>
          <w:b w:val="0"/>
          <w:bCs w:val="0"/>
          <w:color w:val="auto"/>
          <w:kern w:val="0"/>
          <w:highlight w:val="none"/>
          <w:u w:val="none"/>
          <w:lang w:val="en-US" w:eastAsia="zh-CN"/>
        </w:rPr>
        <w:t>7</w:t>
      </w:r>
      <w:r>
        <w:rPr>
          <w:rFonts w:hint="default" w:ascii="Calibri" w:hAnsi="Calibri" w:eastAsia="宋体" w:cs="Calibri"/>
          <w:b/>
          <w:bCs/>
          <w:color w:val="auto"/>
          <w:highlight w:val="none"/>
          <w:u w:val="single"/>
        </w:rPr>
        <w:t>投标人母公司（总机构）或者同一母公司下属的其他子公司（同一总机构下属的其他分支机构）的人员、业绩、荣誉、知识产权、项目案例等不作为投标人的资信文件。</w:t>
      </w:r>
    </w:p>
    <w:p w14:paraId="0D0202E5">
      <w:pPr>
        <w:pStyle w:val="3"/>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二、</w:t>
      </w:r>
      <w:bookmarkEnd w:id="65"/>
      <w:bookmarkEnd w:id="66"/>
      <w:r>
        <w:rPr>
          <w:rFonts w:hint="default" w:ascii="Calibri" w:hAnsi="Calibri" w:cs="Calibri"/>
          <w:color w:val="auto"/>
          <w:szCs w:val="21"/>
          <w:highlight w:val="none"/>
        </w:rPr>
        <w:t>招标文件</w:t>
      </w:r>
    </w:p>
    <w:p w14:paraId="6E3A209C">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bookmarkStart w:id="67" w:name="_Toc82338241"/>
      <w:bookmarkStart w:id="68" w:name="_Toc82873324"/>
      <w:r>
        <w:rPr>
          <w:rFonts w:hint="default" w:ascii="Calibri" w:hAnsi="Calibri" w:cs="Calibri"/>
          <w:color w:val="auto"/>
          <w:szCs w:val="21"/>
          <w:highlight w:val="none"/>
        </w:rPr>
        <w:t>2.1 招标文件组成</w:t>
      </w:r>
    </w:p>
    <w:p w14:paraId="24B4C32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2.1.1第一章 招标公告</w:t>
      </w:r>
    </w:p>
    <w:p w14:paraId="21BE2D1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2.1.2第二章 采购需求总体要求</w:t>
      </w:r>
    </w:p>
    <w:p w14:paraId="5D946D5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2.1.3第三章 采购需求</w:t>
      </w:r>
    </w:p>
    <w:p w14:paraId="74D6869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2.1.4第四章 采购合同</w:t>
      </w:r>
    </w:p>
    <w:p w14:paraId="5C721DD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2.1.5第五章 评标办法</w:t>
      </w:r>
    </w:p>
    <w:p w14:paraId="3B0575B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2.1.6第六章 投标人须知</w:t>
      </w:r>
    </w:p>
    <w:p w14:paraId="54D6F0E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2.1.7第七章 投标文件格式</w:t>
      </w:r>
    </w:p>
    <w:p w14:paraId="769B248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lang w:val="en-US" w:eastAsia="zh-CN"/>
        </w:rPr>
      </w:pPr>
      <w:r>
        <w:rPr>
          <w:rFonts w:hint="eastAsia" w:cs="Calibri"/>
          <w:color w:val="auto"/>
          <w:highlight w:val="none"/>
          <w:lang w:val="en-US" w:eastAsia="zh-CN"/>
        </w:rPr>
        <w:t>2.1.8第八章 招标文件附件</w:t>
      </w:r>
    </w:p>
    <w:p w14:paraId="3B21190A">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2.1.</w:t>
      </w:r>
      <w:r>
        <w:rPr>
          <w:rFonts w:hint="eastAsia" w:cs="Calibri"/>
          <w:color w:val="auto"/>
          <w:highlight w:val="none"/>
          <w:lang w:val="en-US" w:eastAsia="zh-CN"/>
        </w:rPr>
        <w:t>9</w:t>
      </w:r>
      <w:r>
        <w:rPr>
          <w:rFonts w:hint="default" w:ascii="Calibri" w:hAnsi="Calibri" w:eastAsia="宋体" w:cs="Calibri"/>
          <w:color w:val="auto"/>
          <w:highlight w:val="none"/>
        </w:rPr>
        <w:t>补充文件</w:t>
      </w:r>
    </w:p>
    <w:p w14:paraId="00FBD542">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2.</w:t>
      </w:r>
      <w:r>
        <w:rPr>
          <w:rFonts w:hint="eastAsia" w:cs="Calibri"/>
          <w:color w:val="auto"/>
          <w:szCs w:val="21"/>
          <w:highlight w:val="none"/>
          <w:lang w:val="en-US" w:eastAsia="zh-CN"/>
        </w:rPr>
        <w:t>2</w:t>
      </w:r>
      <w:r>
        <w:rPr>
          <w:rFonts w:hint="default" w:ascii="Calibri" w:hAnsi="Calibri" w:cs="Calibri"/>
          <w:color w:val="auto"/>
          <w:szCs w:val="21"/>
          <w:highlight w:val="none"/>
        </w:rPr>
        <w:t xml:space="preserve"> 招标文件的澄清</w:t>
      </w:r>
    </w:p>
    <w:p w14:paraId="74E1F2F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lang w:val="en-US" w:eastAsia="zh-CN"/>
        </w:rPr>
      </w:pPr>
      <w:r>
        <w:rPr>
          <w:rFonts w:hint="default" w:ascii="Calibri" w:hAnsi="Calibri" w:eastAsia="宋体" w:cs="Calibri"/>
          <w:color w:val="auto"/>
          <w:highlight w:val="none"/>
        </w:rPr>
        <w:t>2.</w:t>
      </w:r>
      <w:r>
        <w:rPr>
          <w:rFonts w:hint="eastAsia" w:cs="Calibri"/>
          <w:color w:val="auto"/>
          <w:highlight w:val="none"/>
          <w:lang w:val="en-US" w:eastAsia="zh-CN"/>
        </w:rPr>
        <w:t>2</w:t>
      </w:r>
      <w:r>
        <w:rPr>
          <w:rFonts w:hint="default" w:ascii="Calibri" w:hAnsi="Calibri" w:eastAsia="宋体" w:cs="Calibri"/>
          <w:color w:val="auto"/>
          <w:highlight w:val="none"/>
        </w:rPr>
        <w:t>.1投标人对招标文件如有疑问要求澄清，或认为有必要与采购代理机构进行技术交流，投标人需将书面资料传真或</w:t>
      </w:r>
      <w:r>
        <w:rPr>
          <w:rFonts w:hint="eastAsia" w:cs="Calibri"/>
          <w:color w:val="auto"/>
          <w:highlight w:val="none"/>
          <w:lang w:eastAsia="zh-CN"/>
        </w:rPr>
        <w:t>送达</w:t>
      </w:r>
      <w:r>
        <w:rPr>
          <w:rFonts w:hint="default" w:ascii="Calibri" w:hAnsi="Calibri" w:eastAsia="宋体" w:cs="Calibri"/>
          <w:color w:val="auto"/>
          <w:highlight w:val="none"/>
        </w:rPr>
        <w:t>采购代理机构，同时将电子文件发至投标人须知前附表注明的邮箱（电子邮件与书面文件有不一致的，以书面文件为准），并与采购代理机构进行确认。</w:t>
      </w:r>
      <w:r>
        <w:rPr>
          <w:rFonts w:hint="eastAsia" w:cs="Calibri"/>
          <w:color w:val="auto"/>
          <w:highlight w:val="none"/>
          <w:lang w:val="en-US" w:eastAsia="zh-CN"/>
        </w:rPr>
        <w:t>询问函范本见“招标文件附件4”。</w:t>
      </w:r>
    </w:p>
    <w:p w14:paraId="0052B1D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2</w:t>
      </w:r>
      <w:r>
        <w:rPr>
          <w:rFonts w:hint="default" w:ascii="Calibri" w:hAnsi="Calibri" w:eastAsia="宋体" w:cs="Calibri"/>
          <w:color w:val="auto"/>
          <w:highlight w:val="none"/>
        </w:rPr>
        <w:t>.2 投标人要求澄清的资料应加盖单位公章、写明日期。</w:t>
      </w:r>
    </w:p>
    <w:p w14:paraId="7F311BA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2</w:t>
      </w:r>
      <w:r>
        <w:rPr>
          <w:rFonts w:hint="default" w:ascii="Calibri" w:hAnsi="Calibri" w:eastAsia="宋体" w:cs="Calibri"/>
          <w:color w:val="auto"/>
          <w:highlight w:val="none"/>
        </w:rPr>
        <w:t>.3 如有必要，采购代理机构和采购人对投标人所有要求澄清的问题都予以解答，澄清答复的文件为补充文件，作为招标文件的组成部分，补充文件将以网上公告等形式告知所有获取招标文件的投标人，补充文件对投标人均有约束力。</w:t>
      </w:r>
    </w:p>
    <w:p w14:paraId="52C8C22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2</w:t>
      </w:r>
      <w:r>
        <w:rPr>
          <w:rFonts w:hint="default" w:ascii="Calibri" w:hAnsi="Calibri" w:eastAsia="宋体" w:cs="Calibri"/>
          <w:color w:val="auto"/>
          <w:highlight w:val="none"/>
        </w:rPr>
        <w:t>.4澄清的内容影响投标文件编制的，采购代理机构将顺延</w:t>
      </w:r>
      <w:r>
        <w:rPr>
          <w:rFonts w:hint="eastAsia" w:cs="Calibri"/>
          <w:color w:val="auto"/>
          <w:highlight w:val="none"/>
          <w:lang w:eastAsia="zh-CN"/>
        </w:rPr>
        <w:t>提交投标文件截止时间</w:t>
      </w:r>
      <w:r>
        <w:rPr>
          <w:rFonts w:hint="default" w:ascii="Calibri" w:hAnsi="Calibri" w:eastAsia="宋体" w:cs="Calibri"/>
          <w:color w:val="auto"/>
          <w:highlight w:val="none"/>
        </w:rPr>
        <w:t>，使之满足政府采购的相关规定。</w:t>
      </w:r>
    </w:p>
    <w:p w14:paraId="6B67CB6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2</w:t>
      </w:r>
      <w:r>
        <w:rPr>
          <w:rFonts w:hint="default" w:ascii="Calibri" w:hAnsi="Calibri" w:eastAsia="宋体" w:cs="Calibri"/>
          <w:color w:val="auto"/>
          <w:highlight w:val="none"/>
        </w:rPr>
        <w:t>.5投标人在收到补充文件后，应在24小时内以书面形式向采购代理机构确认已收到该补充文件。</w:t>
      </w:r>
    </w:p>
    <w:p w14:paraId="2C664AB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2</w:t>
      </w:r>
      <w:r>
        <w:rPr>
          <w:rFonts w:hint="default" w:ascii="Calibri" w:hAnsi="Calibri" w:eastAsia="宋体" w:cs="Calibri"/>
          <w:color w:val="auto"/>
          <w:highlight w:val="none"/>
        </w:rPr>
        <w:t>.6当招标文件与补充文件就同一内容的表述不一致时，以最后发出的书面文件为准。</w:t>
      </w:r>
    </w:p>
    <w:p w14:paraId="531DED91">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2.</w:t>
      </w:r>
      <w:r>
        <w:rPr>
          <w:rFonts w:hint="eastAsia" w:cs="Calibri"/>
          <w:color w:val="auto"/>
          <w:szCs w:val="21"/>
          <w:highlight w:val="none"/>
          <w:lang w:val="en-US" w:eastAsia="zh-CN"/>
        </w:rPr>
        <w:t>3</w:t>
      </w:r>
      <w:r>
        <w:rPr>
          <w:rFonts w:hint="default" w:ascii="Calibri" w:hAnsi="Calibri" w:cs="Calibri"/>
          <w:color w:val="auto"/>
          <w:szCs w:val="21"/>
          <w:highlight w:val="none"/>
        </w:rPr>
        <w:t xml:space="preserve"> 招标文件的修改</w:t>
      </w:r>
    </w:p>
    <w:p w14:paraId="3D87388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3</w:t>
      </w:r>
      <w:r>
        <w:rPr>
          <w:rFonts w:hint="default" w:ascii="Calibri" w:hAnsi="Calibri" w:eastAsia="宋体" w:cs="Calibri"/>
          <w:color w:val="auto"/>
          <w:highlight w:val="none"/>
        </w:rPr>
        <w:t>.1 在</w:t>
      </w:r>
      <w:r>
        <w:rPr>
          <w:rFonts w:hint="eastAsia" w:cs="Calibri"/>
          <w:color w:val="auto"/>
          <w:highlight w:val="none"/>
          <w:lang w:eastAsia="zh-CN"/>
        </w:rPr>
        <w:t>提交投标文件截止时间之</w:t>
      </w:r>
      <w:r>
        <w:rPr>
          <w:rFonts w:hint="default" w:ascii="Calibri" w:hAnsi="Calibri" w:eastAsia="宋体" w:cs="Calibri"/>
          <w:color w:val="auto"/>
          <w:highlight w:val="none"/>
        </w:rPr>
        <w:t>前，由于各种原因采购人可能以补充文件的形式修改完善招标文件。</w:t>
      </w:r>
    </w:p>
    <w:p w14:paraId="4ACD93B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3</w:t>
      </w:r>
      <w:r>
        <w:rPr>
          <w:rFonts w:hint="default" w:ascii="Calibri" w:hAnsi="Calibri" w:eastAsia="宋体" w:cs="Calibri"/>
          <w:color w:val="auto"/>
          <w:highlight w:val="none"/>
        </w:rPr>
        <w:t>.2补充文件作为招标文</w:t>
      </w:r>
      <w:r>
        <w:rPr>
          <w:rFonts w:hint="eastAsia" w:cs="Calibri"/>
          <w:color w:val="auto"/>
          <w:highlight w:val="none"/>
          <w:lang w:eastAsia="zh-CN"/>
        </w:rPr>
        <w:t>件的</w:t>
      </w:r>
      <w:r>
        <w:rPr>
          <w:rFonts w:hint="default" w:ascii="Calibri" w:hAnsi="Calibri" w:eastAsia="宋体" w:cs="Calibri"/>
          <w:color w:val="auto"/>
          <w:highlight w:val="none"/>
        </w:rPr>
        <w:t>组成部分，补充文件将以网上公告等形式告知所有获取招标文件的投标人，补充文件对投标人均有约束力。</w:t>
      </w:r>
    </w:p>
    <w:p w14:paraId="5375641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3</w:t>
      </w:r>
      <w:r>
        <w:rPr>
          <w:rFonts w:hint="default" w:ascii="Calibri" w:hAnsi="Calibri" w:eastAsia="宋体" w:cs="Calibri"/>
          <w:color w:val="auto"/>
          <w:highlight w:val="none"/>
        </w:rPr>
        <w:t>.3修改的内容影响投标文件编制的，采购代理机构将顺延</w:t>
      </w:r>
      <w:r>
        <w:rPr>
          <w:rFonts w:hint="eastAsia" w:cs="Calibri"/>
          <w:color w:val="auto"/>
          <w:highlight w:val="none"/>
          <w:lang w:eastAsia="zh-CN"/>
        </w:rPr>
        <w:t>提交投标文件截止时间</w:t>
      </w:r>
      <w:r>
        <w:rPr>
          <w:rFonts w:hint="default" w:ascii="Calibri" w:hAnsi="Calibri" w:eastAsia="宋体" w:cs="Calibri"/>
          <w:color w:val="auto"/>
          <w:highlight w:val="none"/>
        </w:rPr>
        <w:t>，使之满足政府采购的相关规定。</w:t>
      </w:r>
    </w:p>
    <w:p w14:paraId="5E2D2BB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3</w:t>
      </w:r>
      <w:r>
        <w:rPr>
          <w:rFonts w:hint="default" w:ascii="Calibri" w:hAnsi="Calibri" w:eastAsia="宋体" w:cs="Calibri"/>
          <w:color w:val="auto"/>
          <w:highlight w:val="none"/>
        </w:rPr>
        <w:t>.4投标人在收到补充文件后，应在24小时内以书面形式向采购代理机构确认已收到该补充文件。</w:t>
      </w:r>
    </w:p>
    <w:p w14:paraId="07018E8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3</w:t>
      </w:r>
      <w:r>
        <w:rPr>
          <w:rFonts w:hint="default" w:ascii="Calibri" w:hAnsi="Calibri" w:eastAsia="宋体" w:cs="Calibri"/>
          <w:color w:val="auto"/>
          <w:highlight w:val="none"/>
        </w:rPr>
        <w:t>.5投标人收到补充文件后，对补充文件如有疑问要求澄清，应在24小时内将书面资料传真或</w:t>
      </w:r>
      <w:r>
        <w:rPr>
          <w:rFonts w:hint="eastAsia" w:cs="Calibri"/>
          <w:color w:val="auto"/>
          <w:highlight w:val="none"/>
          <w:lang w:eastAsia="zh-CN"/>
        </w:rPr>
        <w:t>送达</w:t>
      </w:r>
      <w:r>
        <w:rPr>
          <w:rFonts w:hint="default" w:ascii="Calibri" w:hAnsi="Calibri" w:eastAsia="宋体" w:cs="Calibri"/>
          <w:color w:val="auto"/>
          <w:highlight w:val="none"/>
        </w:rPr>
        <w:t>采购代理机构，同时将电子文件发至投标人须知前附表注明的邮箱（电子邮件与书面文件有不一致的，以书面文件为准），并与采购代理机构进行确认。</w:t>
      </w:r>
    </w:p>
    <w:p w14:paraId="09631FA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3</w:t>
      </w:r>
      <w:r>
        <w:rPr>
          <w:rFonts w:hint="default" w:ascii="Calibri" w:hAnsi="Calibri" w:eastAsia="宋体" w:cs="Calibri"/>
          <w:color w:val="auto"/>
          <w:highlight w:val="none"/>
        </w:rPr>
        <w:t>.6投标人要求澄清的资料应加盖单位公章、写明日期。</w:t>
      </w:r>
    </w:p>
    <w:p w14:paraId="5029E39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3</w:t>
      </w:r>
      <w:r>
        <w:rPr>
          <w:rFonts w:hint="default" w:ascii="Calibri" w:hAnsi="Calibri" w:eastAsia="宋体" w:cs="Calibri"/>
          <w:color w:val="auto"/>
          <w:highlight w:val="none"/>
        </w:rPr>
        <w:t>.7对补充文件的澄清答复按2.</w:t>
      </w:r>
      <w:r>
        <w:rPr>
          <w:rFonts w:hint="eastAsia" w:cs="Calibri"/>
          <w:color w:val="auto"/>
          <w:highlight w:val="none"/>
          <w:lang w:val="en-US" w:eastAsia="zh-CN"/>
        </w:rPr>
        <w:t>2</w:t>
      </w:r>
      <w:r>
        <w:rPr>
          <w:rFonts w:hint="default" w:ascii="Calibri" w:hAnsi="Calibri" w:eastAsia="宋体" w:cs="Calibri"/>
          <w:color w:val="auto"/>
          <w:highlight w:val="none"/>
        </w:rPr>
        <w:t>款规定。</w:t>
      </w:r>
    </w:p>
    <w:p w14:paraId="4DA7A4A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3</w:t>
      </w:r>
      <w:r>
        <w:rPr>
          <w:rFonts w:hint="default" w:ascii="Calibri" w:hAnsi="Calibri" w:eastAsia="宋体" w:cs="Calibri"/>
          <w:color w:val="auto"/>
          <w:highlight w:val="none"/>
        </w:rPr>
        <w:t>.8当招标文件与补充文件就同一内容的表述不一致时，以最后发出的书面文件为准。</w:t>
      </w:r>
    </w:p>
    <w:p w14:paraId="0446F97A">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eastAsia" w:cs="Calibri"/>
          <w:color w:val="auto"/>
          <w:highlight w:val="none"/>
          <w:lang w:val="en-US" w:eastAsia="zh-CN"/>
        </w:rPr>
        <w:t>3</w:t>
      </w:r>
      <w:r>
        <w:rPr>
          <w:rFonts w:hint="default" w:ascii="Calibri" w:hAnsi="Calibri" w:eastAsia="宋体" w:cs="Calibri"/>
          <w:color w:val="auto"/>
          <w:highlight w:val="none"/>
        </w:rPr>
        <w:t>.9任何口头答复均不属于招标文件的组成部分。</w:t>
      </w:r>
    </w:p>
    <w:p w14:paraId="21270925">
      <w:pPr>
        <w:pStyle w:val="3"/>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三、投标文件</w:t>
      </w:r>
      <w:bookmarkEnd w:id="67"/>
      <w:bookmarkEnd w:id="68"/>
    </w:p>
    <w:p w14:paraId="3B13E1B0">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3.1 投标文件</w:t>
      </w:r>
    </w:p>
    <w:p w14:paraId="33E2638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3.1.1 投标人应仔细阅读招标文件规定的所有内容，以保证能全面准确理解招标文件，并按照招标文件要求，详细编制投标文件，投标文件内容必须针对本次招标响应。</w:t>
      </w:r>
    </w:p>
    <w:p w14:paraId="6B041A6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3.1.2投标人必须按招标文件的要求提供相关资料，并对招标文件中提出的所有内容要求给予实质性响应</w:t>
      </w:r>
      <w:r>
        <w:rPr>
          <w:rFonts w:hint="eastAsia" w:cs="Calibri"/>
          <w:color w:val="auto"/>
          <w:highlight w:val="none"/>
          <w:lang w:eastAsia="zh-CN"/>
        </w:rPr>
        <w:t>，必</w:t>
      </w:r>
      <w:r>
        <w:rPr>
          <w:rFonts w:hint="default" w:ascii="Calibri" w:hAnsi="Calibri" w:eastAsia="宋体" w:cs="Calibri"/>
          <w:color w:val="auto"/>
          <w:highlight w:val="none"/>
        </w:rPr>
        <w:t>须保证投标文件的准确、真实、明确。投标文件响应内容对招标文件要求如有偏离均应填写偏离表，如不填写，采购人有权视作投标文件完全响应招标文件要求。</w:t>
      </w:r>
    </w:p>
    <w:p w14:paraId="4B7BE539">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3.2 投标文件组成</w:t>
      </w:r>
    </w:p>
    <w:p w14:paraId="06162D13">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3.2.1 资格文件</w:t>
      </w:r>
    </w:p>
    <w:p w14:paraId="53447D4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应包括以下内容（</w:t>
      </w:r>
      <w:r>
        <w:rPr>
          <w:rFonts w:hint="default" w:ascii="Calibri" w:hAnsi="Calibri" w:eastAsia="宋体" w:cs="Calibri"/>
          <w:b/>
          <w:bCs/>
          <w:color w:val="auto"/>
          <w:highlight w:val="none"/>
          <w:u w:val="single"/>
        </w:rPr>
        <w:t>均需投标人加盖公章</w:t>
      </w:r>
      <w:r>
        <w:rPr>
          <w:rFonts w:hint="default" w:ascii="Calibri" w:hAnsi="Calibri" w:eastAsia="宋体" w:cs="Calibri"/>
          <w:color w:val="auto"/>
          <w:highlight w:val="none"/>
        </w:rPr>
        <w:t>）：证明其符合《中华人民共和国政府采购法》规定的供应商基本条件和采购项目对投标人的特定条件（</w:t>
      </w:r>
      <w:r>
        <w:rPr>
          <w:rFonts w:hint="eastAsia" w:cs="Calibri"/>
          <w:color w:val="auto"/>
          <w:highlight w:val="none"/>
          <w:lang w:eastAsia="zh-CN"/>
        </w:rPr>
        <w:t>如</w:t>
      </w:r>
      <w:r>
        <w:rPr>
          <w:rFonts w:hint="default" w:ascii="Calibri" w:hAnsi="Calibri" w:eastAsia="宋体" w:cs="Calibri"/>
          <w:color w:val="auto"/>
          <w:highlight w:val="none"/>
        </w:rPr>
        <w:t>项目要求）的有关资格证明文件。</w:t>
      </w:r>
    </w:p>
    <w:tbl>
      <w:tblPr>
        <w:tblStyle w:val="26"/>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225"/>
        <w:gridCol w:w="4253"/>
      </w:tblGrid>
      <w:tr w14:paraId="0B3B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6" w:type="dxa"/>
            <w:noWrap w:val="0"/>
            <w:vAlign w:val="center"/>
          </w:tcPr>
          <w:p w14:paraId="581E693C">
            <w:pPr>
              <w:pageBreakBefore w:val="0"/>
              <w:kinsoku/>
              <w:wordWrap/>
              <w:overflowPunct/>
              <w:bidi w:val="0"/>
              <w:adjustRightInd w:val="0"/>
              <w:snapToGrid w:val="0"/>
              <w:spacing w:beforeAutospacing="0" w:afterAutospacing="0" w:line="300" w:lineRule="auto"/>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序号</w:t>
            </w:r>
          </w:p>
        </w:tc>
        <w:tc>
          <w:tcPr>
            <w:tcW w:w="4225" w:type="dxa"/>
            <w:noWrap w:val="0"/>
            <w:vAlign w:val="center"/>
          </w:tcPr>
          <w:p w14:paraId="73589020">
            <w:pPr>
              <w:pageBreakBefore w:val="0"/>
              <w:kinsoku/>
              <w:wordWrap/>
              <w:overflowPunct/>
              <w:bidi w:val="0"/>
              <w:adjustRightInd w:val="0"/>
              <w:snapToGrid w:val="0"/>
              <w:spacing w:beforeAutospacing="0" w:afterAutospacing="0" w:line="300" w:lineRule="auto"/>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资格条件</w:t>
            </w:r>
          </w:p>
        </w:tc>
        <w:tc>
          <w:tcPr>
            <w:tcW w:w="4253" w:type="dxa"/>
            <w:noWrap w:val="0"/>
            <w:vAlign w:val="center"/>
          </w:tcPr>
          <w:p w14:paraId="205208ED">
            <w:pPr>
              <w:pageBreakBefore w:val="0"/>
              <w:kinsoku/>
              <w:wordWrap/>
              <w:overflowPunct/>
              <w:bidi w:val="0"/>
              <w:adjustRightInd w:val="0"/>
              <w:snapToGrid w:val="0"/>
              <w:spacing w:beforeAutospacing="0" w:afterAutospacing="0" w:line="300" w:lineRule="auto"/>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应提供的资格审查资料（除承诺函、说明、声明外的其他证件提供复印件）</w:t>
            </w:r>
          </w:p>
        </w:tc>
      </w:tr>
      <w:tr w14:paraId="0D55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29AF1CE5">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szCs w:val="21"/>
                <w:highlight w:val="none"/>
              </w:rPr>
              <w:t>1.</w:t>
            </w:r>
          </w:p>
        </w:tc>
        <w:tc>
          <w:tcPr>
            <w:tcW w:w="4225" w:type="dxa"/>
            <w:noWrap w:val="0"/>
            <w:vAlign w:val="center"/>
          </w:tcPr>
          <w:p w14:paraId="7F060AC9">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kern w:val="0"/>
                <w:szCs w:val="21"/>
                <w:highlight w:val="none"/>
              </w:rPr>
              <w:t>基本资格要求：</w:t>
            </w:r>
          </w:p>
        </w:tc>
        <w:tc>
          <w:tcPr>
            <w:tcW w:w="4253" w:type="dxa"/>
            <w:noWrap w:val="0"/>
            <w:vAlign w:val="center"/>
          </w:tcPr>
          <w:p w14:paraId="58035D8A">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kern w:val="2"/>
                <w:sz w:val="21"/>
                <w:szCs w:val="21"/>
                <w:highlight w:val="none"/>
                <w:lang w:val="en-US" w:eastAsia="zh-CN" w:bidi="ar-SA"/>
              </w:rPr>
              <w:t>/</w:t>
            </w:r>
          </w:p>
        </w:tc>
      </w:tr>
      <w:tr w14:paraId="25DF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3DA55A5C">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1.1</w:t>
            </w:r>
          </w:p>
        </w:tc>
        <w:tc>
          <w:tcPr>
            <w:tcW w:w="4225" w:type="dxa"/>
            <w:noWrap w:val="0"/>
            <w:vAlign w:val="center"/>
          </w:tcPr>
          <w:p w14:paraId="2C90230C">
            <w:pPr>
              <w:pageBreakBefore w:val="0"/>
              <w:kinsoku/>
              <w:wordWrap/>
              <w:overflowPunct/>
              <w:bidi w:val="0"/>
              <w:adjustRightInd w:val="0"/>
              <w:snapToGrid w:val="0"/>
              <w:spacing w:beforeAutospacing="0" w:afterAutospacing="0" w:line="300" w:lineRule="auto"/>
              <w:jc w:val="left"/>
              <w:rPr>
                <w:rFonts w:hint="eastAsia"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（1）</w:t>
            </w:r>
            <w:r>
              <w:rPr>
                <w:rFonts w:hint="default" w:ascii="Calibri" w:hAnsi="Calibri" w:cs="Calibri"/>
                <w:color w:val="auto"/>
                <w:kern w:val="0"/>
                <w:szCs w:val="21"/>
                <w:highlight w:val="none"/>
              </w:rPr>
              <w:t>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cs="Calibri"/>
                <w:color w:val="auto"/>
                <w:kern w:val="0"/>
                <w:szCs w:val="21"/>
                <w:highlight w:val="none"/>
                <w:lang w:eastAsia="zh-CN"/>
              </w:rPr>
              <w:t>。</w:t>
            </w:r>
          </w:p>
        </w:tc>
        <w:tc>
          <w:tcPr>
            <w:tcW w:w="4253" w:type="dxa"/>
            <w:noWrap w:val="0"/>
            <w:vAlign w:val="center"/>
          </w:tcPr>
          <w:p w14:paraId="4AA11745">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eastAsia="zh-CN"/>
              </w:rPr>
              <w:t>（</w:t>
            </w:r>
            <w:r>
              <w:rPr>
                <w:rFonts w:hint="default" w:ascii="Calibri" w:hAnsi="Calibri" w:cs="Calibri"/>
                <w:color w:val="auto"/>
                <w:szCs w:val="21"/>
                <w:highlight w:val="none"/>
              </w:rPr>
              <w:t>1）</w:t>
            </w:r>
            <w:r>
              <w:rPr>
                <w:rFonts w:hint="default" w:ascii="Calibri" w:hAnsi="Calibri" w:cs="Calibri"/>
                <w:color w:val="auto"/>
                <w:szCs w:val="21"/>
                <w:highlight w:val="none"/>
                <w:lang w:val="en-US" w:eastAsia="zh-CN"/>
              </w:rPr>
              <w:t>符合资格条件的声明函。</w:t>
            </w:r>
            <w:r>
              <w:rPr>
                <w:rFonts w:hint="default" w:ascii="Calibri" w:hAnsi="Calibri" w:cs="Calibri"/>
                <w:color w:val="auto"/>
                <w:szCs w:val="21"/>
                <w:highlight w:val="none"/>
              </w:rPr>
              <w:t>【</w:t>
            </w:r>
            <w:r>
              <w:rPr>
                <w:rFonts w:hint="eastAsia" w:cs="Calibri"/>
                <w:color w:val="auto"/>
                <w:szCs w:val="21"/>
                <w:highlight w:val="none"/>
                <w:lang w:val="en-US" w:eastAsia="zh-CN"/>
              </w:rPr>
              <w:t>证明材料</w:t>
            </w:r>
            <w:r>
              <w:rPr>
                <w:rFonts w:hint="default" w:ascii="Calibri" w:hAnsi="Calibri" w:cs="Calibri"/>
                <w:color w:val="auto"/>
                <w:szCs w:val="21"/>
                <w:highlight w:val="none"/>
                <w:lang w:val="en-US" w:eastAsia="zh-CN"/>
              </w:rPr>
              <w:t>1</w:t>
            </w:r>
            <w:r>
              <w:rPr>
                <w:rFonts w:hint="default" w:ascii="Calibri" w:hAnsi="Calibri" w:cs="Calibri"/>
                <w:color w:val="auto"/>
                <w:szCs w:val="21"/>
                <w:highlight w:val="none"/>
              </w:rPr>
              <w:t>】</w:t>
            </w:r>
          </w:p>
        </w:tc>
      </w:tr>
      <w:tr w14:paraId="14B2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1FBDAAFE">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szCs w:val="21"/>
                <w:highlight w:val="none"/>
              </w:rPr>
              <w:t>2.</w:t>
            </w:r>
          </w:p>
        </w:tc>
        <w:tc>
          <w:tcPr>
            <w:tcW w:w="4225" w:type="dxa"/>
            <w:noWrap w:val="0"/>
            <w:vAlign w:val="center"/>
          </w:tcPr>
          <w:p w14:paraId="55D4D07E">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kern w:val="0"/>
                <w:szCs w:val="21"/>
                <w:highlight w:val="none"/>
              </w:rPr>
              <w:t>落实政府采购政策需满足的资格要求：</w:t>
            </w:r>
          </w:p>
        </w:tc>
        <w:tc>
          <w:tcPr>
            <w:tcW w:w="4253" w:type="dxa"/>
            <w:noWrap w:val="0"/>
            <w:vAlign w:val="center"/>
          </w:tcPr>
          <w:p w14:paraId="643B9E92">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szCs w:val="21"/>
                <w:highlight w:val="none"/>
              </w:rPr>
              <w:t>/</w:t>
            </w:r>
          </w:p>
        </w:tc>
      </w:tr>
      <w:tr w14:paraId="75C8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410B470A">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szCs w:val="21"/>
                <w:highlight w:val="none"/>
                <w:lang w:val="en-US" w:eastAsia="zh-CN"/>
              </w:rPr>
            </w:pPr>
            <w:r>
              <w:rPr>
                <w:rFonts w:hint="eastAsia" w:cs="Calibri"/>
                <w:b/>
                <w:bCs/>
                <w:color w:val="auto"/>
                <w:szCs w:val="21"/>
                <w:highlight w:val="none"/>
                <w:lang w:val="en-US" w:eastAsia="zh-CN"/>
              </w:rPr>
              <w:t>2.1</w:t>
            </w:r>
          </w:p>
        </w:tc>
        <w:tc>
          <w:tcPr>
            <w:tcW w:w="4225" w:type="dxa"/>
            <w:noWrap w:val="0"/>
            <w:vAlign w:val="center"/>
          </w:tcPr>
          <w:p w14:paraId="206607D3">
            <w:pPr>
              <w:pageBreakBefore w:val="0"/>
              <w:kinsoku/>
              <w:wordWrap/>
              <w:overflowPunct/>
              <w:bidi w:val="0"/>
              <w:adjustRightInd w:val="0"/>
              <w:snapToGrid w:val="0"/>
              <w:spacing w:beforeAutospacing="0" w:afterAutospacing="0" w:line="300" w:lineRule="auto"/>
              <w:jc w:val="left"/>
              <w:rPr>
                <w:rFonts w:hint="default" w:ascii="Calibri" w:hAnsi="Calibri" w:cs="Calibri"/>
                <w:b/>
                <w:bCs/>
                <w:color w:val="auto"/>
                <w:kern w:val="0"/>
                <w:szCs w:val="21"/>
                <w:highlight w:val="none"/>
              </w:rPr>
            </w:pPr>
            <w:r>
              <w:rPr>
                <w:rFonts w:cs="Calibri"/>
                <w:color w:val="auto"/>
                <w:szCs w:val="21"/>
                <w:highlight w:val="none"/>
              </w:rPr>
              <w:t>（1）本项目为服务项目，本项目要求全部由中小企业承接。提供服务的人员为中小企业依照《中华人民共和国劳动合同法》订立劳动合同的从业人员。中小企业是指满足《政府采购促进中小企业发展管理办法》（财库〔2020〕46号）第二条规定的企业，监狱企业、残疾人福利性单位视为小型、微型企业。</w:t>
            </w:r>
            <w:r>
              <w:rPr>
                <w:rFonts w:cs="Calibri"/>
                <w:color w:val="auto"/>
                <w:kern w:val="0"/>
                <w:szCs w:val="21"/>
                <w:highlight w:val="none"/>
              </w:rPr>
              <w:t xml:space="preserve"> </w:t>
            </w:r>
          </w:p>
        </w:tc>
        <w:tc>
          <w:tcPr>
            <w:tcW w:w="4253" w:type="dxa"/>
            <w:noWrap w:val="0"/>
            <w:vAlign w:val="center"/>
          </w:tcPr>
          <w:p w14:paraId="7D1388B1">
            <w:pPr>
              <w:pageBreakBefore w:val="0"/>
              <w:kinsoku/>
              <w:wordWrap/>
              <w:overflowPunct/>
              <w:bidi w:val="0"/>
              <w:adjustRightInd w:val="0"/>
              <w:snapToGrid w:val="0"/>
              <w:spacing w:beforeAutospacing="0" w:afterAutospacing="0" w:line="300" w:lineRule="auto"/>
              <w:jc w:val="left"/>
              <w:rPr>
                <w:rFonts w:hint="default" w:ascii="Calibri" w:hAnsi="Calibri" w:cs="Calibri"/>
                <w:b/>
                <w:bCs/>
                <w:color w:val="auto"/>
                <w:szCs w:val="21"/>
                <w:highlight w:val="none"/>
              </w:rPr>
            </w:pPr>
            <w:r>
              <w:rPr>
                <w:rFonts w:hint="eastAsia" w:cs="Calibri"/>
                <w:color w:val="auto"/>
                <w:highlight w:val="none"/>
                <w:lang w:eastAsia="zh-CN"/>
              </w:rPr>
              <w:t>（</w:t>
            </w:r>
            <w:r>
              <w:rPr>
                <w:rFonts w:hint="eastAsia" w:cs="Calibri"/>
                <w:color w:val="auto"/>
                <w:highlight w:val="none"/>
                <w:lang w:val="en-US" w:eastAsia="zh-CN"/>
              </w:rPr>
              <w:t>2</w:t>
            </w:r>
            <w:r>
              <w:rPr>
                <w:rFonts w:hint="eastAsia" w:cs="Calibri"/>
                <w:color w:val="auto"/>
                <w:highlight w:val="none"/>
                <w:lang w:eastAsia="zh-CN"/>
              </w:rPr>
              <w:t>）</w:t>
            </w:r>
            <w:r>
              <w:rPr>
                <w:rFonts w:hint="default" w:ascii="Calibri" w:hAnsi="Calibri" w:cs="Calibri"/>
                <w:color w:val="auto"/>
                <w:highlight w:val="none"/>
              </w:rPr>
              <w:t>中小企业声明函/监狱企业声明函及其相关的充分的证明材料/残疾人福利性单位声明函</w:t>
            </w:r>
            <w:r>
              <w:rPr>
                <w:rFonts w:hint="eastAsia" w:cs="Calibri"/>
                <w:color w:val="auto"/>
                <w:highlight w:val="none"/>
                <w:lang w:eastAsia="zh-CN"/>
              </w:rPr>
              <w:t>。</w:t>
            </w:r>
            <w:r>
              <w:rPr>
                <w:rFonts w:hint="default" w:ascii="Calibri" w:hAnsi="Calibri" w:cs="Calibri"/>
                <w:color w:val="auto"/>
                <w:szCs w:val="21"/>
                <w:highlight w:val="none"/>
              </w:rPr>
              <w:t>【</w:t>
            </w:r>
            <w:r>
              <w:rPr>
                <w:rFonts w:hint="eastAsia" w:cs="Calibri"/>
                <w:color w:val="auto"/>
                <w:szCs w:val="21"/>
                <w:highlight w:val="none"/>
                <w:lang w:val="en-US" w:eastAsia="zh-CN"/>
              </w:rPr>
              <w:t>证明材料</w:t>
            </w:r>
            <w:r>
              <w:rPr>
                <w:rFonts w:hint="default" w:ascii="Calibri" w:hAnsi="Calibri" w:cs="Calibri"/>
                <w:color w:val="auto"/>
                <w:szCs w:val="21"/>
                <w:highlight w:val="none"/>
                <w:lang w:val="en-US" w:eastAsia="zh-CN"/>
              </w:rPr>
              <w:t>2</w:t>
            </w:r>
            <w:r>
              <w:rPr>
                <w:rFonts w:hint="default" w:ascii="Calibri" w:hAnsi="Calibri" w:cs="Calibri"/>
                <w:color w:val="auto"/>
                <w:szCs w:val="21"/>
                <w:highlight w:val="none"/>
              </w:rPr>
              <w:t>】</w:t>
            </w:r>
          </w:p>
        </w:tc>
      </w:tr>
      <w:tr w14:paraId="2775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03FD2758">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szCs w:val="21"/>
                <w:highlight w:val="none"/>
                <w:lang w:val="en-US" w:eastAsia="zh-CN"/>
              </w:rPr>
              <w:t>3.</w:t>
            </w:r>
          </w:p>
        </w:tc>
        <w:tc>
          <w:tcPr>
            <w:tcW w:w="4225" w:type="dxa"/>
            <w:noWrap w:val="0"/>
            <w:vAlign w:val="center"/>
          </w:tcPr>
          <w:p w14:paraId="411DBF60">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0"/>
                <w:sz w:val="21"/>
                <w:szCs w:val="21"/>
                <w:highlight w:val="none"/>
                <w:lang w:val="en-US" w:eastAsia="zh-CN" w:bidi="ar-SA"/>
              </w:rPr>
            </w:pPr>
            <w:r>
              <w:rPr>
                <w:rFonts w:hint="default" w:ascii="Calibri" w:hAnsi="Calibri" w:cs="Calibri"/>
                <w:b/>
                <w:bCs/>
                <w:color w:val="auto"/>
                <w:kern w:val="0"/>
                <w:szCs w:val="21"/>
                <w:highlight w:val="none"/>
              </w:rPr>
              <w:t>特定资格要求：</w:t>
            </w:r>
          </w:p>
        </w:tc>
        <w:tc>
          <w:tcPr>
            <w:tcW w:w="4253" w:type="dxa"/>
            <w:noWrap w:val="0"/>
            <w:vAlign w:val="center"/>
          </w:tcPr>
          <w:p w14:paraId="43DDBA3F">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kern w:val="2"/>
                <w:sz w:val="21"/>
                <w:szCs w:val="21"/>
                <w:highlight w:val="none"/>
                <w:lang w:val="en-US" w:eastAsia="zh-CN" w:bidi="ar-SA"/>
              </w:rPr>
              <w:t>/</w:t>
            </w:r>
          </w:p>
        </w:tc>
      </w:tr>
      <w:tr w14:paraId="3FE0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0E8F88A4">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val="en-US" w:eastAsia="zh-CN"/>
              </w:rPr>
              <w:t>3</w:t>
            </w:r>
            <w:r>
              <w:rPr>
                <w:rFonts w:hint="default" w:ascii="Calibri" w:hAnsi="Calibri" w:cs="Calibri"/>
                <w:color w:val="auto"/>
                <w:szCs w:val="21"/>
                <w:highlight w:val="none"/>
              </w:rPr>
              <w:t>.</w:t>
            </w:r>
            <w:r>
              <w:rPr>
                <w:rFonts w:hint="default" w:ascii="Calibri" w:hAnsi="Calibri" w:cs="Calibri"/>
                <w:color w:val="auto"/>
                <w:szCs w:val="21"/>
                <w:highlight w:val="none"/>
                <w:lang w:val="en-US" w:eastAsia="zh-CN"/>
              </w:rPr>
              <w:t>1</w:t>
            </w:r>
          </w:p>
        </w:tc>
        <w:tc>
          <w:tcPr>
            <w:tcW w:w="4225" w:type="dxa"/>
            <w:noWrap w:val="0"/>
            <w:vAlign w:val="center"/>
          </w:tcPr>
          <w:p w14:paraId="3DACCD6F">
            <w:pPr>
              <w:pageBreakBefore w:val="0"/>
              <w:widowControl/>
              <w:kinsoku/>
              <w:wordWrap/>
              <w:overflowPunct/>
              <w:bidi w:val="0"/>
              <w:adjustRightInd w:val="0"/>
              <w:snapToGrid w:val="0"/>
              <w:spacing w:beforeAutospacing="0" w:afterAutospacing="0" w:line="300" w:lineRule="auto"/>
              <w:jc w:val="left"/>
              <w:rPr>
                <w:rFonts w:hint="eastAsia" w:ascii="Calibri" w:hAnsi="Calibri" w:eastAsia="宋体" w:cs="Calibri"/>
                <w:color w:val="auto"/>
                <w:kern w:val="2"/>
                <w:sz w:val="21"/>
                <w:szCs w:val="21"/>
                <w:highlight w:val="none"/>
                <w:lang w:val="en-US" w:eastAsia="zh-CN" w:bidi="ar-SA"/>
              </w:rPr>
            </w:pPr>
            <w:r>
              <w:rPr>
                <w:rFonts w:hint="default" w:ascii="Calibri" w:hAnsi="Calibri" w:cs="Calibri"/>
                <w:color w:val="auto"/>
                <w:kern w:val="0"/>
                <w:szCs w:val="21"/>
                <w:highlight w:val="none"/>
              </w:rPr>
              <w:t>（</w:t>
            </w:r>
            <w:r>
              <w:rPr>
                <w:rFonts w:hint="default" w:ascii="Calibri" w:hAnsi="Calibri" w:cs="Calibri"/>
                <w:color w:val="auto"/>
                <w:kern w:val="0"/>
                <w:szCs w:val="21"/>
                <w:highlight w:val="none"/>
                <w:lang w:val="en-US" w:eastAsia="zh-CN"/>
              </w:rPr>
              <w:t>1</w:t>
            </w:r>
            <w:r>
              <w:rPr>
                <w:rFonts w:hint="default" w:ascii="Calibri" w:hAnsi="Calibri" w:cs="Calibri"/>
                <w:color w:val="auto"/>
                <w:kern w:val="0"/>
                <w:szCs w:val="21"/>
                <w:highlight w:val="none"/>
              </w:rPr>
              <w:t>）</w:t>
            </w:r>
            <w:r>
              <w:rPr>
                <w:rFonts w:hint="eastAsia" w:cs="Calibri"/>
                <w:color w:val="auto"/>
                <w:kern w:val="0"/>
                <w:szCs w:val="21"/>
                <w:highlight w:val="none"/>
                <w:lang w:eastAsia="zh-CN"/>
              </w:rPr>
              <w:t>单位负责人为同一人或者存在直接控股、管理关系的不同供应商，不得同时参加本标项的政府采购活动。</w:t>
            </w:r>
          </w:p>
        </w:tc>
        <w:tc>
          <w:tcPr>
            <w:tcW w:w="4253" w:type="dxa"/>
            <w:noWrap w:val="0"/>
            <w:vAlign w:val="center"/>
          </w:tcPr>
          <w:p w14:paraId="27288020">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w:t>
            </w:r>
            <w:r>
              <w:rPr>
                <w:rFonts w:hint="eastAsia" w:cs="Calibri"/>
                <w:color w:val="auto"/>
                <w:szCs w:val="21"/>
                <w:highlight w:val="none"/>
                <w:lang w:val="en-US" w:eastAsia="zh-CN"/>
              </w:rPr>
              <w:t>3</w:t>
            </w:r>
            <w:r>
              <w:rPr>
                <w:rFonts w:hint="default" w:ascii="Calibri" w:hAnsi="Calibri" w:cs="Calibri"/>
                <w:color w:val="auto"/>
                <w:szCs w:val="21"/>
                <w:highlight w:val="none"/>
              </w:rPr>
              <w:t>）与其他供应商无利害关系的声明函。【</w:t>
            </w:r>
            <w:r>
              <w:rPr>
                <w:rFonts w:hint="eastAsia" w:cs="Calibri"/>
                <w:color w:val="auto"/>
                <w:szCs w:val="21"/>
                <w:highlight w:val="none"/>
                <w:lang w:val="en-US" w:eastAsia="zh-CN"/>
              </w:rPr>
              <w:t>证明材料3</w:t>
            </w:r>
            <w:r>
              <w:rPr>
                <w:rFonts w:hint="default" w:ascii="Calibri" w:hAnsi="Calibri" w:cs="Calibri"/>
                <w:color w:val="auto"/>
                <w:szCs w:val="21"/>
                <w:highlight w:val="none"/>
              </w:rPr>
              <w:t>】</w:t>
            </w:r>
          </w:p>
        </w:tc>
      </w:tr>
      <w:tr w14:paraId="1453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7DFCDE06">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val="en-US" w:eastAsia="zh-CN"/>
              </w:rPr>
              <w:t>3</w:t>
            </w:r>
            <w:r>
              <w:rPr>
                <w:rFonts w:hint="default" w:ascii="Calibri" w:hAnsi="Calibri" w:cs="Calibri"/>
                <w:color w:val="auto"/>
                <w:szCs w:val="21"/>
                <w:highlight w:val="none"/>
              </w:rPr>
              <w:t>.</w:t>
            </w:r>
            <w:r>
              <w:rPr>
                <w:rFonts w:hint="default" w:ascii="Calibri" w:hAnsi="Calibri" w:cs="Calibri"/>
                <w:color w:val="auto"/>
                <w:szCs w:val="21"/>
                <w:highlight w:val="none"/>
                <w:lang w:val="en-US" w:eastAsia="zh-CN"/>
              </w:rPr>
              <w:t>2</w:t>
            </w:r>
          </w:p>
        </w:tc>
        <w:tc>
          <w:tcPr>
            <w:tcW w:w="4225" w:type="dxa"/>
            <w:noWrap w:val="0"/>
            <w:vAlign w:val="center"/>
          </w:tcPr>
          <w:p w14:paraId="2BCFF6D5">
            <w:pPr>
              <w:pageBreakBefore w:val="0"/>
              <w:kinsoku/>
              <w:wordWrap/>
              <w:overflowPunct/>
              <w:bidi w:val="0"/>
              <w:adjustRightInd w:val="0"/>
              <w:snapToGrid w:val="0"/>
              <w:spacing w:beforeAutospacing="0" w:afterAutospacing="0" w:line="300" w:lineRule="auto"/>
              <w:jc w:val="left"/>
              <w:rPr>
                <w:rFonts w:hint="eastAsia"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w:t>
            </w:r>
            <w:r>
              <w:rPr>
                <w:rFonts w:hint="default" w:ascii="Calibri" w:hAnsi="Calibri" w:cs="Calibri"/>
                <w:color w:val="auto"/>
                <w:szCs w:val="21"/>
                <w:highlight w:val="none"/>
                <w:lang w:val="en-US" w:eastAsia="zh-CN"/>
              </w:rPr>
              <w:t>2</w:t>
            </w:r>
            <w:r>
              <w:rPr>
                <w:rFonts w:hint="default" w:ascii="Calibri" w:hAnsi="Calibri" w:cs="Calibri"/>
                <w:color w:val="auto"/>
                <w:szCs w:val="21"/>
                <w:highlight w:val="none"/>
              </w:rPr>
              <w:t>）</w:t>
            </w:r>
            <w:r>
              <w:rPr>
                <w:rFonts w:hint="eastAsia" w:cs="Calibri"/>
                <w:color w:val="auto"/>
                <w:szCs w:val="21"/>
                <w:highlight w:val="none"/>
                <w:lang w:eastAsia="zh-CN"/>
              </w:rPr>
              <w:t>根据《浙江省财政厅关于规范政府采购供应商资格设定及资格审查的通知》（浙财采监〔2013〕24号）第六条规定，金融、保险、通讯等特定行业的全国性企业所设立的区域性分支机构参加政府采购活动应依法办理工商、税务和社保登记手续，获得总公司（总机构）授权或能够提供房产权证或其他有效财产证明材料，能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tc>
        <w:tc>
          <w:tcPr>
            <w:tcW w:w="4253" w:type="dxa"/>
            <w:noWrap w:val="0"/>
            <w:vAlign w:val="center"/>
          </w:tcPr>
          <w:p w14:paraId="07F14C0A">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rPr>
            </w:pPr>
            <w:r>
              <w:rPr>
                <w:rFonts w:hint="default" w:ascii="Calibri" w:hAnsi="Calibri" w:cs="Calibri"/>
                <w:color w:val="auto"/>
                <w:szCs w:val="21"/>
                <w:highlight w:val="none"/>
              </w:rPr>
              <w:t>◇属于此种情形的供应商除基本资格要求应提供资料外。还应提供以下资料：</w:t>
            </w:r>
          </w:p>
          <w:p w14:paraId="61E8B224">
            <w:pPr>
              <w:pageBreakBefore w:val="0"/>
              <w:kinsoku/>
              <w:wordWrap/>
              <w:overflowPunct/>
              <w:bidi w:val="0"/>
              <w:adjustRightInd w:val="0"/>
              <w:snapToGrid w:val="0"/>
              <w:spacing w:beforeAutospacing="0" w:afterAutospacing="0" w:line="300" w:lineRule="auto"/>
              <w:jc w:val="left"/>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rPr>
              <w:t>（</w:t>
            </w:r>
            <w:r>
              <w:rPr>
                <w:rFonts w:hint="eastAsia" w:cs="Calibri"/>
                <w:color w:val="auto"/>
                <w:szCs w:val="21"/>
                <w:highlight w:val="none"/>
                <w:lang w:val="en-US" w:eastAsia="zh-CN"/>
              </w:rPr>
              <w:t>4</w:t>
            </w:r>
            <w:r>
              <w:rPr>
                <w:rFonts w:hint="default" w:ascii="Calibri" w:hAnsi="Calibri" w:cs="Calibri"/>
                <w:color w:val="auto"/>
                <w:szCs w:val="21"/>
                <w:highlight w:val="none"/>
              </w:rPr>
              <w:t>）金融、保险、通讯等特定行业的全国性企业所设立的区域性分支机构提供总公司（总机构）授权或能够提供房产权证或其他有效财产证明材料</w:t>
            </w:r>
            <w:r>
              <w:rPr>
                <w:rFonts w:hint="eastAsia" w:cs="Calibri"/>
                <w:color w:val="auto"/>
                <w:szCs w:val="21"/>
                <w:highlight w:val="none"/>
                <w:lang w:eastAsia="zh-CN"/>
              </w:rPr>
              <w:t>。</w:t>
            </w:r>
          </w:p>
          <w:p w14:paraId="7A4AABE6">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rPr>
            </w:pPr>
            <w:r>
              <w:rPr>
                <w:rFonts w:hint="default" w:ascii="Calibri" w:hAnsi="Calibri" w:cs="Calibri"/>
                <w:color w:val="auto"/>
                <w:szCs w:val="21"/>
                <w:highlight w:val="none"/>
              </w:rPr>
              <w:t>（</w:t>
            </w:r>
            <w:r>
              <w:rPr>
                <w:rFonts w:hint="eastAsia" w:cs="Calibri"/>
                <w:color w:val="auto"/>
                <w:szCs w:val="21"/>
                <w:highlight w:val="none"/>
                <w:lang w:val="en-US" w:eastAsia="zh-CN"/>
              </w:rPr>
              <w:t>5</w:t>
            </w:r>
            <w:r>
              <w:rPr>
                <w:rFonts w:hint="default" w:ascii="Calibri" w:hAnsi="Calibri" w:cs="Calibri"/>
                <w:color w:val="auto"/>
                <w:szCs w:val="21"/>
                <w:highlight w:val="none"/>
              </w:rPr>
              <w:t>）个体工商户、个人独资企业、合伙企业应提供房产权证或其他有效财产证明材料。</w:t>
            </w:r>
          </w:p>
          <w:p w14:paraId="1D79BA98">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rPr>
            </w:pPr>
            <w:r>
              <w:rPr>
                <w:rFonts w:hint="default" w:ascii="Calibri" w:hAnsi="Calibri" w:cs="Calibri"/>
                <w:color w:val="auto"/>
                <w:szCs w:val="21"/>
                <w:highlight w:val="none"/>
              </w:rPr>
              <w:t>◇不属于此种情况的供应商提供以下资料：</w:t>
            </w:r>
          </w:p>
          <w:p w14:paraId="7EF5DE90">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rPr>
            </w:pPr>
            <w:r>
              <w:rPr>
                <w:rFonts w:hint="default" w:ascii="Calibri" w:hAnsi="Calibri" w:cs="Calibri"/>
                <w:color w:val="auto"/>
                <w:szCs w:val="21"/>
                <w:highlight w:val="none"/>
              </w:rPr>
              <w:t>（</w:t>
            </w:r>
            <w:r>
              <w:rPr>
                <w:rFonts w:hint="eastAsia" w:cs="Calibri"/>
                <w:color w:val="auto"/>
                <w:szCs w:val="21"/>
                <w:highlight w:val="none"/>
                <w:lang w:val="en-US" w:eastAsia="zh-CN"/>
              </w:rPr>
              <w:t>6</w:t>
            </w:r>
            <w:r>
              <w:rPr>
                <w:rFonts w:hint="default" w:ascii="Calibri" w:hAnsi="Calibri" w:cs="Calibri"/>
                <w:color w:val="auto"/>
                <w:szCs w:val="21"/>
                <w:highlight w:val="none"/>
              </w:rPr>
              <w:t>）企业类型的声明函。</w:t>
            </w:r>
          </w:p>
          <w:p w14:paraId="6601A1AA">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w:t>
            </w:r>
            <w:r>
              <w:rPr>
                <w:rFonts w:hint="eastAsia" w:cs="Calibri"/>
                <w:color w:val="auto"/>
                <w:szCs w:val="21"/>
                <w:highlight w:val="none"/>
                <w:lang w:val="en-US" w:eastAsia="zh-CN"/>
              </w:rPr>
              <w:t>证明材料4</w:t>
            </w:r>
            <w:r>
              <w:rPr>
                <w:rFonts w:hint="default" w:ascii="Calibri" w:hAnsi="Calibri" w:cs="Calibri"/>
                <w:color w:val="auto"/>
                <w:szCs w:val="21"/>
                <w:highlight w:val="none"/>
              </w:rPr>
              <w:t>】</w:t>
            </w:r>
          </w:p>
        </w:tc>
      </w:tr>
      <w:tr w14:paraId="39B3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6640464C">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val="en-US" w:eastAsia="zh-CN"/>
              </w:rPr>
              <w:t>3.3</w:t>
            </w:r>
          </w:p>
        </w:tc>
        <w:tc>
          <w:tcPr>
            <w:tcW w:w="4225" w:type="dxa"/>
            <w:noWrap w:val="0"/>
            <w:vAlign w:val="center"/>
          </w:tcPr>
          <w:p w14:paraId="3633054B">
            <w:pPr>
              <w:pageBreakBefore w:val="0"/>
              <w:kinsoku/>
              <w:wordWrap/>
              <w:overflowPunct/>
              <w:bidi w:val="0"/>
              <w:adjustRightInd w:val="0"/>
              <w:snapToGrid w:val="0"/>
              <w:spacing w:beforeAutospacing="0" w:afterAutospacing="0" w:line="300" w:lineRule="auto"/>
              <w:jc w:val="left"/>
              <w:rPr>
                <w:rFonts w:hint="eastAsia" w:ascii="Calibri" w:hAnsi="Calibri" w:eastAsia="宋体" w:cs="Calibri"/>
                <w:color w:val="auto"/>
                <w:kern w:val="2"/>
                <w:sz w:val="21"/>
                <w:szCs w:val="21"/>
                <w:highlight w:val="none"/>
                <w:lang w:val="en-US" w:eastAsia="zh-CN" w:bidi="ar-SA"/>
              </w:rPr>
            </w:pPr>
            <w:r>
              <w:rPr>
                <w:rFonts w:hint="default" w:ascii="Calibri" w:hAnsi="Calibri" w:cs="Calibri"/>
                <w:color w:val="auto"/>
                <w:kern w:val="0"/>
                <w:szCs w:val="21"/>
                <w:highlight w:val="none"/>
                <w:lang w:eastAsia="zh-CN"/>
              </w:rPr>
              <w:t>（</w:t>
            </w:r>
            <w:r>
              <w:rPr>
                <w:rFonts w:hint="default" w:ascii="Calibri" w:hAnsi="Calibri" w:cs="Calibri"/>
                <w:color w:val="auto"/>
                <w:kern w:val="0"/>
                <w:szCs w:val="21"/>
                <w:highlight w:val="none"/>
                <w:lang w:val="en-US" w:eastAsia="zh-CN"/>
              </w:rPr>
              <w:t>3</w:t>
            </w:r>
            <w:r>
              <w:rPr>
                <w:rFonts w:hint="default" w:ascii="Calibri" w:hAnsi="Calibri" w:cs="Calibri"/>
                <w:color w:val="auto"/>
                <w:kern w:val="0"/>
                <w:szCs w:val="21"/>
                <w:highlight w:val="none"/>
                <w:lang w:eastAsia="zh-CN"/>
              </w:rPr>
              <w:t>）</w:t>
            </w:r>
            <w:r>
              <w:rPr>
                <w:rFonts w:cs="Calibri"/>
                <w:color w:val="auto"/>
                <w:kern w:val="0"/>
                <w:szCs w:val="21"/>
                <w:highlight w:val="none"/>
              </w:rPr>
              <w:t>电子交易平台运营机构，以及与该机构有直接控股或者管理关系可能影响采购公正性的任何单位和个人，不得在该平台进行的政府采购项目电子交易中投标、响应和代理政府采购项目</w:t>
            </w:r>
            <w:r>
              <w:rPr>
                <w:rFonts w:hint="eastAsia" w:cs="Calibri"/>
                <w:color w:val="auto"/>
                <w:kern w:val="0"/>
                <w:szCs w:val="21"/>
                <w:highlight w:val="none"/>
                <w:lang w:eastAsia="zh-CN"/>
              </w:rPr>
              <w:t>。</w:t>
            </w:r>
          </w:p>
        </w:tc>
        <w:tc>
          <w:tcPr>
            <w:tcW w:w="4253" w:type="dxa"/>
            <w:noWrap w:val="0"/>
            <w:vAlign w:val="center"/>
          </w:tcPr>
          <w:p w14:paraId="2D8AD438">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eastAsia="zh-CN"/>
              </w:rPr>
              <w:t>（</w:t>
            </w:r>
            <w:r>
              <w:rPr>
                <w:rFonts w:hint="eastAsia" w:cs="Calibri"/>
                <w:color w:val="auto"/>
                <w:szCs w:val="21"/>
                <w:highlight w:val="none"/>
                <w:lang w:val="en-US" w:eastAsia="zh-CN"/>
              </w:rPr>
              <w:t>7</w:t>
            </w:r>
            <w:r>
              <w:rPr>
                <w:rFonts w:hint="default" w:ascii="Calibri" w:hAnsi="Calibri" w:cs="Calibri"/>
                <w:color w:val="auto"/>
                <w:szCs w:val="21"/>
                <w:highlight w:val="none"/>
                <w:lang w:eastAsia="zh-CN"/>
              </w:rPr>
              <w:t>）</w:t>
            </w:r>
            <w:r>
              <w:rPr>
                <w:rFonts w:hint="default" w:ascii="Calibri" w:hAnsi="Calibri" w:eastAsia="宋体" w:cs="Calibri"/>
                <w:color w:val="auto"/>
                <w:kern w:val="2"/>
                <w:sz w:val="21"/>
                <w:szCs w:val="21"/>
                <w:highlight w:val="none"/>
                <w:lang w:val="en-US" w:eastAsia="zh-CN" w:bidi="ar-SA"/>
              </w:rPr>
              <w:t>单位组织形式声明函。【</w:t>
            </w:r>
            <w:r>
              <w:rPr>
                <w:rFonts w:hint="eastAsia" w:cs="Calibri"/>
                <w:color w:val="auto"/>
                <w:szCs w:val="21"/>
                <w:highlight w:val="none"/>
                <w:lang w:val="en-US" w:eastAsia="zh-CN"/>
              </w:rPr>
              <w:t>证明材料</w:t>
            </w:r>
            <w:r>
              <w:rPr>
                <w:rFonts w:hint="eastAsia" w:cs="Calibri"/>
                <w:color w:val="auto"/>
                <w:kern w:val="2"/>
                <w:sz w:val="21"/>
                <w:szCs w:val="21"/>
                <w:highlight w:val="none"/>
                <w:lang w:val="en-US" w:eastAsia="zh-CN" w:bidi="ar-SA"/>
              </w:rPr>
              <w:t>5</w:t>
            </w:r>
            <w:r>
              <w:rPr>
                <w:rFonts w:hint="default" w:ascii="Calibri" w:hAnsi="Calibri" w:eastAsia="宋体" w:cs="Calibri"/>
                <w:color w:val="auto"/>
                <w:kern w:val="2"/>
                <w:sz w:val="21"/>
                <w:szCs w:val="21"/>
                <w:highlight w:val="none"/>
                <w:lang w:val="en-US" w:eastAsia="zh-CN" w:bidi="ar-SA"/>
              </w:rPr>
              <w:t>】</w:t>
            </w:r>
          </w:p>
        </w:tc>
      </w:tr>
      <w:tr w14:paraId="6076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348E8FC3">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lang w:val="en-US" w:eastAsia="zh-CN"/>
              </w:rPr>
            </w:pPr>
            <w:r>
              <w:rPr>
                <w:rFonts w:hint="default" w:ascii="Calibri" w:hAnsi="Calibri" w:cs="Calibri"/>
                <w:color w:val="auto"/>
                <w:szCs w:val="21"/>
                <w:highlight w:val="none"/>
                <w:lang w:val="en-US" w:eastAsia="zh-CN"/>
              </w:rPr>
              <w:t>3.</w:t>
            </w:r>
            <w:r>
              <w:rPr>
                <w:rFonts w:hint="eastAsia" w:cs="Calibri"/>
                <w:color w:val="auto"/>
                <w:szCs w:val="21"/>
                <w:highlight w:val="none"/>
                <w:lang w:val="en-US" w:eastAsia="zh-CN"/>
              </w:rPr>
              <w:t>4</w:t>
            </w:r>
          </w:p>
        </w:tc>
        <w:tc>
          <w:tcPr>
            <w:tcW w:w="4225" w:type="dxa"/>
            <w:noWrap w:val="0"/>
            <w:vAlign w:val="center"/>
          </w:tcPr>
          <w:p w14:paraId="2423830F">
            <w:pPr>
              <w:widowControl/>
              <w:adjustRightInd w:val="0"/>
              <w:jc w:val="left"/>
              <w:rPr>
                <w:rFonts w:hint="eastAsia" w:eastAsia="宋体" w:cs="Arial" w:asciiTheme="minorHAnsi" w:hAnsiTheme="minorHAnsi"/>
                <w:color w:val="auto"/>
                <w:kern w:val="0"/>
                <w:szCs w:val="21"/>
                <w:highlight w:val="none"/>
                <w:lang w:eastAsia="zh-CN"/>
              </w:rPr>
            </w:pPr>
            <w:r>
              <w:rPr>
                <w:rFonts w:cs="Calibri" w:asciiTheme="minorHAnsi" w:hAnsiTheme="minorHAnsi"/>
                <w:color w:val="auto"/>
                <w:kern w:val="0"/>
                <w:szCs w:val="21"/>
                <w:highlight w:val="none"/>
              </w:rPr>
              <w:t>（</w:t>
            </w:r>
            <w:r>
              <w:rPr>
                <w:rFonts w:hint="eastAsia" w:cs="Calibri" w:asciiTheme="minorHAnsi" w:hAnsiTheme="minorHAnsi"/>
                <w:color w:val="auto"/>
                <w:kern w:val="0"/>
                <w:szCs w:val="21"/>
                <w:highlight w:val="none"/>
                <w:lang w:val="en-US" w:eastAsia="zh-CN"/>
              </w:rPr>
              <w:t>4</w:t>
            </w:r>
            <w:r>
              <w:rPr>
                <w:rFonts w:cs="Calibri" w:asciiTheme="minorHAnsi" w:hAnsiTheme="minorHAnsi"/>
                <w:color w:val="auto"/>
                <w:kern w:val="0"/>
                <w:szCs w:val="21"/>
                <w:highlight w:val="none"/>
              </w:rPr>
              <w:t>）</w:t>
            </w:r>
            <w:r>
              <w:rPr>
                <w:rFonts w:cs="Arial" w:asciiTheme="minorHAnsi" w:hAnsiTheme="minorHAnsi"/>
                <w:color w:val="auto"/>
                <w:kern w:val="0"/>
                <w:szCs w:val="21"/>
                <w:highlight w:val="none"/>
              </w:rPr>
              <w:t>为采购项目提供整体设计、规范编制或者项目管理、监理、检测等服务的供应商不得参加本项目的政府采购活动</w:t>
            </w:r>
            <w:r>
              <w:rPr>
                <w:rFonts w:hint="eastAsia" w:cs="Arial" w:asciiTheme="minorHAnsi" w:hAnsiTheme="minorHAnsi"/>
                <w:color w:val="auto"/>
                <w:kern w:val="0"/>
                <w:szCs w:val="21"/>
                <w:highlight w:val="none"/>
                <w:lang w:eastAsia="zh-CN"/>
              </w:rPr>
              <w:t>。</w:t>
            </w:r>
          </w:p>
          <w:p w14:paraId="27DCF182">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kern w:val="0"/>
                <w:szCs w:val="21"/>
                <w:highlight w:val="none"/>
                <w:lang w:eastAsia="zh-CN"/>
              </w:rPr>
            </w:pPr>
          </w:p>
        </w:tc>
        <w:tc>
          <w:tcPr>
            <w:tcW w:w="4253" w:type="dxa"/>
            <w:noWrap w:val="0"/>
            <w:vAlign w:val="center"/>
          </w:tcPr>
          <w:p w14:paraId="3AEF4152">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lang w:eastAsia="zh-CN"/>
              </w:rPr>
            </w:pPr>
            <w:r>
              <w:rPr>
                <w:rFonts w:hint="default" w:ascii="Calibri" w:hAnsi="Calibri" w:cs="Calibri"/>
                <w:color w:val="auto"/>
                <w:szCs w:val="21"/>
                <w:highlight w:val="none"/>
                <w:lang w:eastAsia="zh-CN"/>
              </w:rPr>
              <w:t>（</w:t>
            </w:r>
            <w:r>
              <w:rPr>
                <w:rFonts w:hint="eastAsia" w:cs="Calibri"/>
                <w:color w:val="auto"/>
                <w:szCs w:val="21"/>
                <w:highlight w:val="none"/>
                <w:lang w:val="en-US" w:eastAsia="zh-CN"/>
              </w:rPr>
              <w:t>8</w:t>
            </w:r>
            <w:r>
              <w:rPr>
                <w:rFonts w:hint="default" w:ascii="Calibri" w:hAnsi="Calibri" w:cs="Calibri"/>
                <w:color w:val="auto"/>
                <w:szCs w:val="21"/>
                <w:highlight w:val="none"/>
                <w:lang w:eastAsia="zh-CN"/>
              </w:rPr>
              <w:t>）</w:t>
            </w:r>
            <w:r>
              <w:rPr>
                <w:rFonts w:cs="Calibri"/>
                <w:color w:val="auto"/>
                <w:szCs w:val="21"/>
                <w:highlight w:val="none"/>
              </w:rPr>
              <w:t>未提供整体设计等服务声明函。</w:t>
            </w:r>
            <w:r>
              <w:rPr>
                <w:rFonts w:hint="default" w:ascii="Calibri" w:hAnsi="Calibri" w:eastAsia="宋体" w:cs="Calibri"/>
                <w:color w:val="auto"/>
                <w:kern w:val="2"/>
                <w:sz w:val="21"/>
                <w:szCs w:val="21"/>
                <w:highlight w:val="none"/>
                <w:lang w:val="en-US" w:eastAsia="zh-CN" w:bidi="ar-SA"/>
              </w:rPr>
              <w:t>【</w:t>
            </w:r>
            <w:r>
              <w:rPr>
                <w:rFonts w:hint="eastAsia" w:cs="Calibri"/>
                <w:color w:val="auto"/>
                <w:szCs w:val="21"/>
                <w:highlight w:val="none"/>
                <w:lang w:val="en-US" w:eastAsia="zh-CN"/>
              </w:rPr>
              <w:t>证明材料</w:t>
            </w:r>
            <w:r>
              <w:rPr>
                <w:rFonts w:hint="eastAsia" w:cs="Calibri"/>
                <w:color w:val="auto"/>
                <w:kern w:val="2"/>
                <w:sz w:val="21"/>
                <w:szCs w:val="21"/>
                <w:highlight w:val="none"/>
                <w:lang w:val="en-US" w:eastAsia="zh-CN" w:bidi="ar-SA"/>
              </w:rPr>
              <w:t>6</w:t>
            </w:r>
            <w:r>
              <w:rPr>
                <w:rFonts w:hint="default" w:ascii="Calibri" w:hAnsi="Calibri" w:eastAsia="宋体" w:cs="Calibri"/>
                <w:color w:val="auto"/>
                <w:kern w:val="2"/>
                <w:sz w:val="21"/>
                <w:szCs w:val="21"/>
                <w:highlight w:val="none"/>
                <w:lang w:val="en-US" w:eastAsia="zh-CN" w:bidi="ar-SA"/>
              </w:rPr>
              <w:t>】</w:t>
            </w:r>
          </w:p>
        </w:tc>
      </w:tr>
      <w:tr w14:paraId="25EC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05B5E140">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3.</w:t>
            </w:r>
            <w:r>
              <w:rPr>
                <w:rFonts w:hint="eastAsia" w:cs="Calibri"/>
                <w:color w:val="auto"/>
                <w:kern w:val="2"/>
                <w:sz w:val="21"/>
                <w:szCs w:val="21"/>
                <w:highlight w:val="none"/>
                <w:lang w:val="en-US" w:eastAsia="zh-CN" w:bidi="ar-SA"/>
              </w:rPr>
              <w:t>5</w:t>
            </w:r>
          </w:p>
        </w:tc>
        <w:tc>
          <w:tcPr>
            <w:tcW w:w="4225" w:type="dxa"/>
            <w:noWrap w:val="0"/>
            <w:vAlign w:val="center"/>
          </w:tcPr>
          <w:p w14:paraId="5BA59A73">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w:t>
            </w:r>
            <w:r>
              <w:rPr>
                <w:rFonts w:hint="eastAsia" w:cs="Calibri"/>
                <w:color w:val="auto"/>
                <w:kern w:val="2"/>
                <w:sz w:val="21"/>
                <w:szCs w:val="21"/>
                <w:highlight w:val="none"/>
                <w:lang w:val="en-US" w:eastAsia="zh-CN" w:bidi="ar-SA"/>
              </w:rPr>
              <w:t>5</w:t>
            </w:r>
            <w:r>
              <w:rPr>
                <w:rFonts w:hint="default" w:ascii="Calibri" w:hAnsi="Calibri" w:eastAsia="宋体" w:cs="Calibri"/>
                <w:color w:val="auto"/>
                <w:kern w:val="2"/>
                <w:sz w:val="21"/>
                <w:szCs w:val="21"/>
                <w:highlight w:val="none"/>
                <w:lang w:val="en-US" w:eastAsia="zh-CN" w:bidi="ar-SA"/>
              </w:rPr>
              <w:t>）接受联合体，联合体参加</w:t>
            </w:r>
            <w:r>
              <w:rPr>
                <w:rFonts w:hint="eastAsia" w:cs="Calibri"/>
                <w:color w:val="auto"/>
                <w:kern w:val="2"/>
                <w:sz w:val="21"/>
                <w:szCs w:val="21"/>
                <w:highlight w:val="none"/>
                <w:lang w:val="en-US" w:eastAsia="zh-CN" w:bidi="ar-SA"/>
              </w:rPr>
              <w:t>本标项的政府采购活动</w:t>
            </w:r>
            <w:r>
              <w:rPr>
                <w:rFonts w:hint="default" w:ascii="Calibri" w:hAnsi="Calibri" w:eastAsia="宋体" w:cs="Calibri"/>
                <w:color w:val="auto"/>
                <w:kern w:val="2"/>
                <w:sz w:val="21"/>
                <w:szCs w:val="21"/>
                <w:highlight w:val="none"/>
                <w:lang w:val="en-US" w:eastAsia="zh-CN" w:bidi="ar-SA"/>
              </w:rPr>
              <w:t>应满足以下条件：</w:t>
            </w:r>
          </w:p>
          <w:p w14:paraId="6BF09C1F">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◇两个以上的自然人、法人或者其他组织可以组成一个联合体，以一个投标人的身份共同参加</w:t>
            </w:r>
            <w:r>
              <w:rPr>
                <w:rFonts w:hint="eastAsia" w:cs="Calibri"/>
                <w:color w:val="auto"/>
                <w:kern w:val="2"/>
                <w:sz w:val="21"/>
                <w:szCs w:val="21"/>
                <w:highlight w:val="none"/>
                <w:lang w:val="en-US" w:eastAsia="zh-CN" w:bidi="ar-SA"/>
              </w:rPr>
              <w:t>本标项的政府采购活动</w:t>
            </w:r>
            <w:r>
              <w:rPr>
                <w:rFonts w:hint="default" w:ascii="Calibri" w:hAnsi="Calibri" w:eastAsia="宋体" w:cs="Calibri"/>
                <w:color w:val="auto"/>
                <w:kern w:val="2"/>
                <w:sz w:val="21"/>
                <w:szCs w:val="21"/>
                <w:highlight w:val="none"/>
                <w:lang w:val="en-US" w:eastAsia="zh-CN" w:bidi="ar-SA"/>
              </w:rPr>
              <w:t>，联合体在投标文件中提供联合体协议并明确分工</w:t>
            </w:r>
            <w:r>
              <w:rPr>
                <w:rFonts w:hint="eastAsia" w:cs="Calibri"/>
                <w:color w:val="auto"/>
                <w:kern w:val="2"/>
                <w:sz w:val="21"/>
                <w:szCs w:val="21"/>
                <w:highlight w:val="none"/>
                <w:lang w:val="en-US" w:eastAsia="zh-CN" w:bidi="ar-SA"/>
              </w:rPr>
              <w:t>。</w:t>
            </w:r>
          </w:p>
          <w:p w14:paraId="5CCF1BD1">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◇联合体主办单位和成员单位均应具备资格要求1、2及特定资格要求第</w:t>
            </w:r>
            <w:r>
              <w:rPr>
                <w:rFonts w:hint="eastAsia" w:cs="Calibri"/>
                <w:color w:val="auto"/>
                <w:kern w:val="2"/>
                <w:sz w:val="21"/>
                <w:szCs w:val="21"/>
                <w:highlight w:val="none"/>
                <w:lang w:val="en-US" w:eastAsia="zh-CN" w:bidi="ar-SA"/>
              </w:rPr>
              <w:t>（1）（2）（3）（4）</w:t>
            </w:r>
            <w:r>
              <w:rPr>
                <w:rFonts w:hint="default" w:ascii="Calibri" w:hAnsi="Calibri" w:eastAsia="宋体" w:cs="Calibri"/>
                <w:color w:val="auto"/>
                <w:kern w:val="2"/>
                <w:sz w:val="21"/>
                <w:szCs w:val="21"/>
                <w:highlight w:val="none"/>
                <w:lang w:val="en-US" w:eastAsia="zh-CN" w:bidi="ar-SA"/>
              </w:rPr>
              <w:t>项</w:t>
            </w:r>
            <w:r>
              <w:rPr>
                <w:rFonts w:hint="eastAsia" w:cs="Calibri"/>
                <w:color w:val="auto"/>
                <w:kern w:val="2"/>
                <w:sz w:val="21"/>
                <w:szCs w:val="21"/>
                <w:highlight w:val="none"/>
                <w:lang w:val="en-US" w:eastAsia="zh-CN" w:bidi="ar-SA"/>
              </w:rPr>
              <w:t>。</w:t>
            </w:r>
          </w:p>
          <w:p w14:paraId="7EBD70F2">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◇联合体中有同类资质的供应商按照联合体分工承担相同工作，按资质等级较低的供应商确定资质等级</w:t>
            </w:r>
            <w:r>
              <w:rPr>
                <w:rFonts w:hint="eastAsia" w:cs="Calibri"/>
                <w:color w:val="auto"/>
                <w:kern w:val="2"/>
                <w:sz w:val="21"/>
                <w:szCs w:val="21"/>
                <w:highlight w:val="none"/>
                <w:lang w:val="en-US" w:eastAsia="zh-CN" w:bidi="ar-SA"/>
              </w:rPr>
              <w:t>。</w:t>
            </w:r>
          </w:p>
          <w:p w14:paraId="25108E5A">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◇联合体各方不得再单独参加或与其他供应商另外组成联合体参加</w:t>
            </w:r>
            <w:r>
              <w:rPr>
                <w:rFonts w:hint="eastAsia" w:cs="Calibri"/>
                <w:color w:val="auto"/>
                <w:kern w:val="2"/>
                <w:sz w:val="21"/>
                <w:szCs w:val="21"/>
                <w:highlight w:val="none"/>
                <w:lang w:val="en-US" w:eastAsia="zh-CN" w:bidi="ar-SA"/>
              </w:rPr>
              <w:t>本标项的政府采购活动</w:t>
            </w:r>
            <w:r>
              <w:rPr>
                <w:rFonts w:hint="default" w:ascii="Calibri" w:hAnsi="Calibri" w:eastAsia="宋体" w:cs="Calibri"/>
                <w:color w:val="auto"/>
                <w:kern w:val="2"/>
                <w:sz w:val="21"/>
                <w:szCs w:val="21"/>
                <w:highlight w:val="none"/>
                <w:lang w:val="en-US" w:eastAsia="zh-CN" w:bidi="ar-SA"/>
              </w:rPr>
              <w:t>。</w:t>
            </w:r>
          </w:p>
        </w:tc>
        <w:tc>
          <w:tcPr>
            <w:tcW w:w="4253" w:type="dxa"/>
            <w:noWrap w:val="0"/>
            <w:vAlign w:val="center"/>
          </w:tcPr>
          <w:p w14:paraId="6EB89820">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w:t>
            </w:r>
            <w:r>
              <w:rPr>
                <w:rFonts w:hint="eastAsia" w:cs="Calibri"/>
                <w:color w:val="auto"/>
                <w:szCs w:val="21"/>
                <w:highlight w:val="none"/>
                <w:lang w:val="en-US" w:eastAsia="zh-CN"/>
              </w:rPr>
              <w:t>9</w:t>
            </w:r>
            <w:r>
              <w:rPr>
                <w:rFonts w:hint="default" w:ascii="Calibri" w:hAnsi="Calibri" w:cs="Calibri"/>
                <w:color w:val="auto"/>
                <w:szCs w:val="21"/>
                <w:highlight w:val="none"/>
              </w:rPr>
              <w:t>）非联合体提供《</w:t>
            </w:r>
            <w:r>
              <w:rPr>
                <w:rFonts w:hint="default" w:ascii="Calibri" w:hAnsi="Calibri" w:cs="Calibri"/>
                <w:color w:val="auto"/>
                <w:highlight w:val="none"/>
              </w:rPr>
              <w:t>非联合体的声明函</w:t>
            </w:r>
            <w:r>
              <w:rPr>
                <w:rFonts w:hint="default" w:ascii="Calibri" w:hAnsi="Calibri" w:cs="Calibri"/>
                <w:color w:val="auto"/>
                <w:szCs w:val="21"/>
                <w:highlight w:val="none"/>
              </w:rPr>
              <w:t>》</w:t>
            </w:r>
            <w:r>
              <w:rPr>
                <w:rFonts w:hint="default" w:ascii="Calibri" w:hAnsi="Calibri" w:cs="Calibri"/>
                <w:color w:val="auto"/>
                <w:highlight w:val="none"/>
              </w:rPr>
              <w:t>、联合体提供《</w:t>
            </w:r>
            <w:r>
              <w:rPr>
                <w:rFonts w:hint="default" w:ascii="Calibri" w:hAnsi="Calibri" w:cs="Calibri"/>
                <w:color w:val="auto"/>
                <w:szCs w:val="21"/>
                <w:highlight w:val="none"/>
                <w:lang w:eastAsia="zh-CN"/>
              </w:rPr>
              <w:t>联合协议书</w:t>
            </w:r>
            <w:r>
              <w:rPr>
                <w:rFonts w:hint="default" w:ascii="Calibri" w:hAnsi="Calibri" w:cs="Calibri"/>
                <w:color w:val="auto"/>
                <w:highlight w:val="none"/>
              </w:rPr>
              <w:t>》</w:t>
            </w:r>
            <w:r>
              <w:rPr>
                <w:rFonts w:hint="default" w:ascii="Calibri" w:hAnsi="Calibri" w:cs="Calibri"/>
                <w:color w:val="auto"/>
                <w:szCs w:val="21"/>
                <w:highlight w:val="none"/>
              </w:rPr>
              <w:t>。</w:t>
            </w:r>
            <w:r>
              <w:rPr>
                <w:rFonts w:hint="default" w:ascii="Calibri" w:hAnsi="Calibri" w:cs="Calibri"/>
                <w:color w:val="auto"/>
                <w:highlight w:val="none"/>
              </w:rPr>
              <w:t>【</w:t>
            </w:r>
            <w:r>
              <w:rPr>
                <w:rFonts w:hint="eastAsia" w:cs="Calibri"/>
                <w:color w:val="auto"/>
                <w:szCs w:val="21"/>
                <w:highlight w:val="none"/>
                <w:lang w:val="en-US" w:eastAsia="zh-CN"/>
              </w:rPr>
              <w:t>证明材料7</w:t>
            </w:r>
            <w:r>
              <w:rPr>
                <w:rFonts w:hint="default" w:ascii="Calibri" w:hAnsi="Calibri" w:cs="Calibri"/>
                <w:color w:val="auto"/>
                <w:highlight w:val="none"/>
              </w:rPr>
              <w:t>】</w:t>
            </w:r>
          </w:p>
        </w:tc>
      </w:tr>
    </w:tbl>
    <w:p w14:paraId="6D9BEE97">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3.2.</w:t>
      </w:r>
      <w:r>
        <w:rPr>
          <w:rFonts w:hint="eastAsia" w:cs="Calibri"/>
          <w:color w:val="auto"/>
          <w:highlight w:val="none"/>
          <w:lang w:val="en-US" w:eastAsia="zh-CN"/>
        </w:rPr>
        <w:t>2</w:t>
      </w:r>
      <w:r>
        <w:rPr>
          <w:rFonts w:hint="default" w:ascii="Calibri" w:hAnsi="Calibri" w:cs="Calibri"/>
          <w:color w:val="auto"/>
          <w:highlight w:val="none"/>
        </w:rPr>
        <w:t xml:space="preserve"> 商务技术文件</w:t>
      </w:r>
    </w:p>
    <w:p w14:paraId="3731A0E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1）法定代表人资格证明书</w:t>
      </w:r>
      <w:r>
        <w:rPr>
          <w:rFonts w:hint="eastAsia" w:cs="Calibri"/>
          <w:color w:val="auto"/>
          <w:highlight w:val="none"/>
          <w:lang w:eastAsia="zh-CN"/>
        </w:rPr>
        <w:t>。</w:t>
      </w:r>
    </w:p>
    <w:p w14:paraId="5219859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lang w:val="en-US" w:eastAsia="zh-CN"/>
        </w:rPr>
        <w:t>2）</w:t>
      </w:r>
      <w:r>
        <w:rPr>
          <w:rFonts w:hint="default" w:ascii="Calibri" w:hAnsi="Calibri" w:eastAsia="宋体" w:cs="Calibri"/>
          <w:color w:val="auto"/>
          <w:highlight w:val="none"/>
        </w:rPr>
        <w:t>法定代表人授权开标委托书</w:t>
      </w:r>
      <w:r>
        <w:rPr>
          <w:rFonts w:hint="eastAsia" w:cs="Calibri"/>
          <w:color w:val="auto"/>
          <w:highlight w:val="none"/>
          <w:lang w:eastAsia="zh-CN"/>
        </w:rPr>
        <w:t>。</w:t>
      </w:r>
      <w:r>
        <w:rPr>
          <w:rFonts w:hint="default" w:ascii="Calibri" w:hAnsi="Calibri" w:eastAsia="宋体" w:cs="Calibri"/>
          <w:color w:val="auto"/>
          <w:highlight w:val="none"/>
        </w:rPr>
        <w:t>（法定代表人参与</w:t>
      </w:r>
      <w:r>
        <w:rPr>
          <w:rFonts w:hint="eastAsia" w:cs="Calibri"/>
          <w:color w:val="auto"/>
          <w:highlight w:val="none"/>
          <w:lang w:eastAsia="zh-CN"/>
        </w:rPr>
        <w:t>无需</w:t>
      </w:r>
      <w:r>
        <w:rPr>
          <w:rFonts w:hint="default" w:ascii="Calibri" w:hAnsi="Calibri" w:eastAsia="宋体" w:cs="Calibri"/>
          <w:color w:val="auto"/>
          <w:highlight w:val="none"/>
        </w:rPr>
        <w:t>提供此书）</w:t>
      </w:r>
    </w:p>
    <w:p w14:paraId="4CC96B8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eastAsia" w:cs="Calibri"/>
          <w:color w:val="auto"/>
          <w:highlight w:val="none"/>
          <w:lang w:val="en-US" w:eastAsia="zh-CN"/>
        </w:rPr>
        <w:t>3</w:t>
      </w:r>
      <w:r>
        <w:rPr>
          <w:rFonts w:hint="default" w:ascii="Calibri" w:hAnsi="Calibri" w:eastAsia="宋体" w:cs="Calibri"/>
          <w:color w:val="auto"/>
          <w:highlight w:val="none"/>
        </w:rPr>
        <w:t>）偏离表</w:t>
      </w:r>
      <w:r>
        <w:rPr>
          <w:rFonts w:hint="eastAsia" w:cs="Calibri"/>
          <w:color w:val="auto"/>
          <w:highlight w:val="none"/>
          <w:lang w:eastAsia="zh-CN"/>
        </w:rPr>
        <w:t>。</w:t>
      </w:r>
    </w:p>
    <w:p w14:paraId="3110DAD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eastAsia" w:cs="Calibri"/>
          <w:color w:val="auto"/>
          <w:highlight w:val="none"/>
          <w:lang w:val="en-US" w:eastAsia="zh-CN"/>
        </w:rPr>
        <w:t>4</w:t>
      </w:r>
      <w:r>
        <w:rPr>
          <w:rFonts w:hint="default" w:ascii="Calibri" w:hAnsi="Calibri" w:eastAsia="宋体" w:cs="Calibri"/>
          <w:color w:val="auto"/>
          <w:highlight w:val="none"/>
          <w:lang w:eastAsia="zh-CN"/>
        </w:rPr>
        <w:t>）廉政承诺书</w:t>
      </w:r>
      <w:r>
        <w:rPr>
          <w:rFonts w:hint="eastAsia" w:cs="Calibri"/>
          <w:color w:val="auto"/>
          <w:highlight w:val="none"/>
          <w:lang w:eastAsia="zh-CN"/>
        </w:rPr>
        <w:t>。</w:t>
      </w:r>
    </w:p>
    <w:p w14:paraId="5CAA2A8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eastAsia" w:cs="Calibri"/>
          <w:color w:val="auto"/>
          <w:highlight w:val="none"/>
          <w:lang w:val="en-US" w:eastAsia="zh-CN"/>
        </w:rPr>
        <w:t>5</w:t>
      </w:r>
      <w:r>
        <w:rPr>
          <w:rFonts w:hint="default" w:ascii="Calibri" w:hAnsi="Calibri" w:eastAsia="宋体" w:cs="Calibri"/>
          <w:color w:val="auto"/>
          <w:highlight w:val="none"/>
          <w:lang w:eastAsia="zh-CN"/>
        </w:rPr>
        <w:t>）其他资信资料</w:t>
      </w:r>
      <w:r>
        <w:rPr>
          <w:rFonts w:hint="eastAsia" w:cs="Calibri"/>
          <w:color w:val="auto"/>
          <w:highlight w:val="none"/>
          <w:lang w:eastAsia="zh-CN"/>
        </w:rPr>
        <w:t>。</w:t>
      </w:r>
    </w:p>
    <w:p w14:paraId="5AC6238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cs="Calibri"/>
          <w:color w:val="auto"/>
          <w:highlight w:val="none"/>
          <w:lang w:eastAsia="zh-CN"/>
        </w:rPr>
        <w:t>（</w:t>
      </w:r>
      <w:r>
        <w:rPr>
          <w:rFonts w:hint="eastAsia" w:cs="Calibri"/>
          <w:color w:val="auto"/>
          <w:highlight w:val="none"/>
          <w:lang w:val="en-US" w:eastAsia="zh-CN"/>
        </w:rPr>
        <w:t>6</w:t>
      </w:r>
      <w:r>
        <w:rPr>
          <w:rFonts w:hint="default" w:ascii="Calibri" w:hAnsi="Calibri" w:cs="Calibri"/>
          <w:color w:val="auto"/>
          <w:highlight w:val="none"/>
          <w:lang w:eastAsia="zh-CN"/>
        </w:rPr>
        <w:t>）</w:t>
      </w:r>
      <w:r>
        <w:rPr>
          <w:rFonts w:hint="default" w:ascii="Calibri" w:hAnsi="Calibri" w:cs="Calibri"/>
          <w:color w:val="auto"/>
          <w:highlight w:val="none"/>
        </w:rPr>
        <w:t>同类业绩</w:t>
      </w:r>
      <w:r>
        <w:rPr>
          <w:rFonts w:hint="default" w:ascii="Calibri" w:hAnsi="Calibri" w:cs="Calibri"/>
          <w:color w:val="auto"/>
          <w:highlight w:val="none"/>
          <w:lang w:val="en-US" w:eastAsia="zh-CN"/>
        </w:rPr>
        <w:t>表</w:t>
      </w:r>
      <w:r>
        <w:rPr>
          <w:rFonts w:hint="eastAsia" w:cs="Calibri"/>
          <w:color w:val="auto"/>
          <w:highlight w:val="none"/>
          <w:lang w:eastAsia="zh-CN"/>
        </w:rPr>
        <w:t>。</w:t>
      </w:r>
    </w:p>
    <w:p w14:paraId="4E5A4F6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eastAsia" w:cs="Calibri"/>
          <w:color w:val="auto"/>
          <w:highlight w:val="none"/>
          <w:lang w:val="en-US" w:eastAsia="zh-CN"/>
        </w:rPr>
        <w:t>7</w:t>
      </w:r>
      <w:r>
        <w:rPr>
          <w:rFonts w:hint="default" w:ascii="Calibri" w:hAnsi="Calibri" w:eastAsia="宋体" w:cs="Calibri"/>
          <w:color w:val="auto"/>
          <w:highlight w:val="none"/>
          <w:lang w:eastAsia="zh-CN"/>
        </w:rPr>
        <w:t>）提供针对本项目的完整技术解决方案</w:t>
      </w:r>
      <w:r>
        <w:rPr>
          <w:rFonts w:hint="eastAsia" w:cs="Calibri"/>
          <w:color w:val="auto"/>
          <w:highlight w:val="none"/>
          <w:lang w:eastAsia="zh-CN"/>
        </w:rPr>
        <w:t>。</w:t>
      </w:r>
    </w:p>
    <w:p w14:paraId="4B8392D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eastAsia" w:cs="Calibri"/>
          <w:color w:val="auto"/>
          <w:highlight w:val="none"/>
          <w:lang w:val="en-US" w:eastAsia="zh-CN"/>
        </w:rPr>
        <w:t>8</w:t>
      </w:r>
      <w:r>
        <w:rPr>
          <w:rFonts w:hint="default" w:ascii="Calibri" w:hAnsi="Calibri" w:eastAsia="宋体" w:cs="Calibri"/>
          <w:color w:val="auto"/>
          <w:highlight w:val="none"/>
          <w:lang w:eastAsia="zh-CN"/>
        </w:rPr>
        <w:t>）投标人认为需要提供的其他资料。</w:t>
      </w:r>
    </w:p>
    <w:p w14:paraId="1C4BD4AE">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3.2.3 报价文件</w:t>
      </w:r>
    </w:p>
    <w:p w14:paraId="431E3A68">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1）投标函</w:t>
      </w:r>
      <w:r>
        <w:rPr>
          <w:rFonts w:hint="eastAsia" w:cs="Calibri"/>
          <w:color w:val="auto"/>
          <w:highlight w:val="none"/>
          <w:lang w:eastAsia="zh-CN"/>
        </w:rPr>
        <w:t>。</w:t>
      </w:r>
    </w:p>
    <w:p w14:paraId="2A99CEA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2）开标一览表</w:t>
      </w:r>
      <w:r>
        <w:rPr>
          <w:rFonts w:hint="eastAsia" w:cs="Calibri"/>
          <w:color w:val="auto"/>
          <w:highlight w:val="none"/>
          <w:lang w:eastAsia="zh-CN"/>
        </w:rPr>
        <w:t>。</w:t>
      </w:r>
    </w:p>
    <w:p w14:paraId="628B315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lang w:eastAsia="zh-CN"/>
        </w:rPr>
        <w:t>（3）</w:t>
      </w:r>
      <w:r>
        <w:rPr>
          <w:rFonts w:hint="eastAsia" w:cs="Calibri"/>
          <w:color w:val="auto"/>
          <w:highlight w:val="none"/>
          <w:lang w:eastAsia="zh-CN"/>
        </w:rPr>
        <w:t>缴纳</w:t>
      </w:r>
      <w:r>
        <w:rPr>
          <w:rFonts w:hint="default" w:ascii="Calibri" w:hAnsi="Calibri" w:eastAsia="宋体" w:cs="Calibri"/>
          <w:color w:val="auto"/>
          <w:highlight w:val="none"/>
        </w:rPr>
        <w:t>采购代理服务费承诺书</w:t>
      </w:r>
      <w:r>
        <w:rPr>
          <w:rFonts w:hint="eastAsia" w:cs="Calibri"/>
          <w:color w:val="auto"/>
          <w:highlight w:val="none"/>
          <w:lang w:eastAsia="zh-CN"/>
        </w:rPr>
        <w:t>。</w:t>
      </w:r>
    </w:p>
    <w:p w14:paraId="69685366">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3.3 投标文件的编制</w:t>
      </w:r>
    </w:p>
    <w:p w14:paraId="494812EE">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3.3.1 内容编制</w:t>
      </w:r>
    </w:p>
    <w:p w14:paraId="2CE4BC1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（1）投标文件应按照本章3.2款中规定的顺序及采用“第七章 投标文件格式”中提供的格式进行编制，并按“政府采购云平台”的要求编辑相应内容进行关联定位、加密，形成投标文件及备份电子投标文件。投标人未按规定加密的投标文件，政府采购云平台将拒收并提示。投标文件编制详见操作指南：登录政府采购云平台（https://www.zcygov.cn/），从首页-服务中心-帮助文档-项目采购-电子招投标，查看文档和视频。</w:t>
      </w:r>
    </w:p>
    <w:p w14:paraId="1A62095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（2）关联定位规则：一个关联点只能关联一页，不能关联多页；多个关联点可以关联同一页。</w:t>
      </w:r>
    </w:p>
    <w:p w14:paraId="304C48B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（3）分别编制资格文件、报价文件、商务技术文件。</w:t>
      </w:r>
    </w:p>
    <w:p w14:paraId="5A36F3D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（4）投标文件应当对招标文件规定的内容进行对应明确说明，对招标文件规定的实质性内容应当作出响应。</w:t>
      </w:r>
    </w:p>
    <w:p w14:paraId="0498695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（5）采购人如对招标文件有澄清或修改，投标人应按澄清或修改内容对电子投标文件进行补充或者修改，补充和修改时如已传输提交了投标文件的，应当先行撤回原文件，补充、修改后重新传输提交。</w:t>
      </w:r>
    </w:p>
    <w:p w14:paraId="048775A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（6）由于字迹模糊或表达不清引起的后果由投标人负责。</w:t>
      </w:r>
    </w:p>
    <w:p w14:paraId="1BBDC00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（7）编制投标文件时建议选用“谷歌或火狐浏览器”。</w:t>
      </w:r>
    </w:p>
    <w:p w14:paraId="2909ADA0">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（8）投标文件可以线下完成盖章</w:t>
      </w:r>
      <w:r>
        <w:rPr>
          <w:rFonts w:hint="default" w:ascii="Calibri" w:hAnsi="Calibri" w:eastAsia="宋体" w:cs="Calibri"/>
          <w:color w:val="auto"/>
          <w:highlight w:val="none"/>
          <w:lang w:eastAsia="zh-CN"/>
        </w:rPr>
        <w:t>（</w:t>
      </w:r>
      <w:r>
        <w:rPr>
          <w:rFonts w:hint="default" w:ascii="Calibri" w:hAnsi="Calibri" w:eastAsia="宋体" w:cs="Calibri"/>
          <w:color w:val="auto"/>
          <w:highlight w:val="none"/>
          <w:lang w:val="en-US" w:eastAsia="zh-CN"/>
        </w:rPr>
        <w:t>签署</w:t>
      </w: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后传输提交政府采购云平台。</w:t>
      </w:r>
    </w:p>
    <w:p w14:paraId="2BADA0E8">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（9）生成的电子投标文件的文件后缀名为【.jmbs】，备份电子投标文件的文件后缀名为【.bfbs】。</w:t>
      </w:r>
    </w:p>
    <w:p w14:paraId="1F0EE217">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3.3.2 格式要求</w:t>
      </w:r>
    </w:p>
    <w:p w14:paraId="224071D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（1）投标文件应编制目录。</w:t>
      </w:r>
    </w:p>
    <w:p w14:paraId="05729E68">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（2）投标文件应按“投标人须知前附表”要求盖章。</w:t>
      </w:r>
    </w:p>
    <w:p w14:paraId="7639E0D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（3）投标文件装订要求详见“投标人须知前附表”。</w:t>
      </w:r>
    </w:p>
    <w:p w14:paraId="2BEDADF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（4）投标文件格式为PDF。</w:t>
      </w:r>
    </w:p>
    <w:p w14:paraId="34C2EA7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（5）单个文件上传大小上限为300M。</w:t>
      </w:r>
    </w:p>
    <w:p w14:paraId="27752FD4">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3.4 投标报价</w:t>
      </w:r>
    </w:p>
    <w:p w14:paraId="12DCBC1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3.4.1 ▲</w:t>
      </w:r>
      <w:r>
        <w:rPr>
          <w:rFonts w:hint="default" w:ascii="Calibri" w:hAnsi="Calibri" w:eastAsia="宋体" w:cs="Calibri"/>
          <w:b/>
          <w:bCs/>
          <w:color w:val="auto"/>
          <w:highlight w:val="none"/>
          <w:u w:val="single"/>
        </w:rPr>
        <w:t>本次投标报价为含税人民币价。</w:t>
      </w:r>
    </w:p>
    <w:p w14:paraId="663016D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3.4.2 投标报价包括履行所有规定服务并提交服务成果所产生的全部费用。服务及服务成果须达到</w:t>
      </w:r>
      <w:r>
        <w:rPr>
          <w:rFonts w:hint="default" w:ascii="Calibri" w:hAnsi="Calibri" w:cs="Calibri"/>
          <w:color w:val="auto"/>
          <w:highlight w:val="none"/>
          <w:lang w:val="en-US" w:eastAsia="zh-CN"/>
        </w:rPr>
        <w:t>招标</w:t>
      </w:r>
      <w:r>
        <w:rPr>
          <w:rFonts w:hint="default" w:ascii="Calibri" w:hAnsi="Calibri" w:eastAsia="宋体" w:cs="Calibri"/>
          <w:color w:val="auto"/>
          <w:highlight w:val="none"/>
        </w:rPr>
        <w:t>文件规定的质量标准及使用要求。</w:t>
      </w:r>
    </w:p>
    <w:p w14:paraId="6581552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3.4.3 报价应按不同费用构成分开填写，具体详见“投标文件格式”。</w:t>
      </w:r>
    </w:p>
    <w:p w14:paraId="794564C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3.4.4 ▲</w:t>
      </w:r>
      <w:r>
        <w:rPr>
          <w:rFonts w:hint="default" w:ascii="Calibri" w:hAnsi="Calibri" w:eastAsia="宋体" w:cs="Calibri"/>
          <w:b/>
          <w:bCs/>
          <w:color w:val="auto"/>
          <w:highlight w:val="none"/>
          <w:u w:val="single"/>
        </w:rPr>
        <w:t>所投</w:t>
      </w:r>
      <w:r>
        <w:rPr>
          <w:rFonts w:hint="eastAsia" w:cs="Calibri"/>
          <w:b/>
          <w:bCs/>
          <w:color w:val="auto"/>
          <w:highlight w:val="none"/>
          <w:u w:val="single"/>
          <w:lang w:eastAsia="zh-CN"/>
        </w:rPr>
        <w:t>标项</w:t>
      </w:r>
      <w:r>
        <w:rPr>
          <w:rFonts w:hint="default" w:ascii="Calibri" w:hAnsi="Calibri" w:eastAsia="宋体" w:cs="Calibri"/>
          <w:b/>
          <w:bCs/>
          <w:color w:val="auto"/>
          <w:highlight w:val="none"/>
          <w:u w:val="single"/>
        </w:rPr>
        <w:t>只允许有一个报价，不接受有选择报价的投标文件。</w:t>
      </w:r>
    </w:p>
    <w:p w14:paraId="05CB116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3.4.5 投标人应在“政府采购云平台”中填写报价，报价应与上传的报价文件一致，如有不一致，以上传的报价文件中报价为准。</w:t>
      </w:r>
    </w:p>
    <w:p w14:paraId="22879997">
      <w:pPr>
        <w:pStyle w:val="4"/>
        <w:pageBreakBefore w:val="0"/>
        <w:kinsoku/>
        <w:wordWrap/>
        <w:overflowPunct/>
        <w:bidi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3.5 投标保证金</w:t>
      </w:r>
    </w:p>
    <w:p w14:paraId="7F4D7CE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3.5.1 投标人须按“投标人须知前附表”的规定提供投标保证金。</w:t>
      </w:r>
    </w:p>
    <w:p w14:paraId="508F7658">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color w:val="auto"/>
          <w:highlight w:val="none"/>
          <w:lang w:eastAsia="zh-CN"/>
        </w:rPr>
      </w:pPr>
      <w:r>
        <w:rPr>
          <w:rFonts w:hint="default" w:ascii="Calibri" w:hAnsi="Calibri" w:eastAsia="宋体" w:cs="Calibri"/>
          <w:color w:val="auto"/>
          <w:highlight w:val="none"/>
        </w:rPr>
        <w:t>3.5.</w:t>
      </w:r>
      <w:r>
        <w:rPr>
          <w:rFonts w:hint="eastAsia" w:cs="Calibri"/>
          <w:color w:val="auto"/>
          <w:highlight w:val="none"/>
          <w:lang w:val="en-US" w:eastAsia="zh-CN"/>
        </w:rPr>
        <w:t>2</w:t>
      </w:r>
      <w:r>
        <w:rPr>
          <w:rFonts w:hint="eastAsia" w:cs="Calibri"/>
          <w:color w:val="auto"/>
          <w:highlight w:val="none"/>
          <w:lang w:eastAsia="zh-CN"/>
        </w:rPr>
        <w:t>在中标通知书发出后五个工作日内退还未中标供应商的投标保证金。</w:t>
      </w:r>
    </w:p>
    <w:p w14:paraId="584A90F2">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color w:val="auto"/>
          <w:highlight w:val="none"/>
          <w:lang w:eastAsia="zh-CN"/>
        </w:rPr>
      </w:pPr>
      <w:r>
        <w:rPr>
          <w:rFonts w:hint="default" w:ascii="Calibri" w:hAnsi="Calibri" w:eastAsia="宋体" w:cs="Calibri"/>
          <w:color w:val="auto"/>
          <w:highlight w:val="none"/>
        </w:rPr>
        <w:t>3.5.</w:t>
      </w:r>
      <w:r>
        <w:rPr>
          <w:rFonts w:hint="eastAsia" w:cs="Calibri"/>
          <w:color w:val="auto"/>
          <w:highlight w:val="none"/>
          <w:lang w:val="en-US" w:eastAsia="zh-CN"/>
        </w:rPr>
        <w:t>3</w:t>
      </w:r>
      <w:r>
        <w:rPr>
          <w:rFonts w:hint="eastAsia" w:cs="Calibri"/>
          <w:color w:val="auto"/>
          <w:highlight w:val="none"/>
          <w:lang w:eastAsia="zh-CN"/>
        </w:rPr>
        <w:t>在采购合同签订后五个工作日内退还中标供应商的投标保证金。</w:t>
      </w:r>
    </w:p>
    <w:p w14:paraId="5B4C4EC3">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color w:val="auto"/>
          <w:highlight w:val="none"/>
          <w:lang w:eastAsia="zh-CN"/>
        </w:rPr>
      </w:pPr>
      <w:r>
        <w:rPr>
          <w:rFonts w:hint="default" w:ascii="Calibri" w:hAnsi="Calibri" w:eastAsia="宋体" w:cs="Calibri"/>
          <w:color w:val="auto"/>
          <w:highlight w:val="none"/>
        </w:rPr>
        <w:t>3.5.</w:t>
      </w:r>
      <w:r>
        <w:rPr>
          <w:rFonts w:hint="eastAsia" w:cs="Calibri"/>
          <w:color w:val="auto"/>
          <w:highlight w:val="none"/>
          <w:lang w:val="en-US" w:eastAsia="zh-CN"/>
        </w:rPr>
        <w:t>4</w:t>
      </w:r>
      <w:r>
        <w:rPr>
          <w:rFonts w:hint="eastAsia" w:cs="Calibri"/>
          <w:color w:val="auto"/>
          <w:highlight w:val="none"/>
          <w:lang w:eastAsia="zh-CN"/>
        </w:rPr>
        <w:t>有下列情况之一，将不予退还供应商交纳的投标保证金；情节严重的，由政府采购监督管理将其列入不良行为记录名单，在一至三年内禁止参加政府采购活动，并予以通报。</w:t>
      </w:r>
    </w:p>
    <w:p w14:paraId="73B6497C">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color w:val="auto"/>
          <w:highlight w:val="none"/>
          <w:lang w:eastAsia="zh-CN"/>
        </w:rPr>
      </w:pPr>
      <w:r>
        <w:rPr>
          <w:rFonts w:hint="eastAsia" w:cs="Calibri"/>
          <w:color w:val="auto"/>
          <w:highlight w:val="none"/>
          <w:lang w:eastAsia="zh-CN"/>
        </w:rPr>
        <w:t>（1）投标人在投标有效期内撤回投标文件。</w:t>
      </w:r>
    </w:p>
    <w:p w14:paraId="100ABE12">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color w:val="auto"/>
          <w:highlight w:val="none"/>
          <w:lang w:eastAsia="zh-CN"/>
        </w:rPr>
      </w:pPr>
      <w:r>
        <w:rPr>
          <w:rFonts w:hint="eastAsia" w:cs="Calibri"/>
          <w:color w:val="auto"/>
          <w:highlight w:val="none"/>
          <w:lang w:eastAsia="zh-CN"/>
        </w:rPr>
        <w:t>（2）中标人无正当理由未按中标通知书中规定的时间、地点与采购人签订合同。</w:t>
      </w:r>
    </w:p>
    <w:p w14:paraId="6FCFBE75">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color w:val="auto"/>
          <w:highlight w:val="none"/>
          <w:lang w:eastAsia="zh-CN"/>
        </w:rPr>
      </w:pPr>
      <w:r>
        <w:rPr>
          <w:rFonts w:hint="eastAsia" w:cs="Calibri"/>
          <w:color w:val="auto"/>
          <w:highlight w:val="none"/>
          <w:lang w:eastAsia="zh-CN"/>
        </w:rPr>
        <w:t>（3）拒绝履行合同义务的。</w:t>
      </w:r>
    </w:p>
    <w:p w14:paraId="33C2B6CC">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color w:val="auto"/>
          <w:highlight w:val="none"/>
          <w:lang w:eastAsia="zh-CN"/>
        </w:rPr>
      </w:pPr>
      <w:r>
        <w:rPr>
          <w:rFonts w:hint="eastAsia" w:cs="Calibri"/>
          <w:color w:val="auto"/>
          <w:highlight w:val="none"/>
          <w:lang w:eastAsia="zh-CN"/>
        </w:rPr>
        <w:t>（4）将中标项目转让给他人，或者在投标文件中未说明，且未经采购人同意，将中标项目分包给他人的。</w:t>
      </w:r>
    </w:p>
    <w:p w14:paraId="54A1205C">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color w:val="auto"/>
          <w:highlight w:val="none"/>
          <w:lang w:eastAsia="zh-CN"/>
        </w:rPr>
      </w:pPr>
      <w:r>
        <w:rPr>
          <w:rFonts w:hint="eastAsia" w:cs="Calibri"/>
          <w:color w:val="auto"/>
          <w:highlight w:val="none"/>
          <w:lang w:eastAsia="zh-CN"/>
        </w:rPr>
        <w:t>（5）投标人在投标期间有串标、哄抬标价等违规违法行为。</w:t>
      </w:r>
    </w:p>
    <w:p w14:paraId="1335BC22">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color w:val="auto"/>
          <w:highlight w:val="none"/>
          <w:lang w:eastAsia="zh-CN"/>
        </w:rPr>
      </w:pPr>
      <w:r>
        <w:rPr>
          <w:rFonts w:hint="eastAsia" w:cs="Calibri"/>
          <w:color w:val="auto"/>
          <w:highlight w:val="none"/>
          <w:lang w:eastAsia="zh-CN"/>
        </w:rPr>
        <w:t>（6）提供虚假材料谋取中标的。</w:t>
      </w:r>
    </w:p>
    <w:p w14:paraId="29040255">
      <w:pPr>
        <w:pageBreakBefore w:val="0"/>
        <w:kinsoku/>
        <w:wordWrap/>
        <w:overflowPunct/>
        <w:topLinePunct w:val="0"/>
        <w:bidi w:val="0"/>
        <w:adjustRightInd w:val="0"/>
        <w:snapToGrid w:val="0"/>
        <w:spacing w:beforeAutospacing="0" w:afterAutospacing="0" w:line="300" w:lineRule="auto"/>
        <w:ind w:left="0" w:leftChars="0" w:firstLine="420" w:firstLineChars="200"/>
        <w:textAlignment w:val="auto"/>
        <w:rPr>
          <w:rFonts w:hint="eastAsia" w:cs="Calibri"/>
          <w:color w:val="auto"/>
          <w:highlight w:val="none"/>
          <w:lang w:eastAsia="zh-CN"/>
        </w:rPr>
      </w:pPr>
      <w:r>
        <w:rPr>
          <w:rFonts w:hint="eastAsia" w:cs="Calibri"/>
          <w:color w:val="auto"/>
          <w:highlight w:val="none"/>
          <w:lang w:eastAsia="zh-CN"/>
        </w:rPr>
        <w:t>（7）在招标过程中与招标采购单位进行协商谈判，不按照招标文件和投标文件订立合同，或者与采购人另行订立背离合同实质性内容的协议。</w:t>
      </w:r>
    </w:p>
    <w:p w14:paraId="6DFAA6A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eastAsia" w:cs="Calibri"/>
          <w:color w:val="auto"/>
          <w:highlight w:val="none"/>
          <w:lang w:eastAsia="zh-CN"/>
        </w:rPr>
        <w:t>（8）采取不正当手段诋毁、排挤其他投标人的。</w:t>
      </w:r>
    </w:p>
    <w:p w14:paraId="48380888">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3.6 投标文件有效期</w:t>
      </w:r>
    </w:p>
    <w:p w14:paraId="76302EC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3.6.1 投标文件有效期按“投标人须知前附表”规定，投标文件应在该有效期内保持有效。合同签订后，投标文件作为合同附件，投标文件有效期同合同有效期。</w:t>
      </w:r>
    </w:p>
    <w:p w14:paraId="23A39A7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3.6.2 在特殊情况下，采购人可与投标人协商延长投标文件有效期，这种要求和答复均应以书面形式进行。</w:t>
      </w:r>
    </w:p>
    <w:p w14:paraId="5E49144A">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3.6.3 投标人可拒绝接受延期要求。同意延长有效期的投标人不能修改投标文件。</w:t>
      </w:r>
    </w:p>
    <w:p w14:paraId="241073D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3.6.4 投标文件有效期内，投标人撤销投标文件的，应承担采购人提出的索赔。</w:t>
      </w:r>
    </w:p>
    <w:p w14:paraId="4ECD1F71">
      <w:pPr>
        <w:pStyle w:val="3"/>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bookmarkStart w:id="69" w:name="_Toc82338242"/>
      <w:bookmarkStart w:id="70" w:name="_Toc82873325"/>
      <w:r>
        <w:rPr>
          <w:rFonts w:hint="default" w:ascii="Calibri" w:hAnsi="Calibri" w:cs="Calibri"/>
          <w:color w:val="auto"/>
          <w:szCs w:val="21"/>
          <w:highlight w:val="none"/>
        </w:rPr>
        <w:t>四、投标</w:t>
      </w:r>
      <w:bookmarkEnd w:id="69"/>
      <w:bookmarkEnd w:id="70"/>
    </w:p>
    <w:p w14:paraId="69983B1E">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4.1 投标文件的密封及标记</w:t>
      </w:r>
    </w:p>
    <w:p w14:paraId="00F6155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4.1.1 投标文件应按以下方法密封及标记</w:t>
      </w:r>
    </w:p>
    <w:p w14:paraId="3A0D99E8">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投标文件密封及标记要求见“投标人须知前附表”。</w:t>
      </w:r>
    </w:p>
    <w:p w14:paraId="39870C65">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4.2 投标文件的提交</w:t>
      </w:r>
    </w:p>
    <w:p w14:paraId="27C3A68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4.2.1 提交投标文件</w:t>
      </w:r>
    </w:p>
    <w:p w14:paraId="46711EE0">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1）电子投标文件传输提交</w:t>
      </w:r>
    </w:p>
    <w:p w14:paraId="1F9F01C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投标人应当在</w:t>
      </w:r>
      <w:r>
        <w:rPr>
          <w:rFonts w:hint="eastAsia" w:cs="Calibri"/>
          <w:color w:val="auto"/>
          <w:highlight w:val="none"/>
          <w:lang w:eastAsia="zh-CN"/>
        </w:rPr>
        <w:t>提交投标文件截止时间</w:t>
      </w:r>
      <w:r>
        <w:rPr>
          <w:rFonts w:hint="default" w:ascii="Calibri" w:hAnsi="Calibri" w:eastAsia="宋体" w:cs="Calibri"/>
          <w:color w:val="auto"/>
          <w:highlight w:val="none"/>
        </w:rPr>
        <w:t>前完成电子投标文件的传输提交至政府采购云平台（https://www.zcygov.cn），</w:t>
      </w:r>
      <w:r>
        <w:rPr>
          <w:rFonts w:hint="eastAsia" w:cs="Calibri"/>
          <w:color w:val="auto"/>
          <w:highlight w:val="none"/>
          <w:lang w:eastAsia="zh-CN"/>
        </w:rPr>
        <w:t>提交投标文件截止时间</w:t>
      </w:r>
      <w:r>
        <w:rPr>
          <w:rFonts w:hint="default" w:ascii="Calibri" w:hAnsi="Calibri" w:eastAsia="宋体" w:cs="Calibri"/>
          <w:color w:val="auto"/>
          <w:highlight w:val="none"/>
        </w:rPr>
        <w:t>前未完成传输提交的，视为未提交投标文件。</w:t>
      </w:r>
      <w:r>
        <w:rPr>
          <w:rFonts w:hint="eastAsia" w:cs="Calibri"/>
          <w:color w:val="auto"/>
          <w:highlight w:val="none"/>
          <w:lang w:eastAsia="zh-CN"/>
        </w:rPr>
        <w:t>提交投标文件截止时间</w:t>
      </w:r>
      <w:r>
        <w:rPr>
          <w:rFonts w:hint="default" w:ascii="Calibri" w:hAnsi="Calibri" w:eastAsia="宋体" w:cs="Calibri"/>
          <w:color w:val="auto"/>
          <w:highlight w:val="none"/>
        </w:rPr>
        <w:t>以后传输提交的投标文件，将被拒收。</w:t>
      </w:r>
    </w:p>
    <w:p w14:paraId="381DF84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2）备份电子投标文件提交</w:t>
      </w:r>
    </w:p>
    <w:p w14:paraId="5081C1B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投标人可以提交备份电子投标文件，如提交备份电子投标文件，请按以下方式提交。</w:t>
      </w:r>
    </w:p>
    <w:p w14:paraId="4020734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应当在</w:t>
      </w:r>
      <w:r>
        <w:rPr>
          <w:rFonts w:hint="eastAsia" w:cs="Calibri"/>
          <w:color w:val="auto"/>
          <w:highlight w:val="none"/>
          <w:lang w:eastAsia="zh-CN"/>
        </w:rPr>
        <w:t>提交投标文件截止时间</w:t>
      </w:r>
      <w:r>
        <w:rPr>
          <w:rFonts w:hint="default" w:ascii="Calibri" w:hAnsi="Calibri" w:eastAsia="宋体" w:cs="Calibri"/>
          <w:color w:val="auto"/>
          <w:highlight w:val="none"/>
        </w:rPr>
        <w:t>以前，供应商将以介质存储的数据电文形式的备份电子投标文件密封并以邮寄或直接送达等形式提交给采购代理机构联系人（</w:t>
      </w:r>
      <w:r>
        <w:rPr>
          <w:rFonts w:hint="eastAsia" w:cs="Calibri"/>
          <w:color w:val="auto"/>
          <w:szCs w:val="21"/>
          <w:highlight w:val="none"/>
          <w:lang w:val="en-US" w:eastAsia="zh-CN"/>
        </w:rPr>
        <w:t>姓名：</w:t>
      </w:r>
      <w:r>
        <w:rPr>
          <w:rFonts w:hint="default" w:ascii="Calibri" w:hAnsi="Calibri" w:cs="Calibri"/>
          <w:color w:val="auto"/>
          <w:szCs w:val="21"/>
          <w:highlight w:val="none"/>
        </w:rPr>
        <w:t>郭剑飞</w:t>
      </w:r>
      <w:r>
        <w:rPr>
          <w:rFonts w:hint="eastAsia" w:cs="Calibri"/>
          <w:color w:val="auto"/>
          <w:szCs w:val="21"/>
          <w:highlight w:val="none"/>
          <w:lang w:eastAsia="zh-CN"/>
        </w:rPr>
        <w:t>，</w:t>
      </w:r>
      <w:r>
        <w:rPr>
          <w:rFonts w:hint="eastAsia" w:cs="Calibri"/>
          <w:color w:val="auto"/>
          <w:szCs w:val="21"/>
          <w:highlight w:val="none"/>
          <w:lang w:val="en-US" w:eastAsia="zh-CN"/>
        </w:rPr>
        <w:t>联系电话：</w:t>
      </w:r>
      <w:r>
        <w:rPr>
          <w:rFonts w:hint="default" w:ascii="Calibri" w:hAnsi="Calibri" w:cs="Calibri"/>
          <w:color w:val="auto"/>
          <w:szCs w:val="21"/>
          <w:highlight w:val="none"/>
        </w:rPr>
        <w:t>0571-85830257</w:t>
      </w:r>
      <w:r>
        <w:rPr>
          <w:rFonts w:hint="eastAsia" w:cs="Calibri"/>
          <w:color w:val="auto"/>
          <w:szCs w:val="21"/>
          <w:highlight w:val="none"/>
          <w:lang w:val="en-US" w:eastAsia="zh-CN"/>
        </w:rPr>
        <w:t>/18157171793</w:t>
      </w:r>
      <w:r>
        <w:rPr>
          <w:rFonts w:hint="default" w:ascii="Calibri" w:hAnsi="Calibri" w:cs="Calibri"/>
          <w:color w:val="auto"/>
          <w:szCs w:val="21"/>
          <w:highlight w:val="none"/>
        </w:rPr>
        <w:t>，</w:t>
      </w:r>
      <w:r>
        <w:rPr>
          <w:rFonts w:hint="eastAsia" w:cs="Calibri"/>
          <w:color w:val="auto"/>
          <w:szCs w:val="21"/>
          <w:highlight w:val="none"/>
          <w:lang w:val="en-US" w:eastAsia="zh-CN"/>
        </w:rPr>
        <w:t>地址：</w:t>
      </w:r>
      <w:r>
        <w:rPr>
          <w:rFonts w:hint="default" w:ascii="Calibri" w:hAnsi="Calibri" w:cs="Calibri"/>
          <w:color w:val="auto"/>
          <w:szCs w:val="21"/>
          <w:highlight w:val="none"/>
        </w:rPr>
        <w:t>杭州市文晖路42号现代置业大厦西楼18层1804房间</w:t>
      </w:r>
      <w:r>
        <w:rPr>
          <w:rFonts w:hint="default" w:ascii="Calibri" w:hAnsi="Calibri" w:eastAsia="宋体" w:cs="Calibri"/>
          <w:color w:val="auto"/>
          <w:highlight w:val="none"/>
        </w:rPr>
        <w:t>），使其在</w:t>
      </w:r>
      <w:r>
        <w:rPr>
          <w:rFonts w:hint="eastAsia" w:cs="Calibri"/>
          <w:color w:val="auto"/>
          <w:highlight w:val="none"/>
          <w:lang w:eastAsia="zh-CN"/>
        </w:rPr>
        <w:t>提交投标文件截止时间</w:t>
      </w:r>
      <w:r>
        <w:rPr>
          <w:rFonts w:hint="default" w:ascii="Calibri" w:hAnsi="Calibri" w:eastAsia="宋体" w:cs="Calibri"/>
          <w:color w:val="auto"/>
          <w:highlight w:val="none"/>
        </w:rPr>
        <w:t>以前收到。封皮应注明投标人名称、项目名称。</w:t>
      </w:r>
    </w:p>
    <w:p w14:paraId="1830C27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备份电子投标文件仅在在线解密异常处理时使用。投标文件已按时解密的，备份电子投标文件自动失效。</w:t>
      </w:r>
    </w:p>
    <w:p w14:paraId="4D72BED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4.2.2 投标人提交的投标文件均不予退还。</w:t>
      </w:r>
    </w:p>
    <w:p w14:paraId="167CCF4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4.2.3 逾期传输的电子投标文件，采购人将不予受理。</w:t>
      </w:r>
    </w:p>
    <w:p w14:paraId="5687E8D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4.2.4 采购人如因故推迟</w:t>
      </w:r>
      <w:r>
        <w:rPr>
          <w:rFonts w:hint="eastAsia" w:cs="Calibri"/>
          <w:color w:val="auto"/>
          <w:highlight w:val="none"/>
          <w:lang w:eastAsia="zh-CN"/>
        </w:rPr>
        <w:t>提交投标文件截止时间</w:t>
      </w:r>
      <w:r>
        <w:rPr>
          <w:rFonts w:hint="default" w:ascii="Calibri" w:hAnsi="Calibri" w:eastAsia="宋体" w:cs="Calibri"/>
          <w:color w:val="auto"/>
          <w:highlight w:val="none"/>
        </w:rPr>
        <w:t>，应以书面形式通知所有投标人。在这种情况下，采购人和投标人的权利和义务将受到新的</w:t>
      </w:r>
      <w:r>
        <w:rPr>
          <w:rFonts w:hint="eastAsia" w:cs="Calibri"/>
          <w:color w:val="auto"/>
          <w:highlight w:val="none"/>
          <w:lang w:eastAsia="zh-CN"/>
        </w:rPr>
        <w:t>提交投标文件截止时间</w:t>
      </w:r>
      <w:r>
        <w:rPr>
          <w:rFonts w:hint="default" w:ascii="Calibri" w:hAnsi="Calibri" w:eastAsia="宋体" w:cs="Calibri"/>
          <w:color w:val="auto"/>
          <w:highlight w:val="none"/>
        </w:rPr>
        <w:t>的约束。</w:t>
      </w:r>
    </w:p>
    <w:p w14:paraId="13044F33">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4.3 投标文件的补充、修改和撤回</w:t>
      </w:r>
    </w:p>
    <w:p w14:paraId="7353F97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4.3.1 投标人在投标以后如必须补充、修改或撤回投标文件，必须在</w:t>
      </w:r>
      <w:r>
        <w:rPr>
          <w:rFonts w:hint="eastAsia" w:cs="Calibri"/>
          <w:color w:val="auto"/>
          <w:highlight w:val="none"/>
          <w:lang w:eastAsia="zh-CN"/>
        </w:rPr>
        <w:t>提交投标文件截止时间</w:t>
      </w:r>
      <w:r>
        <w:rPr>
          <w:rFonts w:hint="default" w:ascii="Calibri" w:hAnsi="Calibri" w:eastAsia="宋体" w:cs="Calibri"/>
          <w:color w:val="auto"/>
          <w:highlight w:val="none"/>
        </w:rPr>
        <w:t>以前在“政府采购云平台”上补充、修改或撤回投标文件。补充、修改电子投标文件的，应当先行撤回原文件，补充、修改后重新传输提交。</w:t>
      </w:r>
      <w:r>
        <w:rPr>
          <w:rFonts w:hint="eastAsia" w:cs="Calibri"/>
          <w:color w:val="auto"/>
          <w:highlight w:val="none"/>
          <w:lang w:eastAsia="zh-CN"/>
        </w:rPr>
        <w:t>提交投标文件截止时间</w:t>
      </w:r>
      <w:r>
        <w:rPr>
          <w:rFonts w:hint="default" w:ascii="Calibri" w:hAnsi="Calibri" w:eastAsia="宋体" w:cs="Calibri"/>
          <w:color w:val="auto"/>
          <w:highlight w:val="none"/>
        </w:rPr>
        <w:t>前未完成传输的，视为撤回投标文件。</w:t>
      </w:r>
    </w:p>
    <w:p w14:paraId="593EE07C">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4.4 备选投标方案</w:t>
      </w:r>
    </w:p>
    <w:p w14:paraId="69BC5CE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投标人不得提交备选投标方案，否则，投标文件将被判定为无效标。【注：备选投标方案不是指备份投标文件】</w:t>
      </w:r>
    </w:p>
    <w:p w14:paraId="61126C4A">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4.5 不予受理的投标文件</w:t>
      </w:r>
    </w:p>
    <w:p w14:paraId="04CECA78">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1）在</w:t>
      </w:r>
      <w:r>
        <w:rPr>
          <w:rFonts w:hint="eastAsia" w:cs="Calibri"/>
          <w:color w:val="auto"/>
          <w:highlight w:val="none"/>
          <w:lang w:eastAsia="zh-CN"/>
        </w:rPr>
        <w:t>提交投标文件截止时间</w:t>
      </w:r>
      <w:r>
        <w:rPr>
          <w:rFonts w:hint="default" w:ascii="Calibri" w:hAnsi="Calibri" w:eastAsia="宋体" w:cs="Calibri"/>
          <w:color w:val="auto"/>
          <w:highlight w:val="none"/>
        </w:rPr>
        <w:t>以后送达的投标文件</w:t>
      </w:r>
      <w:r>
        <w:rPr>
          <w:rFonts w:hint="eastAsia" w:cs="Calibri"/>
          <w:color w:val="auto"/>
          <w:highlight w:val="none"/>
          <w:lang w:eastAsia="zh-CN"/>
        </w:rPr>
        <w:t>。</w:t>
      </w:r>
    </w:p>
    <w:p w14:paraId="28EA3BE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2）未密封的备份电子投标文件</w:t>
      </w:r>
      <w:r>
        <w:rPr>
          <w:rFonts w:hint="eastAsia" w:cs="Calibri"/>
          <w:color w:val="auto"/>
          <w:highlight w:val="none"/>
          <w:lang w:eastAsia="zh-CN"/>
        </w:rPr>
        <w:t>。</w:t>
      </w:r>
    </w:p>
    <w:p w14:paraId="1B054FA3">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4.6 投标人不足三家情况处理</w:t>
      </w:r>
    </w:p>
    <w:p w14:paraId="2472E00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至</w:t>
      </w:r>
      <w:r>
        <w:rPr>
          <w:rFonts w:hint="eastAsia" w:cs="Calibri"/>
          <w:color w:val="auto"/>
          <w:highlight w:val="none"/>
          <w:lang w:eastAsia="zh-CN"/>
        </w:rPr>
        <w:t>提交投标文件截止时间</w:t>
      </w:r>
      <w:r>
        <w:rPr>
          <w:rFonts w:hint="default" w:ascii="Calibri" w:hAnsi="Calibri" w:eastAsia="宋体" w:cs="Calibri"/>
          <w:color w:val="auto"/>
          <w:highlight w:val="none"/>
        </w:rPr>
        <w:t>，参加</w:t>
      </w:r>
      <w:r>
        <w:rPr>
          <w:rFonts w:hint="eastAsia" w:cs="Calibri"/>
          <w:color w:val="auto"/>
          <w:highlight w:val="none"/>
          <w:lang w:eastAsia="zh-CN"/>
        </w:rPr>
        <w:t>标项</w:t>
      </w:r>
      <w:r>
        <w:rPr>
          <w:rFonts w:hint="default" w:ascii="Calibri" w:hAnsi="Calibri" w:eastAsia="宋体" w:cs="Calibri"/>
          <w:color w:val="auto"/>
          <w:highlight w:val="none"/>
        </w:rPr>
        <w:t>投标的投标人不足三家的，除采购任务取消情形外，采购人可选择以下方式之一处理：</w:t>
      </w:r>
    </w:p>
    <w:p w14:paraId="433B5850">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1）可将本</w:t>
      </w:r>
      <w:r>
        <w:rPr>
          <w:rFonts w:hint="eastAsia" w:cs="Calibri"/>
          <w:color w:val="auto"/>
          <w:highlight w:val="none"/>
          <w:lang w:eastAsia="zh-CN"/>
        </w:rPr>
        <w:t>标项</w:t>
      </w:r>
      <w:r>
        <w:rPr>
          <w:rFonts w:hint="default" w:ascii="Calibri" w:hAnsi="Calibri" w:eastAsia="宋体" w:cs="Calibri"/>
          <w:color w:val="auto"/>
          <w:highlight w:val="none"/>
        </w:rPr>
        <w:t>作废标处理，重新组织采购</w:t>
      </w:r>
      <w:r>
        <w:rPr>
          <w:rFonts w:hint="eastAsia" w:cs="Calibri"/>
          <w:color w:val="auto"/>
          <w:highlight w:val="none"/>
          <w:lang w:eastAsia="zh-CN"/>
        </w:rPr>
        <w:t>。</w:t>
      </w:r>
    </w:p>
    <w:p w14:paraId="314F5FC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2）可按同级政府采购监督管理部门的审批意见采用其他采购方式组织采购</w:t>
      </w:r>
      <w:r>
        <w:rPr>
          <w:rFonts w:hint="eastAsia" w:cs="Calibri"/>
          <w:color w:val="auto"/>
          <w:highlight w:val="none"/>
          <w:lang w:eastAsia="zh-CN"/>
        </w:rPr>
        <w:t>。</w:t>
      </w:r>
    </w:p>
    <w:p w14:paraId="35320D9F">
      <w:pPr>
        <w:pStyle w:val="3"/>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bookmarkStart w:id="71" w:name="_Toc82873326"/>
      <w:bookmarkStart w:id="72" w:name="_Toc82338243"/>
      <w:r>
        <w:rPr>
          <w:rFonts w:hint="default" w:ascii="Calibri" w:hAnsi="Calibri" w:cs="Calibri"/>
          <w:color w:val="auto"/>
          <w:szCs w:val="21"/>
          <w:highlight w:val="none"/>
        </w:rPr>
        <w:t>五、开标、评标</w:t>
      </w:r>
      <w:bookmarkEnd w:id="71"/>
      <w:bookmarkEnd w:id="72"/>
      <w:r>
        <w:rPr>
          <w:rFonts w:hint="default" w:ascii="Calibri" w:hAnsi="Calibri" w:cs="Calibri"/>
          <w:color w:val="auto"/>
          <w:szCs w:val="21"/>
          <w:highlight w:val="none"/>
        </w:rPr>
        <w:t>及合同签订</w:t>
      </w:r>
    </w:p>
    <w:p w14:paraId="7B4CF052">
      <w:pPr>
        <w:pStyle w:val="4"/>
        <w:pageBreakBefore w:val="0"/>
        <w:tabs>
          <w:tab w:val="left" w:pos="720"/>
        </w:tabs>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5.1 开标</w:t>
      </w:r>
    </w:p>
    <w:p w14:paraId="7E8A643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5.1.1 采购人按“投标人须知前附表”规定的时间、地点公开开标，并邀请所有投标人代表准时在线参加。</w:t>
      </w:r>
    </w:p>
    <w:p w14:paraId="33CBE42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5.1.2 投标人代表应在线参加开标活动。</w:t>
      </w:r>
    </w:p>
    <w:p w14:paraId="3A5E9A1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开标活动组织人员告知投标人开标活动组织人员情况，已提交投标文件的投标人名单、应当回避的情形、开启报价文件的预计时间等，组织投标人签署《政府采购活动现场确认声明书》。</w:t>
      </w:r>
    </w:p>
    <w:p w14:paraId="3882258C">
      <w:pPr>
        <w:pageBreakBefore w:val="0"/>
        <w:widowControl/>
        <w:kinsoku/>
        <w:wordWrap/>
        <w:overflowPunct/>
        <w:bidi w:val="0"/>
        <w:adjustRightInd w:val="0"/>
        <w:snapToGrid w:val="0"/>
        <w:spacing w:beforeAutospacing="0" w:afterAutospacing="0" w:line="300" w:lineRule="auto"/>
        <w:ind w:firstLine="422" w:firstLineChars="200"/>
        <w:jc w:val="left"/>
        <w:rPr>
          <w:rFonts w:hint="default" w:ascii="Calibri" w:hAnsi="Calibri" w:cs="Calibri"/>
          <w:b/>
          <w:bCs/>
          <w:color w:val="auto"/>
          <w:kern w:val="0"/>
          <w:szCs w:val="21"/>
          <w:highlight w:val="none"/>
        </w:rPr>
      </w:pPr>
      <w:r>
        <w:rPr>
          <w:rFonts w:hint="default" w:ascii="Calibri" w:hAnsi="Calibri" w:cs="Calibri"/>
          <w:b/>
          <w:bCs/>
          <w:color w:val="auto"/>
          <w:kern w:val="0"/>
          <w:szCs w:val="21"/>
          <w:highlight w:val="none"/>
        </w:rPr>
        <w:t>5.1.3 在线解密</w:t>
      </w:r>
    </w:p>
    <w:p w14:paraId="51EFBA8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1）开始在线解密</w:t>
      </w:r>
    </w:p>
    <w:p w14:paraId="68D082E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至</w:t>
      </w:r>
      <w:r>
        <w:rPr>
          <w:rFonts w:hint="eastAsia" w:cs="Calibri"/>
          <w:color w:val="auto"/>
          <w:highlight w:val="none"/>
          <w:lang w:eastAsia="zh-CN"/>
        </w:rPr>
        <w:t>提交投标文件截止时间</w:t>
      </w:r>
      <w:r>
        <w:rPr>
          <w:rFonts w:hint="default" w:ascii="Calibri" w:hAnsi="Calibri" w:eastAsia="宋体" w:cs="Calibri"/>
          <w:color w:val="auto"/>
          <w:highlight w:val="none"/>
        </w:rPr>
        <w:t>，开标活动组织人员启动在线解密程序，投标人应登录政府采购云平台在在线解密时间内对已提交的电子投标文件进行解密。</w:t>
      </w:r>
    </w:p>
    <w:p w14:paraId="7D9001E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2）解密异常处理</w:t>
      </w:r>
    </w:p>
    <w:p w14:paraId="6B4CD3D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如在线解密失败，开标活动组织人员将启动异常处理，上传投标人在</w:t>
      </w:r>
      <w:r>
        <w:rPr>
          <w:rFonts w:hint="eastAsia" w:cs="Calibri"/>
          <w:color w:val="auto"/>
          <w:highlight w:val="none"/>
          <w:lang w:eastAsia="zh-CN"/>
        </w:rPr>
        <w:t>提交投标文件截止时间</w:t>
      </w:r>
      <w:r>
        <w:rPr>
          <w:rFonts w:hint="default" w:ascii="Calibri" w:hAnsi="Calibri" w:eastAsia="宋体" w:cs="Calibri"/>
          <w:color w:val="auto"/>
          <w:highlight w:val="none"/>
        </w:rPr>
        <w:t>前提交的备份电子投标文件进行再次解密，如未提供备份电子投标文件，将不进行再次解密程序。无法在线解密视为投标人放弃投标。</w:t>
      </w:r>
    </w:p>
    <w:p w14:paraId="10F2107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eastAsia="zh-CN"/>
        </w:rPr>
        <w:t>（</w:t>
      </w:r>
      <w:r>
        <w:rPr>
          <w:rFonts w:hint="default" w:ascii="Calibri" w:hAnsi="Calibri" w:eastAsia="宋体" w:cs="Calibri"/>
          <w:color w:val="auto"/>
          <w:highlight w:val="none"/>
        </w:rPr>
        <w:t>3）在线解密时间</w:t>
      </w:r>
    </w:p>
    <w:p w14:paraId="16CF603A">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在线解密时间为30分钟。</w:t>
      </w:r>
    </w:p>
    <w:p w14:paraId="590B02B0">
      <w:pPr>
        <w:pageBreakBefore w:val="0"/>
        <w:widowControl/>
        <w:kinsoku/>
        <w:wordWrap/>
        <w:overflowPunct/>
        <w:bidi w:val="0"/>
        <w:adjustRightInd w:val="0"/>
        <w:snapToGrid w:val="0"/>
        <w:spacing w:beforeAutospacing="0" w:afterAutospacing="0" w:line="300" w:lineRule="auto"/>
        <w:ind w:firstLine="422" w:firstLineChars="200"/>
        <w:jc w:val="left"/>
        <w:rPr>
          <w:rFonts w:hint="default" w:ascii="Calibri" w:hAnsi="Calibri" w:cs="Calibri"/>
          <w:b/>
          <w:bCs/>
          <w:color w:val="auto"/>
          <w:kern w:val="0"/>
          <w:szCs w:val="21"/>
          <w:highlight w:val="none"/>
        </w:rPr>
      </w:pPr>
      <w:r>
        <w:rPr>
          <w:rFonts w:hint="default" w:ascii="Calibri" w:hAnsi="Calibri" w:cs="Calibri"/>
          <w:b/>
          <w:bCs/>
          <w:color w:val="auto"/>
          <w:kern w:val="0"/>
          <w:szCs w:val="21"/>
          <w:highlight w:val="none"/>
        </w:rPr>
        <w:t>5.1.4 在线开启投标文件</w:t>
      </w:r>
    </w:p>
    <w:p w14:paraId="0038186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待所有投标人在线解密结束后，开标活动组织人员在线开启投标文件。</w:t>
      </w:r>
    </w:p>
    <w:p w14:paraId="080B09E3">
      <w:pPr>
        <w:pageBreakBefore w:val="0"/>
        <w:widowControl/>
        <w:kinsoku/>
        <w:wordWrap/>
        <w:overflowPunct/>
        <w:bidi w:val="0"/>
        <w:adjustRightInd w:val="0"/>
        <w:snapToGrid w:val="0"/>
        <w:spacing w:beforeAutospacing="0" w:afterAutospacing="0" w:line="300" w:lineRule="auto"/>
        <w:ind w:firstLine="422" w:firstLineChars="200"/>
        <w:jc w:val="left"/>
        <w:rPr>
          <w:rFonts w:hint="default" w:ascii="Calibri" w:hAnsi="Calibri" w:cs="Calibri"/>
          <w:b/>
          <w:bCs/>
          <w:color w:val="auto"/>
          <w:kern w:val="0"/>
          <w:szCs w:val="21"/>
          <w:highlight w:val="none"/>
        </w:rPr>
      </w:pPr>
      <w:r>
        <w:rPr>
          <w:rFonts w:hint="default" w:ascii="Calibri" w:hAnsi="Calibri" w:cs="Calibri"/>
          <w:b/>
          <w:bCs/>
          <w:color w:val="auto"/>
          <w:kern w:val="0"/>
          <w:szCs w:val="21"/>
          <w:highlight w:val="none"/>
        </w:rPr>
        <w:t>5.1.5 公布商务和技术评审情况</w:t>
      </w:r>
    </w:p>
    <w:p w14:paraId="3BD602E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商务和技术评审结束后，开标活动组织人员在线、开标现场公布商务和技术评审有效的投标人名单及无效投标人名称及理由；采用综合评分法的，同时公布其商务和技术得分情况。</w:t>
      </w:r>
    </w:p>
    <w:p w14:paraId="6024F942">
      <w:pPr>
        <w:pageBreakBefore w:val="0"/>
        <w:widowControl/>
        <w:kinsoku/>
        <w:wordWrap/>
        <w:overflowPunct/>
        <w:bidi w:val="0"/>
        <w:adjustRightInd w:val="0"/>
        <w:snapToGrid w:val="0"/>
        <w:spacing w:beforeAutospacing="0" w:afterAutospacing="0" w:line="300" w:lineRule="auto"/>
        <w:ind w:firstLine="422" w:firstLineChars="200"/>
        <w:jc w:val="left"/>
        <w:rPr>
          <w:rFonts w:hint="default" w:ascii="Calibri" w:hAnsi="Calibri" w:cs="Calibri"/>
          <w:color w:val="auto"/>
          <w:szCs w:val="21"/>
          <w:highlight w:val="none"/>
        </w:rPr>
      </w:pPr>
      <w:r>
        <w:rPr>
          <w:rFonts w:hint="default" w:ascii="Calibri" w:hAnsi="Calibri" w:cs="Calibri"/>
          <w:b/>
          <w:bCs/>
          <w:color w:val="auto"/>
          <w:kern w:val="0"/>
          <w:szCs w:val="21"/>
          <w:highlight w:val="none"/>
        </w:rPr>
        <w:t>5.1.6 在线开启报价文件</w:t>
      </w:r>
    </w:p>
    <w:p w14:paraId="5C5FC9C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开启投标人报价文件，开标活动组织人员宣读开标（报价）一览表有关内容，同时当场制作并打印开标记录表，由在开标现场的投标人代表、唱标人、记录人和现场监督员在开标记录表上</w:t>
      </w:r>
      <w:r>
        <w:rPr>
          <w:rFonts w:hint="eastAsia" w:cs="Calibri"/>
          <w:color w:val="auto"/>
          <w:highlight w:val="none"/>
          <w:lang w:eastAsia="zh-CN"/>
        </w:rPr>
        <w:t>签名</w:t>
      </w:r>
      <w:r>
        <w:rPr>
          <w:rFonts w:hint="default" w:ascii="Calibri" w:hAnsi="Calibri" w:eastAsia="宋体" w:cs="Calibri"/>
          <w:color w:val="auto"/>
          <w:highlight w:val="none"/>
        </w:rPr>
        <w:t>确认。如投标人代表</w:t>
      </w:r>
      <w:r>
        <w:rPr>
          <w:rFonts w:hint="default" w:ascii="Calibri" w:hAnsi="Calibri" w:eastAsia="宋体" w:cs="Calibri"/>
          <w:color w:val="auto"/>
          <w:highlight w:val="none"/>
          <w:lang w:val="en-US" w:eastAsia="zh-CN"/>
        </w:rPr>
        <w:t>未</w:t>
      </w:r>
      <w:r>
        <w:rPr>
          <w:rFonts w:hint="eastAsia" w:cs="Calibri"/>
          <w:color w:val="auto"/>
          <w:highlight w:val="none"/>
          <w:lang w:eastAsia="zh-CN"/>
        </w:rPr>
        <w:t>签名</w:t>
      </w:r>
      <w:r>
        <w:rPr>
          <w:rFonts w:hint="default" w:ascii="Calibri" w:hAnsi="Calibri" w:eastAsia="宋体" w:cs="Calibri"/>
          <w:color w:val="auto"/>
          <w:highlight w:val="none"/>
        </w:rPr>
        <w:t>，</w:t>
      </w:r>
      <w:r>
        <w:rPr>
          <w:rFonts w:hint="default" w:ascii="Calibri" w:hAnsi="Calibri" w:eastAsia="宋体" w:cs="Calibri"/>
          <w:color w:val="auto"/>
          <w:highlight w:val="none"/>
          <w:lang w:val="en-US" w:eastAsia="zh-CN"/>
        </w:rPr>
        <w:t>也未</w:t>
      </w:r>
      <w:r>
        <w:rPr>
          <w:rFonts w:hint="default" w:ascii="Calibri" w:hAnsi="Calibri" w:eastAsia="宋体" w:cs="Calibri"/>
          <w:color w:val="auto"/>
          <w:highlight w:val="none"/>
        </w:rPr>
        <w:t>说明理由，视为无异议。</w:t>
      </w:r>
    </w:p>
    <w:p w14:paraId="0B3AF8B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开标结束后，如发现开标结果与报价文件（签章版）内容不一致者，以报价文件（签章版）内容为准，由评标委员会根据报价文件内容进行纠正。</w:t>
      </w:r>
    </w:p>
    <w:p w14:paraId="6B214BA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5.1.7 公布评审结果</w:t>
      </w:r>
    </w:p>
    <w:p w14:paraId="05DCA3D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评审结束后，开标活动组织人员公布各投标人得分、中标候选人名单</w:t>
      </w:r>
      <w:r>
        <w:rPr>
          <w:rFonts w:hint="eastAsia" w:cs="Calibri"/>
          <w:color w:val="auto"/>
          <w:highlight w:val="none"/>
          <w:lang w:eastAsia="zh-CN"/>
        </w:rPr>
        <w:t>，以</w:t>
      </w:r>
      <w:r>
        <w:rPr>
          <w:rFonts w:hint="default" w:ascii="Calibri" w:hAnsi="Calibri" w:eastAsia="宋体" w:cs="Calibri"/>
          <w:color w:val="auto"/>
          <w:highlight w:val="none"/>
        </w:rPr>
        <w:t>及采购人最终确定中标人名单的时间和公告方式等。</w:t>
      </w:r>
    </w:p>
    <w:p w14:paraId="2CBE9E86">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5.2 开标异议</w:t>
      </w:r>
    </w:p>
    <w:p w14:paraId="7CCF5CE6">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投标人如对开标有异议，应当在开标现场提出，开标现场组织人员将当场作出答复，并制作记录。</w:t>
      </w:r>
    </w:p>
    <w:p w14:paraId="14BD973C">
      <w:pPr>
        <w:pStyle w:val="4"/>
        <w:pageBreakBefore w:val="0"/>
        <w:kinsoku/>
        <w:wordWrap/>
        <w:overflowPunct/>
        <w:bidi w:val="0"/>
        <w:adjustRightInd w:val="0"/>
        <w:snapToGrid w:val="0"/>
        <w:spacing w:beforeAutospacing="0" w:afterAutospacing="0" w:line="300" w:lineRule="auto"/>
        <w:ind w:firstLine="422"/>
        <w:rPr>
          <w:rFonts w:hint="default" w:ascii="Calibri" w:hAnsi="Calibri" w:cs="Calibri"/>
          <w:color w:val="auto"/>
          <w:szCs w:val="21"/>
          <w:highlight w:val="none"/>
        </w:rPr>
      </w:pPr>
      <w:r>
        <w:rPr>
          <w:rFonts w:hint="default" w:ascii="Calibri" w:hAnsi="Calibri" w:cs="Calibri"/>
          <w:color w:val="auto"/>
          <w:szCs w:val="21"/>
          <w:highlight w:val="none"/>
        </w:rPr>
        <w:t>5.3 投标人资格审查</w:t>
      </w:r>
    </w:p>
    <w:p w14:paraId="1C75E25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采购人或采购代理机构将首先审查各投标人的资格条件是否满足招标文件的要求。采购人或采购代理机构对投标人所提供的资格证明材料仅负审核的责任。如发现投标人所提供的资格证明材料不合法或不真实，采购人可取消中标资格并追究投标人的法律责任。</w:t>
      </w:r>
    </w:p>
    <w:p w14:paraId="4668180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2" w:firstLineChars="200"/>
        <w:textAlignment w:val="auto"/>
        <w:rPr>
          <w:rFonts w:hint="default" w:ascii="Calibri" w:hAnsi="Calibri" w:eastAsia="宋体" w:cs="Calibri"/>
          <w:b/>
          <w:bCs/>
          <w:color w:val="auto"/>
          <w:highlight w:val="none"/>
        </w:rPr>
      </w:pPr>
      <w:r>
        <w:rPr>
          <w:rFonts w:hint="eastAsia" w:cs="Calibri"/>
          <w:b/>
          <w:bCs/>
          <w:color w:val="auto"/>
          <w:highlight w:val="none"/>
          <w:lang w:eastAsia="zh-CN"/>
        </w:rPr>
        <w:t>单位负责人为同一人或者存在直接控股、管理关系的不同供应商，不得同时参加本标项的政府采购活动</w:t>
      </w:r>
      <w:r>
        <w:rPr>
          <w:rFonts w:hint="default" w:ascii="Calibri" w:hAnsi="Calibri" w:eastAsia="宋体" w:cs="Calibri"/>
          <w:b/>
          <w:bCs/>
          <w:color w:val="auto"/>
          <w:highlight w:val="none"/>
        </w:rPr>
        <w:t>。违反该款规定的，相关投标均无效。</w:t>
      </w:r>
    </w:p>
    <w:p w14:paraId="74784249">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2" w:firstLineChars="200"/>
        <w:textAlignment w:val="auto"/>
        <w:rPr>
          <w:rFonts w:hint="default" w:ascii="Calibri" w:hAnsi="Calibri" w:eastAsia="宋体" w:cs="Calibri"/>
          <w:b/>
          <w:bCs/>
          <w:color w:val="auto"/>
          <w:highlight w:val="none"/>
        </w:rPr>
      </w:pPr>
      <w:r>
        <w:rPr>
          <w:rFonts w:hint="default" w:ascii="Calibri" w:hAnsi="Calibri" w:eastAsia="宋体" w:cs="Calibri"/>
          <w:b/>
          <w:bCs/>
          <w:color w:val="auto"/>
          <w:highlight w:val="none"/>
        </w:rPr>
        <w:t>投标文件中提供的资格条件证明材料无法证明其满足招标文件规</w:t>
      </w:r>
      <w:r>
        <w:rPr>
          <w:rFonts w:hint="eastAsia" w:cs="Calibri"/>
          <w:b/>
          <w:bCs/>
          <w:color w:val="auto"/>
          <w:highlight w:val="none"/>
          <w:lang w:eastAsia="zh-CN"/>
        </w:rPr>
        <w:t>定的</w:t>
      </w:r>
      <w:r>
        <w:rPr>
          <w:rFonts w:hint="default" w:ascii="Calibri" w:hAnsi="Calibri" w:eastAsia="宋体" w:cs="Calibri"/>
          <w:b/>
          <w:bCs/>
          <w:color w:val="auto"/>
          <w:highlight w:val="none"/>
        </w:rPr>
        <w:t>资格条件，为无效投标。</w:t>
      </w:r>
    </w:p>
    <w:p w14:paraId="42554E27">
      <w:pPr>
        <w:pStyle w:val="4"/>
        <w:adjustRightInd w:val="0"/>
        <w:ind w:firstLine="420"/>
        <w:rPr>
          <w:rFonts w:cs="Calibri"/>
          <w:color w:val="auto"/>
          <w:szCs w:val="21"/>
          <w:highlight w:val="none"/>
        </w:rPr>
      </w:pPr>
      <w:r>
        <w:rPr>
          <w:rFonts w:cs="Calibri"/>
          <w:color w:val="auto"/>
          <w:szCs w:val="21"/>
          <w:highlight w:val="none"/>
        </w:rPr>
        <w:t>5.</w:t>
      </w:r>
      <w:r>
        <w:rPr>
          <w:rFonts w:hint="eastAsia" w:cs="Calibri"/>
          <w:color w:val="auto"/>
          <w:szCs w:val="21"/>
          <w:highlight w:val="none"/>
          <w:lang w:val="en-US" w:eastAsia="zh-CN"/>
        </w:rPr>
        <w:t>4</w:t>
      </w:r>
      <w:r>
        <w:rPr>
          <w:rFonts w:cs="Calibri"/>
          <w:color w:val="auto"/>
          <w:szCs w:val="21"/>
          <w:highlight w:val="none"/>
        </w:rPr>
        <w:t xml:space="preserve"> 评标</w:t>
      </w:r>
    </w:p>
    <w:p w14:paraId="36CB9B74">
      <w:pPr>
        <w:ind w:firstLine="420" w:firstLineChars="200"/>
        <w:rPr>
          <w:rFonts w:cs="Calibri"/>
          <w:color w:val="auto"/>
          <w:highlight w:val="none"/>
        </w:rPr>
      </w:pPr>
      <w:r>
        <w:rPr>
          <w:rFonts w:cs="Calibri"/>
          <w:color w:val="auto"/>
          <w:highlight w:val="none"/>
        </w:rPr>
        <w:t>5.</w:t>
      </w:r>
      <w:r>
        <w:rPr>
          <w:rFonts w:hint="eastAsia" w:cs="Calibri"/>
          <w:color w:val="auto"/>
          <w:highlight w:val="none"/>
          <w:lang w:val="en-US" w:eastAsia="zh-CN"/>
        </w:rPr>
        <w:t>4</w:t>
      </w:r>
      <w:r>
        <w:rPr>
          <w:rFonts w:cs="Calibri"/>
          <w:color w:val="auto"/>
          <w:highlight w:val="none"/>
        </w:rPr>
        <w:t>.1 本项目原则上采用电子评审方法。</w:t>
      </w:r>
    </w:p>
    <w:p w14:paraId="2BB39E4F">
      <w:pPr>
        <w:ind w:firstLine="420" w:firstLineChars="200"/>
        <w:rPr>
          <w:rFonts w:cs="Calibri"/>
          <w:color w:val="auto"/>
          <w:highlight w:val="none"/>
        </w:rPr>
      </w:pPr>
      <w:r>
        <w:rPr>
          <w:rFonts w:cs="Calibri"/>
          <w:color w:val="auto"/>
          <w:highlight w:val="none"/>
        </w:rPr>
        <w:t>5.</w:t>
      </w:r>
      <w:r>
        <w:rPr>
          <w:rFonts w:hint="eastAsia" w:cs="Calibri"/>
          <w:color w:val="auto"/>
          <w:highlight w:val="none"/>
          <w:lang w:val="en-US" w:eastAsia="zh-CN"/>
        </w:rPr>
        <w:t>4</w:t>
      </w:r>
      <w:r>
        <w:rPr>
          <w:rFonts w:cs="Calibri"/>
          <w:color w:val="auto"/>
          <w:highlight w:val="none"/>
        </w:rPr>
        <w:t>.2 采购人将按相关规定组织评标委员会，对投标文件进行审查、比较和评价。</w:t>
      </w:r>
    </w:p>
    <w:p w14:paraId="19ED0ED6">
      <w:pPr>
        <w:ind w:firstLine="420" w:firstLineChars="200"/>
        <w:rPr>
          <w:rFonts w:cs="Calibri"/>
          <w:color w:val="auto"/>
          <w:highlight w:val="none"/>
        </w:rPr>
      </w:pPr>
      <w:r>
        <w:rPr>
          <w:rFonts w:cs="Calibri"/>
          <w:color w:val="auto"/>
          <w:highlight w:val="none"/>
        </w:rPr>
        <w:t>5.</w:t>
      </w:r>
      <w:r>
        <w:rPr>
          <w:rFonts w:hint="eastAsia" w:cs="Calibri"/>
          <w:color w:val="auto"/>
          <w:highlight w:val="none"/>
          <w:lang w:val="en-US" w:eastAsia="zh-CN"/>
        </w:rPr>
        <w:t>4</w:t>
      </w:r>
      <w:r>
        <w:rPr>
          <w:rFonts w:cs="Calibri"/>
          <w:color w:val="auto"/>
          <w:highlight w:val="none"/>
        </w:rPr>
        <w:t>.3 评标办法详见“第五章 评标办法”。</w:t>
      </w:r>
    </w:p>
    <w:p w14:paraId="2EF240A6">
      <w:pPr>
        <w:pStyle w:val="4"/>
        <w:adjustRightInd w:val="0"/>
        <w:ind w:firstLine="420"/>
        <w:rPr>
          <w:rFonts w:cs="Calibri"/>
          <w:color w:val="auto"/>
          <w:szCs w:val="21"/>
          <w:highlight w:val="none"/>
        </w:rPr>
      </w:pPr>
      <w:r>
        <w:rPr>
          <w:rFonts w:cs="Calibri"/>
          <w:color w:val="auto"/>
          <w:szCs w:val="21"/>
          <w:highlight w:val="none"/>
        </w:rPr>
        <w:t>5.</w:t>
      </w:r>
      <w:r>
        <w:rPr>
          <w:rFonts w:hint="eastAsia" w:cs="Calibri"/>
          <w:color w:val="auto"/>
          <w:szCs w:val="21"/>
          <w:highlight w:val="none"/>
          <w:lang w:val="en-US" w:eastAsia="zh-CN"/>
        </w:rPr>
        <w:t>5</w:t>
      </w:r>
      <w:r>
        <w:rPr>
          <w:rFonts w:cs="Calibri"/>
          <w:color w:val="auto"/>
          <w:szCs w:val="21"/>
          <w:highlight w:val="none"/>
        </w:rPr>
        <w:t xml:space="preserve"> 有效投标人少于三家的情况处理</w:t>
      </w:r>
    </w:p>
    <w:p w14:paraId="14CDBA08">
      <w:pPr>
        <w:ind w:firstLine="420" w:firstLineChars="200"/>
        <w:rPr>
          <w:rFonts w:cs="Calibri"/>
          <w:color w:val="auto"/>
          <w:highlight w:val="none"/>
        </w:rPr>
      </w:pPr>
      <w:r>
        <w:rPr>
          <w:rFonts w:cs="Calibri"/>
          <w:color w:val="auto"/>
          <w:highlight w:val="none"/>
        </w:rPr>
        <w:t>评审期间，出现符合资格条件的投标人或者对招标文件做出实质响应的投标人不足三家，采购人可选择以下方式之一处理：</w:t>
      </w:r>
    </w:p>
    <w:p w14:paraId="7B48F9DE">
      <w:pPr>
        <w:ind w:firstLine="420" w:firstLineChars="200"/>
        <w:rPr>
          <w:rFonts w:hint="eastAsia" w:eastAsia="宋体" w:cs="Calibri"/>
          <w:color w:val="auto"/>
          <w:highlight w:val="none"/>
          <w:lang w:eastAsia="zh-CN"/>
        </w:rPr>
      </w:pPr>
      <w:r>
        <w:rPr>
          <w:rFonts w:cs="Calibri"/>
          <w:color w:val="auto"/>
          <w:highlight w:val="none"/>
        </w:rPr>
        <w:t>（1）可将本</w:t>
      </w:r>
      <w:r>
        <w:rPr>
          <w:rFonts w:hint="eastAsia" w:cs="Calibri"/>
          <w:color w:val="auto"/>
          <w:highlight w:val="none"/>
          <w:lang w:eastAsia="zh-CN"/>
        </w:rPr>
        <w:t>标项</w:t>
      </w:r>
      <w:r>
        <w:rPr>
          <w:rFonts w:cs="Calibri"/>
          <w:color w:val="auto"/>
          <w:highlight w:val="none"/>
        </w:rPr>
        <w:t>作废标处理，重新组织采购</w:t>
      </w:r>
      <w:r>
        <w:rPr>
          <w:rFonts w:hint="eastAsia" w:cs="Calibri"/>
          <w:color w:val="auto"/>
          <w:highlight w:val="none"/>
          <w:lang w:eastAsia="zh-CN"/>
        </w:rPr>
        <w:t>。</w:t>
      </w:r>
    </w:p>
    <w:p w14:paraId="34358E81">
      <w:pPr>
        <w:ind w:firstLine="420" w:firstLineChars="200"/>
        <w:rPr>
          <w:rFonts w:hint="eastAsia" w:eastAsia="宋体" w:cs="Calibri"/>
          <w:color w:val="auto"/>
          <w:highlight w:val="none"/>
          <w:lang w:eastAsia="zh-CN"/>
        </w:rPr>
      </w:pPr>
      <w:r>
        <w:rPr>
          <w:rFonts w:cs="Calibri"/>
          <w:color w:val="auto"/>
          <w:highlight w:val="none"/>
        </w:rPr>
        <w:t>（2）可按同级政府采购监督管理部门的审批意见采用其他采购方式组织采购</w:t>
      </w:r>
      <w:r>
        <w:rPr>
          <w:rFonts w:hint="eastAsia" w:cs="Calibri"/>
          <w:color w:val="auto"/>
          <w:highlight w:val="none"/>
          <w:lang w:eastAsia="zh-CN"/>
        </w:rPr>
        <w:t>。</w:t>
      </w:r>
    </w:p>
    <w:p w14:paraId="0C48C117">
      <w:pPr>
        <w:pStyle w:val="4"/>
        <w:adjustRightInd w:val="0"/>
        <w:ind w:firstLine="420"/>
        <w:rPr>
          <w:rFonts w:cs="Calibri"/>
          <w:color w:val="auto"/>
          <w:szCs w:val="21"/>
          <w:highlight w:val="none"/>
        </w:rPr>
      </w:pPr>
      <w:r>
        <w:rPr>
          <w:rFonts w:cs="Calibri"/>
          <w:color w:val="auto"/>
          <w:szCs w:val="21"/>
          <w:highlight w:val="none"/>
        </w:rPr>
        <w:t>5.</w:t>
      </w:r>
      <w:r>
        <w:rPr>
          <w:rFonts w:hint="eastAsia" w:cs="Calibri"/>
          <w:color w:val="auto"/>
          <w:szCs w:val="21"/>
          <w:highlight w:val="none"/>
          <w:lang w:val="en-US" w:eastAsia="zh-CN"/>
        </w:rPr>
        <w:t>6</w:t>
      </w:r>
      <w:r>
        <w:rPr>
          <w:rFonts w:cs="Calibri"/>
          <w:color w:val="auto"/>
          <w:szCs w:val="21"/>
          <w:highlight w:val="none"/>
        </w:rPr>
        <w:t xml:space="preserve"> 废标</w:t>
      </w:r>
    </w:p>
    <w:p w14:paraId="03439F14">
      <w:pPr>
        <w:ind w:firstLine="420" w:firstLineChars="200"/>
        <w:rPr>
          <w:rFonts w:cs="Calibri"/>
          <w:color w:val="auto"/>
          <w:highlight w:val="none"/>
        </w:rPr>
      </w:pPr>
      <w:r>
        <w:rPr>
          <w:rFonts w:cs="Calibri"/>
          <w:color w:val="auto"/>
          <w:highlight w:val="none"/>
        </w:rPr>
        <w:t>在招标采购中，出现下列情形之一的，应予废标：</w:t>
      </w:r>
    </w:p>
    <w:p w14:paraId="2BA69A4C">
      <w:pPr>
        <w:ind w:firstLine="420" w:firstLineChars="200"/>
        <w:rPr>
          <w:rFonts w:hint="eastAsia" w:eastAsia="宋体" w:cs="Calibri"/>
          <w:color w:val="auto"/>
          <w:highlight w:val="none"/>
          <w:lang w:eastAsia="zh-CN"/>
        </w:rPr>
      </w:pPr>
      <w:r>
        <w:rPr>
          <w:rFonts w:cs="Calibri"/>
          <w:color w:val="auto"/>
          <w:highlight w:val="none"/>
        </w:rPr>
        <w:t>（1）符合招标文件规定废标情形的</w:t>
      </w:r>
      <w:r>
        <w:rPr>
          <w:rFonts w:hint="eastAsia" w:cs="Calibri"/>
          <w:color w:val="auto"/>
          <w:highlight w:val="none"/>
          <w:lang w:eastAsia="zh-CN"/>
        </w:rPr>
        <w:t>。</w:t>
      </w:r>
    </w:p>
    <w:p w14:paraId="087E7A57">
      <w:pPr>
        <w:ind w:firstLine="420" w:firstLineChars="200"/>
        <w:rPr>
          <w:rFonts w:hint="eastAsia" w:eastAsia="宋体" w:cs="Calibri"/>
          <w:color w:val="auto"/>
          <w:highlight w:val="none"/>
          <w:lang w:eastAsia="zh-CN"/>
        </w:rPr>
      </w:pPr>
      <w:r>
        <w:rPr>
          <w:rFonts w:cs="Calibri"/>
          <w:color w:val="auto"/>
          <w:highlight w:val="none"/>
        </w:rPr>
        <w:t>（2）出现影响采购公正的违法、违规行为的</w:t>
      </w:r>
      <w:r>
        <w:rPr>
          <w:rFonts w:hint="eastAsia" w:cs="Calibri"/>
          <w:color w:val="auto"/>
          <w:highlight w:val="none"/>
          <w:lang w:eastAsia="zh-CN"/>
        </w:rPr>
        <w:t>。</w:t>
      </w:r>
    </w:p>
    <w:p w14:paraId="43CDB93C">
      <w:pPr>
        <w:ind w:firstLine="420" w:firstLineChars="200"/>
        <w:rPr>
          <w:rFonts w:hint="eastAsia" w:eastAsia="宋体" w:cs="Calibri"/>
          <w:color w:val="auto"/>
          <w:highlight w:val="none"/>
          <w:lang w:eastAsia="zh-CN"/>
        </w:rPr>
      </w:pPr>
      <w:r>
        <w:rPr>
          <w:rFonts w:cs="Calibri"/>
          <w:color w:val="auto"/>
          <w:highlight w:val="none"/>
        </w:rPr>
        <w:t>（3）投标人的报价均超过了采购预算，采购人不能支付的</w:t>
      </w:r>
      <w:r>
        <w:rPr>
          <w:rFonts w:hint="eastAsia" w:cs="Calibri"/>
          <w:color w:val="auto"/>
          <w:highlight w:val="none"/>
          <w:lang w:eastAsia="zh-CN"/>
        </w:rPr>
        <w:t>。</w:t>
      </w:r>
    </w:p>
    <w:p w14:paraId="3B7AA5AC">
      <w:pPr>
        <w:ind w:firstLine="420" w:firstLineChars="200"/>
        <w:rPr>
          <w:rFonts w:hint="eastAsia" w:eastAsia="宋体" w:cs="Calibri"/>
          <w:color w:val="auto"/>
          <w:highlight w:val="none"/>
          <w:lang w:eastAsia="zh-CN"/>
        </w:rPr>
      </w:pPr>
      <w:r>
        <w:rPr>
          <w:rFonts w:cs="Calibri"/>
          <w:color w:val="auto"/>
          <w:highlight w:val="none"/>
        </w:rPr>
        <w:t>（4）因重大变故，采购任务取消的</w:t>
      </w:r>
      <w:r>
        <w:rPr>
          <w:rFonts w:hint="eastAsia" w:cs="Calibri"/>
          <w:color w:val="auto"/>
          <w:highlight w:val="none"/>
          <w:lang w:eastAsia="zh-CN"/>
        </w:rPr>
        <w:t>。</w:t>
      </w:r>
    </w:p>
    <w:p w14:paraId="5DBB3FF3">
      <w:pPr>
        <w:pStyle w:val="4"/>
        <w:adjustRightInd w:val="0"/>
        <w:ind w:firstLine="420"/>
        <w:rPr>
          <w:rFonts w:cs="Calibri"/>
          <w:color w:val="auto"/>
          <w:szCs w:val="21"/>
          <w:highlight w:val="none"/>
        </w:rPr>
      </w:pPr>
      <w:r>
        <w:rPr>
          <w:rFonts w:cs="Calibri"/>
          <w:color w:val="auto"/>
          <w:szCs w:val="21"/>
          <w:highlight w:val="none"/>
        </w:rPr>
        <w:t>5.</w:t>
      </w:r>
      <w:r>
        <w:rPr>
          <w:rFonts w:hint="eastAsia" w:cs="Calibri"/>
          <w:color w:val="auto"/>
          <w:szCs w:val="21"/>
          <w:highlight w:val="none"/>
          <w:lang w:val="en-US" w:eastAsia="zh-CN"/>
        </w:rPr>
        <w:t>7</w:t>
      </w:r>
      <w:r>
        <w:rPr>
          <w:rFonts w:cs="Calibri"/>
          <w:color w:val="auto"/>
          <w:szCs w:val="21"/>
          <w:highlight w:val="none"/>
        </w:rPr>
        <w:t xml:space="preserve"> 确定采购结果</w:t>
      </w:r>
    </w:p>
    <w:p w14:paraId="085210BA">
      <w:pPr>
        <w:ind w:firstLine="420" w:firstLineChars="200"/>
        <w:rPr>
          <w:rFonts w:hint="default" w:ascii="Calibri" w:hAnsi="Calibri" w:cs="Calibri"/>
          <w:color w:val="auto"/>
          <w:highlight w:val="none"/>
        </w:rPr>
      </w:pPr>
      <w:r>
        <w:rPr>
          <w:rFonts w:hint="eastAsia" w:cs="Calibri"/>
          <w:color w:val="auto"/>
          <w:highlight w:val="none"/>
          <w:lang w:val="en-US" w:eastAsia="zh-CN"/>
        </w:rPr>
        <w:t>采购人</w:t>
      </w:r>
      <w:r>
        <w:rPr>
          <w:rFonts w:hint="default" w:ascii="Calibri" w:hAnsi="Calibri" w:cs="Calibri"/>
          <w:color w:val="auto"/>
          <w:highlight w:val="none"/>
        </w:rPr>
        <w:t>在评审结束后、确认采购结果前，</w:t>
      </w:r>
      <w:r>
        <w:rPr>
          <w:rFonts w:hint="eastAsia" w:cs="Calibri"/>
          <w:color w:val="auto"/>
          <w:highlight w:val="none"/>
          <w:lang w:val="en-US" w:eastAsia="zh-CN"/>
        </w:rPr>
        <w:t>将</w:t>
      </w:r>
      <w:r>
        <w:rPr>
          <w:rFonts w:hint="default" w:ascii="Calibri" w:hAnsi="Calibri" w:cs="Calibri"/>
          <w:color w:val="auto"/>
          <w:highlight w:val="none"/>
        </w:rPr>
        <w:t>通过网站查询、原件核对等方式对中标</w:t>
      </w:r>
      <w:r>
        <w:rPr>
          <w:rFonts w:hint="eastAsia" w:cs="Calibri"/>
          <w:color w:val="auto"/>
          <w:highlight w:val="none"/>
          <w:lang w:val="en-US" w:eastAsia="zh-CN"/>
        </w:rPr>
        <w:t>候选</w:t>
      </w:r>
      <w:r>
        <w:rPr>
          <w:rFonts w:hint="default" w:ascii="Calibri" w:hAnsi="Calibri" w:cs="Calibri"/>
          <w:color w:val="auto"/>
          <w:highlight w:val="none"/>
        </w:rPr>
        <w:t>供应商在投标文件中涉及客观分评审内容的检测报告、认证证书等资料的真实性进行复核，复核情况详细记录，并纳入采购档案。发现供应商提供虚假材料的，</w:t>
      </w:r>
      <w:r>
        <w:rPr>
          <w:rFonts w:hint="eastAsia" w:cs="Calibri"/>
          <w:color w:val="auto"/>
          <w:highlight w:val="none"/>
          <w:lang w:val="en-US" w:eastAsia="zh-CN"/>
        </w:rPr>
        <w:t>将</w:t>
      </w:r>
      <w:r>
        <w:rPr>
          <w:rFonts w:hint="default" w:ascii="Calibri" w:hAnsi="Calibri" w:cs="Calibri"/>
          <w:color w:val="auto"/>
          <w:highlight w:val="none"/>
        </w:rPr>
        <w:t>书面报告同级财政部门。</w:t>
      </w:r>
    </w:p>
    <w:p w14:paraId="4A774F8E">
      <w:pPr>
        <w:ind w:firstLine="420" w:firstLineChars="200"/>
        <w:rPr>
          <w:rFonts w:hint="default" w:ascii="Calibri" w:hAnsi="Calibri" w:cs="Calibri"/>
          <w:color w:val="auto"/>
          <w:highlight w:val="none"/>
        </w:rPr>
      </w:pPr>
      <w:r>
        <w:rPr>
          <w:rFonts w:eastAsia="宋体" w:cs="Calibri"/>
          <w:color w:val="auto"/>
          <w:highlight w:val="none"/>
          <w:u w:val="single"/>
        </w:rPr>
        <w:t>▲第一中标候选人应在评审结束后5个工作日内按采购人要求提供涉及客观分评审内容的检测报告、认证证书等资料原件给采购人进行核对，中标候选人可以提供原件但故意推延不提供，采购人有权认为中标候选人无法保证其真实性，投标无效。</w:t>
      </w:r>
    </w:p>
    <w:p w14:paraId="6B606A2B">
      <w:pPr>
        <w:ind w:firstLine="420" w:firstLineChars="200"/>
        <w:rPr>
          <w:rFonts w:cs="Calibri"/>
          <w:color w:val="auto"/>
          <w:highlight w:val="none"/>
        </w:rPr>
      </w:pPr>
      <w:r>
        <w:rPr>
          <w:rFonts w:hint="default" w:ascii="Calibri" w:hAnsi="Calibri" w:cs="Calibri"/>
          <w:color w:val="auto"/>
          <w:highlight w:val="none"/>
        </w:rPr>
        <w:t>采购人将根据评标委员会提交的评标报告及推荐的中标候选人，确定第一中标候选人为中标人，如排序并列，按技术服务水平得分</w:t>
      </w:r>
      <w:r>
        <w:rPr>
          <w:rFonts w:hint="eastAsia" w:cs="Calibri"/>
          <w:color w:val="auto"/>
          <w:highlight w:val="none"/>
          <w:lang w:val="en-US" w:eastAsia="zh-CN"/>
        </w:rPr>
        <w:t>最</w:t>
      </w:r>
      <w:r>
        <w:rPr>
          <w:rFonts w:hint="default" w:ascii="Calibri" w:hAnsi="Calibri" w:cs="Calibri"/>
          <w:color w:val="auto"/>
          <w:highlight w:val="none"/>
        </w:rPr>
        <w:t>高者为中标人，如技术服务水平得分相同，</w:t>
      </w:r>
      <w:r>
        <w:rPr>
          <w:rFonts w:hint="eastAsia" w:cs="Calibri"/>
          <w:color w:val="auto"/>
          <w:highlight w:val="none"/>
          <w:lang w:val="en-US" w:eastAsia="zh-CN"/>
        </w:rPr>
        <w:t>随机抽取方式</w:t>
      </w:r>
      <w:r>
        <w:rPr>
          <w:rFonts w:hint="default" w:ascii="Calibri" w:hAnsi="Calibri" w:cs="Calibri"/>
          <w:color w:val="auto"/>
          <w:highlight w:val="none"/>
        </w:rPr>
        <w:t>确定中标人。</w:t>
      </w:r>
    </w:p>
    <w:p w14:paraId="515E9C9A">
      <w:pPr>
        <w:pStyle w:val="4"/>
        <w:adjustRightInd w:val="0"/>
        <w:ind w:firstLine="420"/>
        <w:rPr>
          <w:rFonts w:cs="Calibri"/>
          <w:color w:val="auto"/>
          <w:szCs w:val="21"/>
          <w:highlight w:val="none"/>
        </w:rPr>
      </w:pPr>
      <w:r>
        <w:rPr>
          <w:rFonts w:cs="Calibri"/>
          <w:color w:val="auto"/>
          <w:szCs w:val="21"/>
          <w:highlight w:val="none"/>
        </w:rPr>
        <w:t>5.</w:t>
      </w:r>
      <w:r>
        <w:rPr>
          <w:rFonts w:hint="eastAsia" w:cs="Calibri"/>
          <w:color w:val="auto"/>
          <w:szCs w:val="21"/>
          <w:highlight w:val="none"/>
          <w:lang w:val="en-US" w:eastAsia="zh-CN"/>
        </w:rPr>
        <w:t>8</w:t>
      </w:r>
      <w:r>
        <w:rPr>
          <w:rFonts w:cs="Calibri"/>
          <w:color w:val="auto"/>
          <w:szCs w:val="21"/>
          <w:highlight w:val="none"/>
        </w:rPr>
        <w:t xml:space="preserve"> 结果公告</w:t>
      </w:r>
    </w:p>
    <w:p w14:paraId="2A72C391">
      <w:pPr>
        <w:ind w:firstLine="420" w:firstLineChars="200"/>
        <w:rPr>
          <w:rFonts w:cs="Calibri"/>
          <w:color w:val="auto"/>
          <w:highlight w:val="none"/>
        </w:rPr>
      </w:pPr>
      <w:r>
        <w:rPr>
          <w:rFonts w:cs="Calibri"/>
          <w:color w:val="auto"/>
          <w:highlight w:val="none"/>
        </w:rPr>
        <w:t>在采购人确认采购结果后，采购代理机构按相关政府采购规定将中标结果发布在政府采购网上进行公告。</w:t>
      </w:r>
    </w:p>
    <w:p w14:paraId="64B20D3D">
      <w:pPr>
        <w:pStyle w:val="4"/>
        <w:adjustRightInd w:val="0"/>
        <w:ind w:firstLine="420"/>
        <w:rPr>
          <w:rFonts w:cs="Calibri"/>
          <w:color w:val="auto"/>
          <w:szCs w:val="21"/>
          <w:highlight w:val="none"/>
        </w:rPr>
      </w:pPr>
      <w:r>
        <w:rPr>
          <w:rFonts w:cs="Calibri"/>
          <w:color w:val="auto"/>
          <w:szCs w:val="21"/>
          <w:highlight w:val="none"/>
        </w:rPr>
        <w:t>5.</w:t>
      </w:r>
      <w:r>
        <w:rPr>
          <w:rFonts w:hint="eastAsia" w:cs="Calibri"/>
          <w:color w:val="auto"/>
          <w:szCs w:val="21"/>
          <w:highlight w:val="none"/>
          <w:lang w:val="en-US" w:eastAsia="zh-CN"/>
        </w:rPr>
        <w:t>9</w:t>
      </w:r>
      <w:r>
        <w:rPr>
          <w:rFonts w:cs="Calibri"/>
          <w:color w:val="auto"/>
          <w:szCs w:val="21"/>
          <w:highlight w:val="none"/>
        </w:rPr>
        <w:t xml:space="preserve"> 发出中标通知书</w:t>
      </w:r>
    </w:p>
    <w:p w14:paraId="639C37F1">
      <w:pPr>
        <w:ind w:firstLine="420" w:firstLineChars="200"/>
        <w:rPr>
          <w:rFonts w:cs="Calibri"/>
          <w:color w:val="auto"/>
          <w:highlight w:val="none"/>
        </w:rPr>
      </w:pPr>
      <w:r>
        <w:rPr>
          <w:rFonts w:cs="Calibri"/>
          <w:color w:val="auto"/>
          <w:szCs w:val="21"/>
          <w:highlight w:val="none"/>
        </w:rPr>
        <w:t>5.</w:t>
      </w:r>
      <w:r>
        <w:rPr>
          <w:rFonts w:hint="eastAsia" w:cs="Calibri"/>
          <w:color w:val="auto"/>
          <w:szCs w:val="21"/>
          <w:highlight w:val="none"/>
          <w:lang w:val="en-US" w:eastAsia="zh-CN"/>
        </w:rPr>
        <w:t>9</w:t>
      </w:r>
      <w:r>
        <w:rPr>
          <w:rFonts w:cs="Calibri"/>
          <w:color w:val="auto"/>
          <w:highlight w:val="none"/>
        </w:rPr>
        <w:t>.1在公告中标结果的同时，采购人及采购代理机构将以书面形式向中标人发出中标通知书。</w:t>
      </w:r>
    </w:p>
    <w:p w14:paraId="02851D0D">
      <w:pPr>
        <w:ind w:firstLine="420" w:firstLineChars="200"/>
        <w:rPr>
          <w:rFonts w:cs="Calibri"/>
          <w:color w:val="auto"/>
          <w:highlight w:val="none"/>
        </w:rPr>
      </w:pPr>
      <w:r>
        <w:rPr>
          <w:rFonts w:cs="Calibri"/>
          <w:color w:val="auto"/>
          <w:szCs w:val="21"/>
          <w:highlight w:val="none"/>
        </w:rPr>
        <w:t>5.</w:t>
      </w:r>
      <w:r>
        <w:rPr>
          <w:rFonts w:hint="eastAsia" w:cs="Calibri"/>
          <w:color w:val="auto"/>
          <w:szCs w:val="21"/>
          <w:highlight w:val="none"/>
          <w:lang w:val="en-US" w:eastAsia="zh-CN"/>
        </w:rPr>
        <w:t>9</w:t>
      </w:r>
      <w:r>
        <w:rPr>
          <w:rFonts w:cs="Calibri"/>
          <w:color w:val="auto"/>
          <w:highlight w:val="none"/>
        </w:rPr>
        <w:t>.2中标通知书发出后，采购人不得违法改变中标结果，中标人无正当理由不得放弃中标。</w:t>
      </w:r>
    </w:p>
    <w:p w14:paraId="4FC10C3B">
      <w:pPr>
        <w:pStyle w:val="4"/>
        <w:adjustRightInd w:val="0"/>
        <w:ind w:firstLine="420"/>
        <w:rPr>
          <w:rFonts w:cs="Calibri"/>
          <w:color w:val="auto"/>
          <w:szCs w:val="21"/>
          <w:highlight w:val="none"/>
        </w:rPr>
      </w:pPr>
      <w:r>
        <w:rPr>
          <w:rFonts w:cs="Calibri"/>
          <w:color w:val="auto"/>
          <w:szCs w:val="21"/>
          <w:highlight w:val="none"/>
        </w:rPr>
        <w:t>5.1</w:t>
      </w:r>
      <w:r>
        <w:rPr>
          <w:rFonts w:hint="eastAsia" w:cs="Calibri"/>
          <w:color w:val="auto"/>
          <w:szCs w:val="21"/>
          <w:highlight w:val="none"/>
          <w:lang w:val="en-US" w:eastAsia="zh-CN"/>
        </w:rPr>
        <w:t>0</w:t>
      </w:r>
      <w:r>
        <w:rPr>
          <w:rFonts w:cs="Calibri"/>
          <w:color w:val="auto"/>
          <w:szCs w:val="21"/>
          <w:highlight w:val="none"/>
        </w:rPr>
        <w:t xml:space="preserve"> 签订合同</w:t>
      </w:r>
    </w:p>
    <w:p w14:paraId="75B6825E">
      <w:pPr>
        <w:adjustRightInd w:val="0"/>
        <w:ind w:firstLine="420" w:firstLineChars="200"/>
        <w:rPr>
          <w:rFonts w:hint="default" w:ascii="Calibri" w:hAnsi="Calibri" w:cs="Calibri"/>
          <w:color w:val="auto"/>
          <w:szCs w:val="21"/>
          <w:highlight w:val="none"/>
        </w:rPr>
      </w:pPr>
      <w:r>
        <w:rPr>
          <w:rFonts w:cs="Calibri"/>
          <w:color w:val="auto"/>
          <w:szCs w:val="21"/>
          <w:highlight w:val="none"/>
        </w:rPr>
        <w:t>5.1</w:t>
      </w:r>
      <w:r>
        <w:rPr>
          <w:rFonts w:hint="eastAsia" w:cs="Calibri"/>
          <w:color w:val="auto"/>
          <w:szCs w:val="21"/>
          <w:highlight w:val="none"/>
          <w:lang w:val="en-US" w:eastAsia="zh-CN"/>
        </w:rPr>
        <w:t>0.</w:t>
      </w:r>
      <w:r>
        <w:rPr>
          <w:rFonts w:hint="default" w:ascii="Calibri" w:hAnsi="Calibri" w:cs="Calibri"/>
          <w:color w:val="auto"/>
          <w:szCs w:val="21"/>
          <w:highlight w:val="none"/>
        </w:rPr>
        <w:t xml:space="preserve">1 </w:t>
      </w:r>
      <w:r>
        <w:rPr>
          <w:rFonts w:hint="eastAsia" w:cs="Calibri"/>
          <w:color w:val="auto"/>
          <w:szCs w:val="21"/>
          <w:highlight w:val="none"/>
          <w:lang w:val="en-US" w:eastAsia="zh-CN"/>
        </w:rPr>
        <w:t>中标人</w:t>
      </w:r>
      <w:r>
        <w:rPr>
          <w:rFonts w:hint="default" w:ascii="Calibri" w:hAnsi="Calibri" w:cs="Calibri"/>
          <w:color w:val="auto"/>
          <w:szCs w:val="21"/>
          <w:highlight w:val="none"/>
        </w:rPr>
        <w:t>应在接到</w:t>
      </w:r>
      <w:r>
        <w:rPr>
          <w:rFonts w:hint="eastAsia" w:cs="Calibri"/>
          <w:color w:val="auto"/>
          <w:szCs w:val="21"/>
          <w:highlight w:val="none"/>
          <w:lang w:val="en-US" w:eastAsia="zh-CN"/>
        </w:rPr>
        <w:t>中标</w:t>
      </w:r>
      <w:r>
        <w:rPr>
          <w:rFonts w:hint="default" w:ascii="Calibri" w:hAnsi="Calibri" w:cs="Calibri"/>
          <w:color w:val="auto"/>
          <w:szCs w:val="21"/>
          <w:highlight w:val="none"/>
        </w:rPr>
        <w:t>通知书后按</w:t>
      </w:r>
      <w:r>
        <w:rPr>
          <w:rFonts w:hint="eastAsia" w:cs="Calibri"/>
          <w:color w:val="auto"/>
          <w:szCs w:val="21"/>
          <w:highlight w:val="none"/>
          <w:lang w:val="en-US" w:eastAsia="zh-CN"/>
        </w:rPr>
        <w:t>中标</w:t>
      </w:r>
      <w:r>
        <w:rPr>
          <w:rFonts w:hint="default" w:ascii="Calibri" w:hAnsi="Calibri" w:cs="Calibri"/>
          <w:color w:val="auto"/>
          <w:szCs w:val="21"/>
          <w:highlight w:val="none"/>
        </w:rPr>
        <w:t>通知书规定的时间、地点与采购人签订合同。</w:t>
      </w:r>
    </w:p>
    <w:p w14:paraId="4C53BAED">
      <w:pPr>
        <w:adjustRightInd w:val="0"/>
        <w:ind w:firstLine="420" w:firstLineChars="200"/>
        <w:rPr>
          <w:rFonts w:hint="default" w:ascii="Calibri" w:hAnsi="Calibri" w:cs="Calibri"/>
          <w:color w:val="auto"/>
          <w:szCs w:val="21"/>
          <w:highlight w:val="none"/>
        </w:rPr>
      </w:pPr>
      <w:r>
        <w:rPr>
          <w:rFonts w:cs="Calibri"/>
          <w:color w:val="auto"/>
          <w:szCs w:val="21"/>
          <w:highlight w:val="none"/>
        </w:rPr>
        <w:t>5.1</w:t>
      </w:r>
      <w:r>
        <w:rPr>
          <w:rFonts w:hint="eastAsia" w:cs="Calibri"/>
          <w:color w:val="auto"/>
          <w:szCs w:val="21"/>
          <w:highlight w:val="none"/>
          <w:lang w:val="en-US" w:eastAsia="zh-CN"/>
        </w:rPr>
        <w:t>0.</w:t>
      </w:r>
      <w:r>
        <w:rPr>
          <w:rFonts w:hint="default" w:ascii="Calibri" w:hAnsi="Calibri" w:cs="Calibri"/>
          <w:color w:val="auto"/>
          <w:szCs w:val="21"/>
          <w:highlight w:val="none"/>
        </w:rPr>
        <w:t>2</w:t>
      </w:r>
      <w:r>
        <w:rPr>
          <w:rFonts w:hint="eastAsia" w:cs="Calibri"/>
          <w:color w:val="auto"/>
          <w:szCs w:val="21"/>
          <w:highlight w:val="none"/>
          <w:lang w:val="en-US" w:eastAsia="zh-CN"/>
        </w:rPr>
        <w:t>招标</w:t>
      </w:r>
      <w:r>
        <w:rPr>
          <w:rFonts w:hint="default" w:ascii="Calibri" w:hAnsi="Calibri" w:cs="Calibri"/>
          <w:color w:val="auto"/>
          <w:szCs w:val="21"/>
          <w:highlight w:val="none"/>
        </w:rPr>
        <w:t>文件及补充文件、修改文件、</w:t>
      </w:r>
      <w:r>
        <w:rPr>
          <w:rFonts w:hint="eastAsia" w:cs="Calibri"/>
          <w:color w:val="auto"/>
          <w:szCs w:val="21"/>
          <w:highlight w:val="none"/>
          <w:lang w:val="en-US" w:eastAsia="zh-CN"/>
        </w:rPr>
        <w:t>中标人</w:t>
      </w:r>
      <w:r>
        <w:rPr>
          <w:rFonts w:hint="default" w:ascii="Calibri" w:hAnsi="Calibri" w:cs="Calibri"/>
          <w:color w:val="auto"/>
          <w:szCs w:val="21"/>
          <w:highlight w:val="none"/>
        </w:rPr>
        <w:t>的</w:t>
      </w:r>
      <w:r>
        <w:rPr>
          <w:rFonts w:hint="eastAsia" w:cs="Calibri"/>
          <w:color w:val="auto"/>
          <w:szCs w:val="21"/>
          <w:highlight w:val="none"/>
          <w:lang w:val="en-US" w:eastAsia="zh-CN"/>
        </w:rPr>
        <w:t>投标</w:t>
      </w:r>
      <w:r>
        <w:rPr>
          <w:rFonts w:hint="default" w:ascii="Calibri" w:hAnsi="Calibri" w:cs="Calibri"/>
          <w:color w:val="auto"/>
          <w:szCs w:val="21"/>
          <w:highlight w:val="none"/>
        </w:rPr>
        <w:t>文件及</w:t>
      </w:r>
      <w:r>
        <w:rPr>
          <w:rFonts w:hint="eastAsia" w:cs="Calibri"/>
          <w:color w:val="auto"/>
          <w:szCs w:val="21"/>
          <w:highlight w:val="none"/>
          <w:lang w:val="en-US" w:eastAsia="zh-CN"/>
        </w:rPr>
        <w:t>投标</w:t>
      </w:r>
      <w:r>
        <w:rPr>
          <w:rFonts w:hint="default" w:ascii="Calibri" w:hAnsi="Calibri" w:cs="Calibri"/>
          <w:color w:val="auto"/>
          <w:szCs w:val="21"/>
          <w:highlight w:val="none"/>
        </w:rPr>
        <w:t>修改文件、</w:t>
      </w:r>
      <w:r>
        <w:rPr>
          <w:rFonts w:hint="eastAsia" w:cs="Calibri"/>
          <w:color w:val="auto"/>
          <w:szCs w:val="21"/>
          <w:highlight w:val="none"/>
          <w:lang w:val="en-US" w:eastAsia="zh-CN"/>
        </w:rPr>
        <w:t>招标</w:t>
      </w:r>
      <w:r>
        <w:rPr>
          <w:rFonts w:hint="default" w:ascii="Calibri" w:hAnsi="Calibri" w:cs="Calibri"/>
          <w:color w:val="auto"/>
          <w:szCs w:val="21"/>
          <w:highlight w:val="none"/>
        </w:rPr>
        <w:t>过程中有关承诺文件和</w:t>
      </w:r>
      <w:r>
        <w:rPr>
          <w:rFonts w:hint="eastAsia" w:cs="Calibri"/>
          <w:color w:val="auto"/>
          <w:szCs w:val="21"/>
          <w:highlight w:val="none"/>
          <w:lang w:val="en-US" w:eastAsia="zh-CN"/>
        </w:rPr>
        <w:t>中标</w:t>
      </w:r>
      <w:r>
        <w:rPr>
          <w:rFonts w:hint="default" w:ascii="Calibri" w:hAnsi="Calibri" w:cs="Calibri"/>
          <w:color w:val="auto"/>
          <w:szCs w:val="21"/>
          <w:highlight w:val="none"/>
        </w:rPr>
        <w:t>通知书均作为合同附件。</w:t>
      </w:r>
    </w:p>
    <w:p w14:paraId="0B19D3B9">
      <w:pPr>
        <w:adjustRightInd w:val="0"/>
        <w:ind w:firstLine="420" w:firstLineChars="200"/>
        <w:rPr>
          <w:rFonts w:hint="default" w:ascii="Calibri" w:hAnsi="Calibri" w:cs="Calibri"/>
          <w:color w:val="auto"/>
          <w:szCs w:val="21"/>
          <w:highlight w:val="none"/>
        </w:rPr>
      </w:pPr>
      <w:r>
        <w:rPr>
          <w:rFonts w:cs="Calibri"/>
          <w:color w:val="auto"/>
          <w:szCs w:val="21"/>
          <w:highlight w:val="none"/>
        </w:rPr>
        <w:t>5.1</w:t>
      </w:r>
      <w:r>
        <w:rPr>
          <w:rFonts w:hint="eastAsia" w:cs="Calibri"/>
          <w:color w:val="auto"/>
          <w:szCs w:val="21"/>
          <w:highlight w:val="none"/>
          <w:lang w:val="en-US" w:eastAsia="zh-CN"/>
        </w:rPr>
        <w:t>0.</w:t>
      </w:r>
      <w:r>
        <w:rPr>
          <w:rFonts w:hint="default" w:ascii="Calibri" w:hAnsi="Calibri" w:cs="Calibri"/>
          <w:color w:val="auto"/>
          <w:szCs w:val="21"/>
          <w:highlight w:val="none"/>
        </w:rPr>
        <w:t>3采购人和</w:t>
      </w:r>
      <w:r>
        <w:rPr>
          <w:rFonts w:hint="eastAsia" w:cs="Calibri"/>
          <w:color w:val="auto"/>
          <w:szCs w:val="21"/>
          <w:highlight w:val="none"/>
          <w:lang w:val="en-US" w:eastAsia="zh-CN"/>
        </w:rPr>
        <w:t>中标人</w:t>
      </w:r>
      <w:r>
        <w:rPr>
          <w:rFonts w:hint="default" w:ascii="Calibri" w:hAnsi="Calibri" w:cs="Calibri"/>
          <w:color w:val="auto"/>
          <w:szCs w:val="21"/>
          <w:highlight w:val="none"/>
        </w:rPr>
        <w:t>应当按照上款所列文件确定的内容签订政府采购合同，不得向</w:t>
      </w:r>
      <w:r>
        <w:rPr>
          <w:rFonts w:hint="eastAsia" w:cs="Calibri"/>
          <w:color w:val="auto"/>
          <w:szCs w:val="21"/>
          <w:highlight w:val="none"/>
          <w:lang w:val="en-US" w:eastAsia="zh-CN"/>
        </w:rPr>
        <w:t>中标人</w:t>
      </w:r>
      <w:r>
        <w:rPr>
          <w:rFonts w:hint="default" w:ascii="Calibri" w:hAnsi="Calibri" w:cs="Calibri"/>
          <w:color w:val="auto"/>
          <w:szCs w:val="21"/>
          <w:highlight w:val="none"/>
        </w:rPr>
        <w:t>提出超出</w:t>
      </w:r>
      <w:r>
        <w:rPr>
          <w:rFonts w:hint="eastAsia" w:cs="Calibri"/>
          <w:color w:val="auto"/>
          <w:szCs w:val="21"/>
          <w:highlight w:val="none"/>
          <w:lang w:val="en-US" w:eastAsia="zh-CN"/>
        </w:rPr>
        <w:t>招标</w:t>
      </w:r>
      <w:r>
        <w:rPr>
          <w:rFonts w:hint="default" w:ascii="Calibri" w:hAnsi="Calibri" w:cs="Calibri"/>
          <w:color w:val="auto"/>
          <w:szCs w:val="21"/>
          <w:highlight w:val="none"/>
        </w:rPr>
        <w:t>文件以外的任何要求作为签订合同的条件，不得与</w:t>
      </w:r>
      <w:r>
        <w:rPr>
          <w:rFonts w:hint="eastAsia" w:cs="Calibri"/>
          <w:color w:val="auto"/>
          <w:szCs w:val="21"/>
          <w:highlight w:val="none"/>
          <w:lang w:val="en-US" w:eastAsia="zh-CN"/>
        </w:rPr>
        <w:t>中标人</w:t>
      </w:r>
      <w:r>
        <w:rPr>
          <w:rFonts w:hint="default" w:ascii="Calibri" w:hAnsi="Calibri" w:cs="Calibri"/>
          <w:color w:val="auto"/>
          <w:szCs w:val="21"/>
          <w:highlight w:val="none"/>
        </w:rPr>
        <w:t>订立背离采购文件确定的合同文本以及采购标的、规格型号、采购金额、采购数量、技术和服务要求等实质性内容的协议。</w:t>
      </w:r>
    </w:p>
    <w:p w14:paraId="4F907C12">
      <w:pPr>
        <w:adjustRightInd w:val="0"/>
        <w:ind w:firstLine="420" w:firstLineChars="200"/>
        <w:rPr>
          <w:rFonts w:hint="default" w:ascii="Calibri" w:hAnsi="Calibri" w:cs="Calibri"/>
          <w:color w:val="auto"/>
          <w:szCs w:val="21"/>
          <w:highlight w:val="none"/>
        </w:rPr>
      </w:pPr>
      <w:r>
        <w:rPr>
          <w:rFonts w:cs="Calibri"/>
          <w:color w:val="auto"/>
          <w:szCs w:val="21"/>
          <w:highlight w:val="none"/>
        </w:rPr>
        <w:t>5.1</w:t>
      </w:r>
      <w:r>
        <w:rPr>
          <w:rFonts w:hint="eastAsia" w:cs="Calibri"/>
          <w:color w:val="auto"/>
          <w:szCs w:val="21"/>
          <w:highlight w:val="none"/>
          <w:lang w:val="en-US" w:eastAsia="zh-CN"/>
        </w:rPr>
        <w:t>0.</w:t>
      </w:r>
      <w:r>
        <w:rPr>
          <w:rFonts w:hint="default" w:ascii="Calibri" w:hAnsi="Calibri" w:cs="Calibri"/>
          <w:color w:val="auto"/>
          <w:szCs w:val="21"/>
          <w:highlight w:val="none"/>
        </w:rPr>
        <w:t>4拒签合同</w:t>
      </w:r>
    </w:p>
    <w:p w14:paraId="2769852D">
      <w:pPr>
        <w:adjustRightInd w:val="0"/>
        <w:ind w:firstLine="420" w:firstLineChars="200"/>
        <w:rPr>
          <w:rFonts w:hint="default" w:ascii="Calibri" w:hAnsi="Calibri" w:cs="Calibri"/>
          <w:color w:val="auto"/>
          <w:szCs w:val="21"/>
          <w:highlight w:val="none"/>
        </w:rPr>
      </w:pPr>
      <w:r>
        <w:rPr>
          <w:rFonts w:hint="eastAsia" w:cs="Calibri"/>
          <w:color w:val="auto"/>
          <w:szCs w:val="21"/>
          <w:highlight w:val="none"/>
          <w:lang w:val="en-US" w:eastAsia="zh-CN"/>
        </w:rPr>
        <w:t>中标人</w:t>
      </w:r>
      <w:r>
        <w:rPr>
          <w:rFonts w:hint="default" w:ascii="Calibri" w:hAnsi="Calibri" w:cs="Calibri"/>
          <w:color w:val="auto"/>
          <w:szCs w:val="21"/>
          <w:highlight w:val="none"/>
        </w:rPr>
        <w:t>接到</w:t>
      </w:r>
      <w:r>
        <w:rPr>
          <w:rFonts w:hint="eastAsia" w:cs="Calibri"/>
          <w:color w:val="auto"/>
          <w:szCs w:val="21"/>
          <w:highlight w:val="none"/>
          <w:lang w:eastAsia="zh-CN"/>
        </w:rPr>
        <w:t>中标通知书</w:t>
      </w:r>
      <w:r>
        <w:rPr>
          <w:rFonts w:hint="default" w:ascii="Calibri" w:hAnsi="Calibri" w:cs="Calibri"/>
          <w:color w:val="auto"/>
          <w:szCs w:val="21"/>
          <w:highlight w:val="none"/>
        </w:rPr>
        <w:t>后，在规定时间内借故否认已经承诺的条件而拒签合同者，以违约处理，并赔偿采购人由此造成的直接经济损失。采购人将向同级政府采购监管部门进行汇报。</w:t>
      </w:r>
    </w:p>
    <w:p w14:paraId="36F4E95E">
      <w:pPr>
        <w:pStyle w:val="3"/>
        <w:bidi w:val="0"/>
        <w:rPr>
          <w:color w:val="auto"/>
          <w:highlight w:val="none"/>
        </w:rPr>
      </w:pPr>
      <w:r>
        <w:rPr>
          <w:rFonts w:hint="eastAsia"/>
          <w:color w:val="auto"/>
          <w:highlight w:val="none"/>
          <w:lang w:val="en-US" w:eastAsia="zh-CN"/>
        </w:rPr>
        <w:t>六、</w:t>
      </w:r>
      <w:r>
        <w:rPr>
          <w:color w:val="auto"/>
          <w:highlight w:val="none"/>
        </w:rPr>
        <w:t>采购代理服务费</w:t>
      </w:r>
    </w:p>
    <w:p w14:paraId="62A2BF3F">
      <w:pPr>
        <w:ind w:firstLine="420" w:firstLineChars="200"/>
        <w:rPr>
          <w:rFonts w:cs="Calibri"/>
          <w:color w:val="auto"/>
          <w:highlight w:val="none"/>
        </w:rPr>
      </w:pPr>
      <w:r>
        <w:rPr>
          <w:rFonts w:hint="eastAsia" w:cs="Calibri"/>
          <w:color w:val="auto"/>
          <w:szCs w:val="21"/>
          <w:highlight w:val="none"/>
          <w:lang w:val="en-US" w:eastAsia="zh-CN"/>
        </w:rPr>
        <w:t>6.1</w:t>
      </w:r>
      <w:r>
        <w:rPr>
          <w:rFonts w:cs="Calibri"/>
          <w:color w:val="auto"/>
          <w:highlight w:val="none"/>
        </w:rPr>
        <w:t>本次采购代理服务费按“投标人须知前附表”规定收取。</w:t>
      </w:r>
    </w:p>
    <w:p w14:paraId="4373CAD1">
      <w:pPr>
        <w:ind w:firstLine="420" w:firstLineChars="200"/>
        <w:rPr>
          <w:rFonts w:cs="Calibri"/>
          <w:color w:val="auto"/>
          <w:highlight w:val="none"/>
        </w:rPr>
      </w:pPr>
      <w:r>
        <w:rPr>
          <w:rFonts w:hint="eastAsia" w:cs="Calibri"/>
          <w:color w:val="auto"/>
          <w:highlight w:val="none"/>
          <w:lang w:val="en-US" w:eastAsia="zh-CN"/>
        </w:rPr>
        <w:t>6.2</w:t>
      </w:r>
      <w:r>
        <w:rPr>
          <w:rFonts w:cs="Calibri"/>
          <w:color w:val="auto"/>
          <w:highlight w:val="none"/>
        </w:rPr>
        <w:t>中标人不按招标文件规定</w:t>
      </w:r>
      <w:r>
        <w:rPr>
          <w:rFonts w:hint="eastAsia" w:cs="Calibri"/>
          <w:color w:val="auto"/>
          <w:highlight w:val="none"/>
        </w:rPr>
        <w:t>缴纳</w:t>
      </w:r>
      <w:r>
        <w:rPr>
          <w:rFonts w:cs="Calibri"/>
          <w:color w:val="auto"/>
          <w:highlight w:val="none"/>
        </w:rPr>
        <w:t>采购代理服务费，将取消其中标资格。中标人应向采购代理机构</w:t>
      </w:r>
      <w:r>
        <w:rPr>
          <w:rFonts w:hint="eastAsia" w:cs="Calibri"/>
          <w:color w:val="auto"/>
          <w:highlight w:val="none"/>
        </w:rPr>
        <w:t>缴纳</w:t>
      </w:r>
      <w:r>
        <w:rPr>
          <w:rFonts w:cs="Calibri"/>
          <w:color w:val="auto"/>
          <w:highlight w:val="none"/>
        </w:rPr>
        <w:t>招标文件规定的采购代理服务费作为赔偿。</w:t>
      </w:r>
    </w:p>
    <w:p w14:paraId="43863463">
      <w:pPr>
        <w:pStyle w:val="3"/>
        <w:tabs>
          <w:tab w:val="left" w:pos="2985"/>
        </w:tabs>
        <w:ind w:firstLine="420"/>
        <w:rPr>
          <w:rFonts w:hint="default" w:ascii="Calibri" w:hAnsi="Calibri" w:cs="Calibri"/>
          <w:color w:val="auto"/>
          <w:highlight w:val="none"/>
        </w:rPr>
      </w:pPr>
      <w:r>
        <w:rPr>
          <w:rFonts w:hint="default" w:ascii="Calibri" w:hAnsi="Calibri" w:cs="Calibri"/>
          <w:color w:val="auto"/>
          <w:highlight w:val="none"/>
        </w:rPr>
        <w:t>七、供应商询问</w:t>
      </w:r>
    </w:p>
    <w:p w14:paraId="552E229B">
      <w:pPr>
        <w:ind w:firstLine="420" w:firstLineChars="200"/>
        <w:rPr>
          <w:rFonts w:hint="default" w:ascii="Calibri" w:hAnsi="Calibri" w:eastAsia="宋体" w:cs="Calibri"/>
          <w:color w:val="auto"/>
          <w:highlight w:val="none"/>
        </w:rPr>
      </w:pPr>
      <w:r>
        <w:rPr>
          <w:rFonts w:hint="eastAsia" w:eastAsia="宋体" w:cs="Calibri"/>
          <w:color w:val="auto"/>
          <w:highlight w:val="none"/>
          <w:lang w:val="en-US" w:eastAsia="zh-CN"/>
        </w:rPr>
        <w:t>7</w:t>
      </w:r>
      <w:r>
        <w:rPr>
          <w:rFonts w:hint="eastAsia" w:ascii="Calibri" w:hAnsi="Calibri" w:eastAsia="宋体" w:cs="Calibri"/>
          <w:color w:val="auto"/>
          <w:highlight w:val="none"/>
        </w:rPr>
        <w:t>.1</w:t>
      </w:r>
      <w:r>
        <w:rPr>
          <w:rFonts w:hint="default" w:ascii="Calibri" w:hAnsi="Calibri" w:eastAsia="宋体" w:cs="Calibri"/>
          <w:color w:val="auto"/>
          <w:highlight w:val="none"/>
        </w:rPr>
        <w:t>供应商对政府采购活动事项有疑问的，可以向采购人、采购代理机构提出询问。采购人、采购代理机构</w:t>
      </w:r>
      <w:r>
        <w:rPr>
          <w:rFonts w:hint="eastAsia" w:eastAsia="宋体" w:cs="Calibri"/>
          <w:color w:val="auto"/>
          <w:highlight w:val="none"/>
          <w:lang w:val="en-US" w:eastAsia="zh-CN"/>
        </w:rPr>
        <w:t>将</w:t>
      </w:r>
      <w:r>
        <w:rPr>
          <w:rFonts w:hint="default" w:ascii="Calibri" w:hAnsi="Calibri" w:eastAsia="宋体" w:cs="Calibri"/>
          <w:color w:val="auto"/>
          <w:highlight w:val="none"/>
        </w:rPr>
        <w:t>及时对</w:t>
      </w:r>
      <w:r>
        <w:rPr>
          <w:rFonts w:hint="eastAsia" w:eastAsia="宋体" w:cs="Calibri"/>
          <w:color w:val="auto"/>
          <w:highlight w:val="none"/>
          <w:lang w:val="en-US" w:eastAsia="zh-CN"/>
        </w:rPr>
        <w:t>投标人</w:t>
      </w:r>
      <w:r>
        <w:rPr>
          <w:rFonts w:hint="default" w:ascii="Calibri" w:hAnsi="Calibri" w:eastAsia="宋体" w:cs="Calibri"/>
          <w:color w:val="auto"/>
          <w:highlight w:val="none"/>
        </w:rPr>
        <w:t>依法提出的询问作出明确答复，答复期限最长不得超过三个工作日。</w:t>
      </w:r>
    </w:p>
    <w:p w14:paraId="00FFC5B4">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default" w:ascii="Calibri" w:hAnsi="Calibri" w:eastAsia="宋体" w:cs="Calibri"/>
          <w:color w:val="auto"/>
          <w:highlight w:val="none"/>
        </w:rPr>
      </w:pPr>
      <w:r>
        <w:rPr>
          <w:rFonts w:hint="eastAsia" w:eastAsia="宋体" w:cs="Calibri"/>
          <w:color w:val="auto"/>
          <w:highlight w:val="none"/>
          <w:lang w:val="en-US" w:eastAsia="zh-CN"/>
        </w:rPr>
        <w:t>7</w:t>
      </w:r>
      <w:r>
        <w:rPr>
          <w:rFonts w:hint="eastAsia" w:ascii="Calibri" w:hAnsi="Calibri" w:eastAsia="宋体" w:cs="Calibri"/>
          <w:color w:val="auto"/>
          <w:highlight w:val="none"/>
        </w:rPr>
        <w:t>.</w:t>
      </w:r>
      <w:r>
        <w:rPr>
          <w:rFonts w:hint="eastAsia" w:ascii="Calibri" w:hAnsi="Calibri" w:eastAsia="宋体" w:cs="Calibri"/>
          <w:color w:val="auto"/>
          <w:highlight w:val="none"/>
          <w:lang w:val="en-US" w:eastAsia="zh-CN"/>
        </w:rPr>
        <w:t>2</w:t>
      </w:r>
      <w:r>
        <w:rPr>
          <w:rFonts w:hint="default" w:ascii="Calibri" w:hAnsi="Calibri" w:eastAsia="宋体" w:cs="Calibri"/>
          <w:color w:val="auto"/>
          <w:highlight w:val="none"/>
        </w:rPr>
        <w:t>询问答复实质上改变了</w:t>
      </w:r>
      <w:r>
        <w:rPr>
          <w:rFonts w:hint="eastAsia" w:eastAsia="宋体" w:cs="Calibri"/>
          <w:color w:val="auto"/>
          <w:highlight w:val="none"/>
          <w:lang w:val="en-US" w:eastAsia="zh-CN"/>
        </w:rPr>
        <w:t>招标</w:t>
      </w:r>
      <w:r>
        <w:rPr>
          <w:rFonts w:hint="default" w:ascii="Calibri" w:hAnsi="Calibri" w:eastAsia="宋体" w:cs="Calibri"/>
          <w:color w:val="auto"/>
          <w:highlight w:val="none"/>
        </w:rPr>
        <w:t>文件内容且影响或者可能影响</w:t>
      </w:r>
      <w:r>
        <w:rPr>
          <w:rFonts w:hint="eastAsia" w:eastAsia="宋体" w:cs="Calibri"/>
          <w:color w:val="auto"/>
          <w:highlight w:val="none"/>
          <w:lang w:val="en-US" w:eastAsia="zh-CN"/>
        </w:rPr>
        <w:t>投标人</w:t>
      </w:r>
      <w:r>
        <w:rPr>
          <w:rFonts w:hint="default" w:ascii="Calibri" w:hAnsi="Calibri" w:eastAsia="宋体" w:cs="Calibri"/>
          <w:color w:val="auto"/>
          <w:highlight w:val="none"/>
        </w:rPr>
        <w:t>编制投标文件的，</w:t>
      </w:r>
      <w:r>
        <w:rPr>
          <w:rFonts w:hint="eastAsia" w:ascii="Calibri" w:hAnsi="Calibri" w:eastAsia="宋体" w:cs="Calibri"/>
          <w:color w:val="auto"/>
          <w:highlight w:val="none"/>
        </w:rPr>
        <w:t>将</w:t>
      </w:r>
      <w:r>
        <w:rPr>
          <w:rFonts w:hint="default" w:ascii="Calibri" w:hAnsi="Calibri" w:eastAsia="宋体" w:cs="Calibri"/>
          <w:color w:val="auto"/>
          <w:highlight w:val="none"/>
        </w:rPr>
        <w:t>对</w:t>
      </w:r>
      <w:r>
        <w:rPr>
          <w:rFonts w:hint="eastAsia" w:eastAsia="宋体" w:cs="Calibri"/>
          <w:color w:val="auto"/>
          <w:highlight w:val="none"/>
          <w:lang w:val="en-US" w:eastAsia="zh-CN"/>
        </w:rPr>
        <w:t>招标</w:t>
      </w:r>
      <w:r>
        <w:rPr>
          <w:rFonts w:hint="default" w:ascii="Calibri" w:hAnsi="Calibri" w:eastAsia="宋体" w:cs="Calibri"/>
          <w:color w:val="auto"/>
          <w:highlight w:val="none"/>
        </w:rPr>
        <w:t>文件进行必要的澄清或者修改，并按规定公告以及通知相关当事人。</w:t>
      </w:r>
    </w:p>
    <w:p w14:paraId="762C57E8">
      <w:pPr>
        <w:pStyle w:val="3"/>
        <w:tabs>
          <w:tab w:val="left" w:pos="2985"/>
        </w:tabs>
        <w:ind w:firstLine="420"/>
        <w:rPr>
          <w:rFonts w:hint="eastAsia" w:cs="Calibri"/>
          <w:color w:val="auto"/>
          <w:highlight w:val="none"/>
          <w:lang w:val="en-US" w:eastAsia="zh-CN"/>
        </w:rPr>
      </w:pPr>
      <w:r>
        <w:rPr>
          <w:rFonts w:hint="eastAsia" w:cs="Calibri"/>
          <w:color w:val="auto"/>
          <w:highlight w:val="none"/>
          <w:lang w:val="en-US" w:eastAsia="zh-CN"/>
        </w:rPr>
        <w:t>八、</w:t>
      </w:r>
      <w:r>
        <w:rPr>
          <w:rFonts w:hint="default" w:ascii="Calibri" w:hAnsi="Calibri" w:cs="Calibri"/>
          <w:color w:val="auto"/>
          <w:highlight w:val="none"/>
        </w:rPr>
        <w:t>质疑的提出</w:t>
      </w:r>
      <w:r>
        <w:rPr>
          <w:rFonts w:hint="eastAsia" w:cs="Calibri"/>
          <w:color w:val="auto"/>
          <w:highlight w:val="none"/>
          <w:lang w:eastAsia="zh-CN"/>
        </w:rPr>
        <w:t>、</w:t>
      </w:r>
      <w:r>
        <w:rPr>
          <w:rFonts w:hint="eastAsia" w:cs="Calibri"/>
          <w:color w:val="auto"/>
          <w:highlight w:val="none"/>
          <w:lang w:val="en-US" w:eastAsia="zh-CN"/>
        </w:rPr>
        <w:t>处理和</w:t>
      </w:r>
      <w:r>
        <w:rPr>
          <w:rFonts w:hint="default" w:ascii="Calibri" w:hAnsi="Calibri" w:cs="Calibri"/>
          <w:color w:val="auto"/>
          <w:highlight w:val="none"/>
        </w:rPr>
        <w:t>答复</w:t>
      </w:r>
    </w:p>
    <w:p w14:paraId="04832856">
      <w:pPr>
        <w:pStyle w:val="4"/>
        <w:bidi w:val="0"/>
        <w:rPr>
          <w:rFonts w:hint="default"/>
          <w:color w:val="auto"/>
          <w:highlight w:val="none"/>
          <w:lang w:val="en-US" w:eastAsia="zh-CN"/>
        </w:rPr>
      </w:pPr>
      <w:r>
        <w:rPr>
          <w:rFonts w:hint="eastAsia"/>
          <w:color w:val="auto"/>
          <w:highlight w:val="none"/>
          <w:lang w:val="en-US" w:eastAsia="zh-CN"/>
        </w:rPr>
        <w:t>8</w:t>
      </w:r>
      <w:r>
        <w:rPr>
          <w:rFonts w:hint="eastAsia"/>
          <w:color w:val="auto"/>
          <w:highlight w:val="none"/>
        </w:rPr>
        <w:t>.1</w:t>
      </w:r>
      <w:r>
        <w:rPr>
          <w:rFonts w:hint="eastAsia"/>
          <w:color w:val="auto"/>
          <w:highlight w:val="none"/>
          <w:lang w:val="en-US" w:eastAsia="zh-CN"/>
        </w:rPr>
        <w:t>质疑的提出</w:t>
      </w:r>
    </w:p>
    <w:p w14:paraId="0B695C35">
      <w:pPr>
        <w:ind w:firstLine="420" w:firstLineChars="200"/>
        <w:rPr>
          <w:rFonts w:hint="default" w:ascii="Calibri" w:hAnsi="Calibri" w:cs="Calibri"/>
          <w:color w:val="auto"/>
          <w:highlight w:val="none"/>
        </w:rPr>
      </w:pPr>
      <w:r>
        <w:rPr>
          <w:rFonts w:hint="eastAsia" w:cs="Calibri"/>
          <w:color w:val="auto"/>
          <w:highlight w:val="none"/>
          <w:lang w:val="en-US" w:eastAsia="zh-CN"/>
        </w:rPr>
        <w:t>8.1.1投标人</w:t>
      </w:r>
      <w:r>
        <w:rPr>
          <w:rFonts w:hint="default" w:ascii="Calibri" w:hAnsi="Calibri" w:cs="Calibri"/>
          <w:color w:val="auto"/>
          <w:highlight w:val="none"/>
        </w:rPr>
        <w:t>认为</w:t>
      </w:r>
      <w:r>
        <w:rPr>
          <w:rFonts w:hint="eastAsia" w:cs="Calibri"/>
          <w:color w:val="auto"/>
          <w:highlight w:val="none"/>
          <w:lang w:val="en-US" w:eastAsia="zh-CN"/>
        </w:rPr>
        <w:t>招标</w:t>
      </w:r>
      <w:r>
        <w:rPr>
          <w:rFonts w:hint="default" w:ascii="Calibri" w:hAnsi="Calibri" w:cs="Calibri"/>
          <w:color w:val="auto"/>
          <w:highlight w:val="none"/>
        </w:rPr>
        <w:t>文件、采购过程、中标结果使自己的权益受到损害的，可以在知道或者应知其权益受到损害之日起七个工作日内向采购人、采购代理机构提出质疑。为有效保护</w:t>
      </w:r>
      <w:r>
        <w:rPr>
          <w:rFonts w:hint="eastAsia" w:cs="Calibri"/>
          <w:color w:val="auto"/>
          <w:highlight w:val="none"/>
          <w:lang w:val="en-US" w:eastAsia="zh-CN"/>
        </w:rPr>
        <w:t>投标人</w:t>
      </w:r>
      <w:r>
        <w:rPr>
          <w:rFonts w:hint="default" w:ascii="Calibri" w:hAnsi="Calibri" w:cs="Calibri"/>
          <w:color w:val="auto"/>
          <w:highlight w:val="none"/>
        </w:rPr>
        <w:t>合法权益和提高采购效率，鼓励</w:t>
      </w:r>
      <w:r>
        <w:rPr>
          <w:rFonts w:hint="eastAsia" w:cs="Calibri"/>
          <w:color w:val="auto"/>
          <w:highlight w:val="none"/>
          <w:lang w:val="en-US" w:eastAsia="zh-CN"/>
        </w:rPr>
        <w:t>投标人</w:t>
      </w:r>
      <w:r>
        <w:rPr>
          <w:rFonts w:hint="default" w:ascii="Calibri" w:hAnsi="Calibri" w:cs="Calibri"/>
          <w:color w:val="auto"/>
          <w:highlight w:val="none"/>
        </w:rPr>
        <w:t>发现自己的权益受到损害后尽早提出质疑。</w:t>
      </w:r>
    </w:p>
    <w:p w14:paraId="4897262D">
      <w:pPr>
        <w:ind w:firstLine="420" w:firstLineChars="200"/>
        <w:rPr>
          <w:rFonts w:hint="default" w:ascii="Calibri" w:hAnsi="Calibri" w:cs="Calibri"/>
          <w:color w:val="auto"/>
          <w:highlight w:val="none"/>
        </w:rPr>
      </w:pPr>
      <w:r>
        <w:rPr>
          <w:rFonts w:hint="eastAsia" w:cs="Calibri"/>
          <w:color w:val="auto"/>
          <w:highlight w:val="none"/>
          <w:lang w:val="en-US" w:eastAsia="zh-CN"/>
        </w:rPr>
        <w:t>投标人</w:t>
      </w:r>
      <w:r>
        <w:rPr>
          <w:rFonts w:hint="default" w:ascii="Calibri" w:hAnsi="Calibri" w:cs="Calibri"/>
          <w:color w:val="auto"/>
          <w:highlight w:val="none"/>
        </w:rPr>
        <w:t>在法定质疑期内</w:t>
      </w:r>
      <w:r>
        <w:rPr>
          <w:rFonts w:hint="eastAsia" w:ascii="Calibri" w:hAnsi="Calibri" w:cs="Calibri"/>
          <w:color w:val="auto"/>
          <w:highlight w:val="none"/>
        </w:rPr>
        <w:t>须</w:t>
      </w:r>
      <w:r>
        <w:rPr>
          <w:rFonts w:hint="default" w:ascii="Calibri" w:hAnsi="Calibri" w:cs="Calibri"/>
          <w:color w:val="auto"/>
          <w:highlight w:val="none"/>
        </w:rPr>
        <w:t>一次性提出针对同一采购程序环节的质疑。</w:t>
      </w:r>
    </w:p>
    <w:p w14:paraId="1315A1A8">
      <w:pPr>
        <w:ind w:firstLine="420" w:firstLineChars="200"/>
        <w:rPr>
          <w:rFonts w:hint="default" w:ascii="Calibri" w:hAnsi="Calibri" w:cs="Calibri"/>
          <w:color w:val="auto"/>
          <w:highlight w:val="none"/>
        </w:rPr>
      </w:pPr>
      <w:r>
        <w:rPr>
          <w:rFonts w:hint="eastAsia" w:cs="Calibri"/>
          <w:color w:val="auto"/>
          <w:highlight w:val="none"/>
          <w:lang w:val="en-US" w:eastAsia="zh-CN"/>
        </w:rPr>
        <w:t>8.1.</w:t>
      </w:r>
      <w:r>
        <w:rPr>
          <w:rFonts w:hint="eastAsia" w:ascii="Calibri" w:hAnsi="Calibri" w:cs="Calibri"/>
          <w:color w:val="auto"/>
          <w:highlight w:val="none"/>
        </w:rPr>
        <w:t>2</w:t>
      </w:r>
      <w:r>
        <w:rPr>
          <w:rFonts w:hint="eastAsia" w:cs="Calibri"/>
          <w:color w:val="auto"/>
          <w:highlight w:val="none"/>
          <w:lang w:val="en-US" w:eastAsia="zh-CN"/>
        </w:rPr>
        <w:t>投标人</w:t>
      </w:r>
      <w:r>
        <w:rPr>
          <w:rFonts w:hint="default" w:ascii="Calibri" w:hAnsi="Calibri" w:cs="Calibri"/>
          <w:color w:val="auto"/>
          <w:highlight w:val="none"/>
        </w:rPr>
        <w:t>知道或者应知其权益受到损害之日，是指：</w:t>
      </w:r>
    </w:p>
    <w:p w14:paraId="4247F0A5">
      <w:pPr>
        <w:ind w:firstLine="420" w:firstLineChars="200"/>
        <w:rPr>
          <w:rFonts w:hint="default" w:ascii="Calibri" w:hAnsi="Calibri" w:cs="Calibri"/>
          <w:color w:val="auto"/>
          <w:highlight w:val="none"/>
        </w:rPr>
      </w:pPr>
      <w:r>
        <w:rPr>
          <w:rFonts w:hint="eastAsia" w:ascii="Calibri" w:hAnsi="Calibri" w:cs="Calibri"/>
          <w:color w:val="auto"/>
          <w:highlight w:val="none"/>
        </w:rPr>
        <w:t>（1）</w:t>
      </w:r>
      <w:r>
        <w:rPr>
          <w:rFonts w:hint="default" w:ascii="Calibri" w:hAnsi="Calibri" w:cs="Calibri"/>
          <w:color w:val="auto"/>
          <w:highlight w:val="none"/>
        </w:rPr>
        <w:t>对可以质疑的</w:t>
      </w:r>
      <w:r>
        <w:rPr>
          <w:rFonts w:hint="eastAsia" w:cs="Calibri"/>
          <w:color w:val="auto"/>
          <w:highlight w:val="none"/>
          <w:lang w:eastAsia="zh-CN"/>
        </w:rPr>
        <w:t>招标文件</w:t>
      </w:r>
      <w:r>
        <w:rPr>
          <w:rFonts w:hint="default" w:ascii="Calibri" w:hAnsi="Calibri" w:cs="Calibri"/>
          <w:color w:val="auto"/>
          <w:highlight w:val="none"/>
        </w:rPr>
        <w:t>提出质疑的，为获取</w:t>
      </w:r>
      <w:r>
        <w:rPr>
          <w:rFonts w:hint="eastAsia" w:cs="Calibri"/>
          <w:color w:val="auto"/>
          <w:highlight w:val="none"/>
          <w:lang w:eastAsia="zh-CN"/>
        </w:rPr>
        <w:t>招标文件</w:t>
      </w:r>
      <w:r>
        <w:rPr>
          <w:rFonts w:hint="default" w:ascii="Calibri" w:hAnsi="Calibri" w:cs="Calibri"/>
          <w:color w:val="auto"/>
          <w:highlight w:val="none"/>
        </w:rPr>
        <w:t>之日；获取</w:t>
      </w:r>
      <w:r>
        <w:rPr>
          <w:rFonts w:hint="eastAsia" w:cs="Calibri"/>
          <w:color w:val="auto"/>
          <w:highlight w:val="none"/>
          <w:lang w:eastAsia="zh-CN"/>
        </w:rPr>
        <w:t>招标文件</w:t>
      </w:r>
      <w:r>
        <w:rPr>
          <w:rFonts w:hint="default" w:ascii="Calibri" w:hAnsi="Calibri" w:cs="Calibri"/>
          <w:color w:val="auto"/>
          <w:highlight w:val="none"/>
        </w:rPr>
        <w:t>时</w:t>
      </w:r>
      <w:r>
        <w:rPr>
          <w:rFonts w:hint="eastAsia" w:cs="Calibri"/>
          <w:color w:val="auto"/>
          <w:highlight w:val="none"/>
          <w:lang w:eastAsia="zh-CN"/>
        </w:rPr>
        <w:t>招标公告</w:t>
      </w:r>
      <w:r>
        <w:rPr>
          <w:rFonts w:hint="default" w:ascii="Calibri" w:hAnsi="Calibri" w:cs="Calibri"/>
          <w:color w:val="auto"/>
          <w:highlight w:val="none"/>
        </w:rPr>
        <w:t>期限已届满的，为</w:t>
      </w:r>
      <w:r>
        <w:rPr>
          <w:rFonts w:hint="eastAsia" w:cs="Calibri"/>
          <w:color w:val="auto"/>
          <w:highlight w:val="none"/>
          <w:lang w:eastAsia="zh-CN"/>
        </w:rPr>
        <w:t>招标公告</w:t>
      </w:r>
      <w:r>
        <w:rPr>
          <w:rFonts w:hint="default" w:ascii="Calibri" w:hAnsi="Calibri" w:cs="Calibri"/>
          <w:color w:val="auto"/>
          <w:highlight w:val="none"/>
        </w:rPr>
        <w:t>期限届满之日；</w:t>
      </w:r>
    </w:p>
    <w:p w14:paraId="18AF02EE">
      <w:pPr>
        <w:ind w:firstLine="420" w:firstLineChars="200"/>
        <w:rPr>
          <w:rFonts w:hint="default" w:ascii="Calibri" w:hAnsi="Calibri" w:cs="Calibri"/>
          <w:color w:val="auto"/>
          <w:highlight w:val="none"/>
        </w:rPr>
      </w:pPr>
      <w:r>
        <w:rPr>
          <w:rFonts w:hint="eastAsia" w:ascii="Calibri" w:hAnsi="Calibri" w:cs="Calibri"/>
          <w:color w:val="auto"/>
          <w:highlight w:val="none"/>
        </w:rPr>
        <w:t>（2）</w:t>
      </w:r>
      <w:r>
        <w:rPr>
          <w:rFonts w:hint="default" w:ascii="Calibri" w:hAnsi="Calibri" w:cs="Calibri"/>
          <w:color w:val="auto"/>
          <w:highlight w:val="none"/>
        </w:rPr>
        <w:t>对采购过程中开标、资格审查、符合性审查和评审等环节提出质疑的，为各采购程序环节结束之日；</w:t>
      </w:r>
    </w:p>
    <w:p w14:paraId="7931D913">
      <w:pPr>
        <w:ind w:firstLine="420" w:firstLineChars="200"/>
        <w:rPr>
          <w:rFonts w:hint="default" w:ascii="Calibri" w:hAnsi="Calibri" w:cs="Calibri"/>
          <w:color w:val="auto"/>
          <w:highlight w:val="none"/>
        </w:rPr>
      </w:pPr>
      <w:r>
        <w:rPr>
          <w:rFonts w:hint="eastAsia" w:ascii="Calibri" w:hAnsi="Calibri" w:cs="Calibri"/>
          <w:color w:val="auto"/>
          <w:highlight w:val="none"/>
        </w:rPr>
        <w:t>（3）</w:t>
      </w:r>
      <w:r>
        <w:rPr>
          <w:rFonts w:hint="default" w:ascii="Calibri" w:hAnsi="Calibri" w:cs="Calibri"/>
          <w:color w:val="auto"/>
          <w:highlight w:val="none"/>
        </w:rPr>
        <w:t>对中标结果提出质疑的，为中标结果公告期限届满之日；</w:t>
      </w:r>
    </w:p>
    <w:p w14:paraId="6C4FAFA0">
      <w:pPr>
        <w:ind w:firstLine="420" w:firstLineChars="200"/>
        <w:rPr>
          <w:rFonts w:hint="default" w:ascii="Calibri" w:hAnsi="Calibri" w:cs="Calibri"/>
          <w:color w:val="auto"/>
          <w:highlight w:val="none"/>
        </w:rPr>
      </w:pPr>
      <w:r>
        <w:rPr>
          <w:rFonts w:hint="eastAsia" w:ascii="Calibri" w:hAnsi="Calibri" w:cs="Calibri"/>
          <w:color w:val="auto"/>
          <w:highlight w:val="none"/>
        </w:rPr>
        <w:t>（4）</w:t>
      </w:r>
      <w:r>
        <w:rPr>
          <w:rFonts w:hint="eastAsia" w:cs="Calibri"/>
          <w:color w:val="auto"/>
          <w:highlight w:val="none"/>
          <w:lang w:eastAsia="zh-CN"/>
        </w:rPr>
        <w:t>招标文件</w:t>
      </w:r>
      <w:r>
        <w:rPr>
          <w:rFonts w:hint="default" w:ascii="Calibri" w:hAnsi="Calibri" w:cs="Calibri"/>
          <w:color w:val="auto"/>
          <w:highlight w:val="none"/>
        </w:rPr>
        <w:t>、采购过程、中标结果发生澄清、修改、更正的，对经澄清、修改、更正的部分内容提出质疑的，为通知送达</w:t>
      </w:r>
      <w:r>
        <w:rPr>
          <w:rFonts w:hint="eastAsia" w:cs="Calibri"/>
          <w:color w:val="auto"/>
          <w:highlight w:val="none"/>
          <w:lang w:val="en-US" w:eastAsia="zh-CN"/>
        </w:rPr>
        <w:t>投标人</w:t>
      </w:r>
      <w:r>
        <w:rPr>
          <w:rFonts w:hint="default" w:ascii="Calibri" w:hAnsi="Calibri" w:cs="Calibri"/>
          <w:color w:val="auto"/>
          <w:highlight w:val="none"/>
        </w:rPr>
        <w:t>之日或者澄清公告、更正公告发布之日。</w:t>
      </w:r>
    </w:p>
    <w:p w14:paraId="4E2B8523">
      <w:pPr>
        <w:ind w:firstLine="420" w:firstLineChars="200"/>
        <w:rPr>
          <w:rFonts w:hint="default" w:ascii="Calibri" w:hAnsi="Calibri" w:cs="Calibri"/>
          <w:color w:val="auto"/>
          <w:highlight w:val="none"/>
        </w:rPr>
      </w:pPr>
      <w:r>
        <w:rPr>
          <w:rFonts w:hint="eastAsia" w:cs="Calibri"/>
          <w:color w:val="auto"/>
          <w:highlight w:val="none"/>
          <w:lang w:val="en-US" w:eastAsia="zh-CN"/>
        </w:rPr>
        <w:t>8.1.</w:t>
      </w:r>
      <w:r>
        <w:rPr>
          <w:rFonts w:hint="eastAsia" w:ascii="Calibri" w:hAnsi="Calibri" w:cs="Calibri"/>
          <w:color w:val="auto"/>
          <w:highlight w:val="none"/>
        </w:rPr>
        <w:t>3</w:t>
      </w:r>
      <w:r>
        <w:rPr>
          <w:rFonts w:hint="default" w:ascii="Calibri" w:hAnsi="Calibri" w:cs="Calibri"/>
          <w:color w:val="auto"/>
          <w:highlight w:val="none"/>
        </w:rPr>
        <w:t>提出质疑的</w:t>
      </w:r>
      <w:r>
        <w:rPr>
          <w:rFonts w:hint="eastAsia" w:cs="Calibri"/>
          <w:color w:val="auto"/>
          <w:highlight w:val="none"/>
          <w:lang w:val="en-US" w:eastAsia="zh-CN"/>
        </w:rPr>
        <w:t>投标人</w:t>
      </w:r>
      <w:r>
        <w:rPr>
          <w:rFonts w:hint="default" w:ascii="Calibri" w:hAnsi="Calibri" w:cs="Calibri"/>
          <w:color w:val="auto"/>
          <w:highlight w:val="none"/>
        </w:rPr>
        <w:t>应当是参与所质疑</w:t>
      </w:r>
      <w:r>
        <w:rPr>
          <w:rFonts w:hint="eastAsia" w:cs="Calibri"/>
          <w:color w:val="auto"/>
          <w:highlight w:val="none"/>
          <w:lang w:eastAsia="zh-CN"/>
        </w:rPr>
        <w:t>标项</w:t>
      </w:r>
      <w:r>
        <w:rPr>
          <w:rFonts w:hint="default" w:ascii="Calibri" w:hAnsi="Calibri" w:cs="Calibri"/>
          <w:color w:val="auto"/>
          <w:highlight w:val="none"/>
        </w:rPr>
        <w:t>采购活动的</w:t>
      </w:r>
      <w:r>
        <w:rPr>
          <w:rFonts w:hint="eastAsia" w:cs="Calibri"/>
          <w:color w:val="auto"/>
          <w:highlight w:val="none"/>
          <w:lang w:val="en-US" w:eastAsia="zh-CN"/>
        </w:rPr>
        <w:t>投标人</w:t>
      </w:r>
      <w:r>
        <w:rPr>
          <w:rFonts w:hint="default" w:ascii="Calibri" w:hAnsi="Calibri" w:cs="Calibri"/>
          <w:color w:val="auto"/>
          <w:highlight w:val="none"/>
        </w:rPr>
        <w:t>。潜在</w:t>
      </w:r>
      <w:r>
        <w:rPr>
          <w:rFonts w:hint="eastAsia" w:cs="Calibri"/>
          <w:color w:val="auto"/>
          <w:highlight w:val="none"/>
          <w:lang w:val="en-US" w:eastAsia="zh-CN"/>
        </w:rPr>
        <w:t>投标人</w:t>
      </w:r>
      <w:r>
        <w:rPr>
          <w:rFonts w:hint="default" w:ascii="Calibri" w:hAnsi="Calibri" w:cs="Calibri"/>
          <w:color w:val="auto"/>
          <w:highlight w:val="none"/>
        </w:rPr>
        <w:t>已依法获取其可质疑的</w:t>
      </w:r>
      <w:r>
        <w:rPr>
          <w:rFonts w:hint="eastAsia" w:cs="Calibri"/>
          <w:color w:val="auto"/>
          <w:highlight w:val="none"/>
          <w:lang w:eastAsia="zh-CN"/>
        </w:rPr>
        <w:t>招标文件</w:t>
      </w:r>
      <w:r>
        <w:rPr>
          <w:rFonts w:hint="default" w:ascii="Calibri" w:hAnsi="Calibri" w:cs="Calibri"/>
          <w:color w:val="auto"/>
          <w:highlight w:val="none"/>
        </w:rPr>
        <w:t>的，可以对该</w:t>
      </w:r>
      <w:r>
        <w:rPr>
          <w:rFonts w:hint="eastAsia" w:cs="Calibri"/>
          <w:color w:val="auto"/>
          <w:highlight w:val="none"/>
          <w:lang w:eastAsia="zh-CN"/>
        </w:rPr>
        <w:t>招标文件</w:t>
      </w:r>
      <w:r>
        <w:rPr>
          <w:rFonts w:hint="default" w:ascii="Calibri" w:hAnsi="Calibri" w:cs="Calibri"/>
          <w:color w:val="auto"/>
          <w:highlight w:val="none"/>
        </w:rPr>
        <w:t>提出质疑。</w:t>
      </w:r>
    </w:p>
    <w:p w14:paraId="11F63B17">
      <w:pPr>
        <w:ind w:firstLine="420" w:firstLineChars="200"/>
        <w:rPr>
          <w:rFonts w:hint="default" w:ascii="Calibri" w:hAnsi="Calibri" w:cs="Calibri"/>
          <w:color w:val="auto"/>
          <w:highlight w:val="none"/>
        </w:rPr>
      </w:pPr>
      <w:r>
        <w:rPr>
          <w:rFonts w:hint="eastAsia" w:cs="Calibri"/>
          <w:color w:val="auto"/>
          <w:highlight w:val="none"/>
          <w:lang w:val="en-US" w:eastAsia="zh-CN"/>
        </w:rPr>
        <w:t>8.1.4不可质疑事项。</w:t>
      </w:r>
      <w:r>
        <w:rPr>
          <w:rFonts w:hint="default" w:ascii="Calibri" w:hAnsi="Calibri" w:cs="Calibri"/>
          <w:color w:val="auto"/>
          <w:highlight w:val="none"/>
        </w:rPr>
        <w:t>项目设立、项目预算、采购方式、组织形式、进口产品核准、采购需求调查过程、专门面向中小企业采购、合同履约等不属于可质疑事项。</w:t>
      </w:r>
    </w:p>
    <w:p w14:paraId="48DB4D11">
      <w:pPr>
        <w:ind w:firstLine="420" w:firstLineChars="200"/>
        <w:rPr>
          <w:rFonts w:hint="default" w:ascii="Calibri" w:hAnsi="Calibri" w:cs="Calibri"/>
          <w:color w:val="auto"/>
          <w:highlight w:val="none"/>
        </w:rPr>
      </w:pPr>
      <w:r>
        <w:rPr>
          <w:rFonts w:hint="eastAsia" w:cs="Calibri"/>
          <w:color w:val="auto"/>
          <w:highlight w:val="none"/>
          <w:lang w:val="en-US" w:eastAsia="zh-CN"/>
        </w:rPr>
        <w:t>8.1.5</w:t>
      </w:r>
      <w:r>
        <w:rPr>
          <w:rFonts w:hint="default" w:ascii="Calibri" w:hAnsi="Calibri" w:cs="Calibri"/>
          <w:color w:val="auto"/>
          <w:highlight w:val="none"/>
        </w:rPr>
        <w:t>质疑函须包括以下内容：</w:t>
      </w:r>
    </w:p>
    <w:p w14:paraId="28909CFF">
      <w:pPr>
        <w:ind w:firstLine="420" w:firstLineChars="200"/>
        <w:rPr>
          <w:rFonts w:hint="default" w:ascii="Calibri" w:hAnsi="Calibri" w:cs="Calibri"/>
          <w:color w:val="auto"/>
          <w:highlight w:val="none"/>
        </w:rPr>
      </w:pPr>
      <w:r>
        <w:rPr>
          <w:rFonts w:hint="default" w:ascii="Calibri" w:hAnsi="Calibri" w:cs="Calibri"/>
          <w:color w:val="auto"/>
          <w:highlight w:val="none"/>
        </w:rPr>
        <w:t>（1）投标人的姓名或者名称、地址、邮编、联系人及联系电话；</w:t>
      </w:r>
    </w:p>
    <w:p w14:paraId="3CCCC5D3">
      <w:pPr>
        <w:ind w:firstLine="420" w:firstLineChars="200"/>
        <w:rPr>
          <w:rFonts w:hint="default" w:ascii="Calibri" w:hAnsi="Calibri" w:cs="Calibri"/>
          <w:color w:val="auto"/>
          <w:highlight w:val="none"/>
        </w:rPr>
      </w:pPr>
      <w:r>
        <w:rPr>
          <w:rFonts w:hint="default" w:ascii="Calibri" w:hAnsi="Calibri" w:cs="Calibri"/>
          <w:color w:val="auto"/>
          <w:highlight w:val="none"/>
        </w:rPr>
        <w:t>（2）质疑项目的名称、编号；</w:t>
      </w:r>
    </w:p>
    <w:p w14:paraId="09B36112">
      <w:pPr>
        <w:ind w:firstLine="420" w:firstLineChars="200"/>
        <w:rPr>
          <w:rFonts w:hint="default" w:ascii="Calibri" w:hAnsi="Calibri" w:cs="Calibri"/>
          <w:color w:val="auto"/>
          <w:highlight w:val="none"/>
        </w:rPr>
      </w:pPr>
      <w:r>
        <w:rPr>
          <w:rFonts w:hint="default" w:ascii="Calibri" w:hAnsi="Calibri" w:cs="Calibri"/>
          <w:color w:val="auto"/>
          <w:highlight w:val="none"/>
        </w:rPr>
        <w:t>（3）具体、明确的质疑事项和与质疑事项相关的请求；</w:t>
      </w:r>
    </w:p>
    <w:p w14:paraId="2D89E9CD">
      <w:pPr>
        <w:ind w:firstLine="420" w:firstLineChars="200"/>
        <w:rPr>
          <w:rFonts w:hint="default" w:ascii="Calibri" w:hAnsi="Calibri" w:cs="Calibri"/>
          <w:color w:val="auto"/>
          <w:highlight w:val="none"/>
        </w:rPr>
      </w:pPr>
      <w:r>
        <w:rPr>
          <w:rFonts w:hint="default" w:ascii="Calibri" w:hAnsi="Calibri" w:cs="Calibri"/>
          <w:color w:val="auto"/>
          <w:highlight w:val="none"/>
        </w:rPr>
        <w:t>（4）事实依据；</w:t>
      </w:r>
    </w:p>
    <w:p w14:paraId="735525F0">
      <w:pPr>
        <w:ind w:firstLine="420" w:firstLineChars="200"/>
        <w:rPr>
          <w:rFonts w:hint="default" w:ascii="Calibri" w:hAnsi="Calibri" w:cs="Calibri"/>
          <w:color w:val="auto"/>
          <w:highlight w:val="none"/>
        </w:rPr>
      </w:pPr>
      <w:r>
        <w:rPr>
          <w:rFonts w:hint="default" w:ascii="Calibri" w:hAnsi="Calibri" w:cs="Calibri"/>
          <w:color w:val="auto"/>
          <w:highlight w:val="none"/>
        </w:rPr>
        <w:t>（5）必要的法律依据；</w:t>
      </w:r>
    </w:p>
    <w:p w14:paraId="365B81FC">
      <w:pPr>
        <w:ind w:firstLine="420" w:firstLineChars="200"/>
        <w:rPr>
          <w:rFonts w:hint="eastAsia" w:ascii="Calibri" w:hAnsi="Calibri" w:cs="Calibri"/>
          <w:color w:val="auto"/>
          <w:highlight w:val="none"/>
        </w:rPr>
      </w:pPr>
      <w:r>
        <w:rPr>
          <w:rFonts w:hint="default" w:ascii="Calibri" w:hAnsi="Calibri" w:cs="Calibri"/>
          <w:color w:val="auto"/>
          <w:highlight w:val="none"/>
        </w:rPr>
        <w:t>（6）提出质疑的日期。</w:t>
      </w:r>
    </w:p>
    <w:p w14:paraId="62B5629B">
      <w:pPr>
        <w:ind w:firstLine="420" w:firstLineChars="200"/>
        <w:rPr>
          <w:rFonts w:hint="default" w:ascii="Calibri" w:hAnsi="Calibri" w:cs="Calibri"/>
          <w:color w:val="auto"/>
          <w:highlight w:val="none"/>
        </w:rPr>
      </w:pPr>
      <w:r>
        <w:rPr>
          <w:rFonts w:hint="eastAsia" w:cs="Calibri"/>
          <w:color w:val="auto"/>
          <w:highlight w:val="none"/>
          <w:lang w:val="en-US" w:eastAsia="zh-CN"/>
        </w:rPr>
        <w:t>8.1.6投标人</w:t>
      </w:r>
      <w:r>
        <w:rPr>
          <w:rFonts w:hint="default" w:ascii="Calibri" w:hAnsi="Calibri" w:cs="Calibri"/>
          <w:color w:val="auto"/>
          <w:highlight w:val="none"/>
        </w:rPr>
        <w:t>提出质疑应当有明确的请求和必要的证明材料。</w:t>
      </w:r>
      <w:r>
        <w:rPr>
          <w:rFonts w:hint="eastAsia" w:cs="Calibri"/>
          <w:color w:val="auto"/>
          <w:highlight w:val="none"/>
          <w:lang w:val="en-US" w:eastAsia="zh-CN"/>
        </w:rPr>
        <w:t>投标人</w:t>
      </w:r>
      <w:r>
        <w:rPr>
          <w:rFonts w:hint="default" w:ascii="Calibri" w:hAnsi="Calibri" w:cs="Calibri"/>
          <w:color w:val="auto"/>
          <w:highlight w:val="none"/>
        </w:rPr>
        <w:t>提出质疑可使用财政部制定的质疑函范本，该范本可在浙江政府采购网下载专区下载。</w:t>
      </w:r>
    </w:p>
    <w:p w14:paraId="11ABD8EA">
      <w:pPr>
        <w:ind w:firstLine="420" w:firstLineChars="200"/>
        <w:rPr>
          <w:rFonts w:hint="default" w:ascii="Calibri" w:hAnsi="Calibri" w:cs="Calibri"/>
          <w:color w:val="auto"/>
          <w:highlight w:val="none"/>
        </w:rPr>
      </w:pPr>
      <w:r>
        <w:rPr>
          <w:rFonts w:hint="eastAsia" w:cs="Calibri"/>
          <w:color w:val="auto"/>
          <w:highlight w:val="none"/>
          <w:lang w:val="en-US" w:eastAsia="zh-CN"/>
        </w:rPr>
        <w:t>8.1.7</w:t>
      </w:r>
      <w:r>
        <w:rPr>
          <w:rFonts w:hint="eastAsia" w:cs="Calibri"/>
          <w:color w:val="auto"/>
          <w:highlight w:val="none"/>
          <w:lang w:eastAsia="zh-CN"/>
        </w:rPr>
        <w:t>投标人</w:t>
      </w:r>
      <w:r>
        <w:rPr>
          <w:rFonts w:hint="default" w:ascii="Calibri" w:hAnsi="Calibri" w:cs="Calibri"/>
          <w:color w:val="auto"/>
          <w:highlight w:val="none"/>
        </w:rPr>
        <w:t>提交的质疑函缺少具体明确的质疑事项、事实依据、必要的法律依据、与质疑事项相关的请求、签章等内容的，采购人、采购代理机构可通知其在法定质疑期内补充、完善。</w:t>
      </w:r>
      <w:r>
        <w:rPr>
          <w:rFonts w:hint="eastAsia" w:cs="Calibri"/>
          <w:color w:val="auto"/>
          <w:highlight w:val="none"/>
          <w:lang w:eastAsia="zh-CN"/>
        </w:rPr>
        <w:t>投标人</w:t>
      </w:r>
      <w:r>
        <w:rPr>
          <w:rFonts w:hint="default" w:ascii="Calibri" w:hAnsi="Calibri" w:cs="Calibri"/>
          <w:color w:val="auto"/>
          <w:highlight w:val="none"/>
        </w:rPr>
        <w:t>在法定质疑期内未按要求补充、完善的，自行承担不利后果。</w:t>
      </w:r>
    </w:p>
    <w:p w14:paraId="6556C68C">
      <w:pPr>
        <w:ind w:firstLine="420" w:firstLineChars="200"/>
        <w:rPr>
          <w:rFonts w:hint="default" w:ascii="Calibri" w:hAnsi="Calibri" w:cs="Calibri"/>
          <w:color w:val="auto"/>
          <w:highlight w:val="none"/>
        </w:rPr>
      </w:pPr>
      <w:r>
        <w:rPr>
          <w:rFonts w:hint="eastAsia" w:cs="Calibri"/>
          <w:color w:val="auto"/>
          <w:highlight w:val="none"/>
          <w:lang w:val="en-US" w:eastAsia="zh-CN"/>
        </w:rPr>
        <w:t>8.1.8</w:t>
      </w:r>
      <w:r>
        <w:rPr>
          <w:rFonts w:hint="default" w:ascii="Calibri" w:hAnsi="Calibri" w:cs="Calibri"/>
          <w:color w:val="auto"/>
          <w:highlight w:val="none"/>
        </w:rPr>
        <w:t>采购人、采购代理机构有初步证据认为</w:t>
      </w:r>
      <w:r>
        <w:rPr>
          <w:rFonts w:hint="eastAsia" w:cs="Calibri"/>
          <w:color w:val="auto"/>
          <w:highlight w:val="none"/>
          <w:lang w:eastAsia="zh-CN"/>
        </w:rPr>
        <w:t>投标人</w:t>
      </w:r>
      <w:r>
        <w:rPr>
          <w:rFonts w:hint="default" w:ascii="Calibri" w:hAnsi="Calibri" w:cs="Calibri"/>
          <w:color w:val="auto"/>
          <w:highlight w:val="none"/>
        </w:rPr>
        <w:t>权益未受到损害的，可要求其提供属于潜在</w:t>
      </w:r>
      <w:r>
        <w:rPr>
          <w:rFonts w:hint="eastAsia" w:cs="Calibri"/>
          <w:color w:val="auto"/>
          <w:highlight w:val="none"/>
          <w:lang w:eastAsia="zh-CN"/>
        </w:rPr>
        <w:t>投标人</w:t>
      </w:r>
      <w:r>
        <w:rPr>
          <w:rFonts w:hint="default" w:ascii="Calibri" w:hAnsi="Calibri" w:cs="Calibri"/>
          <w:color w:val="auto"/>
          <w:highlight w:val="none"/>
        </w:rPr>
        <w:t>或者合法权益受到损害的证明材料。经营主体明显不具有履行合同所必需的设备和专业技术能力的，不属于潜在</w:t>
      </w:r>
      <w:r>
        <w:rPr>
          <w:rFonts w:hint="eastAsia" w:cs="Calibri"/>
          <w:color w:val="auto"/>
          <w:highlight w:val="none"/>
          <w:lang w:eastAsia="zh-CN"/>
        </w:rPr>
        <w:t>投标人</w:t>
      </w:r>
      <w:r>
        <w:rPr>
          <w:rFonts w:hint="default" w:ascii="Calibri" w:hAnsi="Calibri" w:cs="Calibri"/>
          <w:color w:val="auto"/>
          <w:highlight w:val="none"/>
        </w:rPr>
        <w:t>。</w:t>
      </w:r>
    </w:p>
    <w:p w14:paraId="48DBA32A">
      <w:pPr>
        <w:ind w:firstLine="420" w:firstLineChars="200"/>
        <w:rPr>
          <w:rFonts w:hint="default" w:ascii="Calibri" w:hAnsi="Calibri" w:cs="Calibri"/>
          <w:color w:val="auto"/>
          <w:highlight w:val="none"/>
        </w:rPr>
      </w:pPr>
      <w:r>
        <w:rPr>
          <w:rFonts w:hint="eastAsia" w:cs="Calibri"/>
          <w:color w:val="auto"/>
          <w:highlight w:val="none"/>
          <w:lang w:val="en-US" w:eastAsia="zh-CN"/>
        </w:rPr>
        <w:t>8.1.9</w:t>
      </w:r>
      <w:r>
        <w:rPr>
          <w:rFonts w:hint="eastAsia" w:cs="Calibri"/>
          <w:color w:val="auto"/>
          <w:highlight w:val="none"/>
          <w:lang w:eastAsia="zh-CN"/>
        </w:rPr>
        <w:t>投标人</w:t>
      </w:r>
      <w:r>
        <w:rPr>
          <w:rFonts w:hint="default" w:ascii="Calibri" w:hAnsi="Calibri" w:cs="Calibri"/>
          <w:color w:val="auto"/>
          <w:highlight w:val="none"/>
        </w:rPr>
        <w:t>通过电子交易平台或其他书面形式撤回质疑的，采购人、采购代理机构</w:t>
      </w:r>
      <w:r>
        <w:rPr>
          <w:rFonts w:hint="eastAsia" w:cs="Calibri"/>
          <w:color w:val="auto"/>
          <w:highlight w:val="none"/>
          <w:lang w:val="en-US" w:eastAsia="zh-CN"/>
        </w:rPr>
        <w:t>将</w:t>
      </w:r>
      <w:r>
        <w:rPr>
          <w:rFonts w:hint="default" w:ascii="Calibri" w:hAnsi="Calibri" w:cs="Calibri"/>
          <w:color w:val="auto"/>
          <w:highlight w:val="none"/>
        </w:rPr>
        <w:t>不再作出质疑答复。采购人、采购代理机构</w:t>
      </w:r>
      <w:r>
        <w:rPr>
          <w:rFonts w:hint="eastAsia" w:cs="Calibri"/>
          <w:color w:val="auto"/>
          <w:highlight w:val="none"/>
          <w:lang w:val="en-US" w:eastAsia="zh-CN"/>
        </w:rPr>
        <w:t>将</w:t>
      </w:r>
      <w:r>
        <w:rPr>
          <w:rFonts w:hint="default" w:ascii="Calibri" w:hAnsi="Calibri" w:cs="Calibri"/>
          <w:color w:val="auto"/>
          <w:highlight w:val="none"/>
        </w:rPr>
        <w:t>视质疑事项已核实情况，确定是否修改</w:t>
      </w:r>
      <w:r>
        <w:rPr>
          <w:rFonts w:hint="eastAsia" w:cs="Calibri"/>
          <w:color w:val="auto"/>
          <w:highlight w:val="none"/>
          <w:lang w:eastAsia="zh-CN"/>
        </w:rPr>
        <w:t>招标文件</w:t>
      </w:r>
      <w:r>
        <w:rPr>
          <w:rFonts w:hint="default" w:ascii="Calibri" w:hAnsi="Calibri" w:cs="Calibri"/>
          <w:color w:val="auto"/>
          <w:highlight w:val="none"/>
        </w:rPr>
        <w:t>或者书面报告本级财政部门。</w:t>
      </w:r>
    </w:p>
    <w:p w14:paraId="74FEEB90">
      <w:pPr>
        <w:ind w:firstLine="420" w:firstLineChars="200"/>
        <w:rPr>
          <w:rFonts w:hint="default" w:ascii="Calibri" w:hAnsi="Calibri" w:cs="Calibri"/>
          <w:color w:val="auto"/>
          <w:highlight w:val="none"/>
        </w:rPr>
      </w:pPr>
      <w:r>
        <w:rPr>
          <w:rFonts w:hint="eastAsia" w:cs="Calibri"/>
          <w:color w:val="auto"/>
          <w:highlight w:val="none"/>
          <w:lang w:val="en-US" w:eastAsia="zh-CN"/>
        </w:rPr>
        <w:t>8.1.10</w:t>
      </w:r>
      <w:r>
        <w:rPr>
          <w:rFonts w:hint="eastAsia" w:cs="Calibri"/>
          <w:color w:val="auto"/>
          <w:highlight w:val="none"/>
          <w:lang w:eastAsia="zh-CN"/>
        </w:rPr>
        <w:t>投标人</w:t>
      </w:r>
      <w:r>
        <w:rPr>
          <w:rFonts w:hint="default" w:ascii="Calibri" w:hAnsi="Calibri" w:cs="Calibri"/>
          <w:color w:val="auto"/>
          <w:highlight w:val="none"/>
        </w:rPr>
        <w:t>不得通过提出质疑、撤回质疑等方式谋取不正当利益，实施敲诈勒索、强迫交易的，依法承担法律责任。</w:t>
      </w:r>
    </w:p>
    <w:p w14:paraId="2810E5E2">
      <w:pPr>
        <w:ind w:firstLine="420" w:firstLineChars="200"/>
        <w:rPr>
          <w:rFonts w:hint="default" w:ascii="Calibri" w:hAnsi="Calibri" w:cs="Calibri"/>
          <w:color w:val="auto"/>
          <w:highlight w:val="none"/>
        </w:rPr>
      </w:pPr>
      <w:r>
        <w:rPr>
          <w:rFonts w:hint="eastAsia" w:cs="Calibri"/>
          <w:color w:val="auto"/>
          <w:highlight w:val="none"/>
          <w:lang w:val="en-US" w:eastAsia="zh-CN"/>
        </w:rPr>
        <w:t>8.1.11</w:t>
      </w:r>
      <w:r>
        <w:rPr>
          <w:rFonts w:hint="default" w:ascii="Calibri" w:hAnsi="Calibri" w:cs="Calibri"/>
          <w:color w:val="auto"/>
          <w:highlight w:val="none"/>
        </w:rPr>
        <w:t>质疑函中涉及的相关材料中有外文资料的，应当将与质疑相关的外文资料完整、客观、真实地翻译为中文，并注明翻译人员姓名、工作单位、联系方式等信息。</w:t>
      </w:r>
    </w:p>
    <w:p w14:paraId="33C0963E">
      <w:pPr>
        <w:ind w:firstLine="420" w:firstLineChars="200"/>
        <w:rPr>
          <w:rFonts w:hint="default" w:ascii="Calibri" w:hAnsi="Calibri" w:cs="Calibri"/>
          <w:color w:val="auto"/>
          <w:highlight w:val="none"/>
        </w:rPr>
      </w:pPr>
      <w:r>
        <w:rPr>
          <w:rFonts w:hint="eastAsia" w:cs="Calibri"/>
          <w:color w:val="auto"/>
          <w:highlight w:val="none"/>
          <w:lang w:val="en-US" w:eastAsia="zh-CN"/>
        </w:rPr>
        <w:t>8.1.12</w:t>
      </w:r>
      <w:r>
        <w:rPr>
          <w:rFonts w:hint="default" w:ascii="Calibri" w:hAnsi="Calibri" w:cs="Calibri"/>
          <w:color w:val="auto"/>
          <w:highlight w:val="none"/>
        </w:rPr>
        <w:t>投标人为自然人的，应当由本人签名；投标人为法人或者其他组织的，应当由法定代表人、主要负责人，或者其授权代表签名或者盖章，并加盖公章。否则不予受理。</w:t>
      </w:r>
    </w:p>
    <w:p w14:paraId="78808F00">
      <w:pPr>
        <w:ind w:firstLine="420" w:firstLineChars="200"/>
        <w:rPr>
          <w:rFonts w:hint="default" w:ascii="Calibri" w:hAnsi="Calibri" w:cs="Calibri"/>
          <w:color w:val="auto"/>
          <w:highlight w:val="none"/>
        </w:rPr>
      </w:pPr>
      <w:r>
        <w:rPr>
          <w:rFonts w:hint="eastAsia" w:cs="Calibri"/>
          <w:color w:val="auto"/>
          <w:highlight w:val="none"/>
          <w:lang w:val="en-US" w:eastAsia="zh-CN"/>
        </w:rPr>
        <w:t>8.1.13质疑函提交方式。</w:t>
      </w:r>
      <w:r>
        <w:rPr>
          <w:rFonts w:hint="default" w:ascii="Calibri" w:hAnsi="Calibri" w:cs="Calibri"/>
          <w:color w:val="auto"/>
          <w:highlight w:val="none"/>
        </w:rPr>
        <w:t>通过电子交易平台</w:t>
      </w:r>
      <w:r>
        <w:rPr>
          <w:rFonts w:hint="eastAsia" w:cs="Calibri"/>
          <w:color w:val="auto"/>
          <w:highlight w:val="none"/>
          <w:lang w:eastAsia="zh-CN"/>
        </w:rPr>
        <w:t>、</w:t>
      </w:r>
      <w:r>
        <w:rPr>
          <w:rFonts w:hint="default" w:ascii="Calibri" w:hAnsi="Calibri" w:cs="Calibri"/>
          <w:color w:val="auto"/>
          <w:highlight w:val="none"/>
        </w:rPr>
        <w:t>邮寄</w:t>
      </w:r>
      <w:r>
        <w:rPr>
          <w:rFonts w:hint="eastAsia" w:cs="Calibri"/>
          <w:color w:val="auto"/>
          <w:highlight w:val="none"/>
          <w:lang w:val="en-US" w:eastAsia="zh-CN"/>
        </w:rPr>
        <w:t>或现场</w:t>
      </w:r>
      <w:r>
        <w:rPr>
          <w:rFonts w:hint="default" w:ascii="Calibri" w:hAnsi="Calibri" w:cs="Calibri"/>
          <w:color w:val="auto"/>
          <w:highlight w:val="none"/>
        </w:rPr>
        <w:t>提交质疑函。</w:t>
      </w:r>
    </w:p>
    <w:p w14:paraId="3801F08F">
      <w:pPr>
        <w:ind w:firstLine="420" w:firstLineChars="200"/>
        <w:rPr>
          <w:rFonts w:hint="default" w:ascii="Calibri" w:hAnsi="Calibri" w:cs="Calibri"/>
          <w:color w:val="auto"/>
          <w:highlight w:val="none"/>
        </w:rPr>
      </w:pPr>
      <w:r>
        <w:rPr>
          <w:rFonts w:hint="eastAsia" w:cs="Calibri"/>
          <w:color w:val="auto"/>
          <w:highlight w:val="none"/>
          <w:lang w:val="en-US" w:eastAsia="zh-CN"/>
        </w:rPr>
        <w:t>8.1.14提出质疑日期。投标人</w:t>
      </w:r>
      <w:r>
        <w:rPr>
          <w:rFonts w:hint="default" w:ascii="Calibri" w:hAnsi="Calibri" w:cs="Calibri"/>
          <w:color w:val="auto"/>
          <w:highlight w:val="none"/>
        </w:rPr>
        <w:t>通过电子交易平台提交质疑函的，提出质疑日期为质疑函在电子交易平台提交当日。</w:t>
      </w:r>
      <w:r>
        <w:rPr>
          <w:rFonts w:hint="eastAsia" w:cs="Calibri"/>
          <w:color w:val="auto"/>
          <w:highlight w:val="none"/>
          <w:lang w:val="en-US" w:eastAsia="zh-CN"/>
        </w:rPr>
        <w:t>投标人</w:t>
      </w:r>
      <w:r>
        <w:rPr>
          <w:rFonts w:hint="default" w:ascii="Calibri" w:hAnsi="Calibri" w:cs="Calibri"/>
          <w:color w:val="auto"/>
          <w:highlight w:val="none"/>
        </w:rPr>
        <w:t>通过邮寄提交质疑函的，</w:t>
      </w:r>
      <w:r>
        <w:rPr>
          <w:rFonts w:hint="eastAsia" w:cs="Calibri"/>
          <w:color w:val="auto"/>
          <w:highlight w:val="none"/>
          <w:lang w:val="en-US" w:eastAsia="zh-CN"/>
        </w:rPr>
        <w:t>投标人</w:t>
      </w:r>
      <w:r>
        <w:rPr>
          <w:rFonts w:hint="default" w:ascii="Calibri" w:hAnsi="Calibri" w:cs="Calibri"/>
          <w:color w:val="auto"/>
          <w:highlight w:val="none"/>
        </w:rPr>
        <w:t>应在质疑期内交邮，并承担邮寄费用。</w:t>
      </w:r>
      <w:r>
        <w:rPr>
          <w:rFonts w:hint="eastAsia" w:cs="Calibri"/>
          <w:color w:val="auto"/>
          <w:highlight w:val="none"/>
          <w:lang w:val="en-US" w:eastAsia="zh-CN"/>
        </w:rPr>
        <w:t>投标人</w:t>
      </w:r>
      <w:r>
        <w:rPr>
          <w:rFonts w:hint="default" w:ascii="Calibri" w:hAnsi="Calibri" w:cs="Calibri"/>
          <w:color w:val="auto"/>
          <w:highlight w:val="none"/>
        </w:rPr>
        <w:t>现场</w:t>
      </w:r>
      <w:r>
        <w:rPr>
          <w:rFonts w:hint="eastAsia" w:cs="Calibri"/>
          <w:color w:val="auto"/>
          <w:highlight w:val="none"/>
          <w:lang w:val="en-US" w:eastAsia="zh-CN"/>
        </w:rPr>
        <w:t>提交</w:t>
      </w:r>
      <w:r>
        <w:rPr>
          <w:rFonts w:hint="default" w:ascii="Calibri" w:hAnsi="Calibri" w:cs="Calibri"/>
          <w:color w:val="auto"/>
          <w:highlight w:val="none"/>
        </w:rPr>
        <w:t>质疑函的，采购人、采购代理机构向</w:t>
      </w:r>
      <w:r>
        <w:rPr>
          <w:rFonts w:hint="eastAsia" w:cs="Calibri"/>
          <w:color w:val="auto"/>
          <w:highlight w:val="none"/>
          <w:lang w:val="en-US" w:eastAsia="zh-CN"/>
        </w:rPr>
        <w:t>投标人</w:t>
      </w:r>
      <w:r>
        <w:rPr>
          <w:rFonts w:hint="default" w:ascii="Calibri" w:hAnsi="Calibri" w:cs="Calibri"/>
          <w:color w:val="auto"/>
          <w:highlight w:val="none"/>
        </w:rPr>
        <w:t>出具签收回执，注明接收日期。</w:t>
      </w:r>
    </w:p>
    <w:p w14:paraId="75FF7C2F">
      <w:pPr>
        <w:ind w:firstLine="420" w:firstLineChars="200"/>
        <w:rPr>
          <w:rFonts w:hint="default" w:ascii="Calibri" w:hAnsi="Calibri" w:cs="Calibri"/>
          <w:color w:val="auto"/>
          <w:highlight w:val="none"/>
        </w:rPr>
      </w:pPr>
      <w:r>
        <w:rPr>
          <w:rFonts w:hint="eastAsia" w:cs="Calibri"/>
          <w:color w:val="auto"/>
          <w:highlight w:val="none"/>
          <w:lang w:val="en-US" w:eastAsia="zh-CN"/>
        </w:rPr>
        <w:t>8.1.15</w:t>
      </w:r>
      <w:r>
        <w:rPr>
          <w:rFonts w:hint="default" w:ascii="Calibri" w:hAnsi="Calibri" w:cs="Calibri"/>
          <w:color w:val="auto"/>
          <w:highlight w:val="none"/>
        </w:rPr>
        <w:t>投标人不得捏造事实、提供虚假材料或者以非法手段取得证明材料进行质疑。</w:t>
      </w:r>
    </w:p>
    <w:p w14:paraId="690995BE">
      <w:pPr>
        <w:ind w:firstLine="420" w:firstLineChars="200"/>
        <w:rPr>
          <w:rFonts w:hint="default" w:ascii="Calibri" w:hAnsi="Calibri" w:cs="Calibri"/>
          <w:color w:val="auto"/>
          <w:szCs w:val="21"/>
          <w:highlight w:val="none"/>
        </w:rPr>
      </w:pPr>
      <w:r>
        <w:rPr>
          <w:rFonts w:hint="eastAsia" w:cs="Calibri"/>
          <w:color w:val="auto"/>
          <w:highlight w:val="none"/>
          <w:lang w:val="en-US" w:eastAsia="zh-CN"/>
        </w:rPr>
        <w:t>8.1.16</w:t>
      </w:r>
      <w:r>
        <w:rPr>
          <w:rFonts w:hint="default" w:ascii="Calibri" w:hAnsi="Calibri" w:cs="Calibri"/>
          <w:color w:val="auto"/>
          <w:szCs w:val="21"/>
          <w:highlight w:val="none"/>
        </w:rPr>
        <w:t>如联合体投标，质疑应由组成联合体的所有供应商共同提出。</w:t>
      </w:r>
    </w:p>
    <w:p w14:paraId="1D66C328">
      <w:pPr>
        <w:ind w:firstLine="420" w:firstLineChars="200"/>
        <w:rPr>
          <w:rFonts w:hint="default" w:ascii="Calibri" w:hAnsi="Calibri" w:cs="Calibri"/>
          <w:color w:val="auto"/>
          <w:highlight w:val="none"/>
        </w:rPr>
      </w:pPr>
      <w:r>
        <w:rPr>
          <w:rFonts w:hint="eastAsia" w:cs="Calibri"/>
          <w:color w:val="auto"/>
          <w:highlight w:val="none"/>
          <w:lang w:val="en-US" w:eastAsia="zh-CN"/>
        </w:rPr>
        <w:t>8.1.17</w:t>
      </w:r>
      <w:r>
        <w:rPr>
          <w:rFonts w:hint="default" w:ascii="Calibri" w:hAnsi="Calibri" w:cs="Calibri"/>
          <w:color w:val="auto"/>
          <w:highlight w:val="none"/>
        </w:rPr>
        <w:t>质疑函范本及制作说明见“招标文件附件5”。</w:t>
      </w:r>
    </w:p>
    <w:p w14:paraId="6026D3C1">
      <w:pPr>
        <w:pStyle w:val="4"/>
        <w:bidi w:val="0"/>
        <w:rPr>
          <w:rFonts w:hint="default"/>
          <w:color w:val="auto"/>
          <w:highlight w:val="none"/>
          <w:lang w:val="en-US" w:eastAsia="zh-CN"/>
        </w:rPr>
      </w:pPr>
      <w:r>
        <w:rPr>
          <w:rFonts w:hint="eastAsia"/>
          <w:color w:val="auto"/>
          <w:highlight w:val="none"/>
          <w:lang w:val="en-US" w:eastAsia="zh-CN"/>
        </w:rPr>
        <w:t>8.2质疑的处理和答复</w:t>
      </w:r>
    </w:p>
    <w:p w14:paraId="0393C225">
      <w:pPr>
        <w:ind w:firstLine="420" w:firstLineChars="200"/>
        <w:rPr>
          <w:rFonts w:hint="default" w:ascii="Calibri" w:hAnsi="Calibri" w:cs="Calibri"/>
          <w:color w:val="auto"/>
          <w:highlight w:val="none"/>
        </w:rPr>
      </w:pPr>
      <w:r>
        <w:rPr>
          <w:rFonts w:hint="eastAsia" w:cs="Calibri"/>
          <w:color w:val="auto"/>
          <w:highlight w:val="none"/>
          <w:lang w:val="en-US" w:eastAsia="zh-CN"/>
        </w:rPr>
        <w:t>8.2.1</w:t>
      </w:r>
      <w:r>
        <w:rPr>
          <w:rFonts w:hint="default" w:ascii="Calibri" w:hAnsi="Calibri" w:cs="Calibri"/>
          <w:color w:val="auto"/>
          <w:highlight w:val="none"/>
        </w:rPr>
        <w:t>采购人、采购代理机构应当在收到合格的质疑函后七个工作日内对质疑事项逐项作出书面答复。质疑答复按照相关规定在浙江政府采购网公告或留存。</w:t>
      </w:r>
    </w:p>
    <w:p w14:paraId="578E2D4E">
      <w:pPr>
        <w:ind w:firstLine="420" w:firstLineChars="200"/>
        <w:rPr>
          <w:rFonts w:hint="default" w:ascii="Calibri" w:hAnsi="Calibri" w:cs="Calibri"/>
          <w:color w:val="auto"/>
          <w:highlight w:val="none"/>
        </w:rPr>
      </w:pPr>
      <w:r>
        <w:rPr>
          <w:rFonts w:hint="eastAsia" w:cs="Calibri"/>
          <w:color w:val="auto"/>
          <w:highlight w:val="none"/>
          <w:lang w:val="en-US" w:eastAsia="zh-CN"/>
        </w:rPr>
        <w:t>8.2.2投标人</w:t>
      </w:r>
      <w:r>
        <w:rPr>
          <w:rFonts w:hint="default" w:ascii="Calibri" w:hAnsi="Calibri" w:cs="Calibri"/>
          <w:color w:val="auto"/>
          <w:highlight w:val="none"/>
        </w:rPr>
        <w:t>有下列情形之一的，质疑事项不予处理，由采购人、采购代理机构收到质疑函后七个工作日内书面通知</w:t>
      </w:r>
      <w:r>
        <w:rPr>
          <w:rFonts w:hint="eastAsia" w:cs="Calibri"/>
          <w:color w:val="auto"/>
          <w:highlight w:val="none"/>
          <w:lang w:val="en-US" w:eastAsia="zh-CN"/>
        </w:rPr>
        <w:t>投标人</w:t>
      </w:r>
      <w:r>
        <w:rPr>
          <w:rFonts w:hint="default" w:ascii="Calibri" w:hAnsi="Calibri" w:cs="Calibri"/>
          <w:color w:val="auto"/>
          <w:highlight w:val="none"/>
        </w:rPr>
        <w:t>：</w:t>
      </w:r>
    </w:p>
    <w:p w14:paraId="445466E5">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1</w:t>
      </w:r>
      <w:r>
        <w:rPr>
          <w:rFonts w:hint="eastAsia" w:cs="Calibri"/>
          <w:color w:val="auto"/>
          <w:highlight w:val="none"/>
          <w:lang w:eastAsia="zh-CN"/>
        </w:rPr>
        <w:t>）</w:t>
      </w:r>
      <w:r>
        <w:rPr>
          <w:rFonts w:hint="default" w:ascii="Calibri" w:hAnsi="Calibri" w:cs="Calibri"/>
          <w:color w:val="auto"/>
          <w:highlight w:val="none"/>
        </w:rPr>
        <w:t>潜在</w:t>
      </w:r>
      <w:r>
        <w:rPr>
          <w:rFonts w:hint="eastAsia" w:cs="Calibri"/>
          <w:color w:val="auto"/>
          <w:highlight w:val="none"/>
          <w:lang w:val="en-US" w:eastAsia="zh-CN"/>
        </w:rPr>
        <w:t>投标人</w:t>
      </w:r>
      <w:r>
        <w:rPr>
          <w:rFonts w:hint="default" w:ascii="Calibri" w:hAnsi="Calibri" w:cs="Calibri"/>
          <w:color w:val="auto"/>
          <w:highlight w:val="none"/>
        </w:rPr>
        <w:t>未提供依法获取</w:t>
      </w:r>
      <w:r>
        <w:rPr>
          <w:rFonts w:hint="eastAsia" w:cs="Calibri"/>
          <w:color w:val="auto"/>
          <w:highlight w:val="none"/>
          <w:lang w:val="en-US" w:eastAsia="zh-CN"/>
        </w:rPr>
        <w:t>招标</w:t>
      </w:r>
      <w:r>
        <w:rPr>
          <w:rFonts w:hint="default" w:ascii="Calibri" w:hAnsi="Calibri" w:cs="Calibri"/>
          <w:color w:val="auto"/>
          <w:highlight w:val="none"/>
        </w:rPr>
        <w:t>文件证据材料，对</w:t>
      </w:r>
      <w:r>
        <w:rPr>
          <w:rFonts w:hint="eastAsia" w:cs="Calibri"/>
          <w:color w:val="auto"/>
          <w:highlight w:val="none"/>
          <w:lang w:val="en-US" w:eastAsia="zh-CN"/>
        </w:rPr>
        <w:t>招标</w:t>
      </w:r>
      <w:r>
        <w:rPr>
          <w:rFonts w:hint="default" w:ascii="Calibri" w:hAnsi="Calibri" w:cs="Calibri"/>
          <w:color w:val="auto"/>
          <w:highlight w:val="none"/>
        </w:rPr>
        <w:t>文件提出质疑的；</w:t>
      </w:r>
    </w:p>
    <w:p w14:paraId="632A35D0">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2</w:t>
      </w:r>
      <w:r>
        <w:rPr>
          <w:rFonts w:hint="eastAsia" w:cs="Calibri"/>
          <w:color w:val="auto"/>
          <w:highlight w:val="none"/>
          <w:lang w:eastAsia="zh-CN"/>
        </w:rPr>
        <w:t>）</w:t>
      </w:r>
      <w:r>
        <w:rPr>
          <w:rFonts w:hint="eastAsia" w:cs="Calibri"/>
          <w:color w:val="auto"/>
          <w:highlight w:val="none"/>
          <w:lang w:val="en-US" w:eastAsia="zh-CN"/>
        </w:rPr>
        <w:t>投标人</w:t>
      </w:r>
      <w:r>
        <w:rPr>
          <w:rFonts w:hint="default" w:ascii="Calibri" w:hAnsi="Calibri" w:cs="Calibri"/>
          <w:color w:val="auto"/>
          <w:highlight w:val="none"/>
        </w:rPr>
        <w:t>未按采购人、采购代理机构要求提供项目设置的特定资格条件证明材料，对特定资格条件以外的</w:t>
      </w:r>
      <w:r>
        <w:rPr>
          <w:rFonts w:hint="eastAsia" w:cs="Calibri"/>
          <w:color w:val="auto"/>
          <w:highlight w:val="none"/>
          <w:lang w:val="en-US" w:eastAsia="zh-CN"/>
        </w:rPr>
        <w:t>招标</w:t>
      </w:r>
      <w:r>
        <w:rPr>
          <w:rFonts w:hint="default" w:ascii="Calibri" w:hAnsi="Calibri" w:cs="Calibri"/>
          <w:color w:val="auto"/>
          <w:highlight w:val="none"/>
        </w:rPr>
        <w:t>文件内容提出质疑的；</w:t>
      </w:r>
    </w:p>
    <w:p w14:paraId="54B2CC00">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3</w:t>
      </w:r>
      <w:r>
        <w:rPr>
          <w:rFonts w:hint="eastAsia" w:cs="Calibri"/>
          <w:color w:val="auto"/>
          <w:highlight w:val="none"/>
          <w:lang w:eastAsia="zh-CN"/>
        </w:rPr>
        <w:t>）</w:t>
      </w:r>
      <w:r>
        <w:rPr>
          <w:rFonts w:hint="default" w:ascii="Calibri" w:hAnsi="Calibri" w:cs="Calibri"/>
          <w:color w:val="auto"/>
          <w:highlight w:val="none"/>
        </w:rPr>
        <w:t>未提交投标文件，对采购过程、采购结果提出质疑的；</w:t>
      </w:r>
    </w:p>
    <w:p w14:paraId="608EECB2">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4</w:t>
      </w:r>
      <w:r>
        <w:rPr>
          <w:rFonts w:hint="eastAsia" w:cs="Calibri"/>
          <w:color w:val="auto"/>
          <w:highlight w:val="none"/>
          <w:lang w:eastAsia="zh-CN"/>
        </w:rPr>
        <w:t>）</w:t>
      </w:r>
      <w:r>
        <w:rPr>
          <w:rFonts w:hint="default" w:ascii="Calibri" w:hAnsi="Calibri" w:cs="Calibri"/>
          <w:color w:val="auto"/>
          <w:highlight w:val="none"/>
        </w:rPr>
        <w:t>未通过资格审查，对评审过程、采购结果提出质疑的；</w:t>
      </w:r>
    </w:p>
    <w:p w14:paraId="63D516B1">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5</w:t>
      </w:r>
      <w:r>
        <w:rPr>
          <w:rFonts w:hint="eastAsia" w:cs="Calibri"/>
          <w:color w:val="auto"/>
          <w:highlight w:val="none"/>
          <w:lang w:eastAsia="zh-CN"/>
        </w:rPr>
        <w:t>）</w:t>
      </w:r>
      <w:r>
        <w:rPr>
          <w:rFonts w:hint="default" w:ascii="Calibri" w:hAnsi="Calibri" w:cs="Calibri"/>
          <w:color w:val="auto"/>
          <w:highlight w:val="none"/>
        </w:rPr>
        <w:t>未通过符合性审查，对符合性审查后的评审活动、采购结果提出质疑的；</w:t>
      </w:r>
    </w:p>
    <w:p w14:paraId="683BF8EC">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6</w:t>
      </w:r>
      <w:r>
        <w:rPr>
          <w:rFonts w:hint="eastAsia" w:cs="Calibri"/>
          <w:color w:val="auto"/>
          <w:highlight w:val="none"/>
          <w:lang w:eastAsia="zh-CN"/>
        </w:rPr>
        <w:t>）</w:t>
      </w:r>
      <w:r>
        <w:rPr>
          <w:rFonts w:hint="default" w:ascii="Calibri" w:hAnsi="Calibri" w:cs="Calibri"/>
          <w:color w:val="auto"/>
          <w:highlight w:val="none"/>
        </w:rPr>
        <w:t>未通过</w:t>
      </w:r>
      <w:r>
        <w:rPr>
          <w:rFonts w:hint="eastAsia" w:cs="Calibri"/>
          <w:color w:val="auto"/>
          <w:highlight w:val="none"/>
          <w:lang w:val="en-US" w:eastAsia="zh-CN"/>
        </w:rPr>
        <w:t>招标</w:t>
      </w:r>
      <w:r>
        <w:rPr>
          <w:rFonts w:hint="default" w:ascii="Calibri" w:hAnsi="Calibri" w:cs="Calibri"/>
          <w:color w:val="auto"/>
          <w:highlight w:val="none"/>
        </w:rPr>
        <w:t>文件规定的方式提出质疑的；</w:t>
      </w:r>
    </w:p>
    <w:p w14:paraId="73C1E7F9">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7</w:t>
      </w:r>
      <w:r>
        <w:rPr>
          <w:rFonts w:hint="eastAsia" w:cs="Calibri"/>
          <w:color w:val="auto"/>
          <w:highlight w:val="none"/>
          <w:lang w:eastAsia="zh-CN"/>
        </w:rPr>
        <w:t>）</w:t>
      </w:r>
      <w:r>
        <w:rPr>
          <w:rFonts w:hint="default" w:ascii="Calibri" w:hAnsi="Calibri" w:cs="Calibri"/>
          <w:color w:val="auto"/>
          <w:highlight w:val="none"/>
        </w:rPr>
        <w:t>提出质疑时间已超出法定质疑期的；</w:t>
      </w:r>
    </w:p>
    <w:p w14:paraId="6CF3B81B">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8</w:t>
      </w:r>
      <w:r>
        <w:rPr>
          <w:rFonts w:hint="eastAsia" w:cs="Calibri"/>
          <w:color w:val="auto"/>
          <w:highlight w:val="none"/>
          <w:lang w:eastAsia="zh-CN"/>
        </w:rPr>
        <w:t>）</w:t>
      </w:r>
      <w:r>
        <w:rPr>
          <w:rFonts w:hint="eastAsia" w:cs="Calibri"/>
          <w:color w:val="auto"/>
          <w:highlight w:val="none"/>
          <w:lang w:val="en-US" w:eastAsia="zh-CN"/>
        </w:rPr>
        <w:t>招标</w:t>
      </w:r>
      <w:r>
        <w:rPr>
          <w:rFonts w:hint="default" w:ascii="Calibri" w:hAnsi="Calibri" w:cs="Calibri"/>
          <w:color w:val="auto"/>
          <w:highlight w:val="none"/>
        </w:rPr>
        <w:t>文件要求供应商在法定质疑期内一次性提出针对同一采购程序环节质疑，再次提出质疑的；</w:t>
      </w:r>
    </w:p>
    <w:p w14:paraId="47B51104">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9</w:t>
      </w:r>
      <w:r>
        <w:rPr>
          <w:rFonts w:hint="eastAsia" w:cs="Calibri"/>
          <w:color w:val="auto"/>
          <w:highlight w:val="none"/>
          <w:lang w:eastAsia="zh-CN"/>
        </w:rPr>
        <w:t>）</w:t>
      </w:r>
      <w:r>
        <w:rPr>
          <w:rFonts w:hint="default" w:ascii="Calibri" w:hAnsi="Calibri" w:cs="Calibri"/>
          <w:color w:val="auto"/>
          <w:highlight w:val="none"/>
        </w:rPr>
        <w:t>质疑函未按采购人、采购代理机构要求补充完善签署、盖章、联系方式、提交合法有效的授权委托书的；</w:t>
      </w:r>
    </w:p>
    <w:p w14:paraId="3DBBF66D">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10</w:t>
      </w:r>
      <w:r>
        <w:rPr>
          <w:rFonts w:hint="eastAsia" w:cs="Calibri"/>
          <w:color w:val="auto"/>
          <w:highlight w:val="none"/>
          <w:lang w:eastAsia="zh-CN"/>
        </w:rPr>
        <w:t>）</w:t>
      </w:r>
      <w:r>
        <w:rPr>
          <w:rFonts w:hint="eastAsia" w:cs="Calibri"/>
          <w:color w:val="auto"/>
          <w:highlight w:val="none"/>
          <w:lang w:val="en-US" w:eastAsia="zh-CN"/>
        </w:rPr>
        <w:t>投标人</w:t>
      </w:r>
      <w:r>
        <w:rPr>
          <w:rFonts w:hint="default" w:ascii="Calibri" w:hAnsi="Calibri" w:cs="Calibri"/>
          <w:color w:val="auto"/>
          <w:highlight w:val="none"/>
        </w:rPr>
        <w:t>未按照采购人、采购代理机构要求提供属于潜在</w:t>
      </w:r>
      <w:r>
        <w:rPr>
          <w:rFonts w:hint="eastAsia" w:cs="Calibri"/>
          <w:color w:val="auto"/>
          <w:highlight w:val="none"/>
          <w:lang w:val="en-US" w:eastAsia="zh-CN"/>
        </w:rPr>
        <w:t>投标人</w:t>
      </w:r>
      <w:r>
        <w:rPr>
          <w:rFonts w:hint="default" w:ascii="Calibri" w:hAnsi="Calibri" w:cs="Calibri"/>
          <w:color w:val="auto"/>
          <w:highlight w:val="none"/>
        </w:rPr>
        <w:t>或其合法权益受到损害的事实依据的；</w:t>
      </w:r>
    </w:p>
    <w:p w14:paraId="3A4A7C80">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11</w:t>
      </w:r>
      <w:r>
        <w:rPr>
          <w:rFonts w:hint="eastAsia" w:cs="Calibri"/>
          <w:color w:val="auto"/>
          <w:highlight w:val="none"/>
          <w:lang w:eastAsia="zh-CN"/>
        </w:rPr>
        <w:t>）</w:t>
      </w:r>
      <w:r>
        <w:rPr>
          <w:rFonts w:hint="default" w:ascii="Calibri" w:hAnsi="Calibri" w:cs="Calibri"/>
          <w:color w:val="auto"/>
          <w:highlight w:val="none"/>
        </w:rPr>
        <w:t>以联合体形式参加政府采购活动，联合体成员未共同提出质疑的；</w:t>
      </w:r>
    </w:p>
    <w:p w14:paraId="7920626C">
      <w:pPr>
        <w:ind w:firstLine="420" w:firstLineChars="200"/>
        <w:rPr>
          <w:rFonts w:hint="default" w:ascii="Calibri" w:hAnsi="Calibri" w:cs="Calibri"/>
          <w:color w:val="auto"/>
          <w:highlight w:val="none"/>
        </w:rPr>
      </w:pPr>
      <w:r>
        <w:rPr>
          <w:rFonts w:hint="eastAsia" w:cs="Calibri"/>
          <w:color w:val="auto"/>
          <w:highlight w:val="none"/>
          <w:lang w:eastAsia="zh-CN"/>
        </w:rPr>
        <w:t>（</w:t>
      </w:r>
      <w:r>
        <w:rPr>
          <w:rFonts w:hint="eastAsia" w:cs="Calibri"/>
          <w:color w:val="auto"/>
          <w:highlight w:val="none"/>
          <w:lang w:val="en-US" w:eastAsia="zh-CN"/>
        </w:rPr>
        <w:t>12</w:t>
      </w:r>
      <w:r>
        <w:rPr>
          <w:rFonts w:hint="eastAsia" w:cs="Calibri"/>
          <w:color w:val="auto"/>
          <w:highlight w:val="none"/>
          <w:lang w:eastAsia="zh-CN"/>
        </w:rPr>
        <w:t>）</w:t>
      </w:r>
      <w:r>
        <w:rPr>
          <w:rFonts w:hint="default" w:ascii="Calibri" w:hAnsi="Calibri" w:cs="Calibri"/>
          <w:color w:val="auto"/>
          <w:highlight w:val="none"/>
        </w:rPr>
        <w:t>法律法规或省级以上财政部门规定的其他情形。</w:t>
      </w:r>
    </w:p>
    <w:p w14:paraId="306AF962">
      <w:pPr>
        <w:ind w:firstLine="420" w:firstLineChars="200"/>
        <w:rPr>
          <w:rFonts w:hint="default" w:ascii="Calibri" w:hAnsi="Calibri" w:cs="Calibri"/>
          <w:color w:val="auto"/>
          <w:highlight w:val="none"/>
        </w:rPr>
      </w:pPr>
      <w:r>
        <w:rPr>
          <w:rFonts w:hint="eastAsia" w:cs="Calibri"/>
          <w:color w:val="auto"/>
          <w:highlight w:val="none"/>
          <w:lang w:val="en-US" w:eastAsia="zh-CN"/>
        </w:rPr>
        <w:t>8.2.3</w:t>
      </w:r>
      <w:r>
        <w:rPr>
          <w:rFonts w:hint="default" w:ascii="Calibri" w:hAnsi="Calibri" w:cs="Calibri"/>
          <w:color w:val="auto"/>
          <w:highlight w:val="none"/>
        </w:rPr>
        <w:t>采购人、采购代理机构认为</w:t>
      </w:r>
      <w:r>
        <w:rPr>
          <w:rFonts w:hint="eastAsia" w:cs="Calibri"/>
          <w:color w:val="auto"/>
          <w:highlight w:val="none"/>
          <w:lang w:eastAsia="zh-CN"/>
        </w:rPr>
        <w:t>投标人</w:t>
      </w:r>
      <w:r>
        <w:rPr>
          <w:rFonts w:hint="default" w:ascii="Calibri" w:hAnsi="Calibri" w:cs="Calibri"/>
          <w:color w:val="auto"/>
          <w:highlight w:val="none"/>
        </w:rPr>
        <w:t>质疑不成立，或者质疑成立但未对中标结果构成影响的，继续开展采购活动。采购人、采购代理机构认为</w:t>
      </w:r>
      <w:r>
        <w:rPr>
          <w:rFonts w:hint="eastAsia" w:cs="Calibri"/>
          <w:color w:val="auto"/>
          <w:highlight w:val="none"/>
          <w:lang w:eastAsia="zh-CN"/>
        </w:rPr>
        <w:t>投标人</w:t>
      </w:r>
      <w:r>
        <w:rPr>
          <w:rFonts w:hint="default" w:ascii="Calibri" w:hAnsi="Calibri" w:cs="Calibri"/>
          <w:color w:val="auto"/>
          <w:highlight w:val="none"/>
        </w:rPr>
        <w:t>质疑成立且影响或者可能影响中标结果的，按照下列情况处理：</w:t>
      </w:r>
    </w:p>
    <w:p w14:paraId="066EF509">
      <w:pPr>
        <w:ind w:firstLine="420" w:firstLineChars="200"/>
        <w:rPr>
          <w:rFonts w:hint="default" w:ascii="Calibri" w:hAnsi="Calibri" w:cs="Calibri"/>
          <w:color w:val="auto"/>
          <w:highlight w:val="none"/>
        </w:rPr>
      </w:pPr>
      <w:r>
        <w:rPr>
          <w:rFonts w:hint="eastAsia" w:ascii="Calibri" w:hAnsi="Calibri" w:cs="Calibri"/>
          <w:color w:val="auto"/>
          <w:highlight w:val="none"/>
        </w:rPr>
        <w:t>（1）</w:t>
      </w:r>
      <w:r>
        <w:rPr>
          <w:rFonts w:hint="default" w:ascii="Calibri" w:hAnsi="Calibri" w:cs="Calibri"/>
          <w:color w:val="auto"/>
          <w:highlight w:val="none"/>
        </w:rPr>
        <w:t>对</w:t>
      </w:r>
      <w:r>
        <w:rPr>
          <w:rFonts w:hint="eastAsia" w:cs="Calibri"/>
          <w:color w:val="auto"/>
          <w:highlight w:val="none"/>
          <w:lang w:eastAsia="zh-CN"/>
        </w:rPr>
        <w:t>招标文件</w:t>
      </w:r>
      <w:r>
        <w:rPr>
          <w:rFonts w:hint="default" w:ascii="Calibri" w:hAnsi="Calibri" w:cs="Calibri"/>
          <w:color w:val="auto"/>
          <w:highlight w:val="none"/>
        </w:rPr>
        <w:t>提出的质疑，依法通过澄清或者修改可以继续开展采购活动的，澄清或者修改</w:t>
      </w:r>
      <w:r>
        <w:rPr>
          <w:rFonts w:hint="eastAsia" w:cs="Calibri"/>
          <w:color w:val="auto"/>
          <w:highlight w:val="none"/>
          <w:lang w:eastAsia="zh-CN"/>
        </w:rPr>
        <w:t>招标文件</w:t>
      </w:r>
      <w:r>
        <w:rPr>
          <w:rFonts w:hint="default" w:ascii="Calibri" w:hAnsi="Calibri" w:cs="Calibri"/>
          <w:color w:val="auto"/>
          <w:highlight w:val="none"/>
        </w:rPr>
        <w:t>后继续开展采购活动；否则应当修改</w:t>
      </w:r>
      <w:r>
        <w:rPr>
          <w:rFonts w:hint="eastAsia" w:cs="Calibri"/>
          <w:color w:val="auto"/>
          <w:highlight w:val="none"/>
          <w:lang w:eastAsia="zh-CN"/>
        </w:rPr>
        <w:t>招标文件</w:t>
      </w:r>
      <w:r>
        <w:rPr>
          <w:rFonts w:hint="default" w:ascii="Calibri" w:hAnsi="Calibri" w:cs="Calibri"/>
          <w:color w:val="auto"/>
          <w:highlight w:val="none"/>
        </w:rPr>
        <w:t>后重新开展采购活动。</w:t>
      </w:r>
    </w:p>
    <w:p w14:paraId="561C93F5">
      <w:pPr>
        <w:ind w:firstLine="420" w:firstLineChars="200"/>
        <w:rPr>
          <w:rFonts w:hint="default" w:ascii="Calibri" w:hAnsi="Calibri" w:cs="Calibri"/>
          <w:color w:val="auto"/>
          <w:highlight w:val="none"/>
        </w:rPr>
      </w:pPr>
      <w:r>
        <w:rPr>
          <w:rFonts w:hint="eastAsia" w:ascii="Calibri" w:hAnsi="Calibri" w:cs="Calibri"/>
          <w:color w:val="auto"/>
          <w:highlight w:val="none"/>
        </w:rPr>
        <w:t>（2）</w:t>
      </w:r>
      <w:r>
        <w:rPr>
          <w:rFonts w:hint="default" w:ascii="Calibri" w:hAnsi="Calibri" w:cs="Calibri"/>
          <w:color w:val="auto"/>
          <w:highlight w:val="none"/>
        </w:rPr>
        <w:t>对采购过程、中标结果提出的质疑，合格</w:t>
      </w:r>
      <w:r>
        <w:rPr>
          <w:rFonts w:hint="eastAsia" w:cs="Calibri"/>
          <w:color w:val="auto"/>
          <w:highlight w:val="none"/>
          <w:lang w:eastAsia="zh-CN"/>
        </w:rPr>
        <w:t>投标人</w:t>
      </w:r>
      <w:r>
        <w:rPr>
          <w:rFonts w:hint="default" w:ascii="Calibri" w:hAnsi="Calibri" w:cs="Calibri"/>
          <w:color w:val="auto"/>
          <w:highlight w:val="none"/>
        </w:rPr>
        <w:t>符合法定数量时，可以从合格的中标候选人中另行确定中标供应商的，应当依法另行确定中标供应商；否则应当重新开展采购活动。</w:t>
      </w:r>
    </w:p>
    <w:p w14:paraId="5698B075">
      <w:pPr>
        <w:ind w:firstLine="420" w:firstLineChars="200"/>
        <w:rPr>
          <w:rFonts w:hint="default" w:ascii="Calibri" w:hAnsi="Calibri" w:cs="Calibri"/>
          <w:color w:val="auto"/>
          <w:highlight w:val="none"/>
        </w:rPr>
      </w:pPr>
      <w:r>
        <w:rPr>
          <w:rFonts w:hint="eastAsia" w:cs="Calibri"/>
          <w:color w:val="auto"/>
          <w:highlight w:val="none"/>
          <w:lang w:eastAsia="zh-CN"/>
        </w:rPr>
        <w:t>投标人</w:t>
      </w:r>
      <w:r>
        <w:rPr>
          <w:rFonts w:hint="default" w:ascii="Calibri" w:hAnsi="Calibri" w:cs="Calibri"/>
          <w:color w:val="auto"/>
          <w:highlight w:val="none"/>
        </w:rPr>
        <w:t>质疑成立且影响或者可能影响中标结果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6F188E9B">
      <w:pPr>
        <w:ind w:firstLine="420" w:firstLineChars="200"/>
        <w:rPr>
          <w:rFonts w:hint="default" w:ascii="Calibri" w:hAnsi="Calibri" w:cs="Calibri"/>
          <w:color w:val="auto"/>
          <w:highlight w:val="none"/>
        </w:rPr>
      </w:pPr>
      <w:r>
        <w:rPr>
          <w:rFonts w:hint="eastAsia" w:cs="Calibri"/>
          <w:color w:val="auto"/>
          <w:highlight w:val="none"/>
          <w:lang w:val="en-US" w:eastAsia="zh-CN"/>
        </w:rPr>
        <w:t>8.2.4</w:t>
      </w:r>
      <w:r>
        <w:rPr>
          <w:rFonts w:hint="default" w:ascii="Calibri" w:hAnsi="Calibri" w:cs="Calibri"/>
          <w:color w:val="auto"/>
          <w:highlight w:val="none"/>
        </w:rPr>
        <w:t>质疑答复导致中标结果改变的，采购人、采购代理机构</w:t>
      </w:r>
      <w:r>
        <w:rPr>
          <w:rFonts w:hint="eastAsia" w:cs="Calibri"/>
          <w:color w:val="auto"/>
          <w:highlight w:val="none"/>
          <w:lang w:val="en-US" w:eastAsia="zh-CN"/>
        </w:rPr>
        <w:t>将</w:t>
      </w:r>
      <w:r>
        <w:rPr>
          <w:rFonts w:hint="default" w:ascii="Calibri" w:hAnsi="Calibri" w:cs="Calibri"/>
          <w:color w:val="auto"/>
          <w:highlight w:val="none"/>
        </w:rPr>
        <w:t>在浙江政府采购网发布更正公告或者废标公告，并将有关情况通过电子交易平台或者以纸质材料报告本级财政部门。</w:t>
      </w:r>
    </w:p>
    <w:p w14:paraId="538EDF00">
      <w:pPr>
        <w:pStyle w:val="3"/>
        <w:tabs>
          <w:tab w:val="left" w:pos="2985"/>
        </w:tabs>
        <w:ind w:firstLine="420"/>
        <w:rPr>
          <w:rFonts w:hint="default" w:ascii="Calibri" w:hAnsi="Calibri" w:cs="Calibri"/>
          <w:color w:val="auto"/>
          <w:highlight w:val="none"/>
        </w:rPr>
      </w:pPr>
      <w:r>
        <w:rPr>
          <w:rFonts w:hint="eastAsia" w:cs="Calibri"/>
          <w:color w:val="auto"/>
          <w:highlight w:val="none"/>
          <w:lang w:val="en-US" w:eastAsia="zh-CN"/>
        </w:rPr>
        <w:t>九、</w:t>
      </w:r>
      <w:r>
        <w:rPr>
          <w:rFonts w:hint="default" w:ascii="Calibri" w:hAnsi="Calibri" w:cs="Calibri"/>
          <w:color w:val="auto"/>
          <w:highlight w:val="none"/>
        </w:rPr>
        <w:t>其他</w:t>
      </w:r>
    </w:p>
    <w:p w14:paraId="3F5D3D93">
      <w:pPr>
        <w:ind w:firstLine="420" w:firstLineChars="200"/>
        <w:rPr>
          <w:rFonts w:hint="default" w:ascii="Calibri" w:hAnsi="Calibri" w:cs="Calibri"/>
          <w:color w:val="auto"/>
          <w:highlight w:val="none"/>
        </w:rPr>
      </w:pPr>
      <w:r>
        <w:rPr>
          <w:rFonts w:hint="eastAsia" w:cs="Calibri"/>
          <w:color w:val="auto"/>
          <w:highlight w:val="none"/>
          <w:lang w:val="en-US" w:eastAsia="zh-CN"/>
        </w:rPr>
        <w:t>9</w:t>
      </w:r>
      <w:r>
        <w:rPr>
          <w:rFonts w:hint="default" w:ascii="Calibri" w:hAnsi="Calibri" w:cs="Calibri"/>
          <w:color w:val="auto"/>
          <w:highlight w:val="none"/>
        </w:rPr>
        <w:t>.1采购过程中出现以下情形，导致电子交易平台无法正常运行，或者无法保证电子交易的公平、公正和安全时，采购组织机构将中止电子交易活动：</w:t>
      </w:r>
    </w:p>
    <w:p w14:paraId="3F62B12C">
      <w:pPr>
        <w:ind w:firstLine="420" w:firstLineChars="200"/>
        <w:rPr>
          <w:rFonts w:hint="default" w:ascii="Calibri" w:hAnsi="Calibri" w:cs="Calibri"/>
          <w:color w:val="auto"/>
          <w:highlight w:val="none"/>
        </w:rPr>
      </w:pPr>
      <w:r>
        <w:rPr>
          <w:rFonts w:hint="default" w:ascii="Calibri" w:hAnsi="Calibri" w:cs="Calibri"/>
          <w:color w:val="auto"/>
          <w:highlight w:val="none"/>
        </w:rPr>
        <w:t>（1）电子交易平台发生故障而无法登录访问的；</w:t>
      </w:r>
    </w:p>
    <w:p w14:paraId="695C2993">
      <w:pPr>
        <w:ind w:firstLine="420" w:firstLineChars="200"/>
        <w:rPr>
          <w:rFonts w:hint="default" w:ascii="Calibri" w:hAnsi="Calibri" w:cs="Calibri"/>
          <w:color w:val="auto"/>
          <w:highlight w:val="none"/>
        </w:rPr>
      </w:pPr>
      <w:r>
        <w:rPr>
          <w:rFonts w:hint="default" w:ascii="Calibri" w:hAnsi="Calibri" w:cs="Calibri"/>
          <w:color w:val="auto"/>
          <w:highlight w:val="none"/>
        </w:rPr>
        <w:t>（2）电子交易平台应用或数据库出现错误，不能进行正常操作的；</w:t>
      </w:r>
    </w:p>
    <w:p w14:paraId="331DE0FF">
      <w:pPr>
        <w:ind w:firstLine="420" w:firstLineChars="200"/>
        <w:rPr>
          <w:rFonts w:hint="default" w:ascii="Calibri" w:hAnsi="Calibri" w:cs="Calibri"/>
          <w:color w:val="auto"/>
          <w:highlight w:val="none"/>
        </w:rPr>
      </w:pPr>
      <w:r>
        <w:rPr>
          <w:rFonts w:hint="default" w:ascii="Calibri" w:hAnsi="Calibri" w:cs="Calibri"/>
          <w:color w:val="auto"/>
          <w:highlight w:val="none"/>
        </w:rPr>
        <w:t>（3）电子交易平台发现严重安全漏洞，有潜在泄密危险的；</w:t>
      </w:r>
    </w:p>
    <w:p w14:paraId="1D69F86A">
      <w:pPr>
        <w:ind w:firstLine="420" w:firstLineChars="200"/>
        <w:rPr>
          <w:rFonts w:hint="default" w:ascii="Calibri" w:hAnsi="Calibri" w:cs="Calibri"/>
          <w:color w:val="auto"/>
          <w:highlight w:val="none"/>
        </w:rPr>
      </w:pPr>
      <w:r>
        <w:rPr>
          <w:rFonts w:hint="default" w:ascii="Calibri" w:hAnsi="Calibri" w:cs="Calibri"/>
          <w:color w:val="auto"/>
          <w:highlight w:val="none"/>
        </w:rPr>
        <w:t>（4）病毒发作导致不能进行正常操作的；</w:t>
      </w:r>
    </w:p>
    <w:p w14:paraId="5523A3EA">
      <w:pPr>
        <w:ind w:firstLine="420" w:firstLineChars="200"/>
        <w:rPr>
          <w:rFonts w:hint="default" w:ascii="Calibri" w:hAnsi="Calibri" w:cs="Calibri"/>
          <w:color w:val="auto"/>
          <w:highlight w:val="none"/>
        </w:rPr>
      </w:pPr>
      <w:r>
        <w:rPr>
          <w:rFonts w:hint="default" w:ascii="Calibri" w:hAnsi="Calibri" w:cs="Calibri"/>
          <w:color w:val="auto"/>
          <w:highlight w:val="none"/>
        </w:rPr>
        <w:t>（5）其他无法保证电子交易的公平、公正和安全的情况。</w:t>
      </w:r>
    </w:p>
    <w:p w14:paraId="14139A42">
      <w:pPr>
        <w:ind w:firstLine="420" w:firstLineChars="200"/>
        <w:rPr>
          <w:rFonts w:hint="default" w:ascii="Calibri" w:hAnsi="Calibri" w:cs="Calibri"/>
          <w:color w:val="auto"/>
          <w:highlight w:val="none"/>
        </w:rPr>
      </w:pPr>
      <w:r>
        <w:rPr>
          <w:rFonts w:hint="default" w:ascii="Calibri" w:hAnsi="Calibri" w:cs="Calibri"/>
          <w:color w:val="auto"/>
          <w:highlight w:val="none"/>
        </w:rPr>
        <w:t>出现前款规定情形，不影响采购公平、公正性的，采购组织机构将待上述情形消除后继续组织电子交易活动，也可以决定某些环节以纸质形式进行；影响或可能影响采购公平、公正性的，将重新采购。</w:t>
      </w:r>
    </w:p>
    <w:p w14:paraId="6E771789">
      <w:pPr>
        <w:ind w:firstLine="420" w:firstLineChars="200"/>
        <w:rPr>
          <w:rFonts w:hint="default" w:ascii="Calibri" w:hAnsi="Calibri" w:cs="Calibri"/>
          <w:color w:val="auto"/>
          <w:highlight w:val="none"/>
        </w:rPr>
      </w:pPr>
      <w:r>
        <w:rPr>
          <w:rFonts w:hint="eastAsia" w:cs="Calibri"/>
          <w:color w:val="auto"/>
          <w:highlight w:val="none"/>
          <w:lang w:val="en-US" w:eastAsia="zh-CN"/>
        </w:rPr>
        <w:t>9</w:t>
      </w:r>
      <w:r>
        <w:rPr>
          <w:rFonts w:hint="default" w:ascii="Calibri" w:hAnsi="Calibri" w:cs="Calibri"/>
          <w:color w:val="auto"/>
          <w:highlight w:val="none"/>
        </w:rPr>
        <w:t>.2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给他人造成损失的，并应依照有关民事法律规定承担民事责任：</w:t>
      </w:r>
    </w:p>
    <w:p w14:paraId="5EEFABA7">
      <w:pPr>
        <w:ind w:firstLine="420" w:firstLineChars="200"/>
        <w:rPr>
          <w:rFonts w:hint="default" w:ascii="Calibri" w:hAnsi="Calibri" w:cs="Calibri"/>
          <w:color w:val="auto"/>
          <w:highlight w:val="none"/>
        </w:rPr>
      </w:pPr>
      <w:r>
        <w:rPr>
          <w:rFonts w:hint="default" w:ascii="Calibri" w:hAnsi="Calibri" w:cs="Calibri"/>
          <w:color w:val="auto"/>
          <w:highlight w:val="none"/>
        </w:rPr>
        <w:t>（1）提供虚假材料谋取中标、成交的；</w:t>
      </w:r>
    </w:p>
    <w:p w14:paraId="41D4651B">
      <w:pPr>
        <w:ind w:firstLine="420" w:firstLineChars="200"/>
        <w:rPr>
          <w:rFonts w:hint="default" w:ascii="Calibri" w:hAnsi="Calibri" w:cs="Calibri"/>
          <w:color w:val="auto"/>
          <w:highlight w:val="none"/>
        </w:rPr>
      </w:pPr>
      <w:r>
        <w:rPr>
          <w:rFonts w:hint="default" w:ascii="Calibri" w:hAnsi="Calibri" w:cs="Calibri"/>
          <w:color w:val="auto"/>
          <w:highlight w:val="none"/>
        </w:rPr>
        <w:t>（2）采取不正当手段诋毁、排挤其他投标人的；</w:t>
      </w:r>
    </w:p>
    <w:p w14:paraId="36C5E337">
      <w:pPr>
        <w:ind w:firstLine="420" w:firstLineChars="200"/>
        <w:rPr>
          <w:rFonts w:hint="default" w:ascii="Calibri" w:hAnsi="Calibri" w:cs="Calibri"/>
          <w:color w:val="auto"/>
          <w:highlight w:val="none"/>
        </w:rPr>
      </w:pPr>
      <w:r>
        <w:rPr>
          <w:rFonts w:hint="default" w:ascii="Calibri" w:hAnsi="Calibri" w:cs="Calibri"/>
          <w:color w:val="auto"/>
          <w:highlight w:val="none"/>
        </w:rPr>
        <w:t>（3）与采购人、其他投标人或者采购代理机构恶意串通的；</w:t>
      </w:r>
    </w:p>
    <w:p w14:paraId="20B1AAAC">
      <w:pPr>
        <w:ind w:firstLine="420" w:firstLineChars="200"/>
        <w:rPr>
          <w:rFonts w:hint="default" w:ascii="Calibri" w:hAnsi="Calibri" w:cs="Calibri"/>
          <w:color w:val="auto"/>
          <w:highlight w:val="none"/>
        </w:rPr>
      </w:pPr>
      <w:r>
        <w:rPr>
          <w:rFonts w:hint="default" w:ascii="Calibri" w:hAnsi="Calibri" w:cs="Calibri"/>
          <w:color w:val="auto"/>
          <w:highlight w:val="none"/>
        </w:rPr>
        <w:t>（4）向采购人、采购代理机构行贿或者提供其他不正当利益的；</w:t>
      </w:r>
    </w:p>
    <w:p w14:paraId="287A681E">
      <w:pPr>
        <w:ind w:firstLine="420" w:firstLineChars="200"/>
        <w:rPr>
          <w:rFonts w:hint="default" w:ascii="Calibri" w:hAnsi="Calibri" w:cs="Calibri"/>
          <w:color w:val="auto"/>
          <w:highlight w:val="none"/>
        </w:rPr>
      </w:pPr>
      <w:r>
        <w:rPr>
          <w:rFonts w:hint="default" w:ascii="Calibri" w:hAnsi="Calibri" w:cs="Calibri"/>
          <w:color w:val="auto"/>
          <w:highlight w:val="none"/>
        </w:rPr>
        <w:t>（5）在招标采购过程中与采购人进行协商谈判的；</w:t>
      </w:r>
    </w:p>
    <w:p w14:paraId="493A7E9A">
      <w:pPr>
        <w:ind w:firstLine="420" w:firstLineChars="200"/>
        <w:rPr>
          <w:rFonts w:hint="default" w:ascii="Calibri" w:hAnsi="Calibri" w:cs="Calibri"/>
          <w:color w:val="auto"/>
          <w:highlight w:val="none"/>
        </w:rPr>
      </w:pPr>
      <w:r>
        <w:rPr>
          <w:rFonts w:hint="default" w:ascii="Calibri" w:hAnsi="Calibri" w:cs="Calibri"/>
          <w:color w:val="auto"/>
          <w:highlight w:val="none"/>
        </w:rPr>
        <w:t>（6）拒绝有关部门监督检查或者提供虚假情况的。</w:t>
      </w:r>
    </w:p>
    <w:p w14:paraId="25813049">
      <w:pPr>
        <w:ind w:firstLine="420" w:firstLineChars="200"/>
        <w:rPr>
          <w:rFonts w:hint="default" w:ascii="Calibri" w:hAnsi="Calibri" w:cs="Calibri"/>
          <w:color w:val="auto"/>
          <w:highlight w:val="none"/>
        </w:rPr>
      </w:pPr>
      <w:r>
        <w:rPr>
          <w:rFonts w:hint="default" w:ascii="Calibri" w:hAnsi="Calibri" w:cs="Calibri"/>
          <w:color w:val="auto"/>
          <w:highlight w:val="none"/>
        </w:rPr>
        <w:t>投标人有前款第（1）至（5）项情形之一的，中标、成交无效。</w:t>
      </w:r>
    </w:p>
    <w:p w14:paraId="1B7BD99F">
      <w:pPr>
        <w:ind w:firstLine="420" w:firstLineChars="200"/>
        <w:rPr>
          <w:rFonts w:hint="default" w:ascii="Calibri" w:hAnsi="Calibri" w:cs="Calibri"/>
          <w:color w:val="auto"/>
          <w:highlight w:val="none"/>
        </w:rPr>
      </w:pPr>
      <w:r>
        <w:rPr>
          <w:rFonts w:hint="default" w:ascii="Calibri" w:hAnsi="Calibri" w:cs="Calibri"/>
          <w:color w:val="auto"/>
          <w:highlight w:val="none"/>
        </w:rPr>
        <w:t>（7）向评标委员会、竞争性谈判小组或者询价小组成员行贿或者提供其他不正当利益；</w:t>
      </w:r>
    </w:p>
    <w:p w14:paraId="06CAAC3D">
      <w:pPr>
        <w:ind w:firstLine="420" w:firstLineChars="200"/>
        <w:rPr>
          <w:rFonts w:hint="default" w:ascii="Calibri" w:hAnsi="Calibri" w:cs="Calibri"/>
          <w:color w:val="auto"/>
          <w:highlight w:val="none"/>
        </w:rPr>
      </w:pPr>
      <w:r>
        <w:rPr>
          <w:rFonts w:hint="default" w:ascii="Calibri" w:hAnsi="Calibri" w:cs="Calibri"/>
          <w:color w:val="auto"/>
          <w:highlight w:val="none"/>
        </w:rPr>
        <w:t>（8）中标或者成交后无正当理由拒不与采购人签订政府采购合同；</w:t>
      </w:r>
    </w:p>
    <w:p w14:paraId="23CB32BD">
      <w:pPr>
        <w:ind w:firstLine="420" w:firstLineChars="200"/>
        <w:rPr>
          <w:rFonts w:hint="default" w:ascii="Calibri" w:hAnsi="Calibri" w:cs="Calibri"/>
          <w:color w:val="auto"/>
          <w:highlight w:val="none"/>
        </w:rPr>
      </w:pPr>
      <w:r>
        <w:rPr>
          <w:rFonts w:hint="default" w:ascii="Calibri" w:hAnsi="Calibri" w:cs="Calibri"/>
          <w:color w:val="auto"/>
          <w:highlight w:val="none"/>
        </w:rPr>
        <w:t>（9）未按照招标文件确定的事项签订政府采购合同；</w:t>
      </w:r>
    </w:p>
    <w:p w14:paraId="682C6177">
      <w:pPr>
        <w:ind w:firstLine="420" w:firstLineChars="200"/>
        <w:rPr>
          <w:rFonts w:hint="default" w:ascii="Calibri" w:hAnsi="Calibri" w:cs="Calibri"/>
          <w:color w:val="auto"/>
          <w:highlight w:val="none"/>
        </w:rPr>
      </w:pPr>
      <w:r>
        <w:rPr>
          <w:rFonts w:hint="default" w:ascii="Calibri" w:hAnsi="Calibri" w:cs="Calibri"/>
          <w:color w:val="auto"/>
          <w:highlight w:val="none"/>
        </w:rPr>
        <w:t>（10）将政府采购合同转包；</w:t>
      </w:r>
    </w:p>
    <w:p w14:paraId="12E420A5">
      <w:pPr>
        <w:ind w:firstLine="420" w:firstLineChars="200"/>
        <w:rPr>
          <w:rFonts w:hint="default" w:ascii="Calibri" w:hAnsi="Calibri" w:cs="Calibri"/>
          <w:color w:val="auto"/>
          <w:highlight w:val="none"/>
        </w:rPr>
      </w:pPr>
      <w:r>
        <w:rPr>
          <w:rFonts w:hint="default" w:ascii="Calibri" w:hAnsi="Calibri" w:cs="Calibri"/>
          <w:color w:val="auto"/>
          <w:highlight w:val="none"/>
        </w:rPr>
        <w:t>（11）提供假冒伪劣产品；</w:t>
      </w:r>
    </w:p>
    <w:p w14:paraId="7D87F902">
      <w:pPr>
        <w:ind w:firstLine="420" w:firstLineChars="200"/>
        <w:rPr>
          <w:rFonts w:hint="default" w:ascii="Calibri" w:hAnsi="Calibri" w:cs="Calibri"/>
          <w:color w:val="auto"/>
          <w:highlight w:val="none"/>
        </w:rPr>
      </w:pPr>
      <w:r>
        <w:rPr>
          <w:rFonts w:hint="default" w:ascii="Calibri" w:hAnsi="Calibri" w:cs="Calibri"/>
          <w:color w:val="auto"/>
          <w:highlight w:val="none"/>
        </w:rPr>
        <w:t>（12）擅自变更、中止或者终止政府采购合同。</w:t>
      </w:r>
    </w:p>
    <w:p w14:paraId="378B8A3A">
      <w:pPr>
        <w:ind w:firstLine="420" w:firstLineChars="200"/>
        <w:rPr>
          <w:rFonts w:hint="default" w:ascii="Calibri" w:hAnsi="Calibri" w:cs="Calibri"/>
          <w:color w:val="auto"/>
          <w:highlight w:val="none"/>
        </w:rPr>
      </w:pPr>
      <w:r>
        <w:rPr>
          <w:rFonts w:hint="default" w:ascii="Calibri" w:hAnsi="Calibri" w:cs="Calibri"/>
          <w:color w:val="auto"/>
          <w:highlight w:val="none"/>
        </w:rPr>
        <w:t>投标人有前款第（7）项规定情形的，中标、成交无效。</w:t>
      </w:r>
    </w:p>
    <w:p w14:paraId="5BE8ED0F">
      <w:pPr>
        <w:ind w:firstLine="420" w:firstLineChars="200"/>
        <w:rPr>
          <w:rFonts w:hint="default" w:ascii="Calibri" w:hAnsi="Calibri" w:cs="Calibri"/>
          <w:color w:val="auto"/>
          <w:highlight w:val="none"/>
        </w:rPr>
      </w:pPr>
      <w:r>
        <w:rPr>
          <w:rFonts w:hint="default" w:ascii="Calibri" w:hAnsi="Calibri" w:cs="Calibri"/>
          <w:color w:val="auto"/>
          <w:highlight w:val="none"/>
        </w:rPr>
        <w:t>（13）投标人直接或者间接从采购人或者采购代理机构处获得其他投标人的相关情况并修改其投标文件；</w:t>
      </w:r>
    </w:p>
    <w:p w14:paraId="580509D1">
      <w:pPr>
        <w:ind w:firstLine="420" w:firstLineChars="200"/>
        <w:rPr>
          <w:rFonts w:hint="default" w:ascii="Calibri" w:hAnsi="Calibri" w:cs="Calibri"/>
          <w:color w:val="auto"/>
          <w:highlight w:val="none"/>
        </w:rPr>
      </w:pPr>
      <w:r>
        <w:rPr>
          <w:rFonts w:hint="default" w:ascii="Calibri" w:hAnsi="Calibri" w:cs="Calibri"/>
          <w:color w:val="auto"/>
          <w:highlight w:val="none"/>
        </w:rPr>
        <w:t>（14）投标人按照采购人或者采购代理机构的授意撤换、修改投标文件；</w:t>
      </w:r>
    </w:p>
    <w:p w14:paraId="1737D5F9">
      <w:pPr>
        <w:ind w:firstLine="420" w:firstLineChars="200"/>
        <w:rPr>
          <w:rFonts w:hint="default" w:ascii="Calibri" w:hAnsi="Calibri" w:cs="Calibri"/>
          <w:color w:val="auto"/>
          <w:highlight w:val="none"/>
        </w:rPr>
      </w:pPr>
      <w:r>
        <w:rPr>
          <w:rFonts w:hint="default" w:ascii="Calibri" w:hAnsi="Calibri" w:cs="Calibri"/>
          <w:color w:val="auto"/>
          <w:highlight w:val="none"/>
        </w:rPr>
        <w:t>（15）投标人之间协商报价、技术方案等投标文件的实质性内容；</w:t>
      </w:r>
    </w:p>
    <w:p w14:paraId="065B67B5">
      <w:pPr>
        <w:ind w:firstLine="420" w:firstLineChars="200"/>
        <w:rPr>
          <w:rFonts w:hint="default" w:ascii="Calibri" w:hAnsi="Calibri" w:cs="Calibri"/>
          <w:color w:val="auto"/>
          <w:highlight w:val="none"/>
        </w:rPr>
      </w:pPr>
      <w:r>
        <w:rPr>
          <w:rFonts w:hint="default" w:ascii="Calibri" w:hAnsi="Calibri" w:cs="Calibri"/>
          <w:color w:val="auto"/>
          <w:highlight w:val="none"/>
        </w:rPr>
        <w:t>（16）属于同一集团、协会、商会等组织成员的投标人按照该组织要求协同参加政府采购活动；</w:t>
      </w:r>
    </w:p>
    <w:p w14:paraId="71FB861F">
      <w:pPr>
        <w:ind w:firstLine="420" w:firstLineChars="200"/>
        <w:rPr>
          <w:rFonts w:hint="default" w:ascii="Calibri" w:hAnsi="Calibri" w:cs="Calibri"/>
          <w:color w:val="auto"/>
          <w:highlight w:val="none"/>
        </w:rPr>
      </w:pPr>
      <w:r>
        <w:rPr>
          <w:rFonts w:hint="default" w:ascii="Calibri" w:hAnsi="Calibri" w:cs="Calibri"/>
          <w:color w:val="auto"/>
          <w:highlight w:val="none"/>
        </w:rPr>
        <w:t>（17）投标人之间事先约定由某一特定投标人中标、成交；</w:t>
      </w:r>
    </w:p>
    <w:p w14:paraId="5994E352">
      <w:pPr>
        <w:ind w:firstLine="420" w:firstLineChars="200"/>
        <w:rPr>
          <w:rFonts w:hint="default" w:ascii="Calibri" w:hAnsi="Calibri" w:cs="Calibri"/>
          <w:color w:val="auto"/>
          <w:highlight w:val="none"/>
        </w:rPr>
      </w:pPr>
      <w:r>
        <w:rPr>
          <w:rFonts w:hint="default" w:ascii="Calibri" w:hAnsi="Calibri" w:cs="Calibri"/>
          <w:color w:val="auto"/>
          <w:highlight w:val="none"/>
        </w:rPr>
        <w:t>（18）投标人之间商定部分投标人放弃参加政府采购活动或者放弃中标、成交；</w:t>
      </w:r>
    </w:p>
    <w:p w14:paraId="1EAF0102">
      <w:pPr>
        <w:ind w:firstLine="420" w:firstLineChars="200"/>
        <w:rPr>
          <w:rFonts w:hint="default" w:ascii="Calibri" w:hAnsi="Calibri" w:cs="Calibri"/>
          <w:color w:val="auto"/>
          <w:highlight w:val="none"/>
        </w:rPr>
      </w:pPr>
      <w:r>
        <w:rPr>
          <w:rFonts w:hint="default" w:ascii="Calibri" w:hAnsi="Calibri" w:cs="Calibri"/>
          <w:color w:val="auto"/>
          <w:highlight w:val="none"/>
        </w:rPr>
        <w:t>（19）投标人与采购人或者采购代理机构之间、投标人相互之间，为谋求特定投标人中标、成交或者排斥其他投标人的其他串通行为。</w:t>
      </w:r>
    </w:p>
    <w:p w14:paraId="57D12E6B">
      <w:pPr>
        <w:ind w:firstLine="420" w:firstLineChars="200"/>
        <w:rPr>
          <w:rFonts w:cs="Calibri"/>
          <w:color w:val="auto"/>
          <w:highlight w:val="none"/>
        </w:rPr>
      </w:pPr>
      <w:r>
        <w:rPr>
          <w:rFonts w:hint="eastAsia" w:cs="Calibri"/>
          <w:color w:val="auto"/>
          <w:highlight w:val="none"/>
          <w:lang w:val="en-US" w:eastAsia="zh-CN"/>
        </w:rPr>
        <w:t>9</w:t>
      </w:r>
      <w:r>
        <w:rPr>
          <w:rFonts w:hint="default" w:ascii="Calibri" w:hAnsi="Calibri" w:cs="Calibri"/>
          <w:color w:val="auto"/>
          <w:highlight w:val="none"/>
        </w:rPr>
        <w:t>.3投标人捏造事实、提供虚假材料或者以非法手段取得证明材料进行投诉的，由财政部门列入不良行为记录名单，禁止其1至3年内参加政府采购活动。</w:t>
      </w:r>
    </w:p>
    <w:p w14:paraId="210C5011">
      <w:pPr>
        <w:pageBreakBefore w:val="0"/>
        <w:kinsoku/>
        <w:wordWrap/>
        <w:overflowPunct/>
        <w:autoSpaceDE w:val="0"/>
        <w:autoSpaceDN w:val="0"/>
        <w:bidi w:val="0"/>
        <w:adjustRightInd w:val="0"/>
        <w:snapToGrid w:val="0"/>
        <w:spacing w:beforeAutospacing="0" w:afterAutospacing="0" w:line="300" w:lineRule="auto"/>
        <w:ind w:firstLine="422" w:firstLineChars="200"/>
        <w:textAlignment w:val="bottom"/>
        <w:rPr>
          <w:rFonts w:hint="default" w:ascii="Calibri" w:hAnsi="Calibri" w:cs="Calibri"/>
          <w:color w:val="auto"/>
          <w:highlight w:val="none"/>
        </w:rPr>
      </w:pPr>
      <w:r>
        <w:rPr>
          <w:rFonts w:hint="default" w:ascii="Calibri" w:hAnsi="Calibri" w:cs="Calibri"/>
          <w:b/>
          <w:color w:val="auto"/>
          <w:highlight w:val="none"/>
        </w:rPr>
        <w:br w:type="page"/>
      </w:r>
    </w:p>
    <w:p w14:paraId="47BFD7E6">
      <w:pPr>
        <w:pStyle w:val="2"/>
        <w:pageBreakBefore w:val="0"/>
        <w:kinsoku/>
        <w:wordWrap/>
        <w:overflowPunct/>
        <w:bidi w:val="0"/>
        <w:adjustRightInd w:val="0"/>
        <w:snapToGrid w:val="0"/>
        <w:spacing w:before="0" w:beforeLines="0" w:beforeAutospacing="0" w:afterAutospacing="0" w:line="300" w:lineRule="auto"/>
        <w:rPr>
          <w:rFonts w:hint="default" w:ascii="Calibri" w:hAnsi="Calibri" w:cs="Calibri"/>
          <w:color w:val="auto"/>
          <w:highlight w:val="none"/>
        </w:rPr>
      </w:pPr>
      <w:bookmarkStart w:id="73" w:name="_Toc30840"/>
      <w:bookmarkStart w:id="74" w:name="_Toc82873329"/>
      <w:bookmarkStart w:id="75" w:name="_Toc211745570"/>
      <w:bookmarkStart w:id="76" w:name="_Toc82338246"/>
      <w:r>
        <w:rPr>
          <w:rFonts w:hint="default" w:ascii="Calibri" w:hAnsi="Calibri" w:cs="Calibri"/>
          <w:color w:val="auto"/>
          <w:highlight w:val="none"/>
        </w:rPr>
        <w:t>第七章  投标文件格式</w:t>
      </w:r>
      <w:bookmarkEnd w:id="73"/>
      <w:bookmarkEnd w:id="74"/>
      <w:bookmarkEnd w:id="75"/>
      <w:bookmarkEnd w:id="76"/>
    </w:p>
    <w:p w14:paraId="07C354B4">
      <w:pPr>
        <w:pageBreakBefore w:val="0"/>
        <w:kinsoku/>
        <w:wordWrap/>
        <w:overflowPunct/>
        <w:bidi w:val="0"/>
        <w:snapToGrid w:val="0"/>
        <w:spacing w:beforeAutospacing="0" w:afterAutospacing="0" w:line="300" w:lineRule="auto"/>
        <w:jc w:val="center"/>
        <w:rPr>
          <w:rFonts w:hint="default" w:ascii="Calibri" w:hAnsi="Calibri" w:cs="Calibri"/>
          <w:color w:val="auto"/>
          <w:highlight w:val="none"/>
        </w:rPr>
      </w:pPr>
      <w:r>
        <w:rPr>
          <w:rFonts w:hint="default" w:ascii="Calibri" w:hAnsi="Calibri" w:cs="Calibri"/>
          <w:color w:val="auto"/>
          <w:highlight w:val="none"/>
        </w:rPr>
        <w:t>（未提供格式的由投标人自拟）</w:t>
      </w:r>
    </w:p>
    <w:p w14:paraId="04E0025B">
      <w:pPr>
        <w:pStyle w:val="3"/>
        <w:pageBreakBefore w:val="0"/>
        <w:kinsoku/>
        <w:wordWrap/>
        <w:overflowPunct/>
        <w:bidi w:val="0"/>
        <w:snapToGrid w:val="0"/>
        <w:spacing w:beforeAutospacing="0" w:afterAutospacing="0" w:line="300" w:lineRule="auto"/>
        <w:ind w:firstLine="422"/>
        <w:rPr>
          <w:rFonts w:hint="default" w:ascii="Calibri" w:hAnsi="Calibri" w:cs="Calibri"/>
          <w:color w:val="auto"/>
          <w:kern w:val="0"/>
          <w:highlight w:val="none"/>
        </w:rPr>
      </w:pPr>
      <w:r>
        <w:rPr>
          <w:rFonts w:hint="default" w:ascii="Calibri" w:hAnsi="Calibri" w:cs="Calibri"/>
          <w:color w:val="auto"/>
          <w:kern w:val="0"/>
          <w:highlight w:val="none"/>
        </w:rPr>
        <w:t>第一部分 资格文件</w:t>
      </w:r>
    </w:p>
    <w:p w14:paraId="3C90A97F">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封面</w:t>
      </w:r>
    </w:p>
    <w:p w14:paraId="34FE3DA3">
      <w:pPr>
        <w:bidi w:val="0"/>
        <w:rPr>
          <w:rFonts w:hint="default"/>
          <w:color w:val="auto"/>
          <w:highlight w:val="none"/>
        </w:rPr>
      </w:pPr>
    </w:p>
    <w:p w14:paraId="2C7E6860">
      <w:pPr>
        <w:bidi w:val="0"/>
        <w:rPr>
          <w:rFonts w:hint="default"/>
          <w:color w:val="auto"/>
          <w:highlight w:val="none"/>
        </w:rPr>
      </w:pPr>
    </w:p>
    <w:p w14:paraId="0528B26A">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lang w:eastAsia="zh-CN"/>
        </w:rPr>
      </w:pPr>
      <w:r>
        <w:rPr>
          <w:rFonts w:hint="default" w:ascii="Calibri" w:hAnsi="Calibri" w:cs="Calibri"/>
          <w:color w:val="auto"/>
          <w:kern w:val="0"/>
          <w:sz w:val="24"/>
          <w:szCs w:val="22"/>
          <w:highlight w:val="none"/>
        </w:rPr>
        <w:t>采购人：</w:t>
      </w:r>
      <w:r>
        <w:rPr>
          <w:rFonts w:hint="eastAsia" w:cs="Calibri"/>
          <w:color w:val="auto"/>
          <w:kern w:val="0"/>
          <w:sz w:val="24"/>
          <w:szCs w:val="22"/>
          <w:highlight w:val="none"/>
          <w:u w:val="single"/>
          <w:lang w:eastAsia="zh-CN"/>
        </w:rPr>
        <w:t>浙江省国土整治中心</w:t>
      </w:r>
    </w:p>
    <w:p w14:paraId="2BC72EE7">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u w:val="single"/>
          <w:lang w:eastAsia="zh-CN"/>
        </w:rPr>
      </w:pPr>
      <w:r>
        <w:rPr>
          <w:rFonts w:hint="default" w:ascii="Calibri" w:hAnsi="Calibri" w:cs="Calibri"/>
          <w:color w:val="auto"/>
          <w:kern w:val="0"/>
          <w:sz w:val="24"/>
          <w:szCs w:val="22"/>
          <w:highlight w:val="none"/>
        </w:rPr>
        <w:t>项目名称：</w:t>
      </w:r>
      <w:r>
        <w:rPr>
          <w:rFonts w:hint="eastAsia" w:cs="Calibri"/>
          <w:color w:val="auto"/>
          <w:kern w:val="0"/>
          <w:sz w:val="24"/>
          <w:szCs w:val="22"/>
          <w:highlight w:val="none"/>
          <w:u w:val="single"/>
          <w:lang w:eastAsia="zh-CN"/>
        </w:rPr>
        <w:t>浙江省土地整治数据支撑技术服务（2026）</w:t>
      </w:r>
    </w:p>
    <w:p w14:paraId="58297B83">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u w:val="single"/>
          <w:lang w:eastAsia="zh-CN"/>
        </w:rPr>
      </w:pPr>
      <w:r>
        <w:rPr>
          <w:rFonts w:hint="default" w:ascii="Calibri" w:hAnsi="Calibri" w:cs="Calibri"/>
          <w:color w:val="auto"/>
          <w:kern w:val="0"/>
          <w:sz w:val="24"/>
          <w:szCs w:val="22"/>
          <w:highlight w:val="none"/>
        </w:rPr>
        <w:t>项目编号：</w:t>
      </w:r>
      <w:r>
        <w:rPr>
          <w:rFonts w:hint="eastAsia" w:cs="Calibri"/>
          <w:color w:val="auto"/>
          <w:kern w:val="0"/>
          <w:sz w:val="24"/>
          <w:szCs w:val="22"/>
          <w:highlight w:val="none"/>
          <w:u w:val="single"/>
          <w:lang w:eastAsia="zh-CN"/>
        </w:rPr>
        <w:t>330000263130100000011-CTZB-2026040536</w:t>
      </w:r>
    </w:p>
    <w:p w14:paraId="38851533">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u w:val="single"/>
          <w:lang w:val="en-US" w:eastAsia="zh-CN"/>
        </w:rPr>
      </w:pPr>
      <w:r>
        <w:rPr>
          <w:rFonts w:hint="eastAsia" w:cs="Calibri"/>
          <w:color w:val="auto"/>
          <w:kern w:val="0"/>
          <w:sz w:val="24"/>
          <w:szCs w:val="22"/>
          <w:highlight w:val="none"/>
          <w:lang w:eastAsia="zh-CN"/>
        </w:rPr>
        <w:t>标项名称</w:t>
      </w:r>
      <w:r>
        <w:rPr>
          <w:rFonts w:hint="default" w:ascii="Calibri" w:hAnsi="Calibri" w:cs="Calibri"/>
          <w:color w:val="auto"/>
          <w:kern w:val="0"/>
          <w:sz w:val="24"/>
          <w:szCs w:val="22"/>
          <w:highlight w:val="none"/>
        </w:rPr>
        <w:t>：</w:t>
      </w:r>
      <w:r>
        <w:rPr>
          <w:rFonts w:hint="eastAsia" w:cs="Calibri"/>
          <w:color w:val="auto"/>
          <w:kern w:val="0"/>
          <w:sz w:val="24"/>
          <w:szCs w:val="22"/>
          <w:highlight w:val="none"/>
          <w:u w:val="single"/>
          <w:lang w:val="en-US" w:eastAsia="zh-CN"/>
        </w:rPr>
        <w:t xml:space="preserve">             </w:t>
      </w:r>
    </w:p>
    <w:p w14:paraId="71AD9C68">
      <w:pPr>
        <w:bidi w:val="0"/>
        <w:rPr>
          <w:rFonts w:hint="default"/>
          <w:color w:val="auto"/>
          <w:highlight w:val="none"/>
        </w:rPr>
      </w:pPr>
    </w:p>
    <w:p w14:paraId="524C95B5">
      <w:pPr>
        <w:bidi w:val="0"/>
        <w:rPr>
          <w:rFonts w:hint="default"/>
          <w:color w:val="auto"/>
          <w:highlight w:val="none"/>
        </w:rPr>
      </w:pPr>
    </w:p>
    <w:p w14:paraId="67FD42DC">
      <w:pPr>
        <w:bidi w:val="0"/>
        <w:rPr>
          <w:rFonts w:hint="default"/>
          <w:color w:val="auto"/>
          <w:highlight w:val="none"/>
        </w:rPr>
      </w:pPr>
    </w:p>
    <w:p w14:paraId="015A264C">
      <w:pPr>
        <w:bidi w:val="0"/>
        <w:rPr>
          <w:rFonts w:hint="default"/>
          <w:color w:val="auto"/>
          <w:highlight w:val="none"/>
        </w:rPr>
      </w:pPr>
    </w:p>
    <w:p w14:paraId="6359D58A">
      <w:pPr>
        <w:bidi w:val="0"/>
        <w:rPr>
          <w:rFonts w:hint="default"/>
          <w:color w:val="auto"/>
          <w:highlight w:val="none"/>
        </w:rPr>
      </w:pPr>
    </w:p>
    <w:p w14:paraId="66F823F0">
      <w:pPr>
        <w:bidi w:val="0"/>
        <w:rPr>
          <w:rFonts w:hint="default"/>
          <w:color w:val="auto"/>
          <w:highlight w:val="none"/>
        </w:rPr>
      </w:pPr>
    </w:p>
    <w:p w14:paraId="3458EA0E">
      <w:pPr>
        <w:pageBreakBefore w:val="0"/>
        <w:tabs>
          <w:tab w:val="left" w:pos="1805"/>
          <w:tab w:val="left" w:pos="5360"/>
        </w:tabs>
        <w:kinsoku/>
        <w:wordWrap/>
        <w:overflowPunct/>
        <w:autoSpaceDE w:val="0"/>
        <w:autoSpaceDN w:val="0"/>
        <w:bidi w:val="0"/>
        <w:adjustRightInd w:val="0"/>
        <w:snapToGrid w:val="0"/>
        <w:spacing w:beforeAutospacing="0" w:afterAutospacing="0" w:line="300" w:lineRule="auto"/>
        <w:jc w:val="center"/>
        <w:rPr>
          <w:rFonts w:hint="default" w:ascii="Calibri" w:hAnsi="Calibri" w:cs="Calibri"/>
          <w:color w:val="auto"/>
          <w:kern w:val="0"/>
          <w:sz w:val="72"/>
          <w:highlight w:val="none"/>
        </w:rPr>
      </w:pPr>
      <w:r>
        <w:rPr>
          <w:rFonts w:hint="default" w:ascii="Calibri" w:hAnsi="Calibri" w:cs="Calibri"/>
          <w:color w:val="auto"/>
          <w:kern w:val="0"/>
          <w:sz w:val="72"/>
          <w:highlight w:val="none"/>
        </w:rPr>
        <w:t>投 标 文 件</w:t>
      </w:r>
    </w:p>
    <w:p w14:paraId="39BD6C08">
      <w:pPr>
        <w:pageBreakBefore w:val="0"/>
        <w:tabs>
          <w:tab w:val="left" w:pos="1805"/>
          <w:tab w:val="left" w:pos="5360"/>
        </w:tabs>
        <w:kinsoku/>
        <w:wordWrap/>
        <w:overflowPunct/>
        <w:autoSpaceDE w:val="0"/>
        <w:autoSpaceDN w:val="0"/>
        <w:bidi w:val="0"/>
        <w:adjustRightInd w:val="0"/>
        <w:snapToGrid w:val="0"/>
        <w:spacing w:beforeAutospacing="0" w:afterAutospacing="0" w:line="300" w:lineRule="auto"/>
        <w:jc w:val="center"/>
        <w:rPr>
          <w:rFonts w:hint="default" w:ascii="Calibri" w:hAnsi="Calibri" w:cs="Calibri"/>
          <w:color w:val="auto"/>
          <w:kern w:val="0"/>
          <w:sz w:val="72"/>
          <w:highlight w:val="none"/>
        </w:rPr>
      </w:pPr>
      <w:r>
        <w:rPr>
          <w:rFonts w:hint="default" w:ascii="Calibri" w:hAnsi="Calibri" w:cs="Calibri"/>
          <w:color w:val="auto"/>
          <w:kern w:val="0"/>
          <w:sz w:val="72"/>
          <w:highlight w:val="none"/>
        </w:rPr>
        <w:t>（资格文件）</w:t>
      </w:r>
    </w:p>
    <w:p w14:paraId="088E5768">
      <w:pPr>
        <w:bidi w:val="0"/>
        <w:rPr>
          <w:rFonts w:hint="default"/>
          <w:color w:val="auto"/>
          <w:highlight w:val="none"/>
        </w:rPr>
      </w:pPr>
    </w:p>
    <w:p w14:paraId="5B52AEE9">
      <w:pPr>
        <w:bidi w:val="0"/>
        <w:rPr>
          <w:rFonts w:hint="default"/>
          <w:color w:val="auto"/>
          <w:highlight w:val="none"/>
        </w:rPr>
      </w:pPr>
    </w:p>
    <w:p w14:paraId="39C3557E">
      <w:pPr>
        <w:bidi w:val="0"/>
        <w:rPr>
          <w:rFonts w:hint="default"/>
          <w:color w:val="auto"/>
          <w:highlight w:val="none"/>
        </w:rPr>
      </w:pPr>
    </w:p>
    <w:p w14:paraId="61C7EEA1">
      <w:pPr>
        <w:bidi w:val="0"/>
        <w:rPr>
          <w:rFonts w:hint="default"/>
          <w:color w:val="auto"/>
          <w:highlight w:val="none"/>
        </w:rPr>
      </w:pPr>
    </w:p>
    <w:p w14:paraId="4E04AC7D">
      <w:pPr>
        <w:bidi w:val="0"/>
        <w:rPr>
          <w:rFonts w:hint="default"/>
          <w:color w:val="auto"/>
          <w:highlight w:val="none"/>
        </w:rPr>
      </w:pPr>
    </w:p>
    <w:p w14:paraId="02018E2D">
      <w:pPr>
        <w:bidi w:val="0"/>
        <w:rPr>
          <w:rFonts w:hint="default"/>
          <w:color w:val="auto"/>
          <w:highlight w:val="none"/>
        </w:rPr>
      </w:pPr>
    </w:p>
    <w:p w14:paraId="26F52634">
      <w:pPr>
        <w:bidi w:val="0"/>
        <w:rPr>
          <w:rFonts w:hint="default"/>
          <w:color w:val="auto"/>
          <w:highlight w:val="none"/>
        </w:rPr>
      </w:pPr>
    </w:p>
    <w:p w14:paraId="79AA5177">
      <w:pPr>
        <w:bidi w:val="0"/>
        <w:rPr>
          <w:rFonts w:hint="default"/>
          <w:color w:val="auto"/>
          <w:highlight w:val="none"/>
        </w:rPr>
      </w:pPr>
    </w:p>
    <w:p w14:paraId="3E906927">
      <w:pPr>
        <w:bidi w:val="0"/>
        <w:rPr>
          <w:rFonts w:hint="default"/>
          <w:color w:val="auto"/>
          <w:highlight w:val="none"/>
        </w:rPr>
      </w:pPr>
    </w:p>
    <w:p w14:paraId="5B0AF17D">
      <w:pPr>
        <w:pageBreakBefore w:val="0"/>
        <w:tabs>
          <w:tab w:val="left" w:pos="6080"/>
          <w:tab w:val="left" w:pos="6640"/>
        </w:tabs>
        <w:kinsoku/>
        <w:wordWrap/>
        <w:overflowPunct/>
        <w:autoSpaceDE w:val="0"/>
        <w:autoSpaceDN w:val="0"/>
        <w:bidi w:val="0"/>
        <w:adjustRightInd w:val="0"/>
        <w:snapToGrid w:val="0"/>
        <w:spacing w:beforeAutospacing="0" w:afterAutospacing="0" w:line="300" w:lineRule="auto"/>
        <w:jc w:val="left"/>
        <w:rPr>
          <w:rFonts w:hint="default" w:ascii="Calibri" w:hAnsi="Calibri" w:cs="Calibri"/>
          <w:color w:val="auto"/>
          <w:kern w:val="0"/>
          <w:sz w:val="28"/>
          <w:highlight w:val="none"/>
        </w:rPr>
      </w:pPr>
      <w:r>
        <w:rPr>
          <w:rFonts w:hint="default" w:ascii="Calibri" w:hAnsi="Calibri" w:cs="Calibri"/>
          <w:color w:val="auto"/>
          <w:kern w:val="0"/>
          <w:sz w:val="28"/>
          <w:highlight w:val="none"/>
        </w:rPr>
        <w:t>投标人全称：</w:t>
      </w:r>
      <w:r>
        <w:rPr>
          <w:rFonts w:hint="default" w:ascii="Calibri" w:hAnsi="Calibri" w:cs="Calibri"/>
          <w:color w:val="auto"/>
          <w:kern w:val="0"/>
          <w:sz w:val="28"/>
          <w:highlight w:val="none"/>
          <w:u w:val="single"/>
        </w:rPr>
        <w:t xml:space="preserve">              </w:t>
      </w:r>
      <w:r>
        <w:rPr>
          <w:rFonts w:hint="default" w:ascii="Calibri" w:hAnsi="Calibri" w:cs="Calibri"/>
          <w:color w:val="auto"/>
          <w:kern w:val="0"/>
          <w:sz w:val="28"/>
          <w:highlight w:val="none"/>
        </w:rPr>
        <w:t>（盖单位公章）</w:t>
      </w:r>
    </w:p>
    <w:p w14:paraId="7D3C88E8">
      <w:pPr>
        <w:pageBreakBefore w:val="0"/>
        <w:tabs>
          <w:tab w:val="left" w:pos="3280"/>
          <w:tab w:val="left" w:pos="4680"/>
          <w:tab w:val="left" w:pos="6080"/>
        </w:tabs>
        <w:kinsoku/>
        <w:wordWrap/>
        <w:overflowPunct/>
        <w:autoSpaceDE w:val="0"/>
        <w:autoSpaceDN w:val="0"/>
        <w:bidi w:val="0"/>
        <w:adjustRightInd w:val="0"/>
        <w:snapToGrid w:val="0"/>
        <w:spacing w:beforeAutospacing="0" w:afterAutospacing="0" w:line="300" w:lineRule="auto"/>
        <w:ind w:left="2173" w:leftChars="1035" w:firstLine="546" w:firstLineChars="195"/>
        <w:jc w:val="left"/>
        <w:rPr>
          <w:rFonts w:hint="default" w:ascii="Calibri" w:hAnsi="Calibri" w:cs="Calibri"/>
          <w:color w:val="auto"/>
          <w:kern w:val="0"/>
          <w:sz w:val="28"/>
          <w:highlight w:val="none"/>
        </w:rPr>
      </w:pPr>
      <w:r>
        <w:rPr>
          <w:rFonts w:hint="eastAsia" w:cs="Calibri"/>
          <w:color w:val="auto"/>
          <w:kern w:val="0"/>
          <w:sz w:val="28"/>
          <w:highlight w:val="none"/>
          <w:lang w:eastAsia="zh-CN"/>
        </w:rPr>
        <w:t>2026年  月  日</w:t>
      </w:r>
    </w:p>
    <w:p w14:paraId="2E2B8C3B">
      <w:pPr>
        <w:bidi w:val="0"/>
        <w:rPr>
          <w:rFonts w:hint="eastAsia"/>
          <w:color w:val="auto"/>
          <w:highlight w:val="none"/>
          <w:lang w:eastAsia="zh-CN"/>
        </w:rPr>
      </w:pPr>
    </w:p>
    <w:p w14:paraId="4183F20B">
      <w:pPr>
        <w:pageBreakBefore w:val="0"/>
        <w:kinsoku/>
        <w:wordWrap/>
        <w:overflowPunct/>
        <w:bidi w:val="0"/>
        <w:snapToGrid w:val="0"/>
        <w:spacing w:beforeAutospacing="0" w:afterAutospacing="0" w:line="300" w:lineRule="auto"/>
        <w:rPr>
          <w:rFonts w:hint="eastAsia" w:ascii="楷体" w:hAnsi="楷体" w:eastAsia="楷体" w:cs="楷体"/>
          <w:color w:val="auto"/>
          <w:kern w:val="0"/>
          <w:sz w:val="21"/>
          <w:szCs w:val="20"/>
          <w:highlight w:val="none"/>
          <w:lang w:eastAsia="zh-CN"/>
        </w:rPr>
      </w:pPr>
      <w:r>
        <w:rPr>
          <w:rFonts w:hint="eastAsia" w:ascii="楷体" w:hAnsi="楷体" w:eastAsia="楷体" w:cs="楷体"/>
          <w:color w:val="auto"/>
          <w:kern w:val="0"/>
          <w:sz w:val="21"/>
          <w:szCs w:val="20"/>
          <w:highlight w:val="none"/>
          <w:lang w:eastAsia="zh-CN"/>
        </w:rPr>
        <w:t>（</w:t>
      </w:r>
      <w:r>
        <w:rPr>
          <w:rFonts w:hint="eastAsia" w:ascii="楷体" w:hAnsi="楷体" w:eastAsia="楷体" w:cs="楷体"/>
          <w:color w:val="auto"/>
          <w:kern w:val="0"/>
          <w:sz w:val="21"/>
          <w:szCs w:val="20"/>
          <w:highlight w:val="none"/>
          <w:lang w:val="en-US" w:eastAsia="zh-CN"/>
        </w:rPr>
        <w:t>说明：电子投标文件可不提供此封面</w:t>
      </w:r>
      <w:r>
        <w:rPr>
          <w:rFonts w:hint="eastAsia" w:ascii="楷体" w:hAnsi="楷体" w:eastAsia="楷体" w:cs="楷体"/>
          <w:color w:val="auto"/>
          <w:kern w:val="0"/>
          <w:sz w:val="21"/>
          <w:szCs w:val="20"/>
          <w:highlight w:val="none"/>
          <w:lang w:eastAsia="zh-CN"/>
        </w:rPr>
        <w:t>）</w:t>
      </w:r>
    </w:p>
    <w:p w14:paraId="4E0007F4">
      <w:pPr>
        <w:pageBreakBefore w:val="0"/>
        <w:kinsoku/>
        <w:wordWrap/>
        <w:overflowPunct/>
        <w:bidi w:val="0"/>
        <w:snapToGrid w:val="0"/>
        <w:spacing w:beforeAutospacing="0" w:afterAutospacing="0" w:line="300" w:lineRule="auto"/>
        <w:rPr>
          <w:rFonts w:hint="default" w:ascii="Calibri" w:hAnsi="Calibri" w:cs="Calibri"/>
          <w:color w:val="auto"/>
          <w:highlight w:val="none"/>
        </w:rPr>
      </w:pPr>
      <w:r>
        <w:rPr>
          <w:rFonts w:hint="default" w:ascii="Calibri" w:hAnsi="Calibri" w:cs="Calibri"/>
          <w:color w:val="auto"/>
          <w:highlight w:val="none"/>
        </w:rPr>
        <w:br w:type="page"/>
      </w:r>
    </w:p>
    <w:p w14:paraId="2F7A89A6">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bookmarkStart w:id="77" w:name="_Toc335138374"/>
      <w:bookmarkStart w:id="78" w:name="_Toc303030576"/>
      <w:bookmarkStart w:id="79" w:name="_Toc184635147"/>
      <w:bookmarkStart w:id="80" w:name="_Toc345575549"/>
      <w:bookmarkStart w:id="81" w:name="_Toc230930642"/>
      <w:bookmarkStart w:id="82" w:name="_Toc413337003"/>
      <w:r>
        <w:rPr>
          <w:rFonts w:hint="default" w:ascii="Calibri" w:hAnsi="Calibri" w:cs="Calibri"/>
          <w:color w:val="auto"/>
          <w:highlight w:val="none"/>
        </w:rPr>
        <w:t>一、资格审查资料</w:t>
      </w:r>
      <w:bookmarkEnd w:id="77"/>
      <w:bookmarkEnd w:id="78"/>
      <w:bookmarkEnd w:id="79"/>
      <w:bookmarkEnd w:id="80"/>
      <w:bookmarkEnd w:id="81"/>
    </w:p>
    <w:p w14:paraId="41C0542D">
      <w:pPr>
        <w:bidi w:val="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资格审查资料</w:t>
      </w:r>
    </w:p>
    <w:p w14:paraId="446CC497">
      <w:pPr>
        <w:pageBreakBefore w:val="0"/>
        <w:kinsoku/>
        <w:wordWrap/>
        <w:overflowPunct/>
        <w:autoSpaceDE w:val="0"/>
        <w:autoSpaceDN w:val="0"/>
        <w:bidi w:val="0"/>
        <w:adjustRightInd w:val="0"/>
        <w:snapToGrid w:val="0"/>
        <w:spacing w:beforeAutospacing="0" w:afterAutospacing="0" w:line="300" w:lineRule="auto"/>
        <w:ind w:firstLine="420" w:firstLineChars="200"/>
        <w:jc w:val="left"/>
        <w:rPr>
          <w:rFonts w:hint="default" w:ascii="Calibri" w:hAnsi="Calibri" w:cs="Calibri"/>
          <w:color w:val="auto"/>
          <w:kern w:val="0"/>
          <w:highlight w:val="none"/>
        </w:rPr>
      </w:pPr>
      <w:bookmarkStart w:id="83" w:name="_Toc230930643"/>
      <w:bookmarkStart w:id="84" w:name="_Toc335138375"/>
      <w:bookmarkStart w:id="85" w:name="_Toc303030577"/>
      <w:r>
        <w:rPr>
          <w:rFonts w:hint="default" w:ascii="Calibri" w:hAnsi="Calibri" w:cs="Calibri"/>
          <w:color w:val="auto"/>
          <w:kern w:val="0"/>
          <w:highlight w:val="none"/>
        </w:rPr>
        <w:t>（一）资格审查须知</w:t>
      </w:r>
      <w:bookmarkEnd w:id="83"/>
      <w:bookmarkEnd w:id="84"/>
      <w:bookmarkEnd w:id="85"/>
    </w:p>
    <w:p w14:paraId="5E88E803">
      <w:pPr>
        <w:pageBreakBefore w:val="0"/>
        <w:kinsoku/>
        <w:wordWrap/>
        <w:overflowPunct/>
        <w:autoSpaceDE w:val="0"/>
        <w:autoSpaceDN w:val="0"/>
        <w:bidi w:val="0"/>
        <w:adjustRightInd w:val="0"/>
        <w:snapToGrid w:val="0"/>
        <w:spacing w:beforeAutospacing="0" w:afterAutospacing="0" w:line="300" w:lineRule="auto"/>
        <w:ind w:firstLine="420" w:firstLineChars="200"/>
        <w:jc w:val="left"/>
        <w:rPr>
          <w:rFonts w:hint="default" w:ascii="Calibri" w:hAnsi="Calibri" w:cs="Calibri"/>
          <w:color w:val="auto"/>
          <w:kern w:val="0"/>
          <w:highlight w:val="none"/>
        </w:rPr>
      </w:pPr>
      <w:r>
        <w:rPr>
          <w:rFonts w:hint="default" w:ascii="Calibri" w:hAnsi="Calibri" w:cs="Calibri"/>
          <w:color w:val="auto"/>
          <w:kern w:val="0"/>
          <w:highlight w:val="none"/>
        </w:rPr>
        <w:t>1</w:t>
      </w:r>
      <w:r>
        <w:rPr>
          <w:rFonts w:hint="eastAsia" w:cs="Calibri"/>
          <w:color w:val="auto"/>
          <w:kern w:val="0"/>
          <w:highlight w:val="none"/>
          <w:lang w:val="en-US" w:eastAsia="zh-CN"/>
        </w:rPr>
        <w:t>.</w:t>
      </w:r>
      <w:r>
        <w:rPr>
          <w:rFonts w:hint="default" w:ascii="Calibri" w:hAnsi="Calibri" w:cs="Calibri"/>
          <w:color w:val="auto"/>
          <w:kern w:val="0"/>
          <w:highlight w:val="none"/>
        </w:rPr>
        <w:t>投标人必须认真填写招标文件规定的所有表格，并对其真实性负责，采购人有权对其进行调查核实和要求澄清。</w:t>
      </w:r>
    </w:p>
    <w:p w14:paraId="4A41C4EE">
      <w:pPr>
        <w:pageBreakBefore w:val="0"/>
        <w:kinsoku/>
        <w:wordWrap/>
        <w:overflowPunct/>
        <w:autoSpaceDE w:val="0"/>
        <w:autoSpaceDN w:val="0"/>
        <w:bidi w:val="0"/>
        <w:adjustRightInd w:val="0"/>
        <w:snapToGrid w:val="0"/>
        <w:spacing w:beforeAutospacing="0" w:afterAutospacing="0" w:line="300" w:lineRule="auto"/>
        <w:ind w:firstLine="420" w:firstLineChars="200"/>
        <w:jc w:val="left"/>
        <w:rPr>
          <w:rFonts w:hint="default" w:ascii="Calibri" w:hAnsi="Calibri" w:cs="Calibri"/>
          <w:color w:val="auto"/>
          <w:kern w:val="0"/>
          <w:highlight w:val="none"/>
        </w:rPr>
      </w:pPr>
      <w:r>
        <w:rPr>
          <w:rFonts w:hint="default" w:ascii="Calibri" w:hAnsi="Calibri" w:cs="Calibri"/>
          <w:color w:val="auto"/>
          <w:kern w:val="0"/>
          <w:highlight w:val="none"/>
        </w:rPr>
        <w:t>2</w:t>
      </w:r>
      <w:r>
        <w:rPr>
          <w:rFonts w:hint="eastAsia" w:cs="Calibri"/>
          <w:color w:val="auto"/>
          <w:kern w:val="0"/>
          <w:highlight w:val="none"/>
          <w:lang w:val="en-US" w:eastAsia="zh-CN"/>
        </w:rPr>
        <w:t>.</w:t>
      </w:r>
      <w:r>
        <w:rPr>
          <w:rFonts w:hint="default" w:ascii="Calibri" w:hAnsi="Calibri" w:cs="Calibri"/>
          <w:color w:val="auto"/>
          <w:kern w:val="0"/>
          <w:highlight w:val="none"/>
        </w:rPr>
        <w:t>资格审查按通过和不通过两种方式进行评定，投标人的资格等方面的要求作为资格审查通过的强制性资格条件，经核实有一项不符合要求，则投标人的资格</w:t>
      </w:r>
      <w:r>
        <w:rPr>
          <w:rFonts w:hint="default" w:ascii="Calibri" w:hAnsi="Calibri" w:cs="Calibri"/>
          <w:color w:val="auto"/>
          <w:kern w:val="0"/>
          <w:highlight w:val="none"/>
          <w:lang w:val="en-US" w:eastAsia="zh-CN"/>
        </w:rPr>
        <w:t>审查</w:t>
      </w:r>
      <w:r>
        <w:rPr>
          <w:rFonts w:hint="default" w:ascii="Calibri" w:hAnsi="Calibri" w:cs="Calibri"/>
          <w:color w:val="auto"/>
          <w:kern w:val="0"/>
          <w:highlight w:val="none"/>
        </w:rPr>
        <w:t>为不通过，对不通过的投标人</w:t>
      </w:r>
      <w:r>
        <w:rPr>
          <w:rFonts w:hint="default" w:ascii="Calibri" w:hAnsi="Calibri" w:cs="Calibri"/>
          <w:color w:val="auto"/>
          <w:kern w:val="0"/>
          <w:highlight w:val="none"/>
          <w:lang w:val="en-US" w:eastAsia="zh-CN"/>
        </w:rPr>
        <w:t>的</w:t>
      </w:r>
      <w:r>
        <w:rPr>
          <w:rFonts w:hint="default" w:ascii="Calibri" w:hAnsi="Calibri" w:cs="Calibri"/>
          <w:color w:val="auto"/>
          <w:kern w:val="0"/>
          <w:highlight w:val="none"/>
        </w:rPr>
        <w:t>投标文件不进行后续评审。</w:t>
      </w:r>
    </w:p>
    <w:p w14:paraId="02314F15">
      <w:pPr>
        <w:pageBreakBefore w:val="0"/>
        <w:kinsoku/>
        <w:wordWrap/>
        <w:overflowPunct/>
        <w:autoSpaceDE w:val="0"/>
        <w:autoSpaceDN w:val="0"/>
        <w:bidi w:val="0"/>
        <w:adjustRightInd w:val="0"/>
        <w:snapToGrid w:val="0"/>
        <w:spacing w:beforeAutospacing="0" w:afterAutospacing="0" w:line="300" w:lineRule="auto"/>
        <w:ind w:firstLine="420" w:firstLineChars="200"/>
        <w:jc w:val="left"/>
        <w:rPr>
          <w:rFonts w:hint="default" w:ascii="Calibri" w:hAnsi="Calibri" w:cs="Calibri"/>
          <w:color w:val="auto"/>
          <w:kern w:val="0"/>
          <w:highlight w:val="none"/>
        </w:rPr>
      </w:pPr>
      <w:bookmarkStart w:id="86" w:name="_Toc227658251"/>
      <w:bookmarkStart w:id="87" w:name="_Toc179623472"/>
      <w:bookmarkStart w:id="88" w:name="_Toc208051215"/>
      <w:bookmarkStart w:id="89" w:name="_Toc179801514"/>
      <w:bookmarkStart w:id="90" w:name="_Toc335138376"/>
      <w:bookmarkStart w:id="91" w:name="_Toc303030578"/>
      <w:bookmarkStart w:id="92" w:name="_Toc191897610"/>
      <w:bookmarkStart w:id="93" w:name="_Toc208484561"/>
      <w:bookmarkStart w:id="94" w:name="_Toc204944488"/>
      <w:r>
        <w:rPr>
          <w:rFonts w:hint="default" w:ascii="Calibri" w:hAnsi="Calibri" w:cs="Calibri"/>
          <w:color w:val="auto"/>
          <w:kern w:val="0"/>
          <w:highlight w:val="none"/>
        </w:rPr>
        <w:t>（二）资格审查资料</w:t>
      </w:r>
      <w:bookmarkEnd w:id="86"/>
      <w:bookmarkEnd w:id="87"/>
      <w:bookmarkEnd w:id="88"/>
      <w:bookmarkEnd w:id="89"/>
      <w:bookmarkEnd w:id="90"/>
      <w:bookmarkEnd w:id="91"/>
      <w:bookmarkEnd w:id="92"/>
      <w:bookmarkEnd w:id="93"/>
      <w:bookmarkEnd w:id="94"/>
      <w:r>
        <w:rPr>
          <w:rFonts w:hint="default" w:ascii="Calibri" w:hAnsi="Calibri" w:cs="Calibri"/>
          <w:color w:val="auto"/>
          <w:kern w:val="0"/>
          <w:highlight w:val="none"/>
        </w:rPr>
        <w:t>格式</w:t>
      </w:r>
    </w:p>
    <w:p w14:paraId="0AEC9627">
      <w:pPr>
        <w:pageBreakBefore w:val="0"/>
        <w:kinsoku/>
        <w:wordWrap/>
        <w:overflowPunct/>
        <w:autoSpaceDE w:val="0"/>
        <w:autoSpaceDN w:val="0"/>
        <w:bidi w:val="0"/>
        <w:adjustRightInd w:val="0"/>
        <w:snapToGrid w:val="0"/>
        <w:spacing w:beforeAutospacing="0" w:afterAutospacing="0" w:line="300" w:lineRule="auto"/>
        <w:ind w:firstLine="420" w:firstLineChars="200"/>
        <w:jc w:val="left"/>
        <w:rPr>
          <w:rFonts w:hint="default" w:ascii="Calibri" w:hAnsi="Calibri" w:cs="Calibri"/>
          <w:color w:val="auto"/>
          <w:kern w:val="0"/>
          <w:highlight w:val="none"/>
        </w:rPr>
      </w:pPr>
      <w:r>
        <w:rPr>
          <w:rFonts w:hint="default" w:ascii="Calibri" w:hAnsi="Calibri" w:cs="Calibri"/>
          <w:color w:val="auto"/>
          <w:kern w:val="0"/>
          <w:highlight w:val="none"/>
        </w:rPr>
        <w:t>表1 强制性资格条件</w:t>
      </w:r>
    </w:p>
    <w:p w14:paraId="7C0B84DC">
      <w:pPr>
        <w:pageBreakBefore w:val="0"/>
        <w:kinsoku/>
        <w:wordWrap/>
        <w:overflowPunct/>
        <w:autoSpaceDE w:val="0"/>
        <w:autoSpaceDN w:val="0"/>
        <w:bidi w:val="0"/>
        <w:adjustRightInd w:val="0"/>
        <w:snapToGrid w:val="0"/>
        <w:spacing w:beforeAutospacing="0" w:afterAutospacing="0" w:line="300" w:lineRule="auto"/>
        <w:ind w:firstLine="420" w:firstLineChars="200"/>
        <w:jc w:val="left"/>
        <w:rPr>
          <w:rFonts w:hint="default" w:ascii="Calibri" w:hAnsi="Calibri" w:cs="Calibri"/>
          <w:color w:val="auto"/>
          <w:kern w:val="0"/>
          <w:highlight w:val="none"/>
        </w:rPr>
      </w:pPr>
      <w:r>
        <w:rPr>
          <w:rFonts w:hint="default" w:ascii="Calibri" w:hAnsi="Calibri" w:cs="Calibri"/>
          <w:color w:val="auto"/>
          <w:kern w:val="0"/>
          <w:highlight w:val="none"/>
        </w:rPr>
        <w:t>表附件</w:t>
      </w:r>
    </w:p>
    <w:p w14:paraId="5C9F7E79">
      <w:pPr>
        <w:pageBreakBefore w:val="0"/>
        <w:kinsoku/>
        <w:wordWrap/>
        <w:overflowPunct/>
        <w:bidi w:val="0"/>
        <w:snapToGrid w:val="0"/>
        <w:spacing w:beforeAutospacing="0" w:afterAutospacing="0" w:line="300" w:lineRule="auto"/>
        <w:ind w:left="280" w:hanging="280" w:hangingChars="100"/>
        <w:outlineLvl w:val="2"/>
        <w:rPr>
          <w:rFonts w:hint="default" w:ascii="Calibri" w:hAnsi="Calibri" w:cs="Calibri"/>
          <w:b/>
          <w:bCs/>
          <w:color w:val="auto"/>
          <w:highlight w:val="none"/>
        </w:rPr>
      </w:pPr>
      <w:bookmarkStart w:id="95" w:name="_Toc191897611"/>
      <w:bookmarkStart w:id="96" w:name="_Toc208484562"/>
      <w:bookmarkStart w:id="97" w:name="_Toc204944489"/>
      <w:bookmarkStart w:id="98" w:name="_Toc191897470"/>
      <w:bookmarkStart w:id="99" w:name="_Toc227658252"/>
      <w:bookmarkStart w:id="100" w:name="_Toc208051216"/>
      <w:bookmarkStart w:id="101" w:name="_Toc179801515"/>
      <w:r>
        <w:rPr>
          <w:rFonts w:hint="default" w:ascii="Calibri" w:hAnsi="Calibri" w:cs="Calibri"/>
          <w:color w:val="auto"/>
          <w:sz w:val="28"/>
          <w:szCs w:val="28"/>
          <w:highlight w:val="none"/>
        </w:rPr>
        <w:br w:type="page"/>
      </w:r>
      <w:bookmarkEnd w:id="95"/>
      <w:bookmarkEnd w:id="96"/>
      <w:bookmarkEnd w:id="97"/>
      <w:bookmarkEnd w:id="98"/>
      <w:bookmarkEnd w:id="99"/>
      <w:bookmarkEnd w:id="100"/>
      <w:bookmarkEnd w:id="101"/>
      <w:bookmarkStart w:id="102" w:name="_Toc227658253"/>
      <w:bookmarkStart w:id="103" w:name="_Toc208484563"/>
      <w:bookmarkStart w:id="104" w:name="_Toc335138377"/>
      <w:bookmarkStart w:id="105" w:name="_Toc303030579"/>
      <w:bookmarkStart w:id="106" w:name="_Toc179801516"/>
      <w:bookmarkStart w:id="107" w:name="_Toc191897612"/>
      <w:bookmarkStart w:id="108" w:name="_Toc179623474"/>
      <w:bookmarkStart w:id="109" w:name="_Toc208051217"/>
      <w:bookmarkStart w:id="110" w:name="_Toc204944490"/>
      <w:r>
        <w:rPr>
          <w:rFonts w:hint="default" w:ascii="Calibri" w:hAnsi="Calibri" w:cs="Calibri"/>
          <w:b/>
          <w:bCs/>
          <w:color w:val="auto"/>
          <w:highlight w:val="none"/>
        </w:rPr>
        <w:t>表1：强制性资格条件</w:t>
      </w:r>
      <w:bookmarkEnd w:id="102"/>
      <w:bookmarkEnd w:id="103"/>
      <w:bookmarkEnd w:id="104"/>
      <w:bookmarkEnd w:id="105"/>
      <w:bookmarkEnd w:id="106"/>
      <w:bookmarkEnd w:id="107"/>
      <w:bookmarkEnd w:id="108"/>
      <w:bookmarkEnd w:id="109"/>
      <w:bookmarkEnd w:id="110"/>
    </w:p>
    <w:p w14:paraId="445FDF2A">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强制性资格条件表</w:t>
      </w:r>
    </w:p>
    <w:p w14:paraId="331ED53F">
      <w:pPr>
        <w:pageBreakBefore w:val="0"/>
        <w:kinsoku/>
        <w:wordWrap/>
        <w:overflowPunct/>
        <w:bidi w:val="0"/>
        <w:snapToGrid w:val="0"/>
        <w:spacing w:beforeAutospacing="0" w:afterAutospacing="0" w:line="300" w:lineRule="auto"/>
        <w:rPr>
          <w:rFonts w:hint="default" w:ascii="Calibri" w:hAnsi="Calibri" w:eastAsia="宋体" w:cs="Calibri"/>
          <w:color w:val="auto"/>
          <w:highlight w:val="none"/>
          <w:lang w:eastAsia="zh-CN"/>
        </w:rPr>
      </w:pPr>
      <w:r>
        <w:rPr>
          <w:rFonts w:hint="default" w:ascii="Calibri" w:hAnsi="Calibri" w:cs="Calibri"/>
          <w:color w:val="auto"/>
          <w:highlight w:val="none"/>
        </w:rPr>
        <w:t>采购人：</w:t>
      </w:r>
      <w:r>
        <w:rPr>
          <w:rFonts w:hint="eastAsia" w:cs="Calibri"/>
          <w:color w:val="auto"/>
          <w:highlight w:val="none"/>
          <w:lang w:eastAsia="zh-CN"/>
        </w:rPr>
        <w:t>浙江省国土整治中心</w:t>
      </w:r>
    </w:p>
    <w:p w14:paraId="189AA601">
      <w:pPr>
        <w:pageBreakBefore w:val="0"/>
        <w:kinsoku/>
        <w:wordWrap/>
        <w:overflowPunct/>
        <w:bidi w:val="0"/>
        <w:snapToGrid w:val="0"/>
        <w:spacing w:beforeAutospacing="0" w:afterAutospacing="0" w:line="300" w:lineRule="auto"/>
        <w:rPr>
          <w:rFonts w:hint="default" w:ascii="Calibri" w:hAnsi="Calibri" w:eastAsia="宋体" w:cs="Calibri"/>
          <w:color w:val="auto"/>
          <w:highlight w:val="none"/>
          <w:lang w:eastAsia="zh-CN"/>
        </w:rPr>
      </w:pPr>
      <w:r>
        <w:rPr>
          <w:rFonts w:hint="default" w:ascii="Calibri" w:hAnsi="Calibri" w:cs="Calibri"/>
          <w:color w:val="auto"/>
          <w:highlight w:val="none"/>
        </w:rPr>
        <w:t>项目名称：</w:t>
      </w:r>
      <w:r>
        <w:rPr>
          <w:rFonts w:hint="eastAsia" w:cs="Calibri"/>
          <w:color w:val="auto"/>
          <w:highlight w:val="none"/>
          <w:lang w:eastAsia="zh-CN"/>
        </w:rPr>
        <w:t>浙江省土地整治数据支撑技术服务（2026）</w:t>
      </w:r>
    </w:p>
    <w:p w14:paraId="31BF79A0">
      <w:pPr>
        <w:pageBreakBefore w:val="0"/>
        <w:kinsoku/>
        <w:wordWrap/>
        <w:overflowPunct/>
        <w:bidi w:val="0"/>
        <w:snapToGrid w:val="0"/>
        <w:spacing w:beforeAutospacing="0" w:afterAutospacing="0" w:line="300" w:lineRule="auto"/>
        <w:rPr>
          <w:rFonts w:hint="default" w:ascii="Calibri" w:hAnsi="Calibri" w:eastAsia="宋体" w:cs="Calibri"/>
          <w:color w:val="auto"/>
          <w:highlight w:val="none"/>
          <w:lang w:eastAsia="zh-CN"/>
        </w:rPr>
      </w:pPr>
      <w:r>
        <w:rPr>
          <w:rFonts w:hint="default" w:ascii="Calibri" w:hAnsi="Calibri" w:cs="Calibri"/>
          <w:color w:val="auto"/>
          <w:highlight w:val="none"/>
        </w:rPr>
        <w:t>项目编号：</w:t>
      </w:r>
      <w:r>
        <w:rPr>
          <w:rFonts w:hint="eastAsia" w:cs="Calibri"/>
          <w:color w:val="auto"/>
          <w:highlight w:val="none"/>
          <w:lang w:eastAsia="zh-CN"/>
        </w:rPr>
        <w:t>330000263130100000011-CTZB-2026040536</w:t>
      </w:r>
    </w:p>
    <w:p w14:paraId="2F5BDFD0">
      <w:pPr>
        <w:bidi w:val="0"/>
        <w:rPr>
          <w:rFonts w:hint="eastAsia"/>
          <w:color w:val="auto"/>
          <w:highlight w:val="none"/>
          <w:lang w:eastAsia="zh-CN"/>
        </w:rPr>
      </w:pPr>
      <w:r>
        <w:rPr>
          <w:rFonts w:hint="eastAsia"/>
          <w:color w:val="auto"/>
          <w:highlight w:val="none"/>
          <w:lang w:eastAsia="zh-CN"/>
        </w:rPr>
        <w:t>标项名称</w:t>
      </w:r>
      <w:r>
        <w:rPr>
          <w:rFonts w:hint="default"/>
          <w:color w:val="auto"/>
          <w:highlight w:val="none"/>
        </w:rPr>
        <w:t>：</w:t>
      </w:r>
      <w:r>
        <w:rPr>
          <w:rFonts w:hint="eastAsia"/>
          <w:color w:val="auto"/>
          <w:highlight w:val="none"/>
          <w:lang w:val="en-US" w:eastAsia="zh-CN"/>
        </w:rPr>
        <w:t xml:space="preserve"> </w:t>
      </w:r>
    </w:p>
    <w:tbl>
      <w:tblPr>
        <w:tblStyle w:val="26"/>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225"/>
        <w:gridCol w:w="4253"/>
      </w:tblGrid>
      <w:tr w14:paraId="4C6D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4289C3C9">
            <w:pPr>
              <w:pageBreakBefore w:val="0"/>
              <w:kinsoku/>
              <w:wordWrap/>
              <w:overflowPunct/>
              <w:bidi w:val="0"/>
              <w:adjustRightInd w:val="0"/>
              <w:snapToGrid w:val="0"/>
              <w:spacing w:beforeAutospacing="0" w:afterAutospacing="0" w:line="300" w:lineRule="auto"/>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序号</w:t>
            </w:r>
          </w:p>
        </w:tc>
        <w:tc>
          <w:tcPr>
            <w:tcW w:w="4225" w:type="dxa"/>
            <w:noWrap w:val="0"/>
            <w:vAlign w:val="center"/>
          </w:tcPr>
          <w:p w14:paraId="665F1DDC">
            <w:pPr>
              <w:pageBreakBefore w:val="0"/>
              <w:kinsoku/>
              <w:wordWrap/>
              <w:overflowPunct/>
              <w:bidi w:val="0"/>
              <w:adjustRightInd w:val="0"/>
              <w:snapToGrid w:val="0"/>
              <w:spacing w:beforeAutospacing="0" w:afterAutospacing="0" w:line="300" w:lineRule="auto"/>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资格条件</w:t>
            </w:r>
          </w:p>
        </w:tc>
        <w:tc>
          <w:tcPr>
            <w:tcW w:w="4253" w:type="dxa"/>
            <w:noWrap w:val="0"/>
            <w:vAlign w:val="center"/>
          </w:tcPr>
          <w:p w14:paraId="3041AD68">
            <w:pPr>
              <w:pageBreakBefore w:val="0"/>
              <w:kinsoku/>
              <w:wordWrap/>
              <w:overflowPunct/>
              <w:bidi w:val="0"/>
              <w:adjustRightInd w:val="0"/>
              <w:snapToGrid w:val="0"/>
              <w:spacing w:beforeAutospacing="0" w:afterAutospacing="0" w:line="300" w:lineRule="auto"/>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应提供的资格审查资料（除承诺函、说明、声明外的其他证件提供复印件）</w:t>
            </w:r>
          </w:p>
        </w:tc>
      </w:tr>
      <w:tr w14:paraId="62A3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11F987CB">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szCs w:val="21"/>
                <w:highlight w:val="none"/>
              </w:rPr>
              <w:t>1.</w:t>
            </w:r>
          </w:p>
        </w:tc>
        <w:tc>
          <w:tcPr>
            <w:tcW w:w="4225" w:type="dxa"/>
            <w:noWrap w:val="0"/>
            <w:vAlign w:val="center"/>
          </w:tcPr>
          <w:p w14:paraId="70EBB79D">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kern w:val="0"/>
                <w:szCs w:val="21"/>
                <w:highlight w:val="none"/>
              </w:rPr>
              <w:t>基本资格要求：</w:t>
            </w:r>
          </w:p>
        </w:tc>
        <w:tc>
          <w:tcPr>
            <w:tcW w:w="4253" w:type="dxa"/>
            <w:noWrap w:val="0"/>
            <w:vAlign w:val="center"/>
          </w:tcPr>
          <w:p w14:paraId="23093AE1">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kern w:val="2"/>
                <w:sz w:val="21"/>
                <w:szCs w:val="21"/>
                <w:highlight w:val="none"/>
                <w:lang w:val="en-US" w:eastAsia="zh-CN" w:bidi="ar-SA"/>
              </w:rPr>
              <w:t>/</w:t>
            </w:r>
          </w:p>
        </w:tc>
      </w:tr>
      <w:tr w14:paraId="155D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21B8001C">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1.1</w:t>
            </w:r>
          </w:p>
        </w:tc>
        <w:tc>
          <w:tcPr>
            <w:tcW w:w="4225" w:type="dxa"/>
            <w:noWrap w:val="0"/>
            <w:vAlign w:val="center"/>
          </w:tcPr>
          <w:p w14:paraId="6241A65F">
            <w:pPr>
              <w:pageBreakBefore w:val="0"/>
              <w:kinsoku/>
              <w:wordWrap/>
              <w:overflowPunct/>
              <w:bidi w:val="0"/>
              <w:adjustRightInd w:val="0"/>
              <w:snapToGrid w:val="0"/>
              <w:spacing w:beforeAutospacing="0" w:afterAutospacing="0" w:line="300" w:lineRule="auto"/>
              <w:jc w:val="left"/>
              <w:rPr>
                <w:rFonts w:hint="eastAsia"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（1）</w:t>
            </w:r>
            <w:r>
              <w:rPr>
                <w:rFonts w:hint="default" w:ascii="Calibri" w:hAnsi="Calibri" w:cs="Calibri"/>
                <w:color w:val="auto"/>
                <w:kern w:val="0"/>
                <w:szCs w:val="21"/>
                <w:highlight w:val="none"/>
              </w:rPr>
              <w:t>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cs="Calibri"/>
                <w:color w:val="auto"/>
                <w:kern w:val="0"/>
                <w:szCs w:val="21"/>
                <w:highlight w:val="none"/>
                <w:lang w:eastAsia="zh-CN"/>
              </w:rPr>
              <w:t>。</w:t>
            </w:r>
          </w:p>
        </w:tc>
        <w:tc>
          <w:tcPr>
            <w:tcW w:w="4253" w:type="dxa"/>
            <w:noWrap w:val="0"/>
            <w:vAlign w:val="center"/>
          </w:tcPr>
          <w:p w14:paraId="75DF9F73">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eastAsia="zh-CN"/>
              </w:rPr>
              <w:t>（</w:t>
            </w:r>
            <w:r>
              <w:rPr>
                <w:rFonts w:hint="default" w:ascii="Calibri" w:hAnsi="Calibri" w:cs="Calibri"/>
                <w:color w:val="auto"/>
                <w:szCs w:val="21"/>
                <w:highlight w:val="none"/>
              </w:rPr>
              <w:t>1）</w:t>
            </w:r>
            <w:r>
              <w:rPr>
                <w:rFonts w:hint="default" w:ascii="Calibri" w:hAnsi="Calibri" w:cs="Calibri"/>
                <w:color w:val="auto"/>
                <w:szCs w:val="21"/>
                <w:highlight w:val="none"/>
                <w:lang w:val="en-US" w:eastAsia="zh-CN"/>
              </w:rPr>
              <w:t>符合资格条件的声明函。</w:t>
            </w:r>
            <w:r>
              <w:rPr>
                <w:rFonts w:hint="default" w:ascii="Calibri" w:hAnsi="Calibri" w:cs="Calibri"/>
                <w:color w:val="auto"/>
                <w:szCs w:val="21"/>
                <w:highlight w:val="none"/>
              </w:rPr>
              <w:t>【</w:t>
            </w:r>
            <w:r>
              <w:rPr>
                <w:rFonts w:hint="eastAsia" w:cs="Calibri"/>
                <w:color w:val="auto"/>
                <w:szCs w:val="21"/>
                <w:highlight w:val="none"/>
                <w:lang w:val="en-US" w:eastAsia="zh-CN"/>
              </w:rPr>
              <w:t>证明材料</w:t>
            </w:r>
            <w:r>
              <w:rPr>
                <w:rFonts w:hint="default" w:ascii="Calibri" w:hAnsi="Calibri" w:cs="Calibri"/>
                <w:color w:val="auto"/>
                <w:szCs w:val="21"/>
                <w:highlight w:val="none"/>
                <w:lang w:val="en-US" w:eastAsia="zh-CN"/>
              </w:rPr>
              <w:t>1</w:t>
            </w:r>
            <w:r>
              <w:rPr>
                <w:rFonts w:hint="default" w:ascii="Calibri" w:hAnsi="Calibri" w:cs="Calibri"/>
                <w:color w:val="auto"/>
                <w:szCs w:val="21"/>
                <w:highlight w:val="none"/>
              </w:rPr>
              <w:t>】</w:t>
            </w:r>
          </w:p>
        </w:tc>
      </w:tr>
      <w:tr w14:paraId="1145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3650E234">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szCs w:val="21"/>
                <w:highlight w:val="none"/>
              </w:rPr>
              <w:t>2.</w:t>
            </w:r>
          </w:p>
        </w:tc>
        <w:tc>
          <w:tcPr>
            <w:tcW w:w="4225" w:type="dxa"/>
            <w:noWrap w:val="0"/>
            <w:vAlign w:val="center"/>
          </w:tcPr>
          <w:p w14:paraId="7BFEA7A8">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kern w:val="0"/>
                <w:szCs w:val="21"/>
                <w:highlight w:val="none"/>
              </w:rPr>
              <w:t>落实政府采购政策需满足的资格要求：</w:t>
            </w:r>
          </w:p>
        </w:tc>
        <w:tc>
          <w:tcPr>
            <w:tcW w:w="4253" w:type="dxa"/>
            <w:noWrap w:val="0"/>
            <w:vAlign w:val="center"/>
          </w:tcPr>
          <w:p w14:paraId="5C9B1B99">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szCs w:val="21"/>
                <w:highlight w:val="none"/>
              </w:rPr>
              <w:t>/</w:t>
            </w:r>
          </w:p>
        </w:tc>
      </w:tr>
      <w:tr w14:paraId="6EED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2532225F">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szCs w:val="21"/>
                <w:highlight w:val="none"/>
                <w:lang w:val="en-US" w:eastAsia="zh-CN"/>
              </w:rPr>
            </w:pPr>
            <w:r>
              <w:rPr>
                <w:rFonts w:hint="eastAsia" w:cs="Calibri"/>
                <w:b/>
                <w:bCs/>
                <w:color w:val="auto"/>
                <w:szCs w:val="21"/>
                <w:highlight w:val="none"/>
                <w:lang w:val="en-US" w:eastAsia="zh-CN"/>
              </w:rPr>
              <w:t>2.1</w:t>
            </w:r>
          </w:p>
        </w:tc>
        <w:tc>
          <w:tcPr>
            <w:tcW w:w="4225" w:type="dxa"/>
            <w:noWrap w:val="0"/>
            <w:vAlign w:val="center"/>
          </w:tcPr>
          <w:p w14:paraId="0CE8D6FD">
            <w:pPr>
              <w:pageBreakBefore w:val="0"/>
              <w:kinsoku/>
              <w:wordWrap/>
              <w:overflowPunct/>
              <w:bidi w:val="0"/>
              <w:adjustRightInd w:val="0"/>
              <w:snapToGrid w:val="0"/>
              <w:spacing w:beforeAutospacing="0" w:afterAutospacing="0" w:line="300" w:lineRule="auto"/>
              <w:jc w:val="left"/>
              <w:rPr>
                <w:rFonts w:hint="default" w:ascii="Calibri" w:hAnsi="Calibri" w:cs="Calibri"/>
                <w:b/>
                <w:bCs/>
                <w:color w:val="auto"/>
                <w:kern w:val="0"/>
                <w:szCs w:val="21"/>
                <w:highlight w:val="none"/>
              </w:rPr>
            </w:pPr>
            <w:r>
              <w:rPr>
                <w:rFonts w:cs="Calibri"/>
                <w:color w:val="auto"/>
                <w:szCs w:val="21"/>
                <w:highlight w:val="none"/>
              </w:rPr>
              <w:t>（1）本项目为服务项目，本项目要求全部由中小企业承接。提供服务的人员为中小企业依照《中华人民共和国劳动合同法》订立劳动合同的从业人员。中小企业是指满足《政府采购促进中小企业发展管理办法》（财库〔2020〕46号）第二条规定的企业，监狱企业、残疾人福利性单位视为小型、微型企业。</w:t>
            </w:r>
            <w:r>
              <w:rPr>
                <w:rFonts w:cs="Calibri"/>
                <w:color w:val="auto"/>
                <w:kern w:val="0"/>
                <w:szCs w:val="21"/>
                <w:highlight w:val="none"/>
              </w:rPr>
              <w:t xml:space="preserve"> </w:t>
            </w:r>
          </w:p>
        </w:tc>
        <w:tc>
          <w:tcPr>
            <w:tcW w:w="4253" w:type="dxa"/>
            <w:noWrap w:val="0"/>
            <w:vAlign w:val="center"/>
          </w:tcPr>
          <w:p w14:paraId="63476C71">
            <w:pPr>
              <w:pageBreakBefore w:val="0"/>
              <w:kinsoku/>
              <w:wordWrap/>
              <w:overflowPunct/>
              <w:bidi w:val="0"/>
              <w:adjustRightInd w:val="0"/>
              <w:snapToGrid w:val="0"/>
              <w:spacing w:beforeAutospacing="0" w:afterAutospacing="0" w:line="300" w:lineRule="auto"/>
              <w:jc w:val="left"/>
              <w:rPr>
                <w:rFonts w:hint="default" w:ascii="Calibri" w:hAnsi="Calibri" w:cs="Calibri"/>
                <w:b/>
                <w:bCs/>
                <w:color w:val="auto"/>
                <w:szCs w:val="21"/>
                <w:highlight w:val="none"/>
              </w:rPr>
            </w:pPr>
            <w:r>
              <w:rPr>
                <w:rFonts w:hint="eastAsia" w:cs="Calibri"/>
                <w:color w:val="auto"/>
                <w:highlight w:val="none"/>
                <w:lang w:eastAsia="zh-CN"/>
              </w:rPr>
              <w:t>（</w:t>
            </w:r>
            <w:r>
              <w:rPr>
                <w:rFonts w:hint="eastAsia" w:cs="Calibri"/>
                <w:color w:val="auto"/>
                <w:highlight w:val="none"/>
                <w:lang w:val="en-US" w:eastAsia="zh-CN"/>
              </w:rPr>
              <w:t>2</w:t>
            </w:r>
            <w:r>
              <w:rPr>
                <w:rFonts w:hint="eastAsia" w:cs="Calibri"/>
                <w:color w:val="auto"/>
                <w:highlight w:val="none"/>
                <w:lang w:eastAsia="zh-CN"/>
              </w:rPr>
              <w:t>）</w:t>
            </w:r>
            <w:r>
              <w:rPr>
                <w:rFonts w:hint="default" w:ascii="Calibri" w:hAnsi="Calibri" w:cs="Calibri"/>
                <w:color w:val="auto"/>
                <w:highlight w:val="none"/>
              </w:rPr>
              <w:t>中小企业声明函/监狱企业声明函及其相关的充分的证明材料/残疾人福利性单位声明函</w:t>
            </w:r>
            <w:r>
              <w:rPr>
                <w:rFonts w:hint="eastAsia" w:cs="Calibri"/>
                <w:color w:val="auto"/>
                <w:highlight w:val="none"/>
                <w:lang w:eastAsia="zh-CN"/>
              </w:rPr>
              <w:t>。</w:t>
            </w:r>
            <w:r>
              <w:rPr>
                <w:rFonts w:hint="default" w:ascii="Calibri" w:hAnsi="Calibri" w:cs="Calibri"/>
                <w:color w:val="auto"/>
                <w:szCs w:val="21"/>
                <w:highlight w:val="none"/>
              </w:rPr>
              <w:t>【</w:t>
            </w:r>
            <w:r>
              <w:rPr>
                <w:rFonts w:hint="eastAsia" w:cs="Calibri"/>
                <w:color w:val="auto"/>
                <w:szCs w:val="21"/>
                <w:highlight w:val="none"/>
                <w:lang w:val="en-US" w:eastAsia="zh-CN"/>
              </w:rPr>
              <w:t>证明材料</w:t>
            </w:r>
            <w:r>
              <w:rPr>
                <w:rFonts w:hint="default" w:ascii="Calibri" w:hAnsi="Calibri" w:cs="Calibri"/>
                <w:color w:val="auto"/>
                <w:szCs w:val="21"/>
                <w:highlight w:val="none"/>
                <w:lang w:val="en-US" w:eastAsia="zh-CN"/>
              </w:rPr>
              <w:t>2</w:t>
            </w:r>
            <w:r>
              <w:rPr>
                <w:rFonts w:hint="default" w:ascii="Calibri" w:hAnsi="Calibri" w:cs="Calibri"/>
                <w:color w:val="auto"/>
                <w:szCs w:val="21"/>
                <w:highlight w:val="none"/>
              </w:rPr>
              <w:t>】</w:t>
            </w:r>
          </w:p>
        </w:tc>
      </w:tr>
      <w:tr w14:paraId="1C16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21DD0379">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szCs w:val="21"/>
                <w:highlight w:val="none"/>
                <w:lang w:val="en-US" w:eastAsia="zh-CN"/>
              </w:rPr>
              <w:t>3.</w:t>
            </w:r>
          </w:p>
        </w:tc>
        <w:tc>
          <w:tcPr>
            <w:tcW w:w="4225" w:type="dxa"/>
            <w:noWrap w:val="0"/>
            <w:vAlign w:val="center"/>
          </w:tcPr>
          <w:p w14:paraId="05859267">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0"/>
                <w:sz w:val="21"/>
                <w:szCs w:val="21"/>
                <w:highlight w:val="none"/>
                <w:lang w:val="en-US" w:eastAsia="zh-CN" w:bidi="ar-SA"/>
              </w:rPr>
            </w:pPr>
            <w:r>
              <w:rPr>
                <w:rFonts w:hint="default" w:ascii="Calibri" w:hAnsi="Calibri" w:cs="Calibri"/>
                <w:b/>
                <w:bCs/>
                <w:color w:val="auto"/>
                <w:kern w:val="0"/>
                <w:szCs w:val="21"/>
                <w:highlight w:val="none"/>
              </w:rPr>
              <w:t>特定资格要求：</w:t>
            </w:r>
          </w:p>
        </w:tc>
        <w:tc>
          <w:tcPr>
            <w:tcW w:w="4253" w:type="dxa"/>
            <w:noWrap w:val="0"/>
            <w:vAlign w:val="center"/>
          </w:tcPr>
          <w:p w14:paraId="25576E98">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b/>
                <w:bCs/>
                <w:color w:val="auto"/>
                <w:kern w:val="2"/>
                <w:sz w:val="21"/>
                <w:szCs w:val="21"/>
                <w:highlight w:val="none"/>
                <w:lang w:val="en-US" w:eastAsia="zh-CN" w:bidi="ar-SA"/>
              </w:rPr>
            </w:pPr>
            <w:r>
              <w:rPr>
                <w:rFonts w:hint="default" w:ascii="Calibri" w:hAnsi="Calibri" w:cs="Calibri"/>
                <w:b/>
                <w:bCs/>
                <w:color w:val="auto"/>
                <w:kern w:val="2"/>
                <w:sz w:val="21"/>
                <w:szCs w:val="21"/>
                <w:highlight w:val="none"/>
                <w:lang w:val="en-US" w:eastAsia="zh-CN" w:bidi="ar-SA"/>
              </w:rPr>
              <w:t>/</w:t>
            </w:r>
          </w:p>
        </w:tc>
      </w:tr>
      <w:tr w14:paraId="6231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719B094C">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val="en-US" w:eastAsia="zh-CN"/>
              </w:rPr>
              <w:t>3</w:t>
            </w:r>
            <w:r>
              <w:rPr>
                <w:rFonts w:hint="default" w:ascii="Calibri" w:hAnsi="Calibri" w:cs="Calibri"/>
                <w:color w:val="auto"/>
                <w:szCs w:val="21"/>
                <w:highlight w:val="none"/>
              </w:rPr>
              <w:t>.</w:t>
            </w:r>
            <w:r>
              <w:rPr>
                <w:rFonts w:hint="default" w:ascii="Calibri" w:hAnsi="Calibri" w:cs="Calibri"/>
                <w:color w:val="auto"/>
                <w:szCs w:val="21"/>
                <w:highlight w:val="none"/>
                <w:lang w:val="en-US" w:eastAsia="zh-CN"/>
              </w:rPr>
              <w:t>1</w:t>
            </w:r>
          </w:p>
        </w:tc>
        <w:tc>
          <w:tcPr>
            <w:tcW w:w="4225" w:type="dxa"/>
            <w:noWrap w:val="0"/>
            <w:vAlign w:val="center"/>
          </w:tcPr>
          <w:p w14:paraId="7BD2DB67">
            <w:pPr>
              <w:pageBreakBefore w:val="0"/>
              <w:widowControl/>
              <w:kinsoku/>
              <w:wordWrap/>
              <w:overflowPunct/>
              <w:bidi w:val="0"/>
              <w:adjustRightInd w:val="0"/>
              <w:snapToGrid w:val="0"/>
              <w:spacing w:beforeAutospacing="0" w:afterAutospacing="0" w:line="300" w:lineRule="auto"/>
              <w:jc w:val="left"/>
              <w:rPr>
                <w:rFonts w:hint="eastAsia" w:ascii="Calibri" w:hAnsi="Calibri" w:eastAsia="宋体" w:cs="Calibri"/>
                <w:color w:val="auto"/>
                <w:kern w:val="2"/>
                <w:sz w:val="21"/>
                <w:szCs w:val="21"/>
                <w:highlight w:val="none"/>
                <w:lang w:val="en-US" w:eastAsia="zh-CN" w:bidi="ar-SA"/>
              </w:rPr>
            </w:pPr>
            <w:r>
              <w:rPr>
                <w:rFonts w:hint="default" w:ascii="Calibri" w:hAnsi="Calibri" w:cs="Calibri"/>
                <w:color w:val="auto"/>
                <w:kern w:val="0"/>
                <w:szCs w:val="21"/>
                <w:highlight w:val="none"/>
              </w:rPr>
              <w:t>（</w:t>
            </w:r>
            <w:r>
              <w:rPr>
                <w:rFonts w:hint="default" w:ascii="Calibri" w:hAnsi="Calibri" w:cs="Calibri"/>
                <w:color w:val="auto"/>
                <w:kern w:val="0"/>
                <w:szCs w:val="21"/>
                <w:highlight w:val="none"/>
                <w:lang w:val="en-US" w:eastAsia="zh-CN"/>
              </w:rPr>
              <w:t>1</w:t>
            </w:r>
            <w:r>
              <w:rPr>
                <w:rFonts w:hint="default" w:ascii="Calibri" w:hAnsi="Calibri" w:cs="Calibri"/>
                <w:color w:val="auto"/>
                <w:kern w:val="0"/>
                <w:szCs w:val="21"/>
                <w:highlight w:val="none"/>
              </w:rPr>
              <w:t>）</w:t>
            </w:r>
            <w:r>
              <w:rPr>
                <w:rFonts w:hint="eastAsia" w:cs="Calibri"/>
                <w:color w:val="auto"/>
                <w:kern w:val="0"/>
                <w:szCs w:val="21"/>
                <w:highlight w:val="none"/>
                <w:lang w:eastAsia="zh-CN"/>
              </w:rPr>
              <w:t>单位负责人为同一人或者存在直接控股、管理关系的不同供应商，不得同时参加本标项的政府采购活动。</w:t>
            </w:r>
          </w:p>
        </w:tc>
        <w:tc>
          <w:tcPr>
            <w:tcW w:w="4253" w:type="dxa"/>
            <w:noWrap w:val="0"/>
            <w:vAlign w:val="center"/>
          </w:tcPr>
          <w:p w14:paraId="59DEF750">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w:t>
            </w:r>
            <w:r>
              <w:rPr>
                <w:rFonts w:hint="eastAsia" w:cs="Calibri"/>
                <w:color w:val="auto"/>
                <w:szCs w:val="21"/>
                <w:highlight w:val="none"/>
                <w:lang w:val="en-US" w:eastAsia="zh-CN"/>
              </w:rPr>
              <w:t>3</w:t>
            </w:r>
            <w:r>
              <w:rPr>
                <w:rFonts w:hint="default" w:ascii="Calibri" w:hAnsi="Calibri" w:cs="Calibri"/>
                <w:color w:val="auto"/>
                <w:szCs w:val="21"/>
                <w:highlight w:val="none"/>
              </w:rPr>
              <w:t>）与其他供应商无利害关系的声明函。【</w:t>
            </w:r>
            <w:r>
              <w:rPr>
                <w:rFonts w:hint="eastAsia" w:cs="Calibri"/>
                <w:color w:val="auto"/>
                <w:szCs w:val="21"/>
                <w:highlight w:val="none"/>
                <w:lang w:val="en-US" w:eastAsia="zh-CN"/>
              </w:rPr>
              <w:t>证明材料3</w:t>
            </w:r>
            <w:r>
              <w:rPr>
                <w:rFonts w:hint="default" w:ascii="Calibri" w:hAnsi="Calibri" w:cs="Calibri"/>
                <w:color w:val="auto"/>
                <w:szCs w:val="21"/>
                <w:highlight w:val="none"/>
              </w:rPr>
              <w:t>】</w:t>
            </w:r>
          </w:p>
        </w:tc>
      </w:tr>
      <w:tr w14:paraId="3F0F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5C00C82C">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val="en-US" w:eastAsia="zh-CN"/>
              </w:rPr>
              <w:t>3</w:t>
            </w:r>
            <w:r>
              <w:rPr>
                <w:rFonts w:hint="default" w:ascii="Calibri" w:hAnsi="Calibri" w:cs="Calibri"/>
                <w:color w:val="auto"/>
                <w:szCs w:val="21"/>
                <w:highlight w:val="none"/>
              </w:rPr>
              <w:t>.</w:t>
            </w:r>
            <w:r>
              <w:rPr>
                <w:rFonts w:hint="default" w:ascii="Calibri" w:hAnsi="Calibri" w:cs="Calibri"/>
                <w:color w:val="auto"/>
                <w:szCs w:val="21"/>
                <w:highlight w:val="none"/>
                <w:lang w:val="en-US" w:eastAsia="zh-CN"/>
              </w:rPr>
              <w:t>2</w:t>
            </w:r>
          </w:p>
        </w:tc>
        <w:tc>
          <w:tcPr>
            <w:tcW w:w="4225" w:type="dxa"/>
            <w:noWrap w:val="0"/>
            <w:vAlign w:val="center"/>
          </w:tcPr>
          <w:p w14:paraId="3B82E3D1">
            <w:pPr>
              <w:pageBreakBefore w:val="0"/>
              <w:kinsoku/>
              <w:wordWrap/>
              <w:overflowPunct/>
              <w:bidi w:val="0"/>
              <w:adjustRightInd w:val="0"/>
              <w:snapToGrid w:val="0"/>
              <w:spacing w:beforeAutospacing="0" w:afterAutospacing="0" w:line="300" w:lineRule="auto"/>
              <w:jc w:val="left"/>
              <w:rPr>
                <w:rFonts w:hint="eastAsia"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w:t>
            </w:r>
            <w:r>
              <w:rPr>
                <w:rFonts w:hint="default" w:ascii="Calibri" w:hAnsi="Calibri" w:cs="Calibri"/>
                <w:color w:val="auto"/>
                <w:szCs w:val="21"/>
                <w:highlight w:val="none"/>
                <w:lang w:val="en-US" w:eastAsia="zh-CN"/>
              </w:rPr>
              <w:t>2</w:t>
            </w:r>
            <w:r>
              <w:rPr>
                <w:rFonts w:hint="default" w:ascii="Calibri" w:hAnsi="Calibri" w:cs="Calibri"/>
                <w:color w:val="auto"/>
                <w:szCs w:val="21"/>
                <w:highlight w:val="none"/>
              </w:rPr>
              <w:t>）</w:t>
            </w:r>
            <w:r>
              <w:rPr>
                <w:rFonts w:hint="eastAsia" w:cs="Calibri"/>
                <w:color w:val="auto"/>
                <w:szCs w:val="21"/>
                <w:highlight w:val="none"/>
                <w:lang w:eastAsia="zh-CN"/>
              </w:rPr>
              <w:t>根据《浙江省财政厅关于规范政府采购供应商资格设定及资格审查的通知》（浙财采监〔2013〕24号）第六条规定，金融、保险、通讯等特定行业的全国性企业所设立的区域性分支机构参加政府采购活动应依法办理工商、税务和社保登记手续，获得总公司（总机构）授权或能够提供房产权证或其他有效财产证明材料，能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tc>
        <w:tc>
          <w:tcPr>
            <w:tcW w:w="4253" w:type="dxa"/>
            <w:noWrap w:val="0"/>
            <w:vAlign w:val="center"/>
          </w:tcPr>
          <w:p w14:paraId="779DE340">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rPr>
            </w:pPr>
            <w:r>
              <w:rPr>
                <w:rFonts w:hint="default" w:ascii="Calibri" w:hAnsi="Calibri" w:cs="Calibri"/>
                <w:color w:val="auto"/>
                <w:szCs w:val="21"/>
                <w:highlight w:val="none"/>
              </w:rPr>
              <w:t>◇属于此种情形的供应商除基本资格要求应提供资料外。还应提供以下资料：</w:t>
            </w:r>
          </w:p>
          <w:p w14:paraId="343619DC">
            <w:pPr>
              <w:pageBreakBefore w:val="0"/>
              <w:kinsoku/>
              <w:wordWrap/>
              <w:overflowPunct/>
              <w:bidi w:val="0"/>
              <w:adjustRightInd w:val="0"/>
              <w:snapToGrid w:val="0"/>
              <w:spacing w:beforeAutospacing="0" w:afterAutospacing="0" w:line="300" w:lineRule="auto"/>
              <w:jc w:val="left"/>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rPr>
              <w:t>（</w:t>
            </w:r>
            <w:r>
              <w:rPr>
                <w:rFonts w:hint="eastAsia" w:cs="Calibri"/>
                <w:color w:val="auto"/>
                <w:szCs w:val="21"/>
                <w:highlight w:val="none"/>
                <w:lang w:val="en-US" w:eastAsia="zh-CN"/>
              </w:rPr>
              <w:t>4</w:t>
            </w:r>
            <w:r>
              <w:rPr>
                <w:rFonts w:hint="default" w:ascii="Calibri" w:hAnsi="Calibri" w:cs="Calibri"/>
                <w:color w:val="auto"/>
                <w:szCs w:val="21"/>
                <w:highlight w:val="none"/>
              </w:rPr>
              <w:t>）金融、保险、通讯等特定行业的全国性企业所设立的区域性分支机构提供总公司（总机构）授权或能够提供房产权证或其他有效财产证明材料</w:t>
            </w:r>
            <w:r>
              <w:rPr>
                <w:rFonts w:hint="eastAsia" w:cs="Calibri"/>
                <w:color w:val="auto"/>
                <w:szCs w:val="21"/>
                <w:highlight w:val="none"/>
                <w:lang w:eastAsia="zh-CN"/>
              </w:rPr>
              <w:t>。</w:t>
            </w:r>
          </w:p>
          <w:p w14:paraId="2A880D94">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rPr>
            </w:pPr>
            <w:r>
              <w:rPr>
                <w:rFonts w:hint="default" w:ascii="Calibri" w:hAnsi="Calibri" w:cs="Calibri"/>
                <w:color w:val="auto"/>
                <w:szCs w:val="21"/>
                <w:highlight w:val="none"/>
              </w:rPr>
              <w:t>（</w:t>
            </w:r>
            <w:r>
              <w:rPr>
                <w:rFonts w:hint="eastAsia" w:cs="Calibri"/>
                <w:color w:val="auto"/>
                <w:szCs w:val="21"/>
                <w:highlight w:val="none"/>
                <w:lang w:val="en-US" w:eastAsia="zh-CN"/>
              </w:rPr>
              <w:t>5</w:t>
            </w:r>
            <w:r>
              <w:rPr>
                <w:rFonts w:hint="default" w:ascii="Calibri" w:hAnsi="Calibri" w:cs="Calibri"/>
                <w:color w:val="auto"/>
                <w:szCs w:val="21"/>
                <w:highlight w:val="none"/>
              </w:rPr>
              <w:t>）个体工商户、个人独资企业、合伙企业应提供房产权证或其他有效财产证明材料。</w:t>
            </w:r>
          </w:p>
          <w:p w14:paraId="0EF3C96D">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rPr>
            </w:pPr>
            <w:r>
              <w:rPr>
                <w:rFonts w:hint="default" w:ascii="Calibri" w:hAnsi="Calibri" w:cs="Calibri"/>
                <w:color w:val="auto"/>
                <w:szCs w:val="21"/>
                <w:highlight w:val="none"/>
              </w:rPr>
              <w:t>◇不属于此种情况的供应商提供以下资料：</w:t>
            </w:r>
          </w:p>
          <w:p w14:paraId="2968B7CC">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rPr>
            </w:pPr>
            <w:r>
              <w:rPr>
                <w:rFonts w:hint="default" w:ascii="Calibri" w:hAnsi="Calibri" w:cs="Calibri"/>
                <w:color w:val="auto"/>
                <w:szCs w:val="21"/>
                <w:highlight w:val="none"/>
              </w:rPr>
              <w:t>（</w:t>
            </w:r>
            <w:r>
              <w:rPr>
                <w:rFonts w:hint="eastAsia" w:cs="Calibri"/>
                <w:color w:val="auto"/>
                <w:szCs w:val="21"/>
                <w:highlight w:val="none"/>
                <w:lang w:val="en-US" w:eastAsia="zh-CN"/>
              </w:rPr>
              <w:t>6</w:t>
            </w:r>
            <w:r>
              <w:rPr>
                <w:rFonts w:hint="default" w:ascii="Calibri" w:hAnsi="Calibri" w:cs="Calibri"/>
                <w:color w:val="auto"/>
                <w:szCs w:val="21"/>
                <w:highlight w:val="none"/>
              </w:rPr>
              <w:t>）企业类型的声明函。</w:t>
            </w:r>
          </w:p>
          <w:p w14:paraId="11777C99">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w:t>
            </w:r>
            <w:r>
              <w:rPr>
                <w:rFonts w:hint="eastAsia" w:cs="Calibri"/>
                <w:color w:val="auto"/>
                <w:szCs w:val="21"/>
                <w:highlight w:val="none"/>
                <w:lang w:val="en-US" w:eastAsia="zh-CN"/>
              </w:rPr>
              <w:t>证明材料4</w:t>
            </w:r>
            <w:r>
              <w:rPr>
                <w:rFonts w:hint="default" w:ascii="Calibri" w:hAnsi="Calibri" w:cs="Calibri"/>
                <w:color w:val="auto"/>
                <w:szCs w:val="21"/>
                <w:highlight w:val="none"/>
              </w:rPr>
              <w:t>】</w:t>
            </w:r>
          </w:p>
        </w:tc>
      </w:tr>
      <w:tr w14:paraId="5875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1AD7A836">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val="en-US" w:eastAsia="zh-CN"/>
              </w:rPr>
              <w:t>3.3</w:t>
            </w:r>
          </w:p>
        </w:tc>
        <w:tc>
          <w:tcPr>
            <w:tcW w:w="4225" w:type="dxa"/>
            <w:noWrap w:val="0"/>
            <w:vAlign w:val="center"/>
          </w:tcPr>
          <w:p w14:paraId="1C7E8DEB">
            <w:pPr>
              <w:pageBreakBefore w:val="0"/>
              <w:kinsoku/>
              <w:wordWrap/>
              <w:overflowPunct/>
              <w:bidi w:val="0"/>
              <w:adjustRightInd w:val="0"/>
              <w:snapToGrid w:val="0"/>
              <w:spacing w:beforeAutospacing="0" w:afterAutospacing="0" w:line="300" w:lineRule="auto"/>
              <w:jc w:val="left"/>
              <w:rPr>
                <w:rFonts w:hint="eastAsia" w:ascii="Calibri" w:hAnsi="Calibri" w:eastAsia="宋体" w:cs="Calibri"/>
                <w:color w:val="auto"/>
                <w:kern w:val="2"/>
                <w:sz w:val="21"/>
                <w:szCs w:val="21"/>
                <w:highlight w:val="none"/>
                <w:lang w:val="en-US" w:eastAsia="zh-CN" w:bidi="ar-SA"/>
              </w:rPr>
            </w:pPr>
            <w:r>
              <w:rPr>
                <w:rFonts w:hint="default" w:ascii="Calibri" w:hAnsi="Calibri" w:cs="Calibri"/>
                <w:color w:val="auto"/>
                <w:kern w:val="0"/>
                <w:szCs w:val="21"/>
                <w:highlight w:val="none"/>
                <w:lang w:eastAsia="zh-CN"/>
              </w:rPr>
              <w:t>（</w:t>
            </w:r>
            <w:r>
              <w:rPr>
                <w:rFonts w:hint="default" w:ascii="Calibri" w:hAnsi="Calibri" w:cs="Calibri"/>
                <w:color w:val="auto"/>
                <w:kern w:val="0"/>
                <w:szCs w:val="21"/>
                <w:highlight w:val="none"/>
                <w:lang w:val="en-US" w:eastAsia="zh-CN"/>
              </w:rPr>
              <w:t>3</w:t>
            </w:r>
            <w:r>
              <w:rPr>
                <w:rFonts w:hint="default" w:ascii="Calibri" w:hAnsi="Calibri" w:cs="Calibri"/>
                <w:color w:val="auto"/>
                <w:kern w:val="0"/>
                <w:szCs w:val="21"/>
                <w:highlight w:val="none"/>
                <w:lang w:eastAsia="zh-CN"/>
              </w:rPr>
              <w:t>）</w:t>
            </w:r>
            <w:r>
              <w:rPr>
                <w:rFonts w:cs="Calibri"/>
                <w:color w:val="auto"/>
                <w:kern w:val="0"/>
                <w:szCs w:val="21"/>
                <w:highlight w:val="none"/>
              </w:rPr>
              <w:t>电子交易平台运营机构，以及与该机构有直接控股或者管理关系可能影响采购公正性的任何单位和个人，不得在该平台进行的政府采购项目电子交易中投标、响应和代理政府采购项目</w:t>
            </w:r>
            <w:r>
              <w:rPr>
                <w:rFonts w:hint="eastAsia" w:cs="Calibri"/>
                <w:color w:val="auto"/>
                <w:kern w:val="0"/>
                <w:szCs w:val="21"/>
                <w:highlight w:val="none"/>
                <w:lang w:eastAsia="zh-CN"/>
              </w:rPr>
              <w:t>。</w:t>
            </w:r>
          </w:p>
        </w:tc>
        <w:tc>
          <w:tcPr>
            <w:tcW w:w="4253" w:type="dxa"/>
            <w:noWrap w:val="0"/>
            <w:vAlign w:val="center"/>
          </w:tcPr>
          <w:p w14:paraId="27B76FF1">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lang w:eastAsia="zh-CN"/>
              </w:rPr>
              <w:t>（</w:t>
            </w:r>
            <w:r>
              <w:rPr>
                <w:rFonts w:hint="eastAsia" w:cs="Calibri"/>
                <w:color w:val="auto"/>
                <w:szCs w:val="21"/>
                <w:highlight w:val="none"/>
                <w:lang w:val="en-US" w:eastAsia="zh-CN"/>
              </w:rPr>
              <w:t>7</w:t>
            </w:r>
            <w:r>
              <w:rPr>
                <w:rFonts w:hint="default" w:ascii="Calibri" w:hAnsi="Calibri" w:cs="Calibri"/>
                <w:color w:val="auto"/>
                <w:szCs w:val="21"/>
                <w:highlight w:val="none"/>
                <w:lang w:eastAsia="zh-CN"/>
              </w:rPr>
              <w:t>）</w:t>
            </w:r>
            <w:r>
              <w:rPr>
                <w:rFonts w:hint="default" w:ascii="Calibri" w:hAnsi="Calibri" w:eastAsia="宋体" w:cs="Calibri"/>
                <w:color w:val="auto"/>
                <w:kern w:val="2"/>
                <w:sz w:val="21"/>
                <w:szCs w:val="21"/>
                <w:highlight w:val="none"/>
                <w:lang w:val="en-US" w:eastAsia="zh-CN" w:bidi="ar-SA"/>
              </w:rPr>
              <w:t>单位组织形式声明函。【</w:t>
            </w:r>
            <w:r>
              <w:rPr>
                <w:rFonts w:hint="eastAsia" w:cs="Calibri"/>
                <w:color w:val="auto"/>
                <w:szCs w:val="21"/>
                <w:highlight w:val="none"/>
                <w:lang w:val="en-US" w:eastAsia="zh-CN"/>
              </w:rPr>
              <w:t>证明材料</w:t>
            </w:r>
            <w:r>
              <w:rPr>
                <w:rFonts w:hint="eastAsia" w:cs="Calibri"/>
                <w:color w:val="auto"/>
                <w:kern w:val="2"/>
                <w:sz w:val="21"/>
                <w:szCs w:val="21"/>
                <w:highlight w:val="none"/>
                <w:lang w:val="en-US" w:eastAsia="zh-CN" w:bidi="ar-SA"/>
              </w:rPr>
              <w:t>5</w:t>
            </w:r>
            <w:r>
              <w:rPr>
                <w:rFonts w:hint="default" w:ascii="Calibri" w:hAnsi="Calibri" w:eastAsia="宋体" w:cs="Calibri"/>
                <w:color w:val="auto"/>
                <w:kern w:val="2"/>
                <w:sz w:val="21"/>
                <w:szCs w:val="21"/>
                <w:highlight w:val="none"/>
                <w:lang w:val="en-US" w:eastAsia="zh-CN" w:bidi="ar-SA"/>
              </w:rPr>
              <w:t>】</w:t>
            </w:r>
          </w:p>
        </w:tc>
      </w:tr>
      <w:tr w14:paraId="5AC3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1FED93CC">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lang w:val="en-US" w:eastAsia="zh-CN"/>
              </w:rPr>
            </w:pPr>
            <w:r>
              <w:rPr>
                <w:rFonts w:hint="default" w:ascii="Calibri" w:hAnsi="Calibri" w:cs="Calibri"/>
                <w:color w:val="auto"/>
                <w:szCs w:val="21"/>
                <w:highlight w:val="none"/>
                <w:lang w:val="en-US" w:eastAsia="zh-CN"/>
              </w:rPr>
              <w:t>3.</w:t>
            </w:r>
            <w:r>
              <w:rPr>
                <w:rFonts w:hint="eastAsia" w:cs="Calibri"/>
                <w:color w:val="auto"/>
                <w:szCs w:val="21"/>
                <w:highlight w:val="none"/>
                <w:lang w:val="en-US" w:eastAsia="zh-CN"/>
              </w:rPr>
              <w:t>4</w:t>
            </w:r>
          </w:p>
        </w:tc>
        <w:tc>
          <w:tcPr>
            <w:tcW w:w="4225" w:type="dxa"/>
            <w:noWrap w:val="0"/>
            <w:vAlign w:val="center"/>
          </w:tcPr>
          <w:p w14:paraId="2C772D66">
            <w:pPr>
              <w:widowControl/>
              <w:adjustRightInd w:val="0"/>
              <w:jc w:val="left"/>
              <w:rPr>
                <w:rFonts w:hint="eastAsia" w:eastAsia="宋体" w:cs="Arial" w:asciiTheme="minorHAnsi" w:hAnsiTheme="minorHAnsi"/>
                <w:color w:val="auto"/>
                <w:kern w:val="0"/>
                <w:szCs w:val="21"/>
                <w:highlight w:val="none"/>
                <w:lang w:eastAsia="zh-CN"/>
              </w:rPr>
            </w:pPr>
            <w:r>
              <w:rPr>
                <w:rFonts w:cs="Calibri" w:asciiTheme="minorHAnsi" w:hAnsiTheme="minorHAnsi"/>
                <w:color w:val="auto"/>
                <w:kern w:val="0"/>
                <w:szCs w:val="21"/>
                <w:highlight w:val="none"/>
              </w:rPr>
              <w:t>（</w:t>
            </w:r>
            <w:r>
              <w:rPr>
                <w:rFonts w:hint="eastAsia" w:cs="Calibri" w:asciiTheme="minorHAnsi" w:hAnsiTheme="minorHAnsi"/>
                <w:color w:val="auto"/>
                <w:kern w:val="0"/>
                <w:szCs w:val="21"/>
                <w:highlight w:val="none"/>
                <w:lang w:val="en-US" w:eastAsia="zh-CN"/>
              </w:rPr>
              <w:t>4</w:t>
            </w:r>
            <w:r>
              <w:rPr>
                <w:rFonts w:cs="Calibri" w:asciiTheme="minorHAnsi" w:hAnsiTheme="minorHAnsi"/>
                <w:color w:val="auto"/>
                <w:kern w:val="0"/>
                <w:szCs w:val="21"/>
                <w:highlight w:val="none"/>
              </w:rPr>
              <w:t>）</w:t>
            </w:r>
            <w:r>
              <w:rPr>
                <w:rFonts w:cs="Arial" w:asciiTheme="minorHAnsi" w:hAnsiTheme="minorHAnsi"/>
                <w:color w:val="auto"/>
                <w:kern w:val="0"/>
                <w:szCs w:val="21"/>
                <w:highlight w:val="none"/>
              </w:rPr>
              <w:t>为采购项目提供整体设计、规范编制或者项目管理、监理、检测等服务的供应商不得参加本项目的政府采购活动</w:t>
            </w:r>
            <w:r>
              <w:rPr>
                <w:rFonts w:hint="eastAsia" w:cs="Arial" w:asciiTheme="minorHAnsi" w:hAnsiTheme="minorHAnsi"/>
                <w:color w:val="auto"/>
                <w:kern w:val="0"/>
                <w:szCs w:val="21"/>
                <w:highlight w:val="none"/>
                <w:lang w:eastAsia="zh-CN"/>
              </w:rPr>
              <w:t>。</w:t>
            </w:r>
          </w:p>
          <w:p w14:paraId="37C511BA">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kern w:val="0"/>
                <w:szCs w:val="21"/>
                <w:highlight w:val="none"/>
                <w:lang w:eastAsia="zh-CN"/>
              </w:rPr>
            </w:pPr>
          </w:p>
        </w:tc>
        <w:tc>
          <w:tcPr>
            <w:tcW w:w="4253" w:type="dxa"/>
            <w:noWrap w:val="0"/>
            <w:vAlign w:val="center"/>
          </w:tcPr>
          <w:p w14:paraId="3E6DEE5B">
            <w:pPr>
              <w:pageBreakBefore w:val="0"/>
              <w:kinsoku/>
              <w:wordWrap/>
              <w:overflowPunct/>
              <w:bidi w:val="0"/>
              <w:adjustRightInd w:val="0"/>
              <w:snapToGrid w:val="0"/>
              <w:spacing w:beforeAutospacing="0" w:afterAutospacing="0" w:line="300" w:lineRule="auto"/>
              <w:jc w:val="left"/>
              <w:rPr>
                <w:rFonts w:hint="default" w:ascii="Calibri" w:hAnsi="Calibri" w:cs="Calibri"/>
                <w:color w:val="auto"/>
                <w:szCs w:val="21"/>
                <w:highlight w:val="none"/>
                <w:lang w:eastAsia="zh-CN"/>
              </w:rPr>
            </w:pPr>
            <w:r>
              <w:rPr>
                <w:rFonts w:hint="default" w:ascii="Calibri" w:hAnsi="Calibri" w:cs="Calibri"/>
                <w:color w:val="auto"/>
                <w:szCs w:val="21"/>
                <w:highlight w:val="none"/>
                <w:lang w:eastAsia="zh-CN"/>
              </w:rPr>
              <w:t>（</w:t>
            </w:r>
            <w:r>
              <w:rPr>
                <w:rFonts w:hint="eastAsia" w:cs="Calibri"/>
                <w:color w:val="auto"/>
                <w:szCs w:val="21"/>
                <w:highlight w:val="none"/>
                <w:lang w:val="en-US" w:eastAsia="zh-CN"/>
              </w:rPr>
              <w:t>8</w:t>
            </w:r>
            <w:r>
              <w:rPr>
                <w:rFonts w:hint="default" w:ascii="Calibri" w:hAnsi="Calibri" w:cs="Calibri"/>
                <w:color w:val="auto"/>
                <w:szCs w:val="21"/>
                <w:highlight w:val="none"/>
                <w:lang w:eastAsia="zh-CN"/>
              </w:rPr>
              <w:t>）</w:t>
            </w:r>
            <w:r>
              <w:rPr>
                <w:rFonts w:cs="Calibri"/>
                <w:color w:val="auto"/>
                <w:szCs w:val="21"/>
                <w:highlight w:val="none"/>
              </w:rPr>
              <w:t>未提供整体设计等服务声明函。</w:t>
            </w:r>
            <w:r>
              <w:rPr>
                <w:rFonts w:hint="default" w:ascii="Calibri" w:hAnsi="Calibri" w:eastAsia="宋体" w:cs="Calibri"/>
                <w:color w:val="auto"/>
                <w:kern w:val="2"/>
                <w:sz w:val="21"/>
                <w:szCs w:val="21"/>
                <w:highlight w:val="none"/>
                <w:lang w:val="en-US" w:eastAsia="zh-CN" w:bidi="ar-SA"/>
              </w:rPr>
              <w:t>【</w:t>
            </w:r>
            <w:r>
              <w:rPr>
                <w:rFonts w:hint="eastAsia" w:cs="Calibri"/>
                <w:color w:val="auto"/>
                <w:szCs w:val="21"/>
                <w:highlight w:val="none"/>
                <w:lang w:val="en-US" w:eastAsia="zh-CN"/>
              </w:rPr>
              <w:t>证明材料</w:t>
            </w:r>
            <w:r>
              <w:rPr>
                <w:rFonts w:hint="eastAsia" w:cs="Calibri"/>
                <w:color w:val="auto"/>
                <w:kern w:val="2"/>
                <w:sz w:val="21"/>
                <w:szCs w:val="21"/>
                <w:highlight w:val="none"/>
                <w:lang w:val="en-US" w:eastAsia="zh-CN" w:bidi="ar-SA"/>
              </w:rPr>
              <w:t>6</w:t>
            </w:r>
            <w:r>
              <w:rPr>
                <w:rFonts w:hint="default" w:ascii="Calibri" w:hAnsi="Calibri" w:eastAsia="宋体" w:cs="Calibri"/>
                <w:color w:val="auto"/>
                <w:kern w:val="2"/>
                <w:sz w:val="21"/>
                <w:szCs w:val="21"/>
                <w:highlight w:val="none"/>
                <w:lang w:val="en-US" w:eastAsia="zh-CN" w:bidi="ar-SA"/>
              </w:rPr>
              <w:t>】</w:t>
            </w:r>
          </w:p>
        </w:tc>
      </w:tr>
      <w:tr w14:paraId="5962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0"/>
            <w:vAlign w:val="center"/>
          </w:tcPr>
          <w:p w14:paraId="09995DBC">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3.</w:t>
            </w:r>
            <w:r>
              <w:rPr>
                <w:rFonts w:hint="eastAsia" w:cs="Calibri"/>
                <w:color w:val="auto"/>
                <w:kern w:val="2"/>
                <w:sz w:val="21"/>
                <w:szCs w:val="21"/>
                <w:highlight w:val="none"/>
                <w:lang w:val="en-US" w:eastAsia="zh-CN" w:bidi="ar-SA"/>
              </w:rPr>
              <w:t>5</w:t>
            </w:r>
          </w:p>
        </w:tc>
        <w:tc>
          <w:tcPr>
            <w:tcW w:w="4225" w:type="dxa"/>
            <w:noWrap w:val="0"/>
            <w:vAlign w:val="center"/>
          </w:tcPr>
          <w:p w14:paraId="718BEBF6">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w:t>
            </w:r>
            <w:r>
              <w:rPr>
                <w:rFonts w:hint="eastAsia" w:cs="Calibri"/>
                <w:color w:val="auto"/>
                <w:kern w:val="2"/>
                <w:sz w:val="21"/>
                <w:szCs w:val="21"/>
                <w:highlight w:val="none"/>
                <w:lang w:val="en-US" w:eastAsia="zh-CN" w:bidi="ar-SA"/>
              </w:rPr>
              <w:t>5</w:t>
            </w:r>
            <w:r>
              <w:rPr>
                <w:rFonts w:hint="default" w:ascii="Calibri" w:hAnsi="Calibri" w:eastAsia="宋体" w:cs="Calibri"/>
                <w:color w:val="auto"/>
                <w:kern w:val="2"/>
                <w:sz w:val="21"/>
                <w:szCs w:val="21"/>
                <w:highlight w:val="none"/>
                <w:lang w:val="en-US" w:eastAsia="zh-CN" w:bidi="ar-SA"/>
              </w:rPr>
              <w:t>）接受联合体，联合体参加</w:t>
            </w:r>
            <w:r>
              <w:rPr>
                <w:rFonts w:hint="eastAsia" w:cs="Calibri"/>
                <w:color w:val="auto"/>
                <w:kern w:val="2"/>
                <w:sz w:val="21"/>
                <w:szCs w:val="21"/>
                <w:highlight w:val="none"/>
                <w:lang w:val="en-US" w:eastAsia="zh-CN" w:bidi="ar-SA"/>
              </w:rPr>
              <w:t>本标项的政府采购活动</w:t>
            </w:r>
            <w:r>
              <w:rPr>
                <w:rFonts w:hint="default" w:ascii="Calibri" w:hAnsi="Calibri" w:eastAsia="宋体" w:cs="Calibri"/>
                <w:color w:val="auto"/>
                <w:kern w:val="2"/>
                <w:sz w:val="21"/>
                <w:szCs w:val="21"/>
                <w:highlight w:val="none"/>
                <w:lang w:val="en-US" w:eastAsia="zh-CN" w:bidi="ar-SA"/>
              </w:rPr>
              <w:t>应满足以下条件：</w:t>
            </w:r>
          </w:p>
          <w:p w14:paraId="355DFA1D">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◇两个以上的自然人、法人或者其他组织可以组成一个联合体，以一个投标人的身份共同参加</w:t>
            </w:r>
            <w:r>
              <w:rPr>
                <w:rFonts w:hint="eastAsia" w:cs="Calibri"/>
                <w:color w:val="auto"/>
                <w:kern w:val="2"/>
                <w:sz w:val="21"/>
                <w:szCs w:val="21"/>
                <w:highlight w:val="none"/>
                <w:lang w:val="en-US" w:eastAsia="zh-CN" w:bidi="ar-SA"/>
              </w:rPr>
              <w:t>本标项的政府采购活动</w:t>
            </w:r>
            <w:r>
              <w:rPr>
                <w:rFonts w:hint="default" w:ascii="Calibri" w:hAnsi="Calibri" w:eastAsia="宋体" w:cs="Calibri"/>
                <w:color w:val="auto"/>
                <w:kern w:val="2"/>
                <w:sz w:val="21"/>
                <w:szCs w:val="21"/>
                <w:highlight w:val="none"/>
                <w:lang w:val="en-US" w:eastAsia="zh-CN" w:bidi="ar-SA"/>
              </w:rPr>
              <w:t>，联合体在投标文件中提供联合体协议并明确分工</w:t>
            </w:r>
            <w:r>
              <w:rPr>
                <w:rFonts w:hint="eastAsia" w:cs="Calibri"/>
                <w:color w:val="auto"/>
                <w:kern w:val="2"/>
                <w:sz w:val="21"/>
                <w:szCs w:val="21"/>
                <w:highlight w:val="none"/>
                <w:lang w:val="en-US" w:eastAsia="zh-CN" w:bidi="ar-SA"/>
              </w:rPr>
              <w:t>。</w:t>
            </w:r>
          </w:p>
          <w:p w14:paraId="2D4BD761">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◇联合体主办单位和成员单位均应具备资格要求1、2及特定资格要求第</w:t>
            </w:r>
            <w:r>
              <w:rPr>
                <w:rFonts w:hint="eastAsia" w:cs="Calibri"/>
                <w:color w:val="auto"/>
                <w:kern w:val="2"/>
                <w:sz w:val="21"/>
                <w:szCs w:val="21"/>
                <w:highlight w:val="none"/>
                <w:lang w:val="en-US" w:eastAsia="zh-CN" w:bidi="ar-SA"/>
              </w:rPr>
              <w:t>（1）（2）（3）（4）</w:t>
            </w:r>
            <w:r>
              <w:rPr>
                <w:rFonts w:hint="default" w:ascii="Calibri" w:hAnsi="Calibri" w:eastAsia="宋体" w:cs="Calibri"/>
                <w:color w:val="auto"/>
                <w:kern w:val="2"/>
                <w:sz w:val="21"/>
                <w:szCs w:val="21"/>
                <w:highlight w:val="none"/>
                <w:lang w:val="en-US" w:eastAsia="zh-CN" w:bidi="ar-SA"/>
              </w:rPr>
              <w:t>项</w:t>
            </w:r>
            <w:r>
              <w:rPr>
                <w:rFonts w:hint="eastAsia" w:cs="Calibri"/>
                <w:color w:val="auto"/>
                <w:kern w:val="2"/>
                <w:sz w:val="21"/>
                <w:szCs w:val="21"/>
                <w:highlight w:val="none"/>
                <w:lang w:val="en-US" w:eastAsia="zh-CN" w:bidi="ar-SA"/>
              </w:rPr>
              <w:t>。</w:t>
            </w:r>
          </w:p>
          <w:p w14:paraId="62F56EEC">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◇联合体中有同类资质的供应商按照联合体分工承担相同工作，按资质等级较低的供应商确定资质等级</w:t>
            </w:r>
            <w:r>
              <w:rPr>
                <w:rFonts w:hint="eastAsia" w:cs="Calibri"/>
                <w:color w:val="auto"/>
                <w:kern w:val="2"/>
                <w:sz w:val="21"/>
                <w:szCs w:val="21"/>
                <w:highlight w:val="none"/>
                <w:lang w:val="en-US" w:eastAsia="zh-CN" w:bidi="ar-SA"/>
              </w:rPr>
              <w:t>。</w:t>
            </w:r>
          </w:p>
          <w:p w14:paraId="423BE654">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eastAsia="宋体" w:cs="Calibri"/>
                <w:color w:val="auto"/>
                <w:kern w:val="2"/>
                <w:sz w:val="21"/>
                <w:szCs w:val="21"/>
                <w:highlight w:val="none"/>
                <w:lang w:val="en-US" w:eastAsia="zh-CN" w:bidi="ar-SA"/>
              </w:rPr>
              <w:t>◇联合体各方不得再单独参加或与其他供应商另外组成联合体参加</w:t>
            </w:r>
            <w:r>
              <w:rPr>
                <w:rFonts w:hint="eastAsia" w:cs="Calibri"/>
                <w:color w:val="auto"/>
                <w:kern w:val="2"/>
                <w:sz w:val="21"/>
                <w:szCs w:val="21"/>
                <w:highlight w:val="none"/>
                <w:lang w:val="en-US" w:eastAsia="zh-CN" w:bidi="ar-SA"/>
              </w:rPr>
              <w:t>本标项的政府采购活动</w:t>
            </w:r>
            <w:r>
              <w:rPr>
                <w:rFonts w:hint="default" w:ascii="Calibri" w:hAnsi="Calibri" w:eastAsia="宋体" w:cs="Calibri"/>
                <w:color w:val="auto"/>
                <w:kern w:val="2"/>
                <w:sz w:val="21"/>
                <w:szCs w:val="21"/>
                <w:highlight w:val="none"/>
                <w:lang w:val="en-US" w:eastAsia="zh-CN" w:bidi="ar-SA"/>
              </w:rPr>
              <w:t>。</w:t>
            </w:r>
          </w:p>
        </w:tc>
        <w:tc>
          <w:tcPr>
            <w:tcW w:w="4253" w:type="dxa"/>
            <w:noWrap w:val="0"/>
            <w:vAlign w:val="center"/>
          </w:tcPr>
          <w:p w14:paraId="388E4D45">
            <w:pPr>
              <w:pageBreakBefore w:val="0"/>
              <w:kinsoku/>
              <w:wordWrap/>
              <w:overflowPunct/>
              <w:bidi w:val="0"/>
              <w:adjustRightInd w:val="0"/>
              <w:snapToGrid w:val="0"/>
              <w:spacing w:beforeAutospacing="0" w:afterAutospacing="0" w:line="300" w:lineRule="auto"/>
              <w:jc w:val="left"/>
              <w:rPr>
                <w:rFonts w:hint="default" w:ascii="Calibri" w:hAnsi="Calibri" w:eastAsia="宋体" w:cs="Calibri"/>
                <w:color w:val="auto"/>
                <w:kern w:val="2"/>
                <w:sz w:val="21"/>
                <w:szCs w:val="21"/>
                <w:highlight w:val="none"/>
                <w:lang w:val="en-US" w:eastAsia="zh-CN" w:bidi="ar-SA"/>
              </w:rPr>
            </w:pPr>
            <w:r>
              <w:rPr>
                <w:rFonts w:hint="default" w:ascii="Calibri" w:hAnsi="Calibri" w:cs="Calibri"/>
                <w:color w:val="auto"/>
                <w:szCs w:val="21"/>
                <w:highlight w:val="none"/>
              </w:rPr>
              <w:t>（</w:t>
            </w:r>
            <w:r>
              <w:rPr>
                <w:rFonts w:hint="eastAsia" w:cs="Calibri"/>
                <w:color w:val="auto"/>
                <w:szCs w:val="21"/>
                <w:highlight w:val="none"/>
                <w:lang w:val="en-US" w:eastAsia="zh-CN"/>
              </w:rPr>
              <w:t>9</w:t>
            </w:r>
            <w:r>
              <w:rPr>
                <w:rFonts w:hint="default" w:ascii="Calibri" w:hAnsi="Calibri" w:cs="Calibri"/>
                <w:color w:val="auto"/>
                <w:szCs w:val="21"/>
                <w:highlight w:val="none"/>
              </w:rPr>
              <w:t>）非联合体提供《</w:t>
            </w:r>
            <w:r>
              <w:rPr>
                <w:rFonts w:hint="default" w:ascii="Calibri" w:hAnsi="Calibri" w:cs="Calibri"/>
                <w:color w:val="auto"/>
                <w:highlight w:val="none"/>
              </w:rPr>
              <w:t>非联合体的声明函</w:t>
            </w:r>
            <w:r>
              <w:rPr>
                <w:rFonts w:hint="default" w:ascii="Calibri" w:hAnsi="Calibri" w:cs="Calibri"/>
                <w:color w:val="auto"/>
                <w:szCs w:val="21"/>
                <w:highlight w:val="none"/>
              </w:rPr>
              <w:t>》</w:t>
            </w:r>
            <w:r>
              <w:rPr>
                <w:rFonts w:hint="default" w:ascii="Calibri" w:hAnsi="Calibri" w:cs="Calibri"/>
                <w:color w:val="auto"/>
                <w:highlight w:val="none"/>
              </w:rPr>
              <w:t>、联合体提供《</w:t>
            </w:r>
            <w:r>
              <w:rPr>
                <w:rFonts w:hint="default" w:ascii="Calibri" w:hAnsi="Calibri" w:cs="Calibri"/>
                <w:color w:val="auto"/>
                <w:szCs w:val="21"/>
                <w:highlight w:val="none"/>
                <w:lang w:eastAsia="zh-CN"/>
              </w:rPr>
              <w:t>联合协议书</w:t>
            </w:r>
            <w:r>
              <w:rPr>
                <w:rFonts w:hint="default" w:ascii="Calibri" w:hAnsi="Calibri" w:cs="Calibri"/>
                <w:color w:val="auto"/>
                <w:highlight w:val="none"/>
              </w:rPr>
              <w:t>》</w:t>
            </w:r>
            <w:r>
              <w:rPr>
                <w:rFonts w:hint="default" w:ascii="Calibri" w:hAnsi="Calibri" w:cs="Calibri"/>
                <w:color w:val="auto"/>
                <w:szCs w:val="21"/>
                <w:highlight w:val="none"/>
              </w:rPr>
              <w:t>。</w:t>
            </w:r>
            <w:r>
              <w:rPr>
                <w:rFonts w:hint="default" w:ascii="Calibri" w:hAnsi="Calibri" w:cs="Calibri"/>
                <w:color w:val="auto"/>
                <w:highlight w:val="none"/>
              </w:rPr>
              <w:t>【</w:t>
            </w:r>
            <w:r>
              <w:rPr>
                <w:rFonts w:hint="eastAsia" w:cs="Calibri"/>
                <w:color w:val="auto"/>
                <w:szCs w:val="21"/>
                <w:highlight w:val="none"/>
                <w:lang w:val="en-US" w:eastAsia="zh-CN"/>
              </w:rPr>
              <w:t>证明材料7</w:t>
            </w:r>
            <w:r>
              <w:rPr>
                <w:rFonts w:hint="default" w:ascii="Calibri" w:hAnsi="Calibri" w:cs="Calibri"/>
                <w:color w:val="auto"/>
                <w:highlight w:val="none"/>
              </w:rPr>
              <w:t>】</w:t>
            </w:r>
          </w:p>
        </w:tc>
      </w:tr>
    </w:tbl>
    <w:p w14:paraId="5D1F87E8">
      <w:pPr>
        <w:bidi w:val="0"/>
        <w:rPr>
          <w:rFonts w:hint="eastAsia"/>
          <w:color w:val="auto"/>
          <w:highlight w:val="none"/>
          <w:lang w:eastAsia="zh-CN"/>
        </w:rPr>
      </w:pPr>
    </w:p>
    <w:p w14:paraId="077044AA">
      <w:pPr>
        <w:pageBreakBefore w:val="0"/>
        <w:kinsoku/>
        <w:wordWrap/>
        <w:overflowPunct/>
        <w:bidi w:val="0"/>
        <w:snapToGrid w:val="0"/>
        <w:spacing w:beforeAutospacing="0" w:afterAutospacing="0" w:line="300" w:lineRule="auto"/>
        <w:ind w:firstLine="422" w:firstLineChars="200"/>
        <w:jc w:val="left"/>
        <w:rPr>
          <w:rFonts w:hint="default" w:ascii="Calibri" w:hAnsi="Calibri" w:eastAsia="楷体" w:cs="Calibri"/>
          <w:b/>
          <w:bCs/>
          <w:color w:val="auto"/>
          <w:szCs w:val="21"/>
          <w:highlight w:val="none"/>
          <w:u w:val="single"/>
        </w:rPr>
      </w:pPr>
      <w:r>
        <w:rPr>
          <w:rFonts w:hint="default" w:ascii="Calibri" w:hAnsi="Calibri" w:eastAsia="楷体" w:cs="Calibri"/>
          <w:b/>
          <w:bCs/>
          <w:color w:val="auto"/>
          <w:szCs w:val="21"/>
          <w:highlight w:val="none"/>
          <w:u w:val="single"/>
          <w:lang w:val="en-US" w:eastAsia="zh-CN"/>
        </w:rPr>
        <w:t>说明：</w:t>
      </w:r>
      <w:r>
        <w:rPr>
          <w:rFonts w:hint="default" w:ascii="Calibri" w:hAnsi="Calibri" w:eastAsia="楷体" w:cs="Calibri"/>
          <w:b/>
          <w:bCs/>
          <w:color w:val="auto"/>
          <w:szCs w:val="21"/>
          <w:highlight w:val="none"/>
          <w:u w:val="single"/>
        </w:rPr>
        <w:t>【证明材料需加盖投标人单位公章</w:t>
      </w:r>
      <w:r>
        <w:rPr>
          <w:rFonts w:hint="eastAsia" w:eastAsia="楷体" w:cs="Calibri"/>
          <w:b/>
          <w:bCs/>
          <w:color w:val="auto"/>
          <w:szCs w:val="21"/>
          <w:highlight w:val="none"/>
          <w:u w:val="single"/>
          <w:lang w:eastAsia="zh-CN"/>
        </w:rPr>
        <w:t>】</w:t>
      </w:r>
    </w:p>
    <w:p w14:paraId="0C65047A">
      <w:pPr>
        <w:pageBreakBefore w:val="0"/>
        <w:kinsoku/>
        <w:wordWrap/>
        <w:overflowPunct/>
        <w:bidi w:val="0"/>
        <w:snapToGrid w:val="0"/>
        <w:spacing w:beforeAutospacing="0" w:afterAutospacing="0" w:line="300" w:lineRule="auto"/>
        <w:ind w:firstLine="422" w:firstLineChars="200"/>
        <w:jc w:val="left"/>
        <w:rPr>
          <w:rFonts w:hint="default" w:ascii="Calibri" w:hAnsi="Calibri" w:eastAsia="楷体" w:cs="Calibri"/>
          <w:color w:val="auto"/>
          <w:highlight w:val="none"/>
        </w:rPr>
      </w:pPr>
      <w:r>
        <w:rPr>
          <w:rFonts w:hint="default" w:ascii="Calibri" w:hAnsi="Calibri" w:eastAsia="楷体" w:cs="Calibri"/>
          <w:b/>
          <w:bCs/>
          <w:color w:val="auto"/>
          <w:szCs w:val="21"/>
          <w:highlight w:val="none"/>
          <w:u w:val="single"/>
          <w:lang w:val="en-US" w:eastAsia="zh-CN"/>
        </w:rPr>
        <w:t>【以联合体形式参与采购活动，联合体的各方均应满足资格条件并分别提供资格审查材料予以证明】</w:t>
      </w:r>
    </w:p>
    <w:p w14:paraId="4A5F7A42">
      <w:pPr>
        <w:bidi w:val="0"/>
        <w:rPr>
          <w:rFonts w:hint="default"/>
          <w:color w:val="auto"/>
          <w:highlight w:val="none"/>
        </w:rPr>
      </w:pPr>
    </w:p>
    <w:p w14:paraId="57652BB8">
      <w:pPr>
        <w:bidi w:val="0"/>
        <w:rPr>
          <w:rFonts w:hint="default"/>
        </w:rPr>
      </w:pPr>
    </w:p>
    <w:p w14:paraId="4BD8C5F2">
      <w:pPr>
        <w:bidi w:val="0"/>
        <w:rPr>
          <w:rFonts w:hint="default"/>
        </w:rPr>
      </w:pPr>
    </w:p>
    <w:p w14:paraId="59D07D42">
      <w:pPr>
        <w:bidi w:val="0"/>
        <w:rPr>
          <w:rFonts w:hint="default"/>
        </w:rPr>
      </w:pPr>
    </w:p>
    <w:p w14:paraId="6823721C">
      <w:pPr>
        <w:bidi w:val="0"/>
        <w:rPr>
          <w:rFonts w:hint="default"/>
        </w:rPr>
      </w:pPr>
    </w:p>
    <w:p w14:paraId="3517D451">
      <w:pPr>
        <w:bidi w:val="0"/>
        <w:rPr>
          <w:rFonts w:hint="default"/>
        </w:rPr>
      </w:pPr>
    </w:p>
    <w:p w14:paraId="5BF6A22B">
      <w:pPr>
        <w:bidi w:val="0"/>
        <w:rPr>
          <w:rFonts w:hint="default"/>
        </w:rPr>
      </w:pPr>
    </w:p>
    <w:p w14:paraId="14D08FF2">
      <w:pPr>
        <w:bidi w:val="0"/>
        <w:rPr>
          <w:rFonts w:hint="default"/>
        </w:rPr>
      </w:pPr>
    </w:p>
    <w:p w14:paraId="5CD22509">
      <w:pPr>
        <w:bidi w:val="0"/>
        <w:rPr>
          <w:rFonts w:hint="default"/>
        </w:rPr>
      </w:pPr>
    </w:p>
    <w:p w14:paraId="7FF150EF">
      <w:pPr>
        <w:bidi w:val="0"/>
        <w:rPr>
          <w:rFonts w:hint="default"/>
        </w:rPr>
      </w:pPr>
    </w:p>
    <w:p w14:paraId="7B314F01">
      <w:pPr>
        <w:bidi w:val="0"/>
        <w:rPr>
          <w:rFonts w:hint="default"/>
        </w:rPr>
      </w:pPr>
    </w:p>
    <w:p w14:paraId="55D96F5F">
      <w:pPr>
        <w:bidi w:val="0"/>
        <w:rPr>
          <w:rFonts w:hint="default"/>
        </w:rPr>
      </w:pPr>
    </w:p>
    <w:p w14:paraId="15DA82B9">
      <w:pPr>
        <w:bidi w:val="0"/>
        <w:rPr>
          <w:rFonts w:hint="default"/>
        </w:rPr>
      </w:pPr>
    </w:p>
    <w:p w14:paraId="5B2038F0">
      <w:pPr>
        <w:pStyle w:val="4"/>
        <w:bidi w:val="0"/>
        <w:rPr>
          <w:rFonts w:hint="default"/>
          <w:color w:val="auto"/>
          <w:highlight w:val="none"/>
        </w:rPr>
      </w:pPr>
      <w:r>
        <w:rPr>
          <w:rFonts w:hint="default"/>
          <w:color w:val="auto"/>
          <w:highlight w:val="none"/>
        </w:rPr>
        <w:t>【</w:t>
      </w:r>
      <w:r>
        <w:rPr>
          <w:rFonts w:hint="eastAsia"/>
          <w:color w:val="auto"/>
          <w:highlight w:val="none"/>
          <w:lang w:val="en-US" w:eastAsia="zh-CN"/>
        </w:rPr>
        <w:t>证明材料</w:t>
      </w:r>
      <w:r>
        <w:rPr>
          <w:rFonts w:hint="default"/>
          <w:color w:val="auto"/>
          <w:highlight w:val="none"/>
        </w:rPr>
        <w:t>1】符合资格条件的声明函</w:t>
      </w:r>
    </w:p>
    <w:p w14:paraId="1D89D41D">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符合资格条件的声明函</w:t>
      </w:r>
    </w:p>
    <w:p w14:paraId="09869D8A">
      <w:pPr>
        <w:pageBreakBefore w:val="0"/>
        <w:kinsoku/>
        <w:wordWrap/>
        <w:overflowPunct/>
        <w:bidi w:val="0"/>
        <w:snapToGrid w:val="0"/>
        <w:spacing w:beforeAutospacing="0" w:afterAutospacing="0" w:line="300" w:lineRule="auto"/>
        <w:rPr>
          <w:rFonts w:hint="default" w:ascii="Calibri" w:hAnsi="Calibri" w:cs="Calibri"/>
          <w:color w:val="auto"/>
          <w:highlight w:val="none"/>
          <w:u w:val="single"/>
        </w:rPr>
      </w:pPr>
      <w:r>
        <w:rPr>
          <w:rFonts w:hint="eastAsia" w:cs="Calibri"/>
          <w:color w:val="auto"/>
          <w:highlight w:val="none"/>
          <w:u w:val="single"/>
          <w:lang w:eastAsia="zh-CN"/>
        </w:rPr>
        <w:t>浙江省国土整治中心</w:t>
      </w:r>
      <w:r>
        <w:rPr>
          <w:rFonts w:hint="default" w:ascii="Calibri" w:hAnsi="Calibri" w:cs="Calibri"/>
          <w:color w:val="auto"/>
          <w:highlight w:val="none"/>
          <w:u w:val="single"/>
        </w:rPr>
        <w:t>：</w:t>
      </w:r>
    </w:p>
    <w:p w14:paraId="1F2F364F">
      <w:pPr>
        <w:pageBreakBefore w:val="0"/>
        <w:kinsoku/>
        <w:wordWrap/>
        <w:overflowPunct/>
        <w:bidi w:val="0"/>
        <w:snapToGrid w:val="0"/>
        <w:spacing w:beforeAutospacing="0" w:afterAutospacing="0" w:line="300" w:lineRule="auto"/>
        <w:rPr>
          <w:rFonts w:hint="default" w:ascii="Calibri" w:hAnsi="Calibri" w:cs="Calibri"/>
          <w:color w:val="auto"/>
          <w:kern w:val="0"/>
          <w:szCs w:val="21"/>
          <w:highlight w:val="none"/>
        </w:rPr>
      </w:pPr>
      <w:r>
        <w:rPr>
          <w:rFonts w:hint="default" w:ascii="Calibri" w:hAnsi="Calibri" w:cs="Calibri"/>
          <w:color w:val="auto"/>
          <w:highlight w:val="none"/>
          <w:u w:val="single"/>
        </w:rPr>
        <w:t>浙江省成套招标代理有限公司</w:t>
      </w:r>
      <w:r>
        <w:rPr>
          <w:rFonts w:hint="default" w:ascii="Calibri" w:hAnsi="Calibri" w:cs="Calibri"/>
          <w:color w:val="auto"/>
          <w:highlight w:val="none"/>
        </w:rPr>
        <w:t>：</w:t>
      </w:r>
    </w:p>
    <w:p w14:paraId="022A63C7">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szCs w:val="21"/>
          <w:highlight w:val="none"/>
        </w:rPr>
        <w:t>截至</w:t>
      </w:r>
      <w:r>
        <w:rPr>
          <w:rFonts w:hint="eastAsia" w:cs="Calibri"/>
          <w:color w:val="auto"/>
          <w:highlight w:val="none"/>
          <w:u w:val="single"/>
          <w:lang w:eastAsia="zh-CN"/>
        </w:rPr>
        <w:t>浙江省国土整治中心</w:t>
      </w:r>
      <w:r>
        <w:rPr>
          <w:rFonts w:hint="default" w:ascii="Calibri" w:hAnsi="Calibri" w:cs="Calibri"/>
          <w:color w:val="auto"/>
          <w:highlight w:val="none"/>
        </w:rPr>
        <w:t>（采购人）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hint="default" w:ascii="Calibri" w:hAnsi="Calibri" w:cs="Calibri"/>
          <w:color w:val="auto"/>
          <w:highlight w:val="none"/>
        </w:rPr>
        <w:t>（项目编号）的</w:t>
      </w:r>
      <w:r>
        <w:rPr>
          <w:rFonts w:hint="eastAsia" w:cs="Calibri"/>
          <w:color w:val="auto"/>
          <w:szCs w:val="21"/>
          <w:highlight w:val="none"/>
          <w:lang w:eastAsia="zh-CN"/>
        </w:rPr>
        <w:t>提交投标文件截止时间</w:t>
      </w:r>
      <w:r>
        <w:rPr>
          <w:rFonts w:hint="default" w:ascii="Calibri" w:hAnsi="Calibri" w:cs="Calibri"/>
          <w:color w:val="auto"/>
          <w:szCs w:val="21"/>
          <w:highlight w:val="none"/>
        </w:rPr>
        <w:t>，具有良好的商业信誉，依法缴纳税收和社会保障资金，</w:t>
      </w:r>
      <w:r>
        <w:rPr>
          <w:rFonts w:hint="default" w:ascii="Calibri" w:hAnsi="Calibri" w:cs="Calibri"/>
          <w:color w:val="auto"/>
          <w:kern w:val="0"/>
          <w:szCs w:val="21"/>
          <w:highlight w:val="none"/>
        </w:rPr>
        <w:t>具有履行合同所必需的设备和专业技术能力，未被列入失信被执行人名单、重大税收违法案件当事人名单、政府采购严重违法失信行为记录名单，</w:t>
      </w:r>
      <w:r>
        <w:rPr>
          <w:rFonts w:hint="default" w:ascii="Calibri" w:hAnsi="Calibri" w:cs="Calibri"/>
          <w:color w:val="auto"/>
          <w:szCs w:val="21"/>
          <w:highlight w:val="none"/>
        </w:rPr>
        <w:t>在参加政府采购活动前三年内没有重大违法记录（重大违法记录是指因违法经营受到刑事处罚、</w:t>
      </w:r>
      <w:r>
        <w:rPr>
          <w:rFonts w:hint="eastAsia" w:cs="Calibri"/>
          <w:color w:val="auto"/>
          <w:szCs w:val="21"/>
          <w:highlight w:val="none"/>
          <w:lang w:eastAsia="zh-CN"/>
        </w:rPr>
        <w:t>被责令停产停业</w:t>
      </w:r>
      <w:r>
        <w:rPr>
          <w:rFonts w:hint="default" w:ascii="Calibri" w:hAnsi="Calibri" w:cs="Calibri"/>
          <w:color w:val="auto"/>
          <w:szCs w:val="21"/>
          <w:highlight w:val="none"/>
        </w:rPr>
        <w:t>、被吊销许可证或者执照、被处以较大数额罚款等行政处罚），没有因违法经营被禁止参加政府采购活动的期限未满情形</w:t>
      </w:r>
      <w:r>
        <w:rPr>
          <w:rFonts w:hint="default" w:ascii="Calibri" w:hAnsi="Calibri" w:cs="Calibri"/>
          <w:color w:val="auto"/>
          <w:kern w:val="0"/>
          <w:szCs w:val="21"/>
          <w:highlight w:val="none"/>
        </w:rPr>
        <w:t>。</w:t>
      </w:r>
    </w:p>
    <w:p w14:paraId="77EBA747">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szCs w:val="21"/>
          <w:highlight w:val="none"/>
        </w:rPr>
        <w:t>我方</w:t>
      </w:r>
      <w:r>
        <w:rPr>
          <w:rFonts w:hint="default" w:ascii="Calibri" w:hAnsi="Calibri" w:cs="Calibri"/>
          <w:color w:val="auto"/>
          <w:kern w:val="0"/>
          <w:szCs w:val="21"/>
          <w:highlight w:val="none"/>
        </w:rPr>
        <w:t>对上述声明的真实性负责。如有虚假，愿意承担相应责任，对此无任何异议。</w:t>
      </w:r>
    </w:p>
    <w:p w14:paraId="71339DDF">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特此声明！</w:t>
      </w:r>
    </w:p>
    <w:p w14:paraId="583569B6">
      <w:pPr>
        <w:bidi w:val="0"/>
        <w:rPr>
          <w:rFonts w:hint="default"/>
          <w:color w:val="auto"/>
          <w:highlight w:val="none"/>
        </w:rPr>
      </w:pPr>
    </w:p>
    <w:p w14:paraId="6607AD9D">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pacing w:val="20"/>
          <w:szCs w:val="21"/>
          <w:highlight w:val="none"/>
          <w:u w:val="single"/>
        </w:rPr>
      </w:pPr>
      <w:r>
        <w:rPr>
          <w:rFonts w:hint="default" w:ascii="Calibri" w:hAnsi="Calibri" w:cs="Calibri"/>
          <w:color w:val="auto"/>
          <w:szCs w:val="21"/>
          <w:highlight w:val="none"/>
        </w:rPr>
        <w:t>投标人全称：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3EA9A43B">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日期：</w:t>
      </w:r>
      <w:r>
        <w:rPr>
          <w:rFonts w:hint="eastAsia" w:cs="Calibri"/>
          <w:color w:val="auto"/>
          <w:highlight w:val="none"/>
          <w:lang w:eastAsia="zh-CN"/>
        </w:rPr>
        <w:t>2026年  月  日</w:t>
      </w:r>
    </w:p>
    <w:p w14:paraId="4D6D1DBB">
      <w:pPr>
        <w:pageBreakBefore w:val="0"/>
        <w:kinsoku/>
        <w:wordWrap/>
        <w:overflowPunct/>
        <w:bidi w:val="0"/>
        <w:snapToGrid w:val="0"/>
        <w:spacing w:beforeAutospacing="0" w:afterAutospacing="0" w:line="300" w:lineRule="auto"/>
        <w:ind w:firstLine="422" w:firstLineChars="200"/>
        <w:rPr>
          <w:rFonts w:hint="default" w:ascii="Calibri" w:hAnsi="Calibri" w:eastAsia="楷体" w:cs="Calibri"/>
          <w:b/>
          <w:bCs/>
          <w:color w:val="auto"/>
          <w:szCs w:val="21"/>
          <w:highlight w:val="none"/>
          <w:u w:val="single"/>
        </w:rPr>
      </w:pPr>
      <w:r>
        <w:rPr>
          <w:rFonts w:hint="default" w:ascii="Calibri" w:hAnsi="Calibri" w:eastAsia="楷体" w:cs="Calibri"/>
          <w:b/>
          <w:bCs/>
          <w:color w:val="auto"/>
          <w:szCs w:val="21"/>
          <w:highlight w:val="none"/>
          <w:u w:val="single"/>
        </w:rPr>
        <w:t>说明：以联合体形式参与采购活动，联合体的各方均应提供此声明函。</w:t>
      </w:r>
    </w:p>
    <w:p w14:paraId="02D8C108">
      <w:pPr>
        <w:rPr>
          <w:rFonts w:hint="default" w:ascii="Calibri" w:hAnsi="Calibri" w:cs="Calibri"/>
          <w:color w:val="auto"/>
          <w:highlight w:val="none"/>
        </w:rPr>
      </w:pPr>
    </w:p>
    <w:p w14:paraId="28A83A80">
      <w:pPr>
        <w:pStyle w:val="9"/>
        <w:rPr>
          <w:rFonts w:hint="default" w:ascii="Calibri" w:hAnsi="Calibri" w:cs="Calibri"/>
          <w:color w:val="auto"/>
          <w:highlight w:val="none"/>
        </w:rPr>
      </w:pPr>
    </w:p>
    <w:p w14:paraId="2B2F8985">
      <w:pPr>
        <w:pStyle w:val="9"/>
        <w:rPr>
          <w:rFonts w:hint="default" w:ascii="Calibri" w:hAnsi="Calibri" w:cs="Calibri"/>
          <w:color w:val="auto"/>
          <w:highlight w:val="none"/>
        </w:rPr>
      </w:pPr>
    </w:p>
    <w:p w14:paraId="5C02DCC5">
      <w:pPr>
        <w:pStyle w:val="9"/>
        <w:rPr>
          <w:rFonts w:hint="default" w:ascii="Calibri" w:hAnsi="Calibri" w:cs="Calibri"/>
          <w:color w:val="auto"/>
          <w:highlight w:val="none"/>
        </w:rPr>
      </w:pPr>
    </w:p>
    <w:p w14:paraId="40D9C05D">
      <w:pPr>
        <w:pStyle w:val="9"/>
        <w:rPr>
          <w:rFonts w:hint="default" w:ascii="Calibri" w:hAnsi="Calibri" w:cs="Calibri"/>
          <w:color w:val="auto"/>
          <w:highlight w:val="none"/>
        </w:rPr>
      </w:pPr>
    </w:p>
    <w:p w14:paraId="425BF5A0">
      <w:pPr>
        <w:pStyle w:val="9"/>
        <w:rPr>
          <w:rFonts w:hint="default" w:ascii="Calibri" w:hAnsi="Calibri" w:cs="Calibri"/>
          <w:color w:val="auto"/>
          <w:highlight w:val="none"/>
        </w:rPr>
      </w:pPr>
    </w:p>
    <w:p w14:paraId="75B90E60">
      <w:pPr>
        <w:pStyle w:val="9"/>
        <w:rPr>
          <w:rFonts w:hint="default" w:ascii="Calibri" w:hAnsi="Calibri" w:cs="Calibri"/>
          <w:color w:val="auto"/>
          <w:highlight w:val="none"/>
        </w:rPr>
      </w:pPr>
    </w:p>
    <w:p w14:paraId="04CEC626">
      <w:pPr>
        <w:pStyle w:val="9"/>
        <w:rPr>
          <w:rFonts w:hint="default" w:ascii="Calibri" w:hAnsi="Calibri" w:cs="Calibri"/>
          <w:color w:val="auto"/>
          <w:highlight w:val="none"/>
        </w:rPr>
      </w:pPr>
    </w:p>
    <w:p w14:paraId="5369CA2F">
      <w:pPr>
        <w:pStyle w:val="9"/>
        <w:rPr>
          <w:rFonts w:hint="default" w:ascii="Calibri" w:hAnsi="Calibri" w:cs="Calibri"/>
          <w:color w:val="auto"/>
          <w:highlight w:val="none"/>
        </w:rPr>
      </w:pPr>
    </w:p>
    <w:p w14:paraId="0769B6E2">
      <w:pPr>
        <w:pStyle w:val="9"/>
        <w:rPr>
          <w:rFonts w:hint="default" w:ascii="Calibri" w:hAnsi="Calibri" w:cs="Calibri"/>
          <w:color w:val="auto"/>
          <w:highlight w:val="none"/>
        </w:rPr>
      </w:pPr>
    </w:p>
    <w:p w14:paraId="055B7291">
      <w:pPr>
        <w:pStyle w:val="9"/>
        <w:rPr>
          <w:rFonts w:hint="default" w:ascii="Calibri" w:hAnsi="Calibri" w:cs="Calibri"/>
          <w:color w:val="auto"/>
          <w:highlight w:val="none"/>
        </w:rPr>
      </w:pPr>
    </w:p>
    <w:p w14:paraId="1D21091A">
      <w:pPr>
        <w:pStyle w:val="9"/>
        <w:rPr>
          <w:rFonts w:hint="default" w:ascii="Calibri" w:hAnsi="Calibri" w:cs="Calibri"/>
          <w:color w:val="auto"/>
          <w:highlight w:val="none"/>
        </w:rPr>
      </w:pPr>
    </w:p>
    <w:p w14:paraId="4C1B211E">
      <w:pPr>
        <w:pStyle w:val="9"/>
        <w:rPr>
          <w:rFonts w:hint="default" w:ascii="Calibri" w:hAnsi="Calibri" w:cs="Calibri"/>
          <w:color w:val="auto"/>
          <w:highlight w:val="none"/>
        </w:rPr>
      </w:pPr>
    </w:p>
    <w:p w14:paraId="57249025">
      <w:pPr>
        <w:pStyle w:val="9"/>
        <w:rPr>
          <w:rFonts w:hint="default" w:ascii="Calibri" w:hAnsi="Calibri" w:cs="Calibri"/>
          <w:color w:val="auto"/>
          <w:highlight w:val="none"/>
        </w:rPr>
      </w:pPr>
    </w:p>
    <w:p w14:paraId="32628635">
      <w:pPr>
        <w:pStyle w:val="9"/>
        <w:rPr>
          <w:rFonts w:hint="default" w:ascii="Calibri" w:hAnsi="Calibri" w:cs="Calibri"/>
          <w:color w:val="auto"/>
          <w:highlight w:val="none"/>
        </w:rPr>
      </w:pPr>
    </w:p>
    <w:p w14:paraId="190AAD27">
      <w:pPr>
        <w:pStyle w:val="9"/>
        <w:rPr>
          <w:rFonts w:hint="default" w:ascii="Calibri" w:hAnsi="Calibri" w:cs="Calibri"/>
          <w:color w:val="auto"/>
          <w:highlight w:val="none"/>
        </w:rPr>
      </w:pPr>
    </w:p>
    <w:p w14:paraId="680510F6">
      <w:pPr>
        <w:pStyle w:val="9"/>
        <w:rPr>
          <w:rFonts w:hint="default" w:ascii="Calibri" w:hAnsi="Calibri" w:cs="Calibri"/>
          <w:color w:val="auto"/>
          <w:highlight w:val="none"/>
        </w:rPr>
      </w:pPr>
    </w:p>
    <w:p w14:paraId="65CFBCEB">
      <w:pPr>
        <w:pStyle w:val="9"/>
        <w:rPr>
          <w:rFonts w:hint="default" w:ascii="Calibri" w:hAnsi="Calibri" w:cs="Calibri"/>
          <w:color w:val="auto"/>
          <w:highlight w:val="none"/>
        </w:rPr>
      </w:pPr>
    </w:p>
    <w:p w14:paraId="59FE0CC9">
      <w:pPr>
        <w:pStyle w:val="9"/>
        <w:rPr>
          <w:rFonts w:hint="default" w:ascii="Calibri" w:hAnsi="Calibri" w:cs="Calibri"/>
          <w:color w:val="auto"/>
          <w:highlight w:val="none"/>
        </w:rPr>
      </w:pPr>
    </w:p>
    <w:p w14:paraId="7D2D24D5">
      <w:pPr>
        <w:pStyle w:val="9"/>
        <w:rPr>
          <w:rFonts w:hint="default" w:ascii="Calibri" w:hAnsi="Calibri" w:cs="Calibri"/>
          <w:color w:val="auto"/>
          <w:highlight w:val="none"/>
        </w:rPr>
      </w:pPr>
    </w:p>
    <w:p w14:paraId="609E6061">
      <w:pPr>
        <w:pStyle w:val="9"/>
        <w:rPr>
          <w:rFonts w:hint="default" w:ascii="Calibri" w:hAnsi="Calibri" w:cs="Calibri"/>
          <w:color w:val="auto"/>
          <w:highlight w:val="none"/>
        </w:rPr>
      </w:pPr>
    </w:p>
    <w:p w14:paraId="17E885C5">
      <w:pPr>
        <w:pStyle w:val="9"/>
        <w:rPr>
          <w:rFonts w:hint="default" w:ascii="Calibri" w:hAnsi="Calibri" w:cs="Calibri"/>
          <w:color w:val="auto"/>
          <w:highlight w:val="none"/>
        </w:rPr>
      </w:pPr>
    </w:p>
    <w:p w14:paraId="126C5731">
      <w:pPr>
        <w:pStyle w:val="9"/>
        <w:rPr>
          <w:rFonts w:hint="default" w:ascii="Calibri" w:hAnsi="Calibri" w:cs="Calibri"/>
          <w:color w:val="auto"/>
          <w:highlight w:val="none"/>
        </w:rPr>
      </w:pPr>
    </w:p>
    <w:p w14:paraId="2ADA2B80">
      <w:pPr>
        <w:pStyle w:val="9"/>
        <w:rPr>
          <w:rFonts w:hint="default" w:ascii="Calibri" w:hAnsi="Calibri" w:cs="Calibri"/>
          <w:color w:val="auto"/>
          <w:highlight w:val="none"/>
        </w:rPr>
      </w:pPr>
    </w:p>
    <w:p w14:paraId="3F38366E">
      <w:pPr>
        <w:pStyle w:val="9"/>
        <w:rPr>
          <w:rFonts w:hint="default" w:ascii="Calibri" w:hAnsi="Calibri" w:cs="Calibri"/>
          <w:color w:val="auto"/>
          <w:highlight w:val="none"/>
        </w:rPr>
      </w:pPr>
    </w:p>
    <w:p w14:paraId="08E7288C">
      <w:pPr>
        <w:pStyle w:val="9"/>
        <w:rPr>
          <w:rFonts w:hint="default" w:ascii="Calibri" w:hAnsi="Calibri" w:cs="Calibri"/>
          <w:color w:val="auto"/>
          <w:highlight w:val="none"/>
        </w:rPr>
      </w:pPr>
    </w:p>
    <w:p w14:paraId="20719292">
      <w:pPr>
        <w:pStyle w:val="4"/>
        <w:ind w:firstLine="422"/>
        <w:rPr>
          <w:rFonts w:cs="Calibri"/>
          <w:color w:val="auto"/>
          <w:highlight w:val="none"/>
        </w:rPr>
      </w:pPr>
      <w:r>
        <w:rPr>
          <w:rFonts w:cs="Calibri"/>
          <w:color w:val="auto"/>
          <w:highlight w:val="none"/>
        </w:rPr>
        <w:t>【</w:t>
      </w:r>
      <w:r>
        <w:rPr>
          <w:rFonts w:hint="eastAsia" w:cs="Calibri"/>
          <w:color w:val="auto"/>
          <w:highlight w:val="none"/>
          <w:lang w:val="en-US" w:eastAsia="zh-CN"/>
        </w:rPr>
        <w:t>证明材料</w:t>
      </w:r>
      <w:r>
        <w:rPr>
          <w:rFonts w:cs="Calibri"/>
          <w:color w:val="auto"/>
          <w:highlight w:val="none"/>
        </w:rPr>
        <w:t>2】中小企业声明函、监狱企业声明函及其相关的充分的证明材料、残疾人福利性单位声明函；</w:t>
      </w:r>
    </w:p>
    <w:p w14:paraId="488A8B4A">
      <w:pPr>
        <w:kinsoku/>
        <w:wordWrap/>
        <w:overflowPunct/>
        <w:topLinePunct w:val="0"/>
        <w:bidi w:val="0"/>
        <w:snapToGrid w:val="0"/>
        <w:spacing w:beforeAutospacing="0" w:afterAutospacing="0" w:line="300" w:lineRule="auto"/>
        <w:jc w:val="center"/>
        <w:textAlignment w:val="auto"/>
        <w:rPr>
          <w:rFonts w:hint="default" w:ascii="黑体" w:hAnsi="黑体" w:eastAsia="黑体" w:cs="黑体"/>
          <w:b w:val="0"/>
          <w:bCs/>
          <w:color w:val="auto"/>
          <w:spacing w:val="6"/>
          <w:sz w:val="28"/>
          <w:szCs w:val="28"/>
          <w:highlight w:val="none"/>
          <w:lang w:val="en-US" w:eastAsia="zh-CN"/>
        </w:rPr>
      </w:pPr>
      <w:r>
        <w:rPr>
          <w:rFonts w:hint="default" w:ascii="黑体" w:hAnsi="黑体" w:eastAsia="黑体" w:cs="黑体"/>
          <w:b w:val="0"/>
          <w:bCs/>
          <w:color w:val="auto"/>
          <w:spacing w:val="6"/>
          <w:sz w:val="28"/>
          <w:szCs w:val="28"/>
          <w:highlight w:val="none"/>
          <w:lang w:val="en-US" w:eastAsia="zh-CN"/>
        </w:rPr>
        <w:t>中小企业声明函</w:t>
      </w:r>
    </w:p>
    <w:p w14:paraId="3FDE1FAD">
      <w:pPr>
        <w:ind w:firstLine="420" w:firstLineChars="200"/>
        <w:rPr>
          <w:rFonts w:cs="Calibri"/>
          <w:color w:val="auto"/>
          <w:szCs w:val="21"/>
          <w:highlight w:val="none"/>
        </w:rPr>
      </w:pPr>
      <w:r>
        <w:rPr>
          <w:rFonts w:cs="Calibri"/>
          <w:color w:val="auto"/>
          <w:szCs w:val="21"/>
          <w:highlight w:val="none"/>
        </w:rPr>
        <w:t>本公司</w:t>
      </w:r>
      <w:r>
        <w:rPr>
          <w:rFonts w:hint="eastAsia" w:cs="Calibri"/>
          <w:color w:val="auto"/>
          <w:szCs w:val="21"/>
          <w:highlight w:val="none"/>
          <w:lang w:eastAsia="zh-CN"/>
        </w:rPr>
        <w:t>（</w:t>
      </w:r>
      <w:r>
        <w:rPr>
          <w:rFonts w:hint="eastAsia" w:cs="Calibri"/>
          <w:color w:val="auto"/>
          <w:szCs w:val="21"/>
          <w:highlight w:val="none"/>
          <w:lang w:val="en-US" w:eastAsia="zh-CN"/>
        </w:rPr>
        <w:t>联合体</w:t>
      </w:r>
      <w:r>
        <w:rPr>
          <w:rFonts w:hint="eastAsia" w:cs="Calibri"/>
          <w:color w:val="auto"/>
          <w:szCs w:val="21"/>
          <w:highlight w:val="none"/>
          <w:lang w:eastAsia="zh-CN"/>
        </w:rPr>
        <w:t>）</w:t>
      </w:r>
      <w:r>
        <w:rPr>
          <w:rFonts w:cs="Calibri"/>
          <w:color w:val="auto"/>
          <w:szCs w:val="21"/>
          <w:highlight w:val="none"/>
        </w:rPr>
        <w:t>郑重声明，根据《政府采购促进中小企业发展管理办法》（财库</w:t>
      </w:r>
      <w:r>
        <w:rPr>
          <w:rFonts w:hint="eastAsia" w:cs="Calibri"/>
          <w:color w:val="auto"/>
          <w:szCs w:val="21"/>
          <w:highlight w:val="none"/>
        </w:rPr>
        <w:t>〔</w:t>
      </w:r>
      <w:r>
        <w:rPr>
          <w:rFonts w:cs="Calibri"/>
          <w:color w:val="auto"/>
          <w:szCs w:val="21"/>
          <w:highlight w:val="none"/>
        </w:rPr>
        <w:t>2020</w:t>
      </w:r>
      <w:r>
        <w:rPr>
          <w:rFonts w:hint="eastAsia" w:cs="Calibri"/>
          <w:color w:val="auto"/>
          <w:szCs w:val="21"/>
          <w:highlight w:val="none"/>
        </w:rPr>
        <w:t>〕</w:t>
      </w:r>
      <w:r>
        <w:rPr>
          <w:rFonts w:cs="Calibri"/>
          <w:color w:val="auto"/>
          <w:szCs w:val="21"/>
          <w:highlight w:val="none"/>
        </w:rPr>
        <w:t>46号）的规定，本公司参加</w:t>
      </w:r>
      <w:r>
        <w:rPr>
          <w:rFonts w:hint="eastAsia" w:cs="Calibri"/>
          <w:color w:val="auto"/>
          <w:highlight w:val="none"/>
          <w:u w:val="single"/>
          <w:lang w:eastAsia="zh-CN"/>
        </w:rPr>
        <w:t>浙江省国土整治中心</w:t>
      </w:r>
      <w:r>
        <w:rPr>
          <w:rFonts w:hint="default" w:ascii="Calibri" w:hAnsi="Calibri" w:cs="Calibri"/>
          <w:color w:val="auto"/>
          <w:highlight w:val="none"/>
        </w:rPr>
        <w:t>（采购人）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cs="Calibri"/>
          <w:color w:val="auto"/>
          <w:highlight w:val="none"/>
        </w:rPr>
        <w:t>（项目编号）</w:t>
      </w:r>
      <w:r>
        <w:rPr>
          <w:rFonts w:hint="eastAsia" w:cs="Calibri"/>
          <w:color w:val="auto"/>
          <w:highlight w:val="none"/>
          <w:u w:val="single"/>
          <w:lang w:val="en-US" w:eastAsia="zh-CN"/>
        </w:rPr>
        <w:t xml:space="preserve">       </w:t>
      </w:r>
      <w:r>
        <w:rPr>
          <w:rFonts w:cs="Calibri"/>
          <w:color w:val="auto"/>
          <w:highlight w:val="none"/>
        </w:rPr>
        <w:t>（标项名称）</w:t>
      </w:r>
      <w:r>
        <w:rPr>
          <w:rFonts w:cs="Calibri"/>
          <w:color w:val="auto"/>
          <w:szCs w:val="21"/>
          <w:highlight w:val="none"/>
        </w:rPr>
        <w:t>采购活动，</w:t>
      </w:r>
      <w:r>
        <w:rPr>
          <w:rFonts w:cs="Calibri"/>
          <w:color w:val="auto"/>
          <w:highlight w:val="none"/>
        </w:rPr>
        <w:t>服务全部由符合政策要求的</w:t>
      </w:r>
      <w:r>
        <w:rPr>
          <w:rFonts w:cs="Calibri"/>
          <w:color w:val="auto"/>
          <w:szCs w:val="21"/>
          <w:highlight w:val="none"/>
        </w:rPr>
        <w:t>中小企业</w:t>
      </w:r>
      <w:r>
        <w:rPr>
          <w:rFonts w:cs="Calibri"/>
          <w:color w:val="auto"/>
          <w:highlight w:val="none"/>
        </w:rPr>
        <w:t>承接</w:t>
      </w:r>
      <w:r>
        <w:rPr>
          <w:rFonts w:cs="Calibri"/>
          <w:color w:val="auto"/>
          <w:szCs w:val="21"/>
          <w:highlight w:val="none"/>
        </w:rPr>
        <w:t>。相关企业</w:t>
      </w:r>
      <w:r>
        <w:rPr>
          <w:rFonts w:cs="Calibri"/>
          <w:color w:val="auto"/>
          <w:highlight w:val="none"/>
        </w:rPr>
        <w:t>（</w:t>
      </w:r>
      <w:r>
        <w:rPr>
          <w:rFonts w:hint="default" w:ascii="Calibri" w:hAnsi="Calibri" w:eastAsia="宋体" w:cs="Calibri"/>
          <w:color w:val="auto"/>
          <w:sz w:val="21"/>
          <w:szCs w:val="24"/>
          <w:highlight w:val="none"/>
        </w:rPr>
        <w:t>含联合体中的中小企业、签订分包意向协议的中小企业</w:t>
      </w:r>
      <w:r>
        <w:rPr>
          <w:rFonts w:cs="Calibri"/>
          <w:color w:val="auto"/>
          <w:highlight w:val="none"/>
        </w:rPr>
        <w:t>）</w:t>
      </w:r>
      <w:r>
        <w:rPr>
          <w:rFonts w:cs="Calibri"/>
          <w:color w:val="auto"/>
          <w:szCs w:val="21"/>
          <w:highlight w:val="none"/>
        </w:rPr>
        <w:t>的具体情况如下：</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69"/>
        <w:gridCol w:w="1250"/>
        <w:gridCol w:w="1290"/>
        <w:gridCol w:w="880"/>
        <w:gridCol w:w="1220"/>
        <w:gridCol w:w="1750"/>
        <w:gridCol w:w="904"/>
      </w:tblGrid>
      <w:tr w14:paraId="5F40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0"/>
            <w:vAlign w:val="center"/>
          </w:tcPr>
          <w:p w14:paraId="415E9BEA">
            <w:pP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序号</w:t>
            </w:r>
          </w:p>
        </w:tc>
        <w:tc>
          <w:tcPr>
            <w:tcW w:w="1369" w:type="dxa"/>
            <w:noWrap w:val="0"/>
            <w:vAlign w:val="center"/>
          </w:tcPr>
          <w:p w14:paraId="195B7BA2">
            <w:pP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标的名称</w:t>
            </w:r>
          </w:p>
        </w:tc>
        <w:tc>
          <w:tcPr>
            <w:tcW w:w="1250" w:type="dxa"/>
            <w:noWrap w:val="0"/>
            <w:vAlign w:val="center"/>
          </w:tcPr>
          <w:p w14:paraId="264F8579">
            <w:pP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行业</w:t>
            </w:r>
          </w:p>
        </w:tc>
        <w:tc>
          <w:tcPr>
            <w:tcW w:w="1290" w:type="dxa"/>
            <w:noWrap w:val="0"/>
            <w:vAlign w:val="center"/>
          </w:tcPr>
          <w:p w14:paraId="76EF50DE">
            <w:pP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承接企业名称</w:t>
            </w:r>
          </w:p>
        </w:tc>
        <w:tc>
          <w:tcPr>
            <w:tcW w:w="880" w:type="dxa"/>
            <w:noWrap w:val="0"/>
            <w:vAlign w:val="center"/>
          </w:tcPr>
          <w:p w14:paraId="364C0F9C">
            <w:pP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从业人员人数</w:t>
            </w:r>
          </w:p>
        </w:tc>
        <w:tc>
          <w:tcPr>
            <w:tcW w:w="1220" w:type="dxa"/>
            <w:noWrap w:val="0"/>
            <w:vAlign w:val="center"/>
          </w:tcPr>
          <w:p w14:paraId="2FFD6EA9">
            <w:pP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营业收入（万元）</w:t>
            </w:r>
          </w:p>
        </w:tc>
        <w:tc>
          <w:tcPr>
            <w:tcW w:w="1750" w:type="dxa"/>
            <w:noWrap w:val="0"/>
            <w:vAlign w:val="center"/>
          </w:tcPr>
          <w:p w14:paraId="6FE1746F">
            <w:pP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资产总额（万元）</w:t>
            </w:r>
          </w:p>
        </w:tc>
        <w:tc>
          <w:tcPr>
            <w:tcW w:w="904" w:type="dxa"/>
            <w:noWrap w:val="0"/>
            <w:vAlign w:val="center"/>
          </w:tcPr>
          <w:p w14:paraId="2A0CC81B">
            <w:pP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企业类型</w:t>
            </w:r>
          </w:p>
        </w:tc>
      </w:tr>
      <w:tr w14:paraId="2497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0"/>
            <w:vAlign w:val="center"/>
          </w:tcPr>
          <w:p w14:paraId="1228D5F0">
            <w:pPr>
              <w:numPr>
                <w:ilvl w:val="0"/>
                <w:numId w:val="5"/>
              </w:numPr>
              <w:ind w:left="0" w:firstLine="0"/>
              <w:rPr>
                <w:rFonts w:cs="Calibri"/>
                <w:color w:val="auto"/>
                <w:sz w:val="18"/>
                <w:szCs w:val="18"/>
                <w:highlight w:val="none"/>
              </w:rPr>
            </w:pPr>
          </w:p>
        </w:tc>
        <w:tc>
          <w:tcPr>
            <w:tcW w:w="1369" w:type="dxa"/>
            <w:noWrap w:val="0"/>
            <w:vAlign w:val="center"/>
          </w:tcPr>
          <w:p w14:paraId="059944D7">
            <w:pPr>
              <w:rPr>
                <w:rFonts w:cs="Calibri"/>
                <w:color w:val="auto"/>
                <w:sz w:val="18"/>
                <w:szCs w:val="18"/>
                <w:highlight w:val="none"/>
              </w:rPr>
            </w:pPr>
          </w:p>
        </w:tc>
        <w:tc>
          <w:tcPr>
            <w:tcW w:w="1250" w:type="dxa"/>
            <w:noWrap w:val="0"/>
            <w:vAlign w:val="center"/>
          </w:tcPr>
          <w:p w14:paraId="66B86DA7">
            <w:pPr>
              <w:rPr>
                <w:rFonts w:hint="eastAsia" w:eastAsia="宋体" w:cs="Calibri"/>
                <w:color w:val="auto"/>
                <w:sz w:val="18"/>
                <w:szCs w:val="18"/>
                <w:highlight w:val="none"/>
                <w:lang w:eastAsia="zh-CN"/>
              </w:rPr>
            </w:pPr>
            <w:r>
              <w:rPr>
                <w:rFonts w:hint="eastAsia" w:eastAsia="楷体" w:cs="Calibri"/>
                <w:color w:val="auto"/>
                <w:sz w:val="18"/>
                <w:szCs w:val="18"/>
                <w:highlight w:val="none"/>
                <w:lang w:eastAsia="zh-CN"/>
              </w:rPr>
              <w:t>【</w:t>
            </w:r>
            <w:r>
              <w:rPr>
                <w:rFonts w:hint="eastAsia" w:eastAsia="楷体" w:cs="Calibri"/>
                <w:color w:val="auto"/>
                <w:sz w:val="18"/>
                <w:szCs w:val="18"/>
                <w:highlight w:val="none"/>
                <w:lang w:val="en-US" w:eastAsia="zh-CN"/>
              </w:rPr>
              <w:t>其他未列明行业</w:t>
            </w:r>
            <w:r>
              <w:rPr>
                <w:rFonts w:hint="eastAsia" w:eastAsia="楷体" w:cs="Calibri"/>
                <w:color w:val="auto"/>
                <w:sz w:val="18"/>
                <w:szCs w:val="18"/>
                <w:highlight w:val="none"/>
                <w:lang w:eastAsia="zh-CN"/>
              </w:rPr>
              <w:t>】</w:t>
            </w:r>
          </w:p>
        </w:tc>
        <w:tc>
          <w:tcPr>
            <w:tcW w:w="1290" w:type="dxa"/>
            <w:noWrap w:val="0"/>
            <w:vAlign w:val="center"/>
          </w:tcPr>
          <w:p w14:paraId="5AD0D3E7">
            <w:pPr>
              <w:rPr>
                <w:rFonts w:cs="Calibri"/>
                <w:color w:val="auto"/>
                <w:sz w:val="18"/>
                <w:szCs w:val="18"/>
                <w:highlight w:val="none"/>
              </w:rPr>
            </w:pPr>
          </w:p>
        </w:tc>
        <w:tc>
          <w:tcPr>
            <w:tcW w:w="880" w:type="dxa"/>
            <w:noWrap w:val="0"/>
            <w:vAlign w:val="center"/>
          </w:tcPr>
          <w:p w14:paraId="749124E7">
            <w:pPr>
              <w:rPr>
                <w:rFonts w:cs="Calibri"/>
                <w:color w:val="auto"/>
                <w:sz w:val="18"/>
                <w:szCs w:val="18"/>
                <w:highlight w:val="none"/>
              </w:rPr>
            </w:pPr>
          </w:p>
        </w:tc>
        <w:tc>
          <w:tcPr>
            <w:tcW w:w="1220" w:type="dxa"/>
            <w:noWrap w:val="0"/>
            <w:vAlign w:val="center"/>
          </w:tcPr>
          <w:p w14:paraId="5E8117D3">
            <w:pPr>
              <w:rPr>
                <w:rFonts w:cs="Calibri"/>
                <w:color w:val="auto"/>
                <w:sz w:val="18"/>
                <w:szCs w:val="18"/>
                <w:highlight w:val="none"/>
              </w:rPr>
            </w:pPr>
          </w:p>
        </w:tc>
        <w:tc>
          <w:tcPr>
            <w:tcW w:w="1750" w:type="dxa"/>
            <w:noWrap w:val="0"/>
            <w:vAlign w:val="center"/>
          </w:tcPr>
          <w:p w14:paraId="59D09BF1">
            <w:pPr>
              <w:rPr>
                <w:rFonts w:cs="Calibri"/>
                <w:color w:val="auto"/>
                <w:sz w:val="18"/>
                <w:szCs w:val="18"/>
                <w:highlight w:val="none"/>
              </w:rPr>
            </w:pPr>
          </w:p>
        </w:tc>
        <w:tc>
          <w:tcPr>
            <w:tcW w:w="904" w:type="dxa"/>
            <w:noWrap w:val="0"/>
            <w:vAlign w:val="center"/>
          </w:tcPr>
          <w:p w14:paraId="69D298DA">
            <w:pPr>
              <w:rPr>
                <w:rFonts w:cs="Calibri"/>
                <w:color w:val="auto"/>
                <w:sz w:val="18"/>
                <w:szCs w:val="18"/>
                <w:highlight w:val="none"/>
              </w:rPr>
            </w:pPr>
            <w:r>
              <w:rPr>
                <w:rFonts w:hint="eastAsia" w:cs="Calibri"/>
                <w:color w:val="auto"/>
                <w:sz w:val="18"/>
                <w:szCs w:val="18"/>
                <w:highlight w:val="none"/>
                <w:lang w:eastAsia="zh-CN"/>
              </w:rPr>
              <w:t>□</w:t>
            </w:r>
            <w:r>
              <w:rPr>
                <w:rFonts w:hint="eastAsia" w:cs="Calibri"/>
                <w:color w:val="auto"/>
                <w:sz w:val="18"/>
                <w:szCs w:val="18"/>
                <w:highlight w:val="none"/>
                <w:lang w:val="en-US" w:eastAsia="zh-CN"/>
              </w:rPr>
              <w:t>中</w:t>
            </w:r>
            <w:r>
              <w:rPr>
                <w:rFonts w:cs="Calibri"/>
                <w:color w:val="auto"/>
                <w:sz w:val="18"/>
                <w:szCs w:val="18"/>
                <w:highlight w:val="none"/>
              </w:rPr>
              <w:t>型</w:t>
            </w:r>
          </w:p>
          <w:p w14:paraId="247A9524">
            <w:pPr>
              <w:rPr>
                <w:rFonts w:hint="eastAsia" w:eastAsia="宋体" w:cs="Calibri"/>
                <w:color w:val="auto"/>
                <w:sz w:val="18"/>
                <w:szCs w:val="18"/>
                <w:highlight w:val="none"/>
                <w:lang w:val="en-US" w:eastAsia="zh-CN"/>
              </w:rPr>
            </w:pPr>
            <w:r>
              <w:rPr>
                <w:rFonts w:hint="eastAsia" w:cs="Calibri"/>
                <w:color w:val="auto"/>
                <w:sz w:val="18"/>
                <w:szCs w:val="18"/>
                <w:highlight w:val="none"/>
                <w:lang w:eastAsia="zh-CN"/>
              </w:rPr>
              <w:t>□</w:t>
            </w:r>
            <w:r>
              <w:rPr>
                <w:rFonts w:hint="eastAsia" w:cs="Calibri"/>
                <w:color w:val="auto"/>
                <w:sz w:val="18"/>
                <w:szCs w:val="18"/>
                <w:highlight w:val="none"/>
                <w:lang w:val="en-US" w:eastAsia="zh-CN"/>
              </w:rPr>
              <w:t>小型</w:t>
            </w:r>
          </w:p>
          <w:p w14:paraId="0937D305">
            <w:pPr>
              <w:rPr>
                <w:rFonts w:cs="Calibri"/>
                <w:color w:val="auto"/>
                <w:sz w:val="18"/>
                <w:szCs w:val="18"/>
                <w:highlight w:val="none"/>
              </w:rPr>
            </w:pPr>
            <w:r>
              <w:rPr>
                <w:rFonts w:hint="eastAsia" w:cs="Calibri"/>
                <w:color w:val="auto"/>
                <w:sz w:val="18"/>
                <w:szCs w:val="18"/>
                <w:highlight w:val="none"/>
                <w:lang w:eastAsia="zh-CN"/>
              </w:rPr>
              <w:t>□</w:t>
            </w:r>
            <w:r>
              <w:rPr>
                <w:rFonts w:cs="Calibri"/>
                <w:color w:val="auto"/>
                <w:sz w:val="18"/>
                <w:szCs w:val="18"/>
                <w:highlight w:val="none"/>
              </w:rPr>
              <w:t>微型</w:t>
            </w:r>
          </w:p>
        </w:tc>
      </w:tr>
      <w:tr w14:paraId="7F32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0"/>
            <w:vAlign w:val="center"/>
          </w:tcPr>
          <w:p w14:paraId="0999A759">
            <w:pPr>
              <w:numPr>
                <w:ilvl w:val="0"/>
                <w:numId w:val="5"/>
              </w:numPr>
              <w:ind w:left="0" w:firstLine="0"/>
              <w:rPr>
                <w:rFonts w:cs="Calibri"/>
                <w:color w:val="auto"/>
                <w:sz w:val="18"/>
                <w:szCs w:val="18"/>
                <w:highlight w:val="none"/>
              </w:rPr>
            </w:pPr>
          </w:p>
        </w:tc>
        <w:tc>
          <w:tcPr>
            <w:tcW w:w="1369" w:type="dxa"/>
            <w:noWrap w:val="0"/>
            <w:vAlign w:val="center"/>
          </w:tcPr>
          <w:p w14:paraId="60F7D84A">
            <w:pPr>
              <w:rPr>
                <w:rFonts w:cs="Calibri"/>
                <w:color w:val="auto"/>
                <w:sz w:val="18"/>
                <w:szCs w:val="18"/>
                <w:highlight w:val="none"/>
              </w:rPr>
            </w:pPr>
          </w:p>
        </w:tc>
        <w:tc>
          <w:tcPr>
            <w:tcW w:w="1250" w:type="dxa"/>
            <w:noWrap w:val="0"/>
            <w:vAlign w:val="center"/>
          </w:tcPr>
          <w:p w14:paraId="4B73B382">
            <w:pPr>
              <w:rPr>
                <w:rFonts w:hint="eastAsia" w:ascii="Calibri" w:hAnsi="Calibri" w:eastAsia="宋体" w:cs="Calibri"/>
                <w:color w:val="auto"/>
                <w:kern w:val="2"/>
                <w:sz w:val="18"/>
                <w:szCs w:val="18"/>
                <w:highlight w:val="none"/>
                <w:lang w:val="en-US" w:eastAsia="zh-CN" w:bidi="ar-SA"/>
              </w:rPr>
            </w:pPr>
            <w:r>
              <w:rPr>
                <w:rFonts w:hint="eastAsia" w:eastAsia="楷体" w:cs="Calibri"/>
                <w:color w:val="auto"/>
                <w:sz w:val="18"/>
                <w:szCs w:val="18"/>
                <w:highlight w:val="none"/>
                <w:lang w:eastAsia="zh-CN"/>
              </w:rPr>
              <w:t>【</w:t>
            </w:r>
            <w:r>
              <w:rPr>
                <w:rFonts w:hint="eastAsia" w:eastAsia="楷体" w:cs="Calibri"/>
                <w:color w:val="auto"/>
                <w:sz w:val="18"/>
                <w:szCs w:val="18"/>
                <w:highlight w:val="none"/>
                <w:lang w:val="en-US" w:eastAsia="zh-CN"/>
              </w:rPr>
              <w:t>其他未列明行业</w:t>
            </w:r>
            <w:r>
              <w:rPr>
                <w:rFonts w:hint="eastAsia" w:eastAsia="楷体" w:cs="Calibri"/>
                <w:color w:val="auto"/>
                <w:sz w:val="18"/>
                <w:szCs w:val="18"/>
                <w:highlight w:val="none"/>
                <w:lang w:eastAsia="zh-CN"/>
              </w:rPr>
              <w:t>】</w:t>
            </w:r>
          </w:p>
        </w:tc>
        <w:tc>
          <w:tcPr>
            <w:tcW w:w="1290" w:type="dxa"/>
            <w:noWrap w:val="0"/>
            <w:vAlign w:val="center"/>
          </w:tcPr>
          <w:p w14:paraId="4AD74729">
            <w:pPr>
              <w:rPr>
                <w:rFonts w:ascii="Calibri" w:hAnsi="Calibri" w:eastAsia="宋体" w:cs="Calibri"/>
                <w:color w:val="auto"/>
                <w:kern w:val="2"/>
                <w:sz w:val="18"/>
                <w:szCs w:val="18"/>
                <w:highlight w:val="none"/>
                <w:lang w:val="en-US" w:eastAsia="zh-CN" w:bidi="ar-SA"/>
              </w:rPr>
            </w:pPr>
          </w:p>
        </w:tc>
        <w:tc>
          <w:tcPr>
            <w:tcW w:w="880" w:type="dxa"/>
            <w:noWrap w:val="0"/>
            <w:vAlign w:val="center"/>
          </w:tcPr>
          <w:p w14:paraId="674BDEA0">
            <w:pPr>
              <w:rPr>
                <w:rFonts w:ascii="Calibri" w:hAnsi="Calibri" w:eastAsia="宋体" w:cs="Calibri"/>
                <w:color w:val="auto"/>
                <w:kern w:val="2"/>
                <w:sz w:val="18"/>
                <w:szCs w:val="18"/>
                <w:highlight w:val="none"/>
                <w:lang w:val="en-US" w:eastAsia="zh-CN" w:bidi="ar-SA"/>
              </w:rPr>
            </w:pPr>
          </w:p>
        </w:tc>
        <w:tc>
          <w:tcPr>
            <w:tcW w:w="1220" w:type="dxa"/>
            <w:noWrap w:val="0"/>
            <w:vAlign w:val="center"/>
          </w:tcPr>
          <w:p w14:paraId="2E5A4F3A">
            <w:pPr>
              <w:rPr>
                <w:rFonts w:ascii="Calibri" w:hAnsi="Calibri" w:eastAsia="宋体" w:cs="Calibri"/>
                <w:color w:val="auto"/>
                <w:kern w:val="2"/>
                <w:sz w:val="18"/>
                <w:szCs w:val="18"/>
                <w:highlight w:val="none"/>
                <w:lang w:val="en-US" w:eastAsia="zh-CN" w:bidi="ar-SA"/>
              </w:rPr>
            </w:pPr>
          </w:p>
        </w:tc>
        <w:tc>
          <w:tcPr>
            <w:tcW w:w="1750" w:type="dxa"/>
            <w:noWrap w:val="0"/>
            <w:vAlign w:val="center"/>
          </w:tcPr>
          <w:p w14:paraId="4D9EDC82">
            <w:pPr>
              <w:rPr>
                <w:rFonts w:ascii="Calibri" w:hAnsi="Calibri" w:eastAsia="宋体" w:cs="Calibri"/>
                <w:color w:val="auto"/>
                <w:kern w:val="2"/>
                <w:sz w:val="18"/>
                <w:szCs w:val="18"/>
                <w:highlight w:val="none"/>
                <w:lang w:val="en-US" w:eastAsia="zh-CN" w:bidi="ar-SA"/>
              </w:rPr>
            </w:pPr>
          </w:p>
        </w:tc>
        <w:tc>
          <w:tcPr>
            <w:tcW w:w="904" w:type="dxa"/>
            <w:noWrap w:val="0"/>
            <w:vAlign w:val="center"/>
          </w:tcPr>
          <w:p w14:paraId="5A9AD2E0">
            <w:pPr>
              <w:rPr>
                <w:rFonts w:cs="Calibri"/>
                <w:color w:val="auto"/>
                <w:sz w:val="18"/>
                <w:szCs w:val="18"/>
                <w:highlight w:val="none"/>
              </w:rPr>
            </w:pPr>
            <w:r>
              <w:rPr>
                <w:rFonts w:hint="eastAsia" w:cs="Calibri"/>
                <w:color w:val="auto"/>
                <w:sz w:val="18"/>
                <w:szCs w:val="18"/>
                <w:highlight w:val="none"/>
                <w:lang w:eastAsia="zh-CN"/>
              </w:rPr>
              <w:t>□</w:t>
            </w:r>
            <w:r>
              <w:rPr>
                <w:rFonts w:hint="eastAsia" w:cs="Calibri"/>
                <w:color w:val="auto"/>
                <w:sz w:val="18"/>
                <w:szCs w:val="18"/>
                <w:highlight w:val="none"/>
                <w:lang w:val="en-US" w:eastAsia="zh-CN"/>
              </w:rPr>
              <w:t>中</w:t>
            </w:r>
            <w:r>
              <w:rPr>
                <w:rFonts w:cs="Calibri"/>
                <w:color w:val="auto"/>
                <w:sz w:val="18"/>
                <w:szCs w:val="18"/>
                <w:highlight w:val="none"/>
              </w:rPr>
              <w:t>型</w:t>
            </w:r>
          </w:p>
          <w:p w14:paraId="2E0A72D5">
            <w:pPr>
              <w:rPr>
                <w:rFonts w:hint="eastAsia" w:eastAsia="宋体" w:cs="Calibri"/>
                <w:color w:val="auto"/>
                <w:sz w:val="18"/>
                <w:szCs w:val="18"/>
                <w:highlight w:val="none"/>
                <w:lang w:val="en-US" w:eastAsia="zh-CN"/>
              </w:rPr>
            </w:pPr>
            <w:r>
              <w:rPr>
                <w:rFonts w:hint="eastAsia" w:cs="Calibri"/>
                <w:color w:val="auto"/>
                <w:sz w:val="18"/>
                <w:szCs w:val="18"/>
                <w:highlight w:val="none"/>
                <w:lang w:eastAsia="zh-CN"/>
              </w:rPr>
              <w:t>□</w:t>
            </w:r>
            <w:r>
              <w:rPr>
                <w:rFonts w:hint="eastAsia" w:cs="Calibri"/>
                <w:color w:val="auto"/>
                <w:sz w:val="18"/>
                <w:szCs w:val="18"/>
                <w:highlight w:val="none"/>
                <w:lang w:val="en-US" w:eastAsia="zh-CN"/>
              </w:rPr>
              <w:t>小型</w:t>
            </w:r>
          </w:p>
          <w:p w14:paraId="4A3A1983">
            <w:pPr>
              <w:rPr>
                <w:rFonts w:ascii="Calibri" w:hAnsi="Calibri" w:eastAsia="宋体" w:cs="Calibri"/>
                <w:color w:val="auto"/>
                <w:kern w:val="2"/>
                <w:sz w:val="18"/>
                <w:szCs w:val="18"/>
                <w:highlight w:val="none"/>
                <w:lang w:val="en-US" w:eastAsia="zh-CN" w:bidi="ar-SA"/>
              </w:rPr>
            </w:pPr>
            <w:r>
              <w:rPr>
                <w:rFonts w:hint="eastAsia" w:cs="Calibri"/>
                <w:color w:val="auto"/>
                <w:sz w:val="18"/>
                <w:szCs w:val="18"/>
                <w:highlight w:val="none"/>
                <w:lang w:eastAsia="zh-CN"/>
              </w:rPr>
              <w:t>□</w:t>
            </w:r>
            <w:r>
              <w:rPr>
                <w:rFonts w:cs="Calibri"/>
                <w:color w:val="auto"/>
                <w:sz w:val="18"/>
                <w:szCs w:val="18"/>
                <w:highlight w:val="none"/>
              </w:rPr>
              <w:t>微型</w:t>
            </w:r>
          </w:p>
        </w:tc>
      </w:tr>
    </w:tbl>
    <w:p w14:paraId="4939A571">
      <w:pPr>
        <w:ind w:firstLine="420" w:firstLineChars="200"/>
        <w:rPr>
          <w:rFonts w:cs="Calibri"/>
          <w:color w:val="auto"/>
          <w:szCs w:val="21"/>
          <w:highlight w:val="none"/>
        </w:rPr>
      </w:pPr>
      <w:r>
        <w:rPr>
          <w:rFonts w:cs="Calibri"/>
          <w:color w:val="auto"/>
          <w:szCs w:val="21"/>
          <w:highlight w:val="none"/>
        </w:rPr>
        <w:t>以上企业，不属于大企业的分支机构，不存在控股股东为大企业的情形，也不存在与大企业的负责人为同一人的情形。</w:t>
      </w:r>
    </w:p>
    <w:p w14:paraId="553168C6">
      <w:pPr>
        <w:ind w:firstLine="420" w:firstLineChars="200"/>
        <w:rPr>
          <w:rFonts w:cs="Calibri"/>
          <w:color w:val="auto"/>
          <w:szCs w:val="21"/>
          <w:highlight w:val="none"/>
        </w:rPr>
      </w:pPr>
      <w:r>
        <w:rPr>
          <w:rFonts w:cs="Calibri"/>
          <w:color w:val="auto"/>
          <w:szCs w:val="21"/>
          <w:highlight w:val="none"/>
        </w:rPr>
        <w:t>本企业对上述声明内容的真实性负责。如有虚假，将依法承担相应责任。</w:t>
      </w:r>
    </w:p>
    <w:p w14:paraId="7065FCF6">
      <w:pPr>
        <w:ind w:firstLine="420" w:firstLineChars="200"/>
        <w:rPr>
          <w:rFonts w:cs="Calibri"/>
          <w:color w:val="auto"/>
          <w:highlight w:val="none"/>
        </w:rPr>
      </w:pPr>
    </w:p>
    <w:p w14:paraId="7374E33E">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pacing w:val="20"/>
          <w:szCs w:val="21"/>
          <w:highlight w:val="none"/>
          <w:u w:val="single"/>
        </w:rPr>
      </w:pPr>
      <w:r>
        <w:rPr>
          <w:rFonts w:hint="default" w:ascii="Calibri" w:hAnsi="Calibri" w:cs="Calibri"/>
          <w:color w:val="auto"/>
          <w:szCs w:val="21"/>
          <w:highlight w:val="none"/>
        </w:rPr>
        <w:t>投标人全称：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530E04A3">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日期：</w:t>
      </w:r>
      <w:r>
        <w:rPr>
          <w:rFonts w:hint="eastAsia" w:cs="Calibri"/>
          <w:color w:val="auto"/>
          <w:highlight w:val="none"/>
          <w:lang w:eastAsia="zh-CN"/>
        </w:rPr>
        <w:t>202</w:t>
      </w:r>
      <w:r>
        <w:rPr>
          <w:rFonts w:hint="eastAsia" w:cs="Calibri"/>
          <w:color w:val="auto"/>
          <w:highlight w:val="none"/>
          <w:lang w:val="en-US" w:eastAsia="zh-CN"/>
        </w:rPr>
        <w:t>6</w:t>
      </w:r>
      <w:r>
        <w:rPr>
          <w:rFonts w:hint="eastAsia" w:cs="Calibri"/>
          <w:color w:val="auto"/>
          <w:highlight w:val="none"/>
          <w:lang w:eastAsia="zh-CN"/>
        </w:rPr>
        <w:t>年  月  日</w:t>
      </w:r>
    </w:p>
    <w:p w14:paraId="120B0119">
      <w:pPr>
        <w:ind w:firstLine="420" w:firstLineChars="200"/>
        <w:rPr>
          <w:rFonts w:cs="Calibri"/>
          <w:color w:val="auto"/>
          <w:szCs w:val="21"/>
          <w:highlight w:val="none"/>
        </w:rPr>
      </w:pPr>
    </w:p>
    <w:p w14:paraId="75403E5F">
      <w:pPr>
        <w:ind w:firstLine="420" w:firstLineChars="200"/>
        <w:rPr>
          <w:rFonts w:eastAsia="楷体" w:cs="Calibri"/>
          <w:color w:val="auto"/>
          <w:szCs w:val="21"/>
          <w:highlight w:val="none"/>
        </w:rPr>
      </w:pPr>
      <w:r>
        <w:rPr>
          <w:rFonts w:eastAsia="楷体" w:cs="Calibri"/>
          <w:color w:val="auto"/>
          <w:szCs w:val="21"/>
          <w:highlight w:val="none"/>
        </w:rPr>
        <w:t>说明：</w:t>
      </w:r>
    </w:p>
    <w:p w14:paraId="45872EEE">
      <w:pPr>
        <w:ind w:firstLine="420" w:firstLineChars="200"/>
        <w:rPr>
          <w:rFonts w:eastAsia="楷体" w:cs="Calibri"/>
          <w:color w:val="auto"/>
          <w:szCs w:val="21"/>
          <w:highlight w:val="none"/>
        </w:rPr>
      </w:pPr>
      <w:r>
        <w:rPr>
          <w:rFonts w:eastAsia="楷体" w:cs="Calibri"/>
          <w:color w:val="auto"/>
          <w:szCs w:val="21"/>
          <w:highlight w:val="none"/>
        </w:rPr>
        <w:t>（1）应如实、完整填报从业人员、营业收入和资产总额等信息，并按照国务院批准的中小企业划型标准和采购标的所属行业，声明企业类型。否则不予认可。</w:t>
      </w:r>
    </w:p>
    <w:p w14:paraId="214DC1A2">
      <w:pPr>
        <w:ind w:firstLine="420" w:firstLineChars="200"/>
        <w:rPr>
          <w:rFonts w:eastAsia="楷体" w:cs="Calibri"/>
          <w:color w:val="auto"/>
          <w:szCs w:val="21"/>
          <w:highlight w:val="none"/>
        </w:rPr>
      </w:pPr>
      <w:r>
        <w:rPr>
          <w:rFonts w:eastAsia="楷体" w:cs="Calibri"/>
          <w:color w:val="auto"/>
          <w:szCs w:val="21"/>
          <w:highlight w:val="none"/>
        </w:rPr>
        <w:t>（2）从业人员、营业收入、资产总额填报上一年度数据，无上一年度数据的新成立企业可不填报。</w:t>
      </w:r>
    </w:p>
    <w:p w14:paraId="2DDBDEF6">
      <w:pPr>
        <w:ind w:firstLine="420" w:firstLineChars="200"/>
        <w:rPr>
          <w:rFonts w:eastAsia="楷体" w:cs="Calibri"/>
          <w:color w:val="auto"/>
          <w:szCs w:val="21"/>
          <w:highlight w:val="none"/>
        </w:rPr>
      </w:pPr>
      <w:r>
        <w:rPr>
          <w:rFonts w:eastAsia="楷体" w:cs="Calibri"/>
          <w:color w:val="auto"/>
          <w:szCs w:val="21"/>
          <w:highlight w:val="none"/>
        </w:rPr>
        <w:t>（3）可采用工业和信息化部网站（https://www.miit.gov.cn/）中小企业规模类型自测小程序进行自测后填写。</w:t>
      </w:r>
    </w:p>
    <w:p w14:paraId="0086E972">
      <w:pPr>
        <w:ind w:firstLine="420" w:firstLineChars="200"/>
        <w:rPr>
          <w:rFonts w:eastAsia="楷体" w:cs="Calibri"/>
          <w:color w:val="auto"/>
          <w:szCs w:val="21"/>
          <w:highlight w:val="none"/>
        </w:rPr>
      </w:pPr>
      <w:r>
        <w:rPr>
          <w:rFonts w:eastAsia="楷体" w:cs="Calibri"/>
          <w:color w:val="auto"/>
          <w:szCs w:val="21"/>
          <w:highlight w:val="none"/>
        </w:rPr>
        <w:t>（4）标的名称见采购需求。</w:t>
      </w:r>
    </w:p>
    <w:p w14:paraId="3C6299F2">
      <w:pPr>
        <w:ind w:firstLine="420" w:firstLineChars="200"/>
        <w:rPr>
          <w:rFonts w:hint="default" w:ascii="Calibri" w:hAnsi="Calibri" w:eastAsia="宋体" w:cs="Calibri"/>
          <w:color w:val="auto"/>
          <w:szCs w:val="21"/>
          <w:highlight w:val="none"/>
          <w:lang w:val="en-US" w:eastAsia="zh-CN"/>
        </w:rPr>
      </w:pPr>
      <w:r>
        <w:rPr>
          <w:rFonts w:hint="eastAsia" w:eastAsia="楷体" w:cs="Calibri"/>
          <w:color w:val="auto"/>
          <w:highlight w:val="none"/>
          <w:lang w:val="en-US" w:eastAsia="zh-CN"/>
        </w:rPr>
        <w:t>（5）表格内行业栏名称不得擅自调整。</w:t>
      </w:r>
    </w:p>
    <w:p w14:paraId="04831BF5">
      <w:pPr>
        <w:ind w:firstLine="420" w:firstLineChars="200"/>
        <w:rPr>
          <w:rFonts w:hint="default" w:eastAsia="楷体" w:cs="Calibri"/>
          <w:color w:val="auto"/>
          <w:highlight w:val="none"/>
          <w:lang w:val="en-US" w:eastAsia="zh-CN"/>
        </w:rPr>
      </w:pPr>
      <w:r>
        <w:rPr>
          <w:rFonts w:hint="eastAsia" w:eastAsia="楷体" w:cs="Calibri"/>
          <w:color w:val="auto"/>
          <w:highlight w:val="none"/>
          <w:lang w:val="en-US" w:eastAsia="zh-CN"/>
        </w:rPr>
        <w:t>（6）</w:t>
      </w:r>
      <w:r>
        <w:rPr>
          <w:rFonts w:hint="default" w:eastAsia="楷体" w:cs="Calibri"/>
          <w:color w:val="auto"/>
          <w:highlight w:val="none"/>
          <w:lang w:val="en-US" w:eastAsia="zh-CN"/>
        </w:rPr>
        <w:t>如联合体</w:t>
      </w:r>
      <w:r>
        <w:rPr>
          <w:rFonts w:hint="eastAsia" w:eastAsia="楷体" w:cs="Calibri"/>
          <w:color w:val="auto"/>
          <w:highlight w:val="none"/>
          <w:lang w:val="en-US" w:eastAsia="zh-CN"/>
        </w:rPr>
        <w:t>投标</w:t>
      </w:r>
      <w:r>
        <w:rPr>
          <w:rFonts w:hint="default" w:eastAsia="楷体" w:cs="Calibri"/>
          <w:color w:val="auto"/>
          <w:highlight w:val="none"/>
          <w:lang w:val="en-US" w:eastAsia="zh-CN"/>
        </w:rPr>
        <w:t>，提供联合协议书，格式见“</w:t>
      </w:r>
      <w:r>
        <w:rPr>
          <w:rFonts w:hint="eastAsia" w:eastAsia="楷体" w:cs="Calibri"/>
          <w:color w:val="auto"/>
          <w:highlight w:val="none"/>
          <w:lang w:val="en-US" w:eastAsia="zh-CN"/>
        </w:rPr>
        <w:t>招标</w:t>
      </w:r>
      <w:r>
        <w:rPr>
          <w:rFonts w:hint="default" w:eastAsia="楷体" w:cs="Calibri"/>
          <w:color w:val="auto"/>
          <w:highlight w:val="none"/>
          <w:lang w:val="en-US" w:eastAsia="zh-CN"/>
        </w:rPr>
        <w:t>文件附件</w:t>
      </w:r>
      <w:r>
        <w:rPr>
          <w:rFonts w:hint="eastAsia" w:eastAsia="楷体" w:cs="Calibri"/>
          <w:color w:val="auto"/>
          <w:highlight w:val="none"/>
          <w:lang w:val="en-US" w:eastAsia="zh-CN"/>
        </w:rPr>
        <w:t>1</w:t>
      </w:r>
      <w:r>
        <w:rPr>
          <w:rFonts w:hint="default" w:eastAsia="楷体" w:cs="Calibri"/>
          <w:color w:val="auto"/>
          <w:highlight w:val="none"/>
          <w:lang w:val="en-US" w:eastAsia="zh-CN"/>
        </w:rPr>
        <w:t>”。如有分包，提供分包意向协议书，格式见“</w:t>
      </w:r>
      <w:r>
        <w:rPr>
          <w:rFonts w:hint="eastAsia" w:eastAsia="楷体" w:cs="Calibri"/>
          <w:color w:val="auto"/>
          <w:highlight w:val="none"/>
          <w:lang w:val="en-US" w:eastAsia="zh-CN"/>
        </w:rPr>
        <w:t>招标</w:t>
      </w:r>
      <w:r>
        <w:rPr>
          <w:rFonts w:hint="default" w:eastAsia="楷体" w:cs="Calibri"/>
          <w:color w:val="auto"/>
          <w:highlight w:val="none"/>
          <w:lang w:val="en-US" w:eastAsia="zh-CN"/>
        </w:rPr>
        <w:t>文件附件</w:t>
      </w:r>
      <w:r>
        <w:rPr>
          <w:rFonts w:hint="eastAsia" w:eastAsia="楷体" w:cs="Calibri"/>
          <w:color w:val="auto"/>
          <w:highlight w:val="none"/>
          <w:lang w:val="en-US" w:eastAsia="zh-CN"/>
        </w:rPr>
        <w:t>2</w:t>
      </w:r>
      <w:r>
        <w:rPr>
          <w:rFonts w:hint="default" w:eastAsia="楷体" w:cs="Calibri"/>
          <w:color w:val="auto"/>
          <w:highlight w:val="none"/>
          <w:lang w:val="en-US" w:eastAsia="zh-CN"/>
        </w:rPr>
        <w:t>”</w:t>
      </w:r>
      <w:r>
        <w:rPr>
          <w:rFonts w:hint="eastAsia" w:eastAsia="楷体" w:cs="Calibri"/>
          <w:color w:val="auto"/>
          <w:highlight w:val="none"/>
          <w:lang w:val="en-US" w:eastAsia="zh-CN"/>
        </w:rPr>
        <w:t>，后附。</w:t>
      </w:r>
    </w:p>
    <w:p w14:paraId="7325FAA6">
      <w:pPr>
        <w:rPr>
          <w:rFonts w:hint="default"/>
          <w:b/>
          <w:bCs/>
          <w:color w:val="auto"/>
          <w:sz w:val="28"/>
          <w:szCs w:val="36"/>
          <w:highlight w:val="none"/>
        </w:rPr>
      </w:pPr>
      <w:r>
        <w:rPr>
          <w:rFonts w:hint="default"/>
          <w:b/>
          <w:bCs/>
          <w:color w:val="auto"/>
          <w:sz w:val="28"/>
          <w:szCs w:val="36"/>
          <w:highlight w:val="none"/>
        </w:rPr>
        <w:br w:type="page"/>
      </w:r>
    </w:p>
    <w:p w14:paraId="59ADBC13">
      <w:pPr>
        <w:kinsoku/>
        <w:wordWrap/>
        <w:overflowPunct/>
        <w:topLinePunct w:val="0"/>
        <w:bidi w:val="0"/>
        <w:snapToGrid w:val="0"/>
        <w:spacing w:beforeAutospacing="0" w:afterAutospacing="0" w:line="300" w:lineRule="auto"/>
        <w:jc w:val="center"/>
        <w:textAlignment w:val="auto"/>
        <w:rPr>
          <w:rFonts w:hint="default" w:ascii="黑体" w:hAnsi="黑体" w:eastAsia="黑体" w:cs="黑体"/>
          <w:b w:val="0"/>
          <w:bCs/>
          <w:color w:val="auto"/>
          <w:spacing w:val="6"/>
          <w:sz w:val="28"/>
          <w:szCs w:val="28"/>
          <w:highlight w:val="none"/>
          <w:lang w:val="en-US" w:eastAsia="zh-CN"/>
        </w:rPr>
      </w:pPr>
      <w:r>
        <w:rPr>
          <w:rFonts w:hint="default" w:ascii="黑体" w:hAnsi="黑体" w:eastAsia="黑体" w:cs="黑体"/>
          <w:b w:val="0"/>
          <w:bCs/>
          <w:color w:val="auto"/>
          <w:spacing w:val="6"/>
          <w:sz w:val="28"/>
          <w:szCs w:val="28"/>
          <w:highlight w:val="none"/>
          <w:lang w:val="en-US" w:eastAsia="zh-CN"/>
        </w:rPr>
        <w:t>监狱企业声明函</w:t>
      </w:r>
    </w:p>
    <w:p w14:paraId="79750C71">
      <w:pPr>
        <w:widowControl/>
        <w:adjustRightInd w:val="0"/>
        <w:ind w:firstLine="420" w:firstLineChars="200"/>
        <w:jc w:val="left"/>
        <w:rPr>
          <w:rFonts w:cs="Calibri"/>
          <w:color w:val="auto"/>
          <w:szCs w:val="21"/>
          <w:highlight w:val="none"/>
        </w:rPr>
      </w:pPr>
      <w:r>
        <w:rPr>
          <w:rFonts w:cs="Calibri"/>
          <w:color w:val="auto"/>
          <w:szCs w:val="21"/>
          <w:highlight w:val="none"/>
        </w:rPr>
        <w:t>本企业郑重声明，根据《关于政府采购支持监狱企业发展有关问题的通知》（财库</w:t>
      </w:r>
      <w:r>
        <w:rPr>
          <w:rFonts w:hint="eastAsia" w:cs="Calibri"/>
          <w:color w:val="auto"/>
          <w:szCs w:val="21"/>
          <w:highlight w:val="none"/>
          <w:lang w:eastAsia="zh-CN"/>
        </w:rPr>
        <w:t>〔</w:t>
      </w:r>
      <w:r>
        <w:rPr>
          <w:rFonts w:cs="Calibri"/>
          <w:color w:val="auto"/>
          <w:szCs w:val="21"/>
          <w:highlight w:val="none"/>
        </w:rPr>
        <w:t>2014</w:t>
      </w:r>
      <w:r>
        <w:rPr>
          <w:rFonts w:hint="eastAsia" w:cs="Calibri"/>
          <w:color w:val="auto"/>
          <w:szCs w:val="21"/>
          <w:highlight w:val="none"/>
          <w:lang w:eastAsia="zh-CN"/>
        </w:rPr>
        <w:t>〕</w:t>
      </w:r>
      <w:r>
        <w:rPr>
          <w:rFonts w:cs="Calibri"/>
          <w:color w:val="auto"/>
          <w:szCs w:val="21"/>
          <w:highlight w:val="none"/>
        </w:rPr>
        <w:t>68号）的规定，本企业为</w:t>
      </w:r>
      <w:r>
        <w:rPr>
          <w:rFonts w:cs="Calibri"/>
          <w:color w:val="auto"/>
          <w:szCs w:val="21"/>
          <w:highlight w:val="none"/>
          <w:u w:val="single"/>
        </w:rPr>
        <w:t>监狱企业</w:t>
      </w:r>
      <w:r>
        <w:rPr>
          <w:rFonts w:cs="Calibri"/>
          <w:color w:val="auto"/>
          <w:szCs w:val="21"/>
          <w:highlight w:val="none"/>
        </w:rPr>
        <w:t>。</w:t>
      </w:r>
    </w:p>
    <w:p w14:paraId="1EF0E37D">
      <w:pPr>
        <w:widowControl/>
        <w:adjustRightInd w:val="0"/>
        <w:ind w:firstLine="420" w:firstLineChars="200"/>
        <w:jc w:val="left"/>
        <w:rPr>
          <w:rFonts w:cs="Calibri"/>
          <w:color w:val="auto"/>
          <w:szCs w:val="21"/>
          <w:highlight w:val="none"/>
        </w:rPr>
      </w:pPr>
      <w:r>
        <w:rPr>
          <w:rFonts w:cs="Calibri"/>
          <w:color w:val="auto"/>
          <w:szCs w:val="21"/>
          <w:highlight w:val="none"/>
        </w:rPr>
        <w:t>根据上述标准，我企业属于</w:t>
      </w:r>
      <w:r>
        <w:rPr>
          <w:rFonts w:cs="Calibri"/>
          <w:color w:val="auto"/>
          <w:szCs w:val="21"/>
          <w:highlight w:val="none"/>
          <w:u w:val="single"/>
        </w:rPr>
        <w:t>监狱企业</w:t>
      </w:r>
      <w:r>
        <w:rPr>
          <w:rFonts w:cs="Calibri"/>
          <w:color w:val="auto"/>
          <w:szCs w:val="21"/>
          <w:highlight w:val="none"/>
        </w:rPr>
        <w:t>的理由为：</w:t>
      </w:r>
      <w:r>
        <w:rPr>
          <w:rFonts w:cs="Calibri"/>
          <w:color w:val="auto"/>
          <w:highlight w:val="none"/>
          <w:u w:val="single"/>
        </w:rPr>
        <w:t>【</w:t>
      </w:r>
      <w:r>
        <w:rPr>
          <w:rFonts w:hint="eastAsia" w:ascii="楷体" w:hAnsi="楷体" w:eastAsia="楷体" w:cs="楷体"/>
          <w:color w:val="auto"/>
          <w:highlight w:val="none"/>
          <w:u w:val="single"/>
          <w:lang w:val="en-US" w:eastAsia="zh-CN"/>
        </w:rPr>
        <w:t>填写属于监狱企业的理由</w:t>
      </w:r>
      <w:r>
        <w:rPr>
          <w:rFonts w:cs="Calibri"/>
          <w:color w:val="auto"/>
          <w:highlight w:val="none"/>
          <w:u w:val="single"/>
        </w:rPr>
        <w:t>】</w:t>
      </w:r>
      <w:r>
        <w:rPr>
          <w:rFonts w:cs="Calibri"/>
          <w:color w:val="auto"/>
          <w:szCs w:val="21"/>
          <w:highlight w:val="none"/>
        </w:rPr>
        <w:t>。</w:t>
      </w:r>
    </w:p>
    <w:p w14:paraId="68EB526C">
      <w:pPr>
        <w:widowControl/>
        <w:adjustRightInd w:val="0"/>
        <w:ind w:firstLine="420" w:firstLineChars="200"/>
        <w:rPr>
          <w:rFonts w:cs="Calibri"/>
          <w:color w:val="auto"/>
          <w:szCs w:val="21"/>
          <w:highlight w:val="none"/>
        </w:rPr>
      </w:pPr>
      <w:r>
        <w:rPr>
          <w:rFonts w:cs="Calibri"/>
          <w:color w:val="auto"/>
          <w:szCs w:val="21"/>
          <w:highlight w:val="none"/>
        </w:rPr>
        <w:t>本企业为参加</w:t>
      </w:r>
      <w:r>
        <w:rPr>
          <w:rFonts w:hint="eastAsia" w:cs="Calibri"/>
          <w:color w:val="auto"/>
          <w:highlight w:val="none"/>
          <w:u w:val="single"/>
          <w:lang w:eastAsia="zh-CN"/>
        </w:rPr>
        <w:t>浙江省国土整治中心</w:t>
      </w:r>
      <w:r>
        <w:rPr>
          <w:rFonts w:hint="default" w:ascii="Calibri" w:hAnsi="Calibri" w:cs="Calibri"/>
          <w:color w:val="auto"/>
          <w:highlight w:val="none"/>
        </w:rPr>
        <w:t>（采购人）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cs="Calibri"/>
          <w:color w:val="auto"/>
          <w:highlight w:val="none"/>
        </w:rPr>
        <w:t>（项目编号）</w:t>
      </w:r>
      <w:r>
        <w:rPr>
          <w:rFonts w:hint="eastAsia" w:cs="Calibri"/>
          <w:color w:val="auto"/>
          <w:highlight w:val="none"/>
          <w:u w:val="single"/>
          <w:lang w:val="en-US" w:eastAsia="zh-CN"/>
        </w:rPr>
        <w:t xml:space="preserve">      </w:t>
      </w:r>
      <w:r>
        <w:rPr>
          <w:rFonts w:cs="Calibri"/>
          <w:color w:val="auto"/>
          <w:highlight w:val="none"/>
        </w:rPr>
        <w:t>（标项名称）</w:t>
      </w:r>
      <w:r>
        <w:rPr>
          <w:rFonts w:cs="Calibri"/>
          <w:color w:val="auto"/>
          <w:szCs w:val="21"/>
          <w:highlight w:val="none"/>
        </w:rPr>
        <w:t>采购活动提供本企业的服务。</w:t>
      </w:r>
    </w:p>
    <w:p w14:paraId="07D70389">
      <w:pPr>
        <w:widowControl/>
        <w:adjustRightInd w:val="0"/>
        <w:ind w:firstLine="420" w:firstLineChars="200"/>
        <w:rPr>
          <w:rFonts w:cs="Calibri"/>
          <w:color w:val="auto"/>
          <w:szCs w:val="21"/>
          <w:highlight w:val="none"/>
        </w:rPr>
      </w:pPr>
      <w:r>
        <w:rPr>
          <w:rFonts w:cs="Calibri"/>
          <w:color w:val="auto"/>
          <w:szCs w:val="21"/>
          <w:highlight w:val="none"/>
        </w:rPr>
        <w:t>本企业对上述声明的真实性负责。如有虚假，将依法承担相应责任。</w:t>
      </w:r>
    </w:p>
    <w:p w14:paraId="683A989B">
      <w:pPr>
        <w:widowControl/>
        <w:adjustRightInd w:val="0"/>
        <w:ind w:firstLine="420" w:firstLineChars="200"/>
        <w:rPr>
          <w:rFonts w:cs="Calibri"/>
          <w:color w:val="auto"/>
          <w:szCs w:val="21"/>
          <w:highlight w:val="none"/>
        </w:rPr>
      </w:pPr>
    </w:p>
    <w:p w14:paraId="0FAE4203">
      <w:pPr>
        <w:widowControl/>
        <w:adjustRightInd w:val="0"/>
        <w:ind w:firstLine="420" w:firstLineChars="200"/>
        <w:rPr>
          <w:rFonts w:cs="Calibri"/>
          <w:color w:val="auto"/>
          <w:szCs w:val="21"/>
          <w:highlight w:val="none"/>
        </w:rPr>
      </w:pPr>
      <w:r>
        <w:rPr>
          <w:rFonts w:cs="Calibri"/>
          <w:color w:val="auto"/>
          <w:szCs w:val="21"/>
          <w:highlight w:val="none"/>
        </w:rPr>
        <w:t>供应商全称：</w:t>
      </w:r>
      <w:r>
        <w:rPr>
          <w:rFonts w:cs="Calibri"/>
          <w:color w:val="auto"/>
          <w:szCs w:val="21"/>
          <w:highlight w:val="none"/>
          <w:u w:val="single"/>
        </w:rPr>
        <w:t xml:space="preserve">                      </w:t>
      </w:r>
      <w:r>
        <w:rPr>
          <w:rFonts w:cs="Calibri"/>
          <w:color w:val="auto"/>
          <w:szCs w:val="21"/>
          <w:highlight w:val="none"/>
        </w:rPr>
        <w:t>（盖单位公章）</w:t>
      </w:r>
    </w:p>
    <w:p w14:paraId="061DFEF8">
      <w:pPr>
        <w:widowControl/>
        <w:adjustRightInd w:val="0"/>
        <w:ind w:firstLine="420" w:firstLineChars="200"/>
        <w:rPr>
          <w:rFonts w:cs="Calibri"/>
          <w:color w:val="auto"/>
          <w:szCs w:val="21"/>
          <w:highlight w:val="none"/>
        </w:rPr>
      </w:pPr>
      <w:r>
        <w:rPr>
          <w:rFonts w:cs="Calibri"/>
          <w:color w:val="auto"/>
          <w:szCs w:val="21"/>
          <w:highlight w:val="none"/>
        </w:rPr>
        <w:t>日期：</w:t>
      </w:r>
      <w:r>
        <w:rPr>
          <w:rFonts w:hint="eastAsia" w:cs="Calibri"/>
          <w:color w:val="auto"/>
          <w:szCs w:val="21"/>
          <w:highlight w:val="none"/>
          <w:lang w:eastAsia="zh-CN"/>
        </w:rPr>
        <w:t>202</w:t>
      </w:r>
      <w:r>
        <w:rPr>
          <w:rFonts w:hint="eastAsia" w:cs="Calibri"/>
          <w:color w:val="auto"/>
          <w:szCs w:val="21"/>
          <w:highlight w:val="none"/>
          <w:lang w:val="en-US" w:eastAsia="zh-CN"/>
        </w:rPr>
        <w:t>6</w:t>
      </w:r>
      <w:r>
        <w:rPr>
          <w:rFonts w:hint="eastAsia" w:cs="Calibri"/>
          <w:color w:val="auto"/>
          <w:szCs w:val="21"/>
          <w:highlight w:val="none"/>
          <w:lang w:eastAsia="zh-CN"/>
        </w:rPr>
        <w:t>年  月  日</w:t>
      </w:r>
    </w:p>
    <w:p w14:paraId="4AA6AF28">
      <w:pPr>
        <w:widowControl/>
        <w:ind w:firstLine="420" w:firstLineChars="200"/>
        <w:rPr>
          <w:rFonts w:eastAsia="楷体" w:cs="Calibri"/>
          <w:color w:val="auto"/>
          <w:kern w:val="0"/>
          <w:szCs w:val="21"/>
          <w:highlight w:val="none"/>
        </w:rPr>
      </w:pPr>
      <w:r>
        <w:rPr>
          <w:rFonts w:eastAsia="楷体" w:cs="Calibri"/>
          <w:color w:val="auto"/>
          <w:kern w:val="0"/>
          <w:szCs w:val="21"/>
          <w:highlight w:val="none"/>
        </w:rPr>
        <w:t>说明：</w:t>
      </w:r>
    </w:p>
    <w:p w14:paraId="18DAC7B3">
      <w:pPr>
        <w:widowControl/>
        <w:ind w:firstLine="420" w:firstLineChars="200"/>
        <w:rPr>
          <w:rFonts w:eastAsia="楷体" w:cs="Calibri"/>
          <w:color w:val="auto"/>
          <w:kern w:val="0"/>
          <w:szCs w:val="21"/>
          <w:highlight w:val="none"/>
        </w:rPr>
      </w:pPr>
      <w:r>
        <w:rPr>
          <w:rFonts w:eastAsia="楷体" w:cs="Calibri"/>
          <w:color w:val="auto"/>
          <w:szCs w:val="21"/>
          <w:highlight w:val="none"/>
        </w:rPr>
        <w:t>（</w:t>
      </w:r>
      <w:r>
        <w:rPr>
          <w:rFonts w:eastAsia="楷体" w:cs="Calibri"/>
          <w:color w:val="auto"/>
          <w:kern w:val="0"/>
          <w:szCs w:val="21"/>
          <w:highlight w:val="none"/>
        </w:rPr>
        <w:t>1）监狱企业参加政府采购活动时，应当提供由省级以上监狱管理局、戒毒管理局（含新疆生产建设兵团）出具的属于监狱企业的证明文件。</w:t>
      </w:r>
    </w:p>
    <w:p w14:paraId="1E8C45C8">
      <w:pPr>
        <w:widowControl/>
        <w:ind w:firstLine="420" w:firstLineChars="200"/>
        <w:rPr>
          <w:rFonts w:eastAsia="楷体" w:cs="Calibri"/>
          <w:color w:val="auto"/>
          <w:kern w:val="0"/>
          <w:szCs w:val="21"/>
          <w:highlight w:val="none"/>
        </w:rPr>
      </w:pPr>
      <w:r>
        <w:rPr>
          <w:rFonts w:eastAsia="楷体" w:cs="Calibri"/>
          <w:color w:val="auto"/>
          <w:kern w:val="0"/>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AE5AE9">
      <w:pPr>
        <w:widowControl/>
        <w:ind w:firstLine="422" w:firstLineChars="200"/>
        <w:rPr>
          <w:rFonts w:eastAsia="楷体" w:cs="Calibri"/>
          <w:b/>
          <w:bCs/>
          <w:color w:val="auto"/>
          <w:szCs w:val="21"/>
          <w:highlight w:val="none"/>
        </w:rPr>
      </w:pPr>
      <w:r>
        <w:rPr>
          <w:rFonts w:eastAsia="楷体" w:cs="Calibri"/>
          <w:b/>
          <w:bCs/>
          <w:color w:val="auto"/>
          <w:szCs w:val="21"/>
          <w:highlight w:val="none"/>
        </w:rPr>
        <w:t>（2）</w:t>
      </w:r>
      <w:r>
        <w:rPr>
          <w:rFonts w:hint="default" w:ascii="Calibri" w:hAnsi="Calibri" w:eastAsia="楷体" w:cs="Calibri"/>
          <w:b/>
          <w:bCs/>
          <w:color w:val="auto"/>
          <w:highlight w:val="none"/>
        </w:rPr>
        <w:t>以联合体形式参与采购活动，联合体的各方</w:t>
      </w:r>
      <w:r>
        <w:rPr>
          <w:rFonts w:hint="default" w:ascii="Calibri" w:hAnsi="Calibri" w:eastAsia="楷体" w:cs="Calibri"/>
          <w:b/>
          <w:bCs/>
          <w:color w:val="auto"/>
          <w:highlight w:val="none"/>
          <w:lang w:val="en-US" w:eastAsia="zh-CN"/>
        </w:rPr>
        <w:t>分别</w:t>
      </w:r>
      <w:r>
        <w:rPr>
          <w:rFonts w:hint="default" w:ascii="Calibri" w:hAnsi="Calibri" w:eastAsia="楷体" w:cs="Calibri"/>
          <w:b/>
          <w:bCs/>
          <w:color w:val="auto"/>
          <w:highlight w:val="none"/>
        </w:rPr>
        <w:t>提供此声明函。</w:t>
      </w:r>
      <w:r>
        <w:rPr>
          <w:rFonts w:eastAsia="楷体" w:cs="Calibri"/>
          <w:b/>
          <w:bCs/>
          <w:color w:val="auto"/>
          <w:szCs w:val="21"/>
          <w:highlight w:val="none"/>
        </w:rPr>
        <w:t>不属于监狱企业，不用提供此函。</w:t>
      </w:r>
    </w:p>
    <w:p w14:paraId="5F0EF6FB">
      <w:pPr>
        <w:rPr>
          <w:rFonts w:cs="Calibri"/>
          <w:color w:val="auto"/>
          <w:szCs w:val="21"/>
          <w:highlight w:val="none"/>
        </w:rPr>
      </w:pPr>
    </w:p>
    <w:p w14:paraId="7F9B1167">
      <w:pPr>
        <w:rPr>
          <w:color w:val="auto"/>
          <w:highlight w:val="none"/>
        </w:rPr>
      </w:pPr>
    </w:p>
    <w:p w14:paraId="57B9F207">
      <w:pPr>
        <w:kinsoku/>
        <w:wordWrap/>
        <w:overflowPunct/>
        <w:topLinePunct w:val="0"/>
        <w:bidi w:val="0"/>
        <w:snapToGrid w:val="0"/>
        <w:spacing w:beforeAutospacing="0" w:afterAutospacing="0" w:line="300" w:lineRule="auto"/>
        <w:jc w:val="center"/>
        <w:textAlignment w:val="auto"/>
        <w:rPr>
          <w:rFonts w:hint="default" w:ascii="黑体" w:hAnsi="黑体" w:eastAsia="黑体" w:cs="黑体"/>
          <w:b w:val="0"/>
          <w:bCs/>
          <w:color w:val="auto"/>
          <w:spacing w:val="6"/>
          <w:sz w:val="28"/>
          <w:szCs w:val="28"/>
          <w:highlight w:val="none"/>
          <w:lang w:val="en-US" w:eastAsia="zh-CN"/>
        </w:rPr>
      </w:pPr>
      <w:r>
        <w:rPr>
          <w:rFonts w:hint="default" w:ascii="黑体" w:hAnsi="黑体" w:eastAsia="黑体" w:cs="黑体"/>
          <w:b w:val="0"/>
          <w:bCs/>
          <w:color w:val="auto"/>
          <w:spacing w:val="6"/>
          <w:sz w:val="28"/>
          <w:szCs w:val="28"/>
          <w:highlight w:val="none"/>
          <w:lang w:val="en-US" w:eastAsia="zh-CN"/>
        </w:rPr>
        <w:t>残疾人福利性单位声明函</w:t>
      </w:r>
    </w:p>
    <w:p w14:paraId="294C9997">
      <w:pPr>
        <w:ind w:firstLine="420" w:firstLineChars="200"/>
        <w:rPr>
          <w:rFonts w:cs="Calibri"/>
          <w:color w:val="auto"/>
          <w:szCs w:val="21"/>
          <w:highlight w:val="none"/>
        </w:rPr>
      </w:pPr>
      <w:r>
        <w:rPr>
          <w:rFonts w:cs="Calibri"/>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s="Calibri"/>
          <w:color w:val="auto"/>
          <w:highlight w:val="none"/>
          <w:u w:val="single"/>
          <w:lang w:eastAsia="zh-CN"/>
        </w:rPr>
        <w:t>浙江省国土整治中心</w:t>
      </w:r>
      <w:r>
        <w:rPr>
          <w:rFonts w:hint="default" w:ascii="Calibri" w:hAnsi="Calibri" w:cs="Calibri"/>
          <w:color w:val="auto"/>
          <w:highlight w:val="none"/>
        </w:rPr>
        <w:t>（采购人）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cs="Calibri"/>
          <w:color w:val="auto"/>
          <w:highlight w:val="none"/>
        </w:rPr>
        <w:t>（项目编号）</w:t>
      </w:r>
      <w:r>
        <w:rPr>
          <w:rFonts w:hint="eastAsia" w:cs="Calibri"/>
          <w:color w:val="auto"/>
          <w:highlight w:val="none"/>
          <w:u w:val="single"/>
          <w:lang w:val="en-US" w:eastAsia="zh-CN"/>
        </w:rPr>
        <w:t xml:space="preserve">        </w:t>
      </w:r>
      <w:r>
        <w:rPr>
          <w:rFonts w:cs="Calibri"/>
          <w:color w:val="auto"/>
          <w:highlight w:val="none"/>
        </w:rPr>
        <w:t>（标项名称）</w:t>
      </w:r>
      <w:r>
        <w:rPr>
          <w:rFonts w:cs="Calibri"/>
          <w:color w:val="auto"/>
          <w:szCs w:val="21"/>
          <w:highlight w:val="none"/>
        </w:rPr>
        <w:t>采购活动</w:t>
      </w:r>
      <w:r>
        <w:rPr>
          <w:rFonts w:cs="Calibri"/>
          <w:color w:val="auto"/>
          <w:spacing w:val="6"/>
          <w:szCs w:val="21"/>
          <w:highlight w:val="none"/>
        </w:rPr>
        <w:t>，</w:t>
      </w:r>
      <w:r>
        <w:rPr>
          <w:rFonts w:cs="Calibri"/>
          <w:color w:val="auto"/>
          <w:kern w:val="0"/>
          <w:szCs w:val="21"/>
          <w:highlight w:val="none"/>
        </w:rPr>
        <w:t>由本企业提供服务。</w:t>
      </w:r>
    </w:p>
    <w:p w14:paraId="15B2991C">
      <w:pPr>
        <w:ind w:firstLine="420" w:firstLineChars="200"/>
        <w:rPr>
          <w:rFonts w:cs="Calibri"/>
          <w:color w:val="auto"/>
          <w:szCs w:val="21"/>
          <w:highlight w:val="none"/>
        </w:rPr>
      </w:pPr>
      <w:r>
        <w:rPr>
          <w:rFonts w:cs="Calibri"/>
          <w:color w:val="auto"/>
          <w:szCs w:val="21"/>
          <w:highlight w:val="none"/>
        </w:rPr>
        <w:t>本单位对上述声明的真实性负责。如有虚假，将依法承担相应责任。</w:t>
      </w:r>
    </w:p>
    <w:p w14:paraId="1EA0418D">
      <w:pPr>
        <w:ind w:firstLine="420" w:firstLineChars="200"/>
        <w:rPr>
          <w:color w:val="auto"/>
          <w:highlight w:val="none"/>
        </w:rPr>
      </w:pPr>
    </w:p>
    <w:p w14:paraId="2C5C731A">
      <w:pPr>
        <w:ind w:firstLine="420" w:firstLineChars="200"/>
        <w:rPr>
          <w:color w:val="auto"/>
          <w:highlight w:val="none"/>
        </w:rPr>
      </w:pPr>
    </w:p>
    <w:p w14:paraId="485CF790">
      <w:pPr>
        <w:ind w:firstLine="420" w:firstLineChars="200"/>
        <w:rPr>
          <w:color w:val="auto"/>
          <w:highlight w:val="none"/>
        </w:rPr>
      </w:pPr>
      <w:r>
        <w:rPr>
          <w:color w:val="auto"/>
          <w:highlight w:val="none"/>
        </w:rPr>
        <w:t>供应商全称：</w:t>
      </w:r>
      <w:r>
        <w:rPr>
          <w:color w:val="auto"/>
          <w:highlight w:val="none"/>
          <w:u w:val="single"/>
        </w:rPr>
        <w:t xml:space="preserve">                      </w:t>
      </w:r>
      <w:r>
        <w:rPr>
          <w:color w:val="auto"/>
          <w:highlight w:val="none"/>
        </w:rPr>
        <w:t>（盖单位公章）</w:t>
      </w:r>
    </w:p>
    <w:p w14:paraId="1B40EB0B">
      <w:pPr>
        <w:ind w:firstLine="420" w:firstLineChars="200"/>
        <w:rPr>
          <w:color w:val="auto"/>
          <w:highlight w:val="none"/>
        </w:rPr>
      </w:pPr>
      <w:r>
        <w:rPr>
          <w:color w:val="auto"/>
          <w:highlight w:val="none"/>
        </w:rPr>
        <w:t>日期：</w:t>
      </w:r>
      <w:r>
        <w:rPr>
          <w:rFonts w:hint="eastAsia"/>
          <w:color w:val="auto"/>
          <w:highlight w:val="none"/>
          <w:lang w:eastAsia="zh-CN"/>
        </w:rPr>
        <w:t>202</w:t>
      </w:r>
      <w:r>
        <w:rPr>
          <w:rFonts w:hint="eastAsia"/>
          <w:color w:val="auto"/>
          <w:highlight w:val="none"/>
          <w:lang w:val="en-US" w:eastAsia="zh-CN"/>
        </w:rPr>
        <w:t>6</w:t>
      </w:r>
      <w:r>
        <w:rPr>
          <w:rFonts w:hint="eastAsia"/>
          <w:color w:val="auto"/>
          <w:highlight w:val="none"/>
          <w:lang w:eastAsia="zh-CN"/>
        </w:rPr>
        <w:t>年  月  日</w:t>
      </w:r>
    </w:p>
    <w:p w14:paraId="0AA39563">
      <w:pPr>
        <w:ind w:firstLine="420" w:firstLineChars="200"/>
        <w:rPr>
          <w:color w:val="auto"/>
          <w:highlight w:val="none"/>
        </w:rPr>
      </w:pPr>
    </w:p>
    <w:p w14:paraId="4076B256">
      <w:pPr>
        <w:ind w:firstLine="420" w:firstLineChars="200"/>
        <w:rPr>
          <w:rFonts w:eastAsia="楷体" w:cs="Calibri"/>
          <w:color w:val="auto"/>
          <w:szCs w:val="21"/>
          <w:highlight w:val="none"/>
        </w:rPr>
      </w:pPr>
      <w:r>
        <w:rPr>
          <w:rFonts w:eastAsia="楷体" w:cs="Calibri"/>
          <w:color w:val="auto"/>
          <w:szCs w:val="21"/>
          <w:highlight w:val="none"/>
        </w:rPr>
        <w:t>说明：</w:t>
      </w:r>
    </w:p>
    <w:p w14:paraId="5F99DDEB">
      <w:pPr>
        <w:widowControl/>
        <w:ind w:firstLine="422" w:firstLineChars="200"/>
        <w:rPr>
          <w:rFonts w:eastAsia="楷体" w:cs="Calibri"/>
          <w:color w:val="auto"/>
          <w:highlight w:val="none"/>
        </w:rPr>
      </w:pPr>
      <w:r>
        <w:rPr>
          <w:rFonts w:eastAsia="楷体" w:cs="Calibri"/>
          <w:b/>
          <w:bCs/>
          <w:color w:val="auto"/>
          <w:szCs w:val="21"/>
          <w:highlight w:val="none"/>
        </w:rPr>
        <w:t>（1）</w:t>
      </w:r>
      <w:r>
        <w:rPr>
          <w:rFonts w:hint="default" w:ascii="Calibri" w:hAnsi="Calibri" w:eastAsia="楷体" w:cs="Calibri"/>
          <w:b/>
          <w:bCs/>
          <w:color w:val="auto"/>
          <w:highlight w:val="none"/>
        </w:rPr>
        <w:t>以联合体形式参与采购活动，联合体的各方</w:t>
      </w:r>
      <w:r>
        <w:rPr>
          <w:rFonts w:hint="default" w:ascii="Calibri" w:hAnsi="Calibri" w:eastAsia="楷体" w:cs="Calibri"/>
          <w:b/>
          <w:bCs/>
          <w:color w:val="auto"/>
          <w:highlight w:val="none"/>
          <w:lang w:val="en-US" w:eastAsia="zh-CN"/>
        </w:rPr>
        <w:t>分别</w:t>
      </w:r>
      <w:r>
        <w:rPr>
          <w:rFonts w:hint="default" w:ascii="Calibri" w:hAnsi="Calibri" w:eastAsia="楷体" w:cs="Calibri"/>
          <w:b/>
          <w:bCs/>
          <w:color w:val="auto"/>
          <w:highlight w:val="none"/>
        </w:rPr>
        <w:t>提供此声明函。</w:t>
      </w:r>
      <w:r>
        <w:rPr>
          <w:rFonts w:eastAsia="楷体" w:cs="Calibri"/>
          <w:b/>
          <w:bCs/>
          <w:color w:val="auto"/>
          <w:szCs w:val="21"/>
          <w:highlight w:val="none"/>
        </w:rPr>
        <w:t>不属于残疾人福利性单位，不用提供此函。</w:t>
      </w:r>
    </w:p>
    <w:p w14:paraId="555A5E8A">
      <w:pPr>
        <w:rPr>
          <w:rFonts w:hint="default" w:ascii="Calibri" w:hAnsi="Calibri" w:cs="Calibri"/>
          <w:color w:val="auto"/>
          <w:highlight w:val="none"/>
        </w:rPr>
      </w:pPr>
      <w:r>
        <w:rPr>
          <w:rFonts w:hint="default" w:ascii="Calibri" w:hAnsi="Calibri" w:cs="Calibri"/>
          <w:color w:val="auto"/>
          <w:highlight w:val="none"/>
        </w:rPr>
        <w:br w:type="page"/>
      </w:r>
    </w:p>
    <w:p w14:paraId="579D1B66">
      <w:pPr>
        <w:pStyle w:val="9"/>
        <w:rPr>
          <w:rFonts w:hint="default" w:ascii="Calibri" w:hAnsi="Calibri" w:cs="Calibri"/>
          <w:color w:val="auto"/>
          <w:highlight w:val="none"/>
        </w:rPr>
      </w:pPr>
    </w:p>
    <w:p w14:paraId="5BBB27F1">
      <w:pPr>
        <w:pStyle w:val="9"/>
        <w:rPr>
          <w:rFonts w:hint="default" w:ascii="Calibri" w:hAnsi="Calibri" w:cs="Calibri"/>
          <w:color w:val="auto"/>
          <w:highlight w:val="none"/>
        </w:rPr>
      </w:pPr>
    </w:p>
    <w:p w14:paraId="56EBA8D1">
      <w:pPr>
        <w:pStyle w:val="4"/>
        <w:pageBreakBefore w:val="0"/>
        <w:kinsoku/>
        <w:wordWrap/>
        <w:overflowPunct/>
        <w:bidi w:val="0"/>
        <w:snapToGrid w:val="0"/>
        <w:spacing w:beforeAutospacing="0" w:afterAutospacing="0" w:line="300" w:lineRule="auto"/>
        <w:rPr>
          <w:rFonts w:hint="default" w:ascii="Calibri" w:hAnsi="Calibri" w:cs="Calibri"/>
          <w:color w:val="auto"/>
          <w:highlight w:val="none"/>
        </w:rPr>
      </w:pPr>
      <w:r>
        <w:rPr>
          <w:rFonts w:hint="default" w:ascii="Calibri" w:hAnsi="Calibri" w:cs="Calibri"/>
          <w:color w:val="auto"/>
          <w:highlight w:val="none"/>
        </w:rPr>
        <w:t>【</w:t>
      </w:r>
      <w:r>
        <w:rPr>
          <w:rFonts w:hint="eastAsia"/>
          <w:color w:val="auto"/>
          <w:highlight w:val="none"/>
          <w:lang w:val="en-US" w:eastAsia="zh-CN"/>
        </w:rPr>
        <w:t>证明材料</w:t>
      </w:r>
      <w:r>
        <w:rPr>
          <w:rFonts w:hint="eastAsia" w:cs="Calibri"/>
          <w:color w:val="auto"/>
          <w:highlight w:val="none"/>
          <w:lang w:val="en-US" w:eastAsia="zh-CN"/>
        </w:rPr>
        <w:t>3</w:t>
      </w:r>
      <w:r>
        <w:rPr>
          <w:rFonts w:hint="default" w:ascii="Calibri" w:hAnsi="Calibri" w:cs="Calibri"/>
          <w:color w:val="auto"/>
          <w:highlight w:val="none"/>
        </w:rPr>
        <w:t>】与其他供应商无利害关系的声明函</w:t>
      </w:r>
    </w:p>
    <w:p w14:paraId="0EC98CB8">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与其他供应商无利害关系的声明函</w:t>
      </w:r>
    </w:p>
    <w:p w14:paraId="2A334884">
      <w:pPr>
        <w:pageBreakBefore w:val="0"/>
        <w:kinsoku/>
        <w:wordWrap/>
        <w:overflowPunct/>
        <w:bidi w:val="0"/>
        <w:snapToGrid w:val="0"/>
        <w:spacing w:beforeAutospacing="0" w:afterAutospacing="0" w:line="300" w:lineRule="auto"/>
        <w:rPr>
          <w:rFonts w:hint="default" w:ascii="Calibri" w:hAnsi="Calibri" w:cs="Calibri"/>
          <w:color w:val="auto"/>
          <w:highlight w:val="none"/>
          <w:u w:val="single"/>
          <w:lang w:eastAsia="zh-CN"/>
        </w:rPr>
      </w:pPr>
      <w:r>
        <w:rPr>
          <w:rFonts w:hint="eastAsia" w:cs="Calibri"/>
          <w:color w:val="auto"/>
          <w:highlight w:val="none"/>
          <w:u w:val="single"/>
          <w:lang w:eastAsia="zh-CN"/>
        </w:rPr>
        <w:t>浙江省国土整治中心</w:t>
      </w:r>
      <w:r>
        <w:rPr>
          <w:rFonts w:hint="default" w:ascii="Calibri" w:hAnsi="Calibri" w:cs="Calibri"/>
          <w:color w:val="auto"/>
          <w:highlight w:val="none"/>
          <w:u w:val="single"/>
          <w:lang w:eastAsia="zh-CN"/>
        </w:rPr>
        <w:t>：</w:t>
      </w:r>
    </w:p>
    <w:p w14:paraId="51D133BA">
      <w:pPr>
        <w:pageBreakBefore w:val="0"/>
        <w:kinsoku/>
        <w:wordWrap/>
        <w:overflowPunct/>
        <w:bidi w:val="0"/>
        <w:snapToGrid w:val="0"/>
        <w:spacing w:beforeAutospacing="0" w:afterAutospacing="0" w:line="300" w:lineRule="auto"/>
        <w:rPr>
          <w:rFonts w:hint="default" w:ascii="Calibri" w:hAnsi="Calibri" w:cs="Calibri"/>
          <w:color w:val="auto"/>
          <w:szCs w:val="21"/>
          <w:highlight w:val="none"/>
          <w:u w:val="single"/>
        </w:rPr>
      </w:pPr>
      <w:r>
        <w:rPr>
          <w:rFonts w:hint="default" w:ascii="Calibri" w:hAnsi="Calibri" w:cs="Calibri"/>
          <w:color w:val="auto"/>
          <w:highlight w:val="none"/>
          <w:u w:val="single"/>
        </w:rPr>
        <w:t>浙江省成套招标代理有限公司</w:t>
      </w:r>
      <w:r>
        <w:rPr>
          <w:rFonts w:hint="default" w:ascii="Calibri" w:hAnsi="Calibri" w:cs="Calibri"/>
          <w:color w:val="auto"/>
          <w:highlight w:val="none"/>
        </w:rPr>
        <w:t>：</w:t>
      </w:r>
    </w:p>
    <w:p w14:paraId="6DF76A81">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我方参加</w:t>
      </w:r>
      <w:r>
        <w:rPr>
          <w:rFonts w:hint="eastAsia" w:cs="Calibri"/>
          <w:color w:val="auto"/>
          <w:highlight w:val="none"/>
          <w:u w:val="single"/>
          <w:lang w:eastAsia="zh-CN"/>
        </w:rPr>
        <w:t>浙江省国土整治中心</w:t>
      </w:r>
      <w:r>
        <w:rPr>
          <w:rFonts w:hint="default" w:ascii="Calibri" w:hAnsi="Calibri" w:cs="Calibri"/>
          <w:color w:val="auto"/>
          <w:highlight w:val="none"/>
        </w:rPr>
        <w:t>（采购人）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hint="default" w:ascii="Calibri" w:hAnsi="Calibri" w:cs="Calibri"/>
          <w:color w:val="auto"/>
          <w:highlight w:val="none"/>
        </w:rPr>
        <w:t>（项目编号）</w:t>
      </w:r>
      <w:r>
        <w:rPr>
          <w:rFonts w:hint="eastAsia" w:cs="Calibri"/>
          <w:color w:val="auto"/>
          <w:highlight w:val="none"/>
          <w:u w:val="single"/>
          <w:lang w:val="en-US" w:eastAsia="zh-CN"/>
        </w:rPr>
        <w:t xml:space="preserve">        </w:t>
      </w:r>
      <w:r>
        <w:rPr>
          <w:rFonts w:hint="default" w:ascii="Calibri" w:hAnsi="Calibri" w:cs="Calibri"/>
          <w:color w:val="auto"/>
          <w:highlight w:val="none"/>
        </w:rPr>
        <w:t>（</w:t>
      </w:r>
      <w:r>
        <w:rPr>
          <w:rFonts w:hint="eastAsia" w:cs="Calibri"/>
          <w:color w:val="auto"/>
          <w:highlight w:val="none"/>
          <w:lang w:eastAsia="zh-CN"/>
        </w:rPr>
        <w:t>标项名称</w:t>
      </w:r>
      <w:r>
        <w:rPr>
          <w:rFonts w:hint="default" w:ascii="Calibri" w:hAnsi="Calibri" w:cs="Calibri"/>
          <w:color w:val="auto"/>
          <w:highlight w:val="none"/>
        </w:rPr>
        <w:t>）</w:t>
      </w:r>
      <w:r>
        <w:rPr>
          <w:rFonts w:hint="default" w:ascii="Calibri" w:hAnsi="Calibri" w:cs="Calibri"/>
          <w:color w:val="auto"/>
          <w:szCs w:val="21"/>
          <w:highlight w:val="none"/>
        </w:rPr>
        <w:t>政府采购活动，与同一</w:t>
      </w:r>
      <w:r>
        <w:rPr>
          <w:rFonts w:hint="eastAsia" w:cs="Calibri"/>
          <w:color w:val="auto"/>
          <w:szCs w:val="21"/>
          <w:highlight w:val="none"/>
          <w:lang w:eastAsia="zh-CN"/>
        </w:rPr>
        <w:t>标项</w:t>
      </w:r>
      <w:r>
        <w:rPr>
          <w:rFonts w:hint="default" w:ascii="Calibri" w:hAnsi="Calibri" w:cs="Calibri"/>
          <w:color w:val="auto"/>
          <w:szCs w:val="21"/>
          <w:highlight w:val="none"/>
        </w:rPr>
        <w:t>的其他供应商不存在</w:t>
      </w:r>
      <w:r>
        <w:rPr>
          <w:rFonts w:hint="default" w:ascii="Calibri" w:hAnsi="Calibri" w:cs="Calibri"/>
          <w:color w:val="auto"/>
          <w:szCs w:val="21"/>
          <w:highlight w:val="none"/>
          <w:lang w:val="en-US" w:eastAsia="zh-CN"/>
        </w:rPr>
        <w:t>单位负责人</w:t>
      </w:r>
      <w:r>
        <w:rPr>
          <w:rFonts w:hint="default" w:ascii="Calibri" w:hAnsi="Calibri" w:cs="Calibri"/>
          <w:color w:val="auto"/>
          <w:szCs w:val="21"/>
          <w:highlight w:val="none"/>
        </w:rPr>
        <w:t>为同一人或</w:t>
      </w:r>
      <w:r>
        <w:rPr>
          <w:rFonts w:hint="default" w:ascii="Calibri" w:hAnsi="Calibri" w:cs="Calibri"/>
          <w:color w:val="auto"/>
          <w:kern w:val="0"/>
          <w:szCs w:val="21"/>
          <w:highlight w:val="none"/>
        </w:rPr>
        <w:t>存在直接控股、管理关系。</w:t>
      </w:r>
    </w:p>
    <w:p w14:paraId="7F55A1CD">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szCs w:val="21"/>
          <w:highlight w:val="none"/>
        </w:rPr>
        <w:t>我方</w:t>
      </w:r>
      <w:r>
        <w:rPr>
          <w:rFonts w:hint="default" w:ascii="Calibri" w:hAnsi="Calibri" w:cs="Calibri"/>
          <w:color w:val="auto"/>
          <w:kern w:val="0"/>
          <w:szCs w:val="21"/>
          <w:highlight w:val="none"/>
        </w:rPr>
        <w:t>对上述声明的真实性负责。如有虚假，愿意承担相应责任，对此无任何异议。</w:t>
      </w:r>
    </w:p>
    <w:p w14:paraId="1FC9C855">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特此声明！</w:t>
      </w:r>
    </w:p>
    <w:p w14:paraId="7AAB2912">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pacing w:val="20"/>
          <w:szCs w:val="21"/>
          <w:highlight w:val="none"/>
          <w:u w:val="single"/>
        </w:rPr>
      </w:pPr>
      <w:r>
        <w:rPr>
          <w:rFonts w:hint="default" w:ascii="Calibri" w:hAnsi="Calibri" w:cs="Calibri"/>
          <w:color w:val="auto"/>
          <w:szCs w:val="21"/>
          <w:highlight w:val="none"/>
        </w:rPr>
        <w:t>投标人全称：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2E7C2AA1">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日期：</w:t>
      </w:r>
      <w:r>
        <w:rPr>
          <w:rFonts w:hint="eastAsia" w:cs="Calibri"/>
          <w:color w:val="auto"/>
          <w:highlight w:val="none"/>
          <w:lang w:eastAsia="zh-CN"/>
        </w:rPr>
        <w:t>2026年  月  日</w:t>
      </w:r>
    </w:p>
    <w:p w14:paraId="3A4DF622">
      <w:pPr>
        <w:pageBreakBefore w:val="0"/>
        <w:kinsoku/>
        <w:wordWrap/>
        <w:overflowPunct/>
        <w:bidi w:val="0"/>
        <w:snapToGrid w:val="0"/>
        <w:spacing w:beforeAutospacing="0" w:afterAutospacing="0" w:line="300" w:lineRule="auto"/>
        <w:ind w:firstLine="422" w:firstLineChars="200"/>
        <w:jc w:val="left"/>
        <w:rPr>
          <w:rFonts w:hint="default" w:ascii="Calibri" w:hAnsi="Calibri" w:eastAsia="楷体" w:cs="Calibri"/>
          <w:color w:val="auto"/>
          <w:szCs w:val="21"/>
          <w:highlight w:val="none"/>
        </w:rPr>
      </w:pPr>
      <w:r>
        <w:rPr>
          <w:rFonts w:hint="default" w:ascii="Calibri" w:hAnsi="Calibri" w:eastAsia="楷体" w:cs="Calibri"/>
          <w:b/>
          <w:bCs/>
          <w:color w:val="auto"/>
          <w:szCs w:val="21"/>
          <w:highlight w:val="none"/>
          <w:u w:val="single"/>
        </w:rPr>
        <w:t>说明：以联合体形式参与采购活动，联合体的各方均应提供此声明函。</w:t>
      </w:r>
    </w:p>
    <w:p w14:paraId="64AF5167">
      <w:pPr>
        <w:rPr>
          <w:rFonts w:hint="default" w:ascii="Calibri" w:hAnsi="Calibri" w:cs="Calibri"/>
          <w:color w:val="auto"/>
          <w:highlight w:val="none"/>
        </w:rPr>
      </w:pPr>
    </w:p>
    <w:p w14:paraId="6F435002">
      <w:pPr>
        <w:pStyle w:val="9"/>
        <w:rPr>
          <w:rFonts w:hint="default" w:ascii="Calibri" w:hAnsi="Calibri" w:cs="Calibri"/>
          <w:color w:val="auto"/>
          <w:highlight w:val="none"/>
        </w:rPr>
      </w:pPr>
    </w:p>
    <w:p w14:paraId="29C0C7AC">
      <w:pPr>
        <w:pStyle w:val="4"/>
        <w:pageBreakBefore w:val="0"/>
        <w:kinsoku/>
        <w:wordWrap/>
        <w:overflowPunct/>
        <w:bidi w:val="0"/>
        <w:snapToGrid w:val="0"/>
        <w:spacing w:beforeAutospacing="0" w:afterAutospacing="0" w:line="300" w:lineRule="auto"/>
        <w:ind w:firstLine="422"/>
        <w:rPr>
          <w:rFonts w:hint="default" w:ascii="Calibri" w:hAnsi="Calibri" w:eastAsia="宋体" w:cs="Calibri"/>
          <w:color w:val="auto"/>
          <w:highlight w:val="none"/>
          <w:lang w:val="en-US" w:eastAsia="zh-CN"/>
        </w:rPr>
      </w:pPr>
      <w:r>
        <w:rPr>
          <w:rFonts w:hint="default" w:ascii="Calibri" w:hAnsi="Calibri" w:cs="Calibri"/>
          <w:color w:val="auto"/>
          <w:highlight w:val="none"/>
        </w:rPr>
        <w:t>【</w:t>
      </w:r>
      <w:r>
        <w:rPr>
          <w:rFonts w:hint="eastAsia" w:cs="Calibri"/>
          <w:color w:val="auto"/>
          <w:highlight w:val="none"/>
          <w:lang w:val="en-US" w:eastAsia="zh-CN"/>
        </w:rPr>
        <w:t>证明材料4</w:t>
      </w:r>
      <w:r>
        <w:rPr>
          <w:rFonts w:hint="default" w:ascii="Calibri" w:hAnsi="Calibri" w:cs="Calibri"/>
          <w:color w:val="auto"/>
          <w:highlight w:val="none"/>
        </w:rPr>
        <w:t>】</w:t>
      </w:r>
      <w:r>
        <w:rPr>
          <w:rFonts w:hint="eastAsia" w:cs="Calibri"/>
          <w:color w:val="auto"/>
          <w:highlight w:val="none"/>
          <w:lang w:val="en-US" w:eastAsia="zh-CN"/>
        </w:rPr>
        <w:t>分支机构、其他类型企业的证明材料</w:t>
      </w:r>
    </w:p>
    <w:p w14:paraId="2714198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firstLine="420" w:firstLineChars="200"/>
        <w:jc w:val="left"/>
        <w:textAlignment w:val="auto"/>
        <w:rPr>
          <w:rFonts w:hint="eastAsia" w:ascii="Calibri" w:hAnsi="Calibri" w:eastAsia="宋体" w:cs="Calibri"/>
          <w:color w:val="auto"/>
          <w:szCs w:val="21"/>
          <w:highlight w:val="none"/>
          <w:lang w:eastAsia="zh-CN"/>
        </w:rPr>
      </w:pPr>
      <w:r>
        <w:rPr>
          <w:rFonts w:hint="eastAsia" w:cs="Calibri"/>
          <w:color w:val="auto"/>
          <w:szCs w:val="21"/>
          <w:highlight w:val="none"/>
          <w:lang w:val="en-US" w:eastAsia="zh-CN"/>
        </w:rPr>
        <w:t>如</w:t>
      </w:r>
      <w:r>
        <w:rPr>
          <w:rFonts w:hint="default" w:ascii="Calibri" w:hAnsi="Calibri" w:cs="Calibri"/>
          <w:color w:val="auto"/>
          <w:szCs w:val="21"/>
          <w:highlight w:val="none"/>
        </w:rPr>
        <w:t>金融、保险、通讯等特定行业的全国性企业所设立的区域性分支机构</w:t>
      </w:r>
      <w:r>
        <w:rPr>
          <w:rFonts w:hint="eastAsia" w:cs="Calibri"/>
          <w:color w:val="auto"/>
          <w:szCs w:val="21"/>
          <w:highlight w:val="none"/>
          <w:lang w:val="en-US" w:eastAsia="zh-CN"/>
        </w:rPr>
        <w:t>参加投标，</w:t>
      </w:r>
      <w:r>
        <w:rPr>
          <w:rFonts w:hint="default" w:ascii="Calibri" w:hAnsi="Calibri" w:cs="Calibri"/>
          <w:color w:val="auto"/>
          <w:szCs w:val="21"/>
          <w:highlight w:val="none"/>
        </w:rPr>
        <w:t>提供总公司（总机构）授权或能够提供房产权证或其他有效财产证明材料</w:t>
      </w:r>
      <w:r>
        <w:rPr>
          <w:rFonts w:hint="eastAsia" w:cs="Calibri"/>
          <w:color w:val="auto"/>
          <w:szCs w:val="21"/>
          <w:highlight w:val="none"/>
          <w:lang w:eastAsia="zh-CN"/>
        </w:rPr>
        <w:t>。</w:t>
      </w:r>
    </w:p>
    <w:p w14:paraId="2A91303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firstLine="420" w:firstLineChars="200"/>
        <w:jc w:val="left"/>
        <w:textAlignment w:val="auto"/>
        <w:rPr>
          <w:rFonts w:hint="default" w:ascii="Calibri" w:hAnsi="Calibri" w:cs="Calibri"/>
          <w:color w:val="auto"/>
          <w:szCs w:val="21"/>
          <w:highlight w:val="none"/>
        </w:rPr>
      </w:pPr>
      <w:r>
        <w:rPr>
          <w:rFonts w:hint="eastAsia" w:cs="Calibri"/>
          <w:color w:val="auto"/>
          <w:szCs w:val="21"/>
          <w:highlight w:val="none"/>
          <w:lang w:val="en-US" w:eastAsia="zh-CN"/>
        </w:rPr>
        <w:t>如</w:t>
      </w:r>
      <w:r>
        <w:rPr>
          <w:rFonts w:hint="default" w:ascii="Calibri" w:hAnsi="Calibri" w:cs="Calibri"/>
          <w:color w:val="auto"/>
          <w:szCs w:val="21"/>
          <w:highlight w:val="none"/>
        </w:rPr>
        <w:t>个体工商户、个人独资企业、合伙企业</w:t>
      </w:r>
      <w:r>
        <w:rPr>
          <w:rFonts w:hint="eastAsia" w:cs="Calibri"/>
          <w:color w:val="auto"/>
          <w:szCs w:val="21"/>
          <w:highlight w:val="none"/>
          <w:lang w:val="en-US" w:eastAsia="zh-CN"/>
        </w:rPr>
        <w:t>参加投标，</w:t>
      </w:r>
      <w:r>
        <w:rPr>
          <w:rFonts w:hint="default" w:ascii="Calibri" w:hAnsi="Calibri" w:cs="Calibri"/>
          <w:color w:val="auto"/>
          <w:szCs w:val="21"/>
          <w:highlight w:val="none"/>
        </w:rPr>
        <w:t>提供房产权证或其他有效财产证明材料。</w:t>
      </w:r>
    </w:p>
    <w:p w14:paraId="62FA414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firstLine="420" w:firstLineChars="200"/>
        <w:jc w:val="left"/>
        <w:textAlignment w:val="auto"/>
        <w:rPr>
          <w:rFonts w:hint="default" w:ascii="Calibri" w:hAnsi="Calibri" w:cs="Calibri"/>
          <w:color w:val="auto"/>
          <w:szCs w:val="21"/>
          <w:highlight w:val="none"/>
        </w:rPr>
      </w:pPr>
      <w:r>
        <w:rPr>
          <w:rFonts w:hint="eastAsia" w:ascii="Calibri" w:hAnsi="Calibri" w:cs="Calibri"/>
          <w:color w:val="auto"/>
          <w:szCs w:val="21"/>
          <w:highlight w:val="none"/>
          <w:lang w:val="en-US" w:eastAsia="zh-CN"/>
        </w:rPr>
        <w:t>如投标人不属于以上类型，提供《企业类型的声明函》。</w:t>
      </w:r>
    </w:p>
    <w:p w14:paraId="24AFD1CA">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企业类型的声明函</w:t>
      </w:r>
    </w:p>
    <w:p w14:paraId="372E80D5">
      <w:pPr>
        <w:pageBreakBefore w:val="0"/>
        <w:kinsoku/>
        <w:wordWrap/>
        <w:overflowPunct/>
        <w:bidi w:val="0"/>
        <w:snapToGrid w:val="0"/>
        <w:spacing w:beforeAutospacing="0" w:afterAutospacing="0" w:line="300" w:lineRule="auto"/>
        <w:rPr>
          <w:rFonts w:hint="default" w:ascii="Calibri" w:hAnsi="Calibri" w:cs="Calibri"/>
          <w:color w:val="auto"/>
          <w:highlight w:val="none"/>
          <w:u w:val="single"/>
        </w:rPr>
      </w:pPr>
      <w:r>
        <w:rPr>
          <w:rFonts w:hint="eastAsia" w:cs="Calibri"/>
          <w:color w:val="auto"/>
          <w:highlight w:val="none"/>
          <w:u w:val="single"/>
          <w:lang w:eastAsia="zh-CN"/>
        </w:rPr>
        <w:t>浙江省国土整治中心</w:t>
      </w:r>
      <w:r>
        <w:rPr>
          <w:rFonts w:hint="default" w:ascii="Calibri" w:hAnsi="Calibri" w:cs="Calibri"/>
          <w:color w:val="auto"/>
          <w:highlight w:val="none"/>
          <w:u w:val="single"/>
        </w:rPr>
        <w:t>：</w:t>
      </w:r>
    </w:p>
    <w:p w14:paraId="163AAD51">
      <w:pPr>
        <w:pageBreakBefore w:val="0"/>
        <w:kinsoku/>
        <w:wordWrap/>
        <w:overflowPunct/>
        <w:bidi w:val="0"/>
        <w:snapToGrid w:val="0"/>
        <w:spacing w:beforeAutospacing="0" w:afterAutospacing="0" w:line="300" w:lineRule="auto"/>
        <w:rPr>
          <w:rFonts w:hint="default" w:ascii="Calibri" w:hAnsi="Calibri" w:cs="Calibri"/>
          <w:color w:val="auto"/>
          <w:szCs w:val="21"/>
          <w:highlight w:val="none"/>
          <w:u w:val="single"/>
        </w:rPr>
      </w:pPr>
      <w:r>
        <w:rPr>
          <w:rFonts w:hint="default" w:ascii="Calibri" w:hAnsi="Calibri" w:cs="Calibri"/>
          <w:color w:val="auto"/>
          <w:highlight w:val="none"/>
          <w:u w:val="single"/>
        </w:rPr>
        <w:t>浙江省成套招标代理有限公司</w:t>
      </w:r>
      <w:r>
        <w:rPr>
          <w:rFonts w:hint="default" w:ascii="Calibri" w:hAnsi="Calibri" w:cs="Calibri"/>
          <w:color w:val="auto"/>
          <w:highlight w:val="none"/>
        </w:rPr>
        <w:t>：</w:t>
      </w:r>
    </w:p>
    <w:p w14:paraId="32FA4045">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我方不属于金融、保险、通讯等特定行业的全国性企业所设立的区域性分支机构、个体工商户、个人独资企业、合伙企业。</w:t>
      </w:r>
    </w:p>
    <w:p w14:paraId="718E33A5">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kern w:val="0"/>
          <w:szCs w:val="21"/>
          <w:highlight w:val="none"/>
        </w:rPr>
        <w:t>本公司对上述声明的真实性负责。如有虚假，将依法承担相应责任。</w:t>
      </w:r>
    </w:p>
    <w:p w14:paraId="374224C1">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特此声明！</w:t>
      </w:r>
    </w:p>
    <w:p w14:paraId="7401D4D3">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pacing w:val="20"/>
          <w:szCs w:val="21"/>
          <w:highlight w:val="none"/>
          <w:u w:val="single"/>
        </w:rPr>
      </w:pPr>
      <w:r>
        <w:rPr>
          <w:rFonts w:hint="default" w:ascii="Calibri" w:hAnsi="Calibri" w:cs="Calibri"/>
          <w:color w:val="auto"/>
          <w:szCs w:val="21"/>
          <w:highlight w:val="none"/>
        </w:rPr>
        <w:t>投标人全称：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7DF13791">
      <w:pPr>
        <w:pageBreakBefore w:val="0"/>
        <w:kinsoku/>
        <w:wordWrap/>
        <w:overflowPunct/>
        <w:bidi w:val="0"/>
        <w:snapToGrid w:val="0"/>
        <w:spacing w:beforeAutospacing="0" w:afterAutospacing="0" w:line="300" w:lineRule="auto"/>
        <w:ind w:firstLine="420" w:firstLineChars="200"/>
        <w:jc w:val="left"/>
        <w:rPr>
          <w:rFonts w:hint="default" w:ascii="Calibri" w:hAnsi="Calibri" w:cs="Calibri"/>
          <w:color w:val="auto"/>
          <w:highlight w:val="none"/>
        </w:rPr>
      </w:pPr>
      <w:r>
        <w:rPr>
          <w:rFonts w:hint="default" w:ascii="Calibri" w:hAnsi="Calibri" w:cs="Calibri"/>
          <w:color w:val="auto"/>
          <w:highlight w:val="none"/>
        </w:rPr>
        <w:t>日期：</w:t>
      </w:r>
      <w:r>
        <w:rPr>
          <w:rFonts w:hint="eastAsia" w:cs="Calibri"/>
          <w:color w:val="auto"/>
          <w:highlight w:val="none"/>
          <w:lang w:eastAsia="zh-CN"/>
        </w:rPr>
        <w:t>2026年  月  日</w:t>
      </w:r>
    </w:p>
    <w:p w14:paraId="5267B13F">
      <w:pPr>
        <w:pageBreakBefore w:val="0"/>
        <w:kinsoku/>
        <w:wordWrap/>
        <w:overflowPunct/>
        <w:bidi w:val="0"/>
        <w:snapToGrid w:val="0"/>
        <w:spacing w:beforeAutospacing="0" w:afterAutospacing="0" w:line="300" w:lineRule="auto"/>
        <w:ind w:firstLine="422" w:firstLineChars="200"/>
        <w:rPr>
          <w:rFonts w:hint="default" w:ascii="Calibri" w:hAnsi="Calibri" w:eastAsia="楷体" w:cs="Calibri"/>
          <w:b/>
          <w:bCs/>
          <w:color w:val="auto"/>
          <w:szCs w:val="21"/>
          <w:highlight w:val="none"/>
          <w:u w:val="single"/>
        </w:rPr>
      </w:pPr>
      <w:r>
        <w:rPr>
          <w:rFonts w:hint="default" w:ascii="Calibri" w:hAnsi="Calibri" w:eastAsia="楷体" w:cs="Calibri"/>
          <w:b/>
          <w:bCs/>
          <w:color w:val="auto"/>
          <w:szCs w:val="21"/>
          <w:highlight w:val="none"/>
          <w:u w:val="single"/>
        </w:rPr>
        <w:t>说明：以联合体形式参与采购活动，联合体的各方均应提供</w:t>
      </w:r>
      <w:r>
        <w:rPr>
          <w:rFonts w:hint="eastAsia" w:eastAsia="楷体" w:cs="Calibri"/>
          <w:b/>
          <w:bCs/>
          <w:color w:val="auto"/>
          <w:szCs w:val="21"/>
          <w:highlight w:val="none"/>
          <w:u w:val="single"/>
          <w:lang w:val="en-US" w:eastAsia="zh-CN"/>
        </w:rPr>
        <w:t>以上材料或</w:t>
      </w:r>
      <w:r>
        <w:rPr>
          <w:rFonts w:hint="default" w:ascii="Calibri" w:hAnsi="Calibri" w:eastAsia="楷体" w:cs="Calibri"/>
          <w:b/>
          <w:bCs/>
          <w:color w:val="auto"/>
          <w:szCs w:val="21"/>
          <w:highlight w:val="none"/>
          <w:u w:val="single"/>
        </w:rPr>
        <w:t>声明函。</w:t>
      </w:r>
    </w:p>
    <w:p w14:paraId="1AE80996">
      <w:pPr>
        <w:rPr>
          <w:rFonts w:hint="default" w:ascii="Calibri" w:hAnsi="Calibri" w:cs="Calibri"/>
          <w:color w:val="auto"/>
          <w:highlight w:val="none"/>
        </w:rPr>
      </w:pPr>
    </w:p>
    <w:p w14:paraId="29C9687E">
      <w:pPr>
        <w:rPr>
          <w:rFonts w:hint="default" w:ascii="Calibri" w:hAnsi="Calibri" w:cs="Calibri"/>
          <w:color w:val="auto"/>
          <w:highlight w:val="none"/>
        </w:rPr>
      </w:pPr>
    </w:p>
    <w:p w14:paraId="0049800E">
      <w:pPr>
        <w:rPr>
          <w:rFonts w:hint="default" w:ascii="Calibri" w:hAnsi="Calibri" w:cs="Calibri"/>
          <w:color w:val="auto"/>
          <w:highlight w:val="none"/>
        </w:rPr>
      </w:pPr>
    </w:p>
    <w:p w14:paraId="31492BF4">
      <w:pPr>
        <w:rPr>
          <w:rFonts w:hint="default" w:ascii="Calibri" w:hAnsi="Calibri" w:cs="Calibri"/>
          <w:color w:val="auto"/>
          <w:highlight w:val="none"/>
        </w:rPr>
      </w:pPr>
    </w:p>
    <w:p w14:paraId="17F3F577">
      <w:pPr>
        <w:rPr>
          <w:rFonts w:hint="default" w:ascii="Calibri" w:hAnsi="Calibri" w:cs="Calibri"/>
          <w:color w:val="auto"/>
          <w:highlight w:val="none"/>
        </w:rPr>
      </w:pPr>
    </w:p>
    <w:p w14:paraId="7A94FFB6">
      <w:pPr>
        <w:rPr>
          <w:rFonts w:hint="default" w:ascii="Calibri" w:hAnsi="Calibri" w:cs="Calibri"/>
          <w:color w:val="auto"/>
          <w:highlight w:val="none"/>
        </w:rPr>
      </w:pPr>
    </w:p>
    <w:p w14:paraId="7A17D3F2">
      <w:pPr>
        <w:rPr>
          <w:rFonts w:hint="default" w:ascii="Calibri" w:hAnsi="Calibri" w:cs="Calibri"/>
          <w:color w:val="auto"/>
          <w:highlight w:val="none"/>
        </w:rPr>
      </w:pPr>
    </w:p>
    <w:p w14:paraId="38C18146">
      <w:pPr>
        <w:rPr>
          <w:rFonts w:hint="default" w:ascii="Calibri" w:hAnsi="Calibri" w:cs="Calibri"/>
          <w:color w:val="auto"/>
          <w:highlight w:val="none"/>
        </w:rPr>
      </w:pPr>
    </w:p>
    <w:p w14:paraId="1AC82E31">
      <w:pPr>
        <w:rPr>
          <w:rFonts w:hint="default" w:ascii="Calibri" w:hAnsi="Calibri" w:cs="Calibri"/>
          <w:color w:val="auto"/>
          <w:highlight w:val="none"/>
        </w:rPr>
      </w:pPr>
    </w:p>
    <w:p w14:paraId="5A5D1B2A">
      <w:pPr>
        <w:rPr>
          <w:rFonts w:hint="default" w:ascii="Calibri" w:hAnsi="Calibri" w:cs="Calibri"/>
          <w:color w:val="auto"/>
          <w:highlight w:val="none"/>
        </w:rPr>
      </w:pPr>
    </w:p>
    <w:p w14:paraId="00DCCDCF">
      <w:pPr>
        <w:rPr>
          <w:rFonts w:hint="default" w:ascii="Calibri" w:hAnsi="Calibri" w:cs="Calibri"/>
          <w:color w:val="auto"/>
          <w:highlight w:val="none"/>
        </w:rPr>
      </w:pPr>
    </w:p>
    <w:p w14:paraId="4DA183F3">
      <w:pPr>
        <w:pStyle w:val="4"/>
        <w:pageBreakBefore w:val="0"/>
        <w:kinsoku/>
        <w:wordWrap/>
        <w:overflowPunct/>
        <w:topLinePunct w:val="0"/>
        <w:bidi w:val="0"/>
        <w:snapToGrid w:val="0"/>
        <w:spacing w:beforeAutospacing="0" w:afterAutospacing="0" w:line="300" w:lineRule="auto"/>
        <w:ind w:firstLine="422"/>
        <w:textAlignment w:val="auto"/>
        <w:rPr>
          <w:rFonts w:hint="default" w:ascii="Calibri" w:hAnsi="Calibri" w:cs="Calibri"/>
          <w:color w:val="auto"/>
          <w:highlight w:val="none"/>
        </w:rPr>
      </w:pPr>
      <w:r>
        <w:rPr>
          <w:rFonts w:hint="default" w:ascii="Calibri" w:hAnsi="Calibri" w:cs="Calibri"/>
          <w:color w:val="auto"/>
          <w:highlight w:val="none"/>
        </w:rPr>
        <w:t>【</w:t>
      </w:r>
      <w:r>
        <w:rPr>
          <w:rFonts w:hint="eastAsia"/>
          <w:color w:val="auto"/>
          <w:highlight w:val="none"/>
          <w:lang w:val="en-US" w:eastAsia="zh-CN"/>
        </w:rPr>
        <w:t>证明材料</w:t>
      </w:r>
      <w:r>
        <w:rPr>
          <w:rFonts w:hint="eastAsia" w:cs="Calibri"/>
          <w:color w:val="auto"/>
          <w:highlight w:val="none"/>
          <w:lang w:val="en-US" w:eastAsia="zh-CN"/>
        </w:rPr>
        <w:t>5</w:t>
      </w:r>
      <w:r>
        <w:rPr>
          <w:rFonts w:hint="default" w:ascii="Calibri" w:hAnsi="Calibri" w:cs="Calibri"/>
          <w:color w:val="auto"/>
          <w:highlight w:val="none"/>
        </w:rPr>
        <w:t>】</w:t>
      </w:r>
      <w:r>
        <w:rPr>
          <w:rFonts w:hint="default" w:ascii="Calibri" w:hAnsi="Calibri" w:cs="Calibri"/>
          <w:color w:val="auto"/>
          <w:szCs w:val="21"/>
          <w:highlight w:val="none"/>
        </w:rPr>
        <w:t>单位组织形式声明函</w:t>
      </w:r>
    </w:p>
    <w:p w14:paraId="048A2A20">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单位组织形式声明函</w:t>
      </w:r>
    </w:p>
    <w:p w14:paraId="35FF9BAC">
      <w:pPr>
        <w:pageBreakBefore w:val="0"/>
        <w:kinsoku/>
        <w:wordWrap/>
        <w:overflowPunct/>
        <w:bidi w:val="0"/>
        <w:snapToGrid w:val="0"/>
        <w:spacing w:beforeAutospacing="0" w:afterAutospacing="0" w:line="300" w:lineRule="auto"/>
        <w:rPr>
          <w:rFonts w:hint="default" w:ascii="Calibri" w:hAnsi="Calibri" w:cs="Calibri"/>
          <w:color w:val="auto"/>
          <w:highlight w:val="none"/>
          <w:u w:val="single"/>
          <w:lang w:eastAsia="zh-CN"/>
        </w:rPr>
      </w:pPr>
      <w:r>
        <w:rPr>
          <w:rFonts w:hint="eastAsia" w:cs="Calibri"/>
          <w:color w:val="auto"/>
          <w:highlight w:val="none"/>
          <w:u w:val="single"/>
          <w:lang w:eastAsia="zh-CN"/>
        </w:rPr>
        <w:t>浙江省国土整治中心</w:t>
      </w:r>
      <w:r>
        <w:rPr>
          <w:rFonts w:hint="default" w:ascii="Calibri" w:hAnsi="Calibri" w:cs="Calibri"/>
          <w:color w:val="auto"/>
          <w:highlight w:val="none"/>
          <w:u w:val="single"/>
          <w:lang w:eastAsia="zh-CN"/>
        </w:rPr>
        <w:t>：</w:t>
      </w:r>
    </w:p>
    <w:p w14:paraId="013B3FEF">
      <w:pPr>
        <w:pageBreakBefore w:val="0"/>
        <w:kinsoku/>
        <w:wordWrap/>
        <w:overflowPunct/>
        <w:topLinePunct w:val="0"/>
        <w:bidi w:val="0"/>
        <w:snapToGrid w:val="0"/>
        <w:spacing w:beforeAutospacing="0" w:afterAutospacing="0" w:line="300" w:lineRule="auto"/>
        <w:textAlignment w:val="auto"/>
        <w:rPr>
          <w:rFonts w:hint="default" w:ascii="Calibri" w:hAnsi="Calibri" w:cs="Calibri"/>
          <w:color w:val="auto"/>
          <w:szCs w:val="21"/>
          <w:highlight w:val="none"/>
          <w:u w:val="single"/>
        </w:rPr>
      </w:pPr>
      <w:r>
        <w:rPr>
          <w:rFonts w:hint="default" w:ascii="Calibri" w:hAnsi="Calibri" w:cs="Calibri"/>
          <w:color w:val="auto"/>
          <w:highlight w:val="none"/>
          <w:u w:val="single"/>
        </w:rPr>
        <w:t>浙江省成套招标代理有限公司</w:t>
      </w:r>
      <w:r>
        <w:rPr>
          <w:rFonts w:hint="default" w:ascii="Calibri" w:hAnsi="Calibri" w:cs="Calibri"/>
          <w:color w:val="auto"/>
          <w:highlight w:val="none"/>
        </w:rPr>
        <w:t>：</w:t>
      </w:r>
    </w:p>
    <w:p w14:paraId="34C1A772">
      <w:pPr>
        <w:pageBreakBefore w:val="0"/>
        <w:kinsoku/>
        <w:wordWrap/>
        <w:overflowPunct/>
        <w:topLinePunct w:val="0"/>
        <w:bidi w:val="0"/>
        <w:snapToGrid w:val="0"/>
        <w:spacing w:beforeAutospacing="0" w:afterAutospacing="0" w:line="300" w:lineRule="auto"/>
        <w:ind w:firstLine="420" w:firstLineChars="200"/>
        <w:textAlignment w:val="auto"/>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rPr>
        <w:t>我方不属于</w:t>
      </w:r>
      <w:r>
        <w:rPr>
          <w:rFonts w:cs="Calibri"/>
          <w:color w:val="auto"/>
          <w:kern w:val="0"/>
          <w:szCs w:val="21"/>
          <w:highlight w:val="none"/>
        </w:rPr>
        <w:t>电子交易平台运营机构，以及与该机构有直接控股或者管理关系可能影响采购公正性的任何单位和个人</w:t>
      </w:r>
      <w:r>
        <w:rPr>
          <w:rFonts w:hint="eastAsia" w:cs="Calibri"/>
          <w:color w:val="auto"/>
          <w:kern w:val="0"/>
          <w:szCs w:val="21"/>
          <w:highlight w:val="none"/>
          <w:lang w:eastAsia="zh-CN"/>
        </w:rPr>
        <w:t>。</w:t>
      </w:r>
    </w:p>
    <w:p w14:paraId="068FF24B">
      <w:pPr>
        <w:pageBreakBefore w:val="0"/>
        <w:kinsoku/>
        <w:wordWrap/>
        <w:overflowPunct/>
        <w:topLinePunct w:val="0"/>
        <w:bidi w:val="0"/>
        <w:snapToGrid w:val="0"/>
        <w:spacing w:beforeAutospacing="0" w:afterAutospacing="0" w:line="300" w:lineRule="auto"/>
        <w:ind w:firstLine="420" w:firstLineChars="200"/>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本公司对上述声明的真实性负责。如有虚假，将依法承担相应责任。</w:t>
      </w:r>
    </w:p>
    <w:p w14:paraId="1AEE4973">
      <w:pPr>
        <w:pageBreakBefore w:val="0"/>
        <w:kinsoku/>
        <w:wordWrap/>
        <w:overflowPunct/>
        <w:topLinePunct w:val="0"/>
        <w:bidi w:val="0"/>
        <w:snapToGrid w:val="0"/>
        <w:spacing w:beforeAutospacing="0" w:afterAutospacing="0" w:line="300" w:lineRule="auto"/>
        <w:ind w:firstLine="420" w:firstLineChars="200"/>
        <w:textAlignment w:val="auto"/>
        <w:rPr>
          <w:rFonts w:hint="default" w:ascii="Calibri" w:hAnsi="Calibri" w:cs="Calibri"/>
          <w:color w:val="auto"/>
          <w:szCs w:val="21"/>
          <w:highlight w:val="none"/>
        </w:rPr>
      </w:pPr>
      <w:r>
        <w:rPr>
          <w:rFonts w:hint="default" w:ascii="Calibri" w:hAnsi="Calibri" w:cs="Calibri"/>
          <w:color w:val="auto"/>
          <w:szCs w:val="21"/>
          <w:highlight w:val="none"/>
        </w:rPr>
        <w:t>特此声明！</w:t>
      </w:r>
    </w:p>
    <w:p w14:paraId="15D9F4CC">
      <w:pPr>
        <w:pageBreakBefore w:val="0"/>
        <w:kinsoku/>
        <w:wordWrap/>
        <w:overflowPunct/>
        <w:topLinePunct w:val="0"/>
        <w:bidi w:val="0"/>
        <w:adjustRightInd w:val="0"/>
        <w:snapToGrid w:val="0"/>
        <w:spacing w:beforeAutospacing="0" w:afterAutospacing="0" w:line="300" w:lineRule="auto"/>
        <w:ind w:firstLine="420" w:firstLineChars="200"/>
        <w:textAlignment w:val="auto"/>
        <w:rPr>
          <w:rFonts w:hint="default" w:ascii="Calibri" w:hAnsi="Calibri" w:cs="Calibri"/>
          <w:color w:val="auto"/>
          <w:spacing w:val="20"/>
          <w:szCs w:val="21"/>
          <w:highlight w:val="none"/>
          <w:u w:val="single"/>
        </w:rPr>
      </w:pPr>
      <w:r>
        <w:rPr>
          <w:rFonts w:hint="default" w:ascii="Calibri" w:hAnsi="Calibri" w:cs="Calibri"/>
          <w:color w:val="auto"/>
          <w:szCs w:val="21"/>
          <w:highlight w:val="none"/>
          <w:lang w:val="en-US" w:eastAsia="zh-CN"/>
        </w:rPr>
        <w:t>投标人</w:t>
      </w:r>
      <w:r>
        <w:rPr>
          <w:rFonts w:hint="default" w:ascii="Calibri" w:hAnsi="Calibri" w:cs="Calibri"/>
          <w:color w:val="auto"/>
          <w:szCs w:val="21"/>
          <w:highlight w:val="none"/>
        </w:rPr>
        <w:t>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5011DB9A">
      <w:pPr>
        <w:pageBreakBefore w:val="0"/>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cs="Calibri"/>
          <w:color w:val="auto"/>
          <w:highlight w:val="none"/>
        </w:rPr>
      </w:pPr>
      <w:r>
        <w:rPr>
          <w:rFonts w:hint="default" w:ascii="Calibri" w:hAnsi="Calibri" w:cs="Calibri"/>
          <w:color w:val="auto"/>
          <w:highlight w:val="none"/>
        </w:rPr>
        <w:t>日期：</w:t>
      </w:r>
      <w:r>
        <w:rPr>
          <w:rFonts w:hint="eastAsia" w:cs="Calibri"/>
          <w:color w:val="auto"/>
          <w:highlight w:val="none"/>
          <w:lang w:eastAsia="zh-CN"/>
        </w:rPr>
        <w:t>2026年  月  日</w:t>
      </w:r>
    </w:p>
    <w:p w14:paraId="22A798FC">
      <w:pPr>
        <w:pageBreakBefore w:val="0"/>
        <w:kinsoku/>
        <w:wordWrap/>
        <w:overflowPunct/>
        <w:bidi w:val="0"/>
        <w:snapToGrid w:val="0"/>
        <w:spacing w:beforeAutospacing="0" w:afterAutospacing="0" w:line="300" w:lineRule="auto"/>
        <w:ind w:firstLine="422" w:firstLineChars="200"/>
        <w:jc w:val="left"/>
        <w:rPr>
          <w:rFonts w:hint="default" w:ascii="Calibri" w:hAnsi="Calibri" w:eastAsia="楷体" w:cs="Calibri"/>
          <w:color w:val="auto"/>
          <w:highlight w:val="none"/>
        </w:rPr>
      </w:pPr>
      <w:r>
        <w:rPr>
          <w:rFonts w:hint="default" w:ascii="Calibri" w:hAnsi="Calibri" w:eastAsia="楷体" w:cs="Calibri"/>
          <w:b/>
          <w:bCs/>
          <w:color w:val="auto"/>
          <w:szCs w:val="21"/>
          <w:highlight w:val="none"/>
          <w:u w:val="single"/>
        </w:rPr>
        <w:t>说明：以联合体形式参与采购活动，联合体的各方均应提供此声明函。</w:t>
      </w:r>
    </w:p>
    <w:p w14:paraId="0769F732">
      <w:pPr>
        <w:rPr>
          <w:rFonts w:hint="default" w:ascii="Calibri" w:hAnsi="Calibri" w:cs="Calibri"/>
          <w:color w:val="auto"/>
          <w:highlight w:val="none"/>
          <w:lang w:val="en-US" w:eastAsia="zh-CN"/>
        </w:rPr>
      </w:pPr>
    </w:p>
    <w:p w14:paraId="66D57F09">
      <w:pPr>
        <w:bidi w:val="0"/>
        <w:rPr>
          <w:rFonts w:hint="default"/>
          <w:lang w:val="en-US" w:eastAsia="zh-CN"/>
        </w:rPr>
      </w:pPr>
    </w:p>
    <w:p w14:paraId="6D943FEA">
      <w:pPr>
        <w:pStyle w:val="4"/>
        <w:tabs>
          <w:tab w:val="left" w:pos="720"/>
        </w:tabs>
        <w:ind w:firstLine="420"/>
        <w:rPr>
          <w:rFonts w:cs="Calibri"/>
          <w:color w:val="auto"/>
          <w:highlight w:val="none"/>
        </w:rPr>
      </w:pPr>
      <w:r>
        <w:rPr>
          <w:rFonts w:cs="Calibri"/>
          <w:color w:val="auto"/>
          <w:highlight w:val="none"/>
        </w:rPr>
        <w:t>【</w:t>
      </w:r>
      <w:r>
        <w:rPr>
          <w:rFonts w:hint="eastAsia" w:cs="Calibri"/>
          <w:color w:val="auto"/>
          <w:highlight w:val="none"/>
        </w:rPr>
        <w:t>证明材料</w:t>
      </w:r>
      <w:r>
        <w:rPr>
          <w:rFonts w:hint="eastAsia" w:cs="Calibri"/>
          <w:color w:val="auto"/>
          <w:highlight w:val="none"/>
          <w:lang w:val="en-US" w:eastAsia="zh-CN"/>
        </w:rPr>
        <w:t>6</w:t>
      </w:r>
      <w:r>
        <w:rPr>
          <w:rFonts w:cs="Calibri"/>
          <w:color w:val="auto"/>
          <w:highlight w:val="none"/>
        </w:rPr>
        <w:t>】未提供整体设计等服务声明函</w:t>
      </w:r>
    </w:p>
    <w:p w14:paraId="31FF7FFC">
      <w:pPr>
        <w:ind w:left="281" w:hanging="281" w:hangingChars="100"/>
        <w:jc w:val="center"/>
        <w:rPr>
          <w:rFonts w:cs="Calibri"/>
          <w:b/>
          <w:bCs/>
          <w:color w:val="auto"/>
          <w:sz w:val="28"/>
          <w:szCs w:val="28"/>
          <w:highlight w:val="none"/>
        </w:rPr>
      </w:pPr>
      <w:r>
        <w:rPr>
          <w:rFonts w:cs="Calibri"/>
          <w:b/>
          <w:bCs/>
          <w:color w:val="auto"/>
          <w:sz w:val="28"/>
          <w:szCs w:val="28"/>
          <w:highlight w:val="none"/>
        </w:rPr>
        <w:t>未提供整体设计等服务声明函</w:t>
      </w:r>
    </w:p>
    <w:p w14:paraId="0583A97B">
      <w:pPr>
        <w:rPr>
          <w:rFonts w:hint="default" w:ascii="Calibri" w:hAnsi="Calibri" w:cs="Calibri"/>
          <w:color w:val="auto"/>
          <w:highlight w:val="none"/>
          <w:u w:val="single"/>
          <w:lang w:eastAsia="zh-CN"/>
        </w:rPr>
      </w:pPr>
      <w:r>
        <w:rPr>
          <w:rFonts w:hint="eastAsia" w:cs="Calibri"/>
          <w:color w:val="auto"/>
          <w:highlight w:val="none"/>
          <w:u w:val="single"/>
          <w:lang w:eastAsia="zh-CN"/>
        </w:rPr>
        <w:t>浙江省国土整治中心</w:t>
      </w:r>
      <w:r>
        <w:rPr>
          <w:rFonts w:hint="default" w:ascii="Calibri" w:hAnsi="Calibri" w:cs="Calibri"/>
          <w:color w:val="auto"/>
          <w:highlight w:val="none"/>
          <w:u w:val="single"/>
          <w:lang w:eastAsia="zh-CN"/>
        </w:rPr>
        <w:t>：</w:t>
      </w:r>
    </w:p>
    <w:p w14:paraId="42152E20">
      <w:pPr>
        <w:rPr>
          <w:rFonts w:cs="Calibri"/>
          <w:color w:val="auto"/>
          <w:szCs w:val="21"/>
          <w:highlight w:val="none"/>
          <w:u w:val="single"/>
        </w:rPr>
      </w:pPr>
      <w:r>
        <w:rPr>
          <w:rFonts w:cs="Calibri"/>
          <w:color w:val="auto"/>
          <w:highlight w:val="none"/>
          <w:u w:val="single"/>
        </w:rPr>
        <w:t>浙江省成套招标代理有限公司</w:t>
      </w:r>
      <w:r>
        <w:rPr>
          <w:rFonts w:cs="Calibri"/>
          <w:color w:val="auto"/>
          <w:highlight w:val="none"/>
        </w:rPr>
        <w:t>：</w:t>
      </w:r>
    </w:p>
    <w:p w14:paraId="3DCB0953">
      <w:pPr>
        <w:ind w:firstLine="420" w:firstLineChars="200"/>
        <w:rPr>
          <w:rFonts w:hint="eastAsia" w:eastAsia="宋体" w:cs="Calibri"/>
          <w:color w:val="auto"/>
          <w:szCs w:val="21"/>
          <w:highlight w:val="none"/>
          <w:lang w:eastAsia="zh-CN"/>
        </w:rPr>
      </w:pPr>
      <w:r>
        <w:rPr>
          <w:rFonts w:hint="default" w:ascii="Calibri" w:hAnsi="Calibri" w:cs="Calibri"/>
          <w:color w:val="auto"/>
          <w:szCs w:val="21"/>
          <w:highlight w:val="none"/>
        </w:rPr>
        <w:t>我方参加</w:t>
      </w:r>
      <w:r>
        <w:rPr>
          <w:rFonts w:hint="eastAsia" w:cs="Calibri"/>
          <w:color w:val="auto"/>
          <w:highlight w:val="none"/>
          <w:u w:val="single"/>
          <w:lang w:eastAsia="zh-CN"/>
        </w:rPr>
        <w:t>浙江省国土整治中心</w:t>
      </w:r>
      <w:r>
        <w:rPr>
          <w:rFonts w:hint="default" w:ascii="Calibri" w:hAnsi="Calibri" w:cs="Calibri"/>
          <w:color w:val="auto"/>
          <w:highlight w:val="none"/>
        </w:rPr>
        <w:t>（采购人）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hint="default" w:ascii="Calibri" w:hAnsi="Calibri" w:cs="Calibri"/>
          <w:color w:val="auto"/>
          <w:highlight w:val="none"/>
        </w:rPr>
        <w:t>（项目编号）</w:t>
      </w:r>
      <w:r>
        <w:rPr>
          <w:rFonts w:hint="eastAsia" w:cs="Calibri"/>
          <w:color w:val="auto"/>
          <w:highlight w:val="none"/>
          <w:u w:val="single"/>
          <w:lang w:val="en-US" w:eastAsia="zh-CN"/>
        </w:rPr>
        <w:t xml:space="preserve">        </w:t>
      </w:r>
      <w:r>
        <w:rPr>
          <w:rFonts w:hint="default" w:ascii="Calibri" w:hAnsi="Calibri" w:cs="Calibri"/>
          <w:color w:val="auto"/>
          <w:highlight w:val="none"/>
        </w:rPr>
        <w:t>（</w:t>
      </w:r>
      <w:r>
        <w:rPr>
          <w:rFonts w:hint="eastAsia" w:cs="Calibri"/>
          <w:color w:val="auto"/>
          <w:highlight w:val="none"/>
          <w:lang w:eastAsia="zh-CN"/>
        </w:rPr>
        <w:t>标项名称</w:t>
      </w:r>
      <w:r>
        <w:rPr>
          <w:rFonts w:hint="default" w:ascii="Calibri" w:hAnsi="Calibri" w:cs="Calibri"/>
          <w:color w:val="auto"/>
          <w:highlight w:val="none"/>
        </w:rPr>
        <w:t>）</w:t>
      </w:r>
      <w:r>
        <w:rPr>
          <w:rFonts w:cs="Calibri"/>
          <w:color w:val="auto"/>
          <w:szCs w:val="21"/>
          <w:highlight w:val="none"/>
        </w:rPr>
        <w:t>采购活动，</w:t>
      </w:r>
      <w:r>
        <w:rPr>
          <w:rFonts w:cs="Calibri"/>
          <w:color w:val="auto"/>
          <w:highlight w:val="none"/>
        </w:rPr>
        <w:t>在此之前，</w:t>
      </w:r>
      <w:r>
        <w:rPr>
          <w:rFonts w:cs="Calibri"/>
          <w:color w:val="auto"/>
          <w:szCs w:val="21"/>
          <w:highlight w:val="none"/>
        </w:rPr>
        <w:t>未针对本项目提供整体设计、规范编制或者项目管理、监理、检测等服务</w:t>
      </w:r>
      <w:r>
        <w:rPr>
          <w:rFonts w:hint="eastAsia" w:cs="Calibri"/>
          <w:color w:val="auto"/>
          <w:szCs w:val="21"/>
          <w:highlight w:val="none"/>
          <w:lang w:eastAsia="zh-CN"/>
        </w:rPr>
        <w:t>。</w:t>
      </w:r>
    </w:p>
    <w:p w14:paraId="381900A7">
      <w:pPr>
        <w:ind w:firstLine="420" w:firstLineChars="200"/>
        <w:rPr>
          <w:rFonts w:cs="Calibri"/>
          <w:color w:val="auto"/>
          <w:kern w:val="0"/>
          <w:szCs w:val="21"/>
          <w:highlight w:val="none"/>
        </w:rPr>
      </w:pPr>
      <w:r>
        <w:rPr>
          <w:rFonts w:hint="eastAsia" w:cs="Calibri"/>
          <w:color w:val="auto"/>
          <w:kern w:val="0"/>
          <w:szCs w:val="21"/>
          <w:highlight w:val="none"/>
        </w:rPr>
        <w:t>我方</w:t>
      </w:r>
      <w:r>
        <w:rPr>
          <w:rFonts w:cs="Calibri"/>
          <w:color w:val="auto"/>
          <w:kern w:val="0"/>
          <w:szCs w:val="21"/>
          <w:highlight w:val="none"/>
        </w:rPr>
        <w:t>对上述声明的真实性负责。如有虚假，愿意承担相应责任，对此无任何异议。</w:t>
      </w:r>
    </w:p>
    <w:p w14:paraId="14F53CBB">
      <w:pPr>
        <w:ind w:firstLine="420" w:firstLineChars="200"/>
        <w:rPr>
          <w:rFonts w:cs="Calibri"/>
          <w:color w:val="auto"/>
          <w:szCs w:val="21"/>
          <w:highlight w:val="none"/>
        </w:rPr>
      </w:pPr>
      <w:r>
        <w:rPr>
          <w:rFonts w:cs="Calibri"/>
          <w:color w:val="auto"/>
          <w:szCs w:val="21"/>
          <w:highlight w:val="none"/>
        </w:rPr>
        <w:t>特此声明！</w:t>
      </w:r>
    </w:p>
    <w:p w14:paraId="379B4841">
      <w:pPr>
        <w:adjustRightInd w:val="0"/>
        <w:ind w:firstLine="420" w:firstLineChars="200"/>
        <w:rPr>
          <w:rFonts w:cs="Calibri"/>
          <w:color w:val="auto"/>
          <w:spacing w:val="20"/>
          <w:szCs w:val="21"/>
          <w:highlight w:val="none"/>
          <w:u w:val="single"/>
        </w:rPr>
      </w:pPr>
      <w:r>
        <w:rPr>
          <w:rFonts w:cs="Calibri"/>
          <w:color w:val="auto"/>
          <w:szCs w:val="21"/>
          <w:highlight w:val="none"/>
        </w:rPr>
        <w:t>投标人全称：</w:t>
      </w:r>
      <w:r>
        <w:rPr>
          <w:rFonts w:cs="Calibri"/>
          <w:color w:val="auto"/>
          <w:szCs w:val="21"/>
          <w:highlight w:val="none"/>
          <w:u w:val="single"/>
        </w:rPr>
        <w:t xml:space="preserve">                       </w:t>
      </w:r>
      <w:r>
        <w:rPr>
          <w:rFonts w:cs="Calibri"/>
          <w:color w:val="auto"/>
          <w:szCs w:val="21"/>
          <w:highlight w:val="none"/>
        </w:rPr>
        <w:t>（盖单位公章）</w:t>
      </w:r>
    </w:p>
    <w:p w14:paraId="7FFF6A55">
      <w:pPr>
        <w:pageBreakBefore w:val="0"/>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cs="Calibri"/>
          <w:color w:val="auto"/>
          <w:highlight w:val="none"/>
        </w:rPr>
      </w:pPr>
      <w:r>
        <w:rPr>
          <w:rFonts w:hint="default" w:ascii="Calibri" w:hAnsi="Calibri" w:cs="Calibri"/>
          <w:color w:val="auto"/>
          <w:highlight w:val="none"/>
        </w:rPr>
        <w:t>日期：</w:t>
      </w:r>
      <w:r>
        <w:rPr>
          <w:rFonts w:hint="eastAsia" w:cs="Calibri"/>
          <w:color w:val="auto"/>
          <w:highlight w:val="none"/>
          <w:lang w:eastAsia="zh-CN"/>
        </w:rPr>
        <w:t>2026年  月  日</w:t>
      </w:r>
    </w:p>
    <w:p w14:paraId="40F96428">
      <w:pPr>
        <w:pageBreakBefore w:val="0"/>
        <w:kinsoku/>
        <w:wordWrap/>
        <w:overflowPunct/>
        <w:bidi w:val="0"/>
        <w:snapToGrid w:val="0"/>
        <w:spacing w:beforeAutospacing="0" w:afterAutospacing="0" w:line="300" w:lineRule="auto"/>
        <w:ind w:firstLine="422" w:firstLineChars="200"/>
        <w:jc w:val="left"/>
        <w:rPr>
          <w:rFonts w:hint="default" w:ascii="Calibri" w:hAnsi="Calibri" w:eastAsia="楷体" w:cs="Calibri"/>
          <w:color w:val="auto"/>
          <w:highlight w:val="none"/>
        </w:rPr>
      </w:pPr>
      <w:r>
        <w:rPr>
          <w:rFonts w:hint="default" w:ascii="Calibri" w:hAnsi="Calibri" w:eastAsia="楷体" w:cs="Calibri"/>
          <w:b/>
          <w:bCs/>
          <w:color w:val="auto"/>
          <w:szCs w:val="21"/>
          <w:highlight w:val="none"/>
          <w:u w:val="single"/>
        </w:rPr>
        <w:t>说明：以联合体形式参与采购活动，联合体的各方均应提供此声明函。</w:t>
      </w:r>
    </w:p>
    <w:p w14:paraId="2DE2280E">
      <w:pPr>
        <w:bidi w:val="0"/>
        <w:rPr>
          <w:rFonts w:hint="default"/>
          <w:lang w:val="en-US" w:eastAsia="zh-CN"/>
        </w:rPr>
      </w:pPr>
    </w:p>
    <w:p w14:paraId="53AFD045">
      <w:pPr>
        <w:rPr>
          <w:rFonts w:hint="default" w:ascii="Calibri" w:hAnsi="Calibri" w:cs="Calibri"/>
          <w:color w:val="auto"/>
          <w:highlight w:val="none"/>
          <w:lang w:val="en-US" w:eastAsia="zh-CN"/>
        </w:rPr>
      </w:pPr>
    </w:p>
    <w:p w14:paraId="0B3F8847">
      <w:pPr>
        <w:rPr>
          <w:rFonts w:hint="default" w:ascii="Calibri" w:hAnsi="Calibri" w:cs="Calibri"/>
          <w:color w:val="auto"/>
          <w:highlight w:val="none"/>
          <w:lang w:val="en-US" w:eastAsia="zh-CN"/>
        </w:rPr>
      </w:pPr>
    </w:p>
    <w:p w14:paraId="13E3DDDF">
      <w:pPr>
        <w:rPr>
          <w:rFonts w:hint="default" w:ascii="Calibri" w:hAnsi="Calibri" w:cs="Calibri"/>
          <w:color w:val="auto"/>
          <w:highlight w:val="none"/>
          <w:lang w:val="en-US" w:eastAsia="zh-CN"/>
        </w:rPr>
      </w:pPr>
    </w:p>
    <w:p w14:paraId="2D49A18B">
      <w:pPr>
        <w:rPr>
          <w:rFonts w:hint="default" w:ascii="Calibri" w:hAnsi="Calibri" w:cs="Calibri"/>
          <w:color w:val="auto"/>
          <w:highlight w:val="none"/>
          <w:lang w:val="en-US" w:eastAsia="zh-CN"/>
        </w:rPr>
      </w:pPr>
    </w:p>
    <w:p w14:paraId="68D1DEFC">
      <w:pPr>
        <w:rPr>
          <w:rFonts w:hint="default" w:ascii="Calibri" w:hAnsi="Calibri" w:cs="Calibri"/>
          <w:color w:val="auto"/>
          <w:highlight w:val="none"/>
          <w:lang w:val="en-US" w:eastAsia="zh-CN"/>
        </w:rPr>
      </w:pPr>
    </w:p>
    <w:p w14:paraId="51ECD61A">
      <w:pPr>
        <w:rPr>
          <w:rFonts w:hint="default" w:ascii="Calibri" w:hAnsi="Calibri" w:cs="Calibri"/>
          <w:color w:val="auto"/>
          <w:highlight w:val="none"/>
          <w:lang w:val="en-US" w:eastAsia="zh-CN"/>
        </w:rPr>
      </w:pPr>
    </w:p>
    <w:p w14:paraId="7D1F92FA">
      <w:pPr>
        <w:rPr>
          <w:rFonts w:hint="default" w:ascii="Calibri" w:hAnsi="Calibri" w:cs="Calibri"/>
          <w:color w:val="auto"/>
          <w:highlight w:val="none"/>
          <w:lang w:val="en-US" w:eastAsia="zh-CN"/>
        </w:rPr>
      </w:pPr>
    </w:p>
    <w:p w14:paraId="7FAB6BC7">
      <w:pPr>
        <w:rPr>
          <w:rFonts w:hint="default" w:ascii="Calibri" w:hAnsi="Calibri" w:cs="Calibri"/>
          <w:color w:val="auto"/>
          <w:highlight w:val="none"/>
          <w:lang w:val="en-US" w:eastAsia="zh-CN"/>
        </w:rPr>
      </w:pPr>
    </w:p>
    <w:p w14:paraId="6372568C">
      <w:pPr>
        <w:rPr>
          <w:rFonts w:hint="default" w:ascii="Calibri" w:hAnsi="Calibri" w:cs="Calibri"/>
          <w:color w:val="auto"/>
          <w:highlight w:val="none"/>
          <w:lang w:val="en-US" w:eastAsia="zh-CN"/>
        </w:rPr>
      </w:pPr>
    </w:p>
    <w:p w14:paraId="736EB046">
      <w:pPr>
        <w:rPr>
          <w:rFonts w:hint="default" w:ascii="Calibri" w:hAnsi="Calibri" w:cs="Calibri"/>
          <w:color w:val="auto"/>
          <w:highlight w:val="none"/>
          <w:lang w:val="en-US" w:eastAsia="zh-CN"/>
        </w:rPr>
      </w:pPr>
    </w:p>
    <w:p w14:paraId="456DC997">
      <w:pPr>
        <w:rPr>
          <w:rFonts w:hint="default" w:ascii="Calibri" w:hAnsi="Calibri" w:cs="Calibri"/>
          <w:color w:val="auto"/>
          <w:highlight w:val="none"/>
          <w:lang w:val="en-US" w:eastAsia="zh-CN"/>
        </w:rPr>
      </w:pPr>
    </w:p>
    <w:p w14:paraId="729128E2">
      <w:pPr>
        <w:rPr>
          <w:rFonts w:hint="default" w:ascii="Calibri" w:hAnsi="Calibri" w:cs="Calibri"/>
          <w:color w:val="auto"/>
          <w:highlight w:val="none"/>
          <w:lang w:val="en-US" w:eastAsia="zh-CN"/>
        </w:rPr>
      </w:pPr>
    </w:p>
    <w:p w14:paraId="5A0633C2">
      <w:pPr>
        <w:rPr>
          <w:rFonts w:hint="default" w:ascii="Calibri" w:hAnsi="Calibri" w:cs="Calibri"/>
          <w:color w:val="auto"/>
          <w:highlight w:val="none"/>
          <w:lang w:val="en-US" w:eastAsia="zh-CN"/>
        </w:rPr>
      </w:pPr>
    </w:p>
    <w:p w14:paraId="694415FF">
      <w:pPr>
        <w:rPr>
          <w:rFonts w:hint="default" w:ascii="Calibri" w:hAnsi="Calibri" w:cs="Calibri"/>
          <w:color w:val="auto"/>
          <w:highlight w:val="none"/>
          <w:lang w:val="en-US" w:eastAsia="zh-CN"/>
        </w:rPr>
      </w:pPr>
    </w:p>
    <w:p w14:paraId="71BF29E8">
      <w:pPr>
        <w:rPr>
          <w:rFonts w:hint="default" w:ascii="Calibri" w:hAnsi="Calibri" w:cs="Calibri"/>
          <w:color w:val="auto"/>
          <w:highlight w:val="none"/>
          <w:lang w:val="en-US" w:eastAsia="zh-CN"/>
        </w:rPr>
      </w:pPr>
    </w:p>
    <w:p w14:paraId="1055DAED">
      <w:pPr>
        <w:rPr>
          <w:rFonts w:hint="default" w:ascii="Calibri" w:hAnsi="Calibri" w:cs="Calibri"/>
          <w:color w:val="auto"/>
          <w:highlight w:val="none"/>
          <w:lang w:val="en-US" w:eastAsia="zh-CN"/>
        </w:rPr>
      </w:pPr>
    </w:p>
    <w:p w14:paraId="0D9C36B8">
      <w:pPr>
        <w:pStyle w:val="4"/>
        <w:pageBreakBefore w:val="0"/>
        <w:tabs>
          <w:tab w:val="left" w:pos="720"/>
        </w:tabs>
        <w:kinsoku/>
        <w:wordWrap/>
        <w:overflowPunct/>
        <w:bidi w:val="0"/>
        <w:snapToGrid w:val="0"/>
        <w:spacing w:beforeAutospacing="0" w:afterAutospacing="0" w:line="300" w:lineRule="auto"/>
        <w:ind w:firstLine="422"/>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w:t>
      </w:r>
      <w:r>
        <w:rPr>
          <w:rFonts w:hint="eastAsia" w:cs="Calibri"/>
          <w:color w:val="auto"/>
          <w:highlight w:val="none"/>
          <w:lang w:val="en-US" w:eastAsia="zh-CN"/>
        </w:rPr>
        <w:t>证明材料7</w:t>
      </w:r>
      <w:r>
        <w:rPr>
          <w:rFonts w:hint="default" w:ascii="Calibri" w:hAnsi="Calibri" w:cs="Calibri"/>
          <w:color w:val="auto"/>
          <w:highlight w:val="none"/>
          <w:lang w:val="en-US" w:eastAsia="zh-CN"/>
        </w:rPr>
        <w:t>】</w:t>
      </w:r>
      <w:r>
        <w:rPr>
          <w:rFonts w:hint="eastAsia" w:cs="Calibri"/>
          <w:color w:val="auto"/>
          <w:highlight w:val="none"/>
          <w:lang w:val="en-US" w:eastAsia="zh-CN"/>
        </w:rPr>
        <w:t>投标人形式</w:t>
      </w:r>
    </w:p>
    <w:p w14:paraId="11391E9B">
      <w:pPr>
        <w:pageBreakBefore w:val="0"/>
        <w:kinsoku/>
        <w:wordWrap/>
        <w:overflowPunct/>
        <w:topLinePunct w:val="0"/>
        <w:bidi w:val="0"/>
        <w:snapToGrid w:val="0"/>
        <w:spacing w:line="300" w:lineRule="auto"/>
        <w:ind w:firstLine="420" w:firstLineChars="200"/>
        <w:rPr>
          <w:rFonts w:hint="default" w:ascii="Calibri" w:hAnsi="Calibri" w:cs="Calibri"/>
          <w:color w:val="auto"/>
          <w:kern w:val="0"/>
          <w:szCs w:val="21"/>
          <w:highlight w:val="none"/>
        </w:rPr>
      </w:pPr>
      <w:r>
        <w:rPr>
          <w:rFonts w:hint="eastAsia" w:cs="Calibri"/>
          <w:color w:val="auto"/>
          <w:kern w:val="0"/>
          <w:szCs w:val="21"/>
          <w:highlight w:val="none"/>
          <w:lang w:val="en-US" w:eastAsia="zh-CN"/>
        </w:rPr>
        <w:t>1.</w:t>
      </w:r>
      <w:r>
        <w:rPr>
          <w:rFonts w:hint="eastAsia" w:ascii="Calibri" w:hAnsi="Calibri" w:cs="Calibri"/>
          <w:color w:val="auto"/>
          <w:kern w:val="0"/>
          <w:szCs w:val="21"/>
          <w:highlight w:val="none"/>
          <w:lang w:val="en-US" w:eastAsia="zh-CN"/>
        </w:rPr>
        <w:t>如</w:t>
      </w:r>
      <w:r>
        <w:rPr>
          <w:rFonts w:hint="default" w:ascii="Calibri" w:hAnsi="Calibri" w:cs="Calibri"/>
          <w:color w:val="auto"/>
          <w:kern w:val="0"/>
          <w:szCs w:val="21"/>
          <w:highlight w:val="none"/>
        </w:rPr>
        <w:t>非联合体提供《非联合体的声明函》</w:t>
      </w:r>
      <w:r>
        <w:rPr>
          <w:rFonts w:hint="eastAsia" w:ascii="Calibri" w:hAnsi="Calibri" w:cs="Calibri"/>
          <w:color w:val="auto"/>
          <w:kern w:val="0"/>
          <w:szCs w:val="21"/>
          <w:highlight w:val="none"/>
          <w:lang w:eastAsia="zh-CN"/>
        </w:rPr>
        <w:t>。</w:t>
      </w:r>
    </w:p>
    <w:p w14:paraId="4EF129C2">
      <w:pPr>
        <w:bidi w:val="0"/>
        <w:rPr>
          <w:rFonts w:hint="default"/>
          <w:color w:val="auto"/>
          <w:highlight w:val="none"/>
        </w:rPr>
      </w:pPr>
    </w:p>
    <w:p w14:paraId="0291D6E2">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非联合体的声明函</w:t>
      </w:r>
    </w:p>
    <w:p w14:paraId="28200BC8">
      <w:pPr>
        <w:pageBreakBefore w:val="0"/>
        <w:kinsoku/>
        <w:wordWrap/>
        <w:overflowPunct/>
        <w:bidi w:val="0"/>
        <w:snapToGrid w:val="0"/>
        <w:spacing w:beforeAutospacing="0" w:afterAutospacing="0" w:line="300" w:lineRule="auto"/>
        <w:rPr>
          <w:rFonts w:hint="default" w:ascii="Calibri" w:hAnsi="Calibri" w:cs="Calibri"/>
          <w:color w:val="auto"/>
          <w:highlight w:val="none"/>
          <w:u w:val="single"/>
          <w:lang w:eastAsia="zh-CN"/>
        </w:rPr>
      </w:pPr>
      <w:r>
        <w:rPr>
          <w:rFonts w:hint="eastAsia" w:cs="Calibri"/>
          <w:color w:val="auto"/>
          <w:highlight w:val="none"/>
          <w:u w:val="single"/>
          <w:lang w:eastAsia="zh-CN"/>
        </w:rPr>
        <w:t>浙江省国土整治中心</w:t>
      </w:r>
      <w:r>
        <w:rPr>
          <w:rFonts w:hint="default" w:ascii="Calibri" w:hAnsi="Calibri" w:cs="Calibri"/>
          <w:color w:val="auto"/>
          <w:highlight w:val="none"/>
          <w:u w:val="single"/>
          <w:lang w:eastAsia="zh-CN"/>
        </w:rPr>
        <w:t>：</w:t>
      </w:r>
    </w:p>
    <w:p w14:paraId="1E08A29E">
      <w:pPr>
        <w:pageBreakBefore w:val="0"/>
        <w:kinsoku/>
        <w:wordWrap/>
        <w:overflowPunct/>
        <w:bidi w:val="0"/>
        <w:snapToGrid w:val="0"/>
        <w:spacing w:beforeAutospacing="0" w:afterAutospacing="0" w:line="300" w:lineRule="auto"/>
        <w:rPr>
          <w:rFonts w:hint="default" w:ascii="Calibri" w:hAnsi="Calibri" w:cs="Calibri"/>
          <w:color w:val="auto"/>
          <w:szCs w:val="21"/>
          <w:highlight w:val="none"/>
          <w:u w:val="single"/>
        </w:rPr>
      </w:pPr>
      <w:r>
        <w:rPr>
          <w:rFonts w:hint="default" w:ascii="Calibri" w:hAnsi="Calibri" w:cs="Calibri"/>
          <w:color w:val="auto"/>
          <w:highlight w:val="none"/>
          <w:u w:val="single"/>
        </w:rPr>
        <w:t>浙江省成套招标代理有限公司</w:t>
      </w:r>
      <w:r>
        <w:rPr>
          <w:rFonts w:hint="default" w:ascii="Calibri" w:hAnsi="Calibri" w:cs="Calibri"/>
          <w:color w:val="auto"/>
          <w:highlight w:val="none"/>
        </w:rPr>
        <w:t>：</w:t>
      </w:r>
    </w:p>
    <w:p w14:paraId="7E1259C4">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我方独立参加</w:t>
      </w:r>
      <w:r>
        <w:rPr>
          <w:rFonts w:hint="eastAsia" w:cs="Calibri"/>
          <w:color w:val="auto"/>
          <w:highlight w:val="none"/>
          <w:u w:val="single"/>
          <w:lang w:eastAsia="zh-CN"/>
        </w:rPr>
        <w:t>浙江省国土整治中心</w:t>
      </w:r>
      <w:r>
        <w:rPr>
          <w:rFonts w:hint="default" w:ascii="Calibri" w:hAnsi="Calibri" w:cs="Calibri"/>
          <w:color w:val="auto"/>
          <w:highlight w:val="none"/>
        </w:rPr>
        <w:t>（采购人）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hint="default" w:ascii="Calibri" w:hAnsi="Calibri" w:cs="Calibri"/>
          <w:color w:val="auto"/>
          <w:highlight w:val="none"/>
        </w:rPr>
        <w:t>（项目编号）</w:t>
      </w:r>
      <w:r>
        <w:rPr>
          <w:rFonts w:hint="eastAsia" w:cs="Calibri"/>
          <w:color w:val="auto"/>
          <w:highlight w:val="none"/>
          <w:u w:val="single"/>
          <w:lang w:val="en-US" w:eastAsia="zh-CN"/>
        </w:rPr>
        <w:t xml:space="preserve">        </w:t>
      </w:r>
      <w:r>
        <w:rPr>
          <w:rFonts w:hint="default" w:ascii="Calibri" w:hAnsi="Calibri" w:cs="Calibri"/>
          <w:color w:val="auto"/>
          <w:highlight w:val="none"/>
        </w:rPr>
        <w:t>（</w:t>
      </w:r>
      <w:r>
        <w:rPr>
          <w:rFonts w:hint="eastAsia" w:cs="Calibri"/>
          <w:color w:val="auto"/>
          <w:highlight w:val="none"/>
          <w:lang w:eastAsia="zh-CN"/>
        </w:rPr>
        <w:t>标项名称</w:t>
      </w:r>
      <w:r>
        <w:rPr>
          <w:rFonts w:hint="default" w:ascii="Calibri" w:hAnsi="Calibri" w:cs="Calibri"/>
          <w:color w:val="auto"/>
          <w:highlight w:val="none"/>
        </w:rPr>
        <w:t>）</w:t>
      </w:r>
      <w:r>
        <w:rPr>
          <w:rFonts w:hint="default" w:ascii="Calibri" w:hAnsi="Calibri" w:cs="Calibri"/>
          <w:color w:val="auto"/>
          <w:szCs w:val="21"/>
          <w:highlight w:val="none"/>
        </w:rPr>
        <w:t>政府采购活动，未与其他单位组成联合体。</w:t>
      </w:r>
    </w:p>
    <w:p w14:paraId="1B66903E">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szCs w:val="21"/>
          <w:highlight w:val="none"/>
        </w:rPr>
        <w:t>我方</w:t>
      </w:r>
      <w:r>
        <w:rPr>
          <w:rFonts w:hint="default" w:ascii="Calibri" w:hAnsi="Calibri" w:cs="Calibri"/>
          <w:color w:val="auto"/>
          <w:kern w:val="0"/>
          <w:szCs w:val="21"/>
          <w:highlight w:val="none"/>
        </w:rPr>
        <w:t>对上述声明的真实性负责。如有虚假，将依法承担相应责任。</w:t>
      </w:r>
    </w:p>
    <w:p w14:paraId="531E49EF">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特此声明！</w:t>
      </w:r>
    </w:p>
    <w:p w14:paraId="59B0C10D">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pacing w:val="20"/>
          <w:szCs w:val="21"/>
          <w:highlight w:val="none"/>
          <w:u w:val="single"/>
        </w:rPr>
      </w:pPr>
      <w:r>
        <w:rPr>
          <w:rFonts w:hint="default" w:ascii="Calibri" w:hAnsi="Calibri" w:cs="Calibri"/>
          <w:color w:val="auto"/>
          <w:szCs w:val="21"/>
          <w:highlight w:val="none"/>
        </w:rPr>
        <w:t>投标人全称：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5B62AB5A">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lang w:val="en-US" w:eastAsia="zh-CN"/>
        </w:rPr>
      </w:pPr>
      <w:r>
        <w:rPr>
          <w:rFonts w:hint="default" w:ascii="Calibri" w:hAnsi="Calibri" w:cs="Calibri"/>
          <w:color w:val="auto"/>
          <w:highlight w:val="none"/>
        </w:rPr>
        <w:t>日期：</w:t>
      </w:r>
      <w:r>
        <w:rPr>
          <w:rFonts w:hint="eastAsia" w:cs="Calibri"/>
          <w:color w:val="auto"/>
          <w:highlight w:val="none"/>
          <w:lang w:eastAsia="zh-CN"/>
        </w:rPr>
        <w:t>2026年  月  日</w:t>
      </w:r>
    </w:p>
    <w:p w14:paraId="45013B7F">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color w:val="auto"/>
          <w:highlight w:val="none"/>
          <w:lang w:val="en-US" w:eastAsia="zh-CN"/>
        </w:rPr>
      </w:pPr>
    </w:p>
    <w:p w14:paraId="086FB5E2">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color w:val="auto"/>
          <w:highlight w:val="none"/>
          <w:lang w:val="en-US" w:eastAsia="zh-CN"/>
        </w:rPr>
      </w:pPr>
    </w:p>
    <w:p w14:paraId="1D093F7E">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eastAsia="宋体"/>
          <w:color w:val="auto"/>
          <w:highlight w:val="none"/>
          <w:lang w:val="en-US" w:eastAsia="zh-CN"/>
        </w:rPr>
      </w:pPr>
      <w:r>
        <w:rPr>
          <w:rFonts w:hint="eastAsia"/>
          <w:color w:val="auto"/>
          <w:highlight w:val="none"/>
          <w:lang w:val="en-US" w:eastAsia="zh-CN"/>
        </w:rPr>
        <w:t>2.如联合体投标，提供联合协议书，格式见“招标文件附件1”。</w:t>
      </w:r>
    </w:p>
    <w:p w14:paraId="7DA161E5">
      <w:pPr>
        <w:rPr>
          <w:rFonts w:hint="default" w:ascii="Calibri" w:hAnsi="Calibri" w:cs="Calibri"/>
          <w:color w:val="auto"/>
          <w:highlight w:val="none"/>
        </w:rPr>
      </w:pPr>
      <w:r>
        <w:rPr>
          <w:rFonts w:hint="default" w:ascii="Calibri" w:hAnsi="Calibri" w:cs="Calibri"/>
          <w:color w:val="auto"/>
          <w:highlight w:val="none"/>
        </w:rPr>
        <w:br w:type="page"/>
      </w:r>
    </w:p>
    <w:bookmarkEnd w:id="82"/>
    <w:p w14:paraId="7043CF3D">
      <w:pPr>
        <w:pStyle w:val="3"/>
        <w:pageBreakBefore w:val="0"/>
        <w:kinsoku/>
        <w:wordWrap/>
        <w:overflowPunct/>
        <w:bidi w:val="0"/>
        <w:snapToGrid w:val="0"/>
        <w:spacing w:beforeAutospacing="0" w:afterAutospacing="0" w:line="300" w:lineRule="auto"/>
        <w:ind w:firstLine="422"/>
        <w:rPr>
          <w:rFonts w:hint="default" w:ascii="Calibri" w:hAnsi="Calibri" w:cs="Calibri"/>
          <w:color w:val="auto"/>
          <w:kern w:val="0"/>
          <w:highlight w:val="none"/>
        </w:rPr>
      </w:pPr>
      <w:bookmarkStart w:id="111" w:name="_Toc437953149"/>
      <w:r>
        <w:rPr>
          <w:rFonts w:hint="default" w:ascii="Calibri" w:hAnsi="Calibri" w:cs="Calibri"/>
          <w:color w:val="auto"/>
          <w:highlight w:val="none"/>
        </w:rPr>
        <w:t xml:space="preserve">第二部分 </w:t>
      </w:r>
      <w:r>
        <w:rPr>
          <w:rFonts w:hint="default" w:ascii="Calibri" w:hAnsi="Calibri" w:cs="Calibri"/>
          <w:color w:val="auto"/>
          <w:kern w:val="0"/>
          <w:highlight w:val="none"/>
        </w:rPr>
        <w:t>商务技术文件</w:t>
      </w:r>
    </w:p>
    <w:p w14:paraId="42B48E9A">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封面</w:t>
      </w:r>
      <w:bookmarkEnd w:id="111"/>
    </w:p>
    <w:p w14:paraId="467FCC4C">
      <w:pPr>
        <w:bidi w:val="0"/>
        <w:rPr>
          <w:rFonts w:hint="default"/>
          <w:color w:val="auto"/>
          <w:highlight w:val="none"/>
        </w:rPr>
      </w:pPr>
    </w:p>
    <w:p w14:paraId="46CDD565">
      <w:pPr>
        <w:bidi w:val="0"/>
        <w:rPr>
          <w:rFonts w:hint="default"/>
          <w:color w:val="auto"/>
          <w:highlight w:val="none"/>
        </w:rPr>
      </w:pPr>
    </w:p>
    <w:p w14:paraId="29142D33">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lang w:eastAsia="zh-CN"/>
        </w:rPr>
      </w:pPr>
      <w:r>
        <w:rPr>
          <w:rFonts w:hint="default" w:ascii="Calibri" w:hAnsi="Calibri" w:cs="Calibri"/>
          <w:color w:val="auto"/>
          <w:kern w:val="0"/>
          <w:sz w:val="24"/>
          <w:szCs w:val="22"/>
          <w:highlight w:val="none"/>
        </w:rPr>
        <w:t>采购人：</w:t>
      </w:r>
      <w:r>
        <w:rPr>
          <w:rFonts w:hint="eastAsia" w:cs="Calibri"/>
          <w:color w:val="auto"/>
          <w:kern w:val="0"/>
          <w:sz w:val="24"/>
          <w:szCs w:val="22"/>
          <w:highlight w:val="none"/>
          <w:u w:val="single"/>
          <w:lang w:eastAsia="zh-CN"/>
        </w:rPr>
        <w:t>浙江省国土整治中心</w:t>
      </w:r>
    </w:p>
    <w:p w14:paraId="7F143474">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u w:val="single"/>
          <w:lang w:eastAsia="zh-CN"/>
        </w:rPr>
      </w:pPr>
      <w:r>
        <w:rPr>
          <w:rFonts w:hint="default" w:ascii="Calibri" w:hAnsi="Calibri" w:cs="Calibri"/>
          <w:color w:val="auto"/>
          <w:kern w:val="0"/>
          <w:sz w:val="24"/>
          <w:szCs w:val="22"/>
          <w:highlight w:val="none"/>
        </w:rPr>
        <w:t>项目名称：</w:t>
      </w:r>
      <w:r>
        <w:rPr>
          <w:rFonts w:hint="eastAsia" w:cs="Calibri"/>
          <w:color w:val="auto"/>
          <w:kern w:val="0"/>
          <w:sz w:val="24"/>
          <w:szCs w:val="22"/>
          <w:highlight w:val="none"/>
          <w:u w:val="single"/>
          <w:lang w:eastAsia="zh-CN"/>
        </w:rPr>
        <w:t>浙江省土地整治数据支撑技术服务（2026）</w:t>
      </w:r>
    </w:p>
    <w:p w14:paraId="13A47FB3">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u w:val="single"/>
          <w:lang w:eastAsia="zh-CN"/>
        </w:rPr>
      </w:pPr>
      <w:r>
        <w:rPr>
          <w:rFonts w:hint="default" w:ascii="Calibri" w:hAnsi="Calibri" w:cs="Calibri"/>
          <w:color w:val="auto"/>
          <w:kern w:val="0"/>
          <w:sz w:val="24"/>
          <w:szCs w:val="22"/>
          <w:highlight w:val="none"/>
        </w:rPr>
        <w:t>项目编号：</w:t>
      </w:r>
      <w:r>
        <w:rPr>
          <w:rFonts w:hint="eastAsia" w:cs="Calibri"/>
          <w:color w:val="auto"/>
          <w:kern w:val="0"/>
          <w:sz w:val="24"/>
          <w:szCs w:val="22"/>
          <w:highlight w:val="none"/>
          <w:u w:val="single"/>
          <w:lang w:eastAsia="zh-CN"/>
        </w:rPr>
        <w:t>330000263130100000011-CTZB-2026040536</w:t>
      </w:r>
    </w:p>
    <w:p w14:paraId="75A16B28">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u w:val="single"/>
          <w:lang w:val="en-US" w:eastAsia="zh-CN"/>
        </w:rPr>
      </w:pPr>
      <w:r>
        <w:rPr>
          <w:rFonts w:hint="eastAsia" w:cs="Calibri"/>
          <w:color w:val="auto"/>
          <w:kern w:val="0"/>
          <w:sz w:val="24"/>
          <w:szCs w:val="22"/>
          <w:highlight w:val="none"/>
          <w:lang w:eastAsia="zh-CN"/>
        </w:rPr>
        <w:t>标项名称</w:t>
      </w:r>
      <w:r>
        <w:rPr>
          <w:rFonts w:hint="default" w:ascii="Calibri" w:hAnsi="Calibri" w:cs="Calibri"/>
          <w:color w:val="auto"/>
          <w:kern w:val="0"/>
          <w:sz w:val="24"/>
          <w:szCs w:val="22"/>
          <w:highlight w:val="none"/>
        </w:rPr>
        <w:t>：</w:t>
      </w:r>
      <w:r>
        <w:rPr>
          <w:rFonts w:hint="eastAsia" w:cs="Calibri"/>
          <w:color w:val="auto"/>
          <w:kern w:val="0"/>
          <w:sz w:val="24"/>
          <w:szCs w:val="22"/>
          <w:highlight w:val="none"/>
          <w:u w:val="single"/>
          <w:lang w:val="en-US" w:eastAsia="zh-CN"/>
        </w:rPr>
        <w:t xml:space="preserve">                 </w:t>
      </w:r>
    </w:p>
    <w:p w14:paraId="3F942D63">
      <w:pPr>
        <w:bidi w:val="0"/>
        <w:rPr>
          <w:rFonts w:hint="default"/>
          <w:color w:val="auto"/>
          <w:highlight w:val="none"/>
        </w:rPr>
      </w:pPr>
    </w:p>
    <w:p w14:paraId="13824A67">
      <w:pPr>
        <w:bidi w:val="0"/>
        <w:rPr>
          <w:rFonts w:hint="default"/>
          <w:color w:val="auto"/>
          <w:highlight w:val="none"/>
        </w:rPr>
      </w:pPr>
    </w:p>
    <w:p w14:paraId="73C11381">
      <w:pPr>
        <w:bidi w:val="0"/>
        <w:rPr>
          <w:rFonts w:hint="default"/>
          <w:color w:val="auto"/>
          <w:highlight w:val="none"/>
        </w:rPr>
      </w:pPr>
    </w:p>
    <w:p w14:paraId="156A6158">
      <w:pPr>
        <w:bidi w:val="0"/>
        <w:rPr>
          <w:rFonts w:hint="default"/>
          <w:color w:val="auto"/>
          <w:highlight w:val="none"/>
        </w:rPr>
      </w:pPr>
    </w:p>
    <w:p w14:paraId="27E5975B">
      <w:pPr>
        <w:bidi w:val="0"/>
        <w:rPr>
          <w:rFonts w:hint="default"/>
          <w:color w:val="auto"/>
          <w:highlight w:val="none"/>
        </w:rPr>
      </w:pPr>
    </w:p>
    <w:p w14:paraId="154DB65F">
      <w:pPr>
        <w:bidi w:val="0"/>
        <w:rPr>
          <w:rFonts w:hint="default"/>
          <w:color w:val="auto"/>
          <w:highlight w:val="none"/>
        </w:rPr>
      </w:pPr>
    </w:p>
    <w:p w14:paraId="10E641C0">
      <w:pPr>
        <w:pageBreakBefore w:val="0"/>
        <w:tabs>
          <w:tab w:val="left" w:pos="1805"/>
          <w:tab w:val="left" w:pos="5360"/>
        </w:tabs>
        <w:kinsoku/>
        <w:wordWrap/>
        <w:overflowPunct/>
        <w:autoSpaceDE w:val="0"/>
        <w:autoSpaceDN w:val="0"/>
        <w:bidi w:val="0"/>
        <w:adjustRightInd w:val="0"/>
        <w:snapToGrid w:val="0"/>
        <w:spacing w:beforeAutospacing="0" w:afterAutospacing="0" w:line="300" w:lineRule="auto"/>
        <w:jc w:val="center"/>
        <w:rPr>
          <w:rFonts w:hint="default" w:ascii="Calibri" w:hAnsi="Calibri" w:cs="Calibri"/>
          <w:color w:val="auto"/>
          <w:kern w:val="0"/>
          <w:sz w:val="72"/>
          <w:highlight w:val="none"/>
        </w:rPr>
      </w:pPr>
      <w:r>
        <w:rPr>
          <w:rFonts w:hint="default" w:ascii="Calibri" w:hAnsi="Calibri" w:cs="Calibri"/>
          <w:color w:val="auto"/>
          <w:kern w:val="0"/>
          <w:sz w:val="72"/>
          <w:highlight w:val="none"/>
        </w:rPr>
        <w:t>投 标 文 件</w:t>
      </w:r>
    </w:p>
    <w:p w14:paraId="5DAB8CCD">
      <w:pPr>
        <w:pageBreakBefore w:val="0"/>
        <w:tabs>
          <w:tab w:val="left" w:pos="1805"/>
          <w:tab w:val="left" w:pos="5360"/>
        </w:tabs>
        <w:kinsoku/>
        <w:wordWrap/>
        <w:overflowPunct/>
        <w:autoSpaceDE w:val="0"/>
        <w:autoSpaceDN w:val="0"/>
        <w:bidi w:val="0"/>
        <w:adjustRightInd w:val="0"/>
        <w:snapToGrid w:val="0"/>
        <w:spacing w:beforeAutospacing="0" w:afterAutospacing="0" w:line="300" w:lineRule="auto"/>
        <w:jc w:val="center"/>
        <w:rPr>
          <w:rFonts w:hint="default" w:ascii="Calibri" w:hAnsi="Calibri" w:cs="Calibri"/>
          <w:color w:val="auto"/>
          <w:kern w:val="0"/>
          <w:sz w:val="72"/>
          <w:highlight w:val="none"/>
        </w:rPr>
      </w:pPr>
      <w:r>
        <w:rPr>
          <w:rFonts w:hint="default" w:ascii="Calibri" w:hAnsi="Calibri" w:cs="Calibri"/>
          <w:color w:val="auto"/>
          <w:kern w:val="0"/>
          <w:sz w:val="72"/>
          <w:highlight w:val="none"/>
        </w:rPr>
        <w:t>（商务技术文件）</w:t>
      </w:r>
    </w:p>
    <w:p w14:paraId="15534ADA">
      <w:pPr>
        <w:bidi w:val="0"/>
        <w:rPr>
          <w:rFonts w:hint="default"/>
          <w:color w:val="auto"/>
          <w:highlight w:val="none"/>
        </w:rPr>
      </w:pPr>
    </w:p>
    <w:p w14:paraId="4FAD08B4">
      <w:pPr>
        <w:bidi w:val="0"/>
        <w:rPr>
          <w:rFonts w:hint="default"/>
          <w:color w:val="auto"/>
          <w:highlight w:val="none"/>
        </w:rPr>
      </w:pPr>
    </w:p>
    <w:p w14:paraId="1D085EF5">
      <w:pPr>
        <w:bidi w:val="0"/>
        <w:rPr>
          <w:rFonts w:hint="default"/>
          <w:color w:val="auto"/>
          <w:highlight w:val="none"/>
        </w:rPr>
      </w:pPr>
    </w:p>
    <w:p w14:paraId="482FE833">
      <w:pPr>
        <w:bidi w:val="0"/>
        <w:rPr>
          <w:rFonts w:hint="default"/>
          <w:color w:val="auto"/>
          <w:highlight w:val="none"/>
        </w:rPr>
      </w:pPr>
    </w:p>
    <w:p w14:paraId="352B77E4">
      <w:pPr>
        <w:bidi w:val="0"/>
        <w:rPr>
          <w:rFonts w:hint="default"/>
          <w:color w:val="auto"/>
          <w:highlight w:val="none"/>
        </w:rPr>
      </w:pPr>
    </w:p>
    <w:p w14:paraId="7BBB7090">
      <w:pPr>
        <w:bidi w:val="0"/>
        <w:rPr>
          <w:rFonts w:hint="default"/>
          <w:color w:val="auto"/>
          <w:highlight w:val="none"/>
        </w:rPr>
      </w:pPr>
    </w:p>
    <w:p w14:paraId="2D07411B">
      <w:pPr>
        <w:bidi w:val="0"/>
        <w:rPr>
          <w:rFonts w:hint="default"/>
          <w:color w:val="auto"/>
          <w:highlight w:val="none"/>
        </w:rPr>
      </w:pPr>
    </w:p>
    <w:p w14:paraId="16E5E407">
      <w:pPr>
        <w:bidi w:val="0"/>
        <w:rPr>
          <w:rFonts w:hint="default"/>
          <w:color w:val="auto"/>
          <w:highlight w:val="none"/>
        </w:rPr>
      </w:pPr>
    </w:p>
    <w:p w14:paraId="70BF7F88">
      <w:pPr>
        <w:bidi w:val="0"/>
        <w:rPr>
          <w:rFonts w:hint="default"/>
          <w:color w:val="auto"/>
          <w:highlight w:val="none"/>
        </w:rPr>
      </w:pPr>
    </w:p>
    <w:p w14:paraId="43AA68FE">
      <w:pPr>
        <w:pageBreakBefore w:val="0"/>
        <w:tabs>
          <w:tab w:val="left" w:pos="6080"/>
          <w:tab w:val="left" w:pos="6640"/>
        </w:tabs>
        <w:kinsoku/>
        <w:wordWrap/>
        <w:overflowPunct/>
        <w:autoSpaceDE w:val="0"/>
        <w:autoSpaceDN w:val="0"/>
        <w:bidi w:val="0"/>
        <w:adjustRightInd w:val="0"/>
        <w:snapToGrid w:val="0"/>
        <w:spacing w:beforeAutospacing="0" w:afterAutospacing="0" w:line="300" w:lineRule="auto"/>
        <w:jc w:val="left"/>
        <w:rPr>
          <w:rFonts w:hint="default" w:ascii="Calibri" w:hAnsi="Calibri" w:cs="Calibri"/>
          <w:color w:val="auto"/>
          <w:kern w:val="0"/>
          <w:sz w:val="28"/>
          <w:highlight w:val="none"/>
        </w:rPr>
      </w:pPr>
      <w:r>
        <w:rPr>
          <w:rFonts w:hint="default" w:ascii="Calibri" w:hAnsi="Calibri" w:cs="Calibri"/>
          <w:color w:val="auto"/>
          <w:kern w:val="0"/>
          <w:sz w:val="28"/>
          <w:highlight w:val="none"/>
        </w:rPr>
        <w:t>投标人全称：</w:t>
      </w:r>
      <w:r>
        <w:rPr>
          <w:rFonts w:hint="default" w:ascii="Calibri" w:hAnsi="Calibri" w:cs="Calibri"/>
          <w:color w:val="auto"/>
          <w:kern w:val="0"/>
          <w:sz w:val="28"/>
          <w:highlight w:val="none"/>
          <w:u w:val="single"/>
        </w:rPr>
        <w:t xml:space="preserve">              </w:t>
      </w:r>
      <w:r>
        <w:rPr>
          <w:rFonts w:hint="default" w:ascii="Calibri" w:hAnsi="Calibri" w:cs="Calibri"/>
          <w:color w:val="auto"/>
          <w:kern w:val="0"/>
          <w:sz w:val="28"/>
          <w:highlight w:val="none"/>
        </w:rPr>
        <w:t>（盖单位公章）</w:t>
      </w:r>
    </w:p>
    <w:p w14:paraId="0D9EE037">
      <w:pPr>
        <w:bidi w:val="0"/>
        <w:rPr>
          <w:rFonts w:hint="default"/>
          <w:color w:val="auto"/>
          <w:highlight w:val="none"/>
        </w:rPr>
      </w:pPr>
    </w:p>
    <w:p w14:paraId="77CE71BF">
      <w:pPr>
        <w:pageBreakBefore w:val="0"/>
        <w:tabs>
          <w:tab w:val="left" w:pos="3280"/>
          <w:tab w:val="left" w:pos="4680"/>
          <w:tab w:val="left" w:pos="6080"/>
        </w:tabs>
        <w:kinsoku/>
        <w:wordWrap/>
        <w:overflowPunct/>
        <w:autoSpaceDE w:val="0"/>
        <w:autoSpaceDN w:val="0"/>
        <w:bidi w:val="0"/>
        <w:adjustRightInd w:val="0"/>
        <w:snapToGrid w:val="0"/>
        <w:spacing w:beforeAutospacing="0" w:afterAutospacing="0" w:line="300" w:lineRule="auto"/>
        <w:ind w:left="2173" w:leftChars="1035" w:firstLine="546" w:firstLineChars="195"/>
        <w:jc w:val="left"/>
        <w:rPr>
          <w:rFonts w:hint="default" w:ascii="Calibri" w:hAnsi="Calibri" w:cs="Calibri"/>
          <w:color w:val="auto"/>
          <w:kern w:val="0"/>
          <w:sz w:val="28"/>
          <w:highlight w:val="none"/>
        </w:rPr>
      </w:pPr>
      <w:r>
        <w:rPr>
          <w:rFonts w:hint="eastAsia" w:cs="Calibri"/>
          <w:color w:val="auto"/>
          <w:kern w:val="0"/>
          <w:sz w:val="28"/>
          <w:highlight w:val="none"/>
          <w:lang w:eastAsia="zh-CN"/>
        </w:rPr>
        <w:t>2026年  月  日</w:t>
      </w:r>
    </w:p>
    <w:p w14:paraId="08DBBB07">
      <w:pPr>
        <w:pageBreakBefore w:val="0"/>
        <w:kinsoku/>
        <w:wordWrap/>
        <w:overflowPunct/>
        <w:bidi w:val="0"/>
        <w:snapToGrid w:val="0"/>
        <w:spacing w:beforeAutospacing="0" w:afterAutospacing="0" w:line="300" w:lineRule="auto"/>
        <w:rPr>
          <w:rFonts w:hint="default" w:ascii="Calibri" w:hAnsi="Calibri" w:cs="Calibri"/>
          <w:color w:val="auto"/>
          <w:highlight w:val="none"/>
        </w:rPr>
      </w:pPr>
      <w:r>
        <w:rPr>
          <w:rFonts w:hint="default" w:ascii="Calibri" w:hAnsi="Calibri" w:cs="Calibri"/>
          <w:color w:val="auto"/>
          <w:highlight w:val="none"/>
        </w:rPr>
        <w:br w:type="page"/>
      </w:r>
    </w:p>
    <w:p w14:paraId="50BC019F">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一、法定代表人资格证明书</w:t>
      </w:r>
    </w:p>
    <w:p w14:paraId="712D9EC9">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法定代表人资格证明书</w:t>
      </w:r>
    </w:p>
    <w:p w14:paraId="3E963CAF">
      <w:pPr>
        <w:bidi w:val="0"/>
        <w:rPr>
          <w:rFonts w:hint="default"/>
          <w:color w:val="auto"/>
          <w:highlight w:val="none"/>
        </w:rPr>
      </w:pPr>
    </w:p>
    <w:p w14:paraId="026ABAF1">
      <w:pPr>
        <w:bidi w:val="0"/>
        <w:rPr>
          <w:rFonts w:hint="default"/>
          <w:color w:val="auto"/>
          <w:highlight w:val="none"/>
        </w:rPr>
      </w:pPr>
    </w:p>
    <w:p w14:paraId="76996338">
      <w:pPr>
        <w:pageBreakBefore w:val="0"/>
        <w:kinsoku/>
        <w:wordWrap/>
        <w:overflowPunct/>
        <w:bidi w:val="0"/>
        <w:adjustRightInd w:val="0"/>
        <w:snapToGrid w:val="0"/>
        <w:spacing w:beforeAutospacing="0" w:afterAutospacing="0" w:line="300" w:lineRule="auto"/>
        <w:ind w:firstLine="420" w:firstLineChars="200"/>
        <w:rPr>
          <w:rFonts w:hint="default" w:ascii="Calibri" w:hAnsi="Calibri" w:eastAsia="宋体" w:cs="Calibri"/>
          <w:color w:val="auto"/>
          <w:szCs w:val="21"/>
          <w:highlight w:val="none"/>
          <w:u w:val="single"/>
          <w:lang w:eastAsia="zh-CN"/>
        </w:rPr>
      </w:pPr>
      <w:r>
        <w:rPr>
          <w:rFonts w:hint="default" w:ascii="Calibri" w:hAnsi="Calibri" w:cs="Calibri"/>
          <w:color w:val="auto"/>
          <w:szCs w:val="21"/>
          <w:highlight w:val="none"/>
        </w:rPr>
        <w:t>投标人名称：</w:t>
      </w:r>
      <w:r>
        <w:rPr>
          <w:rFonts w:hint="default" w:ascii="Calibri" w:hAnsi="Calibri" w:cs="Calibri"/>
          <w:color w:val="auto"/>
          <w:szCs w:val="21"/>
          <w:highlight w:val="none"/>
          <w:u w:val="single"/>
          <w:lang w:eastAsia="zh-CN"/>
        </w:rPr>
        <w:t>【</w:t>
      </w:r>
      <w:r>
        <w:rPr>
          <w:rFonts w:hint="eastAsia" w:eastAsia="楷体" w:cs="Calibri"/>
          <w:color w:val="auto"/>
          <w:szCs w:val="21"/>
          <w:highlight w:val="none"/>
          <w:u w:val="single"/>
          <w:lang w:val="en-US" w:eastAsia="zh-CN"/>
        </w:rPr>
        <w:t>填写投标人名称</w:t>
      </w:r>
      <w:r>
        <w:rPr>
          <w:rFonts w:hint="default" w:ascii="Calibri" w:hAnsi="Calibri" w:cs="Calibri"/>
          <w:color w:val="auto"/>
          <w:szCs w:val="21"/>
          <w:highlight w:val="none"/>
          <w:u w:val="single"/>
          <w:lang w:eastAsia="zh-CN"/>
        </w:rPr>
        <w:t>】</w:t>
      </w:r>
    </w:p>
    <w:p w14:paraId="3DED18FD">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u w:val="single"/>
        </w:rPr>
      </w:pPr>
      <w:r>
        <w:rPr>
          <w:rFonts w:hint="default" w:ascii="Calibri" w:hAnsi="Calibri" w:cs="Calibri"/>
          <w:color w:val="auto"/>
          <w:szCs w:val="21"/>
          <w:highlight w:val="none"/>
        </w:rPr>
        <w:t>法定地址：</w:t>
      </w:r>
      <w:r>
        <w:rPr>
          <w:rFonts w:hint="default" w:ascii="Calibri" w:hAnsi="Calibri" w:cs="Calibri"/>
          <w:color w:val="auto"/>
          <w:szCs w:val="21"/>
          <w:highlight w:val="none"/>
          <w:u w:val="single"/>
          <w:lang w:eastAsia="zh-CN"/>
        </w:rPr>
        <w:t>【</w:t>
      </w:r>
      <w:r>
        <w:rPr>
          <w:rFonts w:hint="eastAsia" w:eastAsia="楷体" w:cs="Calibri"/>
          <w:color w:val="auto"/>
          <w:szCs w:val="21"/>
          <w:highlight w:val="none"/>
          <w:u w:val="single"/>
          <w:lang w:val="en-US" w:eastAsia="zh-CN"/>
        </w:rPr>
        <w:t>填写法定地址</w:t>
      </w:r>
      <w:r>
        <w:rPr>
          <w:rFonts w:hint="default" w:ascii="Calibri" w:hAnsi="Calibri" w:cs="Calibri"/>
          <w:color w:val="auto"/>
          <w:szCs w:val="21"/>
          <w:highlight w:val="none"/>
          <w:u w:val="single"/>
          <w:lang w:eastAsia="zh-CN"/>
        </w:rPr>
        <w:t>】</w:t>
      </w:r>
    </w:p>
    <w:p w14:paraId="61ABB6D0">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u w:val="single"/>
        </w:rPr>
      </w:pPr>
      <w:r>
        <w:rPr>
          <w:rFonts w:hint="default" w:ascii="Calibri" w:hAnsi="Calibri" w:cs="Calibri"/>
          <w:color w:val="auto"/>
          <w:szCs w:val="21"/>
          <w:highlight w:val="none"/>
        </w:rPr>
        <w:t>姓名：</w:t>
      </w:r>
      <w:r>
        <w:rPr>
          <w:rFonts w:hint="default" w:ascii="Calibri" w:hAnsi="Calibri" w:cs="Calibri"/>
          <w:color w:val="auto"/>
          <w:szCs w:val="21"/>
          <w:highlight w:val="none"/>
          <w:u w:val="single"/>
          <w:lang w:eastAsia="zh-CN"/>
        </w:rPr>
        <w:t>【</w:t>
      </w:r>
      <w:r>
        <w:rPr>
          <w:rFonts w:hint="eastAsia" w:eastAsia="楷体" w:cs="Calibri"/>
          <w:color w:val="auto"/>
          <w:szCs w:val="21"/>
          <w:highlight w:val="none"/>
          <w:u w:val="single"/>
          <w:lang w:val="en-US" w:eastAsia="zh-CN"/>
        </w:rPr>
        <w:t>填写姓名</w:t>
      </w:r>
      <w:r>
        <w:rPr>
          <w:rFonts w:hint="default" w:ascii="Calibri" w:hAnsi="Calibri" w:cs="Calibri"/>
          <w:color w:val="auto"/>
          <w:szCs w:val="21"/>
          <w:highlight w:val="none"/>
          <w:u w:val="single"/>
          <w:lang w:eastAsia="zh-CN"/>
        </w:rPr>
        <w:t>】</w:t>
      </w:r>
      <w:r>
        <w:rPr>
          <w:rFonts w:hint="default" w:ascii="Calibri" w:hAnsi="Calibri" w:cs="Calibri"/>
          <w:color w:val="auto"/>
          <w:szCs w:val="21"/>
          <w:highlight w:val="none"/>
        </w:rPr>
        <w:t>性别：</w:t>
      </w:r>
      <w:r>
        <w:rPr>
          <w:rFonts w:hint="default" w:ascii="Calibri" w:hAnsi="Calibri" w:cs="Calibri"/>
          <w:color w:val="auto"/>
          <w:szCs w:val="21"/>
          <w:highlight w:val="none"/>
          <w:u w:val="single"/>
          <w:lang w:eastAsia="zh-CN"/>
        </w:rPr>
        <w:t>【</w:t>
      </w:r>
      <w:r>
        <w:rPr>
          <w:rFonts w:hint="eastAsia" w:eastAsia="楷体" w:cs="Calibri"/>
          <w:color w:val="auto"/>
          <w:szCs w:val="21"/>
          <w:highlight w:val="none"/>
          <w:u w:val="single"/>
          <w:lang w:val="en-US" w:eastAsia="zh-CN"/>
        </w:rPr>
        <w:t>填写性别</w:t>
      </w:r>
      <w:r>
        <w:rPr>
          <w:rFonts w:hint="default" w:ascii="Calibri" w:hAnsi="Calibri" w:cs="Calibri"/>
          <w:color w:val="auto"/>
          <w:szCs w:val="21"/>
          <w:highlight w:val="none"/>
          <w:u w:val="single"/>
          <w:lang w:eastAsia="zh-CN"/>
        </w:rPr>
        <w:t>】</w:t>
      </w:r>
      <w:r>
        <w:rPr>
          <w:rFonts w:hint="default" w:ascii="Calibri" w:hAnsi="Calibri" w:cs="Calibri"/>
          <w:color w:val="auto"/>
          <w:szCs w:val="21"/>
          <w:highlight w:val="none"/>
        </w:rPr>
        <w:t>年龄：</w:t>
      </w:r>
      <w:r>
        <w:rPr>
          <w:rFonts w:hint="default" w:ascii="Calibri" w:hAnsi="Calibri" w:cs="Calibri"/>
          <w:color w:val="auto"/>
          <w:szCs w:val="21"/>
          <w:highlight w:val="none"/>
          <w:u w:val="single"/>
          <w:lang w:eastAsia="zh-CN"/>
        </w:rPr>
        <w:t>【</w:t>
      </w:r>
      <w:r>
        <w:rPr>
          <w:rFonts w:hint="eastAsia" w:eastAsia="楷体" w:cs="Calibri"/>
          <w:color w:val="auto"/>
          <w:szCs w:val="21"/>
          <w:highlight w:val="none"/>
          <w:u w:val="single"/>
          <w:lang w:val="en-US" w:eastAsia="zh-CN"/>
        </w:rPr>
        <w:t>填写年龄</w:t>
      </w:r>
      <w:r>
        <w:rPr>
          <w:rFonts w:hint="default" w:ascii="Calibri" w:hAnsi="Calibri" w:cs="Calibri"/>
          <w:color w:val="auto"/>
          <w:szCs w:val="21"/>
          <w:highlight w:val="none"/>
          <w:u w:val="single"/>
          <w:lang w:eastAsia="zh-CN"/>
        </w:rPr>
        <w:t>】</w:t>
      </w:r>
      <w:r>
        <w:rPr>
          <w:rFonts w:hint="default" w:ascii="Calibri" w:hAnsi="Calibri" w:cs="Calibri"/>
          <w:color w:val="auto"/>
          <w:szCs w:val="21"/>
          <w:highlight w:val="none"/>
        </w:rPr>
        <w:t>职务：</w:t>
      </w:r>
      <w:r>
        <w:rPr>
          <w:rFonts w:hint="default" w:ascii="Calibri" w:hAnsi="Calibri" w:cs="Calibri"/>
          <w:color w:val="auto"/>
          <w:szCs w:val="21"/>
          <w:highlight w:val="none"/>
          <w:u w:val="single"/>
          <w:lang w:eastAsia="zh-CN"/>
        </w:rPr>
        <w:t>【</w:t>
      </w:r>
      <w:r>
        <w:rPr>
          <w:rFonts w:hint="eastAsia" w:eastAsia="楷体" w:cs="Calibri"/>
          <w:color w:val="auto"/>
          <w:szCs w:val="21"/>
          <w:highlight w:val="none"/>
          <w:u w:val="single"/>
          <w:lang w:val="en-US" w:eastAsia="zh-CN"/>
        </w:rPr>
        <w:t>填写职务</w:t>
      </w:r>
      <w:r>
        <w:rPr>
          <w:rFonts w:hint="default" w:ascii="Calibri" w:hAnsi="Calibri" w:cs="Calibri"/>
          <w:color w:val="auto"/>
          <w:szCs w:val="21"/>
          <w:highlight w:val="none"/>
          <w:u w:val="single"/>
          <w:lang w:eastAsia="zh-CN"/>
        </w:rPr>
        <w:t>】</w:t>
      </w:r>
    </w:p>
    <w:p w14:paraId="23B42F41">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u w:val="single"/>
        </w:rPr>
      </w:pPr>
      <w:r>
        <w:rPr>
          <w:rFonts w:hint="default" w:ascii="Calibri" w:hAnsi="Calibri" w:cs="Calibri"/>
          <w:color w:val="auto"/>
          <w:szCs w:val="21"/>
          <w:highlight w:val="none"/>
        </w:rPr>
        <w:t>身份证号码：</w:t>
      </w:r>
      <w:r>
        <w:rPr>
          <w:rFonts w:hint="default" w:ascii="Calibri" w:hAnsi="Calibri" w:cs="Calibri"/>
          <w:color w:val="auto"/>
          <w:szCs w:val="21"/>
          <w:highlight w:val="none"/>
          <w:u w:val="single"/>
          <w:lang w:eastAsia="zh-CN"/>
        </w:rPr>
        <w:t>【</w:t>
      </w:r>
      <w:r>
        <w:rPr>
          <w:rFonts w:hint="eastAsia" w:eastAsia="楷体" w:cs="Calibri"/>
          <w:color w:val="auto"/>
          <w:szCs w:val="21"/>
          <w:highlight w:val="none"/>
          <w:u w:val="single"/>
          <w:lang w:val="en-US" w:eastAsia="zh-CN"/>
        </w:rPr>
        <w:t>填写身份证号码</w:t>
      </w:r>
      <w:r>
        <w:rPr>
          <w:rFonts w:hint="default" w:ascii="Calibri" w:hAnsi="Calibri" w:cs="Calibri"/>
          <w:color w:val="auto"/>
          <w:szCs w:val="21"/>
          <w:highlight w:val="none"/>
          <w:u w:val="single"/>
          <w:lang w:eastAsia="zh-CN"/>
        </w:rPr>
        <w:t>】</w:t>
      </w:r>
    </w:p>
    <w:p w14:paraId="6A017E93">
      <w:pPr>
        <w:pageBreakBefore w:val="0"/>
        <w:kinsoku/>
        <w:wordWrap/>
        <w:overflowPunct/>
        <w:bidi w:val="0"/>
        <w:adjustRightInd w:val="0"/>
        <w:snapToGrid w:val="0"/>
        <w:spacing w:beforeAutospacing="0" w:afterAutospacing="0" w:line="300" w:lineRule="auto"/>
        <w:ind w:firstLine="420" w:firstLineChars="200"/>
        <w:rPr>
          <w:rFonts w:hint="default" w:ascii="Calibri" w:hAnsi="Calibri" w:eastAsia="宋体" w:cs="Calibri"/>
          <w:color w:val="auto"/>
          <w:szCs w:val="21"/>
          <w:highlight w:val="none"/>
        </w:rPr>
      </w:pPr>
      <w:r>
        <w:rPr>
          <w:rFonts w:hint="default" w:ascii="Calibri" w:hAnsi="Calibri" w:eastAsia="宋体" w:cs="Calibri"/>
          <w:color w:val="auto"/>
          <w:szCs w:val="21"/>
          <w:highlight w:val="none"/>
        </w:rPr>
        <w:t>该同志系</w:t>
      </w:r>
      <w:r>
        <w:rPr>
          <w:rFonts w:hint="default" w:ascii="Calibri" w:hAnsi="Calibri" w:eastAsia="宋体" w:cs="Calibri"/>
          <w:color w:val="auto"/>
          <w:szCs w:val="21"/>
          <w:highlight w:val="none"/>
          <w:lang w:eastAsia="zh-CN"/>
        </w:rPr>
        <w:t>单位</w:t>
      </w:r>
      <w:r>
        <w:rPr>
          <w:rFonts w:hint="default" w:ascii="Calibri" w:hAnsi="Calibri" w:eastAsia="宋体" w:cs="Calibri"/>
          <w:color w:val="auto"/>
          <w:szCs w:val="21"/>
          <w:highlight w:val="none"/>
        </w:rPr>
        <w:t>法定代表人。</w:t>
      </w:r>
    </w:p>
    <w:p w14:paraId="45487F71">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特此证明！</w:t>
      </w:r>
    </w:p>
    <w:p w14:paraId="04E799D3">
      <w:pPr>
        <w:bidi w:val="0"/>
        <w:rPr>
          <w:rFonts w:hint="default"/>
          <w:color w:val="auto"/>
          <w:highlight w:val="none"/>
        </w:rPr>
      </w:pPr>
    </w:p>
    <w:p w14:paraId="1C81D13A">
      <w:pPr>
        <w:bidi w:val="0"/>
        <w:rPr>
          <w:rFonts w:hint="default"/>
          <w:color w:val="auto"/>
          <w:highlight w:val="none"/>
        </w:rPr>
      </w:pPr>
    </w:p>
    <w:p w14:paraId="24F8D463">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pacing w:val="20"/>
          <w:highlight w:val="none"/>
          <w:u w:val="single"/>
        </w:rPr>
      </w:pPr>
      <w:r>
        <w:rPr>
          <w:rFonts w:hint="default" w:ascii="Calibri" w:hAnsi="Calibri" w:cs="Calibri"/>
          <w:color w:val="auto"/>
          <w:highlight w:val="none"/>
        </w:rPr>
        <w:t xml:space="preserve">投标人全称： </w:t>
      </w:r>
      <w:r>
        <w:rPr>
          <w:rFonts w:hint="default" w:ascii="Calibri" w:hAnsi="Calibri" w:cs="Calibri"/>
          <w:color w:val="auto"/>
          <w:highlight w:val="none"/>
          <w:u w:val="single"/>
        </w:rPr>
        <w:t xml:space="preserve">                     </w:t>
      </w:r>
      <w:r>
        <w:rPr>
          <w:rFonts w:hint="default" w:ascii="Calibri" w:hAnsi="Calibri" w:cs="Calibri"/>
          <w:color w:val="auto"/>
          <w:highlight w:val="none"/>
        </w:rPr>
        <w:t>（盖单位公章）</w:t>
      </w:r>
    </w:p>
    <w:p w14:paraId="6EEDDC19">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日期：</w:t>
      </w:r>
      <w:r>
        <w:rPr>
          <w:rFonts w:hint="eastAsia" w:cs="Calibri"/>
          <w:color w:val="auto"/>
          <w:highlight w:val="none"/>
          <w:lang w:eastAsia="zh-CN"/>
        </w:rPr>
        <w:t>2026年  月  日</w:t>
      </w:r>
    </w:p>
    <w:p w14:paraId="6949D86F">
      <w:pPr>
        <w:bidi w:val="0"/>
        <w:rPr>
          <w:rFonts w:hint="default"/>
          <w:color w:val="auto"/>
          <w:highlight w:val="none"/>
        </w:rPr>
      </w:pPr>
    </w:p>
    <w:p w14:paraId="11395534">
      <w:pPr>
        <w:bidi w:val="0"/>
        <w:rPr>
          <w:rFonts w:hint="default"/>
          <w:color w:val="auto"/>
          <w:highlight w:val="none"/>
        </w:rPr>
      </w:pPr>
    </w:p>
    <w:p w14:paraId="407B80BE">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附：</w:t>
      </w:r>
    </w:p>
    <w:p w14:paraId="4C9EA7A8">
      <w:pPr>
        <w:pageBreakBefore w:val="0"/>
        <w:kinsoku/>
        <w:wordWrap/>
        <w:overflowPunct/>
        <w:bidi w:val="0"/>
        <w:snapToGrid w:val="0"/>
        <w:spacing w:beforeAutospacing="0" w:afterAutospacing="0" w:line="300" w:lineRule="auto"/>
        <w:ind w:firstLine="420" w:firstLineChars="200"/>
        <w:rPr>
          <w:rFonts w:hint="default" w:ascii="Calibri" w:hAnsi="Calibri" w:cs="Calibri"/>
          <w:bCs/>
          <w:color w:val="auto"/>
          <w:highlight w:val="none"/>
        </w:rPr>
      </w:pPr>
      <w:r>
        <w:rPr>
          <w:rFonts w:hint="default" w:ascii="Calibri" w:hAnsi="Calibri" w:cs="Calibri"/>
          <w:bCs/>
          <w:color w:val="auto"/>
          <w:highlight w:val="none"/>
        </w:rPr>
        <w:t>法定代表人联系方式：</w:t>
      </w:r>
      <w:r>
        <w:rPr>
          <w:rFonts w:hint="default" w:ascii="Calibri" w:hAnsi="Calibri" w:cs="Calibri"/>
          <w:color w:val="auto"/>
          <w:szCs w:val="21"/>
          <w:highlight w:val="none"/>
          <w:u w:val="single"/>
          <w:lang w:eastAsia="zh-CN"/>
        </w:rPr>
        <w:t>【</w:t>
      </w:r>
      <w:r>
        <w:rPr>
          <w:rFonts w:hint="default" w:ascii="Calibri" w:hAnsi="Calibri" w:cs="Calibri"/>
          <w:color w:val="auto"/>
          <w:szCs w:val="21"/>
          <w:highlight w:val="none"/>
          <w:u w:val="single"/>
          <w:lang w:val="en-US" w:eastAsia="zh-CN"/>
        </w:rPr>
        <w:t xml:space="preserve"> </w:t>
      </w:r>
      <w:r>
        <w:rPr>
          <w:rFonts w:hint="eastAsia" w:eastAsia="楷体" w:cs="Calibri"/>
          <w:color w:val="auto"/>
          <w:szCs w:val="21"/>
          <w:highlight w:val="none"/>
          <w:u w:val="single"/>
          <w:lang w:val="en-US" w:eastAsia="zh-CN"/>
        </w:rPr>
        <w:t>填写法定代表人联系方式</w:t>
      </w:r>
      <w:r>
        <w:rPr>
          <w:rFonts w:hint="default" w:ascii="Calibri" w:hAnsi="Calibri" w:cs="Calibri"/>
          <w:color w:val="auto"/>
          <w:szCs w:val="21"/>
          <w:highlight w:val="none"/>
          <w:u w:val="single"/>
          <w:lang w:val="en-US" w:eastAsia="zh-CN"/>
        </w:rPr>
        <w:t xml:space="preserve"> </w:t>
      </w:r>
      <w:r>
        <w:rPr>
          <w:rFonts w:hint="default" w:ascii="Calibri" w:hAnsi="Calibri" w:cs="Calibri"/>
          <w:color w:val="auto"/>
          <w:szCs w:val="21"/>
          <w:highlight w:val="none"/>
          <w:u w:val="single"/>
          <w:lang w:eastAsia="zh-CN"/>
        </w:rPr>
        <w:t>】</w:t>
      </w:r>
    </w:p>
    <w:p w14:paraId="2CC4820D">
      <w:pPr>
        <w:pageBreakBefore w:val="0"/>
        <w:kinsoku/>
        <w:wordWrap/>
        <w:overflowPunct/>
        <w:bidi w:val="0"/>
        <w:snapToGrid w:val="0"/>
        <w:spacing w:beforeAutospacing="0" w:afterAutospacing="0" w:line="300" w:lineRule="auto"/>
        <w:ind w:firstLine="420" w:firstLineChars="200"/>
        <w:rPr>
          <w:rFonts w:hint="default" w:ascii="Calibri" w:hAnsi="Calibri" w:cs="Calibri"/>
          <w:bCs/>
          <w:color w:val="auto"/>
          <w:highlight w:val="none"/>
        </w:rPr>
      </w:pPr>
      <w:r>
        <w:rPr>
          <w:rFonts w:hint="default" w:ascii="Calibri" w:hAnsi="Calibri" w:cs="Calibri"/>
          <w:bCs/>
          <w:color w:val="auto"/>
          <w:highlight w:val="none"/>
        </w:rPr>
        <w:t>法定代表人身份证复印件：</w:t>
      </w:r>
    </w:p>
    <w:tbl>
      <w:tblPr>
        <w:tblStyle w:val="25"/>
        <w:tblW w:w="7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tblGrid>
      <w:tr w14:paraId="4038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7227" w:type="dxa"/>
            <w:noWrap w:val="0"/>
            <w:vAlign w:val="center"/>
          </w:tcPr>
          <w:p w14:paraId="1B16F8EC">
            <w:pPr>
              <w:bidi w:val="0"/>
              <w:jc w:val="center"/>
              <w:rPr>
                <w:rFonts w:hint="default" w:ascii="Calibri" w:hAnsi="Calibri" w:cs="Calibri"/>
                <w:color w:val="auto"/>
                <w:highlight w:val="none"/>
              </w:rPr>
            </w:pPr>
            <w:r>
              <w:rPr>
                <w:rFonts w:hint="default"/>
                <w:color w:val="auto"/>
                <w:highlight w:val="none"/>
              </w:rPr>
              <w:t>法定代表人身份证复印件</w:t>
            </w:r>
          </w:p>
        </w:tc>
      </w:tr>
    </w:tbl>
    <w:p w14:paraId="3B84E85B">
      <w:pPr>
        <w:pageBreakBefore w:val="0"/>
        <w:kinsoku/>
        <w:wordWrap/>
        <w:overflowPunct/>
        <w:bidi w:val="0"/>
        <w:snapToGrid w:val="0"/>
        <w:spacing w:beforeAutospacing="0" w:afterAutospacing="0" w:line="300" w:lineRule="auto"/>
        <w:rPr>
          <w:rFonts w:hint="default" w:ascii="Calibri" w:hAnsi="Calibri" w:cs="Calibri"/>
          <w:color w:val="auto"/>
          <w:highlight w:val="none"/>
        </w:rPr>
      </w:pPr>
      <w:r>
        <w:rPr>
          <w:rFonts w:hint="default" w:ascii="Calibri" w:hAnsi="Calibri" w:cs="Calibri"/>
          <w:color w:val="auto"/>
          <w:sz w:val="24"/>
          <w:highlight w:val="none"/>
        </w:rPr>
        <w:br w:type="page"/>
      </w:r>
    </w:p>
    <w:p w14:paraId="1CD06D0E">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bookmarkStart w:id="112" w:name="_Toc336683576"/>
      <w:bookmarkStart w:id="113" w:name="_Toc345575535"/>
      <w:r>
        <w:rPr>
          <w:rFonts w:hint="eastAsia" w:cs="Calibri"/>
          <w:color w:val="auto"/>
          <w:highlight w:val="none"/>
          <w:lang w:val="en-US" w:eastAsia="zh-CN"/>
        </w:rPr>
        <w:t>二</w:t>
      </w:r>
      <w:r>
        <w:rPr>
          <w:rFonts w:hint="default" w:ascii="Calibri" w:hAnsi="Calibri" w:cs="Calibri"/>
          <w:color w:val="auto"/>
          <w:highlight w:val="none"/>
        </w:rPr>
        <w:t>、法定代表人授权开标委托书格式</w:t>
      </w:r>
      <w:bookmarkEnd w:id="112"/>
      <w:bookmarkEnd w:id="113"/>
    </w:p>
    <w:p w14:paraId="31545CE1">
      <w:pPr>
        <w:bidi w:val="0"/>
        <w:rPr>
          <w:rFonts w:hint="default"/>
          <w:color w:val="auto"/>
          <w:highlight w:val="none"/>
        </w:rPr>
      </w:pPr>
    </w:p>
    <w:p w14:paraId="64090B44">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法定代表人授权开标委托书</w:t>
      </w:r>
    </w:p>
    <w:p w14:paraId="3A3F9EA0">
      <w:pPr>
        <w:bidi w:val="0"/>
        <w:rPr>
          <w:rFonts w:hint="default"/>
          <w:color w:val="auto"/>
          <w:highlight w:val="none"/>
        </w:rPr>
      </w:pPr>
    </w:p>
    <w:p w14:paraId="1C601D43">
      <w:pPr>
        <w:bidi w:val="0"/>
        <w:rPr>
          <w:rFonts w:hint="default"/>
          <w:color w:val="auto"/>
          <w:highlight w:val="none"/>
        </w:rPr>
      </w:pPr>
      <w:r>
        <w:rPr>
          <w:rFonts w:hint="eastAsia"/>
          <w:color w:val="auto"/>
          <w:highlight w:val="none"/>
          <w:lang w:eastAsia="zh-CN"/>
        </w:rPr>
        <w:t>浙江省国土整治中心</w:t>
      </w:r>
      <w:r>
        <w:rPr>
          <w:rFonts w:hint="default"/>
          <w:color w:val="auto"/>
          <w:highlight w:val="none"/>
        </w:rPr>
        <w:t>：</w:t>
      </w:r>
    </w:p>
    <w:p w14:paraId="39FBE111">
      <w:pPr>
        <w:bidi w:val="0"/>
        <w:rPr>
          <w:rFonts w:hint="default"/>
          <w:color w:val="auto"/>
          <w:highlight w:val="none"/>
        </w:rPr>
      </w:pPr>
      <w:r>
        <w:rPr>
          <w:rFonts w:hint="default"/>
          <w:color w:val="auto"/>
          <w:highlight w:val="none"/>
        </w:rPr>
        <w:t>浙江省成套招标代理有限公司：</w:t>
      </w:r>
    </w:p>
    <w:p w14:paraId="73DDA232">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我</w:t>
      </w:r>
      <w:r>
        <w:rPr>
          <w:rFonts w:hint="default"/>
          <w:color w:val="auto"/>
          <w:highlight w:val="none"/>
          <w:u w:val="single"/>
          <w:lang w:eastAsia="zh-CN"/>
        </w:rPr>
        <w:t>【</w:t>
      </w:r>
      <w:r>
        <w:rPr>
          <w:rFonts w:hint="default"/>
          <w:color w:val="auto"/>
          <w:highlight w:val="none"/>
          <w:u w:val="single"/>
        </w:rPr>
        <w:t xml:space="preserve"> </w:t>
      </w:r>
      <w:r>
        <w:rPr>
          <w:rFonts w:hint="eastAsia" w:eastAsia="楷体"/>
          <w:color w:val="auto"/>
          <w:highlight w:val="none"/>
          <w:u w:val="single"/>
          <w:lang w:val="en-US" w:eastAsia="zh-CN"/>
        </w:rPr>
        <w:t>填写法定代表人姓名</w:t>
      </w:r>
      <w:r>
        <w:rPr>
          <w:rFonts w:hint="default"/>
          <w:color w:val="auto"/>
          <w:highlight w:val="none"/>
          <w:u w:val="single"/>
        </w:rPr>
        <w:t xml:space="preserve"> </w:t>
      </w:r>
      <w:r>
        <w:rPr>
          <w:rFonts w:hint="default"/>
          <w:color w:val="auto"/>
          <w:highlight w:val="none"/>
          <w:u w:val="single"/>
          <w:lang w:eastAsia="zh-CN"/>
        </w:rPr>
        <w:t>】</w:t>
      </w:r>
      <w:r>
        <w:rPr>
          <w:rFonts w:hint="default"/>
          <w:color w:val="auto"/>
          <w:highlight w:val="none"/>
        </w:rPr>
        <w:t>以</w:t>
      </w:r>
      <w:r>
        <w:rPr>
          <w:rFonts w:hint="default"/>
          <w:color w:val="auto"/>
          <w:highlight w:val="none"/>
          <w:u w:val="single"/>
          <w:lang w:eastAsia="zh-CN"/>
        </w:rPr>
        <w:t>【</w:t>
      </w:r>
      <w:r>
        <w:rPr>
          <w:rFonts w:hint="default"/>
          <w:color w:val="auto"/>
          <w:highlight w:val="none"/>
          <w:u w:val="single"/>
        </w:rPr>
        <w:t xml:space="preserve"> </w:t>
      </w:r>
      <w:r>
        <w:rPr>
          <w:rFonts w:hint="eastAsia" w:eastAsia="楷体"/>
          <w:color w:val="auto"/>
          <w:highlight w:val="none"/>
          <w:u w:val="single"/>
          <w:lang w:val="en-US" w:eastAsia="zh-CN"/>
        </w:rPr>
        <w:t>填写投标人全称</w:t>
      </w:r>
      <w:r>
        <w:rPr>
          <w:rFonts w:hint="default"/>
          <w:color w:val="auto"/>
          <w:highlight w:val="none"/>
          <w:u w:val="single"/>
        </w:rPr>
        <w:t xml:space="preserve"> </w:t>
      </w:r>
      <w:r>
        <w:rPr>
          <w:rFonts w:hint="default"/>
          <w:color w:val="auto"/>
          <w:highlight w:val="none"/>
          <w:u w:val="single"/>
          <w:lang w:eastAsia="zh-CN"/>
        </w:rPr>
        <w:t>】</w:t>
      </w:r>
      <w:r>
        <w:rPr>
          <w:rFonts w:hint="default"/>
          <w:color w:val="auto"/>
          <w:highlight w:val="none"/>
        </w:rPr>
        <w:t>法定代表人的身份授权我单位在职员工</w:t>
      </w:r>
      <w:r>
        <w:rPr>
          <w:rFonts w:hint="default"/>
          <w:color w:val="auto"/>
          <w:highlight w:val="none"/>
          <w:u w:val="single"/>
          <w:lang w:eastAsia="zh-CN"/>
        </w:rPr>
        <w:t>【</w:t>
      </w:r>
      <w:r>
        <w:rPr>
          <w:rFonts w:hint="eastAsia"/>
          <w:color w:val="auto"/>
          <w:highlight w:val="none"/>
          <w:u w:val="single"/>
          <w:lang w:val="en-US" w:eastAsia="zh-CN"/>
        </w:rPr>
        <w:t xml:space="preserve"> </w:t>
      </w:r>
      <w:r>
        <w:rPr>
          <w:rFonts w:hint="eastAsia" w:eastAsia="楷体"/>
          <w:color w:val="auto"/>
          <w:highlight w:val="none"/>
          <w:u w:val="single"/>
          <w:lang w:val="en-US" w:eastAsia="zh-CN"/>
        </w:rPr>
        <w:t>填写授权代表姓名</w:t>
      </w:r>
      <w:r>
        <w:rPr>
          <w:rFonts w:hint="eastAsia"/>
          <w:color w:val="auto"/>
          <w:highlight w:val="none"/>
          <w:u w:val="single"/>
          <w:lang w:val="en-US" w:eastAsia="zh-CN"/>
        </w:rPr>
        <w:t xml:space="preserve"> </w:t>
      </w:r>
      <w:r>
        <w:rPr>
          <w:rFonts w:hint="default"/>
          <w:color w:val="auto"/>
          <w:highlight w:val="none"/>
          <w:u w:val="single"/>
          <w:lang w:eastAsia="zh-CN"/>
        </w:rPr>
        <w:t>】</w:t>
      </w:r>
      <w:r>
        <w:rPr>
          <w:rFonts w:hint="default"/>
          <w:color w:val="auto"/>
          <w:highlight w:val="none"/>
        </w:rPr>
        <w:t>、</w:t>
      </w:r>
      <w:r>
        <w:rPr>
          <w:rFonts w:hint="default"/>
          <w:color w:val="auto"/>
          <w:highlight w:val="none"/>
          <w:u w:val="single"/>
          <w:lang w:eastAsia="zh-CN"/>
        </w:rPr>
        <w:t>【</w:t>
      </w:r>
      <w:r>
        <w:rPr>
          <w:rFonts w:hint="default"/>
          <w:color w:val="auto"/>
          <w:highlight w:val="none"/>
          <w:u w:val="single"/>
        </w:rPr>
        <w:t xml:space="preserve"> </w:t>
      </w:r>
      <w:r>
        <w:rPr>
          <w:rFonts w:hint="eastAsia" w:eastAsia="楷体"/>
          <w:color w:val="auto"/>
          <w:highlight w:val="none"/>
          <w:u w:val="single"/>
          <w:lang w:val="en-US" w:eastAsia="zh-CN"/>
        </w:rPr>
        <w:t>填写授权代表身份证号</w:t>
      </w:r>
      <w:r>
        <w:rPr>
          <w:rFonts w:hint="default"/>
          <w:color w:val="auto"/>
          <w:highlight w:val="none"/>
          <w:u w:val="single"/>
        </w:rPr>
        <w:t xml:space="preserve"> </w:t>
      </w:r>
      <w:r>
        <w:rPr>
          <w:rFonts w:hint="default"/>
          <w:color w:val="auto"/>
          <w:highlight w:val="none"/>
          <w:u w:val="single"/>
          <w:lang w:eastAsia="zh-CN"/>
        </w:rPr>
        <w:t>】</w:t>
      </w:r>
      <w:r>
        <w:rPr>
          <w:rFonts w:hint="default"/>
          <w:color w:val="auto"/>
          <w:highlight w:val="none"/>
        </w:rPr>
        <w:t>，为我单位的授权代表，参加你机构组织的</w:t>
      </w:r>
      <w:r>
        <w:rPr>
          <w:rFonts w:hint="eastAsia"/>
          <w:color w:val="auto"/>
          <w:highlight w:val="none"/>
          <w:u w:val="single"/>
          <w:lang w:eastAsia="zh-CN"/>
        </w:rPr>
        <w:t>浙江省国土整治中心</w:t>
      </w:r>
      <w:r>
        <w:rPr>
          <w:rFonts w:hint="default"/>
          <w:color w:val="auto"/>
          <w:highlight w:val="none"/>
        </w:rPr>
        <w:t>（采购人）</w:t>
      </w:r>
      <w:r>
        <w:rPr>
          <w:rFonts w:hint="eastAsia"/>
          <w:color w:val="auto"/>
          <w:highlight w:val="none"/>
          <w:u w:val="single"/>
          <w:lang w:eastAsia="zh-CN"/>
        </w:rPr>
        <w:t>浙江省土地整治数据支撑技术服务（2026）</w:t>
      </w:r>
      <w:r>
        <w:rPr>
          <w:rFonts w:hint="default"/>
          <w:color w:val="auto"/>
          <w:highlight w:val="none"/>
        </w:rPr>
        <w:t>（项目名称）</w:t>
      </w:r>
      <w:r>
        <w:rPr>
          <w:rFonts w:hint="eastAsia"/>
          <w:color w:val="auto"/>
          <w:highlight w:val="none"/>
          <w:u w:val="single"/>
          <w:lang w:eastAsia="zh-CN"/>
        </w:rPr>
        <w:t>330000263130100000011-CTZB-2026040536</w:t>
      </w:r>
      <w:r>
        <w:rPr>
          <w:rFonts w:hint="default"/>
          <w:color w:val="auto"/>
          <w:highlight w:val="none"/>
        </w:rPr>
        <w:t>（项目编号）</w:t>
      </w:r>
      <w:r>
        <w:rPr>
          <w:rFonts w:hint="eastAsia"/>
          <w:color w:val="auto"/>
          <w:highlight w:val="none"/>
          <w:u w:val="single"/>
          <w:lang w:val="en-US" w:eastAsia="zh-CN"/>
        </w:rPr>
        <w:t xml:space="preserve">               </w:t>
      </w:r>
      <w:r>
        <w:rPr>
          <w:rFonts w:hint="default"/>
          <w:color w:val="auto"/>
          <w:highlight w:val="none"/>
        </w:rPr>
        <w:t>（</w:t>
      </w:r>
      <w:r>
        <w:rPr>
          <w:rFonts w:hint="eastAsia"/>
          <w:color w:val="auto"/>
          <w:highlight w:val="none"/>
          <w:lang w:eastAsia="zh-CN"/>
        </w:rPr>
        <w:t>标项名称</w:t>
      </w:r>
      <w:r>
        <w:rPr>
          <w:rFonts w:hint="default"/>
          <w:color w:val="auto"/>
          <w:highlight w:val="none"/>
        </w:rPr>
        <w:t>）的开标活动，签署开标活动中需由投标人签署相关文件、澄清答复、说明等与本项目投标有关的资料。我单位承认授权代表做出的与本项目开标活动有关的全部行为。</w:t>
      </w:r>
    </w:p>
    <w:p w14:paraId="7D779489">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投标人全称：</w:t>
      </w:r>
      <w:r>
        <w:rPr>
          <w:rFonts w:hint="default"/>
          <w:color w:val="auto"/>
          <w:highlight w:val="none"/>
          <w:u w:val="single"/>
        </w:rPr>
        <w:t xml:space="preserve">                </w:t>
      </w:r>
      <w:r>
        <w:rPr>
          <w:rFonts w:hint="default"/>
          <w:color w:val="auto"/>
          <w:highlight w:val="none"/>
        </w:rPr>
        <w:t>（盖单位公章）</w:t>
      </w:r>
    </w:p>
    <w:p w14:paraId="6283E530">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日期：</w:t>
      </w:r>
      <w:r>
        <w:rPr>
          <w:rFonts w:hint="eastAsia"/>
          <w:color w:val="auto"/>
          <w:highlight w:val="none"/>
          <w:lang w:eastAsia="zh-CN"/>
        </w:rPr>
        <w:t>2026年  月  日</w:t>
      </w:r>
    </w:p>
    <w:p w14:paraId="3AB14782">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附：</w:t>
      </w:r>
    </w:p>
    <w:p w14:paraId="5B2F01A7">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授权代表联系方式（手机）：</w:t>
      </w:r>
      <w:r>
        <w:rPr>
          <w:rFonts w:hint="default"/>
          <w:color w:val="auto"/>
          <w:highlight w:val="none"/>
          <w:u w:val="single"/>
          <w:lang w:eastAsia="zh-CN"/>
        </w:rPr>
        <w:t>【</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u w:val="single"/>
          <w:lang w:val="en-US" w:eastAsia="zh-CN"/>
        </w:rPr>
        <w:t>填写授权代表手机号</w:t>
      </w:r>
      <w:r>
        <w:rPr>
          <w:rFonts w:hint="eastAsia" w:ascii="楷体" w:hAnsi="楷体" w:eastAsia="楷体" w:cs="楷体"/>
          <w:color w:val="auto"/>
          <w:highlight w:val="none"/>
          <w:u w:val="single"/>
        </w:rPr>
        <w:t xml:space="preserve"> </w:t>
      </w:r>
      <w:r>
        <w:rPr>
          <w:rFonts w:hint="default"/>
          <w:color w:val="auto"/>
          <w:highlight w:val="none"/>
          <w:u w:val="single"/>
          <w:lang w:eastAsia="zh-CN"/>
        </w:rPr>
        <w:t>】</w:t>
      </w:r>
    </w:p>
    <w:p w14:paraId="48FAF0E8">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授权代表身份证复印件：</w:t>
      </w:r>
    </w:p>
    <w:tbl>
      <w:tblPr>
        <w:tblStyle w:val="25"/>
        <w:tblW w:w="7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tblGrid>
      <w:tr w14:paraId="63BB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7227" w:type="dxa"/>
            <w:noWrap w:val="0"/>
            <w:vAlign w:val="center"/>
          </w:tcPr>
          <w:p w14:paraId="6D0C4808">
            <w:pPr>
              <w:bidi w:val="0"/>
              <w:jc w:val="center"/>
              <w:rPr>
                <w:rFonts w:hint="default"/>
                <w:color w:val="auto"/>
                <w:highlight w:val="none"/>
              </w:rPr>
            </w:pPr>
            <w:r>
              <w:rPr>
                <w:rFonts w:hint="default"/>
                <w:color w:val="auto"/>
                <w:highlight w:val="none"/>
              </w:rPr>
              <w:t>授权代表身份证复印件</w:t>
            </w:r>
          </w:p>
        </w:tc>
      </w:tr>
    </w:tbl>
    <w:p w14:paraId="3100A67F">
      <w:pPr>
        <w:bidi w:val="0"/>
        <w:rPr>
          <w:rFonts w:hint="default"/>
          <w:color w:val="auto"/>
          <w:highlight w:val="none"/>
        </w:rPr>
      </w:pPr>
    </w:p>
    <w:p w14:paraId="5D184ECE">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投标人为其缴纳社保的证明材料（附后）。</w:t>
      </w:r>
    </w:p>
    <w:p w14:paraId="08C368C9">
      <w:pPr>
        <w:bidi w:val="0"/>
        <w:rPr>
          <w:rFonts w:hint="default"/>
          <w:color w:val="auto"/>
          <w:highlight w:val="none"/>
        </w:rPr>
      </w:pPr>
    </w:p>
    <w:p w14:paraId="55337ECC">
      <w:pPr>
        <w:bidi w:val="0"/>
        <w:rPr>
          <w:rFonts w:hint="default"/>
          <w:color w:val="auto"/>
          <w:highlight w:val="none"/>
        </w:rPr>
      </w:pPr>
    </w:p>
    <w:p w14:paraId="5B1BB70A">
      <w:pPr>
        <w:pageBreakBefore w:val="0"/>
        <w:kinsoku/>
        <w:wordWrap/>
        <w:overflowPunct/>
        <w:bidi w:val="0"/>
        <w:snapToGrid w:val="0"/>
        <w:spacing w:beforeAutospacing="0" w:afterAutospacing="0" w:line="300" w:lineRule="auto"/>
        <w:ind w:firstLine="420" w:firstLineChars="200"/>
        <w:rPr>
          <w:rFonts w:hint="default"/>
          <w:color w:val="auto"/>
          <w:highlight w:val="none"/>
        </w:rPr>
      </w:pPr>
      <w:r>
        <w:rPr>
          <w:rFonts w:hint="default" w:ascii="Calibri" w:hAnsi="Calibri" w:eastAsia="楷体" w:cs="Calibri"/>
          <w:color w:val="auto"/>
          <w:highlight w:val="none"/>
        </w:rPr>
        <w:t>说明：投标人法定代表人作为投标人代表参与本项目采购活动时，</w:t>
      </w:r>
      <w:r>
        <w:rPr>
          <w:rFonts w:hint="eastAsia" w:eastAsia="楷体" w:cs="Calibri"/>
          <w:color w:val="auto"/>
          <w:highlight w:val="none"/>
          <w:lang w:eastAsia="zh-CN"/>
        </w:rPr>
        <w:t>无需</w:t>
      </w:r>
      <w:r>
        <w:rPr>
          <w:rFonts w:hint="default" w:ascii="Calibri" w:hAnsi="Calibri" w:eastAsia="楷体" w:cs="Calibri"/>
          <w:color w:val="auto"/>
          <w:highlight w:val="none"/>
        </w:rPr>
        <w:t>提供此委托书。</w:t>
      </w:r>
    </w:p>
    <w:p w14:paraId="047E22B7">
      <w:pPr>
        <w:pageBreakBefore w:val="0"/>
        <w:kinsoku/>
        <w:wordWrap/>
        <w:overflowPunct/>
        <w:bidi w:val="0"/>
        <w:snapToGrid w:val="0"/>
        <w:spacing w:beforeAutospacing="0" w:afterAutospacing="0" w:line="300" w:lineRule="auto"/>
        <w:ind w:firstLine="420" w:firstLineChars="200"/>
        <w:rPr>
          <w:rFonts w:hint="default" w:ascii="Calibri" w:hAnsi="Calibri" w:cs="Calibri"/>
          <w:b/>
          <w:color w:val="auto"/>
          <w:highlight w:val="none"/>
        </w:rPr>
      </w:pPr>
      <w:r>
        <w:rPr>
          <w:rFonts w:hint="default" w:ascii="Calibri" w:hAnsi="Calibri" w:cs="Calibri"/>
          <w:color w:val="auto"/>
          <w:highlight w:val="none"/>
        </w:rPr>
        <w:br w:type="page"/>
      </w:r>
    </w:p>
    <w:p w14:paraId="03CD8258">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bookmarkStart w:id="114" w:name="_Toc345575543"/>
      <w:bookmarkStart w:id="115" w:name="_Toc336683581"/>
      <w:r>
        <w:rPr>
          <w:rFonts w:hint="eastAsia" w:cs="Calibri"/>
          <w:color w:val="auto"/>
          <w:highlight w:val="none"/>
          <w:lang w:val="en-US" w:eastAsia="zh-CN"/>
        </w:rPr>
        <w:t>三</w:t>
      </w:r>
      <w:r>
        <w:rPr>
          <w:rFonts w:hint="default" w:ascii="Calibri" w:hAnsi="Calibri" w:cs="Calibri"/>
          <w:color w:val="auto"/>
          <w:highlight w:val="none"/>
        </w:rPr>
        <w:t>、偏离表</w:t>
      </w:r>
      <w:bookmarkEnd w:id="114"/>
      <w:bookmarkEnd w:id="115"/>
    </w:p>
    <w:p w14:paraId="031F8344">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偏离表</w:t>
      </w:r>
    </w:p>
    <w:p w14:paraId="52AE579B">
      <w:pPr>
        <w:pageBreakBefore w:val="0"/>
        <w:kinsoku/>
        <w:wordWrap/>
        <w:overflowPunct/>
        <w:bidi w:val="0"/>
        <w:snapToGrid w:val="0"/>
        <w:spacing w:beforeAutospacing="0" w:afterAutospacing="0" w:line="300" w:lineRule="auto"/>
        <w:rPr>
          <w:rFonts w:hint="default" w:ascii="Calibri" w:hAnsi="Calibri" w:eastAsia="宋体" w:cs="Calibri"/>
          <w:color w:val="auto"/>
          <w:highlight w:val="none"/>
          <w:lang w:eastAsia="zh-CN"/>
        </w:rPr>
      </w:pPr>
      <w:r>
        <w:rPr>
          <w:rFonts w:hint="default" w:ascii="Calibri" w:hAnsi="Calibri" w:cs="Calibri"/>
          <w:color w:val="auto"/>
          <w:highlight w:val="none"/>
        </w:rPr>
        <w:t>采购人：</w:t>
      </w:r>
      <w:r>
        <w:rPr>
          <w:rFonts w:hint="eastAsia" w:cs="Calibri"/>
          <w:color w:val="auto"/>
          <w:highlight w:val="none"/>
          <w:lang w:eastAsia="zh-CN"/>
        </w:rPr>
        <w:t>浙江省国土整治中心</w:t>
      </w:r>
    </w:p>
    <w:p w14:paraId="489C81BA">
      <w:pPr>
        <w:pageBreakBefore w:val="0"/>
        <w:kinsoku/>
        <w:wordWrap/>
        <w:overflowPunct/>
        <w:bidi w:val="0"/>
        <w:snapToGrid w:val="0"/>
        <w:spacing w:beforeAutospacing="0" w:afterAutospacing="0" w:line="300" w:lineRule="auto"/>
        <w:rPr>
          <w:rFonts w:hint="default" w:ascii="Calibri" w:hAnsi="Calibri" w:eastAsia="宋体" w:cs="Calibri"/>
          <w:color w:val="auto"/>
          <w:highlight w:val="none"/>
          <w:lang w:eastAsia="zh-CN"/>
        </w:rPr>
      </w:pPr>
      <w:r>
        <w:rPr>
          <w:rFonts w:hint="default" w:ascii="Calibri" w:hAnsi="Calibri" w:cs="Calibri"/>
          <w:color w:val="auto"/>
          <w:highlight w:val="none"/>
        </w:rPr>
        <w:t>项目名称：</w:t>
      </w:r>
      <w:r>
        <w:rPr>
          <w:rFonts w:hint="eastAsia" w:cs="Calibri"/>
          <w:color w:val="auto"/>
          <w:highlight w:val="none"/>
          <w:lang w:eastAsia="zh-CN"/>
        </w:rPr>
        <w:t>浙江省土地整治数据支撑技术服务（2026）</w:t>
      </w:r>
    </w:p>
    <w:p w14:paraId="404EBA10">
      <w:pPr>
        <w:pageBreakBefore w:val="0"/>
        <w:kinsoku/>
        <w:wordWrap/>
        <w:overflowPunct/>
        <w:bidi w:val="0"/>
        <w:snapToGrid w:val="0"/>
        <w:spacing w:beforeAutospacing="0" w:afterAutospacing="0" w:line="300" w:lineRule="auto"/>
        <w:rPr>
          <w:rFonts w:hint="default" w:ascii="Calibri" w:hAnsi="Calibri" w:eastAsia="宋体" w:cs="Calibri"/>
          <w:color w:val="auto"/>
          <w:highlight w:val="none"/>
          <w:lang w:eastAsia="zh-CN"/>
        </w:rPr>
      </w:pPr>
      <w:r>
        <w:rPr>
          <w:rFonts w:hint="default" w:ascii="Calibri" w:hAnsi="Calibri" w:cs="Calibri"/>
          <w:color w:val="auto"/>
          <w:highlight w:val="none"/>
        </w:rPr>
        <w:t>项目编号：</w:t>
      </w:r>
      <w:r>
        <w:rPr>
          <w:rFonts w:hint="eastAsia" w:cs="Calibri"/>
          <w:color w:val="auto"/>
          <w:highlight w:val="none"/>
          <w:lang w:eastAsia="zh-CN"/>
        </w:rPr>
        <w:t>330000263130100000011-CTZB-2026040536</w:t>
      </w:r>
    </w:p>
    <w:p w14:paraId="000B14B3">
      <w:pPr>
        <w:pageBreakBefore w:val="0"/>
        <w:kinsoku/>
        <w:wordWrap/>
        <w:overflowPunct/>
        <w:bidi w:val="0"/>
        <w:snapToGrid w:val="0"/>
        <w:spacing w:beforeAutospacing="0" w:afterAutospacing="0" w:line="300" w:lineRule="auto"/>
        <w:rPr>
          <w:rFonts w:hint="default" w:ascii="Calibri" w:hAnsi="Calibri" w:cs="Calibri"/>
          <w:color w:val="auto"/>
          <w:highlight w:val="none"/>
          <w:lang w:eastAsia="zh-CN"/>
        </w:rPr>
      </w:pPr>
      <w:r>
        <w:rPr>
          <w:rFonts w:hint="eastAsia" w:cs="Calibri"/>
          <w:color w:val="auto"/>
          <w:highlight w:val="none"/>
          <w:lang w:eastAsia="zh-CN"/>
        </w:rPr>
        <w:t>标项名称</w:t>
      </w:r>
      <w:r>
        <w:rPr>
          <w:rFonts w:hint="default" w:ascii="Calibri" w:hAnsi="Calibri" w:cs="Calibri"/>
          <w:color w:val="auto"/>
          <w:highlight w:val="none"/>
          <w:lang w:eastAsia="zh-CN"/>
        </w:rPr>
        <w:t>：</w:t>
      </w:r>
      <w:r>
        <w:rPr>
          <w:rFonts w:hint="eastAsia" w:cs="Calibri"/>
          <w:color w:val="auto"/>
          <w:highlight w:val="none"/>
          <w:lang w:val="en-US" w:eastAsia="zh-CN"/>
        </w:rPr>
        <w:t xml:space="preserve"> </w:t>
      </w:r>
    </w:p>
    <w:tbl>
      <w:tblPr>
        <w:tblStyle w:val="25"/>
        <w:tblW w:w="940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3097"/>
        <w:gridCol w:w="2369"/>
        <w:gridCol w:w="2915"/>
      </w:tblGrid>
      <w:tr w14:paraId="35925C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1247E622">
            <w:pPr>
              <w:pageBreakBefore w:val="0"/>
              <w:kinsoku/>
              <w:wordWrap/>
              <w:overflowPunct/>
              <w:bidi w:val="0"/>
              <w:snapToGrid w:val="0"/>
              <w:spacing w:beforeAutospacing="0" w:afterAutospacing="0" w:line="30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序号</w:t>
            </w:r>
          </w:p>
        </w:tc>
        <w:tc>
          <w:tcPr>
            <w:tcW w:w="3097" w:type="dxa"/>
            <w:noWrap w:val="0"/>
            <w:vAlign w:val="center"/>
          </w:tcPr>
          <w:p w14:paraId="2578C72D">
            <w:pPr>
              <w:pageBreakBefore w:val="0"/>
              <w:kinsoku/>
              <w:wordWrap/>
              <w:overflowPunct/>
              <w:bidi w:val="0"/>
              <w:snapToGrid w:val="0"/>
              <w:spacing w:beforeAutospacing="0" w:afterAutospacing="0" w:line="30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招标文件内容</w:t>
            </w:r>
          </w:p>
        </w:tc>
        <w:tc>
          <w:tcPr>
            <w:tcW w:w="2369" w:type="dxa"/>
            <w:noWrap w:val="0"/>
            <w:vAlign w:val="center"/>
          </w:tcPr>
          <w:p w14:paraId="5407856B">
            <w:pPr>
              <w:pageBreakBefore w:val="0"/>
              <w:kinsoku/>
              <w:wordWrap/>
              <w:overflowPunct/>
              <w:bidi w:val="0"/>
              <w:snapToGrid w:val="0"/>
              <w:spacing w:beforeAutospacing="0" w:afterAutospacing="0" w:line="30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投标响应</w:t>
            </w:r>
          </w:p>
        </w:tc>
        <w:tc>
          <w:tcPr>
            <w:tcW w:w="2915" w:type="dxa"/>
            <w:noWrap w:val="0"/>
            <w:vAlign w:val="center"/>
          </w:tcPr>
          <w:p w14:paraId="1BFE7036">
            <w:pPr>
              <w:pageBreakBefore w:val="0"/>
              <w:kinsoku/>
              <w:wordWrap/>
              <w:overflowPunct/>
              <w:bidi w:val="0"/>
              <w:snapToGrid w:val="0"/>
              <w:spacing w:beforeAutospacing="0" w:afterAutospacing="0" w:line="30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说明（正偏离/负偏离）</w:t>
            </w:r>
          </w:p>
        </w:tc>
      </w:tr>
      <w:tr w14:paraId="616EB7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1DB354D5">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3097" w:type="dxa"/>
            <w:noWrap w:val="0"/>
            <w:vAlign w:val="center"/>
          </w:tcPr>
          <w:p w14:paraId="41C0B3EF">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369" w:type="dxa"/>
            <w:noWrap w:val="0"/>
            <w:vAlign w:val="center"/>
          </w:tcPr>
          <w:p w14:paraId="548CD74F">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915" w:type="dxa"/>
            <w:noWrap w:val="0"/>
            <w:vAlign w:val="center"/>
          </w:tcPr>
          <w:p w14:paraId="6E669BE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33BF48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3DF9AEFB">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3097" w:type="dxa"/>
            <w:noWrap w:val="0"/>
            <w:vAlign w:val="center"/>
          </w:tcPr>
          <w:p w14:paraId="490327E2">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369" w:type="dxa"/>
            <w:noWrap w:val="0"/>
            <w:vAlign w:val="center"/>
          </w:tcPr>
          <w:p w14:paraId="57E311AB">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915" w:type="dxa"/>
            <w:noWrap w:val="0"/>
            <w:vAlign w:val="center"/>
          </w:tcPr>
          <w:p w14:paraId="08116EB7">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456BF9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7DDA7EA2">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3097" w:type="dxa"/>
            <w:noWrap w:val="0"/>
            <w:vAlign w:val="center"/>
          </w:tcPr>
          <w:p w14:paraId="3E273D65">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369" w:type="dxa"/>
            <w:noWrap w:val="0"/>
            <w:vAlign w:val="center"/>
          </w:tcPr>
          <w:p w14:paraId="072BFBBC">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915" w:type="dxa"/>
            <w:noWrap w:val="0"/>
            <w:vAlign w:val="center"/>
          </w:tcPr>
          <w:p w14:paraId="2AC6E86D">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6D74F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17016134">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3097" w:type="dxa"/>
            <w:noWrap w:val="0"/>
            <w:vAlign w:val="center"/>
          </w:tcPr>
          <w:p w14:paraId="485991A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369" w:type="dxa"/>
            <w:noWrap w:val="0"/>
            <w:vAlign w:val="center"/>
          </w:tcPr>
          <w:p w14:paraId="5824E7C4">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915" w:type="dxa"/>
            <w:noWrap w:val="0"/>
            <w:vAlign w:val="center"/>
          </w:tcPr>
          <w:p w14:paraId="736F2705">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493574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2AD8F035">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3097" w:type="dxa"/>
            <w:noWrap w:val="0"/>
            <w:vAlign w:val="center"/>
          </w:tcPr>
          <w:p w14:paraId="42E9F33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369" w:type="dxa"/>
            <w:noWrap w:val="0"/>
            <w:vAlign w:val="center"/>
          </w:tcPr>
          <w:p w14:paraId="13B6B991">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915" w:type="dxa"/>
            <w:noWrap w:val="0"/>
            <w:vAlign w:val="center"/>
          </w:tcPr>
          <w:p w14:paraId="44E8A95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35626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1D724D67">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3097" w:type="dxa"/>
            <w:noWrap w:val="0"/>
            <w:vAlign w:val="center"/>
          </w:tcPr>
          <w:p w14:paraId="7EF2DE71">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369" w:type="dxa"/>
            <w:noWrap w:val="0"/>
            <w:vAlign w:val="center"/>
          </w:tcPr>
          <w:p w14:paraId="0A2F6DDB">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915" w:type="dxa"/>
            <w:noWrap w:val="0"/>
            <w:vAlign w:val="center"/>
          </w:tcPr>
          <w:p w14:paraId="27F9BA37">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20FA9C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49F40EA5">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3097" w:type="dxa"/>
            <w:noWrap w:val="0"/>
            <w:vAlign w:val="center"/>
          </w:tcPr>
          <w:p w14:paraId="08C89612">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369" w:type="dxa"/>
            <w:noWrap w:val="0"/>
            <w:vAlign w:val="center"/>
          </w:tcPr>
          <w:p w14:paraId="4F81D63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915" w:type="dxa"/>
            <w:noWrap w:val="0"/>
            <w:vAlign w:val="center"/>
          </w:tcPr>
          <w:p w14:paraId="4272ECBB">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78F57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05C218D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3097" w:type="dxa"/>
            <w:noWrap w:val="0"/>
            <w:vAlign w:val="center"/>
          </w:tcPr>
          <w:p w14:paraId="5F7FBF2A">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369" w:type="dxa"/>
            <w:noWrap w:val="0"/>
            <w:vAlign w:val="center"/>
          </w:tcPr>
          <w:p w14:paraId="3AC2559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915" w:type="dxa"/>
            <w:noWrap w:val="0"/>
            <w:vAlign w:val="center"/>
          </w:tcPr>
          <w:p w14:paraId="3CDFF55B">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08EED5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4359D54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3097" w:type="dxa"/>
            <w:noWrap w:val="0"/>
            <w:vAlign w:val="center"/>
          </w:tcPr>
          <w:p w14:paraId="16AE29B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369" w:type="dxa"/>
            <w:noWrap w:val="0"/>
            <w:vAlign w:val="center"/>
          </w:tcPr>
          <w:p w14:paraId="3D98CACE">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915" w:type="dxa"/>
            <w:noWrap w:val="0"/>
            <w:vAlign w:val="center"/>
          </w:tcPr>
          <w:p w14:paraId="379A35E3">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5FD0D7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14:paraId="18534D53">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3097" w:type="dxa"/>
            <w:noWrap w:val="0"/>
            <w:vAlign w:val="center"/>
          </w:tcPr>
          <w:p w14:paraId="21635E23">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369" w:type="dxa"/>
            <w:noWrap w:val="0"/>
            <w:vAlign w:val="center"/>
          </w:tcPr>
          <w:p w14:paraId="1317866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2915" w:type="dxa"/>
            <w:noWrap w:val="0"/>
            <w:vAlign w:val="center"/>
          </w:tcPr>
          <w:p w14:paraId="339A4F13">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bl>
    <w:p w14:paraId="1F99C0D3">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highlight w:val="none"/>
        </w:rPr>
      </w:pPr>
    </w:p>
    <w:p w14:paraId="72FA7B8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spacing w:val="20"/>
          <w:highlight w:val="none"/>
          <w:u w:val="single"/>
        </w:rPr>
      </w:pPr>
      <w:r>
        <w:rPr>
          <w:rFonts w:hint="default" w:ascii="Calibri" w:hAnsi="Calibri" w:cs="Calibri"/>
          <w:color w:val="auto"/>
          <w:highlight w:val="none"/>
        </w:rPr>
        <w:t xml:space="preserve">投标人全称： </w:t>
      </w:r>
      <w:r>
        <w:rPr>
          <w:rFonts w:hint="default" w:ascii="Calibri" w:hAnsi="Calibri" w:cs="Calibri"/>
          <w:color w:val="auto"/>
          <w:highlight w:val="none"/>
          <w:u w:val="single"/>
        </w:rPr>
        <w:t xml:space="preserve">                     </w:t>
      </w:r>
      <w:r>
        <w:rPr>
          <w:rFonts w:hint="default" w:ascii="Calibri" w:hAnsi="Calibri" w:cs="Calibri"/>
          <w:color w:val="auto"/>
          <w:highlight w:val="none"/>
        </w:rPr>
        <w:t>（盖单位公章）</w:t>
      </w:r>
    </w:p>
    <w:p w14:paraId="23E7AB9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highlight w:val="none"/>
        </w:rPr>
      </w:pPr>
      <w:r>
        <w:rPr>
          <w:rFonts w:hint="default" w:ascii="Calibri" w:hAnsi="Calibri" w:cs="Calibri"/>
          <w:color w:val="auto"/>
          <w:highlight w:val="none"/>
        </w:rPr>
        <w:t>日期：</w:t>
      </w:r>
      <w:r>
        <w:rPr>
          <w:rFonts w:hint="eastAsia" w:cs="Calibri"/>
          <w:color w:val="auto"/>
          <w:highlight w:val="none"/>
          <w:lang w:eastAsia="zh-CN"/>
        </w:rPr>
        <w:t>2026年  月  日</w:t>
      </w:r>
    </w:p>
    <w:p w14:paraId="57EEBB0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420" w:firstLineChars="200"/>
        <w:textAlignment w:val="auto"/>
        <w:rPr>
          <w:rFonts w:hint="default" w:ascii="Calibri" w:hAnsi="Calibri" w:cs="Calibri"/>
          <w:color w:val="auto"/>
          <w:highlight w:val="none"/>
        </w:rPr>
      </w:pPr>
    </w:p>
    <w:p w14:paraId="57BB050C">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rPr>
        <w:t>填表说明：</w:t>
      </w:r>
    </w:p>
    <w:p w14:paraId="767DE9D4">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1）对招标文件有任何偏离（包括正偏离及负偏离）均应汇总并填写在此表中。</w:t>
      </w:r>
    </w:p>
    <w:p w14:paraId="23A82801">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2）完全满足招标文件要求的投标人只需填写【</w:t>
      </w:r>
      <w:r>
        <w:rPr>
          <w:rFonts w:hint="default" w:ascii="Calibri" w:hAnsi="Calibri" w:eastAsia="楷体" w:cs="Calibri"/>
          <w:b/>
          <w:bCs/>
          <w:color w:val="auto"/>
          <w:highlight w:val="none"/>
          <w:u w:val="single"/>
        </w:rPr>
        <w:t>完全满足招标文件的全部要求</w:t>
      </w:r>
      <w:r>
        <w:rPr>
          <w:rFonts w:hint="default" w:ascii="Calibri" w:hAnsi="Calibri" w:eastAsia="楷体" w:cs="Calibri"/>
          <w:color w:val="auto"/>
          <w:highlight w:val="none"/>
        </w:rPr>
        <w:t>】。</w:t>
      </w:r>
    </w:p>
    <w:p w14:paraId="7BD7871B">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3）若中标人以未在偏离表中列出的负偏离为由，不按招标要求签约，采购人有权取消该中标人的中标资格，并按有关规定重新确定中标人或另行采购。</w:t>
      </w:r>
    </w:p>
    <w:p w14:paraId="72F5FF48">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4）投标人可调整、修改上述表格。</w:t>
      </w:r>
    </w:p>
    <w:p w14:paraId="5AF7BA42">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spacing w:val="20"/>
          <w:highlight w:val="none"/>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lang w:val="en-US" w:eastAsia="zh-CN"/>
        </w:rPr>
        <w:t>5</w:t>
      </w: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投标文件响应内容对招标文件要求如有偏离均应填写偏离表，如不填写，采购人有权视作投标文件完全响应招标文件要求。</w:t>
      </w:r>
    </w:p>
    <w:p w14:paraId="02D9F837">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szCs w:val="21"/>
          <w:highlight w:val="none"/>
        </w:rPr>
        <w:br w:type="page"/>
      </w:r>
      <w:bookmarkStart w:id="116" w:name="_Toc245088215"/>
      <w:bookmarkStart w:id="117" w:name="_Toc345575550"/>
      <w:r>
        <w:rPr>
          <w:rFonts w:hint="eastAsia" w:cs="Calibri"/>
          <w:color w:val="auto"/>
          <w:highlight w:val="none"/>
          <w:lang w:val="en-US" w:eastAsia="zh-CN"/>
        </w:rPr>
        <w:t>四</w:t>
      </w:r>
      <w:r>
        <w:rPr>
          <w:rFonts w:hint="default" w:ascii="Calibri" w:hAnsi="Calibri" w:cs="Calibri"/>
          <w:color w:val="auto"/>
          <w:highlight w:val="none"/>
        </w:rPr>
        <w:t>、</w:t>
      </w:r>
      <w:bookmarkEnd w:id="116"/>
      <w:bookmarkEnd w:id="117"/>
      <w:r>
        <w:rPr>
          <w:rFonts w:hint="default" w:ascii="Calibri" w:hAnsi="Calibri" w:cs="Calibri"/>
          <w:color w:val="auto"/>
          <w:highlight w:val="none"/>
        </w:rPr>
        <w:t>廉政承诺书</w:t>
      </w:r>
    </w:p>
    <w:p w14:paraId="3A10D883">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廉政承诺书</w:t>
      </w:r>
    </w:p>
    <w:p w14:paraId="349ACA47">
      <w:pPr>
        <w:pageBreakBefore w:val="0"/>
        <w:kinsoku/>
        <w:wordWrap/>
        <w:overflowPunct/>
        <w:bidi w:val="0"/>
        <w:snapToGrid w:val="0"/>
        <w:spacing w:beforeAutospacing="0" w:afterAutospacing="0" w:line="300" w:lineRule="auto"/>
        <w:rPr>
          <w:rFonts w:hint="default" w:ascii="Calibri" w:hAnsi="Calibri" w:cs="Calibri"/>
          <w:color w:val="auto"/>
          <w:szCs w:val="21"/>
          <w:highlight w:val="none"/>
        </w:rPr>
      </w:pPr>
      <w:r>
        <w:rPr>
          <w:rFonts w:hint="eastAsia" w:cs="Calibri"/>
          <w:color w:val="auto"/>
          <w:szCs w:val="21"/>
          <w:highlight w:val="none"/>
          <w:u w:val="single"/>
          <w:lang w:eastAsia="zh-CN"/>
        </w:rPr>
        <w:t>浙江省国土整治中心</w:t>
      </w:r>
      <w:r>
        <w:rPr>
          <w:rFonts w:hint="default" w:ascii="Calibri" w:hAnsi="Calibri" w:cs="Calibri"/>
          <w:color w:val="auto"/>
          <w:szCs w:val="21"/>
          <w:highlight w:val="none"/>
        </w:rPr>
        <w:t>：</w:t>
      </w:r>
    </w:p>
    <w:p w14:paraId="7B1B7674">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我单位响应</w:t>
      </w:r>
      <w:r>
        <w:rPr>
          <w:rFonts w:hint="eastAsia" w:cs="Calibri"/>
          <w:color w:val="auto"/>
          <w:highlight w:val="none"/>
          <w:u w:val="single"/>
          <w:lang w:eastAsia="zh-CN"/>
        </w:rPr>
        <w:t>浙江省国土整治中心</w:t>
      </w:r>
      <w:r>
        <w:rPr>
          <w:rFonts w:hint="default" w:ascii="Calibri" w:hAnsi="Calibri" w:cs="Calibri"/>
          <w:color w:val="auto"/>
          <w:highlight w:val="none"/>
        </w:rPr>
        <w:t>（采购人）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hint="default" w:ascii="Calibri" w:hAnsi="Calibri" w:cs="Calibri"/>
          <w:color w:val="auto"/>
          <w:highlight w:val="none"/>
        </w:rPr>
        <w:t>（项目编号）</w:t>
      </w:r>
      <w:r>
        <w:rPr>
          <w:rFonts w:hint="eastAsia" w:cs="Calibri"/>
          <w:color w:val="auto"/>
          <w:highlight w:val="none"/>
          <w:u w:val="single"/>
          <w:lang w:val="en-US" w:eastAsia="zh-CN"/>
        </w:rPr>
        <w:t xml:space="preserve">              </w:t>
      </w:r>
      <w:r>
        <w:rPr>
          <w:rFonts w:hint="default" w:ascii="Calibri" w:hAnsi="Calibri" w:cs="Calibri"/>
          <w:color w:val="auto"/>
          <w:highlight w:val="none"/>
        </w:rPr>
        <w:t>（</w:t>
      </w:r>
      <w:r>
        <w:rPr>
          <w:rFonts w:hint="eastAsia" w:cs="Calibri"/>
          <w:color w:val="auto"/>
          <w:highlight w:val="none"/>
          <w:lang w:eastAsia="zh-CN"/>
        </w:rPr>
        <w:t>标项名称</w:t>
      </w:r>
      <w:r>
        <w:rPr>
          <w:rFonts w:hint="default" w:ascii="Calibri" w:hAnsi="Calibri" w:cs="Calibri"/>
          <w:color w:val="auto"/>
          <w:highlight w:val="none"/>
        </w:rPr>
        <w:t>）</w:t>
      </w:r>
      <w:r>
        <w:rPr>
          <w:rFonts w:hint="default" w:ascii="Calibri" w:hAnsi="Calibri" w:cs="Calibri"/>
          <w:color w:val="auto"/>
          <w:szCs w:val="21"/>
          <w:highlight w:val="none"/>
        </w:rPr>
        <w:t>项目招标要求参加投标。在这次投标过程中和中标后，我们将严格遵守国家法律法规要求，并郑重承诺：</w:t>
      </w:r>
    </w:p>
    <w:p w14:paraId="6A95791E">
      <w:pPr>
        <w:pageBreakBefore w:val="0"/>
        <w:kinsoku/>
        <w:wordWrap/>
        <w:overflowPunct/>
        <w:bidi w:val="0"/>
        <w:snapToGrid w:val="0"/>
        <w:spacing w:beforeAutospacing="0" w:afterAutospacing="0" w:line="300" w:lineRule="auto"/>
        <w:ind w:firstLine="420" w:firstLineChars="200"/>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rPr>
        <w:t>一、不向项目有关人员及部门赠送礼金礼物、有价证券、回扣以及中介费、介绍费、咨询费等好处费</w:t>
      </w:r>
      <w:r>
        <w:rPr>
          <w:rFonts w:hint="eastAsia" w:cs="Calibri"/>
          <w:color w:val="auto"/>
          <w:szCs w:val="21"/>
          <w:highlight w:val="none"/>
          <w:lang w:eastAsia="zh-CN"/>
        </w:rPr>
        <w:t>。</w:t>
      </w:r>
    </w:p>
    <w:p w14:paraId="3C068200">
      <w:pPr>
        <w:pageBreakBefore w:val="0"/>
        <w:kinsoku/>
        <w:wordWrap/>
        <w:overflowPunct/>
        <w:bidi w:val="0"/>
        <w:snapToGrid w:val="0"/>
        <w:spacing w:beforeAutospacing="0" w:afterAutospacing="0" w:line="300" w:lineRule="auto"/>
        <w:ind w:firstLine="420" w:firstLineChars="200"/>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rPr>
        <w:t>二、不为项目有关人员及部门报销应由你方单位或个人支付的费用</w:t>
      </w:r>
      <w:r>
        <w:rPr>
          <w:rFonts w:hint="eastAsia" w:cs="Calibri"/>
          <w:color w:val="auto"/>
          <w:szCs w:val="21"/>
          <w:highlight w:val="none"/>
          <w:lang w:eastAsia="zh-CN"/>
        </w:rPr>
        <w:t>。</w:t>
      </w:r>
    </w:p>
    <w:p w14:paraId="0FE78235">
      <w:pPr>
        <w:pageBreakBefore w:val="0"/>
        <w:kinsoku/>
        <w:wordWrap/>
        <w:overflowPunct/>
        <w:bidi w:val="0"/>
        <w:snapToGrid w:val="0"/>
        <w:spacing w:beforeAutospacing="0" w:afterAutospacing="0" w:line="300" w:lineRule="auto"/>
        <w:ind w:firstLine="420" w:firstLineChars="200"/>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rPr>
        <w:t>三、不向项目有关人员及部门提供有可能影响公正的宴请和健身娱乐等活动</w:t>
      </w:r>
      <w:r>
        <w:rPr>
          <w:rFonts w:hint="eastAsia" w:cs="Calibri"/>
          <w:color w:val="auto"/>
          <w:szCs w:val="21"/>
          <w:highlight w:val="none"/>
          <w:lang w:eastAsia="zh-CN"/>
        </w:rPr>
        <w:t>。</w:t>
      </w:r>
    </w:p>
    <w:p w14:paraId="45C7730B">
      <w:pPr>
        <w:pageBreakBefore w:val="0"/>
        <w:kinsoku/>
        <w:wordWrap/>
        <w:overflowPunct/>
        <w:bidi w:val="0"/>
        <w:snapToGrid w:val="0"/>
        <w:spacing w:beforeAutospacing="0" w:afterAutospacing="0" w:line="300" w:lineRule="auto"/>
        <w:ind w:firstLine="420" w:firstLineChars="200"/>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rPr>
        <w:t>四、不为项目有关人员及部门出国（境）、旅游等提供方便</w:t>
      </w:r>
      <w:r>
        <w:rPr>
          <w:rFonts w:hint="eastAsia" w:cs="Calibri"/>
          <w:color w:val="auto"/>
          <w:szCs w:val="21"/>
          <w:highlight w:val="none"/>
          <w:lang w:eastAsia="zh-CN"/>
        </w:rPr>
        <w:t>。</w:t>
      </w:r>
    </w:p>
    <w:p w14:paraId="4B2EA572">
      <w:pPr>
        <w:pageBreakBefore w:val="0"/>
        <w:kinsoku/>
        <w:wordWrap/>
        <w:overflowPunct/>
        <w:bidi w:val="0"/>
        <w:snapToGrid w:val="0"/>
        <w:spacing w:beforeAutospacing="0" w:afterAutospacing="0" w:line="300" w:lineRule="auto"/>
        <w:ind w:firstLine="420" w:firstLineChars="200"/>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rPr>
        <w:t>五、不为项目有关人员个人装修住房、婚丧嫁娶、配偶子女工作安排等提供好处</w:t>
      </w:r>
      <w:r>
        <w:rPr>
          <w:rFonts w:hint="eastAsia" w:cs="Calibri"/>
          <w:color w:val="auto"/>
          <w:szCs w:val="21"/>
          <w:highlight w:val="none"/>
          <w:lang w:eastAsia="zh-CN"/>
        </w:rPr>
        <w:t>。</w:t>
      </w:r>
    </w:p>
    <w:p w14:paraId="06FD1A82">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如违反上述承诺，你单位有权立即取消我单位投标、中标资格，由此引起的相应损失均由我单位承担。</w:t>
      </w:r>
    </w:p>
    <w:p w14:paraId="19DA7528">
      <w:pPr>
        <w:bidi w:val="0"/>
        <w:rPr>
          <w:rFonts w:hint="default"/>
          <w:color w:val="auto"/>
          <w:highlight w:val="none"/>
        </w:rPr>
      </w:pPr>
    </w:p>
    <w:p w14:paraId="7CC87E2F">
      <w:pPr>
        <w:bidi w:val="0"/>
        <w:rPr>
          <w:rFonts w:hint="default"/>
          <w:color w:val="auto"/>
          <w:highlight w:val="none"/>
        </w:rPr>
      </w:pPr>
    </w:p>
    <w:p w14:paraId="26F73777">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pacing w:val="20"/>
          <w:highlight w:val="none"/>
          <w:u w:val="single"/>
        </w:rPr>
      </w:pPr>
      <w:r>
        <w:rPr>
          <w:rFonts w:hint="default" w:ascii="Calibri" w:hAnsi="Calibri" w:cs="Calibri"/>
          <w:color w:val="auto"/>
          <w:highlight w:val="none"/>
        </w:rPr>
        <w:t xml:space="preserve">投标人全称： </w:t>
      </w:r>
      <w:r>
        <w:rPr>
          <w:rFonts w:hint="default" w:ascii="Calibri" w:hAnsi="Calibri" w:cs="Calibri"/>
          <w:color w:val="auto"/>
          <w:highlight w:val="none"/>
          <w:u w:val="single"/>
        </w:rPr>
        <w:t xml:space="preserve">                     </w:t>
      </w:r>
      <w:r>
        <w:rPr>
          <w:rFonts w:hint="default" w:ascii="Calibri" w:hAnsi="Calibri" w:cs="Calibri"/>
          <w:color w:val="auto"/>
          <w:highlight w:val="none"/>
        </w:rPr>
        <w:t>（盖单位公章）</w:t>
      </w:r>
    </w:p>
    <w:p w14:paraId="27D76A87">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pacing w:val="20"/>
          <w:highlight w:val="none"/>
        </w:rPr>
      </w:pPr>
      <w:r>
        <w:rPr>
          <w:rFonts w:hint="default" w:ascii="Calibri" w:hAnsi="Calibri" w:cs="Calibri"/>
          <w:color w:val="auto"/>
          <w:highlight w:val="none"/>
        </w:rPr>
        <w:t>日期：</w:t>
      </w:r>
      <w:r>
        <w:rPr>
          <w:rFonts w:hint="eastAsia" w:cs="Calibri"/>
          <w:color w:val="auto"/>
          <w:highlight w:val="none"/>
          <w:lang w:eastAsia="zh-CN"/>
        </w:rPr>
        <w:t>2026年  月  日</w:t>
      </w:r>
    </w:p>
    <w:p w14:paraId="04B50CF2">
      <w:pPr>
        <w:pageBreakBefore w:val="0"/>
        <w:kinsoku/>
        <w:wordWrap/>
        <w:overflowPunct/>
        <w:bidi w:val="0"/>
        <w:snapToGrid w:val="0"/>
        <w:spacing w:beforeAutospacing="0" w:afterAutospacing="0" w:line="300" w:lineRule="auto"/>
        <w:rPr>
          <w:rFonts w:hint="default" w:ascii="Calibri" w:hAnsi="Calibri" w:cs="Calibri"/>
          <w:color w:val="auto"/>
          <w:szCs w:val="21"/>
          <w:highlight w:val="none"/>
        </w:rPr>
      </w:pPr>
      <w:r>
        <w:rPr>
          <w:rFonts w:hint="default" w:ascii="Calibri" w:hAnsi="Calibri" w:cs="Calibri"/>
          <w:color w:val="auto"/>
          <w:szCs w:val="21"/>
          <w:highlight w:val="none"/>
        </w:rPr>
        <w:br w:type="page"/>
      </w:r>
    </w:p>
    <w:p w14:paraId="32040F53">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bookmarkStart w:id="118" w:name="_Toc345575552"/>
      <w:r>
        <w:rPr>
          <w:rFonts w:hint="eastAsia" w:cs="Calibri"/>
          <w:color w:val="auto"/>
          <w:highlight w:val="none"/>
          <w:lang w:val="en-US" w:eastAsia="zh-CN"/>
        </w:rPr>
        <w:t>五</w:t>
      </w:r>
      <w:r>
        <w:rPr>
          <w:rFonts w:hint="default" w:ascii="Calibri" w:hAnsi="Calibri" w:cs="Calibri"/>
          <w:color w:val="auto"/>
          <w:highlight w:val="none"/>
        </w:rPr>
        <w:t>、其他资信资料</w:t>
      </w:r>
      <w:bookmarkEnd w:id="118"/>
    </w:p>
    <w:p w14:paraId="6EBB4C61">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其他资信资料</w:t>
      </w:r>
    </w:p>
    <w:tbl>
      <w:tblPr>
        <w:tblStyle w:val="25"/>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2"/>
        <w:gridCol w:w="1078"/>
        <w:gridCol w:w="115"/>
        <w:gridCol w:w="780"/>
        <w:gridCol w:w="2045"/>
        <w:gridCol w:w="689"/>
        <w:gridCol w:w="674"/>
        <w:gridCol w:w="693"/>
        <w:gridCol w:w="662"/>
        <w:gridCol w:w="657"/>
        <w:gridCol w:w="594"/>
        <w:gridCol w:w="572"/>
      </w:tblGrid>
      <w:tr w14:paraId="6D1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noWrap w:val="0"/>
            <w:vAlign w:val="center"/>
          </w:tcPr>
          <w:p w14:paraId="0F6BD7BE">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单位名称</w:t>
            </w:r>
          </w:p>
        </w:tc>
        <w:tc>
          <w:tcPr>
            <w:tcW w:w="1078" w:type="dxa"/>
            <w:noWrap w:val="0"/>
            <w:vAlign w:val="center"/>
          </w:tcPr>
          <w:p w14:paraId="757C5A46">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895" w:type="dxa"/>
            <w:gridSpan w:val="2"/>
            <w:noWrap w:val="0"/>
            <w:vAlign w:val="center"/>
          </w:tcPr>
          <w:p w14:paraId="5B56A90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电话</w:t>
            </w:r>
          </w:p>
        </w:tc>
        <w:tc>
          <w:tcPr>
            <w:tcW w:w="2045" w:type="dxa"/>
            <w:noWrap w:val="0"/>
            <w:vAlign w:val="center"/>
          </w:tcPr>
          <w:p w14:paraId="28BFD543">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689" w:type="dxa"/>
            <w:noWrap w:val="0"/>
            <w:vAlign w:val="center"/>
          </w:tcPr>
          <w:p w14:paraId="0AF49231">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主管部门</w:t>
            </w:r>
          </w:p>
        </w:tc>
        <w:tc>
          <w:tcPr>
            <w:tcW w:w="674" w:type="dxa"/>
            <w:noWrap w:val="0"/>
            <w:vAlign w:val="center"/>
          </w:tcPr>
          <w:p w14:paraId="5D66D286">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355" w:type="dxa"/>
            <w:gridSpan w:val="2"/>
            <w:noWrap w:val="0"/>
            <w:vAlign w:val="center"/>
          </w:tcPr>
          <w:p w14:paraId="061E1A13">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单位法人</w:t>
            </w:r>
          </w:p>
        </w:tc>
        <w:tc>
          <w:tcPr>
            <w:tcW w:w="657" w:type="dxa"/>
            <w:noWrap w:val="0"/>
            <w:vAlign w:val="center"/>
          </w:tcPr>
          <w:p w14:paraId="7A43854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594" w:type="dxa"/>
            <w:noWrap w:val="0"/>
            <w:vAlign w:val="center"/>
          </w:tcPr>
          <w:p w14:paraId="52EB5632">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职务</w:t>
            </w:r>
          </w:p>
        </w:tc>
        <w:tc>
          <w:tcPr>
            <w:tcW w:w="572" w:type="dxa"/>
            <w:noWrap w:val="0"/>
            <w:vAlign w:val="center"/>
          </w:tcPr>
          <w:p w14:paraId="4AC54FEB">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097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noWrap w:val="0"/>
            <w:vAlign w:val="center"/>
          </w:tcPr>
          <w:p w14:paraId="4378E9F0">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地 址</w:t>
            </w:r>
          </w:p>
        </w:tc>
        <w:tc>
          <w:tcPr>
            <w:tcW w:w="1078" w:type="dxa"/>
            <w:noWrap w:val="0"/>
            <w:vAlign w:val="center"/>
          </w:tcPr>
          <w:p w14:paraId="441E89FC">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895" w:type="dxa"/>
            <w:gridSpan w:val="2"/>
            <w:noWrap w:val="0"/>
            <w:vAlign w:val="center"/>
          </w:tcPr>
          <w:p w14:paraId="5C61D0A1">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传真</w:t>
            </w:r>
          </w:p>
        </w:tc>
        <w:tc>
          <w:tcPr>
            <w:tcW w:w="2045" w:type="dxa"/>
            <w:noWrap w:val="0"/>
            <w:vAlign w:val="center"/>
          </w:tcPr>
          <w:p w14:paraId="59B22736">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689" w:type="dxa"/>
            <w:noWrap w:val="0"/>
            <w:vAlign w:val="center"/>
          </w:tcPr>
          <w:p w14:paraId="4057A97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单位性质</w:t>
            </w:r>
          </w:p>
        </w:tc>
        <w:tc>
          <w:tcPr>
            <w:tcW w:w="674" w:type="dxa"/>
            <w:noWrap w:val="0"/>
            <w:vAlign w:val="center"/>
          </w:tcPr>
          <w:p w14:paraId="7ED3BDEB">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355" w:type="dxa"/>
            <w:gridSpan w:val="2"/>
            <w:noWrap w:val="0"/>
            <w:vAlign w:val="center"/>
          </w:tcPr>
          <w:p w14:paraId="5FA63D0F">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技术负责人</w:t>
            </w:r>
          </w:p>
        </w:tc>
        <w:tc>
          <w:tcPr>
            <w:tcW w:w="657" w:type="dxa"/>
            <w:noWrap w:val="0"/>
            <w:vAlign w:val="center"/>
          </w:tcPr>
          <w:p w14:paraId="705B528D">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594" w:type="dxa"/>
            <w:noWrap w:val="0"/>
            <w:vAlign w:val="center"/>
          </w:tcPr>
          <w:p w14:paraId="43B8103D">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职务</w:t>
            </w:r>
          </w:p>
        </w:tc>
        <w:tc>
          <w:tcPr>
            <w:tcW w:w="572" w:type="dxa"/>
            <w:noWrap w:val="0"/>
            <w:vAlign w:val="center"/>
          </w:tcPr>
          <w:p w14:paraId="692CEF90">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555A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restart"/>
            <w:noWrap w:val="0"/>
            <w:vAlign w:val="center"/>
          </w:tcPr>
          <w:p w14:paraId="7CD73561">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单位概况</w:t>
            </w:r>
          </w:p>
        </w:tc>
        <w:tc>
          <w:tcPr>
            <w:tcW w:w="1193" w:type="dxa"/>
            <w:gridSpan w:val="2"/>
            <w:noWrap w:val="0"/>
            <w:vAlign w:val="center"/>
          </w:tcPr>
          <w:p w14:paraId="67DF38C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营业执照经营范围</w:t>
            </w:r>
          </w:p>
        </w:tc>
        <w:tc>
          <w:tcPr>
            <w:tcW w:w="2825" w:type="dxa"/>
            <w:gridSpan w:val="2"/>
            <w:noWrap w:val="0"/>
            <w:vAlign w:val="center"/>
          </w:tcPr>
          <w:p w14:paraId="0868C35C">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689" w:type="dxa"/>
            <w:vMerge w:val="restart"/>
            <w:noWrap w:val="0"/>
            <w:vAlign w:val="center"/>
          </w:tcPr>
          <w:p w14:paraId="79D69BF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上一年主要经济指标</w:t>
            </w:r>
          </w:p>
        </w:tc>
        <w:tc>
          <w:tcPr>
            <w:tcW w:w="1367" w:type="dxa"/>
            <w:gridSpan w:val="2"/>
            <w:tcBorders>
              <w:right w:val="single" w:color="auto" w:sz="4" w:space="0"/>
            </w:tcBorders>
            <w:noWrap w:val="0"/>
            <w:vAlign w:val="center"/>
          </w:tcPr>
          <w:p w14:paraId="54898B82">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年营业收入</w:t>
            </w:r>
          </w:p>
        </w:tc>
        <w:tc>
          <w:tcPr>
            <w:tcW w:w="2485" w:type="dxa"/>
            <w:gridSpan w:val="4"/>
            <w:tcBorders>
              <w:left w:val="single" w:color="auto" w:sz="4" w:space="0"/>
            </w:tcBorders>
            <w:noWrap w:val="0"/>
            <w:vAlign w:val="center"/>
          </w:tcPr>
          <w:p w14:paraId="48E551B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6087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2" w:type="dxa"/>
            <w:vMerge w:val="continue"/>
            <w:noWrap w:val="0"/>
            <w:vAlign w:val="center"/>
          </w:tcPr>
          <w:p w14:paraId="391424CF">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193" w:type="dxa"/>
            <w:gridSpan w:val="2"/>
            <w:noWrap w:val="0"/>
            <w:vAlign w:val="center"/>
          </w:tcPr>
          <w:p w14:paraId="3327AD1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统一社会信用代码</w:t>
            </w:r>
          </w:p>
        </w:tc>
        <w:tc>
          <w:tcPr>
            <w:tcW w:w="2825" w:type="dxa"/>
            <w:gridSpan w:val="2"/>
            <w:noWrap w:val="0"/>
            <w:vAlign w:val="center"/>
          </w:tcPr>
          <w:p w14:paraId="6F83E3CF">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689" w:type="dxa"/>
            <w:vMerge w:val="continue"/>
            <w:noWrap w:val="0"/>
            <w:vAlign w:val="center"/>
          </w:tcPr>
          <w:p w14:paraId="6E5D85C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367" w:type="dxa"/>
            <w:gridSpan w:val="2"/>
            <w:tcBorders>
              <w:right w:val="single" w:color="auto" w:sz="4" w:space="0"/>
            </w:tcBorders>
            <w:noWrap w:val="0"/>
            <w:vAlign w:val="center"/>
          </w:tcPr>
          <w:p w14:paraId="51963DB0">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资产总额</w:t>
            </w:r>
          </w:p>
        </w:tc>
        <w:tc>
          <w:tcPr>
            <w:tcW w:w="2485" w:type="dxa"/>
            <w:gridSpan w:val="4"/>
            <w:tcBorders>
              <w:left w:val="single" w:color="auto" w:sz="4" w:space="0"/>
            </w:tcBorders>
            <w:noWrap w:val="0"/>
            <w:vAlign w:val="center"/>
          </w:tcPr>
          <w:p w14:paraId="12908B31">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4B04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6CEBD13F">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193" w:type="dxa"/>
            <w:gridSpan w:val="2"/>
            <w:noWrap w:val="0"/>
            <w:vAlign w:val="center"/>
          </w:tcPr>
          <w:p w14:paraId="7E3D570F">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资质情况</w:t>
            </w:r>
          </w:p>
        </w:tc>
        <w:tc>
          <w:tcPr>
            <w:tcW w:w="2825" w:type="dxa"/>
            <w:gridSpan w:val="2"/>
            <w:noWrap w:val="0"/>
            <w:vAlign w:val="center"/>
          </w:tcPr>
          <w:p w14:paraId="25460972">
            <w:pPr>
              <w:pageBreakBefore w:val="0"/>
              <w:kinsoku/>
              <w:wordWrap/>
              <w:overflowPunct/>
              <w:bidi w:val="0"/>
              <w:snapToGrid w:val="0"/>
              <w:spacing w:beforeAutospacing="0" w:afterAutospacing="0" w:line="300" w:lineRule="auto"/>
              <w:jc w:val="center"/>
              <w:rPr>
                <w:rFonts w:hint="default" w:ascii="Calibri" w:hAnsi="Calibri" w:eastAsia="宋体" w:cs="Calibri"/>
                <w:color w:val="auto"/>
                <w:szCs w:val="21"/>
                <w:highlight w:val="none"/>
                <w:lang w:val="en-US" w:eastAsia="zh-CN"/>
              </w:rPr>
            </w:pPr>
          </w:p>
        </w:tc>
        <w:tc>
          <w:tcPr>
            <w:tcW w:w="689" w:type="dxa"/>
            <w:vMerge w:val="continue"/>
            <w:noWrap w:val="0"/>
            <w:vAlign w:val="center"/>
          </w:tcPr>
          <w:p w14:paraId="2329E15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367" w:type="dxa"/>
            <w:gridSpan w:val="2"/>
            <w:tcBorders>
              <w:bottom w:val="single" w:color="auto" w:sz="4" w:space="0"/>
              <w:right w:val="single" w:color="auto" w:sz="4" w:space="0"/>
            </w:tcBorders>
            <w:noWrap w:val="0"/>
            <w:vAlign w:val="center"/>
          </w:tcPr>
          <w:p w14:paraId="309B42B5">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485" w:type="dxa"/>
            <w:gridSpan w:val="4"/>
            <w:tcBorders>
              <w:left w:val="single" w:color="auto" w:sz="4" w:space="0"/>
              <w:bottom w:val="single" w:color="auto" w:sz="4" w:space="0"/>
            </w:tcBorders>
            <w:noWrap w:val="0"/>
            <w:vAlign w:val="center"/>
          </w:tcPr>
          <w:p w14:paraId="05C11310">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7706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4" w:hRule="atLeast"/>
        </w:trPr>
        <w:tc>
          <w:tcPr>
            <w:tcW w:w="682" w:type="dxa"/>
            <w:vMerge w:val="continue"/>
            <w:noWrap w:val="0"/>
            <w:vAlign w:val="center"/>
          </w:tcPr>
          <w:p w14:paraId="74B2E5F3">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193" w:type="dxa"/>
            <w:gridSpan w:val="2"/>
            <w:noWrap w:val="0"/>
            <w:vAlign w:val="center"/>
          </w:tcPr>
          <w:p w14:paraId="53EDF7F3">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信用情况</w:t>
            </w:r>
          </w:p>
        </w:tc>
        <w:tc>
          <w:tcPr>
            <w:tcW w:w="2825" w:type="dxa"/>
            <w:gridSpan w:val="2"/>
            <w:noWrap w:val="0"/>
            <w:vAlign w:val="center"/>
          </w:tcPr>
          <w:p w14:paraId="49E7DBEC">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689" w:type="dxa"/>
            <w:vMerge w:val="continue"/>
            <w:noWrap w:val="0"/>
            <w:vAlign w:val="center"/>
          </w:tcPr>
          <w:p w14:paraId="57EBD8F0">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6A9D7945">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485" w:type="dxa"/>
            <w:gridSpan w:val="4"/>
            <w:tcBorders>
              <w:top w:val="single" w:color="auto" w:sz="4" w:space="0"/>
              <w:left w:val="single" w:color="auto" w:sz="4" w:space="0"/>
              <w:bottom w:val="single" w:color="auto" w:sz="4" w:space="0"/>
            </w:tcBorders>
            <w:noWrap w:val="0"/>
            <w:vAlign w:val="center"/>
          </w:tcPr>
          <w:p w14:paraId="5D2529C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289D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4916C6F1">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193" w:type="dxa"/>
            <w:gridSpan w:val="2"/>
            <w:tcBorders>
              <w:bottom w:val="single" w:color="auto" w:sz="4" w:space="0"/>
            </w:tcBorders>
            <w:noWrap w:val="0"/>
            <w:vAlign w:val="center"/>
          </w:tcPr>
          <w:p w14:paraId="6EFA3D1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荣誉情况</w:t>
            </w:r>
          </w:p>
        </w:tc>
        <w:tc>
          <w:tcPr>
            <w:tcW w:w="2825" w:type="dxa"/>
            <w:gridSpan w:val="2"/>
            <w:tcBorders>
              <w:bottom w:val="single" w:color="auto" w:sz="4" w:space="0"/>
            </w:tcBorders>
            <w:noWrap w:val="0"/>
            <w:vAlign w:val="center"/>
          </w:tcPr>
          <w:p w14:paraId="189151E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689" w:type="dxa"/>
            <w:vMerge w:val="continue"/>
            <w:noWrap w:val="0"/>
            <w:vAlign w:val="center"/>
          </w:tcPr>
          <w:p w14:paraId="30835272">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39EE091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485" w:type="dxa"/>
            <w:gridSpan w:val="4"/>
            <w:tcBorders>
              <w:top w:val="single" w:color="auto" w:sz="4" w:space="0"/>
              <w:left w:val="single" w:color="auto" w:sz="4" w:space="0"/>
            </w:tcBorders>
            <w:noWrap w:val="0"/>
            <w:vAlign w:val="center"/>
          </w:tcPr>
          <w:p w14:paraId="0CA4AEF8">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7D37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16A95DEC">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193" w:type="dxa"/>
            <w:gridSpan w:val="2"/>
            <w:tcBorders>
              <w:bottom w:val="single" w:color="auto" w:sz="4" w:space="0"/>
            </w:tcBorders>
            <w:noWrap w:val="0"/>
            <w:vAlign w:val="center"/>
          </w:tcPr>
          <w:p w14:paraId="511F18A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体系认证</w:t>
            </w:r>
          </w:p>
        </w:tc>
        <w:tc>
          <w:tcPr>
            <w:tcW w:w="2825" w:type="dxa"/>
            <w:gridSpan w:val="2"/>
            <w:tcBorders>
              <w:bottom w:val="single" w:color="auto" w:sz="4" w:space="0"/>
            </w:tcBorders>
            <w:noWrap w:val="0"/>
            <w:vAlign w:val="center"/>
          </w:tcPr>
          <w:p w14:paraId="486A43D6">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689" w:type="dxa"/>
            <w:vMerge w:val="continue"/>
            <w:noWrap w:val="0"/>
            <w:vAlign w:val="center"/>
          </w:tcPr>
          <w:p w14:paraId="259E409E">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54538D1F">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485" w:type="dxa"/>
            <w:gridSpan w:val="4"/>
            <w:tcBorders>
              <w:top w:val="single" w:color="auto" w:sz="4" w:space="0"/>
              <w:left w:val="single" w:color="auto" w:sz="4" w:space="0"/>
            </w:tcBorders>
            <w:noWrap w:val="0"/>
            <w:vAlign w:val="center"/>
          </w:tcPr>
          <w:p w14:paraId="4AC5E0CE">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5580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2" w:type="dxa"/>
            <w:vMerge w:val="continue"/>
            <w:noWrap w:val="0"/>
            <w:vAlign w:val="center"/>
          </w:tcPr>
          <w:p w14:paraId="28C22918">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193" w:type="dxa"/>
            <w:gridSpan w:val="2"/>
            <w:tcBorders>
              <w:bottom w:val="single" w:color="auto" w:sz="4" w:space="0"/>
            </w:tcBorders>
            <w:noWrap w:val="0"/>
            <w:vAlign w:val="center"/>
          </w:tcPr>
          <w:p w14:paraId="21D7AB7F">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开户银行</w:t>
            </w:r>
          </w:p>
        </w:tc>
        <w:tc>
          <w:tcPr>
            <w:tcW w:w="2825" w:type="dxa"/>
            <w:gridSpan w:val="2"/>
            <w:tcBorders>
              <w:bottom w:val="single" w:color="auto" w:sz="4" w:space="0"/>
            </w:tcBorders>
            <w:noWrap w:val="0"/>
            <w:vAlign w:val="center"/>
          </w:tcPr>
          <w:p w14:paraId="03A37551">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689" w:type="dxa"/>
            <w:vMerge w:val="continue"/>
            <w:noWrap w:val="0"/>
            <w:vAlign w:val="center"/>
          </w:tcPr>
          <w:p w14:paraId="78DEA653">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2F29297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485" w:type="dxa"/>
            <w:gridSpan w:val="4"/>
            <w:tcBorders>
              <w:top w:val="single" w:color="auto" w:sz="4" w:space="0"/>
              <w:left w:val="single" w:color="auto" w:sz="4" w:space="0"/>
            </w:tcBorders>
            <w:noWrap w:val="0"/>
            <w:vAlign w:val="center"/>
          </w:tcPr>
          <w:p w14:paraId="2225723D">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67AA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noWrap w:val="0"/>
            <w:vAlign w:val="center"/>
          </w:tcPr>
          <w:p w14:paraId="29BE2A30">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193" w:type="dxa"/>
            <w:gridSpan w:val="2"/>
            <w:tcBorders>
              <w:bottom w:val="single" w:color="auto" w:sz="4" w:space="0"/>
            </w:tcBorders>
            <w:noWrap w:val="0"/>
            <w:vAlign w:val="center"/>
          </w:tcPr>
          <w:p w14:paraId="048BFB7F">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账号</w:t>
            </w:r>
          </w:p>
        </w:tc>
        <w:tc>
          <w:tcPr>
            <w:tcW w:w="2825" w:type="dxa"/>
            <w:gridSpan w:val="2"/>
            <w:tcBorders>
              <w:bottom w:val="single" w:color="auto" w:sz="4" w:space="0"/>
            </w:tcBorders>
            <w:noWrap w:val="0"/>
            <w:vAlign w:val="center"/>
          </w:tcPr>
          <w:p w14:paraId="788C2BE3">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689" w:type="dxa"/>
            <w:vMerge w:val="continue"/>
            <w:noWrap w:val="0"/>
            <w:vAlign w:val="center"/>
          </w:tcPr>
          <w:p w14:paraId="3B1F5EF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75ACB2D5">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485" w:type="dxa"/>
            <w:gridSpan w:val="4"/>
            <w:tcBorders>
              <w:top w:val="single" w:color="auto" w:sz="4" w:space="0"/>
              <w:left w:val="single" w:color="auto" w:sz="4" w:space="0"/>
            </w:tcBorders>
            <w:noWrap w:val="0"/>
            <w:vAlign w:val="center"/>
          </w:tcPr>
          <w:p w14:paraId="1A93C5D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1616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vMerge w:val="continue"/>
            <w:tcBorders>
              <w:bottom w:val="single" w:color="auto" w:sz="4" w:space="0"/>
            </w:tcBorders>
            <w:noWrap w:val="0"/>
            <w:vAlign w:val="center"/>
          </w:tcPr>
          <w:p w14:paraId="359D0B90">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193" w:type="dxa"/>
            <w:gridSpan w:val="2"/>
            <w:tcBorders>
              <w:bottom w:val="single" w:color="auto" w:sz="4" w:space="0"/>
            </w:tcBorders>
            <w:noWrap w:val="0"/>
            <w:vAlign w:val="center"/>
          </w:tcPr>
          <w:p w14:paraId="5A1FF0C4">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lang w:val="en-US" w:eastAsia="zh-CN"/>
              </w:rPr>
              <w:t>在职员工</w:t>
            </w:r>
            <w:r>
              <w:rPr>
                <w:rFonts w:hint="default" w:ascii="Calibri" w:hAnsi="Calibri" w:cs="Calibri"/>
                <w:color w:val="auto"/>
                <w:szCs w:val="21"/>
                <w:highlight w:val="none"/>
              </w:rPr>
              <w:t>总数</w:t>
            </w:r>
          </w:p>
        </w:tc>
        <w:tc>
          <w:tcPr>
            <w:tcW w:w="2825" w:type="dxa"/>
            <w:gridSpan w:val="2"/>
            <w:tcBorders>
              <w:bottom w:val="single" w:color="auto" w:sz="4" w:space="0"/>
            </w:tcBorders>
            <w:noWrap w:val="0"/>
            <w:vAlign w:val="center"/>
          </w:tcPr>
          <w:p w14:paraId="41BC4F63">
            <w:pPr>
              <w:pageBreakBefore w:val="0"/>
              <w:kinsoku/>
              <w:wordWrap/>
              <w:overflowPunct/>
              <w:bidi w:val="0"/>
              <w:snapToGrid w:val="0"/>
              <w:spacing w:beforeAutospacing="0" w:afterAutospacing="0" w:line="300" w:lineRule="auto"/>
              <w:jc w:val="left"/>
              <w:rPr>
                <w:rFonts w:hint="default" w:ascii="Calibri" w:hAnsi="Calibri" w:cs="Calibri"/>
                <w:color w:val="auto"/>
                <w:szCs w:val="21"/>
                <w:highlight w:val="none"/>
              </w:rPr>
            </w:pPr>
            <w:r>
              <w:rPr>
                <w:rFonts w:hint="default" w:ascii="Calibri" w:hAnsi="Calibri" w:cs="Calibri"/>
                <w:color w:val="auto"/>
                <w:szCs w:val="21"/>
                <w:highlight w:val="none"/>
              </w:rPr>
              <w:t>共  人</w:t>
            </w:r>
          </w:p>
          <w:p w14:paraId="5662177D">
            <w:pPr>
              <w:pageBreakBefore w:val="0"/>
              <w:kinsoku/>
              <w:wordWrap/>
              <w:overflowPunct/>
              <w:bidi w:val="0"/>
              <w:snapToGrid w:val="0"/>
              <w:spacing w:beforeAutospacing="0" w:afterAutospacing="0" w:line="300" w:lineRule="auto"/>
              <w:jc w:val="left"/>
              <w:rPr>
                <w:rFonts w:hint="default" w:ascii="Calibri" w:hAnsi="Calibri" w:cs="Calibri"/>
                <w:color w:val="auto"/>
                <w:szCs w:val="21"/>
                <w:highlight w:val="none"/>
              </w:rPr>
            </w:pPr>
            <w:r>
              <w:rPr>
                <w:rFonts w:hint="default" w:ascii="Calibri" w:hAnsi="Calibri" w:cs="Calibri"/>
                <w:color w:val="auto"/>
                <w:szCs w:val="21"/>
                <w:highlight w:val="none"/>
              </w:rPr>
              <w:t>其中：</w:t>
            </w:r>
          </w:p>
        </w:tc>
        <w:tc>
          <w:tcPr>
            <w:tcW w:w="689" w:type="dxa"/>
            <w:vMerge w:val="continue"/>
            <w:tcBorders>
              <w:bottom w:val="single" w:color="auto" w:sz="4" w:space="0"/>
            </w:tcBorders>
            <w:noWrap w:val="0"/>
            <w:vAlign w:val="center"/>
          </w:tcPr>
          <w:p w14:paraId="32C8B73D">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367" w:type="dxa"/>
            <w:gridSpan w:val="2"/>
            <w:tcBorders>
              <w:top w:val="single" w:color="auto" w:sz="4" w:space="0"/>
              <w:bottom w:val="single" w:color="auto" w:sz="4" w:space="0"/>
              <w:right w:val="single" w:color="auto" w:sz="4" w:space="0"/>
            </w:tcBorders>
            <w:noWrap w:val="0"/>
            <w:vAlign w:val="center"/>
          </w:tcPr>
          <w:p w14:paraId="7EDB6386">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485" w:type="dxa"/>
            <w:gridSpan w:val="4"/>
            <w:tcBorders>
              <w:top w:val="single" w:color="auto" w:sz="4" w:space="0"/>
              <w:left w:val="single" w:color="auto" w:sz="4" w:space="0"/>
            </w:tcBorders>
            <w:noWrap w:val="0"/>
            <w:vAlign w:val="center"/>
          </w:tcPr>
          <w:p w14:paraId="5BD53F62">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131E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2" w:type="dxa"/>
            <w:noWrap w:val="0"/>
            <w:vAlign w:val="center"/>
          </w:tcPr>
          <w:p w14:paraId="30E2C83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其他说明</w:t>
            </w:r>
          </w:p>
        </w:tc>
        <w:tc>
          <w:tcPr>
            <w:tcW w:w="8559" w:type="dxa"/>
            <w:gridSpan w:val="11"/>
            <w:noWrap w:val="0"/>
            <w:vAlign w:val="center"/>
          </w:tcPr>
          <w:p w14:paraId="409CF929">
            <w:pPr>
              <w:pageBreakBefore w:val="0"/>
              <w:kinsoku/>
              <w:wordWrap/>
              <w:overflowPunct/>
              <w:bidi w:val="0"/>
              <w:snapToGrid w:val="0"/>
              <w:spacing w:beforeAutospacing="0" w:afterAutospacing="0" w:line="300" w:lineRule="auto"/>
              <w:rPr>
                <w:rFonts w:hint="default" w:ascii="Calibri" w:hAnsi="Calibri" w:cs="Calibri"/>
                <w:color w:val="auto"/>
                <w:szCs w:val="21"/>
                <w:highlight w:val="none"/>
                <w:u w:val="single"/>
              </w:rPr>
            </w:pPr>
          </w:p>
        </w:tc>
      </w:tr>
    </w:tbl>
    <w:p w14:paraId="28C2D5D6">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p>
    <w:p w14:paraId="0B751936">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pacing w:val="20"/>
          <w:szCs w:val="21"/>
          <w:highlight w:val="none"/>
          <w:u w:val="single"/>
        </w:rPr>
      </w:pPr>
      <w:r>
        <w:rPr>
          <w:rFonts w:hint="default" w:ascii="Calibri" w:hAnsi="Calibri" w:cs="Calibri"/>
          <w:color w:val="auto"/>
          <w:szCs w:val="21"/>
          <w:highlight w:val="none"/>
        </w:rPr>
        <w:t>投标人全称：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096B5C91">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日期：</w:t>
      </w:r>
      <w:r>
        <w:rPr>
          <w:rFonts w:hint="eastAsia" w:cs="Calibri"/>
          <w:color w:val="auto"/>
          <w:szCs w:val="21"/>
          <w:highlight w:val="none"/>
          <w:lang w:eastAsia="zh-CN"/>
        </w:rPr>
        <w:t>2026年  月  日</w:t>
      </w:r>
    </w:p>
    <w:p w14:paraId="3E3C1315">
      <w:pPr>
        <w:bidi w:val="0"/>
        <w:rPr>
          <w:rFonts w:hint="default"/>
          <w:color w:val="auto"/>
          <w:highlight w:val="none"/>
        </w:rPr>
      </w:pPr>
    </w:p>
    <w:p w14:paraId="4E55710B">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szCs w:val="21"/>
          <w:highlight w:val="none"/>
        </w:rPr>
      </w:pPr>
      <w:r>
        <w:rPr>
          <w:rFonts w:hint="default" w:ascii="Calibri" w:hAnsi="Calibri" w:eastAsia="楷体" w:cs="Calibri"/>
          <w:color w:val="auto"/>
          <w:szCs w:val="21"/>
          <w:highlight w:val="none"/>
        </w:rPr>
        <w:t>说明：</w:t>
      </w:r>
    </w:p>
    <w:p w14:paraId="6CBE14C5">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szCs w:val="21"/>
          <w:highlight w:val="none"/>
        </w:rPr>
      </w:pP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rPr>
        <w:t>1）投标人</w:t>
      </w:r>
      <w:r>
        <w:rPr>
          <w:rFonts w:hint="default" w:ascii="Calibri" w:hAnsi="Calibri" w:eastAsia="楷体" w:cs="Calibri"/>
          <w:color w:val="auto"/>
          <w:szCs w:val="21"/>
          <w:highlight w:val="none"/>
          <w:lang w:val="en-US" w:eastAsia="zh-CN"/>
        </w:rPr>
        <w:t>的</w:t>
      </w:r>
      <w:r>
        <w:rPr>
          <w:rFonts w:hint="default" w:ascii="Calibri" w:hAnsi="Calibri" w:eastAsia="楷体" w:cs="Calibri"/>
          <w:color w:val="auto"/>
          <w:szCs w:val="21"/>
          <w:highlight w:val="none"/>
        </w:rPr>
        <w:t>技术力量、资质、信用、荣誉、管理体系认证等资料</w:t>
      </w: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lang w:val="en-US" w:eastAsia="zh-CN"/>
        </w:rPr>
        <w:t>如有</w:t>
      </w: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rPr>
        <w:t>。（资格审查资料中已提供的</w:t>
      </w:r>
      <w:r>
        <w:rPr>
          <w:rFonts w:hint="eastAsia" w:eastAsia="楷体" w:cs="Calibri"/>
          <w:color w:val="auto"/>
          <w:szCs w:val="21"/>
          <w:highlight w:val="none"/>
          <w:lang w:eastAsia="zh-CN"/>
        </w:rPr>
        <w:t>无需</w:t>
      </w:r>
      <w:r>
        <w:rPr>
          <w:rFonts w:hint="default" w:ascii="Calibri" w:hAnsi="Calibri" w:eastAsia="楷体" w:cs="Calibri"/>
          <w:color w:val="auto"/>
          <w:szCs w:val="21"/>
          <w:highlight w:val="none"/>
        </w:rPr>
        <w:t>重复提供）附后。</w:t>
      </w:r>
    </w:p>
    <w:p w14:paraId="05C6BE35">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szCs w:val="21"/>
          <w:highlight w:val="none"/>
        </w:rPr>
      </w:pP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rPr>
        <w:t>2）投标人应如实填写以上内容，不得有虚假。没有内容可不填。</w:t>
      </w:r>
    </w:p>
    <w:p w14:paraId="67DFCA27">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rPr>
        <w:t>3）</w:t>
      </w:r>
      <w:r>
        <w:rPr>
          <w:rFonts w:hint="default" w:ascii="Calibri" w:hAnsi="Calibri" w:eastAsia="楷体" w:cs="Calibri"/>
          <w:color w:val="auto"/>
          <w:highlight w:val="none"/>
        </w:rPr>
        <w:t>评标办法所要求资料请务必提供。</w:t>
      </w:r>
    </w:p>
    <w:p w14:paraId="26E7A0C0">
      <w:pPr>
        <w:pageBreakBefore w:val="0"/>
        <w:kinsoku/>
        <w:wordWrap/>
        <w:overflowPunct/>
        <w:bidi w:val="0"/>
        <w:snapToGrid w:val="0"/>
        <w:spacing w:beforeAutospacing="0" w:afterAutospacing="0" w:line="300" w:lineRule="auto"/>
        <w:rPr>
          <w:rFonts w:hint="default" w:ascii="Calibri" w:hAnsi="Calibri" w:cs="Calibri"/>
          <w:color w:val="auto"/>
          <w:highlight w:val="none"/>
        </w:rPr>
      </w:pPr>
      <w:r>
        <w:rPr>
          <w:rFonts w:hint="default" w:ascii="Calibri" w:hAnsi="Calibri" w:cs="Calibri"/>
          <w:color w:val="auto"/>
          <w:highlight w:val="none"/>
        </w:rPr>
        <w:br w:type="page"/>
      </w:r>
    </w:p>
    <w:p w14:paraId="4E7CF794">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bookmarkStart w:id="119" w:name="_Toc336683582"/>
      <w:bookmarkStart w:id="120" w:name="_Toc345575551"/>
      <w:r>
        <w:rPr>
          <w:rFonts w:hint="eastAsia" w:cs="Calibri"/>
          <w:color w:val="auto"/>
          <w:highlight w:val="none"/>
          <w:lang w:val="en-US" w:eastAsia="zh-CN"/>
        </w:rPr>
        <w:t>六</w:t>
      </w:r>
      <w:r>
        <w:rPr>
          <w:rFonts w:hint="default" w:ascii="Calibri" w:hAnsi="Calibri" w:cs="Calibri"/>
          <w:color w:val="auto"/>
          <w:highlight w:val="none"/>
        </w:rPr>
        <w:t>、同类业绩表格式</w:t>
      </w:r>
      <w:bookmarkEnd w:id="119"/>
      <w:bookmarkEnd w:id="120"/>
    </w:p>
    <w:p w14:paraId="264039B2">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同类业绩表</w:t>
      </w:r>
    </w:p>
    <w:p w14:paraId="2636522C">
      <w:pPr>
        <w:pageBreakBefore w:val="0"/>
        <w:kinsoku/>
        <w:wordWrap/>
        <w:overflowPunct/>
        <w:bidi w:val="0"/>
        <w:snapToGrid w:val="0"/>
        <w:spacing w:beforeAutospacing="0" w:afterAutospacing="0" w:line="300" w:lineRule="auto"/>
        <w:rPr>
          <w:rFonts w:hint="default" w:ascii="Calibri" w:hAnsi="Calibri" w:eastAsia="宋体" w:cs="Calibri"/>
          <w:color w:val="auto"/>
          <w:highlight w:val="none"/>
          <w:lang w:eastAsia="zh-CN"/>
        </w:rPr>
      </w:pPr>
      <w:r>
        <w:rPr>
          <w:rFonts w:hint="default" w:ascii="Calibri" w:hAnsi="Calibri" w:cs="Calibri"/>
          <w:color w:val="auto"/>
          <w:highlight w:val="none"/>
        </w:rPr>
        <w:t>采购人：</w:t>
      </w:r>
      <w:r>
        <w:rPr>
          <w:rFonts w:hint="eastAsia" w:cs="Calibri"/>
          <w:color w:val="auto"/>
          <w:highlight w:val="none"/>
          <w:lang w:eastAsia="zh-CN"/>
        </w:rPr>
        <w:t>浙江省国土整治中心</w:t>
      </w:r>
    </w:p>
    <w:p w14:paraId="459B5313">
      <w:pPr>
        <w:pageBreakBefore w:val="0"/>
        <w:kinsoku/>
        <w:wordWrap/>
        <w:overflowPunct/>
        <w:bidi w:val="0"/>
        <w:snapToGrid w:val="0"/>
        <w:spacing w:beforeAutospacing="0" w:afterAutospacing="0" w:line="300" w:lineRule="auto"/>
        <w:rPr>
          <w:rFonts w:hint="default" w:ascii="Calibri" w:hAnsi="Calibri" w:eastAsia="宋体" w:cs="Calibri"/>
          <w:color w:val="auto"/>
          <w:highlight w:val="none"/>
          <w:lang w:eastAsia="zh-CN"/>
        </w:rPr>
      </w:pPr>
      <w:r>
        <w:rPr>
          <w:rFonts w:hint="default" w:ascii="Calibri" w:hAnsi="Calibri" w:cs="Calibri"/>
          <w:color w:val="auto"/>
          <w:highlight w:val="none"/>
        </w:rPr>
        <w:t>项目名称：</w:t>
      </w:r>
      <w:r>
        <w:rPr>
          <w:rFonts w:hint="eastAsia" w:cs="Calibri"/>
          <w:color w:val="auto"/>
          <w:highlight w:val="none"/>
          <w:lang w:eastAsia="zh-CN"/>
        </w:rPr>
        <w:t>浙江省土地整治数据支撑技术服务（2026）</w:t>
      </w:r>
    </w:p>
    <w:p w14:paraId="3132F2CA">
      <w:pPr>
        <w:pageBreakBefore w:val="0"/>
        <w:kinsoku/>
        <w:wordWrap/>
        <w:overflowPunct/>
        <w:bidi w:val="0"/>
        <w:snapToGrid w:val="0"/>
        <w:spacing w:beforeAutospacing="0" w:afterAutospacing="0" w:line="300" w:lineRule="auto"/>
        <w:rPr>
          <w:rFonts w:hint="default" w:ascii="Calibri" w:hAnsi="Calibri" w:eastAsia="宋体" w:cs="Calibri"/>
          <w:color w:val="auto"/>
          <w:highlight w:val="none"/>
          <w:lang w:eastAsia="zh-CN"/>
        </w:rPr>
      </w:pPr>
      <w:r>
        <w:rPr>
          <w:rFonts w:hint="default" w:ascii="Calibri" w:hAnsi="Calibri" w:cs="Calibri"/>
          <w:color w:val="auto"/>
          <w:highlight w:val="none"/>
        </w:rPr>
        <w:t>项目编号：</w:t>
      </w:r>
      <w:r>
        <w:rPr>
          <w:rFonts w:hint="eastAsia" w:cs="Calibri"/>
          <w:color w:val="auto"/>
          <w:highlight w:val="none"/>
          <w:lang w:eastAsia="zh-CN"/>
        </w:rPr>
        <w:t>330000263130100000011-CTZB-2026040536</w:t>
      </w:r>
    </w:p>
    <w:p w14:paraId="6881CD1A">
      <w:pPr>
        <w:pageBreakBefore w:val="0"/>
        <w:kinsoku/>
        <w:wordWrap/>
        <w:overflowPunct/>
        <w:bidi w:val="0"/>
        <w:snapToGrid w:val="0"/>
        <w:spacing w:beforeAutospacing="0" w:afterAutospacing="0" w:line="300" w:lineRule="auto"/>
        <w:rPr>
          <w:rFonts w:hint="default" w:ascii="Calibri" w:hAnsi="Calibri" w:eastAsia="宋体" w:cs="Calibri"/>
          <w:color w:val="auto"/>
          <w:highlight w:val="none"/>
          <w:lang w:eastAsia="zh-CN"/>
        </w:rPr>
      </w:pPr>
      <w:r>
        <w:rPr>
          <w:rFonts w:hint="eastAsia" w:cs="Calibri"/>
          <w:color w:val="auto"/>
          <w:highlight w:val="none"/>
          <w:lang w:eastAsia="zh-CN"/>
        </w:rPr>
        <w:t>标项名称</w:t>
      </w:r>
      <w:r>
        <w:rPr>
          <w:rFonts w:hint="default" w:ascii="Calibri" w:hAnsi="Calibri" w:cs="Calibri"/>
          <w:color w:val="auto"/>
          <w:highlight w:val="none"/>
          <w:lang w:eastAsia="zh-CN"/>
        </w:rPr>
        <w:t>：</w:t>
      </w:r>
      <w:r>
        <w:rPr>
          <w:rFonts w:hint="eastAsia" w:cs="Calibri"/>
          <w:color w:val="auto"/>
          <w:highlight w:val="none"/>
          <w:lang w:val="en-US" w:eastAsia="zh-CN"/>
        </w:rPr>
        <w:t xml:space="preserve"> </w:t>
      </w:r>
    </w:p>
    <w:tbl>
      <w:tblPr>
        <w:tblStyle w:val="25"/>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72"/>
        <w:gridCol w:w="1430"/>
        <w:gridCol w:w="1610"/>
        <w:gridCol w:w="1072"/>
        <w:gridCol w:w="1073"/>
        <w:gridCol w:w="894"/>
        <w:gridCol w:w="894"/>
        <w:gridCol w:w="714"/>
      </w:tblGrid>
      <w:tr w14:paraId="29C3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3E9A2AEA">
            <w:pPr>
              <w:pageBreakBefore w:val="0"/>
              <w:kinsoku/>
              <w:wordWrap/>
              <w:overflowPunct/>
              <w:bidi w:val="0"/>
              <w:snapToGrid w:val="0"/>
              <w:spacing w:beforeAutospacing="0" w:afterAutospacing="0" w:line="300" w:lineRule="auto"/>
              <w:jc w:val="center"/>
              <w:rPr>
                <w:rFonts w:hint="eastAsia" w:ascii="黑体" w:hAnsi="黑体" w:eastAsia="黑体" w:cs="黑体"/>
                <w:caps/>
                <w:color w:val="auto"/>
                <w:highlight w:val="none"/>
              </w:rPr>
            </w:pPr>
            <w:r>
              <w:rPr>
                <w:rFonts w:hint="eastAsia" w:ascii="黑体" w:hAnsi="黑体" w:eastAsia="黑体" w:cs="黑体"/>
                <w:caps/>
                <w:color w:val="auto"/>
                <w:highlight w:val="none"/>
              </w:rPr>
              <w:t>序号</w:t>
            </w:r>
          </w:p>
        </w:tc>
        <w:tc>
          <w:tcPr>
            <w:tcW w:w="1072" w:type="dxa"/>
            <w:noWrap w:val="0"/>
            <w:vAlign w:val="center"/>
          </w:tcPr>
          <w:p w14:paraId="61EC1AE0">
            <w:pPr>
              <w:pageBreakBefore w:val="0"/>
              <w:kinsoku/>
              <w:wordWrap/>
              <w:overflowPunct/>
              <w:bidi w:val="0"/>
              <w:snapToGrid w:val="0"/>
              <w:spacing w:beforeAutospacing="0" w:afterAutospacing="0" w:line="300" w:lineRule="auto"/>
              <w:jc w:val="center"/>
              <w:rPr>
                <w:rFonts w:hint="eastAsia" w:ascii="黑体" w:hAnsi="黑体" w:eastAsia="黑体" w:cs="黑体"/>
                <w:caps/>
                <w:color w:val="auto"/>
                <w:highlight w:val="none"/>
              </w:rPr>
            </w:pPr>
            <w:r>
              <w:rPr>
                <w:rFonts w:hint="eastAsia" w:ascii="黑体" w:hAnsi="黑体" w:eastAsia="黑体" w:cs="黑体"/>
                <w:color w:val="auto"/>
                <w:highlight w:val="none"/>
              </w:rPr>
              <w:t>合同编号</w:t>
            </w:r>
          </w:p>
        </w:tc>
        <w:tc>
          <w:tcPr>
            <w:tcW w:w="1430" w:type="dxa"/>
            <w:noWrap w:val="0"/>
            <w:vAlign w:val="center"/>
          </w:tcPr>
          <w:p w14:paraId="7EA7B09D">
            <w:pPr>
              <w:pageBreakBefore w:val="0"/>
              <w:kinsoku/>
              <w:wordWrap/>
              <w:overflowPunct/>
              <w:bidi w:val="0"/>
              <w:snapToGrid w:val="0"/>
              <w:spacing w:beforeAutospacing="0" w:afterAutospacing="0" w:line="300" w:lineRule="auto"/>
              <w:jc w:val="center"/>
              <w:rPr>
                <w:rFonts w:hint="eastAsia" w:ascii="黑体" w:hAnsi="黑体" w:eastAsia="黑体" w:cs="黑体"/>
                <w:caps/>
                <w:color w:val="auto"/>
                <w:highlight w:val="none"/>
              </w:rPr>
            </w:pPr>
            <w:r>
              <w:rPr>
                <w:rFonts w:hint="eastAsia" w:ascii="黑体" w:hAnsi="黑体" w:eastAsia="黑体" w:cs="黑体"/>
                <w:caps/>
                <w:color w:val="auto"/>
                <w:highlight w:val="none"/>
              </w:rPr>
              <w:t>用户名称</w:t>
            </w:r>
          </w:p>
        </w:tc>
        <w:tc>
          <w:tcPr>
            <w:tcW w:w="1610" w:type="dxa"/>
            <w:noWrap w:val="0"/>
            <w:vAlign w:val="center"/>
          </w:tcPr>
          <w:p w14:paraId="24395200">
            <w:pPr>
              <w:pageBreakBefore w:val="0"/>
              <w:kinsoku/>
              <w:wordWrap/>
              <w:overflowPunct/>
              <w:bidi w:val="0"/>
              <w:snapToGrid w:val="0"/>
              <w:spacing w:beforeAutospacing="0" w:afterAutospacing="0" w:line="300" w:lineRule="auto"/>
              <w:jc w:val="center"/>
              <w:rPr>
                <w:rFonts w:hint="eastAsia" w:ascii="黑体" w:hAnsi="黑体" w:eastAsia="黑体" w:cs="黑体"/>
                <w:caps/>
                <w:color w:val="auto"/>
                <w:highlight w:val="none"/>
              </w:rPr>
            </w:pPr>
            <w:r>
              <w:rPr>
                <w:rFonts w:hint="eastAsia" w:ascii="黑体" w:hAnsi="黑体" w:eastAsia="黑体" w:cs="黑体"/>
                <w:caps/>
                <w:color w:val="auto"/>
                <w:highlight w:val="none"/>
              </w:rPr>
              <w:t>合同内容描述</w:t>
            </w:r>
          </w:p>
        </w:tc>
        <w:tc>
          <w:tcPr>
            <w:tcW w:w="1072" w:type="dxa"/>
            <w:noWrap w:val="0"/>
            <w:vAlign w:val="center"/>
          </w:tcPr>
          <w:p w14:paraId="1E925F71">
            <w:pPr>
              <w:pageBreakBefore w:val="0"/>
              <w:kinsoku/>
              <w:wordWrap/>
              <w:overflowPunct/>
              <w:bidi w:val="0"/>
              <w:snapToGrid w:val="0"/>
              <w:spacing w:beforeAutospacing="0" w:afterAutospacing="0" w:line="300" w:lineRule="auto"/>
              <w:jc w:val="center"/>
              <w:rPr>
                <w:rFonts w:hint="eastAsia" w:ascii="黑体" w:hAnsi="黑体" w:eastAsia="黑体" w:cs="黑体"/>
                <w:caps/>
                <w:color w:val="auto"/>
                <w:highlight w:val="none"/>
              </w:rPr>
            </w:pPr>
            <w:r>
              <w:rPr>
                <w:rFonts w:hint="eastAsia" w:ascii="黑体" w:hAnsi="黑体" w:eastAsia="黑体" w:cs="黑体"/>
                <w:caps/>
                <w:color w:val="auto"/>
                <w:highlight w:val="none"/>
              </w:rPr>
              <w:t>合同金额</w:t>
            </w:r>
          </w:p>
        </w:tc>
        <w:tc>
          <w:tcPr>
            <w:tcW w:w="1073" w:type="dxa"/>
            <w:noWrap w:val="0"/>
            <w:vAlign w:val="center"/>
          </w:tcPr>
          <w:p w14:paraId="5E1AD2AB">
            <w:pPr>
              <w:pageBreakBefore w:val="0"/>
              <w:kinsoku/>
              <w:wordWrap/>
              <w:overflowPunct/>
              <w:bidi w:val="0"/>
              <w:snapToGrid w:val="0"/>
              <w:spacing w:beforeAutospacing="0" w:afterAutospacing="0" w:line="300" w:lineRule="auto"/>
              <w:jc w:val="center"/>
              <w:rPr>
                <w:rFonts w:hint="eastAsia" w:ascii="黑体" w:hAnsi="黑体" w:eastAsia="黑体" w:cs="黑体"/>
                <w:caps/>
                <w:color w:val="auto"/>
                <w:highlight w:val="none"/>
              </w:rPr>
            </w:pPr>
            <w:r>
              <w:rPr>
                <w:rFonts w:hint="eastAsia" w:ascii="黑体" w:hAnsi="黑体" w:eastAsia="黑体" w:cs="黑体"/>
                <w:color w:val="auto"/>
                <w:highlight w:val="none"/>
              </w:rPr>
              <w:t>签约及完成日期</w:t>
            </w:r>
          </w:p>
        </w:tc>
        <w:tc>
          <w:tcPr>
            <w:tcW w:w="894" w:type="dxa"/>
            <w:noWrap w:val="0"/>
            <w:vAlign w:val="center"/>
          </w:tcPr>
          <w:p w14:paraId="2ED7FE6D">
            <w:pPr>
              <w:pageBreakBefore w:val="0"/>
              <w:kinsoku/>
              <w:wordWrap/>
              <w:overflowPunct/>
              <w:bidi w:val="0"/>
              <w:snapToGrid w:val="0"/>
              <w:spacing w:beforeAutospacing="0" w:afterAutospacing="0" w:line="30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联系人</w:t>
            </w:r>
          </w:p>
        </w:tc>
        <w:tc>
          <w:tcPr>
            <w:tcW w:w="894" w:type="dxa"/>
            <w:noWrap w:val="0"/>
            <w:vAlign w:val="center"/>
          </w:tcPr>
          <w:p w14:paraId="0C94C3F9">
            <w:pPr>
              <w:pageBreakBefore w:val="0"/>
              <w:kinsoku/>
              <w:wordWrap/>
              <w:overflowPunct/>
              <w:bidi w:val="0"/>
              <w:snapToGrid w:val="0"/>
              <w:spacing w:beforeAutospacing="0" w:afterAutospacing="0" w:line="30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联系电话</w:t>
            </w:r>
          </w:p>
        </w:tc>
        <w:tc>
          <w:tcPr>
            <w:tcW w:w="714" w:type="dxa"/>
            <w:noWrap w:val="0"/>
            <w:vAlign w:val="center"/>
          </w:tcPr>
          <w:p w14:paraId="56AFB100">
            <w:pPr>
              <w:pageBreakBefore w:val="0"/>
              <w:kinsoku/>
              <w:wordWrap/>
              <w:overflowPunct/>
              <w:bidi w:val="0"/>
              <w:snapToGrid w:val="0"/>
              <w:spacing w:beforeAutospacing="0" w:afterAutospacing="0" w:line="30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备注</w:t>
            </w:r>
          </w:p>
        </w:tc>
      </w:tr>
      <w:tr w14:paraId="0338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3EC6F39B">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5E78E6D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430" w:type="dxa"/>
            <w:noWrap w:val="0"/>
            <w:vAlign w:val="center"/>
          </w:tcPr>
          <w:p w14:paraId="064196E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610" w:type="dxa"/>
            <w:noWrap w:val="0"/>
            <w:vAlign w:val="center"/>
          </w:tcPr>
          <w:p w14:paraId="4D2C68D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5E84E3B3">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3" w:type="dxa"/>
            <w:noWrap w:val="0"/>
            <w:vAlign w:val="center"/>
          </w:tcPr>
          <w:p w14:paraId="7A84E0DA">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796C433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5ADA3C5B">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714" w:type="dxa"/>
            <w:noWrap w:val="0"/>
            <w:vAlign w:val="center"/>
          </w:tcPr>
          <w:p w14:paraId="50CF4C8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3F71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244D8803">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38A2941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430" w:type="dxa"/>
            <w:noWrap w:val="0"/>
            <w:vAlign w:val="center"/>
          </w:tcPr>
          <w:p w14:paraId="1E24B674">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610" w:type="dxa"/>
            <w:noWrap w:val="0"/>
            <w:vAlign w:val="center"/>
          </w:tcPr>
          <w:p w14:paraId="3DD1340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043A2511">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3" w:type="dxa"/>
            <w:noWrap w:val="0"/>
            <w:vAlign w:val="center"/>
          </w:tcPr>
          <w:p w14:paraId="73A686CD">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38BB50E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1C6E2342">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714" w:type="dxa"/>
            <w:noWrap w:val="0"/>
            <w:vAlign w:val="center"/>
          </w:tcPr>
          <w:p w14:paraId="3C773A23">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2A3D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59FC1A66">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31C2653A">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430" w:type="dxa"/>
            <w:noWrap w:val="0"/>
            <w:vAlign w:val="center"/>
          </w:tcPr>
          <w:p w14:paraId="7D80ABDE">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610" w:type="dxa"/>
            <w:noWrap w:val="0"/>
            <w:vAlign w:val="center"/>
          </w:tcPr>
          <w:p w14:paraId="14E3791F">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6121829A">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3" w:type="dxa"/>
            <w:noWrap w:val="0"/>
            <w:vAlign w:val="center"/>
          </w:tcPr>
          <w:p w14:paraId="6D73E2AF">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5B7A7FEC">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377765C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714" w:type="dxa"/>
            <w:noWrap w:val="0"/>
            <w:vAlign w:val="center"/>
          </w:tcPr>
          <w:p w14:paraId="1EEEE25B">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42F4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42EBD72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1B03425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430" w:type="dxa"/>
            <w:noWrap w:val="0"/>
            <w:vAlign w:val="center"/>
          </w:tcPr>
          <w:p w14:paraId="4FC021F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610" w:type="dxa"/>
            <w:noWrap w:val="0"/>
            <w:vAlign w:val="center"/>
          </w:tcPr>
          <w:p w14:paraId="11EF905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586AF0C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3" w:type="dxa"/>
            <w:noWrap w:val="0"/>
            <w:vAlign w:val="center"/>
          </w:tcPr>
          <w:p w14:paraId="423F70A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4958758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23ADDF2A">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714" w:type="dxa"/>
            <w:noWrap w:val="0"/>
            <w:vAlign w:val="center"/>
          </w:tcPr>
          <w:p w14:paraId="7671CCF4">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3624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48FCAD82">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4D78254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430" w:type="dxa"/>
            <w:noWrap w:val="0"/>
            <w:vAlign w:val="center"/>
          </w:tcPr>
          <w:p w14:paraId="19387E9A">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610" w:type="dxa"/>
            <w:noWrap w:val="0"/>
            <w:vAlign w:val="center"/>
          </w:tcPr>
          <w:p w14:paraId="1BAA242F">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63731A3D">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3" w:type="dxa"/>
            <w:noWrap w:val="0"/>
            <w:vAlign w:val="center"/>
          </w:tcPr>
          <w:p w14:paraId="2D92D20C">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6465C43C">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67B5A761">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714" w:type="dxa"/>
            <w:noWrap w:val="0"/>
            <w:vAlign w:val="center"/>
          </w:tcPr>
          <w:p w14:paraId="2F3124B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481B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628B3692">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18F062B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430" w:type="dxa"/>
            <w:noWrap w:val="0"/>
            <w:vAlign w:val="center"/>
          </w:tcPr>
          <w:p w14:paraId="46CF3B8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610" w:type="dxa"/>
            <w:noWrap w:val="0"/>
            <w:vAlign w:val="center"/>
          </w:tcPr>
          <w:p w14:paraId="17FF72FF">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569D9031">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3" w:type="dxa"/>
            <w:noWrap w:val="0"/>
            <w:vAlign w:val="center"/>
          </w:tcPr>
          <w:p w14:paraId="4F85E4FA">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7E52D26E">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7A8C3926">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714" w:type="dxa"/>
            <w:noWrap w:val="0"/>
            <w:vAlign w:val="center"/>
          </w:tcPr>
          <w:p w14:paraId="2CE6930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4150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27DCB1DD">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28E40FF3">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430" w:type="dxa"/>
            <w:noWrap w:val="0"/>
            <w:vAlign w:val="center"/>
          </w:tcPr>
          <w:p w14:paraId="5046BBE4">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610" w:type="dxa"/>
            <w:noWrap w:val="0"/>
            <w:vAlign w:val="center"/>
          </w:tcPr>
          <w:p w14:paraId="0CA4F732">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08038055">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3" w:type="dxa"/>
            <w:noWrap w:val="0"/>
            <w:vAlign w:val="center"/>
          </w:tcPr>
          <w:p w14:paraId="4C1C2D43">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11AC646D">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7F99AA1B">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714" w:type="dxa"/>
            <w:noWrap w:val="0"/>
            <w:vAlign w:val="center"/>
          </w:tcPr>
          <w:p w14:paraId="1D2A397E">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7285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5F32BC4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1A0CC78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430" w:type="dxa"/>
            <w:noWrap w:val="0"/>
            <w:vAlign w:val="center"/>
          </w:tcPr>
          <w:p w14:paraId="02F4D603">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610" w:type="dxa"/>
            <w:noWrap w:val="0"/>
            <w:vAlign w:val="center"/>
          </w:tcPr>
          <w:p w14:paraId="2A83CD9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1D2A98B7">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3" w:type="dxa"/>
            <w:noWrap w:val="0"/>
            <w:vAlign w:val="center"/>
          </w:tcPr>
          <w:p w14:paraId="623E2E4B">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464D0137">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14400910">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714" w:type="dxa"/>
            <w:noWrap w:val="0"/>
            <w:vAlign w:val="center"/>
          </w:tcPr>
          <w:p w14:paraId="008E9C4C">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6197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1957D866">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184EA9A6">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430" w:type="dxa"/>
            <w:noWrap w:val="0"/>
            <w:vAlign w:val="center"/>
          </w:tcPr>
          <w:p w14:paraId="2A05F6AE">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610" w:type="dxa"/>
            <w:noWrap w:val="0"/>
            <w:vAlign w:val="center"/>
          </w:tcPr>
          <w:p w14:paraId="36520387">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60F7BC31">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3" w:type="dxa"/>
            <w:noWrap w:val="0"/>
            <w:vAlign w:val="center"/>
          </w:tcPr>
          <w:p w14:paraId="51B3FE72">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2E3979C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33CF9AEA">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714" w:type="dxa"/>
            <w:noWrap w:val="0"/>
            <w:vAlign w:val="center"/>
          </w:tcPr>
          <w:p w14:paraId="17FC1B56">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r w14:paraId="564A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1BF15CF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47AA6C5E">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430" w:type="dxa"/>
            <w:noWrap w:val="0"/>
            <w:vAlign w:val="center"/>
          </w:tcPr>
          <w:p w14:paraId="5ABC5A32">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610" w:type="dxa"/>
            <w:noWrap w:val="0"/>
            <w:vAlign w:val="center"/>
          </w:tcPr>
          <w:p w14:paraId="65FA7555">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2" w:type="dxa"/>
            <w:noWrap w:val="0"/>
            <w:vAlign w:val="center"/>
          </w:tcPr>
          <w:p w14:paraId="092DC17E">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1073" w:type="dxa"/>
            <w:noWrap w:val="0"/>
            <w:vAlign w:val="center"/>
          </w:tcPr>
          <w:p w14:paraId="2AA1AD6C">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78A46EE9">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894" w:type="dxa"/>
            <w:noWrap w:val="0"/>
            <w:vAlign w:val="center"/>
          </w:tcPr>
          <w:p w14:paraId="0B16FB91">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c>
          <w:tcPr>
            <w:tcW w:w="714" w:type="dxa"/>
            <w:noWrap w:val="0"/>
            <w:vAlign w:val="center"/>
          </w:tcPr>
          <w:p w14:paraId="3DFF3E18">
            <w:pPr>
              <w:pageBreakBefore w:val="0"/>
              <w:kinsoku/>
              <w:wordWrap/>
              <w:overflowPunct/>
              <w:bidi w:val="0"/>
              <w:snapToGrid w:val="0"/>
              <w:spacing w:beforeAutospacing="0" w:afterAutospacing="0" w:line="300" w:lineRule="auto"/>
              <w:jc w:val="center"/>
              <w:rPr>
                <w:rFonts w:hint="default" w:ascii="Calibri" w:hAnsi="Calibri" w:cs="Calibri"/>
                <w:color w:val="auto"/>
                <w:spacing w:val="20"/>
                <w:highlight w:val="none"/>
              </w:rPr>
            </w:pPr>
          </w:p>
        </w:tc>
      </w:tr>
    </w:tbl>
    <w:p w14:paraId="7445243C">
      <w:pPr>
        <w:pageBreakBefore w:val="0"/>
        <w:kinsoku/>
        <w:wordWrap/>
        <w:overflowPunct/>
        <w:bidi w:val="0"/>
        <w:adjustRightInd w:val="0"/>
        <w:snapToGrid w:val="0"/>
        <w:spacing w:beforeAutospacing="0" w:afterAutospacing="0" w:line="300" w:lineRule="auto"/>
        <w:rPr>
          <w:rFonts w:hint="default" w:ascii="Calibri" w:hAnsi="Calibri" w:cs="Calibri"/>
          <w:color w:val="auto"/>
          <w:highlight w:val="none"/>
        </w:rPr>
      </w:pPr>
    </w:p>
    <w:p w14:paraId="7DB0408F">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spacing w:val="20"/>
          <w:highlight w:val="none"/>
          <w:u w:val="single"/>
        </w:rPr>
      </w:pPr>
      <w:r>
        <w:rPr>
          <w:rFonts w:hint="default" w:ascii="Calibri" w:hAnsi="Calibri" w:cs="Calibri"/>
          <w:color w:val="auto"/>
          <w:highlight w:val="none"/>
        </w:rPr>
        <w:t xml:space="preserve">投标人全称： </w:t>
      </w:r>
      <w:r>
        <w:rPr>
          <w:rFonts w:hint="default" w:ascii="Calibri" w:hAnsi="Calibri" w:cs="Calibri"/>
          <w:color w:val="auto"/>
          <w:highlight w:val="none"/>
          <w:u w:val="single"/>
        </w:rPr>
        <w:t xml:space="preserve">                     </w:t>
      </w:r>
      <w:r>
        <w:rPr>
          <w:rFonts w:hint="default" w:ascii="Calibri" w:hAnsi="Calibri" w:cs="Calibri"/>
          <w:color w:val="auto"/>
          <w:highlight w:val="none"/>
        </w:rPr>
        <w:t>（盖单位公章）</w:t>
      </w:r>
    </w:p>
    <w:p w14:paraId="1780E8CC">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日期：</w:t>
      </w:r>
      <w:r>
        <w:rPr>
          <w:rFonts w:hint="eastAsia" w:cs="Calibri"/>
          <w:color w:val="auto"/>
          <w:highlight w:val="none"/>
          <w:lang w:eastAsia="zh-CN"/>
        </w:rPr>
        <w:t>2026年  月  日</w:t>
      </w:r>
    </w:p>
    <w:p w14:paraId="4551AFC4">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p>
    <w:p w14:paraId="36878707">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rPr>
        <w:t>填表说明：</w:t>
      </w:r>
    </w:p>
    <w:p w14:paraId="14FF83BF">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1）此表不提供，可视为无业绩。</w:t>
      </w:r>
    </w:p>
    <w:p w14:paraId="02906D09">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2）此表仅提供了格式，表格不够可自行增加。</w:t>
      </w:r>
    </w:p>
    <w:p w14:paraId="39A67484">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3）表后附合同等相关证明材料。</w:t>
      </w:r>
    </w:p>
    <w:p w14:paraId="3EDB8DD9">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4）评标办法所要求资料请务必提供。</w:t>
      </w:r>
    </w:p>
    <w:p w14:paraId="3C5F5D23">
      <w:pPr>
        <w:bidi w:val="0"/>
        <w:rPr>
          <w:rFonts w:hint="default"/>
          <w:color w:val="auto"/>
          <w:highlight w:val="none"/>
        </w:rPr>
      </w:pPr>
      <w:r>
        <w:rPr>
          <w:rFonts w:hint="default"/>
          <w:color w:val="auto"/>
          <w:highlight w:val="none"/>
        </w:rPr>
        <w:br w:type="page"/>
      </w:r>
    </w:p>
    <w:p w14:paraId="47ED0996">
      <w:pPr>
        <w:pStyle w:val="4"/>
        <w:pageBreakBefore w:val="0"/>
        <w:kinsoku/>
        <w:wordWrap/>
        <w:overflowPunct/>
        <w:bidi w:val="0"/>
        <w:snapToGrid w:val="0"/>
        <w:spacing w:beforeAutospacing="0" w:afterAutospacing="0" w:line="300" w:lineRule="auto"/>
        <w:ind w:firstLine="502"/>
        <w:rPr>
          <w:rFonts w:hint="default" w:ascii="Calibri" w:hAnsi="Calibri" w:cs="Calibri"/>
          <w:color w:val="auto"/>
          <w:highlight w:val="none"/>
        </w:rPr>
      </w:pPr>
      <w:bookmarkStart w:id="121" w:name="_Toc426996339"/>
      <w:bookmarkStart w:id="122" w:name="_Toc345575547"/>
      <w:bookmarkStart w:id="123" w:name="_Toc245088206"/>
      <w:bookmarkStart w:id="124" w:name="_Toc345575544"/>
      <w:r>
        <w:rPr>
          <w:rFonts w:hint="eastAsia" w:cs="Calibri"/>
          <w:color w:val="auto"/>
          <w:highlight w:val="none"/>
          <w:lang w:val="en-US" w:eastAsia="zh-CN"/>
        </w:rPr>
        <w:t>七</w:t>
      </w:r>
      <w:r>
        <w:rPr>
          <w:rFonts w:hint="default" w:ascii="Calibri" w:hAnsi="Calibri" w:cs="Calibri"/>
          <w:color w:val="auto"/>
          <w:highlight w:val="none"/>
        </w:rPr>
        <w:t>、</w:t>
      </w:r>
      <w:bookmarkEnd w:id="121"/>
      <w:bookmarkEnd w:id="122"/>
      <w:r>
        <w:rPr>
          <w:rFonts w:hint="default" w:ascii="Calibri" w:hAnsi="Calibri" w:cs="Calibri"/>
          <w:color w:val="auto"/>
          <w:highlight w:val="none"/>
        </w:rPr>
        <w:t>提供针对本项目的完整技术解决方案</w:t>
      </w:r>
    </w:p>
    <w:bookmarkEnd w:id="123"/>
    <w:bookmarkEnd w:id="124"/>
    <w:p w14:paraId="1827EC34">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提供针对本项目的完整技术解决方案</w:t>
      </w:r>
    </w:p>
    <w:p w14:paraId="6EF12E85">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w:t>
      </w:r>
      <w:r>
        <w:rPr>
          <w:rFonts w:hint="eastAsia" w:cs="Calibri"/>
          <w:color w:val="auto"/>
          <w:highlight w:val="none"/>
          <w:lang w:val="en-US" w:eastAsia="zh-CN"/>
        </w:rPr>
        <w:t>一</w:t>
      </w:r>
      <w:r>
        <w:rPr>
          <w:rFonts w:hint="default" w:ascii="Calibri" w:hAnsi="Calibri" w:cs="Calibri"/>
          <w:color w:val="auto"/>
          <w:highlight w:val="none"/>
        </w:rPr>
        <w:t>）采购内容响应说明</w:t>
      </w:r>
    </w:p>
    <w:tbl>
      <w:tblPr>
        <w:tblStyle w:val="25"/>
        <w:tblW w:w="94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2814"/>
        <w:gridCol w:w="2224"/>
        <w:gridCol w:w="1994"/>
        <w:gridCol w:w="1623"/>
      </w:tblGrid>
      <w:tr w14:paraId="4AD1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784" w:type="dxa"/>
            <w:gridSpan w:val="3"/>
            <w:tcBorders>
              <w:right w:val="single" w:color="auto" w:sz="4" w:space="0"/>
            </w:tcBorders>
            <w:noWrap w:val="0"/>
            <w:vAlign w:val="center"/>
          </w:tcPr>
          <w:p w14:paraId="6F745B73">
            <w:pPr>
              <w:pageBreakBefore w:val="0"/>
              <w:kinsoku/>
              <w:wordWrap/>
              <w:overflowPunct/>
              <w:bidi w:val="0"/>
              <w:snapToGrid w:val="0"/>
              <w:spacing w:beforeAutospacing="0" w:afterAutospacing="0" w:line="30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招标文件要求</w:t>
            </w:r>
          </w:p>
        </w:tc>
        <w:tc>
          <w:tcPr>
            <w:tcW w:w="1994" w:type="dxa"/>
            <w:vMerge w:val="restart"/>
            <w:tcBorders>
              <w:left w:val="single" w:color="auto" w:sz="4" w:space="0"/>
              <w:right w:val="single" w:color="auto" w:sz="4" w:space="0"/>
            </w:tcBorders>
            <w:noWrap w:val="0"/>
            <w:vAlign w:val="center"/>
          </w:tcPr>
          <w:p w14:paraId="4263D08B">
            <w:pPr>
              <w:pageBreakBefore w:val="0"/>
              <w:kinsoku/>
              <w:wordWrap/>
              <w:overflowPunct/>
              <w:bidi w:val="0"/>
              <w:snapToGrid w:val="0"/>
              <w:spacing w:beforeAutospacing="0" w:afterAutospacing="0" w:line="30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投标文件对应响应内容</w:t>
            </w:r>
          </w:p>
        </w:tc>
        <w:tc>
          <w:tcPr>
            <w:tcW w:w="1623" w:type="dxa"/>
            <w:vMerge w:val="restart"/>
            <w:tcBorders>
              <w:left w:val="single" w:color="auto" w:sz="4" w:space="0"/>
            </w:tcBorders>
            <w:noWrap w:val="0"/>
            <w:vAlign w:val="center"/>
          </w:tcPr>
          <w:p w14:paraId="2F1261DC">
            <w:pPr>
              <w:pageBreakBefore w:val="0"/>
              <w:kinsoku/>
              <w:wordWrap/>
              <w:overflowPunct/>
              <w:bidi w:val="0"/>
              <w:snapToGrid w:val="0"/>
              <w:spacing w:beforeAutospacing="0" w:afterAutospacing="0" w:line="30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是否满足</w:t>
            </w:r>
          </w:p>
          <w:p w14:paraId="7F11207C">
            <w:pPr>
              <w:bidi w:val="0"/>
              <w:jc w:val="center"/>
              <w:rPr>
                <w:rFonts w:hint="eastAsia" w:ascii="黑体" w:hAnsi="黑体" w:eastAsia="黑体" w:cs="黑体"/>
                <w:color w:val="auto"/>
                <w:highlight w:val="none"/>
              </w:rPr>
            </w:pPr>
            <w:r>
              <w:rPr>
                <w:rFonts w:hint="eastAsia"/>
                <w:color w:val="auto"/>
                <w:highlight w:val="none"/>
              </w:rPr>
              <w:t>（是/否）</w:t>
            </w:r>
          </w:p>
        </w:tc>
      </w:tr>
      <w:tr w14:paraId="3EDC9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46" w:type="dxa"/>
            <w:tcBorders>
              <w:right w:val="single" w:color="auto" w:sz="4" w:space="0"/>
            </w:tcBorders>
            <w:noWrap w:val="0"/>
            <w:vAlign w:val="center"/>
          </w:tcPr>
          <w:p w14:paraId="5600DF4A">
            <w:pPr>
              <w:pageBreakBefore w:val="0"/>
              <w:kinsoku/>
              <w:wordWrap/>
              <w:overflowPunct/>
              <w:bidi w:val="0"/>
              <w:snapToGrid w:val="0"/>
              <w:spacing w:beforeAutospacing="0" w:afterAutospacing="0" w:line="300" w:lineRule="auto"/>
              <w:jc w:val="center"/>
              <w:rPr>
                <w:rFonts w:hint="eastAsia" w:ascii="黑体" w:hAnsi="黑体" w:eastAsia="黑体" w:cs="黑体"/>
                <w:color w:val="auto"/>
                <w:kern w:val="40"/>
                <w:szCs w:val="21"/>
                <w:highlight w:val="none"/>
              </w:rPr>
            </w:pPr>
            <w:r>
              <w:rPr>
                <w:rFonts w:hint="eastAsia" w:ascii="黑体" w:hAnsi="黑体" w:eastAsia="黑体" w:cs="黑体"/>
                <w:color w:val="auto"/>
                <w:kern w:val="40"/>
                <w:szCs w:val="21"/>
                <w:highlight w:val="none"/>
              </w:rPr>
              <w:t>序号</w:t>
            </w:r>
          </w:p>
        </w:tc>
        <w:tc>
          <w:tcPr>
            <w:tcW w:w="2814" w:type="dxa"/>
            <w:tcBorders>
              <w:left w:val="single" w:color="auto" w:sz="4" w:space="0"/>
              <w:right w:val="single" w:color="auto" w:sz="4" w:space="0"/>
            </w:tcBorders>
            <w:noWrap w:val="0"/>
            <w:vAlign w:val="center"/>
          </w:tcPr>
          <w:p w14:paraId="693F45E2">
            <w:pPr>
              <w:pageBreakBefore w:val="0"/>
              <w:kinsoku/>
              <w:wordWrap/>
              <w:overflowPunct/>
              <w:bidi w:val="0"/>
              <w:snapToGrid w:val="0"/>
              <w:spacing w:beforeAutospacing="0" w:afterAutospacing="0" w:line="300" w:lineRule="auto"/>
              <w:jc w:val="center"/>
              <w:rPr>
                <w:rFonts w:hint="eastAsia" w:ascii="黑体" w:hAnsi="黑体" w:eastAsia="黑体" w:cs="黑体"/>
                <w:color w:val="auto"/>
                <w:kern w:val="40"/>
                <w:szCs w:val="21"/>
                <w:highlight w:val="none"/>
              </w:rPr>
            </w:pPr>
            <w:r>
              <w:rPr>
                <w:rFonts w:hint="eastAsia" w:ascii="黑体" w:hAnsi="黑体" w:eastAsia="黑体" w:cs="黑体"/>
                <w:color w:val="auto"/>
                <w:kern w:val="40"/>
                <w:szCs w:val="21"/>
                <w:highlight w:val="none"/>
              </w:rPr>
              <w:t>内容名称</w:t>
            </w:r>
          </w:p>
        </w:tc>
        <w:tc>
          <w:tcPr>
            <w:tcW w:w="2224" w:type="dxa"/>
            <w:tcBorders>
              <w:left w:val="single" w:color="auto" w:sz="4" w:space="0"/>
              <w:right w:val="single" w:color="auto" w:sz="4" w:space="0"/>
            </w:tcBorders>
            <w:noWrap w:val="0"/>
            <w:vAlign w:val="center"/>
          </w:tcPr>
          <w:p w14:paraId="1E443B78">
            <w:pPr>
              <w:pageBreakBefore w:val="0"/>
              <w:kinsoku/>
              <w:wordWrap/>
              <w:overflowPunct/>
              <w:bidi w:val="0"/>
              <w:snapToGrid w:val="0"/>
              <w:spacing w:beforeAutospacing="0" w:afterAutospacing="0" w:line="300" w:lineRule="auto"/>
              <w:jc w:val="center"/>
              <w:rPr>
                <w:rFonts w:hint="eastAsia" w:ascii="黑体" w:hAnsi="黑体" w:eastAsia="黑体" w:cs="黑体"/>
                <w:color w:val="auto"/>
                <w:kern w:val="40"/>
                <w:szCs w:val="21"/>
                <w:highlight w:val="none"/>
              </w:rPr>
            </w:pPr>
            <w:r>
              <w:rPr>
                <w:rFonts w:hint="eastAsia" w:ascii="黑体" w:hAnsi="黑体" w:eastAsia="黑体" w:cs="黑体"/>
                <w:color w:val="auto"/>
                <w:kern w:val="40"/>
                <w:szCs w:val="21"/>
                <w:highlight w:val="none"/>
              </w:rPr>
              <w:t>具体要求</w:t>
            </w:r>
          </w:p>
        </w:tc>
        <w:tc>
          <w:tcPr>
            <w:tcW w:w="1994" w:type="dxa"/>
            <w:vMerge w:val="continue"/>
            <w:tcBorders>
              <w:left w:val="single" w:color="auto" w:sz="4" w:space="0"/>
              <w:right w:val="single" w:color="auto" w:sz="4" w:space="0"/>
            </w:tcBorders>
            <w:noWrap w:val="0"/>
            <w:vAlign w:val="center"/>
          </w:tcPr>
          <w:p w14:paraId="3FE79AF0">
            <w:pPr>
              <w:pageBreakBefore w:val="0"/>
              <w:kinsoku/>
              <w:wordWrap/>
              <w:overflowPunct/>
              <w:bidi w:val="0"/>
              <w:snapToGrid w:val="0"/>
              <w:spacing w:beforeAutospacing="0" w:afterAutospacing="0" w:line="300" w:lineRule="auto"/>
              <w:jc w:val="center"/>
              <w:rPr>
                <w:rFonts w:hint="eastAsia" w:ascii="黑体" w:hAnsi="黑体" w:eastAsia="黑体" w:cs="黑体"/>
                <w:color w:val="auto"/>
                <w:kern w:val="40"/>
                <w:szCs w:val="21"/>
                <w:highlight w:val="none"/>
              </w:rPr>
            </w:pPr>
          </w:p>
        </w:tc>
        <w:tc>
          <w:tcPr>
            <w:tcW w:w="1623" w:type="dxa"/>
            <w:vMerge w:val="continue"/>
            <w:tcBorders>
              <w:left w:val="single" w:color="auto" w:sz="4" w:space="0"/>
            </w:tcBorders>
            <w:noWrap w:val="0"/>
            <w:vAlign w:val="center"/>
          </w:tcPr>
          <w:p w14:paraId="5B270904">
            <w:pPr>
              <w:pageBreakBefore w:val="0"/>
              <w:kinsoku/>
              <w:wordWrap/>
              <w:overflowPunct/>
              <w:bidi w:val="0"/>
              <w:snapToGrid w:val="0"/>
              <w:spacing w:beforeAutospacing="0" w:afterAutospacing="0" w:line="300" w:lineRule="auto"/>
              <w:jc w:val="center"/>
              <w:rPr>
                <w:rFonts w:hint="eastAsia" w:ascii="黑体" w:hAnsi="黑体" w:eastAsia="黑体" w:cs="黑体"/>
                <w:color w:val="auto"/>
                <w:kern w:val="40"/>
                <w:szCs w:val="21"/>
                <w:highlight w:val="none"/>
              </w:rPr>
            </w:pPr>
          </w:p>
        </w:tc>
      </w:tr>
      <w:tr w14:paraId="3FC92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01" w:type="dxa"/>
            <w:gridSpan w:val="5"/>
            <w:noWrap w:val="0"/>
            <w:vAlign w:val="center"/>
          </w:tcPr>
          <w:p w14:paraId="54EC780C">
            <w:pPr>
              <w:pageBreakBefore w:val="0"/>
              <w:kinsoku/>
              <w:wordWrap/>
              <w:overflowPunct/>
              <w:bidi w:val="0"/>
              <w:snapToGrid w:val="0"/>
              <w:spacing w:beforeAutospacing="0" w:afterAutospacing="0" w:line="300" w:lineRule="auto"/>
              <w:jc w:val="center"/>
              <w:rPr>
                <w:rFonts w:hint="default" w:ascii="Calibri" w:hAnsi="Calibri" w:cs="Calibri"/>
                <w:color w:val="auto"/>
                <w:kern w:val="40"/>
                <w:szCs w:val="21"/>
                <w:highlight w:val="none"/>
              </w:rPr>
            </w:pPr>
            <w:r>
              <w:rPr>
                <w:rFonts w:hint="default" w:ascii="Calibri" w:hAnsi="Calibri" w:cs="Calibri"/>
                <w:color w:val="auto"/>
                <w:kern w:val="40"/>
                <w:szCs w:val="21"/>
                <w:highlight w:val="none"/>
              </w:rPr>
              <w:t>“第三章 采购需求</w:t>
            </w:r>
            <w:r>
              <w:rPr>
                <w:rFonts w:hint="eastAsia" w:cs="Calibri"/>
                <w:color w:val="auto"/>
                <w:kern w:val="40"/>
                <w:szCs w:val="21"/>
                <w:highlight w:val="none"/>
                <w:lang w:val="en-US" w:eastAsia="zh-CN"/>
              </w:rPr>
              <w:t xml:space="preserve"> 第二部分 技术服务要求</w:t>
            </w:r>
            <w:r>
              <w:rPr>
                <w:rFonts w:hint="default" w:ascii="Calibri" w:hAnsi="Calibri" w:cs="Calibri"/>
                <w:color w:val="auto"/>
                <w:kern w:val="40"/>
                <w:szCs w:val="21"/>
                <w:highlight w:val="none"/>
              </w:rPr>
              <w:t>”内容（要求点对点逐项列明）</w:t>
            </w:r>
          </w:p>
        </w:tc>
      </w:tr>
      <w:tr w14:paraId="357B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46" w:type="dxa"/>
            <w:tcBorders>
              <w:right w:val="single" w:color="auto" w:sz="4" w:space="0"/>
            </w:tcBorders>
            <w:noWrap w:val="0"/>
            <w:vAlign w:val="center"/>
          </w:tcPr>
          <w:p w14:paraId="0B04BE0D">
            <w:pPr>
              <w:pageBreakBefore w:val="0"/>
              <w:kinsoku/>
              <w:wordWrap/>
              <w:overflowPunct/>
              <w:bidi w:val="0"/>
              <w:adjustRightInd w:val="0"/>
              <w:snapToGrid w:val="0"/>
              <w:spacing w:beforeAutospacing="0" w:afterAutospacing="0" w:line="300" w:lineRule="auto"/>
              <w:jc w:val="center"/>
              <w:rPr>
                <w:rFonts w:hint="default" w:ascii="Calibri" w:hAnsi="Calibri" w:cs="Calibri"/>
                <w:color w:val="auto"/>
                <w:kern w:val="40"/>
                <w:szCs w:val="21"/>
                <w:highlight w:val="none"/>
              </w:rPr>
            </w:pPr>
            <w:r>
              <w:rPr>
                <w:rFonts w:hint="default" w:ascii="Calibri" w:hAnsi="Calibri" w:cs="Calibri"/>
                <w:color w:val="auto"/>
                <w:szCs w:val="21"/>
                <w:highlight w:val="none"/>
              </w:rPr>
              <w:t>1</w:t>
            </w:r>
          </w:p>
        </w:tc>
        <w:tc>
          <w:tcPr>
            <w:tcW w:w="2814" w:type="dxa"/>
            <w:tcBorders>
              <w:left w:val="single" w:color="auto" w:sz="4" w:space="0"/>
              <w:right w:val="single" w:color="auto" w:sz="4" w:space="0"/>
            </w:tcBorders>
            <w:noWrap w:val="0"/>
            <w:vAlign w:val="center"/>
          </w:tcPr>
          <w:p w14:paraId="44C59952">
            <w:pPr>
              <w:pageBreakBefore w:val="0"/>
              <w:kinsoku/>
              <w:wordWrap/>
              <w:overflowPunct/>
              <w:bidi w:val="0"/>
              <w:adjustRightInd w:val="0"/>
              <w:snapToGrid w:val="0"/>
              <w:spacing w:beforeAutospacing="0" w:afterAutospacing="0" w:line="300" w:lineRule="auto"/>
              <w:jc w:val="center"/>
              <w:rPr>
                <w:rFonts w:hint="default" w:ascii="Calibri" w:hAnsi="Calibri" w:cs="Calibri"/>
                <w:color w:val="auto"/>
                <w:kern w:val="40"/>
                <w:szCs w:val="21"/>
                <w:highlight w:val="none"/>
              </w:rPr>
            </w:pPr>
          </w:p>
        </w:tc>
        <w:tc>
          <w:tcPr>
            <w:tcW w:w="2224" w:type="dxa"/>
            <w:tcBorders>
              <w:left w:val="single" w:color="auto" w:sz="4" w:space="0"/>
              <w:right w:val="single" w:color="auto" w:sz="4" w:space="0"/>
            </w:tcBorders>
            <w:noWrap w:val="0"/>
            <w:vAlign w:val="center"/>
          </w:tcPr>
          <w:p w14:paraId="73E343EE">
            <w:pPr>
              <w:pageBreakBefore w:val="0"/>
              <w:kinsoku/>
              <w:wordWrap/>
              <w:overflowPunct/>
              <w:bidi w:val="0"/>
              <w:snapToGrid w:val="0"/>
              <w:spacing w:beforeAutospacing="0" w:afterAutospacing="0" w:line="300" w:lineRule="auto"/>
              <w:jc w:val="center"/>
              <w:rPr>
                <w:rFonts w:hint="default" w:ascii="Calibri" w:hAnsi="Calibri" w:cs="Calibri"/>
                <w:color w:val="auto"/>
                <w:kern w:val="40"/>
                <w:szCs w:val="21"/>
                <w:highlight w:val="none"/>
              </w:rPr>
            </w:pPr>
          </w:p>
        </w:tc>
        <w:tc>
          <w:tcPr>
            <w:tcW w:w="1994" w:type="dxa"/>
            <w:tcBorders>
              <w:left w:val="single" w:color="auto" w:sz="4" w:space="0"/>
              <w:right w:val="single" w:color="auto" w:sz="4" w:space="0"/>
            </w:tcBorders>
            <w:noWrap w:val="0"/>
            <w:vAlign w:val="center"/>
          </w:tcPr>
          <w:p w14:paraId="0F436B96">
            <w:pPr>
              <w:pageBreakBefore w:val="0"/>
              <w:kinsoku/>
              <w:wordWrap/>
              <w:overflowPunct/>
              <w:bidi w:val="0"/>
              <w:snapToGrid w:val="0"/>
              <w:spacing w:beforeAutospacing="0" w:afterAutospacing="0" w:line="300" w:lineRule="auto"/>
              <w:jc w:val="center"/>
              <w:rPr>
                <w:rFonts w:hint="default" w:ascii="Calibri" w:hAnsi="Calibri" w:cs="Calibri"/>
                <w:color w:val="auto"/>
                <w:kern w:val="40"/>
                <w:szCs w:val="21"/>
                <w:highlight w:val="none"/>
              </w:rPr>
            </w:pPr>
          </w:p>
        </w:tc>
        <w:tc>
          <w:tcPr>
            <w:tcW w:w="1623" w:type="dxa"/>
            <w:tcBorders>
              <w:left w:val="single" w:color="auto" w:sz="4" w:space="0"/>
            </w:tcBorders>
            <w:noWrap w:val="0"/>
            <w:vAlign w:val="center"/>
          </w:tcPr>
          <w:p w14:paraId="63319325">
            <w:pPr>
              <w:pageBreakBefore w:val="0"/>
              <w:kinsoku/>
              <w:wordWrap/>
              <w:overflowPunct/>
              <w:bidi w:val="0"/>
              <w:snapToGrid w:val="0"/>
              <w:spacing w:beforeAutospacing="0" w:afterAutospacing="0" w:line="300" w:lineRule="auto"/>
              <w:jc w:val="center"/>
              <w:rPr>
                <w:rFonts w:hint="default" w:ascii="Calibri" w:hAnsi="Calibri" w:cs="Calibri"/>
                <w:color w:val="auto"/>
                <w:kern w:val="40"/>
                <w:szCs w:val="21"/>
                <w:highlight w:val="none"/>
              </w:rPr>
            </w:pPr>
          </w:p>
        </w:tc>
      </w:tr>
      <w:tr w14:paraId="4AA57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46" w:type="dxa"/>
            <w:tcBorders>
              <w:right w:val="single" w:color="auto" w:sz="4" w:space="0"/>
            </w:tcBorders>
            <w:noWrap w:val="0"/>
            <w:vAlign w:val="center"/>
          </w:tcPr>
          <w:p w14:paraId="2415BFC2">
            <w:pPr>
              <w:pageBreakBefore w:val="0"/>
              <w:kinsoku/>
              <w:wordWrap/>
              <w:overflowPunct/>
              <w:bidi w:val="0"/>
              <w:adjustRightInd w:val="0"/>
              <w:snapToGrid w:val="0"/>
              <w:spacing w:beforeAutospacing="0" w:afterAutospacing="0" w:line="300" w:lineRule="auto"/>
              <w:jc w:val="center"/>
              <w:rPr>
                <w:rFonts w:hint="default" w:ascii="Calibri" w:hAnsi="Calibri" w:cs="Calibri"/>
                <w:color w:val="auto"/>
                <w:kern w:val="40"/>
                <w:szCs w:val="21"/>
                <w:highlight w:val="none"/>
              </w:rPr>
            </w:pPr>
            <w:r>
              <w:rPr>
                <w:rFonts w:hint="default" w:ascii="Calibri" w:hAnsi="Calibri" w:cs="Calibri"/>
                <w:color w:val="auto"/>
                <w:szCs w:val="21"/>
                <w:highlight w:val="none"/>
              </w:rPr>
              <w:t>2</w:t>
            </w:r>
          </w:p>
        </w:tc>
        <w:tc>
          <w:tcPr>
            <w:tcW w:w="2814" w:type="dxa"/>
            <w:tcBorders>
              <w:left w:val="single" w:color="auto" w:sz="4" w:space="0"/>
              <w:right w:val="single" w:color="auto" w:sz="4" w:space="0"/>
            </w:tcBorders>
            <w:noWrap w:val="0"/>
            <w:vAlign w:val="center"/>
          </w:tcPr>
          <w:p w14:paraId="3A30C7FE">
            <w:pPr>
              <w:pageBreakBefore w:val="0"/>
              <w:kinsoku/>
              <w:wordWrap/>
              <w:overflowPunct/>
              <w:bidi w:val="0"/>
              <w:adjustRightInd w:val="0"/>
              <w:snapToGrid w:val="0"/>
              <w:spacing w:beforeAutospacing="0" w:afterAutospacing="0" w:line="300" w:lineRule="auto"/>
              <w:jc w:val="center"/>
              <w:rPr>
                <w:rFonts w:hint="default" w:ascii="Calibri" w:hAnsi="Calibri" w:cs="Calibri"/>
                <w:color w:val="auto"/>
                <w:kern w:val="40"/>
                <w:szCs w:val="21"/>
                <w:highlight w:val="none"/>
              </w:rPr>
            </w:pPr>
          </w:p>
        </w:tc>
        <w:tc>
          <w:tcPr>
            <w:tcW w:w="2224" w:type="dxa"/>
            <w:tcBorders>
              <w:left w:val="single" w:color="auto" w:sz="4" w:space="0"/>
              <w:right w:val="single" w:color="auto" w:sz="4" w:space="0"/>
            </w:tcBorders>
            <w:noWrap w:val="0"/>
            <w:vAlign w:val="center"/>
          </w:tcPr>
          <w:p w14:paraId="42F6947E">
            <w:pPr>
              <w:pageBreakBefore w:val="0"/>
              <w:kinsoku/>
              <w:wordWrap/>
              <w:overflowPunct/>
              <w:bidi w:val="0"/>
              <w:snapToGrid w:val="0"/>
              <w:spacing w:beforeAutospacing="0" w:afterAutospacing="0" w:line="300" w:lineRule="auto"/>
              <w:jc w:val="center"/>
              <w:rPr>
                <w:rFonts w:hint="default" w:ascii="Calibri" w:hAnsi="Calibri" w:cs="Calibri"/>
                <w:color w:val="auto"/>
                <w:kern w:val="40"/>
                <w:szCs w:val="21"/>
                <w:highlight w:val="none"/>
              </w:rPr>
            </w:pPr>
          </w:p>
        </w:tc>
        <w:tc>
          <w:tcPr>
            <w:tcW w:w="1994" w:type="dxa"/>
            <w:tcBorders>
              <w:left w:val="single" w:color="auto" w:sz="4" w:space="0"/>
              <w:right w:val="single" w:color="auto" w:sz="4" w:space="0"/>
            </w:tcBorders>
            <w:noWrap w:val="0"/>
            <w:vAlign w:val="center"/>
          </w:tcPr>
          <w:p w14:paraId="4FAA2747">
            <w:pPr>
              <w:pageBreakBefore w:val="0"/>
              <w:kinsoku/>
              <w:wordWrap/>
              <w:overflowPunct/>
              <w:bidi w:val="0"/>
              <w:snapToGrid w:val="0"/>
              <w:spacing w:beforeAutospacing="0" w:afterAutospacing="0" w:line="300" w:lineRule="auto"/>
              <w:jc w:val="center"/>
              <w:rPr>
                <w:rFonts w:hint="default" w:ascii="Calibri" w:hAnsi="Calibri" w:cs="Calibri"/>
                <w:color w:val="auto"/>
                <w:kern w:val="40"/>
                <w:szCs w:val="21"/>
                <w:highlight w:val="none"/>
              </w:rPr>
            </w:pPr>
          </w:p>
        </w:tc>
        <w:tc>
          <w:tcPr>
            <w:tcW w:w="1623" w:type="dxa"/>
            <w:tcBorders>
              <w:left w:val="single" w:color="auto" w:sz="4" w:space="0"/>
            </w:tcBorders>
            <w:noWrap w:val="0"/>
            <w:vAlign w:val="center"/>
          </w:tcPr>
          <w:p w14:paraId="221B5A76">
            <w:pPr>
              <w:pageBreakBefore w:val="0"/>
              <w:kinsoku/>
              <w:wordWrap/>
              <w:overflowPunct/>
              <w:bidi w:val="0"/>
              <w:snapToGrid w:val="0"/>
              <w:spacing w:beforeAutospacing="0" w:afterAutospacing="0" w:line="300" w:lineRule="auto"/>
              <w:jc w:val="center"/>
              <w:rPr>
                <w:rFonts w:hint="default" w:ascii="Calibri" w:hAnsi="Calibri" w:cs="Calibri"/>
                <w:color w:val="auto"/>
                <w:kern w:val="40"/>
                <w:szCs w:val="21"/>
                <w:highlight w:val="none"/>
              </w:rPr>
            </w:pPr>
          </w:p>
        </w:tc>
      </w:tr>
      <w:tr w14:paraId="225E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46" w:type="dxa"/>
            <w:tcBorders>
              <w:right w:val="single" w:color="auto" w:sz="4" w:space="0"/>
            </w:tcBorders>
            <w:noWrap w:val="0"/>
            <w:vAlign w:val="center"/>
          </w:tcPr>
          <w:p w14:paraId="7D43C207">
            <w:pPr>
              <w:pageBreakBefore w:val="0"/>
              <w:kinsoku/>
              <w:wordWrap/>
              <w:overflowPunct/>
              <w:bidi w:val="0"/>
              <w:adjustRightInd w:val="0"/>
              <w:snapToGrid w:val="0"/>
              <w:spacing w:beforeAutospacing="0" w:afterAutospacing="0" w:line="300" w:lineRule="auto"/>
              <w:jc w:val="center"/>
              <w:rPr>
                <w:rFonts w:hint="default" w:ascii="Calibri" w:hAnsi="Calibri" w:cs="Calibri"/>
                <w:color w:val="auto"/>
                <w:kern w:val="40"/>
                <w:szCs w:val="21"/>
                <w:highlight w:val="none"/>
              </w:rPr>
            </w:pPr>
            <w:r>
              <w:rPr>
                <w:rFonts w:hint="default" w:ascii="Calibri" w:hAnsi="Calibri" w:cs="Calibri"/>
                <w:color w:val="auto"/>
                <w:szCs w:val="21"/>
                <w:highlight w:val="none"/>
              </w:rPr>
              <w:t>....</w:t>
            </w:r>
          </w:p>
        </w:tc>
        <w:tc>
          <w:tcPr>
            <w:tcW w:w="2814" w:type="dxa"/>
            <w:tcBorders>
              <w:left w:val="single" w:color="auto" w:sz="4" w:space="0"/>
              <w:right w:val="single" w:color="auto" w:sz="4" w:space="0"/>
            </w:tcBorders>
            <w:noWrap w:val="0"/>
            <w:vAlign w:val="center"/>
          </w:tcPr>
          <w:p w14:paraId="469BA75E">
            <w:pPr>
              <w:pageBreakBefore w:val="0"/>
              <w:kinsoku/>
              <w:wordWrap/>
              <w:overflowPunct/>
              <w:bidi w:val="0"/>
              <w:adjustRightInd w:val="0"/>
              <w:snapToGrid w:val="0"/>
              <w:spacing w:beforeAutospacing="0" w:afterAutospacing="0" w:line="300" w:lineRule="auto"/>
              <w:jc w:val="center"/>
              <w:rPr>
                <w:rFonts w:hint="default" w:ascii="Calibri" w:hAnsi="Calibri" w:cs="Calibri"/>
                <w:color w:val="auto"/>
                <w:kern w:val="40"/>
                <w:szCs w:val="21"/>
                <w:highlight w:val="none"/>
              </w:rPr>
            </w:pPr>
            <w:r>
              <w:rPr>
                <w:rFonts w:hint="default" w:ascii="Calibri" w:hAnsi="Calibri" w:cs="Calibri"/>
                <w:color w:val="auto"/>
                <w:kern w:val="40"/>
                <w:szCs w:val="21"/>
                <w:highlight w:val="none"/>
              </w:rPr>
              <w:t>....</w:t>
            </w:r>
          </w:p>
        </w:tc>
        <w:tc>
          <w:tcPr>
            <w:tcW w:w="2224" w:type="dxa"/>
            <w:tcBorders>
              <w:left w:val="single" w:color="auto" w:sz="4" w:space="0"/>
              <w:right w:val="single" w:color="auto" w:sz="4" w:space="0"/>
            </w:tcBorders>
            <w:noWrap w:val="0"/>
            <w:vAlign w:val="center"/>
          </w:tcPr>
          <w:p w14:paraId="7EEE6BA2">
            <w:pPr>
              <w:pageBreakBefore w:val="0"/>
              <w:kinsoku/>
              <w:wordWrap/>
              <w:overflowPunct/>
              <w:bidi w:val="0"/>
              <w:snapToGrid w:val="0"/>
              <w:spacing w:beforeAutospacing="0" w:afterAutospacing="0" w:line="300" w:lineRule="auto"/>
              <w:jc w:val="center"/>
              <w:rPr>
                <w:rFonts w:hint="default" w:ascii="Calibri" w:hAnsi="Calibri" w:cs="Calibri"/>
                <w:color w:val="auto"/>
                <w:kern w:val="40"/>
                <w:szCs w:val="21"/>
                <w:highlight w:val="none"/>
              </w:rPr>
            </w:pPr>
            <w:r>
              <w:rPr>
                <w:rFonts w:hint="default" w:ascii="Calibri" w:hAnsi="Calibri" w:cs="Calibri"/>
                <w:color w:val="auto"/>
                <w:kern w:val="40"/>
                <w:szCs w:val="21"/>
                <w:highlight w:val="none"/>
              </w:rPr>
              <w:t>....</w:t>
            </w:r>
          </w:p>
        </w:tc>
        <w:tc>
          <w:tcPr>
            <w:tcW w:w="1994" w:type="dxa"/>
            <w:tcBorders>
              <w:left w:val="single" w:color="auto" w:sz="4" w:space="0"/>
              <w:right w:val="single" w:color="auto" w:sz="4" w:space="0"/>
            </w:tcBorders>
            <w:noWrap w:val="0"/>
            <w:vAlign w:val="center"/>
          </w:tcPr>
          <w:p w14:paraId="55A676F0">
            <w:pPr>
              <w:pageBreakBefore w:val="0"/>
              <w:kinsoku/>
              <w:wordWrap/>
              <w:overflowPunct/>
              <w:bidi w:val="0"/>
              <w:snapToGrid w:val="0"/>
              <w:spacing w:beforeAutospacing="0" w:afterAutospacing="0" w:line="300" w:lineRule="auto"/>
              <w:jc w:val="center"/>
              <w:rPr>
                <w:rFonts w:hint="default" w:ascii="Calibri" w:hAnsi="Calibri" w:cs="Calibri"/>
                <w:color w:val="auto"/>
                <w:kern w:val="40"/>
                <w:szCs w:val="21"/>
                <w:highlight w:val="none"/>
              </w:rPr>
            </w:pPr>
          </w:p>
        </w:tc>
        <w:tc>
          <w:tcPr>
            <w:tcW w:w="1623" w:type="dxa"/>
            <w:tcBorders>
              <w:left w:val="single" w:color="auto" w:sz="4" w:space="0"/>
            </w:tcBorders>
            <w:noWrap w:val="0"/>
            <w:vAlign w:val="center"/>
          </w:tcPr>
          <w:p w14:paraId="20A27667">
            <w:pPr>
              <w:pageBreakBefore w:val="0"/>
              <w:kinsoku/>
              <w:wordWrap/>
              <w:overflowPunct/>
              <w:bidi w:val="0"/>
              <w:snapToGrid w:val="0"/>
              <w:spacing w:beforeAutospacing="0" w:afterAutospacing="0" w:line="300" w:lineRule="auto"/>
              <w:jc w:val="center"/>
              <w:rPr>
                <w:rFonts w:hint="default" w:ascii="Calibri" w:hAnsi="Calibri" w:cs="Calibri"/>
                <w:color w:val="auto"/>
                <w:kern w:val="40"/>
                <w:szCs w:val="21"/>
                <w:highlight w:val="none"/>
              </w:rPr>
            </w:pPr>
          </w:p>
        </w:tc>
      </w:tr>
    </w:tbl>
    <w:p w14:paraId="6D8085CD">
      <w:pPr>
        <w:pageBreakBefore w:val="0"/>
        <w:kinsoku/>
        <w:wordWrap/>
        <w:overflowPunct/>
        <w:bidi w:val="0"/>
        <w:snapToGrid w:val="0"/>
        <w:spacing w:beforeAutospacing="0" w:afterAutospacing="0" w:line="300" w:lineRule="auto"/>
        <w:rPr>
          <w:rFonts w:hint="default" w:ascii="Calibri" w:hAnsi="Calibri" w:cs="Calibri"/>
          <w:color w:val="auto"/>
          <w:highlight w:val="none"/>
        </w:rPr>
      </w:pPr>
    </w:p>
    <w:p w14:paraId="78B1FCFF">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pacing w:val="20"/>
          <w:szCs w:val="21"/>
          <w:highlight w:val="none"/>
          <w:u w:val="single"/>
        </w:rPr>
      </w:pPr>
      <w:r>
        <w:rPr>
          <w:rFonts w:hint="default" w:ascii="Calibri" w:hAnsi="Calibri" w:cs="Calibri"/>
          <w:color w:val="auto"/>
          <w:szCs w:val="21"/>
          <w:highlight w:val="none"/>
        </w:rPr>
        <w:t>投标人全称：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02A655BC">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日期：</w:t>
      </w:r>
      <w:r>
        <w:rPr>
          <w:rFonts w:hint="eastAsia" w:cs="Calibri"/>
          <w:color w:val="auto"/>
          <w:szCs w:val="21"/>
          <w:highlight w:val="none"/>
          <w:lang w:eastAsia="zh-CN"/>
        </w:rPr>
        <w:t>2026年  月  日</w:t>
      </w:r>
    </w:p>
    <w:p w14:paraId="2B05210B">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p>
    <w:p w14:paraId="5919B9DD">
      <w:pPr>
        <w:pageBreakBefore w:val="0"/>
        <w:kinsoku/>
        <w:wordWrap/>
        <w:overflowPunct/>
        <w:bidi w:val="0"/>
        <w:adjustRightInd w:val="0"/>
        <w:snapToGrid w:val="0"/>
        <w:spacing w:beforeAutospacing="0" w:afterAutospacing="0" w:line="300" w:lineRule="auto"/>
        <w:ind w:firstLine="420" w:firstLineChars="200"/>
        <w:rPr>
          <w:rFonts w:hint="default" w:ascii="Calibri" w:hAnsi="Calibri" w:eastAsia="楷体" w:cs="Calibri"/>
          <w:color w:val="auto"/>
          <w:szCs w:val="21"/>
          <w:highlight w:val="none"/>
        </w:rPr>
      </w:pPr>
      <w:r>
        <w:rPr>
          <w:rFonts w:hint="default" w:ascii="Calibri" w:hAnsi="Calibri" w:eastAsia="楷体" w:cs="Calibri"/>
          <w:color w:val="auto"/>
          <w:szCs w:val="21"/>
          <w:highlight w:val="none"/>
        </w:rPr>
        <w:t>说明：</w:t>
      </w:r>
    </w:p>
    <w:p w14:paraId="1B5CE98D">
      <w:pPr>
        <w:pageBreakBefore w:val="0"/>
        <w:kinsoku/>
        <w:wordWrap/>
        <w:overflowPunct/>
        <w:bidi w:val="0"/>
        <w:adjustRightInd w:val="0"/>
        <w:snapToGrid w:val="0"/>
        <w:spacing w:beforeAutospacing="0" w:afterAutospacing="0" w:line="300" w:lineRule="auto"/>
        <w:ind w:firstLine="420" w:firstLineChars="200"/>
        <w:rPr>
          <w:rFonts w:hint="default" w:ascii="Calibri" w:hAnsi="Calibri" w:eastAsia="楷体" w:cs="Calibri"/>
          <w:color w:val="auto"/>
          <w:szCs w:val="21"/>
          <w:highlight w:val="none"/>
        </w:rPr>
      </w:pP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rPr>
        <w:t>1）投标人应说明具体响应内容。</w:t>
      </w:r>
    </w:p>
    <w:p w14:paraId="50E26591">
      <w:pPr>
        <w:pageBreakBefore w:val="0"/>
        <w:kinsoku/>
        <w:wordWrap/>
        <w:overflowPunct/>
        <w:bidi w:val="0"/>
        <w:adjustRightInd w:val="0"/>
        <w:snapToGrid w:val="0"/>
        <w:spacing w:beforeAutospacing="0" w:afterAutospacing="0" w:line="300" w:lineRule="auto"/>
        <w:ind w:firstLine="420" w:firstLineChars="200"/>
        <w:rPr>
          <w:rFonts w:hint="default" w:ascii="Calibri" w:hAnsi="Calibri" w:eastAsia="楷体" w:cs="Calibri"/>
          <w:color w:val="auto"/>
          <w:szCs w:val="21"/>
          <w:highlight w:val="none"/>
        </w:rPr>
      </w:pP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rPr>
        <w:t>2）投标人不得提供与本项目采购无关的其他商品、服务。</w:t>
      </w:r>
    </w:p>
    <w:p w14:paraId="05A96AEB">
      <w:pPr>
        <w:pageBreakBefore w:val="0"/>
        <w:kinsoku/>
        <w:wordWrap/>
        <w:overflowPunct/>
        <w:bidi w:val="0"/>
        <w:adjustRightInd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rPr>
        <w:t>3）不限于表格形式，可采用其他形式表述。</w:t>
      </w:r>
    </w:p>
    <w:p w14:paraId="0ADD4F24">
      <w:pPr>
        <w:pStyle w:val="4"/>
        <w:pageBreakBefore w:val="0"/>
        <w:kinsoku/>
        <w:wordWrap/>
        <w:overflowPunct/>
        <w:bidi w:val="0"/>
        <w:snapToGrid w:val="0"/>
        <w:spacing w:beforeAutospacing="0" w:afterAutospacing="0" w:line="300" w:lineRule="auto"/>
        <w:ind w:firstLine="422"/>
        <w:rPr>
          <w:rFonts w:hint="default" w:ascii="Calibri" w:hAnsi="Calibri" w:eastAsia="宋体" w:cs="Calibri"/>
          <w:color w:val="auto"/>
          <w:highlight w:val="none"/>
          <w:lang w:eastAsia="zh-CN"/>
        </w:rPr>
      </w:pPr>
      <w:r>
        <w:rPr>
          <w:rFonts w:hint="default" w:ascii="Calibri" w:hAnsi="Calibri" w:cs="Calibri"/>
          <w:color w:val="auto"/>
          <w:highlight w:val="none"/>
        </w:rPr>
        <w:t>（</w:t>
      </w:r>
      <w:r>
        <w:rPr>
          <w:rFonts w:hint="eastAsia" w:cs="Calibri"/>
          <w:color w:val="auto"/>
          <w:highlight w:val="none"/>
          <w:lang w:val="en-US" w:eastAsia="zh-CN"/>
        </w:rPr>
        <w:t>二</w:t>
      </w:r>
      <w:r>
        <w:rPr>
          <w:rFonts w:hint="default" w:ascii="Calibri" w:hAnsi="Calibri" w:cs="Calibri"/>
          <w:color w:val="auto"/>
          <w:highlight w:val="none"/>
        </w:rPr>
        <w:t>）针对本项目的</w:t>
      </w:r>
      <w:r>
        <w:rPr>
          <w:rFonts w:hint="eastAsia" w:cs="Calibri"/>
          <w:color w:val="auto"/>
          <w:highlight w:val="none"/>
          <w:lang w:val="en-US" w:eastAsia="zh-CN"/>
        </w:rPr>
        <w:t>服务</w:t>
      </w:r>
      <w:r>
        <w:rPr>
          <w:rFonts w:hint="default" w:ascii="Calibri" w:hAnsi="Calibri" w:cs="Calibri"/>
          <w:color w:val="auto"/>
          <w:highlight w:val="none"/>
          <w:lang w:eastAsia="zh-CN"/>
        </w:rPr>
        <w:t>方案</w:t>
      </w:r>
      <w:r>
        <w:rPr>
          <w:rFonts w:hint="eastAsia" w:cs="Calibri"/>
          <w:color w:val="auto"/>
          <w:highlight w:val="none"/>
          <w:lang w:eastAsia="zh-CN"/>
        </w:rPr>
        <w:t>（</w:t>
      </w:r>
      <w:r>
        <w:rPr>
          <w:rFonts w:hint="eastAsia" w:cs="Calibri"/>
          <w:color w:val="auto"/>
          <w:highlight w:val="none"/>
          <w:lang w:val="en-US" w:eastAsia="zh-CN"/>
        </w:rPr>
        <w:t>不仅限于以下内容</w:t>
      </w:r>
      <w:r>
        <w:rPr>
          <w:rFonts w:hint="eastAsia" w:cs="Calibri"/>
          <w:color w:val="auto"/>
          <w:highlight w:val="none"/>
          <w:lang w:eastAsia="zh-CN"/>
        </w:rPr>
        <w:t>）</w:t>
      </w:r>
    </w:p>
    <w:p w14:paraId="0F7E0EBA">
      <w:pPr>
        <w:pageBreakBefore w:val="0"/>
        <w:numPr>
          <w:ilvl w:val="0"/>
          <w:numId w:val="0"/>
        </w:numPr>
        <w:kinsoku/>
        <w:wordWrap/>
        <w:overflowPunct/>
        <w:bidi w:val="0"/>
        <w:snapToGrid w:val="0"/>
        <w:spacing w:beforeAutospacing="0" w:afterAutospacing="0" w:line="300" w:lineRule="auto"/>
        <w:ind w:leftChars="200"/>
        <w:rPr>
          <w:rFonts w:cs="Calibri"/>
          <w:color w:val="auto"/>
          <w:szCs w:val="21"/>
          <w:highlight w:val="none"/>
        </w:rPr>
      </w:pPr>
      <w:r>
        <w:rPr>
          <w:rFonts w:hint="eastAsia" w:cs="Calibri"/>
          <w:color w:val="auto"/>
          <w:highlight w:val="none"/>
          <w:lang w:val="en-US" w:eastAsia="zh-CN"/>
        </w:rPr>
        <w:t>1.</w:t>
      </w:r>
      <w:r>
        <w:rPr>
          <w:rFonts w:cs="Calibri"/>
          <w:color w:val="auto"/>
          <w:szCs w:val="21"/>
          <w:highlight w:val="none"/>
        </w:rPr>
        <w:t>项目需求分析</w:t>
      </w:r>
    </w:p>
    <w:p w14:paraId="4A473ABF">
      <w:pPr>
        <w:pageBreakBefore w:val="0"/>
        <w:numPr>
          <w:ilvl w:val="0"/>
          <w:numId w:val="0"/>
        </w:numPr>
        <w:kinsoku/>
        <w:wordWrap/>
        <w:overflowPunct/>
        <w:bidi w:val="0"/>
        <w:snapToGrid w:val="0"/>
        <w:spacing w:beforeAutospacing="0" w:afterAutospacing="0" w:line="300" w:lineRule="auto"/>
        <w:ind w:leftChars="200"/>
        <w:rPr>
          <w:rFonts w:cs="Calibri"/>
          <w:color w:val="auto"/>
          <w:szCs w:val="21"/>
          <w:highlight w:val="none"/>
        </w:rPr>
      </w:pPr>
      <w:r>
        <w:rPr>
          <w:rFonts w:hint="eastAsia" w:cs="Calibri"/>
          <w:color w:val="auto"/>
          <w:szCs w:val="21"/>
          <w:highlight w:val="none"/>
          <w:lang w:val="en-US" w:eastAsia="zh-CN"/>
        </w:rPr>
        <w:t>2.</w:t>
      </w:r>
      <w:r>
        <w:rPr>
          <w:rFonts w:cs="Calibri"/>
          <w:color w:val="auto"/>
          <w:szCs w:val="21"/>
          <w:highlight w:val="none"/>
        </w:rPr>
        <w:t>项目</w:t>
      </w:r>
      <w:r>
        <w:rPr>
          <w:rFonts w:hint="eastAsia" w:cs="Calibri"/>
          <w:color w:val="auto"/>
          <w:szCs w:val="21"/>
          <w:highlight w:val="none"/>
          <w:lang w:val="en-US" w:eastAsia="zh-CN"/>
        </w:rPr>
        <w:t>重</w:t>
      </w:r>
      <w:r>
        <w:rPr>
          <w:rFonts w:cs="Calibri"/>
          <w:color w:val="auto"/>
          <w:szCs w:val="21"/>
          <w:highlight w:val="none"/>
        </w:rPr>
        <w:t>难点</w:t>
      </w:r>
      <w:r>
        <w:rPr>
          <w:rFonts w:hint="eastAsia" w:cs="Calibri"/>
          <w:color w:val="auto"/>
          <w:szCs w:val="21"/>
          <w:highlight w:val="none"/>
          <w:lang w:val="en-US" w:eastAsia="zh-CN"/>
        </w:rPr>
        <w:t>分析</w:t>
      </w:r>
      <w:r>
        <w:rPr>
          <w:rFonts w:cs="Calibri"/>
          <w:color w:val="auto"/>
          <w:szCs w:val="21"/>
          <w:highlight w:val="none"/>
        </w:rPr>
        <w:t>及解决方案</w:t>
      </w:r>
    </w:p>
    <w:p w14:paraId="4FB712F4">
      <w:pPr>
        <w:pageBreakBefore w:val="0"/>
        <w:numPr>
          <w:ilvl w:val="0"/>
          <w:numId w:val="0"/>
        </w:numPr>
        <w:kinsoku/>
        <w:wordWrap/>
        <w:overflowPunct/>
        <w:bidi w:val="0"/>
        <w:snapToGrid w:val="0"/>
        <w:spacing w:beforeAutospacing="0" w:afterAutospacing="0" w:line="300" w:lineRule="auto"/>
        <w:ind w:leftChars="200"/>
        <w:rPr>
          <w:rFonts w:ascii="Times New Roman" w:hAnsi="Times New Roman" w:cs="Calibri"/>
          <w:snapToGrid w:val="0"/>
          <w:color w:val="auto"/>
          <w:szCs w:val="20"/>
          <w:highlight w:val="none"/>
        </w:rPr>
      </w:pPr>
      <w:r>
        <w:rPr>
          <w:rFonts w:hint="eastAsia" w:cs="Calibri"/>
          <w:color w:val="auto"/>
          <w:szCs w:val="21"/>
          <w:highlight w:val="none"/>
          <w:lang w:val="en-US" w:eastAsia="zh-CN"/>
        </w:rPr>
        <w:t>3.</w:t>
      </w:r>
      <w:r>
        <w:rPr>
          <w:rFonts w:ascii="Times New Roman" w:hAnsi="Times New Roman" w:cs="Calibri"/>
          <w:snapToGrid w:val="0"/>
          <w:color w:val="auto"/>
          <w:szCs w:val="20"/>
          <w:highlight w:val="none"/>
        </w:rPr>
        <w:t>数据核验与合规</w:t>
      </w:r>
      <w:r>
        <w:rPr>
          <w:rFonts w:hint="eastAsia" w:ascii="Times New Roman" w:hAnsi="Times New Roman" w:cs="Calibri"/>
          <w:snapToGrid w:val="0"/>
          <w:color w:val="auto"/>
          <w:szCs w:val="20"/>
          <w:highlight w:val="none"/>
        </w:rPr>
        <w:t>审查</w:t>
      </w:r>
      <w:r>
        <w:rPr>
          <w:rFonts w:ascii="Times New Roman" w:hAnsi="Times New Roman" w:cs="Calibri"/>
          <w:snapToGrid w:val="0"/>
          <w:color w:val="auto"/>
          <w:szCs w:val="20"/>
          <w:highlight w:val="none"/>
        </w:rPr>
        <w:t>方案</w:t>
      </w:r>
    </w:p>
    <w:p w14:paraId="6DE679CB">
      <w:pPr>
        <w:pageBreakBefore w:val="0"/>
        <w:numPr>
          <w:ilvl w:val="0"/>
          <w:numId w:val="0"/>
        </w:numPr>
        <w:kinsoku/>
        <w:wordWrap/>
        <w:overflowPunct/>
        <w:bidi w:val="0"/>
        <w:snapToGrid w:val="0"/>
        <w:spacing w:beforeAutospacing="0" w:afterAutospacing="0" w:line="300" w:lineRule="auto"/>
        <w:ind w:leftChars="200"/>
        <w:rPr>
          <w:rFonts w:ascii="Times New Roman" w:hAnsi="Times New Roman" w:cs="Calibri"/>
          <w:snapToGrid w:val="0"/>
          <w:color w:val="auto"/>
          <w:szCs w:val="20"/>
          <w:highlight w:val="none"/>
        </w:rPr>
      </w:pPr>
      <w:r>
        <w:rPr>
          <w:rFonts w:hint="eastAsia" w:ascii="Times New Roman" w:hAnsi="Times New Roman" w:cs="Calibri"/>
          <w:snapToGrid w:val="0"/>
          <w:color w:val="auto"/>
          <w:szCs w:val="20"/>
          <w:highlight w:val="none"/>
          <w:lang w:val="en-US" w:eastAsia="zh-CN"/>
        </w:rPr>
        <w:t>4.</w:t>
      </w:r>
      <w:r>
        <w:rPr>
          <w:rFonts w:ascii="Times New Roman" w:hAnsi="Times New Roman" w:cs="Calibri"/>
          <w:snapToGrid w:val="0"/>
          <w:color w:val="auto"/>
          <w:szCs w:val="20"/>
          <w:highlight w:val="none"/>
        </w:rPr>
        <w:t>数据库建设与维护方案</w:t>
      </w:r>
    </w:p>
    <w:p w14:paraId="23FA40C0">
      <w:pPr>
        <w:pageBreakBefore w:val="0"/>
        <w:numPr>
          <w:ilvl w:val="0"/>
          <w:numId w:val="0"/>
        </w:numPr>
        <w:kinsoku/>
        <w:wordWrap/>
        <w:overflowPunct/>
        <w:bidi w:val="0"/>
        <w:snapToGrid w:val="0"/>
        <w:spacing w:beforeAutospacing="0" w:afterAutospacing="0" w:line="300" w:lineRule="auto"/>
        <w:ind w:leftChars="200"/>
        <w:rPr>
          <w:rFonts w:ascii="Times New Roman" w:hAnsi="Times New Roman" w:cs="Calibri"/>
          <w:snapToGrid w:val="0"/>
          <w:color w:val="auto"/>
          <w:szCs w:val="20"/>
          <w:highlight w:val="none"/>
        </w:rPr>
      </w:pPr>
      <w:r>
        <w:rPr>
          <w:rFonts w:hint="eastAsia" w:ascii="Times New Roman" w:hAnsi="Times New Roman" w:cs="Calibri"/>
          <w:snapToGrid w:val="0"/>
          <w:color w:val="auto"/>
          <w:szCs w:val="20"/>
          <w:highlight w:val="none"/>
          <w:lang w:val="en-US" w:eastAsia="zh-CN"/>
        </w:rPr>
        <w:t>5.</w:t>
      </w:r>
      <w:r>
        <w:rPr>
          <w:rFonts w:ascii="Times New Roman" w:hAnsi="Times New Roman" w:cs="Calibri"/>
          <w:snapToGrid w:val="0"/>
          <w:color w:val="auto"/>
          <w:szCs w:val="20"/>
          <w:highlight w:val="none"/>
        </w:rPr>
        <w:t>数据交换与接口对接方案</w:t>
      </w:r>
    </w:p>
    <w:p w14:paraId="1FFE19B7">
      <w:pPr>
        <w:pageBreakBefore w:val="0"/>
        <w:numPr>
          <w:ilvl w:val="0"/>
          <w:numId w:val="0"/>
        </w:numPr>
        <w:kinsoku/>
        <w:wordWrap/>
        <w:overflowPunct/>
        <w:bidi w:val="0"/>
        <w:snapToGrid w:val="0"/>
        <w:spacing w:beforeAutospacing="0" w:afterAutospacing="0" w:line="300" w:lineRule="auto"/>
        <w:ind w:leftChars="200"/>
        <w:rPr>
          <w:rFonts w:ascii="Times New Roman" w:hAnsi="Times New Roman" w:cs="Calibri"/>
          <w:snapToGrid w:val="0"/>
          <w:color w:val="auto"/>
          <w:szCs w:val="20"/>
          <w:highlight w:val="none"/>
        </w:rPr>
      </w:pPr>
      <w:r>
        <w:rPr>
          <w:rFonts w:hint="eastAsia" w:ascii="Times New Roman" w:hAnsi="Times New Roman" w:cs="Calibri"/>
          <w:snapToGrid w:val="0"/>
          <w:color w:val="auto"/>
          <w:szCs w:val="20"/>
          <w:highlight w:val="none"/>
          <w:lang w:val="en-US" w:eastAsia="zh-CN"/>
        </w:rPr>
        <w:t>6.</w:t>
      </w:r>
      <w:r>
        <w:rPr>
          <w:rFonts w:ascii="Times New Roman" w:hAnsi="Times New Roman" w:cs="Calibri"/>
          <w:snapToGrid w:val="0"/>
          <w:color w:val="auto"/>
          <w:szCs w:val="20"/>
          <w:highlight w:val="none"/>
        </w:rPr>
        <w:t>复核分析与技术支持方案</w:t>
      </w:r>
    </w:p>
    <w:p w14:paraId="679701B0">
      <w:pPr>
        <w:pageBreakBefore w:val="0"/>
        <w:numPr>
          <w:ilvl w:val="0"/>
          <w:numId w:val="0"/>
        </w:numPr>
        <w:kinsoku/>
        <w:wordWrap/>
        <w:overflowPunct/>
        <w:bidi w:val="0"/>
        <w:snapToGrid w:val="0"/>
        <w:spacing w:beforeAutospacing="0" w:afterAutospacing="0" w:line="300" w:lineRule="auto"/>
        <w:ind w:leftChars="200"/>
        <w:rPr>
          <w:rFonts w:ascii="Times New Roman" w:hAnsi="Times New Roman" w:cs="Calibri"/>
          <w:snapToGrid w:val="0"/>
          <w:color w:val="auto"/>
          <w:szCs w:val="20"/>
          <w:highlight w:val="none"/>
        </w:rPr>
      </w:pPr>
      <w:r>
        <w:rPr>
          <w:rFonts w:hint="eastAsia" w:ascii="Times New Roman" w:hAnsi="Times New Roman" w:cs="Calibri"/>
          <w:snapToGrid w:val="0"/>
          <w:color w:val="auto"/>
          <w:szCs w:val="20"/>
          <w:highlight w:val="none"/>
          <w:lang w:val="en-US" w:eastAsia="zh-CN"/>
        </w:rPr>
        <w:t>7.</w:t>
      </w:r>
      <w:r>
        <w:rPr>
          <w:rFonts w:ascii="Times New Roman" w:hAnsi="Times New Roman" w:cs="Calibri"/>
          <w:snapToGrid w:val="0"/>
          <w:color w:val="auto"/>
          <w:szCs w:val="20"/>
          <w:highlight w:val="none"/>
        </w:rPr>
        <w:t>数据</w:t>
      </w:r>
      <w:r>
        <w:rPr>
          <w:rFonts w:hint="eastAsia" w:ascii="Times New Roman" w:hAnsi="Times New Roman" w:cs="Calibri"/>
          <w:snapToGrid w:val="0"/>
          <w:color w:val="auto"/>
          <w:szCs w:val="20"/>
          <w:highlight w:val="none"/>
          <w:lang w:val="en-US" w:eastAsia="zh-CN"/>
        </w:rPr>
        <w:t>备份</w:t>
      </w:r>
      <w:r>
        <w:rPr>
          <w:rFonts w:ascii="Times New Roman" w:hAnsi="Times New Roman" w:cs="Calibri"/>
          <w:snapToGrid w:val="0"/>
          <w:color w:val="auto"/>
          <w:szCs w:val="20"/>
          <w:highlight w:val="none"/>
        </w:rPr>
        <w:t>方案</w:t>
      </w:r>
    </w:p>
    <w:p w14:paraId="65A01B4F">
      <w:pPr>
        <w:pageBreakBefore w:val="0"/>
        <w:numPr>
          <w:ilvl w:val="0"/>
          <w:numId w:val="0"/>
        </w:numPr>
        <w:kinsoku/>
        <w:wordWrap/>
        <w:overflowPunct/>
        <w:bidi w:val="0"/>
        <w:snapToGrid w:val="0"/>
        <w:spacing w:beforeAutospacing="0" w:afterAutospacing="0" w:line="300" w:lineRule="auto"/>
        <w:ind w:leftChars="200"/>
        <w:rPr>
          <w:rFonts w:ascii="Times New Roman" w:hAnsi="Times New Roman" w:cs="Calibri"/>
          <w:snapToGrid w:val="0"/>
          <w:color w:val="auto"/>
          <w:szCs w:val="20"/>
          <w:highlight w:val="none"/>
        </w:rPr>
      </w:pPr>
      <w:r>
        <w:rPr>
          <w:rFonts w:hint="eastAsia" w:ascii="Times New Roman" w:hAnsi="Times New Roman" w:cs="Calibri"/>
          <w:snapToGrid w:val="0"/>
          <w:color w:val="auto"/>
          <w:szCs w:val="20"/>
          <w:highlight w:val="none"/>
          <w:lang w:val="en-US" w:eastAsia="zh-CN"/>
        </w:rPr>
        <w:t>8.</w:t>
      </w:r>
      <w:r>
        <w:rPr>
          <w:rFonts w:ascii="Times New Roman" w:hAnsi="Times New Roman" w:cs="Calibri"/>
          <w:snapToGrid w:val="0"/>
          <w:color w:val="auto"/>
          <w:szCs w:val="20"/>
          <w:highlight w:val="none"/>
        </w:rPr>
        <w:t>质量保证措施</w:t>
      </w:r>
    </w:p>
    <w:p w14:paraId="4D44B13B">
      <w:pPr>
        <w:pageBreakBefore w:val="0"/>
        <w:numPr>
          <w:ilvl w:val="0"/>
          <w:numId w:val="0"/>
        </w:numPr>
        <w:kinsoku/>
        <w:wordWrap/>
        <w:overflowPunct/>
        <w:bidi w:val="0"/>
        <w:snapToGrid w:val="0"/>
        <w:spacing w:beforeAutospacing="0" w:afterAutospacing="0" w:line="300" w:lineRule="auto"/>
        <w:ind w:leftChars="200"/>
        <w:rPr>
          <w:rFonts w:hint="default" w:ascii="Times New Roman" w:hAnsi="Times New Roman" w:eastAsia="宋体" w:cs="Calibri"/>
          <w:snapToGrid w:val="0"/>
          <w:color w:val="auto"/>
          <w:szCs w:val="20"/>
          <w:highlight w:val="none"/>
          <w:lang w:val="en-US" w:eastAsia="zh-CN"/>
        </w:rPr>
      </w:pPr>
      <w:r>
        <w:rPr>
          <w:rFonts w:hint="eastAsia" w:ascii="Times New Roman" w:hAnsi="Times New Roman" w:cs="Calibri"/>
          <w:snapToGrid w:val="0"/>
          <w:color w:val="auto"/>
          <w:szCs w:val="20"/>
          <w:highlight w:val="none"/>
          <w:lang w:val="en-US" w:eastAsia="zh-CN"/>
        </w:rPr>
        <w:t>9.</w:t>
      </w:r>
      <w:r>
        <w:rPr>
          <w:rFonts w:ascii="Times New Roman" w:hAnsi="Times New Roman" w:cs="Calibri"/>
          <w:snapToGrid w:val="0"/>
          <w:color w:val="auto"/>
          <w:szCs w:val="20"/>
          <w:highlight w:val="none"/>
        </w:rPr>
        <w:t>组织和实施计划</w:t>
      </w:r>
    </w:p>
    <w:p w14:paraId="5D44288F">
      <w:pPr>
        <w:pageBreakBefore w:val="0"/>
        <w:numPr>
          <w:ilvl w:val="0"/>
          <w:numId w:val="0"/>
        </w:numPr>
        <w:kinsoku/>
        <w:wordWrap/>
        <w:overflowPunct/>
        <w:bidi w:val="0"/>
        <w:snapToGrid w:val="0"/>
        <w:spacing w:beforeAutospacing="0" w:afterAutospacing="0" w:line="300" w:lineRule="auto"/>
        <w:ind w:leftChars="200"/>
        <w:rPr>
          <w:rFonts w:cs="Calibri" w:asciiTheme="minorHAnsi" w:hAnsiTheme="minorHAnsi"/>
          <w:color w:val="auto"/>
          <w:highlight w:val="none"/>
        </w:rPr>
      </w:pPr>
      <w:r>
        <w:rPr>
          <w:rFonts w:hint="eastAsia" w:cs="Calibri"/>
          <w:color w:val="auto"/>
          <w:szCs w:val="21"/>
          <w:highlight w:val="none"/>
          <w:lang w:val="en-US" w:eastAsia="zh-CN"/>
        </w:rPr>
        <w:t>10.</w:t>
      </w:r>
      <w:r>
        <w:rPr>
          <w:rFonts w:cs="Calibri" w:asciiTheme="minorHAnsi" w:hAnsiTheme="minorHAnsi"/>
          <w:color w:val="auto"/>
          <w:highlight w:val="none"/>
        </w:rPr>
        <w:t>安全保密措施</w:t>
      </w:r>
    </w:p>
    <w:p w14:paraId="7515249F">
      <w:pPr>
        <w:pageBreakBefore w:val="0"/>
        <w:numPr>
          <w:ilvl w:val="0"/>
          <w:numId w:val="0"/>
        </w:numPr>
        <w:kinsoku/>
        <w:wordWrap/>
        <w:overflowPunct/>
        <w:bidi w:val="0"/>
        <w:snapToGrid w:val="0"/>
        <w:spacing w:beforeAutospacing="0" w:afterAutospacing="0" w:line="300" w:lineRule="auto"/>
        <w:ind w:leftChars="200"/>
        <w:rPr>
          <w:rFonts w:hint="default" w:eastAsia="宋体" w:cs="Calibri" w:asciiTheme="minorHAnsi" w:hAnsiTheme="minorHAnsi"/>
          <w:color w:val="auto"/>
          <w:highlight w:val="none"/>
          <w:lang w:val="en-US" w:eastAsia="zh-CN"/>
        </w:rPr>
      </w:pPr>
      <w:r>
        <w:rPr>
          <w:rFonts w:hint="eastAsia" w:cs="Calibri" w:asciiTheme="minorHAnsi" w:hAnsiTheme="minorHAnsi"/>
          <w:color w:val="auto"/>
          <w:highlight w:val="none"/>
          <w:lang w:val="en-US" w:eastAsia="zh-CN"/>
        </w:rPr>
        <w:t>11.售后服务方案</w:t>
      </w:r>
    </w:p>
    <w:p w14:paraId="7F43A6E4">
      <w:pPr>
        <w:pageBreakBefore w:val="0"/>
        <w:numPr>
          <w:ilvl w:val="0"/>
          <w:numId w:val="0"/>
        </w:numPr>
        <w:kinsoku/>
        <w:wordWrap/>
        <w:overflowPunct/>
        <w:bidi w:val="0"/>
        <w:snapToGrid w:val="0"/>
        <w:spacing w:beforeAutospacing="0" w:afterAutospacing="0" w:line="300" w:lineRule="auto"/>
        <w:ind w:leftChars="200"/>
        <w:rPr>
          <w:rFonts w:hint="eastAsia" w:cs="Calibri"/>
          <w:color w:val="auto"/>
          <w:szCs w:val="21"/>
          <w:highlight w:val="none"/>
          <w:lang w:val="en-US" w:eastAsia="zh-CN"/>
        </w:rPr>
      </w:pPr>
      <w:r>
        <w:rPr>
          <w:rFonts w:hint="eastAsia" w:cs="Calibri"/>
          <w:color w:val="auto"/>
          <w:szCs w:val="21"/>
          <w:highlight w:val="none"/>
          <w:lang w:val="en-US" w:eastAsia="zh-CN"/>
        </w:rPr>
        <w:t>12.</w:t>
      </w:r>
      <w:r>
        <w:rPr>
          <w:rFonts w:hint="eastAsia" w:cs="Calibri" w:asciiTheme="minorHAnsi" w:hAnsiTheme="minorHAnsi"/>
          <w:color w:val="auto"/>
          <w:highlight w:val="none"/>
          <w:lang w:val="en-US" w:eastAsia="zh-CN"/>
        </w:rPr>
        <w:t>突发事件应对机制</w:t>
      </w:r>
    </w:p>
    <w:p w14:paraId="3EED1CAD">
      <w:pPr>
        <w:pageBreakBefore w:val="0"/>
        <w:numPr>
          <w:ilvl w:val="0"/>
          <w:numId w:val="0"/>
        </w:numPr>
        <w:kinsoku/>
        <w:wordWrap/>
        <w:overflowPunct/>
        <w:bidi w:val="0"/>
        <w:snapToGrid w:val="0"/>
        <w:spacing w:beforeAutospacing="0" w:afterAutospacing="0" w:line="300" w:lineRule="auto"/>
        <w:ind w:leftChars="200"/>
        <w:rPr>
          <w:rFonts w:hint="default" w:eastAsia="宋体" w:cs="Calibri"/>
          <w:color w:val="auto"/>
          <w:szCs w:val="21"/>
          <w:highlight w:val="none"/>
          <w:lang w:val="en-US" w:eastAsia="zh-CN"/>
        </w:rPr>
      </w:pPr>
      <w:r>
        <w:rPr>
          <w:rFonts w:hint="eastAsia" w:cs="Calibri"/>
          <w:color w:val="auto"/>
          <w:szCs w:val="21"/>
          <w:highlight w:val="none"/>
          <w:lang w:val="en-US" w:eastAsia="zh-CN"/>
        </w:rPr>
        <w:t>13.其他需要说明的内容</w:t>
      </w:r>
    </w:p>
    <w:p w14:paraId="07F820EA">
      <w:pPr>
        <w:pageBreakBefore w:val="0"/>
        <w:numPr>
          <w:ilvl w:val="0"/>
          <w:numId w:val="0"/>
        </w:numPr>
        <w:kinsoku/>
        <w:wordWrap/>
        <w:overflowPunct/>
        <w:bidi w:val="0"/>
        <w:snapToGrid w:val="0"/>
        <w:spacing w:beforeAutospacing="0" w:afterAutospacing="0" w:line="300" w:lineRule="auto"/>
        <w:ind w:leftChars="200"/>
        <w:rPr>
          <w:rFonts w:hint="default" w:ascii="Arial" w:hAnsi="Arial" w:eastAsia="宋体" w:cs="Arial"/>
          <w:color w:val="auto"/>
          <w:kern w:val="0"/>
          <w:szCs w:val="21"/>
          <w:highlight w:val="none"/>
          <w:lang w:val="en-US" w:eastAsia="zh-CN"/>
        </w:rPr>
      </w:pPr>
    </w:p>
    <w:p w14:paraId="0BA7383E">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rPr>
      </w:pPr>
    </w:p>
    <w:p w14:paraId="5794CE5A">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rPr>
      </w:pPr>
    </w:p>
    <w:p w14:paraId="4D39B7F2">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rPr>
      </w:pPr>
    </w:p>
    <w:p w14:paraId="586B7DA0">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rPr>
      </w:pPr>
    </w:p>
    <w:p w14:paraId="3FE9DB9E">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rPr>
      </w:pPr>
    </w:p>
    <w:p w14:paraId="5FE53F12">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rPr>
      </w:pPr>
    </w:p>
    <w:p w14:paraId="7F029E1E">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rPr>
      </w:pPr>
    </w:p>
    <w:p w14:paraId="5C94B44B">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rPr>
      </w:pPr>
    </w:p>
    <w:p w14:paraId="77A82D8B">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rPr>
      </w:pPr>
    </w:p>
    <w:p w14:paraId="31EC15E6">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w:t>
      </w:r>
      <w:r>
        <w:rPr>
          <w:rFonts w:hint="eastAsia" w:cs="Calibri"/>
          <w:color w:val="auto"/>
          <w:highlight w:val="none"/>
          <w:lang w:val="en-US" w:eastAsia="zh-CN"/>
        </w:rPr>
        <w:t>三</w:t>
      </w:r>
      <w:r>
        <w:rPr>
          <w:rFonts w:hint="default" w:ascii="Calibri" w:hAnsi="Calibri" w:cs="Calibri"/>
          <w:color w:val="auto"/>
          <w:highlight w:val="none"/>
        </w:rPr>
        <w:t>）投标人为完成本项目组建的项目组人员名单</w:t>
      </w:r>
    </w:p>
    <w:p w14:paraId="56FEF2A4">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lang w:eastAsia="zh-CN"/>
        </w:rPr>
      </w:pPr>
      <w:r>
        <w:rPr>
          <w:rFonts w:hint="default" w:ascii="Calibri" w:hAnsi="Calibri" w:eastAsia="宋体" w:cs="Calibri"/>
          <w:color w:val="auto"/>
          <w:szCs w:val="21"/>
          <w:highlight w:val="none"/>
        </w:rPr>
        <w:t>每个专</w:t>
      </w:r>
      <w:r>
        <w:rPr>
          <w:rFonts w:hint="default" w:ascii="Calibri" w:hAnsi="Calibri" w:eastAsia="宋体" w:cs="Calibri"/>
          <w:color w:val="auto"/>
          <w:szCs w:val="21"/>
          <w:highlight w:val="none"/>
          <w:lang w:eastAsia="zh-CN"/>
        </w:rPr>
        <w:t>职</w:t>
      </w:r>
      <w:r>
        <w:rPr>
          <w:rFonts w:hint="default" w:ascii="Calibri" w:hAnsi="Calibri" w:eastAsia="宋体" w:cs="Calibri"/>
          <w:color w:val="auto"/>
          <w:szCs w:val="21"/>
          <w:highlight w:val="none"/>
        </w:rPr>
        <w:t>人员的情况应该明确表示，主要内容包括</w:t>
      </w:r>
      <w:r>
        <w:rPr>
          <w:rFonts w:hint="default" w:ascii="Calibri" w:hAnsi="Calibri" w:eastAsia="宋体" w:cs="Calibri"/>
          <w:color w:val="auto"/>
          <w:szCs w:val="21"/>
          <w:highlight w:val="none"/>
          <w:lang w:eastAsia="zh-CN"/>
        </w:rPr>
        <w:t>项目组职务、姓名、性别、</w:t>
      </w:r>
      <w:r>
        <w:rPr>
          <w:rFonts w:hint="default" w:ascii="Calibri" w:hAnsi="Calibri" w:eastAsia="宋体" w:cs="Calibri"/>
          <w:color w:val="auto"/>
          <w:szCs w:val="21"/>
          <w:highlight w:val="none"/>
        </w:rPr>
        <w:t>学历、</w:t>
      </w:r>
      <w:r>
        <w:rPr>
          <w:rFonts w:hint="default" w:ascii="Calibri" w:hAnsi="Calibri" w:eastAsia="宋体" w:cs="Calibri"/>
          <w:color w:val="auto"/>
          <w:szCs w:val="21"/>
          <w:highlight w:val="none"/>
          <w:lang w:eastAsia="zh-CN"/>
        </w:rPr>
        <w:t>专业、社保缴纳</w:t>
      </w:r>
      <w:r>
        <w:rPr>
          <w:rFonts w:hint="default" w:ascii="Calibri" w:hAnsi="Calibri" w:eastAsia="宋体" w:cs="Calibri"/>
          <w:color w:val="auto"/>
          <w:szCs w:val="21"/>
          <w:highlight w:val="none"/>
        </w:rPr>
        <w:t>等</w:t>
      </w:r>
      <w:r>
        <w:rPr>
          <w:rFonts w:hint="default" w:ascii="Calibri" w:hAnsi="Calibri" w:eastAsia="宋体" w:cs="Calibri"/>
          <w:color w:val="auto"/>
          <w:szCs w:val="21"/>
          <w:highlight w:val="none"/>
          <w:lang w:eastAsia="zh-CN"/>
        </w:rPr>
        <w:t>情况。</w:t>
      </w:r>
      <w:r>
        <w:rPr>
          <w:rFonts w:hint="default" w:ascii="Calibri" w:hAnsi="Calibri" w:eastAsia="宋体" w:cs="Calibri"/>
          <w:color w:val="auto"/>
          <w:szCs w:val="21"/>
          <w:highlight w:val="none"/>
        </w:rPr>
        <w:t>在提交的</w:t>
      </w:r>
      <w:r>
        <w:rPr>
          <w:rFonts w:hint="default" w:ascii="Calibri" w:hAnsi="Calibri" w:cs="Calibri"/>
          <w:color w:val="auto"/>
          <w:szCs w:val="21"/>
          <w:highlight w:val="none"/>
          <w:lang w:val="en-US" w:eastAsia="zh-CN"/>
        </w:rPr>
        <w:t>投标文件</w:t>
      </w:r>
      <w:r>
        <w:rPr>
          <w:rFonts w:hint="default" w:ascii="Calibri" w:hAnsi="Calibri" w:eastAsia="宋体" w:cs="Calibri"/>
          <w:color w:val="auto"/>
          <w:szCs w:val="21"/>
          <w:highlight w:val="none"/>
        </w:rPr>
        <w:t>中安排的人员，须为单位的</w:t>
      </w:r>
      <w:r>
        <w:rPr>
          <w:rFonts w:hint="default" w:ascii="Calibri" w:hAnsi="Calibri" w:cs="Calibri"/>
          <w:color w:val="auto"/>
          <w:szCs w:val="21"/>
          <w:highlight w:val="none"/>
          <w:lang w:val="en-US" w:eastAsia="zh-CN"/>
        </w:rPr>
        <w:t>在职</w:t>
      </w:r>
      <w:r>
        <w:rPr>
          <w:rFonts w:hint="default" w:ascii="Calibri" w:hAnsi="Calibri" w:eastAsia="宋体" w:cs="Calibri"/>
          <w:color w:val="auto"/>
          <w:szCs w:val="21"/>
          <w:highlight w:val="none"/>
        </w:rPr>
        <w:t>职员</w:t>
      </w:r>
      <w:r>
        <w:rPr>
          <w:rFonts w:hint="default" w:ascii="Calibri" w:hAnsi="Calibri" w:eastAsia="宋体" w:cs="Calibri"/>
          <w:color w:val="auto"/>
          <w:szCs w:val="21"/>
          <w:highlight w:val="none"/>
          <w:lang w:eastAsia="zh-CN"/>
        </w:rPr>
        <w:t>。</w:t>
      </w:r>
      <w:r>
        <w:rPr>
          <w:rFonts w:hint="default" w:ascii="Calibri" w:hAnsi="Calibri" w:cs="Calibri"/>
          <w:b/>
          <w:bCs/>
          <w:color w:val="auto"/>
          <w:szCs w:val="21"/>
          <w:highlight w:val="none"/>
          <w:lang w:val="en-US" w:eastAsia="zh-CN"/>
        </w:rPr>
        <w:t>提供</w:t>
      </w:r>
      <w:r>
        <w:rPr>
          <w:rFonts w:hint="default" w:ascii="Calibri" w:hAnsi="Calibri" w:cs="Calibri"/>
          <w:b/>
          <w:bCs/>
          <w:color w:val="auto"/>
          <w:szCs w:val="21"/>
          <w:highlight w:val="none"/>
        </w:rPr>
        <w:t>相关人员</w:t>
      </w:r>
      <w:r>
        <w:rPr>
          <w:rFonts w:hint="default" w:ascii="Calibri" w:hAnsi="Calibri" w:cs="Calibri"/>
          <w:b/>
          <w:bCs/>
          <w:color w:val="auto"/>
          <w:szCs w:val="21"/>
          <w:highlight w:val="none"/>
          <w:lang w:eastAsia="zh-CN"/>
        </w:rPr>
        <w:t>劳动合同</w:t>
      </w:r>
      <w:r>
        <w:rPr>
          <w:rFonts w:hint="default" w:ascii="Calibri" w:hAnsi="Calibri" w:cs="Calibri"/>
          <w:b/>
          <w:bCs/>
          <w:color w:val="auto"/>
          <w:szCs w:val="21"/>
          <w:highlight w:val="none"/>
          <w:lang w:val="en-US" w:eastAsia="zh-CN"/>
        </w:rPr>
        <w:t>或</w:t>
      </w:r>
      <w:r>
        <w:rPr>
          <w:rFonts w:hint="default" w:ascii="Calibri" w:hAnsi="Calibri" w:cs="Calibri"/>
          <w:b/>
          <w:bCs/>
          <w:color w:val="auto"/>
          <w:szCs w:val="21"/>
          <w:highlight w:val="none"/>
        </w:rPr>
        <w:t>社保机构出具的社保缴纳证明材料</w:t>
      </w:r>
      <w:r>
        <w:rPr>
          <w:rFonts w:hint="default" w:ascii="Calibri" w:hAnsi="Calibri" w:cs="Calibri"/>
          <w:b/>
          <w:bCs/>
          <w:color w:val="auto"/>
          <w:szCs w:val="21"/>
          <w:highlight w:val="none"/>
          <w:lang w:eastAsia="zh-CN"/>
        </w:rPr>
        <w:t>、</w:t>
      </w:r>
      <w:r>
        <w:rPr>
          <w:rFonts w:hint="default" w:ascii="Calibri" w:hAnsi="Calibri" w:cs="Calibri"/>
          <w:b/>
          <w:bCs/>
          <w:color w:val="auto"/>
          <w:szCs w:val="21"/>
          <w:highlight w:val="none"/>
          <w:lang w:val="en-US" w:eastAsia="zh-CN"/>
        </w:rPr>
        <w:t>其他资料</w:t>
      </w:r>
      <w:r>
        <w:rPr>
          <w:rFonts w:hint="default" w:ascii="Calibri" w:hAnsi="Calibri" w:cs="Calibri"/>
          <w:b/>
          <w:bCs/>
          <w:color w:val="auto"/>
          <w:szCs w:val="21"/>
          <w:highlight w:val="none"/>
          <w:lang w:eastAsia="zh-CN"/>
        </w:rPr>
        <w:t>。</w:t>
      </w:r>
    </w:p>
    <w:p w14:paraId="1421A173">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szCs w:val="21"/>
          <w:highlight w:val="none"/>
        </w:rPr>
        <w:t>不限于表格形式，可采用其他形式表述。</w:t>
      </w:r>
    </w:p>
    <w:p w14:paraId="4253212C">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bookmarkStart w:id="125" w:name="_Toc144974872"/>
      <w:bookmarkStart w:id="126" w:name="_Toc247085888"/>
      <w:bookmarkStart w:id="127" w:name="_Toc179632824"/>
      <w:bookmarkStart w:id="128" w:name="_Toc152045804"/>
      <w:bookmarkStart w:id="129" w:name="_Toc246997113"/>
      <w:bookmarkStart w:id="130" w:name="_Toc246996370"/>
      <w:bookmarkStart w:id="131" w:name="_Toc152042593"/>
      <w:bookmarkStart w:id="132" w:name="_Toc296602615"/>
      <w:r>
        <w:rPr>
          <w:rFonts w:hint="default" w:ascii="Calibri" w:hAnsi="Calibri" w:cs="Calibri"/>
          <w:color w:val="auto"/>
          <w:szCs w:val="21"/>
          <w:highlight w:val="none"/>
          <w:lang w:eastAsia="zh-CN"/>
        </w:rPr>
        <w:t>（</w:t>
      </w:r>
      <w:r>
        <w:rPr>
          <w:rFonts w:hint="default" w:ascii="Calibri" w:hAnsi="Calibri" w:cs="Calibri"/>
          <w:color w:val="auto"/>
          <w:highlight w:val="none"/>
        </w:rPr>
        <w:t>1）项目组人员</w:t>
      </w:r>
      <w:r>
        <w:rPr>
          <w:rFonts w:hint="default" w:ascii="Calibri" w:hAnsi="Calibri" w:cs="Calibri"/>
          <w:color w:val="auto"/>
          <w:highlight w:val="none"/>
          <w:lang w:eastAsia="zh-CN"/>
        </w:rPr>
        <w:t>情况</w:t>
      </w:r>
      <w:r>
        <w:rPr>
          <w:rFonts w:hint="default" w:ascii="Calibri" w:hAnsi="Calibri" w:cs="Calibri"/>
          <w:color w:val="auto"/>
          <w:highlight w:val="none"/>
        </w:rPr>
        <w:t>表</w:t>
      </w:r>
      <w:bookmarkEnd w:id="125"/>
      <w:bookmarkEnd w:id="126"/>
      <w:bookmarkEnd w:id="127"/>
      <w:bookmarkEnd w:id="128"/>
      <w:bookmarkEnd w:id="129"/>
      <w:bookmarkEnd w:id="130"/>
      <w:bookmarkEnd w:id="131"/>
      <w:bookmarkEnd w:id="132"/>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807"/>
        <w:gridCol w:w="804"/>
        <w:gridCol w:w="1209"/>
        <w:gridCol w:w="1226"/>
        <w:gridCol w:w="1424"/>
        <w:gridCol w:w="1906"/>
      </w:tblGrid>
      <w:tr w14:paraId="3D98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noWrap w:val="0"/>
            <w:vAlign w:val="center"/>
          </w:tcPr>
          <w:p w14:paraId="38BCD7B7">
            <w:pPr>
              <w:pageBreakBefore w:val="0"/>
              <w:kinsoku/>
              <w:wordWrap/>
              <w:overflowPunct/>
              <w:bidi w:val="0"/>
              <w:snapToGrid w:val="0"/>
              <w:spacing w:beforeAutospacing="0" w:afterAutospacing="0" w:line="300" w:lineRule="auto"/>
              <w:jc w:val="center"/>
              <w:rPr>
                <w:rFonts w:hint="eastAsia" w:ascii="黑体" w:hAnsi="黑体" w:eastAsia="黑体" w:cs="黑体"/>
                <w:color w:val="auto"/>
                <w:szCs w:val="21"/>
                <w:highlight w:val="none"/>
                <w:lang w:eastAsia="zh-CN"/>
              </w:rPr>
            </w:pPr>
            <w:r>
              <w:rPr>
                <w:rFonts w:hint="eastAsia" w:ascii="黑体" w:hAnsi="黑体" w:eastAsia="黑体" w:cs="黑体"/>
                <w:color w:val="auto"/>
                <w:szCs w:val="21"/>
                <w:highlight w:val="none"/>
                <w:lang w:eastAsia="zh-CN"/>
              </w:rPr>
              <w:t>项目组职务</w:t>
            </w:r>
          </w:p>
        </w:tc>
        <w:tc>
          <w:tcPr>
            <w:tcW w:w="727" w:type="dxa"/>
            <w:noWrap w:val="0"/>
            <w:vAlign w:val="center"/>
          </w:tcPr>
          <w:p w14:paraId="2BBE90FB">
            <w:pPr>
              <w:pageBreakBefore w:val="0"/>
              <w:kinsoku/>
              <w:wordWrap/>
              <w:overflowPunct/>
              <w:bidi w:val="0"/>
              <w:snapToGrid w:val="0"/>
              <w:spacing w:beforeAutospacing="0" w:afterAutospacing="0" w:line="300" w:lineRule="auto"/>
              <w:jc w:val="center"/>
              <w:rPr>
                <w:rFonts w:hint="eastAsia" w:ascii="黑体" w:hAnsi="黑体" w:eastAsia="黑体" w:cs="黑体"/>
                <w:color w:val="auto"/>
                <w:szCs w:val="21"/>
                <w:highlight w:val="none"/>
                <w:lang w:eastAsia="zh-CN"/>
              </w:rPr>
            </w:pPr>
            <w:r>
              <w:rPr>
                <w:rFonts w:hint="eastAsia" w:ascii="黑体" w:hAnsi="黑体" w:eastAsia="黑体" w:cs="黑体"/>
                <w:color w:val="auto"/>
                <w:szCs w:val="21"/>
                <w:highlight w:val="none"/>
                <w:lang w:eastAsia="zh-CN"/>
              </w:rPr>
              <w:t>姓名</w:t>
            </w:r>
          </w:p>
        </w:tc>
        <w:tc>
          <w:tcPr>
            <w:tcW w:w="725" w:type="dxa"/>
            <w:noWrap w:val="0"/>
            <w:vAlign w:val="center"/>
          </w:tcPr>
          <w:p w14:paraId="23544206">
            <w:pPr>
              <w:pageBreakBefore w:val="0"/>
              <w:kinsoku/>
              <w:wordWrap/>
              <w:overflowPunct/>
              <w:bidi w:val="0"/>
              <w:snapToGrid w:val="0"/>
              <w:spacing w:beforeAutospacing="0" w:afterAutospacing="0" w:line="300" w:lineRule="auto"/>
              <w:jc w:val="center"/>
              <w:rPr>
                <w:rFonts w:hint="eastAsia" w:ascii="黑体" w:hAnsi="黑体" w:eastAsia="黑体" w:cs="黑体"/>
                <w:color w:val="auto"/>
                <w:szCs w:val="21"/>
                <w:highlight w:val="none"/>
                <w:lang w:eastAsia="zh-CN"/>
              </w:rPr>
            </w:pPr>
            <w:r>
              <w:rPr>
                <w:rFonts w:hint="eastAsia" w:ascii="黑体" w:hAnsi="黑体" w:eastAsia="黑体" w:cs="黑体"/>
                <w:color w:val="auto"/>
                <w:szCs w:val="21"/>
                <w:highlight w:val="none"/>
                <w:lang w:eastAsia="zh-CN"/>
              </w:rPr>
              <w:t>性别</w:t>
            </w:r>
          </w:p>
        </w:tc>
        <w:tc>
          <w:tcPr>
            <w:tcW w:w="1090" w:type="dxa"/>
            <w:noWrap w:val="0"/>
            <w:vAlign w:val="center"/>
          </w:tcPr>
          <w:p w14:paraId="5A00EFE6">
            <w:pPr>
              <w:pageBreakBefore w:val="0"/>
              <w:kinsoku/>
              <w:wordWrap/>
              <w:overflowPunct/>
              <w:bidi w:val="0"/>
              <w:snapToGrid w:val="0"/>
              <w:spacing w:beforeAutospacing="0" w:afterAutospacing="0" w:line="300" w:lineRule="auto"/>
              <w:jc w:val="center"/>
              <w:rPr>
                <w:rFonts w:hint="eastAsia" w:ascii="黑体" w:hAnsi="黑体" w:eastAsia="黑体" w:cs="黑体"/>
                <w:color w:val="auto"/>
                <w:szCs w:val="21"/>
                <w:highlight w:val="none"/>
                <w:lang w:eastAsia="zh-CN"/>
              </w:rPr>
            </w:pPr>
            <w:r>
              <w:rPr>
                <w:rFonts w:hint="eastAsia" w:ascii="黑体" w:hAnsi="黑体" w:eastAsia="黑体" w:cs="黑体"/>
                <w:color w:val="auto"/>
                <w:szCs w:val="21"/>
                <w:highlight w:val="none"/>
                <w:lang w:eastAsia="zh-CN"/>
              </w:rPr>
              <w:t>学历</w:t>
            </w:r>
          </w:p>
        </w:tc>
        <w:tc>
          <w:tcPr>
            <w:tcW w:w="1105" w:type="dxa"/>
            <w:noWrap w:val="0"/>
            <w:vAlign w:val="center"/>
          </w:tcPr>
          <w:p w14:paraId="24392D29">
            <w:pPr>
              <w:pageBreakBefore w:val="0"/>
              <w:kinsoku/>
              <w:wordWrap/>
              <w:overflowPunct/>
              <w:bidi w:val="0"/>
              <w:snapToGrid w:val="0"/>
              <w:spacing w:beforeAutospacing="0" w:afterAutospacing="0" w:line="300" w:lineRule="auto"/>
              <w:jc w:val="center"/>
              <w:rPr>
                <w:rFonts w:hint="eastAsia" w:ascii="黑体" w:hAnsi="黑体" w:eastAsia="黑体" w:cs="黑体"/>
                <w:color w:val="auto"/>
                <w:szCs w:val="21"/>
                <w:highlight w:val="none"/>
                <w:lang w:eastAsia="zh-CN"/>
              </w:rPr>
            </w:pPr>
            <w:r>
              <w:rPr>
                <w:rFonts w:hint="eastAsia" w:ascii="黑体" w:hAnsi="黑体" w:eastAsia="黑体" w:cs="黑体"/>
                <w:color w:val="auto"/>
                <w:szCs w:val="21"/>
                <w:highlight w:val="none"/>
                <w:lang w:eastAsia="zh-CN"/>
              </w:rPr>
              <w:t>专业</w:t>
            </w:r>
          </w:p>
        </w:tc>
        <w:tc>
          <w:tcPr>
            <w:tcW w:w="1283" w:type="dxa"/>
            <w:noWrap w:val="0"/>
            <w:vAlign w:val="center"/>
          </w:tcPr>
          <w:p w14:paraId="439687E6">
            <w:pPr>
              <w:pageBreakBefore w:val="0"/>
              <w:kinsoku/>
              <w:wordWrap/>
              <w:overflowPunct/>
              <w:bidi w:val="0"/>
              <w:snapToGrid w:val="0"/>
              <w:spacing w:beforeAutospacing="0" w:afterAutospacing="0" w:line="30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劳动合同或社保缴纳</w:t>
            </w:r>
          </w:p>
        </w:tc>
        <w:tc>
          <w:tcPr>
            <w:tcW w:w="1718" w:type="dxa"/>
            <w:noWrap w:val="0"/>
            <w:vAlign w:val="center"/>
          </w:tcPr>
          <w:p w14:paraId="08BE83DC">
            <w:pPr>
              <w:pageBreakBefore w:val="0"/>
              <w:kinsoku/>
              <w:wordWrap/>
              <w:overflowPunct/>
              <w:bidi w:val="0"/>
              <w:snapToGrid w:val="0"/>
              <w:spacing w:beforeAutospacing="0" w:afterAutospacing="0" w:line="300" w:lineRule="auto"/>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备 注</w:t>
            </w:r>
          </w:p>
          <w:p w14:paraId="4DEB6CCA">
            <w:pPr>
              <w:pageBreakBefore w:val="0"/>
              <w:kinsoku/>
              <w:wordWrap/>
              <w:overflowPunct/>
              <w:bidi w:val="0"/>
              <w:snapToGrid w:val="0"/>
              <w:spacing w:beforeAutospacing="0" w:afterAutospacing="0" w:line="30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rPr>
              <w:t>人员能力及实施经验说明</w:t>
            </w:r>
            <w:r>
              <w:rPr>
                <w:rFonts w:hint="eastAsia" w:ascii="黑体" w:hAnsi="黑体" w:eastAsia="黑体" w:cs="黑体"/>
                <w:color w:val="auto"/>
                <w:szCs w:val="21"/>
                <w:highlight w:val="none"/>
                <w:lang w:eastAsia="zh-CN"/>
              </w:rPr>
              <w:t>）</w:t>
            </w:r>
          </w:p>
        </w:tc>
      </w:tr>
      <w:tr w14:paraId="4FF5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noWrap w:val="0"/>
            <w:vAlign w:val="center"/>
          </w:tcPr>
          <w:p w14:paraId="4EB280C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727" w:type="dxa"/>
            <w:noWrap w:val="0"/>
            <w:vAlign w:val="center"/>
          </w:tcPr>
          <w:p w14:paraId="58662AFE">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725" w:type="dxa"/>
            <w:noWrap w:val="0"/>
            <w:vAlign w:val="center"/>
          </w:tcPr>
          <w:p w14:paraId="1D74344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090" w:type="dxa"/>
            <w:noWrap w:val="0"/>
            <w:vAlign w:val="center"/>
          </w:tcPr>
          <w:p w14:paraId="11F32712">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105" w:type="dxa"/>
            <w:noWrap w:val="0"/>
            <w:vAlign w:val="center"/>
          </w:tcPr>
          <w:p w14:paraId="2255267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283" w:type="dxa"/>
            <w:noWrap w:val="0"/>
            <w:vAlign w:val="center"/>
          </w:tcPr>
          <w:p w14:paraId="749966E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718" w:type="dxa"/>
            <w:noWrap w:val="0"/>
            <w:vAlign w:val="center"/>
          </w:tcPr>
          <w:p w14:paraId="0311F452">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0293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noWrap w:val="0"/>
            <w:vAlign w:val="center"/>
          </w:tcPr>
          <w:p w14:paraId="5EA797B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727" w:type="dxa"/>
            <w:noWrap w:val="0"/>
            <w:vAlign w:val="center"/>
          </w:tcPr>
          <w:p w14:paraId="6F26BD95">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725" w:type="dxa"/>
            <w:noWrap w:val="0"/>
            <w:vAlign w:val="center"/>
          </w:tcPr>
          <w:p w14:paraId="53FE0C7D">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090" w:type="dxa"/>
            <w:noWrap w:val="0"/>
            <w:vAlign w:val="center"/>
          </w:tcPr>
          <w:p w14:paraId="1A02716D">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105" w:type="dxa"/>
            <w:noWrap w:val="0"/>
            <w:vAlign w:val="center"/>
          </w:tcPr>
          <w:p w14:paraId="272BB9BC">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283" w:type="dxa"/>
            <w:noWrap w:val="0"/>
            <w:vAlign w:val="center"/>
          </w:tcPr>
          <w:p w14:paraId="3DE6F0C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718" w:type="dxa"/>
            <w:noWrap w:val="0"/>
            <w:vAlign w:val="center"/>
          </w:tcPr>
          <w:p w14:paraId="5064CC3C">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bl>
    <w:p w14:paraId="28BBDF27">
      <w:pPr>
        <w:pageBreakBefore w:val="0"/>
        <w:kinsoku/>
        <w:wordWrap/>
        <w:overflowPunct/>
        <w:topLinePunct/>
        <w:bidi w:val="0"/>
        <w:snapToGrid w:val="0"/>
        <w:spacing w:beforeAutospacing="0" w:afterAutospacing="0" w:line="300" w:lineRule="auto"/>
        <w:jc w:val="center"/>
        <w:rPr>
          <w:rFonts w:hint="default" w:ascii="Calibri" w:hAnsi="Calibri" w:cs="Calibri"/>
          <w:color w:val="auto"/>
          <w:sz w:val="20"/>
          <w:highlight w:val="none"/>
        </w:rPr>
      </w:pPr>
    </w:p>
    <w:p w14:paraId="4C7285F2">
      <w:pPr>
        <w:pageBreakBefore w:val="0"/>
        <w:kinsoku/>
        <w:wordWrap/>
        <w:overflowPunct/>
        <w:bidi w:val="0"/>
        <w:snapToGrid w:val="0"/>
        <w:spacing w:beforeAutospacing="0" w:afterAutospacing="0" w:line="300" w:lineRule="auto"/>
        <w:ind w:firstLine="420" w:firstLineChars="200"/>
        <w:rPr>
          <w:rFonts w:hint="default" w:ascii="Calibri" w:hAnsi="Calibri" w:cs="Calibri"/>
          <w:color w:val="auto"/>
          <w:highlight w:val="none"/>
        </w:rPr>
      </w:pPr>
      <w:bookmarkStart w:id="133" w:name="_Toc144974873"/>
      <w:bookmarkStart w:id="134" w:name="_Toc179632825"/>
      <w:bookmarkStart w:id="135" w:name="_Toc246996371"/>
      <w:bookmarkStart w:id="136" w:name="_Toc296602616"/>
      <w:bookmarkStart w:id="137" w:name="_Toc152042594"/>
      <w:bookmarkStart w:id="138" w:name="_Toc247085889"/>
      <w:bookmarkStart w:id="139" w:name="_Toc246997114"/>
      <w:bookmarkStart w:id="140" w:name="_Toc152045805"/>
      <w:r>
        <w:rPr>
          <w:rFonts w:hint="default" w:ascii="Calibri" w:hAnsi="Calibri" w:cs="Calibri"/>
          <w:color w:val="auto"/>
          <w:szCs w:val="21"/>
          <w:highlight w:val="none"/>
          <w:lang w:eastAsia="zh-CN"/>
        </w:rPr>
        <w:t>（</w:t>
      </w:r>
      <w:r>
        <w:rPr>
          <w:rFonts w:hint="default" w:ascii="Calibri" w:hAnsi="Calibri" w:cs="Calibri"/>
          <w:color w:val="auto"/>
          <w:highlight w:val="none"/>
        </w:rPr>
        <w:t>2）项目负责人简历表</w:t>
      </w:r>
      <w:bookmarkEnd w:id="133"/>
      <w:bookmarkEnd w:id="134"/>
      <w:bookmarkEnd w:id="135"/>
      <w:bookmarkEnd w:id="136"/>
      <w:bookmarkEnd w:id="137"/>
      <w:bookmarkEnd w:id="138"/>
      <w:bookmarkEnd w:id="139"/>
      <w:bookmarkEnd w:id="140"/>
    </w:p>
    <w:tbl>
      <w:tblPr>
        <w:tblStyle w:val="25"/>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51"/>
        <w:gridCol w:w="702"/>
        <w:gridCol w:w="906"/>
        <w:gridCol w:w="1040"/>
        <w:gridCol w:w="687"/>
        <w:gridCol w:w="1230"/>
        <w:gridCol w:w="156"/>
        <w:gridCol w:w="2820"/>
      </w:tblGrid>
      <w:tr w14:paraId="4702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9" w:type="dxa"/>
            <w:noWrap w:val="0"/>
            <w:vAlign w:val="center"/>
          </w:tcPr>
          <w:p w14:paraId="732A3044">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姓  名</w:t>
            </w:r>
          </w:p>
        </w:tc>
        <w:tc>
          <w:tcPr>
            <w:tcW w:w="1053" w:type="dxa"/>
            <w:gridSpan w:val="2"/>
            <w:noWrap w:val="0"/>
            <w:vAlign w:val="center"/>
          </w:tcPr>
          <w:p w14:paraId="57EDCE71">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906" w:type="dxa"/>
            <w:noWrap w:val="0"/>
            <w:vAlign w:val="center"/>
          </w:tcPr>
          <w:p w14:paraId="08EE55D8">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年 龄</w:t>
            </w:r>
          </w:p>
        </w:tc>
        <w:tc>
          <w:tcPr>
            <w:tcW w:w="1040" w:type="dxa"/>
            <w:noWrap w:val="0"/>
            <w:vAlign w:val="center"/>
          </w:tcPr>
          <w:p w14:paraId="0FE6C754">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073" w:type="dxa"/>
            <w:gridSpan w:val="3"/>
            <w:noWrap w:val="0"/>
            <w:vAlign w:val="center"/>
          </w:tcPr>
          <w:p w14:paraId="01E5B985">
            <w:pPr>
              <w:pageBreakBefore w:val="0"/>
              <w:kinsoku/>
              <w:wordWrap/>
              <w:overflowPunct/>
              <w:bidi w:val="0"/>
              <w:snapToGrid w:val="0"/>
              <w:spacing w:beforeAutospacing="0" w:afterAutospacing="0" w:line="300" w:lineRule="auto"/>
              <w:jc w:val="center"/>
              <w:rPr>
                <w:rFonts w:hint="default" w:ascii="Calibri" w:hAnsi="Calibri" w:eastAsia="宋体" w:cs="Calibri"/>
                <w:color w:val="auto"/>
                <w:szCs w:val="21"/>
                <w:highlight w:val="none"/>
                <w:lang w:eastAsia="zh-CN"/>
              </w:rPr>
            </w:pPr>
            <w:r>
              <w:rPr>
                <w:rFonts w:hint="default" w:ascii="Calibri" w:hAnsi="Calibri" w:cs="Calibri"/>
                <w:color w:val="auto"/>
                <w:szCs w:val="21"/>
                <w:highlight w:val="none"/>
                <w:lang w:eastAsia="zh-CN"/>
              </w:rPr>
              <w:t>身份证号</w:t>
            </w:r>
          </w:p>
        </w:tc>
        <w:tc>
          <w:tcPr>
            <w:tcW w:w="2820" w:type="dxa"/>
            <w:noWrap w:val="0"/>
            <w:vAlign w:val="center"/>
          </w:tcPr>
          <w:p w14:paraId="27C081CC">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69A1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9" w:type="dxa"/>
            <w:noWrap w:val="0"/>
            <w:vAlign w:val="center"/>
          </w:tcPr>
          <w:p w14:paraId="4D113849">
            <w:pPr>
              <w:pageBreakBefore w:val="0"/>
              <w:kinsoku/>
              <w:wordWrap/>
              <w:overflowPunct/>
              <w:bidi w:val="0"/>
              <w:snapToGrid w:val="0"/>
              <w:spacing w:beforeAutospacing="0" w:afterAutospacing="0" w:line="300" w:lineRule="auto"/>
              <w:jc w:val="center"/>
              <w:rPr>
                <w:rFonts w:hint="default" w:ascii="Calibri" w:hAnsi="Calibri" w:eastAsia="宋体" w:cs="Calibri"/>
                <w:color w:val="auto"/>
                <w:szCs w:val="21"/>
                <w:highlight w:val="none"/>
                <w:lang w:eastAsia="zh-CN"/>
              </w:rPr>
            </w:pPr>
            <w:r>
              <w:rPr>
                <w:rFonts w:hint="default" w:ascii="Calibri" w:hAnsi="Calibri" w:cs="Calibri"/>
                <w:color w:val="auto"/>
                <w:szCs w:val="21"/>
                <w:highlight w:val="none"/>
                <w:lang w:eastAsia="zh-CN"/>
              </w:rPr>
              <w:t>学</w:t>
            </w:r>
            <w:r>
              <w:rPr>
                <w:rFonts w:hint="eastAsia" w:cs="Calibri"/>
                <w:color w:val="auto"/>
                <w:szCs w:val="21"/>
                <w:highlight w:val="none"/>
                <w:lang w:eastAsia="zh-CN"/>
              </w:rPr>
              <w:t xml:space="preserve"> </w:t>
            </w:r>
            <w:r>
              <w:rPr>
                <w:rFonts w:hint="default" w:ascii="Calibri" w:hAnsi="Calibri" w:cs="Calibri"/>
                <w:color w:val="auto"/>
                <w:szCs w:val="21"/>
                <w:highlight w:val="none"/>
                <w:lang w:eastAsia="zh-CN"/>
              </w:rPr>
              <w:t>历</w:t>
            </w:r>
          </w:p>
        </w:tc>
        <w:tc>
          <w:tcPr>
            <w:tcW w:w="1053" w:type="dxa"/>
            <w:gridSpan w:val="2"/>
            <w:noWrap w:val="0"/>
            <w:vAlign w:val="center"/>
          </w:tcPr>
          <w:p w14:paraId="07F16357">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906" w:type="dxa"/>
            <w:noWrap w:val="0"/>
            <w:vAlign w:val="center"/>
          </w:tcPr>
          <w:p w14:paraId="08180EB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职 务</w:t>
            </w:r>
          </w:p>
        </w:tc>
        <w:tc>
          <w:tcPr>
            <w:tcW w:w="1040" w:type="dxa"/>
            <w:noWrap w:val="0"/>
            <w:vAlign w:val="center"/>
          </w:tcPr>
          <w:p w14:paraId="2D3B889D">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073" w:type="dxa"/>
            <w:gridSpan w:val="3"/>
            <w:noWrap w:val="0"/>
            <w:vAlign w:val="center"/>
          </w:tcPr>
          <w:p w14:paraId="22FABF6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拟在本合同任职</w:t>
            </w:r>
          </w:p>
        </w:tc>
        <w:tc>
          <w:tcPr>
            <w:tcW w:w="2820" w:type="dxa"/>
            <w:noWrap w:val="0"/>
            <w:vAlign w:val="center"/>
          </w:tcPr>
          <w:p w14:paraId="695EBD78">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项目负责人</w:t>
            </w:r>
          </w:p>
        </w:tc>
      </w:tr>
      <w:tr w14:paraId="0463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9" w:type="dxa"/>
            <w:noWrap w:val="0"/>
            <w:vAlign w:val="center"/>
          </w:tcPr>
          <w:p w14:paraId="67F55FF5">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毕业学校</w:t>
            </w:r>
          </w:p>
        </w:tc>
        <w:tc>
          <w:tcPr>
            <w:tcW w:w="7892" w:type="dxa"/>
            <w:gridSpan w:val="8"/>
            <w:noWrap w:val="0"/>
            <w:vAlign w:val="center"/>
          </w:tcPr>
          <w:p w14:paraId="2DD06CB0">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年毕业于            学校        专业</w:t>
            </w:r>
          </w:p>
        </w:tc>
      </w:tr>
      <w:tr w14:paraId="1E6C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9"/>
            <w:noWrap w:val="0"/>
            <w:vAlign w:val="center"/>
          </w:tcPr>
          <w:p w14:paraId="114F4F0F">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主要工作经历</w:t>
            </w:r>
          </w:p>
        </w:tc>
      </w:tr>
      <w:tr w14:paraId="7D39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gridSpan w:val="2"/>
            <w:noWrap w:val="0"/>
            <w:vAlign w:val="center"/>
          </w:tcPr>
          <w:p w14:paraId="0399621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时  间</w:t>
            </w:r>
          </w:p>
        </w:tc>
        <w:tc>
          <w:tcPr>
            <w:tcW w:w="3335" w:type="dxa"/>
            <w:gridSpan w:val="4"/>
            <w:noWrap w:val="0"/>
            <w:vAlign w:val="center"/>
          </w:tcPr>
          <w:p w14:paraId="7D2C662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参加过的类似项目</w:t>
            </w:r>
          </w:p>
        </w:tc>
        <w:tc>
          <w:tcPr>
            <w:tcW w:w="1230" w:type="dxa"/>
            <w:noWrap w:val="0"/>
            <w:vAlign w:val="center"/>
          </w:tcPr>
          <w:p w14:paraId="68820511">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担任职务</w:t>
            </w:r>
          </w:p>
        </w:tc>
        <w:tc>
          <w:tcPr>
            <w:tcW w:w="2976" w:type="dxa"/>
            <w:gridSpan w:val="2"/>
            <w:noWrap w:val="0"/>
            <w:vAlign w:val="center"/>
          </w:tcPr>
          <w:p w14:paraId="0E4D894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r>
              <w:rPr>
                <w:rFonts w:hint="default" w:ascii="Calibri" w:hAnsi="Calibri" w:cs="Calibri"/>
                <w:color w:val="auto"/>
                <w:szCs w:val="21"/>
                <w:highlight w:val="none"/>
              </w:rPr>
              <w:t>业主及联系电话</w:t>
            </w:r>
          </w:p>
        </w:tc>
      </w:tr>
      <w:tr w14:paraId="28A2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gridSpan w:val="2"/>
            <w:noWrap w:val="0"/>
            <w:vAlign w:val="center"/>
          </w:tcPr>
          <w:p w14:paraId="293C62DF">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3335" w:type="dxa"/>
            <w:gridSpan w:val="4"/>
            <w:noWrap w:val="0"/>
            <w:vAlign w:val="center"/>
          </w:tcPr>
          <w:p w14:paraId="057713BE">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230" w:type="dxa"/>
            <w:noWrap w:val="0"/>
            <w:vAlign w:val="center"/>
          </w:tcPr>
          <w:p w14:paraId="0B81C8C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976" w:type="dxa"/>
            <w:gridSpan w:val="2"/>
            <w:noWrap w:val="0"/>
            <w:vAlign w:val="center"/>
          </w:tcPr>
          <w:p w14:paraId="6B86CBD9">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r w14:paraId="4A41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gridSpan w:val="2"/>
            <w:noWrap w:val="0"/>
            <w:vAlign w:val="center"/>
          </w:tcPr>
          <w:p w14:paraId="7048DC8D">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3335" w:type="dxa"/>
            <w:gridSpan w:val="4"/>
            <w:noWrap w:val="0"/>
            <w:vAlign w:val="center"/>
          </w:tcPr>
          <w:p w14:paraId="231BA6AC">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1230" w:type="dxa"/>
            <w:noWrap w:val="0"/>
            <w:vAlign w:val="center"/>
          </w:tcPr>
          <w:p w14:paraId="6EC35AE4">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c>
          <w:tcPr>
            <w:tcW w:w="2976" w:type="dxa"/>
            <w:gridSpan w:val="2"/>
            <w:noWrap w:val="0"/>
            <w:vAlign w:val="center"/>
          </w:tcPr>
          <w:p w14:paraId="7A71EE9A">
            <w:pPr>
              <w:pageBreakBefore w:val="0"/>
              <w:kinsoku/>
              <w:wordWrap/>
              <w:overflowPunct/>
              <w:bidi w:val="0"/>
              <w:snapToGrid w:val="0"/>
              <w:spacing w:beforeAutospacing="0" w:afterAutospacing="0" w:line="300" w:lineRule="auto"/>
              <w:jc w:val="center"/>
              <w:rPr>
                <w:rFonts w:hint="default" w:ascii="Calibri" w:hAnsi="Calibri" w:cs="Calibri"/>
                <w:color w:val="auto"/>
                <w:szCs w:val="21"/>
                <w:highlight w:val="none"/>
              </w:rPr>
            </w:pPr>
          </w:p>
        </w:tc>
      </w:tr>
    </w:tbl>
    <w:p w14:paraId="4C0AA8D6">
      <w:pPr>
        <w:pStyle w:val="4"/>
        <w:bidi w:val="0"/>
        <w:rPr>
          <w:rFonts w:hint="default" w:ascii="Calibri" w:hAnsi="Calibri" w:cs="Calibri"/>
          <w:color w:val="auto"/>
          <w:highlight w:val="none"/>
          <w:lang w:val="en-US" w:eastAsia="zh-CN"/>
        </w:rPr>
      </w:pPr>
      <w:r>
        <w:rPr>
          <w:rFonts w:hint="default" w:ascii="Calibri" w:hAnsi="Calibri" w:cs="Calibri"/>
          <w:color w:val="auto"/>
          <w:highlight w:val="none"/>
          <w:lang w:eastAsia="zh-CN"/>
        </w:rPr>
        <w:t>（</w:t>
      </w:r>
      <w:r>
        <w:rPr>
          <w:rFonts w:hint="eastAsia" w:cs="Calibri"/>
          <w:color w:val="auto"/>
          <w:highlight w:val="none"/>
          <w:lang w:val="en-US" w:eastAsia="zh-CN"/>
        </w:rPr>
        <w:t>四</w:t>
      </w:r>
      <w:r>
        <w:rPr>
          <w:rFonts w:hint="default" w:ascii="Calibri" w:hAnsi="Calibri" w:cs="Calibri"/>
          <w:color w:val="auto"/>
          <w:highlight w:val="none"/>
          <w:lang w:eastAsia="zh-CN"/>
        </w:rPr>
        <w:t>）</w:t>
      </w:r>
      <w:r>
        <w:rPr>
          <w:rFonts w:hint="default" w:ascii="Calibri" w:hAnsi="Calibri" w:cs="Calibri"/>
          <w:color w:val="auto"/>
          <w:highlight w:val="none"/>
          <w:lang w:val="en-US" w:eastAsia="zh-CN"/>
        </w:rPr>
        <w:t>项目内容承接单位一览表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5238"/>
        <w:gridCol w:w="3134"/>
      </w:tblGrid>
      <w:tr w14:paraId="2176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29" w:type="dxa"/>
            <w:noWrap w:val="0"/>
            <w:vAlign w:val="center"/>
          </w:tcPr>
          <w:p w14:paraId="7FFC5DB3">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eastAsia" w:ascii="黑体" w:hAnsi="黑体" w:eastAsia="黑体" w:cs="黑体"/>
                <w:color w:val="auto"/>
                <w:highlight w:val="none"/>
                <w:vertAlign w:val="baseline"/>
                <w:lang w:val="en-US" w:eastAsia="zh-CN"/>
              </w:rPr>
            </w:pPr>
            <w:r>
              <w:rPr>
                <w:rFonts w:hint="eastAsia" w:ascii="黑体" w:hAnsi="黑体" w:eastAsia="黑体" w:cs="黑体"/>
                <w:color w:val="auto"/>
                <w:highlight w:val="none"/>
                <w:vertAlign w:val="baseline"/>
                <w:lang w:val="en-US" w:eastAsia="zh-CN"/>
              </w:rPr>
              <w:t>序号</w:t>
            </w:r>
          </w:p>
        </w:tc>
        <w:tc>
          <w:tcPr>
            <w:tcW w:w="5239" w:type="dxa"/>
            <w:noWrap w:val="0"/>
            <w:vAlign w:val="center"/>
          </w:tcPr>
          <w:p w14:paraId="16A29B5D">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eastAsia" w:ascii="黑体" w:hAnsi="黑体" w:eastAsia="黑体" w:cs="黑体"/>
                <w:color w:val="auto"/>
                <w:highlight w:val="none"/>
                <w:vertAlign w:val="baseline"/>
                <w:lang w:val="en-US" w:eastAsia="zh-CN"/>
              </w:rPr>
            </w:pPr>
            <w:r>
              <w:rPr>
                <w:rFonts w:hint="eastAsia" w:ascii="黑体" w:hAnsi="黑体" w:eastAsia="黑体" w:cs="黑体"/>
                <w:color w:val="auto"/>
                <w:highlight w:val="none"/>
                <w:vertAlign w:val="baseline"/>
                <w:lang w:val="en-US" w:eastAsia="zh-CN"/>
              </w:rPr>
              <w:t>内容名称</w:t>
            </w:r>
          </w:p>
        </w:tc>
        <w:tc>
          <w:tcPr>
            <w:tcW w:w="3134" w:type="dxa"/>
            <w:noWrap w:val="0"/>
            <w:vAlign w:val="center"/>
          </w:tcPr>
          <w:p w14:paraId="12CC9056">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eastAsia" w:ascii="黑体" w:hAnsi="黑体" w:eastAsia="黑体" w:cs="黑体"/>
                <w:color w:val="auto"/>
                <w:highlight w:val="none"/>
                <w:vertAlign w:val="baseline"/>
                <w:lang w:val="en-US" w:eastAsia="zh-CN"/>
              </w:rPr>
            </w:pPr>
            <w:r>
              <w:rPr>
                <w:rFonts w:hint="eastAsia" w:ascii="黑体" w:hAnsi="黑体" w:eastAsia="黑体" w:cs="黑体"/>
                <w:color w:val="auto"/>
                <w:highlight w:val="none"/>
                <w:vertAlign w:val="baseline"/>
                <w:lang w:val="en-US" w:eastAsia="zh-CN"/>
              </w:rPr>
              <w:t>承担单位全称</w:t>
            </w:r>
          </w:p>
        </w:tc>
      </w:tr>
      <w:tr w14:paraId="7837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727F9CB7">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Calibri" w:hAnsi="Calibri" w:cs="Calibri"/>
                <w:color w:val="auto"/>
                <w:highlight w:val="none"/>
                <w:vertAlign w:val="baseline"/>
                <w:lang w:val="en-US" w:eastAsia="zh-CN"/>
              </w:rPr>
            </w:pPr>
          </w:p>
        </w:tc>
        <w:tc>
          <w:tcPr>
            <w:tcW w:w="5239" w:type="dxa"/>
            <w:noWrap w:val="0"/>
            <w:vAlign w:val="center"/>
          </w:tcPr>
          <w:p w14:paraId="54CA0532">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Calibri" w:hAnsi="Calibri" w:cs="Calibri"/>
                <w:color w:val="auto"/>
                <w:highlight w:val="none"/>
                <w:vertAlign w:val="baseline"/>
                <w:lang w:val="en-US" w:eastAsia="zh-CN"/>
              </w:rPr>
            </w:pPr>
          </w:p>
        </w:tc>
        <w:tc>
          <w:tcPr>
            <w:tcW w:w="3134" w:type="dxa"/>
            <w:noWrap w:val="0"/>
            <w:vAlign w:val="center"/>
          </w:tcPr>
          <w:p w14:paraId="4710CEED">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Calibri" w:hAnsi="Calibri" w:cs="Calibri"/>
                <w:color w:val="auto"/>
                <w:highlight w:val="none"/>
                <w:vertAlign w:val="baseline"/>
                <w:lang w:val="en-US" w:eastAsia="zh-CN"/>
              </w:rPr>
            </w:pPr>
          </w:p>
        </w:tc>
      </w:tr>
      <w:tr w14:paraId="34CA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50C813C9">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Calibri" w:hAnsi="Calibri" w:cs="Calibri"/>
                <w:color w:val="auto"/>
                <w:highlight w:val="none"/>
                <w:vertAlign w:val="baseline"/>
                <w:lang w:val="en-US" w:eastAsia="zh-CN"/>
              </w:rPr>
            </w:pPr>
          </w:p>
        </w:tc>
        <w:tc>
          <w:tcPr>
            <w:tcW w:w="5239" w:type="dxa"/>
            <w:noWrap w:val="0"/>
            <w:vAlign w:val="center"/>
          </w:tcPr>
          <w:p w14:paraId="1E10407A">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Calibri" w:hAnsi="Calibri" w:cs="Calibri"/>
                <w:color w:val="auto"/>
                <w:highlight w:val="none"/>
                <w:vertAlign w:val="baseline"/>
                <w:lang w:val="en-US" w:eastAsia="zh-CN"/>
              </w:rPr>
            </w:pPr>
          </w:p>
        </w:tc>
        <w:tc>
          <w:tcPr>
            <w:tcW w:w="3134" w:type="dxa"/>
            <w:noWrap w:val="0"/>
            <w:vAlign w:val="center"/>
          </w:tcPr>
          <w:p w14:paraId="31D3114C">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Calibri" w:hAnsi="Calibri" w:cs="Calibri"/>
                <w:color w:val="auto"/>
                <w:highlight w:val="none"/>
                <w:vertAlign w:val="baseline"/>
                <w:lang w:val="en-US" w:eastAsia="zh-CN"/>
              </w:rPr>
            </w:pPr>
          </w:p>
        </w:tc>
      </w:tr>
      <w:tr w14:paraId="2B21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61832E90">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Calibri" w:hAnsi="Calibri" w:cs="Calibri"/>
                <w:color w:val="auto"/>
                <w:highlight w:val="none"/>
                <w:vertAlign w:val="baseline"/>
                <w:lang w:val="en-US" w:eastAsia="zh-CN"/>
              </w:rPr>
            </w:pPr>
          </w:p>
        </w:tc>
        <w:tc>
          <w:tcPr>
            <w:tcW w:w="5239" w:type="dxa"/>
            <w:noWrap w:val="0"/>
            <w:vAlign w:val="center"/>
          </w:tcPr>
          <w:p w14:paraId="1B386DCE">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Calibri" w:hAnsi="Calibri" w:cs="Calibri"/>
                <w:color w:val="auto"/>
                <w:highlight w:val="none"/>
                <w:vertAlign w:val="baseline"/>
                <w:lang w:val="en-US" w:eastAsia="zh-CN"/>
              </w:rPr>
            </w:pPr>
          </w:p>
        </w:tc>
        <w:tc>
          <w:tcPr>
            <w:tcW w:w="3134" w:type="dxa"/>
            <w:noWrap w:val="0"/>
            <w:vAlign w:val="center"/>
          </w:tcPr>
          <w:p w14:paraId="181E1057">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Calibri" w:hAnsi="Calibri" w:cs="Calibri"/>
                <w:color w:val="auto"/>
                <w:highlight w:val="none"/>
                <w:vertAlign w:val="baseline"/>
                <w:lang w:val="en-US" w:eastAsia="zh-CN"/>
              </w:rPr>
            </w:pPr>
          </w:p>
        </w:tc>
      </w:tr>
    </w:tbl>
    <w:p w14:paraId="7ABD64D2">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楷体" w:cs="Calibri"/>
          <w:color w:val="auto"/>
          <w:highlight w:val="none"/>
          <w:lang w:val="en-US" w:eastAsia="zh-CN"/>
        </w:rPr>
      </w:pPr>
      <w:r>
        <w:rPr>
          <w:rFonts w:hint="default" w:ascii="Calibri" w:hAnsi="Calibri" w:eastAsia="楷体" w:cs="Calibri"/>
          <w:color w:val="auto"/>
          <w:highlight w:val="none"/>
          <w:lang w:val="en-US" w:eastAsia="zh-CN"/>
        </w:rPr>
        <w:t>说明：</w:t>
      </w:r>
    </w:p>
    <w:p w14:paraId="797B0B02">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楷体" w:cs="Calibri"/>
          <w:color w:val="auto"/>
          <w:highlight w:val="none"/>
          <w:lang w:val="en-US" w:eastAsia="zh-CN"/>
        </w:rPr>
      </w:pPr>
      <w:r>
        <w:rPr>
          <w:rFonts w:hint="eastAsia" w:eastAsia="楷体" w:cs="Calibri"/>
          <w:color w:val="auto"/>
          <w:highlight w:val="none"/>
          <w:lang w:val="en-US" w:eastAsia="zh-CN"/>
        </w:rPr>
        <w:t>（1）</w:t>
      </w:r>
      <w:r>
        <w:rPr>
          <w:rFonts w:hint="default" w:ascii="Calibri" w:hAnsi="Calibri" w:eastAsia="楷体" w:cs="Calibri"/>
          <w:color w:val="auto"/>
          <w:highlight w:val="none"/>
          <w:lang w:val="en-US" w:eastAsia="zh-CN"/>
        </w:rPr>
        <w:t>根据联合协议</w:t>
      </w:r>
      <w:r>
        <w:rPr>
          <w:rFonts w:hint="eastAsia" w:eastAsia="楷体" w:cs="Calibri"/>
          <w:color w:val="auto"/>
          <w:highlight w:val="none"/>
          <w:lang w:val="en-US" w:eastAsia="zh-CN"/>
        </w:rPr>
        <w:t>书</w:t>
      </w:r>
      <w:r>
        <w:rPr>
          <w:rFonts w:hint="default" w:ascii="Calibri" w:hAnsi="Calibri" w:eastAsia="楷体" w:cs="Calibri"/>
          <w:color w:val="auto"/>
          <w:highlight w:val="none"/>
          <w:lang w:val="en-US" w:eastAsia="zh-CN"/>
        </w:rPr>
        <w:t>、分包意向协议内容填写此表</w:t>
      </w:r>
      <w:r>
        <w:rPr>
          <w:rFonts w:hint="eastAsia" w:eastAsia="楷体" w:cs="Calibri"/>
          <w:color w:val="auto"/>
          <w:highlight w:val="none"/>
          <w:lang w:val="en-US" w:eastAsia="zh-CN"/>
        </w:rPr>
        <w:t>，</w:t>
      </w:r>
      <w:r>
        <w:rPr>
          <w:rFonts w:hint="default" w:ascii="Calibri" w:hAnsi="Calibri" w:eastAsia="楷体" w:cs="Calibri"/>
          <w:color w:val="auto"/>
          <w:highlight w:val="none"/>
          <w:lang w:val="en-US" w:eastAsia="zh-CN"/>
        </w:rPr>
        <w:t>如</w:t>
      </w:r>
      <w:r>
        <w:rPr>
          <w:rFonts w:hint="eastAsia" w:eastAsia="楷体" w:cs="Calibri"/>
          <w:color w:val="auto"/>
          <w:highlight w:val="none"/>
          <w:lang w:val="en-US" w:eastAsia="zh-CN"/>
        </w:rPr>
        <w:t>投标人</w:t>
      </w:r>
      <w:r>
        <w:rPr>
          <w:rFonts w:hint="default" w:ascii="Calibri" w:hAnsi="Calibri" w:eastAsia="楷体" w:cs="Calibri"/>
          <w:color w:val="auto"/>
          <w:highlight w:val="none"/>
          <w:lang w:val="en-US" w:eastAsia="zh-CN"/>
        </w:rPr>
        <w:t>非联合体或不分包，仅填写</w:t>
      </w:r>
      <w:r>
        <w:rPr>
          <w:rFonts w:hint="eastAsia" w:eastAsia="楷体" w:cs="Calibri"/>
          <w:color w:val="auto"/>
          <w:highlight w:val="none"/>
          <w:lang w:val="en-US" w:eastAsia="zh-CN"/>
        </w:rPr>
        <w:t>投标人</w:t>
      </w:r>
      <w:r>
        <w:rPr>
          <w:rFonts w:hint="default" w:ascii="Calibri" w:hAnsi="Calibri" w:eastAsia="楷体" w:cs="Calibri"/>
          <w:color w:val="auto"/>
          <w:highlight w:val="none"/>
          <w:lang w:val="en-US" w:eastAsia="zh-CN"/>
        </w:rPr>
        <w:t>。</w:t>
      </w:r>
    </w:p>
    <w:p w14:paraId="40BD8127">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eastAsia="楷体" w:cs="Calibri"/>
          <w:color w:val="auto"/>
          <w:highlight w:val="none"/>
          <w:lang w:val="en-US" w:eastAsia="zh-CN"/>
        </w:rPr>
      </w:pPr>
      <w:r>
        <w:rPr>
          <w:rFonts w:hint="eastAsia" w:eastAsia="楷体" w:cs="Calibri"/>
          <w:color w:val="auto"/>
          <w:highlight w:val="none"/>
          <w:lang w:val="en-US" w:eastAsia="zh-CN"/>
        </w:rPr>
        <w:t>（2）如联合体投标，提供联合协议书，格式见“招标文件附件1”。如有分包，提供分包意向协议书，格式见“招标文件附件2”。</w:t>
      </w:r>
    </w:p>
    <w:p w14:paraId="2E7DAF2C">
      <w:pPr>
        <w:bidi w:val="0"/>
        <w:rPr>
          <w:rFonts w:hint="eastAsia"/>
          <w:lang w:val="en-US" w:eastAsia="zh-CN"/>
        </w:rPr>
      </w:pPr>
    </w:p>
    <w:p w14:paraId="5EBF2185">
      <w:pPr>
        <w:bidi w:val="0"/>
        <w:rPr>
          <w:rFonts w:hint="eastAsia"/>
          <w:lang w:val="en-US" w:eastAsia="zh-CN"/>
        </w:rPr>
      </w:pPr>
    </w:p>
    <w:p w14:paraId="5EF8E334">
      <w:pPr>
        <w:pStyle w:val="4"/>
        <w:bidi w:val="0"/>
        <w:rPr>
          <w:rFonts w:hint="eastAsia"/>
          <w:color w:val="auto"/>
          <w:highlight w:val="none"/>
          <w:lang w:val="en-US" w:eastAsia="zh-CN"/>
        </w:rPr>
      </w:pPr>
      <w:r>
        <w:rPr>
          <w:rFonts w:hint="eastAsia"/>
          <w:color w:val="auto"/>
          <w:highlight w:val="none"/>
          <w:lang w:val="en-US" w:eastAsia="zh-CN"/>
        </w:rPr>
        <w:t>八、投标保证金</w:t>
      </w:r>
    </w:p>
    <w:p w14:paraId="20011AD9">
      <w:pPr>
        <w:pageBreakBefore w:val="0"/>
        <w:kinsoku/>
        <w:wordWrap/>
        <w:overflowPunct/>
        <w:bidi w:val="0"/>
        <w:snapToGrid w:val="0"/>
        <w:spacing w:beforeAutospacing="0" w:afterAutospacing="0" w:line="300" w:lineRule="auto"/>
        <w:ind w:firstLine="420" w:firstLineChars="200"/>
        <w:rPr>
          <w:rFonts w:hint="default" w:ascii="Calibri" w:hAnsi="Calibri" w:eastAsia="宋体" w:cs="Calibri"/>
          <w:color w:val="auto"/>
          <w:szCs w:val="21"/>
          <w:highlight w:val="none"/>
          <w:lang w:val="en-US" w:eastAsia="zh-CN"/>
        </w:rPr>
      </w:pPr>
      <w:r>
        <w:rPr>
          <w:rFonts w:hint="eastAsia" w:ascii="Calibri" w:hAnsi="Calibri" w:eastAsia="宋体" w:cs="Calibri"/>
          <w:color w:val="auto"/>
          <w:szCs w:val="21"/>
          <w:highlight w:val="none"/>
          <w:lang w:val="en-US" w:eastAsia="zh-CN"/>
        </w:rPr>
        <w:t>如缴纳了投标保证金，附上投标保证金缴纳凭证。</w:t>
      </w:r>
    </w:p>
    <w:p w14:paraId="45A56A9B">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eastAsia="楷体" w:cs="Calibri"/>
          <w:color w:val="auto"/>
          <w:highlight w:val="none"/>
          <w:lang w:val="en-US" w:eastAsia="zh-CN"/>
        </w:rPr>
      </w:pPr>
    </w:p>
    <w:p w14:paraId="7C6FC049">
      <w:pPr>
        <w:rPr>
          <w:rFonts w:hint="default" w:ascii="Calibri" w:hAnsi="Calibri" w:cs="Calibri"/>
          <w:color w:val="auto"/>
          <w:highlight w:val="none"/>
        </w:rPr>
      </w:pPr>
      <w:r>
        <w:rPr>
          <w:rFonts w:hint="default" w:ascii="Calibri" w:hAnsi="Calibri" w:cs="Calibri"/>
          <w:color w:val="auto"/>
          <w:highlight w:val="none"/>
        </w:rPr>
        <w:br w:type="page"/>
      </w:r>
    </w:p>
    <w:p w14:paraId="1EB667D0">
      <w:pPr>
        <w:pStyle w:val="3"/>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bookmarkStart w:id="141" w:name="_Toc345575534"/>
      <w:bookmarkStart w:id="142" w:name="_Toc437953145"/>
      <w:r>
        <w:rPr>
          <w:rFonts w:hint="default" w:ascii="Calibri" w:hAnsi="Calibri" w:cs="Calibri"/>
          <w:color w:val="auto"/>
          <w:highlight w:val="none"/>
        </w:rPr>
        <w:t>第三部分 报价文件</w:t>
      </w:r>
    </w:p>
    <w:p w14:paraId="5B140192">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t>封面</w:t>
      </w:r>
      <w:bookmarkEnd w:id="141"/>
      <w:bookmarkEnd w:id="142"/>
    </w:p>
    <w:p w14:paraId="605FD564">
      <w:pPr>
        <w:bidi w:val="0"/>
        <w:rPr>
          <w:rFonts w:hint="default"/>
          <w:color w:val="auto"/>
          <w:highlight w:val="none"/>
        </w:rPr>
      </w:pPr>
    </w:p>
    <w:p w14:paraId="2C162E94">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lang w:eastAsia="zh-CN"/>
        </w:rPr>
      </w:pPr>
      <w:r>
        <w:rPr>
          <w:rFonts w:hint="default" w:ascii="Calibri" w:hAnsi="Calibri" w:cs="Calibri"/>
          <w:color w:val="auto"/>
          <w:kern w:val="0"/>
          <w:sz w:val="24"/>
          <w:szCs w:val="22"/>
          <w:highlight w:val="none"/>
        </w:rPr>
        <w:t>采购人：</w:t>
      </w:r>
      <w:r>
        <w:rPr>
          <w:rFonts w:hint="eastAsia" w:cs="Calibri"/>
          <w:color w:val="auto"/>
          <w:kern w:val="0"/>
          <w:sz w:val="24"/>
          <w:szCs w:val="22"/>
          <w:highlight w:val="none"/>
          <w:u w:val="single"/>
          <w:lang w:eastAsia="zh-CN"/>
        </w:rPr>
        <w:t>浙江省国土整治中心</w:t>
      </w:r>
    </w:p>
    <w:p w14:paraId="4B358941">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u w:val="single"/>
          <w:lang w:eastAsia="zh-CN"/>
        </w:rPr>
      </w:pPr>
      <w:r>
        <w:rPr>
          <w:rFonts w:hint="default" w:ascii="Calibri" w:hAnsi="Calibri" w:cs="Calibri"/>
          <w:color w:val="auto"/>
          <w:kern w:val="0"/>
          <w:sz w:val="24"/>
          <w:szCs w:val="22"/>
          <w:highlight w:val="none"/>
        </w:rPr>
        <w:t>项目名称：</w:t>
      </w:r>
      <w:r>
        <w:rPr>
          <w:rFonts w:hint="eastAsia" w:cs="Calibri"/>
          <w:color w:val="auto"/>
          <w:kern w:val="0"/>
          <w:sz w:val="24"/>
          <w:szCs w:val="22"/>
          <w:highlight w:val="none"/>
          <w:u w:val="single"/>
          <w:lang w:eastAsia="zh-CN"/>
        </w:rPr>
        <w:t>浙江省土地整治数据支撑技术服务（2026）</w:t>
      </w:r>
    </w:p>
    <w:p w14:paraId="02F0C110">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u w:val="single"/>
          <w:lang w:eastAsia="zh-CN"/>
        </w:rPr>
      </w:pPr>
      <w:r>
        <w:rPr>
          <w:rFonts w:hint="default" w:ascii="Calibri" w:hAnsi="Calibri" w:cs="Calibri"/>
          <w:color w:val="auto"/>
          <w:kern w:val="0"/>
          <w:sz w:val="24"/>
          <w:szCs w:val="22"/>
          <w:highlight w:val="none"/>
        </w:rPr>
        <w:t>项目编号：</w:t>
      </w:r>
      <w:r>
        <w:rPr>
          <w:rFonts w:hint="eastAsia" w:cs="Calibri"/>
          <w:color w:val="auto"/>
          <w:kern w:val="0"/>
          <w:sz w:val="24"/>
          <w:szCs w:val="22"/>
          <w:highlight w:val="none"/>
          <w:u w:val="single"/>
          <w:lang w:eastAsia="zh-CN"/>
        </w:rPr>
        <w:t>330000263130100000011-CTZB-2026040536</w:t>
      </w:r>
    </w:p>
    <w:p w14:paraId="6614AB0D">
      <w:pPr>
        <w:pageBreakBefore w:val="0"/>
        <w:tabs>
          <w:tab w:val="left" w:pos="2580"/>
          <w:tab w:val="left" w:pos="5940"/>
        </w:tabs>
        <w:kinsoku/>
        <w:wordWrap/>
        <w:overflowPunct/>
        <w:autoSpaceDE w:val="0"/>
        <w:autoSpaceDN w:val="0"/>
        <w:bidi w:val="0"/>
        <w:adjustRightInd w:val="0"/>
        <w:snapToGrid w:val="0"/>
        <w:spacing w:beforeAutospacing="0" w:afterAutospacing="0" w:line="300" w:lineRule="auto"/>
        <w:rPr>
          <w:rFonts w:hint="default" w:ascii="Calibri" w:hAnsi="Calibri" w:eastAsia="宋体" w:cs="Calibri"/>
          <w:color w:val="auto"/>
          <w:kern w:val="0"/>
          <w:sz w:val="24"/>
          <w:szCs w:val="22"/>
          <w:highlight w:val="none"/>
          <w:u w:val="single"/>
          <w:lang w:val="en-US" w:eastAsia="zh-CN"/>
        </w:rPr>
      </w:pPr>
      <w:r>
        <w:rPr>
          <w:rFonts w:hint="eastAsia" w:cs="Calibri"/>
          <w:color w:val="auto"/>
          <w:kern w:val="0"/>
          <w:sz w:val="24"/>
          <w:szCs w:val="22"/>
          <w:highlight w:val="none"/>
          <w:lang w:eastAsia="zh-CN"/>
        </w:rPr>
        <w:t>标项名称</w:t>
      </w:r>
      <w:r>
        <w:rPr>
          <w:rFonts w:hint="default" w:ascii="Calibri" w:hAnsi="Calibri" w:cs="Calibri"/>
          <w:color w:val="auto"/>
          <w:kern w:val="0"/>
          <w:sz w:val="24"/>
          <w:szCs w:val="22"/>
          <w:highlight w:val="none"/>
        </w:rPr>
        <w:t>：</w:t>
      </w:r>
      <w:r>
        <w:rPr>
          <w:rFonts w:hint="eastAsia" w:cs="Calibri"/>
          <w:color w:val="auto"/>
          <w:kern w:val="0"/>
          <w:sz w:val="24"/>
          <w:szCs w:val="22"/>
          <w:highlight w:val="none"/>
          <w:u w:val="single"/>
          <w:lang w:val="en-US" w:eastAsia="zh-CN"/>
        </w:rPr>
        <w:t xml:space="preserve">                          </w:t>
      </w:r>
    </w:p>
    <w:p w14:paraId="1D937F07">
      <w:pPr>
        <w:bidi w:val="0"/>
        <w:rPr>
          <w:rFonts w:hint="default"/>
          <w:color w:val="auto"/>
          <w:highlight w:val="none"/>
        </w:rPr>
      </w:pPr>
    </w:p>
    <w:p w14:paraId="267BE137">
      <w:pPr>
        <w:bidi w:val="0"/>
        <w:rPr>
          <w:rFonts w:hint="default"/>
          <w:color w:val="auto"/>
          <w:highlight w:val="none"/>
        </w:rPr>
      </w:pPr>
    </w:p>
    <w:p w14:paraId="7C8F7F13">
      <w:pPr>
        <w:bidi w:val="0"/>
        <w:rPr>
          <w:rFonts w:hint="default"/>
          <w:color w:val="auto"/>
          <w:highlight w:val="none"/>
        </w:rPr>
      </w:pPr>
    </w:p>
    <w:p w14:paraId="5584D565">
      <w:pPr>
        <w:bidi w:val="0"/>
        <w:rPr>
          <w:rFonts w:hint="default"/>
          <w:color w:val="auto"/>
          <w:highlight w:val="none"/>
        </w:rPr>
      </w:pPr>
    </w:p>
    <w:p w14:paraId="710D2783">
      <w:pPr>
        <w:bidi w:val="0"/>
        <w:rPr>
          <w:rFonts w:hint="default"/>
          <w:color w:val="auto"/>
          <w:highlight w:val="none"/>
        </w:rPr>
      </w:pPr>
    </w:p>
    <w:p w14:paraId="7E7666D9">
      <w:pPr>
        <w:bidi w:val="0"/>
        <w:rPr>
          <w:rFonts w:hint="default"/>
          <w:color w:val="auto"/>
          <w:highlight w:val="none"/>
        </w:rPr>
      </w:pPr>
    </w:p>
    <w:p w14:paraId="40AC0A6E">
      <w:pPr>
        <w:pageBreakBefore w:val="0"/>
        <w:tabs>
          <w:tab w:val="left" w:pos="1805"/>
          <w:tab w:val="left" w:pos="5360"/>
        </w:tabs>
        <w:kinsoku/>
        <w:wordWrap/>
        <w:overflowPunct/>
        <w:autoSpaceDE w:val="0"/>
        <w:autoSpaceDN w:val="0"/>
        <w:bidi w:val="0"/>
        <w:adjustRightInd w:val="0"/>
        <w:snapToGrid w:val="0"/>
        <w:spacing w:beforeAutospacing="0" w:afterAutospacing="0" w:line="300" w:lineRule="auto"/>
        <w:jc w:val="center"/>
        <w:rPr>
          <w:rFonts w:hint="default" w:ascii="Calibri" w:hAnsi="Calibri" w:cs="Calibri"/>
          <w:color w:val="auto"/>
          <w:kern w:val="0"/>
          <w:sz w:val="72"/>
          <w:highlight w:val="none"/>
        </w:rPr>
      </w:pPr>
      <w:r>
        <w:rPr>
          <w:rFonts w:hint="default" w:ascii="Calibri" w:hAnsi="Calibri" w:cs="Calibri"/>
          <w:color w:val="auto"/>
          <w:kern w:val="0"/>
          <w:sz w:val="72"/>
          <w:highlight w:val="none"/>
        </w:rPr>
        <w:t>投 标 文 件</w:t>
      </w:r>
    </w:p>
    <w:p w14:paraId="1B86F8F2">
      <w:pPr>
        <w:pageBreakBefore w:val="0"/>
        <w:tabs>
          <w:tab w:val="left" w:pos="1805"/>
          <w:tab w:val="left" w:pos="5360"/>
        </w:tabs>
        <w:kinsoku/>
        <w:wordWrap/>
        <w:overflowPunct/>
        <w:autoSpaceDE w:val="0"/>
        <w:autoSpaceDN w:val="0"/>
        <w:bidi w:val="0"/>
        <w:adjustRightInd w:val="0"/>
        <w:snapToGrid w:val="0"/>
        <w:spacing w:beforeAutospacing="0" w:afterAutospacing="0" w:line="300" w:lineRule="auto"/>
        <w:jc w:val="center"/>
        <w:rPr>
          <w:rFonts w:hint="default" w:ascii="Calibri" w:hAnsi="Calibri" w:cs="Calibri"/>
          <w:color w:val="auto"/>
          <w:kern w:val="0"/>
          <w:sz w:val="72"/>
          <w:highlight w:val="none"/>
        </w:rPr>
      </w:pPr>
      <w:r>
        <w:rPr>
          <w:rFonts w:hint="default" w:ascii="Calibri" w:hAnsi="Calibri" w:cs="Calibri"/>
          <w:color w:val="auto"/>
          <w:kern w:val="0"/>
          <w:sz w:val="72"/>
          <w:highlight w:val="none"/>
        </w:rPr>
        <w:t>（报价文件）</w:t>
      </w:r>
    </w:p>
    <w:p w14:paraId="4457DD80">
      <w:pPr>
        <w:bidi w:val="0"/>
        <w:rPr>
          <w:rFonts w:hint="default"/>
          <w:color w:val="auto"/>
          <w:highlight w:val="none"/>
        </w:rPr>
      </w:pPr>
    </w:p>
    <w:p w14:paraId="367C9944">
      <w:pPr>
        <w:bidi w:val="0"/>
        <w:rPr>
          <w:rFonts w:hint="default"/>
          <w:color w:val="auto"/>
          <w:highlight w:val="none"/>
        </w:rPr>
      </w:pPr>
    </w:p>
    <w:p w14:paraId="34C2C111">
      <w:pPr>
        <w:bidi w:val="0"/>
        <w:rPr>
          <w:rFonts w:hint="default"/>
          <w:color w:val="auto"/>
          <w:highlight w:val="none"/>
        </w:rPr>
      </w:pPr>
    </w:p>
    <w:p w14:paraId="1F357A3D">
      <w:pPr>
        <w:bidi w:val="0"/>
        <w:rPr>
          <w:rFonts w:hint="default"/>
          <w:color w:val="auto"/>
          <w:highlight w:val="none"/>
        </w:rPr>
      </w:pPr>
    </w:p>
    <w:p w14:paraId="763D7EE4">
      <w:pPr>
        <w:bidi w:val="0"/>
        <w:rPr>
          <w:rFonts w:hint="default"/>
          <w:color w:val="auto"/>
          <w:highlight w:val="none"/>
        </w:rPr>
      </w:pPr>
    </w:p>
    <w:p w14:paraId="14916878">
      <w:pPr>
        <w:bidi w:val="0"/>
        <w:rPr>
          <w:rFonts w:hint="default"/>
          <w:color w:val="auto"/>
          <w:highlight w:val="none"/>
        </w:rPr>
      </w:pPr>
    </w:p>
    <w:p w14:paraId="56B38E94">
      <w:pPr>
        <w:pageBreakBefore w:val="0"/>
        <w:tabs>
          <w:tab w:val="left" w:pos="6080"/>
          <w:tab w:val="left" w:pos="6640"/>
        </w:tabs>
        <w:kinsoku/>
        <w:wordWrap/>
        <w:overflowPunct/>
        <w:autoSpaceDE w:val="0"/>
        <w:autoSpaceDN w:val="0"/>
        <w:bidi w:val="0"/>
        <w:adjustRightInd w:val="0"/>
        <w:snapToGrid w:val="0"/>
        <w:spacing w:beforeAutospacing="0" w:afterAutospacing="0" w:line="300" w:lineRule="auto"/>
        <w:jc w:val="left"/>
        <w:rPr>
          <w:rFonts w:hint="default" w:ascii="Calibri" w:hAnsi="Calibri" w:cs="Calibri"/>
          <w:color w:val="auto"/>
          <w:kern w:val="0"/>
          <w:sz w:val="28"/>
          <w:highlight w:val="none"/>
        </w:rPr>
      </w:pPr>
      <w:r>
        <w:rPr>
          <w:rFonts w:hint="default" w:ascii="Calibri" w:hAnsi="Calibri" w:cs="Calibri"/>
          <w:color w:val="auto"/>
          <w:kern w:val="0"/>
          <w:sz w:val="28"/>
          <w:highlight w:val="none"/>
        </w:rPr>
        <w:t>投标人全称：</w:t>
      </w:r>
      <w:r>
        <w:rPr>
          <w:rFonts w:hint="default" w:ascii="Calibri" w:hAnsi="Calibri" w:cs="Calibri"/>
          <w:color w:val="auto"/>
          <w:kern w:val="0"/>
          <w:sz w:val="28"/>
          <w:highlight w:val="none"/>
          <w:u w:val="single"/>
        </w:rPr>
        <w:t xml:space="preserve">              </w:t>
      </w:r>
      <w:r>
        <w:rPr>
          <w:rFonts w:hint="default" w:ascii="Calibri" w:hAnsi="Calibri" w:cs="Calibri"/>
          <w:color w:val="auto"/>
          <w:kern w:val="0"/>
          <w:sz w:val="28"/>
          <w:highlight w:val="none"/>
        </w:rPr>
        <w:t>（盖单位公章）</w:t>
      </w:r>
    </w:p>
    <w:p w14:paraId="71826D80">
      <w:pPr>
        <w:bidi w:val="0"/>
        <w:rPr>
          <w:rFonts w:hint="default"/>
          <w:color w:val="auto"/>
          <w:highlight w:val="none"/>
        </w:rPr>
      </w:pPr>
    </w:p>
    <w:p w14:paraId="3B2F8047">
      <w:pPr>
        <w:pageBreakBefore w:val="0"/>
        <w:tabs>
          <w:tab w:val="left" w:pos="3280"/>
          <w:tab w:val="left" w:pos="4680"/>
          <w:tab w:val="left" w:pos="6080"/>
        </w:tabs>
        <w:kinsoku/>
        <w:wordWrap/>
        <w:overflowPunct/>
        <w:autoSpaceDE w:val="0"/>
        <w:autoSpaceDN w:val="0"/>
        <w:bidi w:val="0"/>
        <w:adjustRightInd w:val="0"/>
        <w:snapToGrid w:val="0"/>
        <w:spacing w:beforeAutospacing="0" w:afterAutospacing="0" w:line="300" w:lineRule="auto"/>
        <w:ind w:left="2173" w:leftChars="1035" w:firstLine="1106" w:firstLineChars="395"/>
        <w:jc w:val="left"/>
        <w:rPr>
          <w:rFonts w:hint="default" w:ascii="Calibri" w:hAnsi="Calibri" w:cs="Calibri"/>
          <w:color w:val="auto"/>
          <w:kern w:val="0"/>
          <w:sz w:val="28"/>
          <w:highlight w:val="none"/>
        </w:rPr>
      </w:pPr>
      <w:r>
        <w:rPr>
          <w:rFonts w:hint="eastAsia" w:cs="Calibri"/>
          <w:color w:val="auto"/>
          <w:kern w:val="0"/>
          <w:sz w:val="28"/>
          <w:highlight w:val="none"/>
          <w:lang w:eastAsia="zh-CN"/>
        </w:rPr>
        <w:t>2026年  月  日</w:t>
      </w:r>
    </w:p>
    <w:p w14:paraId="589C5DA1">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default" w:ascii="Calibri" w:hAnsi="Calibri" w:cs="Calibri"/>
          <w:color w:val="auto"/>
          <w:highlight w:val="none"/>
        </w:rPr>
        <w:br w:type="page"/>
      </w:r>
      <w:bookmarkStart w:id="143" w:name="_Toc336683578"/>
      <w:bookmarkStart w:id="144" w:name="_Toc345575538"/>
      <w:r>
        <w:rPr>
          <w:rFonts w:hint="default" w:ascii="Calibri" w:hAnsi="Calibri" w:cs="Calibri"/>
          <w:color w:val="auto"/>
          <w:highlight w:val="none"/>
        </w:rPr>
        <w:t>一、投标函格式</w:t>
      </w:r>
      <w:bookmarkEnd w:id="143"/>
      <w:bookmarkEnd w:id="144"/>
    </w:p>
    <w:p w14:paraId="39DD4D1C">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投标函</w:t>
      </w:r>
    </w:p>
    <w:p w14:paraId="4C85817E">
      <w:pPr>
        <w:pageBreakBefore w:val="0"/>
        <w:kinsoku/>
        <w:wordWrap/>
        <w:overflowPunct/>
        <w:bidi w:val="0"/>
        <w:adjustRightInd w:val="0"/>
        <w:snapToGrid w:val="0"/>
        <w:spacing w:beforeAutospacing="0" w:afterAutospacing="0" w:line="300" w:lineRule="auto"/>
        <w:rPr>
          <w:rFonts w:hint="default" w:ascii="Calibri" w:hAnsi="Calibri" w:cs="Calibri"/>
          <w:color w:val="auto"/>
          <w:szCs w:val="21"/>
          <w:highlight w:val="none"/>
        </w:rPr>
      </w:pPr>
      <w:r>
        <w:rPr>
          <w:rFonts w:hint="eastAsia" w:cs="Calibri"/>
          <w:color w:val="auto"/>
          <w:szCs w:val="21"/>
          <w:highlight w:val="none"/>
          <w:lang w:eastAsia="zh-CN"/>
        </w:rPr>
        <w:t>浙江省国土整治中心</w:t>
      </w:r>
      <w:r>
        <w:rPr>
          <w:rFonts w:hint="default" w:ascii="Calibri" w:hAnsi="Calibri" w:cs="Calibri"/>
          <w:color w:val="auto"/>
          <w:szCs w:val="21"/>
          <w:highlight w:val="none"/>
        </w:rPr>
        <w:t>：</w:t>
      </w:r>
    </w:p>
    <w:p w14:paraId="0AF5C142">
      <w:pPr>
        <w:pageBreakBefore w:val="0"/>
        <w:kinsoku/>
        <w:wordWrap/>
        <w:overflowPunct/>
        <w:bidi w:val="0"/>
        <w:adjustRightInd w:val="0"/>
        <w:snapToGrid w:val="0"/>
        <w:spacing w:beforeAutospacing="0" w:afterAutospacing="0" w:line="300" w:lineRule="auto"/>
        <w:rPr>
          <w:rFonts w:hint="default" w:ascii="Calibri" w:hAnsi="Calibri" w:cs="Calibri"/>
          <w:color w:val="auto"/>
          <w:szCs w:val="21"/>
          <w:highlight w:val="none"/>
        </w:rPr>
      </w:pPr>
      <w:r>
        <w:rPr>
          <w:rFonts w:hint="default" w:ascii="Calibri" w:hAnsi="Calibri" w:cs="Calibri"/>
          <w:color w:val="auto"/>
          <w:szCs w:val="21"/>
          <w:highlight w:val="none"/>
        </w:rPr>
        <w:t>浙江省成套招标代理有限公司：</w:t>
      </w:r>
    </w:p>
    <w:p w14:paraId="723A44ED">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eastAsia" w:cs="Calibri"/>
          <w:color w:val="auto"/>
          <w:szCs w:val="21"/>
          <w:highlight w:val="none"/>
          <w:u w:val="single"/>
          <w:lang w:eastAsia="zh-CN"/>
        </w:rPr>
        <w:t>【</w:t>
      </w:r>
      <w:r>
        <w:rPr>
          <w:rFonts w:hint="eastAsia" w:eastAsia="楷体" w:cs="Calibri"/>
          <w:color w:val="auto"/>
          <w:szCs w:val="21"/>
          <w:highlight w:val="none"/>
          <w:u w:val="single"/>
          <w:lang w:val="en-US" w:eastAsia="zh-CN"/>
        </w:rPr>
        <w:t>填写投标人全称</w:t>
      </w:r>
      <w:r>
        <w:rPr>
          <w:rFonts w:hint="eastAsia" w:cs="Calibri"/>
          <w:color w:val="auto"/>
          <w:szCs w:val="21"/>
          <w:highlight w:val="none"/>
          <w:u w:val="single"/>
          <w:lang w:eastAsia="zh-CN"/>
        </w:rPr>
        <w:t>】</w:t>
      </w:r>
      <w:r>
        <w:rPr>
          <w:rFonts w:hint="default" w:ascii="Calibri" w:hAnsi="Calibri" w:cs="Calibri"/>
          <w:color w:val="auto"/>
          <w:szCs w:val="21"/>
          <w:highlight w:val="none"/>
        </w:rPr>
        <w:t>参加你方组织的</w:t>
      </w:r>
      <w:r>
        <w:rPr>
          <w:rFonts w:hint="eastAsia" w:cs="Calibri"/>
          <w:color w:val="auto"/>
          <w:szCs w:val="21"/>
          <w:highlight w:val="none"/>
          <w:u w:val="single"/>
          <w:lang w:eastAsia="zh-CN"/>
        </w:rPr>
        <w:t>浙江省国土整治中心</w:t>
      </w:r>
      <w:r>
        <w:rPr>
          <w:rFonts w:hint="default" w:ascii="Calibri" w:hAnsi="Calibri" w:cs="Calibri"/>
          <w:color w:val="auto"/>
          <w:szCs w:val="21"/>
          <w:highlight w:val="none"/>
        </w:rPr>
        <w:t>（采购人）</w:t>
      </w:r>
      <w:r>
        <w:rPr>
          <w:rFonts w:hint="eastAsia" w:cs="Calibri"/>
          <w:color w:val="auto"/>
          <w:szCs w:val="21"/>
          <w:highlight w:val="none"/>
          <w:u w:val="single"/>
          <w:lang w:eastAsia="zh-CN"/>
        </w:rPr>
        <w:t>浙江省土地整治数据支撑技术服务（2026）</w:t>
      </w:r>
      <w:r>
        <w:rPr>
          <w:rFonts w:hint="default" w:ascii="Calibri" w:hAnsi="Calibri" w:cs="Calibri"/>
          <w:color w:val="auto"/>
          <w:szCs w:val="21"/>
          <w:highlight w:val="none"/>
        </w:rPr>
        <w:t>（项目名称）</w:t>
      </w:r>
      <w:r>
        <w:rPr>
          <w:rFonts w:hint="eastAsia" w:cs="Calibri"/>
          <w:color w:val="auto"/>
          <w:szCs w:val="21"/>
          <w:highlight w:val="none"/>
          <w:u w:val="single"/>
          <w:lang w:eastAsia="zh-CN"/>
        </w:rPr>
        <w:t>330000263130100000011-CTZB-2026040536</w:t>
      </w:r>
      <w:r>
        <w:rPr>
          <w:rFonts w:hint="default" w:ascii="Calibri" w:hAnsi="Calibri" w:cs="Calibri"/>
          <w:color w:val="auto"/>
          <w:szCs w:val="21"/>
          <w:highlight w:val="none"/>
        </w:rPr>
        <w:t>（项目编号）招标的有关活动，并对</w:t>
      </w:r>
      <w:r>
        <w:rPr>
          <w:rFonts w:hint="eastAsia" w:cs="Calibri"/>
          <w:color w:val="auto"/>
          <w:szCs w:val="21"/>
          <w:highlight w:val="none"/>
          <w:u w:val="single"/>
          <w:lang w:val="en-US" w:eastAsia="zh-CN"/>
        </w:rPr>
        <w:t xml:space="preserve">           </w:t>
      </w:r>
      <w:r>
        <w:rPr>
          <w:rFonts w:hint="default" w:ascii="Calibri" w:hAnsi="Calibri" w:cs="Calibri"/>
          <w:color w:val="auto"/>
          <w:szCs w:val="21"/>
          <w:highlight w:val="none"/>
        </w:rPr>
        <w:t>（</w:t>
      </w:r>
      <w:r>
        <w:rPr>
          <w:rFonts w:hint="eastAsia" w:cs="Calibri"/>
          <w:color w:val="auto"/>
          <w:szCs w:val="21"/>
          <w:highlight w:val="none"/>
          <w:lang w:eastAsia="zh-CN"/>
        </w:rPr>
        <w:t>标项名称</w:t>
      </w:r>
      <w:r>
        <w:rPr>
          <w:rFonts w:hint="default" w:ascii="Calibri" w:hAnsi="Calibri" w:cs="Calibri"/>
          <w:color w:val="auto"/>
          <w:szCs w:val="21"/>
          <w:highlight w:val="none"/>
        </w:rPr>
        <w:t>）进行投标。为此我方：</w:t>
      </w:r>
    </w:p>
    <w:p w14:paraId="4B9246C7">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cs="Calibri"/>
          <w:color w:val="auto"/>
          <w:szCs w:val="21"/>
          <w:highlight w:val="none"/>
          <w:lang w:val="en-US" w:eastAsia="zh-CN"/>
        </w:rPr>
        <w:t>.</w:t>
      </w:r>
      <w:r>
        <w:rPr>
          <w:rFonts w:hint="default" w:ascii="Calibri" w:hAnsi="Calibri" w:cs="Calibri"/>
          <w:color w:val="auto"/>
          <w:szCs w:val="21"/>
          <w:highlight w:val="none"/>
        </w:rPr>
        <w:t>承诺在投标人</w:t>
      </w:r>
      <w:r>
        <w:rPr>
          <w:rFonts w:hint="default" w:ascii="Calibri" w:hAnsi="Calibri" w:cs="Calibri"/>
          <w:color w:val="auto"/>
          <w:kern w:val="44"/>
          <w:szCs w:val="21"/>
          <w:highlight w:val="none"/>
        </w:rPr>
        <w:t>须知</w:t>
      </w:r>
      <w:r>
        <w:rPr>
          <w:rFonts w:hint="default" w:ascii="Calibri" w:hAnsi="Calibri" w:cs="Calibri"/>
          <w:color w:val="auto"/>
          <w:szCs w:val="21"/>
          <w:highlight w:val="none"/>
        </w:rPr>
        <w:t>规定的投标截止日起遵守本投标文件中的承诺，且在投标有效期满之前均具有约束力。本投标文件的有效期为</w:t>
      </w:r>
      <w:r>
        <w:rPr>
          <w:rFonts w:hint="default" w:ascii="Calibri" w:hAnsi="Calibri" w:cs="Calibri"/>
          <w:color w:val="auto"/>
          <w:highlight w:val="none"/>
        </w:rPr>
        <w:t>自</w:t>
      </w:r>
      <w:r>
        <w:rPr>
          <w:rFonts w:hint="eastAsia" w:cs="Calibri"/>
          <w:color w:val="auto"/>
          <w:highlight w:val="none"/>
          <w:lang w:eastAsia="zh-CN"/>
        </w:rPr>
        <w:t>提交投标文件截止时间</w:t>
      </w:r>
      <w:r>
        <w:rPr>
          <w:rFonts w:hint="default" w:ascii="Calibri" w:hAnsi="Calibri" w:cs="Calibri"/>
          <w:color w:val="auto"/>
          <w:highlight w:val="none"/>
        </w:rPr>
        <w:t>起120天。</w:t>
      </w:r>
    </w:p>
    <w:p w14:paraId="4F76DCF1">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2</w:t>
      </w:r>
      <w:r>
        <w:rPr>
          <w:rFonts w:hint="eastAsia" w:cs="Calibri"/>
          <w:color w:val="auto"/>
          <w:szCs w:val="21"/>
          <w:highlight w:val="none"/>
          <w:lang w:val="en-US" w:eastAsia="zh-CN"/>
        </w:rPr>
        <w:t>.</w:t>
      </w:r>
      <w:r>
        <w:rPr>
          <w:rFonts w:hint="default" w:ascii="Calibri" w:hAnsi="Calibri" w:cs="Calibri"/>
          <w:color w:val="auto"/>
          <w:szCs w:val="21"/>
          <w:highlight w:val="none"/>
        </w:rPr>
        <w:t>承诺已经具备招标文件规定的投标人应具备的资格条件。</w:t>
      </w:r>
    </w:p>
    <w:p w14:paraId="2C78FFF0">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3</w:t>
      </w:r>
      <w:r>
        <w:rPr>
          <w:rFonts w:hint="eastAsia" w:cs="Calibri"/>
          <w:color w:val="auto"/>
          <w:szCs w:val="21"/>
          <w:highlight w:val="none"/>
          <w:lang w:val="en-US" w:eastAsia="zh-CN"/>
        </w:rPr>
        <w:t>.</w:t>
      </w:r>
      <w:r>
        <w:rPr>
          <w:rFonts w:hint="default" w:ascii="Calibri" w:hAnsi="Calibri" w:cs="Calibri"/>
          <w:color w:val="auto"/>
          <w:szCs w:val="21"/>
          <w:highlight w:val="none"/>
        </w:rPr>
        <w:t>已详细审核全部招标文件，包括招标文件补充（如果有）、参考资料及有关附件，确认无误。</w:t>
      </w:r>
    </w:p>
    <w:p w14:paraId="45B6E6B2">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4</w:t>
      </w:r>
      <w:r>
        <w:rPr>
          <w:rFonts w:hint="eastAsia" w:cs="Calibri"/>
          <w:color w:val="auto"/>
          <w:szCs w:val="21"/>
          <w:highlight w:val="none"/>
          <w:lang w:val="en-US" w:eastAsia="zh-CN"/>
        </w:rPr>
        <w:t>.</w:t>
      </w:r>
      <w:r>
        <w:rPr>
          <w:rFonts w:hint="default" w:ascii="Calibri" w:hAnsi="Calibri" w:cs="Calibri"/>
          <w:color w:val="auto"/>
          <w:szCs w:val="21"/>
          <w:highlight w:val="none"/>
        </w:rPr>
        <w:t>提供</w:t>
      </w:r>
      <w:r>
        <w:rPr>
          <w:rFonts w:hint="default" w:ascii="Calibri" w:hAnsi="Calibri" w:cs="Calibri"/>
          <w:color w:val="auto"/>
          <w:kern w:val="44"/>
          <w:szCs w:val="21"/>
          <w:highlight w:val="none"/>
        </w:rPr>
        <w:t>投标人须知</w:t>
      </w:r>
      <w:r>
        <w:rPr>
          <w:rFonts w:hint="default" w:ascii="Calibri" w:hAnsi="Calibri" w:cs="Calibri"/>
          <w:color w:val="auto"/>
          <w:szCs w:val="21"/>
          <w:highlight w:val="none"/>
        </w:rPr>
        <w:t>规定的全部投标文件。</w:t>
      </w:r>
    </w:p>
    <w:p w14:paraId="6A835445">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szCs w:val="21"/>
          <w:highlight w:val="none"/>
        </w:rPr>
        <w:t>5</w:t>
      </w:r>
      <w:r>
        <w:rPr>
          <w:rFonts w:hint="eastAsia" w:cs="Calibri"/>
          <w:color w:val="auto"/>
          <w:szCs w:val="21"/>
          <w:highlight w:val="none"/>
          <w:lang w:val="en-US" w:eastAsia="zh-CN"/>
        </w:rPr>
        <w:t>.</w:t>
      </w:r>
      <w:r>
        <w:rPr>
          <w:rFonts w:hint="default" w:ascii="Calibri" w:hAnsi="Calibri" w:cs="Calibri"/>
          <w:color w:val="auto"/>
          <w:szCs w:val="21"/>
          <w:highlight w:val="none"/>
        </w:rPr>
        <w:t>投标</w:t>
      </w:r>
      <w:r>
        <w:rPr>
          <w:rFonts w:hint="default" w:ascii="Calibri" w:hAnsi="Calibri" w:cs="Calibri"/>
          <w:color w:val="auto"/>
          <w:highlight w:val="none"/>
        </w:rPr>
        <w:t>报价详见《开标一览表》。</w:t>
      </w:r>
    </w:p>
    <w:p w14:paraId="3ED3B847">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6</w:t>
      </w:r>
      <w:r>
        <w:rPr>
          <w:rFonts w:hint="eastAsia" w:cs="Calibri"/>
          <w:color w:val="auto"/>
          <w:szCs w:val="21"/>
          <w:highlight w:val="none"/>
          <w:lang w:val="en-US" w:eastAsia="zh-CN"/>
        </w:rPr>
        <w:t>.</w:t>
      </w:r>
      <w:r>
        <w:rPr>
          <w:rFonts w:hint="default" w:ascii="Calibri" w:hAnsi="Calibri" w:cs="Calibri"/>
          <w:color w:val="auto"/>
          <w:szCs w:val="21"/>
          <w:highlight w:val="none"/>
        </w:rPr>
        <w:t>保证遵守招标文件中的其他有关规定。</w:t>
      </w:r>
    </w:p>
    <w:p w14:paraId="534424EB">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7</w:t>
      </w:r>
      <w:r>
        <w:rPr>
          <w:rFonts w:hint="eastAsia" w:cs="Calibri"/>
          <w:color w:val="auto"/>
          <w:szCs w:val="21"/>
          <w:highlight w:val="none"/>
          <w:lang w:val="en-US" w:eastAsia="zh-CN"/>
        </w:rPr>
        <w:t>.</w:t>
      </w:r>
      <w:r>
        <w:rPr>
          <w:rFonts w:hint="default" w:ascii="Calibri" w:hAnsi="Calibri" w:cs="Calibri"/>
          <w:color w:val="auto"/>
          <w:szCs w:val="21"/>
          <w:highlight w:val="none"/>
        </w:rPr>
        <w:t>完全理解不一定接受最低价中标。</w:t>
      </w:r>
    </w:p>
    <w:p w14:paraId="2ECFC7EE">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8</w:t>
      </w:r>
      <w:r>
        <w:rPr>
          <w:rFonts w:hint="eastAsia" w:cs="Calibri"/>
          <w:color w:val="auto"/>
          <w:szCs w:val="21"/>
          <w:highlight w:val="none"/>
          <w:lang w:val="en-US" w:eastAsia="zh-CN"/>
        </w:rPr>
        <w:t>.</w:t>
      </w:r>
      <w:r>
        <w:rPr>
          <w:rFonts w:hint="default" w:ascii="Calibri" w:hAnsi="Calibri" w:cs="Calibri"/>
          <w:color w:val="auto"/>
          <w:szCs w:val="21"/>
          <w:highlight w:val="none"/>
        </w:rPr>
        <w:t>我公司自愿参加本项目的投标，并保证投标文件中所列举的投标报价文件及相关资料和公司基本情况资料是真实的、合法的。愿意向你方提供任何与该项目投标有关的数据、情况和技术资料。若你方需要，愿意提供我方做出的一切承诺的证明材料。</w:t>
      </w:r>
    </w:p>
    <w:p w14:paraId="3A7F8BF3">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9</w:t>
      </w:r>
      <w:r>
        <w:rPr>
          <w:rFonts w:hint="eastAsia" w:cs="Calibri"/>
          <w:color w:val="auto"/>
          <w:szCs w:val="21"/>
          <w:highlight w:val="none"/>
          <w:lang w:val="en-US" w:eastAsia="zh-CN"/>
        </w:rPr>
        <w:t>.</w:t>
      </w:r>
      <w:r>
        <w:rPr>
          <w:rFonts w:hint="default" w:ascii="Calibri" w:hAnsi="Calibri" w:cs="Calibri"/>
          <w:color w:val="auto"/>
          <w:szCs w:val="21"/>
          <w:highlight w:val="none"/>
        </w:rPr>
        <w:t>保证忠实地执行双方所签订的合同，并承担合同规定的责任和义务。</w:t>
      </w:r>
    </w:p>
    <w:p w14:paraId="6E5CB49F">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10</w:t>
      </w:r>
      <w:r>
        <w:rPr>
          <w:rFonts w:hint="eastAsia" w:cs="Calibri"/>
          <w:color w:val="auto"/>
          <w:szCs w:val="21"/>
          <w:highlight w:val="none"/>
          <w:lang w:val="en-US" w:eastAsia="zh-CN"/>
        </w:rPr>
        <w:t>.</w:t>
      </w:r>
      <w:r>
        <w:rPr>
          <w:rFonts w:hint="default" w:ascii="Calibri" w:hAnsi="Calibri" w:cs="Calibri"/>
          <w:color w:val="auto"/>
          <w:szCs w:val="21"/>
          <w:highlight w:val="none"/>
        </w:rPr>
        <w:t>承诺，招标过程中不存在以下行为：</w:t>
      </w:r>
    </w:p>
    <w:p w14:paraId="5C757A55">
      <w:pPr>
        <w:pageBreakBefore w:val="0"/>
        <w:widowControl/>
        <w:kinsoku/>
        <w:wordWrap/>
        <w:overflowPunct/>
        <w:bidi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kern w:val="0"/>
          <w:szCs w:val="21"/>
          <w:highlight w:val="none"/>
        </w:rPr>
        <w:t>（</w:t>
      </w:r>
      <w:r>
        <w:rPr>
          <w:rFonts w:hint="default" w:ascii="Calibri" w:hAnsi="Calibri" w:cs="Calibri"/>
          <w:color w:val="auto"/>
          <w:kern w:val="0"/>
          <w:szCs w:val="21"/>
          <w:highlight w:val="none"/>
          <w:lang w:val="en-US" w:eastAsia="zh-CN"/>
        </w:rPr>
        <w:t>1</w:t>
      </w:r>
      <w:r>
        <w:rPr>
          <w:rFonts w:hint="default" w:ascii="Calibri" w:hAnsi="Calibri" w:cs="Calibri"/>
          <w:color w:val="auto"/>
          <w:kern w:val="0"/>
          <w:szCs w:val="21"/>
          <w:highlight w:val="none"/>
        </w:rPr>
        <w:t>）提供虚假材料谋取中标、成交的</w:t>
      </w:r>
      <w:r>
        <w:rPr>
          <w:rFonts w:hint="eastAsia" w:cs="Calibri"/>
          <w:color w:val="auto"/>
          <w:kern w:val="0"/>
          <w:szCs w:val="21"/>
          <w:highlight w:val="none"/>
          <w:lang w:eastAsia="zh-CN"/>
        </w:rPr>
        <w:t>。</w:t>
      </w:r>
      <w:r>
        <w:rPr>
          <w:rFonts w:hint="default" w:ascii="Calibri" w:hAnsi="Calibri" w:cs="Calibri"/>
          <w:color w:val="auto"/>
          <w:kern w:val="0"/>
          <w:szCs w:val="21"/>
          <w:highlight w:val="none"/>
        </w:rPr>
        <w:t xml:space="preserve"> </w:t>
      </w:r>
    </w:p>
    <w:p w14:paraId="10334F9B">
      <w:pPr>
        <w:pageBreakBefore w:val="0"/>
        <w:widowControl/>
        <w:kinsoku/>
        <w:wordWrap/>
        <w:overflowPunct/>
        <w:bidi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kern w:val="0"/>
          <w:szCs w:val="21"/>
          <w:highlight w:val="none"/>
        </w:rPr>
        <w:t>（</w:t>
      </w:r>
      <w:r>
        <w:rPr>
          <w:rFonts w:hint="default" w:ascii="Calibri" w:hAnsi="Calibri" w:cs="Calibri"/>
          <w:color w:val="auto"/>
          <w:kern w:val="0"/>
          <w:szCs w:val="21"/>
          <w:highlight w:val="none"/>
          <w:lang w:val="en-US" w:eastAsia="zh-CN"/>
        </w:rPr>
        <w:t>2</w:t>
      </w:r>
      <w:r>
        <w:rPr>
          <w:rFonts w:hint="default" w:ascii="Calibri" w:hAnsi="Calibri" w:cs="Calibri"/>
          <w:color w:val="auto"/>
          <w:kern w:val="0"/>
          <w:szCs w:val="21"/>
          <w:highlight w:val="none"/>
        </w:rPr>
        <w:t>）采取不正当手段诋毁、排挤其他投标人的</w:t>
      </w:r>
      <w:r>
        <w:rPr>
          <w:rFonts w:hint="eastAsia" w:cs="Calibri"/>
          <w:color w:val="auto"/>
          <w:kern w:val="0"/>
          <w:szCs w:val="21"/>
          <w:highlight w:val="none"/>
          <w:lang w:eastAsia="zh-CN"/>
        </w:rPr>
        <w:t>。</w:t>
      </w:r>
      <w:r>
        <w:rPr>
          <w:rFonts w:hint="default" w:ascii="Calibri" w:hAnsi="Calibri" w:cs="Calibri"/>
          <w:color w:val="auto"/>
          <w:kern w:val="0"/>
          <w:szCs w:val="21"/>
          <w:highlight w:val="none"/>
        </w:rPr>
        <w:t xml:space="preserve"> </w:t>
      </w:r>
    </w:p>
    <w:p w14:paraId="6D0FB3BA">
      <w:pPr>
        <w:pageBreakBefore w:val="0"/>
        <w:widowControl/>
        <w:kinsoku/>
        <w:wordWrap/>
        <w:overflowPunct/>
        <w:bidi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kern w:val="0"/>
          <w:szCs w:val="21"/>
          <w:highlight w:val="none"/>
        </w:rPr>
        <w:t>（</w:t>
      </w:r>
      <w:r>
        <w:rPr>
          <w:rFonts w:hint="default" w:ascii="Calibri" w:hAnsi="Calibri" w:cs="Calibri"/>
          <w:color w:val="auto"/>
          <w:kern w:val="0"/>
          <w:szCs w:val="21"/>
          <w:highlight w:val="none"/>
          <w:lang w:val="en-US" w:eastAsia="zh-CN"/>
        </w:rPr>
        <w:t>3</w:t>
      </w:r>
      <w:r>
        <w:rPr>
          <w:rFonts w:hint="default" w:ascii="Calibri" w:hAnsi="Calibri" w:cs="Calibri"/>
          <w:color w:val="auto"/>
          <w:kern w:val="0"/>
          <w:szCs w:val="21"/>
          <w:highlight w:val="none"/>
        </w:rPr>
        <w:t>）与采购人、其他投标人或者采购代理机构恶意串通的</w:t>
      </w:r>
      <w:r>
        <w:rPr>
          <w:rFonts w:hint="eastAsia" w:cs="Calibri"/>
          <w:color w:val="auto"/>
          <w:kern w:val="0"/>
          <w:szCs w:val="21"/>
          <w:highlight w:val="none"/>
          <w:lang w:eastAsia="zh-CN"/>
        </w:rPr>
        <w:t>。</w:t>
      </w:r>
      <w:r>
        <w:rPr>
          <w:rFonts w:hint="default" w:ascii="Calibri" w:hAnsi="Calibri" w:cs="Calibri"/>
          <w:color w:val="auto"/>
          <w:kern w:val="0"/>
          <w:szCs w:val="21"/>
          <w:highlight w:val="none"/>
        </w:rPr>
        <w:t xml:space="preserve"> </w:t>
      </w:r>
    </w:p>
    <w:p w14:paraId="787F3FB1">
      <w:pPr>
        <w:pageBreakBefore w:val="0"/>
        <w:widowControl/>
        <w:kinsoku/>
        <w:wordWrap/>
        <w:overflowPunct/>
        <w:bidi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kern w:val="0"/>
          <w:szCs w:val="21"/>
          <w:highlight w:val="none"/>
        </w:rPr>
        <w:t>（</w:t>
      </w:r>
      <w:r>
        <w:rPr>
          <w:rFonts w:hint="default" w:ascii="Calibri" w:hAnsi="Calibri" w:cs="Calibri"/>
          <w:color w:val="auto"/>
          <w:kern w:val="0"/>
          <w:szCs w:val="21"/>
          <w:highlight w:val="none"/>
          <w:lang w:val="en-US" w:eastAsia="zh-CN"/>
        </w:rPr>
        <w:t>4</w:t>
      </w:r>
      <w:r>
        <w:rPr>
          <w:rFonts w:hint="default" w:ascii="Calibri" w:hAnsi="Calibri" w:cs="Calibri"/>
          <w:color w:val="auto"/>
          <w:kern w:val="0"/>
          <w:szCs w:val="21"/>
          <w:highlight w:val="none"/>
        </w:rPr>
        <w:t>）向采购人、采购代理机构行贿或者提供其他不正当利益的</w:t>
      </w:r>
      <w:r>
        <w:rPr>
          <w:rFonts w:hint="eastAsia" w:cs="Calibri"/>
          <w:color w:val="auto"/>
          <w:kern w:val="0"/>
          <w:szCs w:val="21"/>
          <w:highlight w:val="none"/>
          <w:lang w:eastAsia="zh-CN"/>
        </w:rPr>
        <w:t>。</w:t>
      </w:r>
      <w:r>
        <w:rPr>
          <w:rFonts w:hint="default" w:ascii="Calibri" w:hAnsi="Calibri" w:cs="Calibri"/>
          <w:color w:val="auto"/>
          <w:kern w:val="0"/>
          <w:szCs w:val="21"/>
          <w:highlight w:val="none"/>
        </w:rPr>
        <w:t xml:space="preserve"> </w:t>
      </w:r>
    </w:p>
    <w:p w14:paraId="4E109316">
      <w:pPr>
        <w:pageBreakBefore w:val="0"/>
        <w:widowControl/>
        <w:kinsoku/>
        <w:wordWrap/>
        <w:overflowPunct/>
        <w:bidi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kern w:val="0"/>
          <w:szCs w:val="21"/>
          <w:highlight w:val="none"/>
        </w:rPr>
        <w:t>（</w:t>
      </w:r>
      <w:r>
        <w:rPr>
          <w:rFonts w:hint="default" w:ascii="Calibri" w:hAnsi="Calibri" w:cs="Calibri"/>
          <w:color w:val="auto"/>
          <w:kern w:val="0"/>
          <w:szCs w:val="21"/>
          <w:highlight w:val="none"/>
          <w:lang w:val="en-US" w:eastAsia="zh-CN"/>
        </w:rPr>
        <w:t>5</w:t>
      </w:r>
      <w:r>
        <w:rPr>
          <w:rFonts w:hint="default" w:ascii="Calibri" w:hAnsi="Calibri" w:cs="Calibri"/>
          <w:color w:val="auto"/>
          <w:kern w:val="0"/>
          <w:szCs w:val="21"/>
          <w:highlight w:val="none"/>
        </w:rPr>
        <w:t>）在招标采购过程中与采购人进行协商谈判的</w:t>
      </w:r>
      <w:r>
        <w:rPr>
          <w:rFonts w:hint="eastAsia" w:cs="Calibri"/>
          <w:color w:val="auto"/>
          <w:kern w:val="0"/>
          <w:szCs w:val="21"/>
          <w:highlight w:val="none"/>
          <w:lang w:eastAsia="zh-CN"/>
        </w:rPr>
        <w:t>。</w:t>
      </w:r>
      <w:r>
        <w:rPr>
          <w:rFonts w:hint="default" w:ascii="Calibri" w:hAnsi="Calibri" w:cs="Calibri"/>
          <w:color w:val="auto"/>
          <w:kern w:val="0"/>
          <w:szCs w:val="21"/>
          <w:highlight w:val="none"/>
        </w:rPr>
        <w:t xml:space="preserve"> </w:t>
      </w:r>
    </w:p>
    <w:p w14:paraId="67E82668">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kern w:val="0"/>
          <w:szCs w:val="21"/>
          <w:highlight w:val="none"/>
        </w:rPr>
        <w:t>（</w:t>
      </w:r>
      <w:r>
        <w:rPr>
          <w:rFonts w:hint="default" w:ascii="Calibri" w:hAnsi="Calibri" w:cs="Calibri"/>
          <w:color w:val="auto"/>
          <w:kern w:val="0"/>
          <w:szCs w:val="21"/>
          <w:highlight w:val="none"/>
          <w:lang w:val="en-US" w:eastAsia="zh-CN"/>
        </w:rPr>
        <w:t>6</w:t>
      </w:r>
      <w:r>
        <w:rPr>
          <w:rFonts w:hint="default" w:ascii="Calibri" w:hAnsi="Calibri" w:cs="Calibri"/>
          <w:color w:val="auto"/>
          <w:kern w:val="0"/>
          <w:szCs w:val="21"/>
          <w:highlight w:val="none"/>
        </w:rPr>
        <w:t>）拒绝有关部门监督检查或者提供虚假情况的。</w:t>
      </w:r>
    </w:p>
    <w:p w14:paraId="620E0E95">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szCs w:val="21"/>
          <w:highlight w:val="none"/>
        </w:rPr>
        <w:t>11</w:t>
      </w:r>
      <w:r>
        <w:rPr>
          <w:rFonts w:hint="eastAsia" w:cs="Calibri"/>
          <w:color w:val="auto"/>
          <w:szCs w:val="21"/>
          <w:highlight w:val="none"/>
          <w:lang w:val="en-US" w:eastAsia="zh-CN"/>
        </w:rPr>
        <w:t>.</w:t>
      </w:r>
      <w:r>
        <w:rPr>
          <w:rFonts w:hint="default" w:ascii="Calibri" w:hAnsi="Calibri" w:cs="Calibri"/>
          <w:color w:val="auto"/>
          <w:szCs w:val="21"/>
          <w:highlight w:val="none"/>
        </w:rPr>
        <w:t>承诺，投标文件有效期内我单位如果撤销投标文件的，我单位接受采购人提出的索赔。</w:t>
      </w:r>
    </w:p>
    <w:p w14:paraId="736FAD8F">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p>
    <w:p w14:paraId="2087A511">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投标人全称：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1C241D87">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日期：</w:t>
      </w:r>
      <w:r>
        <w:rPr>
          <w:rFonts w:hint="eastAsia" w:cs="Calibri"/>
          <w:color w:val="auto"/>
          <w:szCs w:val="21"/>
          <w:highlight w:val="none"/>
          <w:lang w:eastAsia="zh-CN"/>
        </w:rPr>
        <w:t>2026年  月  日</w:t>
      </w:r>
    </w:p>
    <w:p w14:paraId="4DBDE570">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单位地址：</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邮编：</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电话：</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传真：</w:t>
      </w:r>
      <w:r>
        <w:rPr>
          <w:rFonts w:hint="default" w:ascii="Calibri" w:hAnsi="Calibri" w:cs="Calibri"/>
          <w:color w:val="auto"/>
          <w:szCs w:val="21"/>
          <w:highlight w:val="none"/>
          <w:u w:val="single"/>
        </w:rPr>
        <w:t xml:space="preserve">          </w:t>
      </w:r>
    </w:p>
    <w:p w14:paraId="57535C43">
      <w:pPr>
        <w:bidi w:val="0"/>
        <w:rPr>
          <w:rFonts w:hint="default"/>
          <w:color w:val="auto"/>
          <w:highlight w:val="none"/>
        </w:rPr>
      </w:pPr>
      <w:r>
        <w:rPr>
          <w:rFonts w:hint="default"/>
          <w:color w:val="auto"/>
          <w:highlight w:val="none"/>
        </w:rPr>
        <w:br w:type="page"/>
      </w:r>
    </w:p>
    <w:p w14:paraId="065DC63D">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bookmarkStart w:id="145" w:name="_Toc336683579"/>
      <w:bookmarkStart w:id="146" w:name="_Toc345575539"/>
      <w:r>
        <w:rPr>
          <w:rFonts w:hint="default" w:ascii="Calibri" w:hAnsi="Calibri" w:cs="Calibri"/>
          <w:color w:val="auto"/>
          <w:highlight w:val="none"/>
        </w:rPr>
        <w:t>二、开标一览表格式</w:t>
      </w:r>
      <w:bookmarkEnd w:id="145"/>
      <w:bookmarkEnd w:id="146"/>
    </w:p>
    <w:p w14:paraId="57D29C59">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开标一览表</w:t>
      </w:r>
    </w:p>
    <w:p w14:paraId="6A679727">
      <w:pPr>
        <w:bidi w:val="0"/>
        <w:rPr>
          <w:rFonts w:hint="default"/>
          <w:color w:val="auto"/>
          <w:highlight w:val="none"/>
          <w:lang w:eastAsia="zh-CN"/>
        </w:rPr>
      </w:pPr>
      <w:r>
        <w:rPr>
          <w:rFonts w:hint="default"/>
          <w:color w:val="auto"/>
          <w:highlight w:val="none"/>
        </w:rPr>
        <w:t>采购人：</w:t>
      </w:r>
      <w:r>
        <w:rPr>
          <w:rFonts w:hint="eastAsia"/>
          <w:color w:val="auto"/>
          <w:highlight w:val="none"/>
          <w:lang w:eastAsia="zh-CN"/>
        </w:rPr>
        <w:t>浙江省国土整治中心</w:t>
      </w:r>
    </w:p>
    <w:p w14:paraId="5BDFE982">
      <w:pPr>
        <w:bidi w:val="0"/>
        <w:rPr>
          <w:rFonts w:hint="default"/>
          <w:color w:val="auto"/>
          <w:highlight w:val="none"/>
          <w:lang w:eastAsia="zh-CN"/>
        </w:rPr>
      </w:pPr>
      <w:r>
        <w:rPr>
          <w:rFonts w:hint="default"/>
          <w:color w:val="auto"/>
          <w:highlight w:val="none"/>
        </w:rPr>
        <w:t>项目名称：</w:t>
      </w:r>
      <w:r>
        <w:rPr>
          <w:rFonts w:hint="eastAsia"/>
          <w:color w:val="auto"/>
          <w:highlight w:val="none"/>
          <w:lang w:eastAsia="zh-CN"/>
        </w:rPr>
        <w:t>浙江省土地整治数据支撑技术服务（2026）</w:t>
      </w:r>
    </w:p>
    <w:p w14:paraId="1A460294">
      <w:pPr>
        <w:bidi w:val="0"/>
        <w:rPr>
          <w:rFonts w:hint="eastAsia"/>
          <w:color w:val="auto"/>
          <w:highlight w:val="none"/>
          <w:lang w:eastAsia="zh-CN"/>
        </w:rPr>
      </w:pPr>
      <w:r>
        <w:rPr>
          <w:rFonts w:hint="default"/>
          <w:color w:val="auto"/>
          <w:highlight w:val="none"/>
        </w:rPr>
        <w:t>项目编号：</w:t>
      </w:r>
      <w:r>
        <w:rPr>
          <w:rFonts w:hint="eastAsia"/>
          <w:color w:val="auto"/>
          <w:highlight w:val="none"/>
          <w:lang w:eastAsia="zh-CN"/>
        </w:rPr>
        <w:t>330000263130100000011-CTZB-2026040536</w:t>
      </w:r>
    </w:p>
    <w:p w14:paraId="5AE37D35">
      <w:pPr>
        <w:bidi w:val="0"/>
        <w:jc w:val="right"/>
        <w:rPr>
          <w:rFonts w:hint="default"/>
          <w:color w:val="auto"/>
          <w:highlight w:val="none"/>
        </w:rPr>
      </w:pPr>
      <w:r>
        <w:rPr>
          <w:rFonts w:hint="default"/>
          <w:color w:val="auto"/>
          <w:highlight w:val="none"/>
        </w:rPr>
        <w:t>（价格单位：元人民币）</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48"/>
        <w:gridCol w:w="1592"/>
        <w:gridCol w:w="231"/>
        <w:gridCol w:w="713"/>
        <w:gridCol w:w="1215"/>
        <w:gridCol w:w="922"/>
        <w:gridCol w:w="1425"/>
        <w:gridCol w:w="1092"/>
      </w:tblGrid>
      <w:tr w14:paraId="251A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noWrap w:val="0"/>
            <w:vAlign w:val="center"/>
          </w:tcPr>
          <w:p w14:paraId="599975ED">
            <w:pPr>
              <w:pageBreakBefore w:val="0"/>
              <w:kinsoku/>
              <w:wordWrap/>
              <w:overflowPunct/>
              <w:bidi w:val="0"/>
              <w:snapToGrid w:val="0"/>
              <w:spacing w:beforeAutospacing="0" w:afterAutospacing="0" w:line="300" w:lineRule="auto"/>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序号</w:t>
            </w:r>
          </w:p>
        </w:tc>
        <w:tc>
          <w:tcPr>
            <w:tcW w:w="3140" w:type="dxa"/>
            <w:gridSpan w:val="2"/>
            <w:noWrap w:val="0"/>
            <w:vAlign w:val="center"/>
          </w:tcPr>
          <w:p w14:paraId="2378EC43">
            <w:pPr>
              <w:pageBreakBefore w:val="0"/>
              <w:kinsoku/>
              <w:wordWrap/>
              <w:overflowPunct/>
              <w:bidi w:val="0"/>
              <w:snapToGrid w:val="0"/>
              <w:spacing w:beforeAutospacing="0" w:afterAutospacing="0" w:line="300" w:lineRule="auto"/>
              <w:jc w:val="center"/>
              <w:rPr>
                <w:rFonts w:hint="eastAsia" w:ascii="黑体" w:hAnsi="黑体" w:eastAsia="黑体" w:cs="黑体"/>
                <w:b w:val="0"/>
                <w:bCs/>
                <w:color w:val="auto"/>
                <w:highlight w:val="none"/>
                <w:lang w:eastAsia="zh-CN"/>
              </w:rPr>
            </w:pPr>
            <w:r>
              <w:rPr>
                <w:rFonts w:hint="eastAsia" w:ascii="黑体" w:hAnsi="黑体" w:eastAsia="黑体" w:cs="黑体"/>
                <w:b w:val="0"/>
                <w:bCs/>
                <w:color w:val="auto"/>
                <w:highlight w:val="none"/>
                <w:lang w:eastAsia="zh-CN"/>
              </w:rPr>
              <w:t>标项名称</w:t>
            </w:r>
          </w:p>
        </w:tc>
        <w:tc>
          <w:tcPr>
            <w:tcW w:w="5598" w:type="dxa"/>
            <w:gridSpan w:val="6"/>
            <w:noWrap w:val="0"/>
            <w:vAlign w:val="center"/>
          </w:tcPr>
          <w:p w14:paraId="52CD36F4">
            <w:pPr>
              <w:pageBreakBefore w:val="0"/>
              <w:kinsoku/>
              <w:wordWrap/>
              <w:overflowPunct/>
              <w:bidi w:val="0"/>
              <w:snapToGrid w:val="0"/>
              <w:spacing w:beforeAutospacing="0" w:afterAutospacing="0" w:line="300" w:lineRule="auto"/>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lang w:val="en-US" w:eastAsia="zh-CN"/>
              </w:rPr>
              <w:t>实施周期</w:t>
            </w:r>
          </w:p>
        </w:tc>
      </w:tr>
      <w:tr w14:paraId="3075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noWrap w:val="0"/>
            <w:vAlign w:val="center"/>
          </w:tcPr>
          <w:p w14:paraId="1D3868A7">
            <w:pPr>
              <w:pageBreakBefore w:val="0"/>
              <w:widowControl/>
              <w:kinsoku/>
              <w:wordWrap/>
              <w:overflowPunct/>
              <w:bidi w:val="0"/>
              <w:snapToGrid w:val="0"/>
              <w:spacing w:beforeAutospacing="0" w:afterAutospacing="0" w:line="300" w:lineRule="auto"/>
              <w:jc w:val="center"/>
              <w:rPr>
                <w:rFonts w:hint="default" w:ascii="Calibri" w:hAnsi="Calibri" w:eastAsia="宋体" w:cs="Calibri"/>
                <w:color w:val="auto"/>
                <w:kern w:val="0"/>
                <w:sz w:val="21"/>
                <w:szCs w:val="21"/>
                <w:highlight w:val="none"/>
                <w:lang w:val="en-US" w:eastAsia="zh-CN" w:bidi="ar-SA"/>
              </w:rPr>
            </w:pPr>
            <w:r>
              <w:rPr>
                <w:rFonts w:hint="default" w:ascii="Calibri" w:hAnsi="Calibri" w:cs="Calibri"/>
                <w:color w:val="auto"/>
                <w:kern w:val="0"/>
                <w:szCs w:val="21"/>
                <w:highlight w:val="none"/>
              </w:rPr>
              <w:t>1</w:t>
            </w:r>
          </w:p>
        </w:tc>
        <w:tc>
          <w:tcPr>
            <w:tcW w:w="3140" w:type="dxa"/>
            <w:gridSpan w:val="2"/>
            <w:noWrap w:val="0"/>
            <w:vAlign w:val="center"/>
          </w:tcPr>
          <w:p w14:paraId="39782AD6">
            <w:pPr>
              <w:pageBreakBefore w:val="0"/>
              <w:widowControl/>
              <w:kinsoku/>
              <w:wordWrap/>
              <w:overflowPunct/>
              <w:bidi w:val="0"/>
              <w:snapToGrid w:val="0"/>
              <w:spacing w:beforeAutospacing="0" w:afterAutospacing="0" w:line="300" w:lineRule="auto"/>
              <w:jc w:val="center"/>
              <w:rPr>
                <w:rFonts w:hint="default" w:ascii="Calibri" w:hAnsi="Calibri" w:eastAsia="宋体" w:cs="Calibri"/>
                <w:color w:val="auto"/>
                <w:kern w:val="0"/>
                <w:sz w:val="21"/>
                <w:szCs w:val="21"/>
                <w:highlight w:val="none"/>
                <w:lang w:val="en-US" w:eastAsia="zh-CN" w:bidi="ar-SA"/>
              </w:rPr>
            </w:pPr>
            <w:r>
              <w:rPr>
                <w:rFonts w:hint="eastAsia"/>
                <w:color w:val="auto"/>
                <w:highlight w:val="none"/>
                <w:lang w:eastAsia="zh-CN"/>
              </w:rPr>
              <w:t>浙江省土地整治数据支撑技术服务（2026）</w:t>
            </w:r>
          </w:p>
        </w:tc>
        <w:tc>
          <w:tcPr>
            <w:tcW w:w="5598" w:type="dxa"/>
            <w:gridSpan w:val="6"/>
            <w:noWrap w:val="0"/>
            <w:vAlign w:val="center"/>
          </w:tcPr>
          <w:p w14:paraId="49B55642">
            <w:pPr>
              <w:pageBreakBefore w:val="0"/>
              <w:kinsoku/>
              <w:wordWrap/>
              <w:overflowPunct/>
              <w:bidi w:val="0"/>
              <w:snapToGrid w:val="0"/>
              <w:spacing w:beforeAutospacing="0" w:afterAutospacing="0" w:line="300" w:lineRule="auto"/>
              <w:jc w:val="center"/>
              <w:rPr>
                <w:rFonts w:hint="default" w:ascii="Calibri" w:hAnsi="Calibri" w:eastAsia="宋体" w:cs="Calibri"/>
                <w:b/>
                <w:color w:val="auto"/>
                <w:kern w:val="2"/>
                <w:sz w:val="21"/>
                <w:szCs w:val="24"/>
                <w:highlight w:val="none"/>
                <w:lang w:val="en-US" w:eastAsia="zh-CN" w:bidi="ar-SA"/>
              </w:rPr>
            </w:pPr>
            <w:r>
              <w:rPr>
                <w:rFonts w:hint="default" w:ascii="Calibri" w:hAnsi="Calibri" w:cs="Calibri"/>
                <w:b/>
                <w:color w:val="auto"/>
                <w:highlight w:val="none"/>
                <w:lang w:val="en-US" w:eastAsia="zh-CN"/>
              </w:rPr>
              <w:t>响应招标文件要求</w:t>
            </w:r>
          </w:p>
        </w:tc>
      </w:tr>
      <w:tr w14:paraId="77DF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noWrap w:val="0"/>
            <w:vAlign w:val="center"/>
          </w:tcPr>
          <w:p w14:paraId="1CEE26E1">
            <w:pPr>
              <w:pageBreakBefore w:val="0"/>
              <w:kinsoku/>
              <w:wordWrap/>
              <w:overflowPunct/>
              <w:bidi w:val="0"/>
              <w:snapToGrid w:val="0"/>
              <w:spacing w:beforeAutospacing="0" w:afterAutospacing="0" w:line="300" w:lineRule="auto"/>
              <w:jc w:val="center"/>
              <w:rPr>
                <w:rFonts w:hint="default" w:ascii="Calibri" w:hAnsi="Calibri" w:eastAsia="宋体" w:cs="Calibri"/>
                <w:b w:val="0"/>
                <w:bCs/>
                <w:color w:val="auto"/>
                <w:kern w:val="2"/>
                <w:sz w:val="21"/>
                <w:szCs w:val="24"/>
                <w:highlight w:val="none"/>
                <w:lang w:val="en-US" w:eastAsia="zh-CN" w:bidi="ar-SA"/>
              </w:rPr>
            </w:pPr>
            <w:r>
              <w:rPr>
                <w:rFonts w:hint="default" w:ascii="Calibri" w:hAnsi="Calibri" w:cs="Calibri"/>
                <w:b w:val="0"/>
                <w:bCs/>
                <w:color w:val="auto"/>
                <w:highlight w:val="none"/>
              </w:rPr>
              <w:t>2</w:t>
            </w:r>
          </w:p>
        </w:tc>
        <w:tc>
          <w:tcPr>
            <w:tcW w:w="3140" w:type="dxa"/>
            <w:gridSpan w:val="2"/>
            <w:noWrap w:val="0"/>
            <w:vAlign w:val="center"/>
          </w:tcPr>
          <w:p w14:paraId="5B24A4DF">
            <w:pPr>
              <w:pageBreakBefore w:val="0"/>
              <w:kinsoku/>
              <w:wordWrap/>
              <w:overflowPunct/>
              <w:bidi w:val="0"/>
              <w:snapToGrid w:val="0"/>
              <w:spacing w:beforeAutospacing="0" w:afterAutospacing="0" w:line="300" w:lineRule="auto"/>
              <w:jc w:val="center"/>
              <w:rPr>
                <w:rFonts w:hint="default" w:ascii="Calibri" w:hAnsi="Calibri" w:eastAsia="宋体" w:cs="Calibri"/>
                <w:b w:val="0"/>
                <w:bCs/>
                <w:color w:val="auto"/>
                <w:kern w:val="2"/>
                <w:sz w:val="21"/>
                <w:szCs w:val="24"/>
                <w:highlight w:val="none"/>
                <w:lang w:val="en-US" w:eastAsia="zh-CN" w:bidi="ar-SA"/>
              </w:rPr>
            </w:pPr>
            <w:r>
              <w:rPr>
                <w:rFonts w:hint="default" w:ascii="Calibri" w:hAnsi="Calibri" w:cs="Calibri"/>
                <w:b w:val="0"/>
                <w:bCs/>
                <w:color w:val="auto"/>
                <w:highlight w:val="none"/>
              </w:rPr>
              <w:t>投标价</w:t>
            </w:r>
          </w:p>
        </w:tc>
        <w:tc>
          <w:tcPr>
            <w:tcW w:w="5598" w:type="dxa"/>
            <w:gridSpan w:val="6"/>
            <w:noWrap w:val="0"/>
            <w:vAlign w:val="center"/>
          </w:tcPr>
          <w:p w14:paraId="590AFFE5">
            <w:pPr>
              <w:pageBreakBefore w:val="0"/>
              <w:kinsoku/>
              <w:wordWrap/>
              <w:overflowPunct/>
              <w:bidi w:val="0"/>
              <w:snapToGrid w:val="0"/>
              <w:spacing w:beforeAutospacing="0" w:afterAutospacing="0" w:line="300" w:lineRule="auto"/>
              <w:rPr>
                <w:rFonts w:hint="default" w:ascii="Calibri" w:hAnsi="Calibri" w:eastAsia="宋体" w:cs="Calibri"/>
                <w:b w:val="0"/>
                <w:bCs/>
                <w:color w:val="auto"/>
                <w:highlight w:val="none"/>
                <w:lang w:val="en-US" w:eastAsia="zh-CN"/>
              </w:rPr>
            </w:pPr>
            <w:r>
              <w:rPr>
                <w:rFonts w:hint="default" w:ascii="Calibri" w:hAnsi="Calibri" w:cs="Calibri"/>
                <w:b w:val="0"/>
                <w:bCs/>
                <w:color w:val="auto"/>
                <w:highlight w:val="none"/>
              </w:rPr>
              <w:t>小写：￥</w:t>
            </w:r>
            <w:r>
              <w:rPr>
                <w:rFonts w:hint="default" w:ascii="Calibri" w:hAnsi="Calibri" w:cs="Calibri"/>
                <w:b w:val="0"/>
                <w:bCs/>
                <w:color w:val="auto"/>
                <w:highlight w:val="none"/>
                <w:u w:val="single"/>
              </w:rPr>
              <w:t xml:space="preserve">           </w:t>
            </w:r>
            <w:r>
              <w:rPr>
                <w:rFonts w:hint="default" w:ascii="Calibri" w:hAnsi="Calibri" w:cs="Calibri"/>
                <w:b w:val="0"/>
                <w:bCs/>
                <w:color w:val="auto"/>
                <w:highlight w:val="none"/>
              </w:rPr>
              <w:t>元</w:t>
            </w:r>
          </w:p>
          <w:p w14:paraId="6454028F">
            <w:pPr>
              <w:pageBreakBefore w:val="0"/>
              <w:kinsoku/>
              <w:wordWrap/>
              <w:overflowPunct/>
              <w:bidi w:val="0"/>
              <w:snapToGrid w:val="0"/>
              <w:spacing w:beforeAutospacing="0" w:afterAutospacing="0" w:line="300" w:lineRule="auto"/>
              <w:rPr>
                <w:rFonts w:hint="eastAsia" w:ascii="Calibri" w:hAnsi="Calibri" w:eastAsia="宋体" w:cs="Calibri"/>
                <w:b w:val="0"/>
                <w:bCs/>
                <w:color w:val="auto"/>
                <w:kern w:val="2"/>
                <w:sz w:val="21"/>
                <w:szCs w:val="24"/>
                <w:highlight w:val="none"/>
                <w:lang w:val="en-US" w:eastAsia="zh-CN" w:bidi="ar-SA"/>
              </w:rPr>
            </w:pPr>
            <w:r>
              <w:rPr>
                <w:rFonts w:hint="default" w:ascii="Calibri" w:hAnsi="Calibri" w:cs="Calibri"/>
                <w:b w:val="0"/>
                <w:bCs/>
                <w:color w:val="auto"/>
                <w:highlight w:val="none"/>
              </w:rPr>
              <w:t>大写：</w:t>
            </w:r>
            <w:r>
              <w:rPr>
                <w:rFonts w:hint="eastAsia" w:cs="Calibri"/>
                <w:b w:val="0"/>
                <w:bCs/>
                <w:color w:val="auto"/>
                <w:highlight w:val="none"/>
                <w:lang w:val="en-US" w:eastAsia="zh-CN"/>
              </w:rPr>
              <w:t>人民币</w:t>
            </w:r>
            <w:r>
              <w:rPr>
                <w:rFonts w:hint="default" w:ascii="Calibri" w:hAnsi="Calibri" w:cs="Calibri"/>
                <w:b w:val="0"/>
                <w:bCs/>
                <w:color w:val="auto"/>
                <w:highlight w:val="none"/>
                <w:u w:val="single"/>
              </w:rPr>
              <w:t xml:space="preserve">    </w:t>
            </w:r>
            <w:r>
              <w:rPr>
                <w:rFonts w:hint="eastAsia" w:cs="Calibri"/>
                <w:b w:val="0"/>
                <w:bCs/>
                <w:color w:val="auto"/>
                <w:highlight w:val="none"/>
                <w:u w:val="single"/>
                <w:lang w:val="en-US" w:eastAsia="zh-CN"/>
              </w:rPr>
              <w:t xml:space="preserve">                 </w:t>
            </w:r>
            <w:r>
              <w:rPr>
                <w:rFonts w:hint="eastAsia" w:cs="Calibri"/>
                <w:b w:val="0"/>
                <w:bCs/>
                <w:color w:val="auto"/>
                <w:highlight w:val="none"/>
                <w:lang w:val="en-US" w:eastAsia="zh-CN"/>
              </w:rPr>
              <w:t xml:space="preserve"> </w:t>
            </w:r>
          </w:p>
        </w:tc>
      </w:tr>
      <w:tr w14:paraId="7F68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9"/>
            <w:noWrap w:val="0"/>
            <w:vAlign w:val="center"/>
          </w:tcPr>
          <w:p w14:paraId="3871BDC5">
            <w:pPr>
              <w:pageBreakBefore w:val="0"/>
              <w:kinsoku/>
              <w:wordWrap/>
              <w:overflowPunct/>
              <w:bidi w:val="0"/>
              <w:snapToGrid w:val="0"/>
              <w:spacing w:beforeAutospacing="0" w:afterAutospacing="0" w:line="300" w:lineRule="auto"/>
              <w:jc w:val="center"/>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投标价格组成明细</w:t>
            </w:r>
          </w:p>
        </w:tc>
      </w:tr>
      <w:tr w14:paraId="1A5A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3" w:type="dxa"/>
            <w:noWrap w:val="0"/>
            <w:vAlign w:val="center"/>
          </w:tcPr>
          <w:p w14:paraId="3713D128">
            <w:pPr>
              <w:bidi w:val="0"/>
              <w:jc w:val="center"/>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序号</w:t>
            </w:r>
          </w:p>
        </w:tc>
        <w:tc>
          <w:tcPr>
            <w:tcW w:w="1548" w:type="dxa"/>
            <w:noWrap w:val="0"/>
            <w:vAlign w:val="center"/>
          </w:tcPr>
          <w:p w14:paraId="2A1AB690">
            <w:pPr>
              <w:bidi w:val="0"/>
              <w:jc w:val="center"/>
              <w:rPr>
                <w:rFonts w:hint="eastAsia" w:ascii="黑体" w:hAnsi="黑体" w:eastAsia="黑体" w:cs="黑体"/>
                <w:color w:val="auto"/>
                <w:highlight w:val="none"/>
              </w:rPr>
            </w:pPr>
            <w:r>
              <w:rPr>
                <w:rFonts w:hint="eastAsia" w:ascii="黑体" w:hAnsi="黑体" w:eastAsia="黑体" w:cs="黑体"/>
                <w:color w:val="auto"/>
                <w:highlight w:val="none"/>
              </w:rPr>
              <w:t>构成服务费名称</w:t>
            </w:r>
          </w:p>
        </w:tc>
        <w:tc>
          <w:tcPr>
            <w:tcW w:w="1823" w:type="dxa"/>
            <w:gridSpan w:val="2"/>
            <w:noWrap w:val="0"/>
            <w:vAlign w:val="center"/>
          </w:tcPr>
          <w:p w14:paraId="6FACB5BA">
            <w:pPr>
              <w:bidi w:val="0"/>
              <w:jc w:val="center"/>
              <w:rPr>
                <w:rFonts w:hint="eastAsia" w:ascii="黑体" w:hAnsi="黑体" w:eastAsia="黑体" w:cs="黑体"/>
                <w:color w:val="auto"/>
                <w:highlight w:val="none"/>
              </w:rPr>
            </w:pPr>
            <w:r>
              <w:rPr>
                <w:rFonts w:hint="eastAsia" w:ascii="黑体" w:hAnsi="黑体" w:eastAsia="黑体" w:cs="黑体"/>
                <w:color w:val="auto"/>
                <w:highlight w:val="none"/>
              </w:rPr>
              <w:t>内容描述</w:t>
            </w:r>
          </w:p>
        </w:tc>
        <w:tc>
          <w:tcPr>
            <w:tcW w:w="713" w:type="dxa"/>
            <w:noWrap w:val="0"/>
            <w:vAlign w:val="center"/>
          </w:tcPr>
          <w:p w14:paraId="003FC544">
            <w:pPr>
              <w:bidi w:val="0"/>
              <w:jc w:val="center"/>
              <w:rPr>
                <w:rFonts w:hint="eastAsia" w:ascii="黑体" w:hAnsi="黑体" w:eastAsia="黑体" w:cs="黑体"/>
                <w:color w:val="auto"/>
                <w:highlight w:val="none"/>
              </w:rPr>
            </w:pPr>
            <w:r>
              <w:rPr>
                <w:rFonts w:hint="eastAsia" w:ascii="黑体" w:hAnsi="黑体" w:eastAsia="黑体" w:cs="黑体"/>
                <w:color w:val="auto"/>
                <w:highlight w:val="none"/>
              </w:rPr>
              <w:t>数量</w:t>
            </w:r>
          </w:p>
        </w:tc>
        <w:tc>
          <w:tcPr>
            <w:tcW w:w="1215" w:type="dxa"/>
            <w:noWrap w:val="0"/>
            <w:vAlign w:val="center"/>
          </w:tcPr>
          <w:p w14:paraId="72585508">
            <w:pPr>
              <w:bidi w:val="0"/>
              <w:jc w:val="center"/>
              <w:rPr>
                <w:rFonts w:hint="eastAsia" w:ascii="黑体" w:hAnsi="黑体" w:eastAsia="黑体" w:cs="黑体"/>
                <w:color w:val="auto"/>
                <w:highlight w:val="none"/>
              </w:rPr>
            </w:pPr>
            <w:r>
              <w:rPr>
                <w:rFonts w:hint="eastAsia" w:ascii="黑体" w:hAnsi="黑体" w:eastAsia="黑体" w:cs="黑体"/>
                <w:color w:val="auto"/>
                <w:highlight w:val="none"/>
              </w:rPr>
              <w:t>单位</w:t>
            </w:r>
          </w:p>
        </w:tc>
        <w:tc>
          <w:tcPr>
            <w:tcW w:w="922" w:type="dxa"/>
            <w:noWrap w:val="0"/>
            <w:vAlign w:val="center"/>
          </w:tcPr>
          <w:p w14:paraId="5EC47120">
            <w:pPr>
              <w:bidi w:val="0"/>
              <w:jc w:val="center"/>
              <w:rPr>
                <w:rFonts w:hint="eastAsia" w:ascii="黑体" w:hAnsi="黑体" w:eastAsia="黑体" w:cs="黑体"/>
                <w:color w:val="auto"/>
                <w:highlight w:val="none"/>
              </w:rPr>
            </w:pPr>
            <w:r>
              <w:rPr>
                <w:rFonts w:hint="eastAsia" w:ascii="黑体" w:hAnsi="黑体" w:eastAsia="黑体" w:cs="黑体"/>
                <w:color w:val="auto"/>
                <w:highlight w:val="none"/>
              </w:rPr>
              <w:t>单价</w:t>
            </w:r>
          </w:p>
        </w:tc>
        <w:tc>
          <w:tcPr>
            <w:tcW w:w="1425" w:type="dxa"/>
            <w:noWrap w:val="0"/>
            <w:vAlign w:val="center"/>
          </w:tcPr>
          <w:p w14:paraId="1B92EAD6">
            <w:pPr>
              <w:bidi w:val="0"/>
              <w:jc w:val="center"/>
              <w:rPr>
                <w:rFonts w:hint="eastAsia" w:ascii="黑体" w:hAnsi="黑体" w:eastAsia="黑体" w:cs="黑体"/>
                <w:color w:val="auto"/>
                <w:highlight w:val="none"/>
              </w:rPr>
            </w:pPr>
            <w:r>
              <w:rPr>
                <w:rFonts w:hint="eastAsia" w:ascii="黑体" w:hAnsi="黑体" w:eastAsia="黑体" w:cs="黑体"/>
                <w:color w:val="auto"/>
                <w:highlight w:val="none"/>
              </w:rPr>
              <w:t>合价</w:t>
            </w:r>
          </w:p>
        </w:tc>
        <w:tc>
          <w:tcPr>
            <w:tcW w:w="1092" w:type="dxa"/>
            <w:noWrap w:val="0"/>
            <w:vAlign w:val="center"/>
          </w:tcPr>
          <w:p w14:paraId="3CABC687">
            <w:pPr>
              <w:bidi w:val="0"/>
              <w:jc w:val="center"/>
              <w:rPr>
                <w:rFonts w:hint="eastAsia" w:ascii="黑体" w:hAnsi="黑体" w:eastAsia="黑体" w:cs="黑体"/>
                <w:color w:val="auto"/>
                <w:highlight w:val="none"/>
              </w:rPr>
            </w:pPr>
            <w:r>
              <w:rPr>
                <w:rFonts w:hint="eastAsia" w:ascii="黑体" w:hAnsi="黑体" w:eastAsia="黑体" w:cs="黑体"/>
                <w:color w:val="auto"/>
                <w:highlight w:val="none"/>
              </w:rPr>
              <w:t>备注</w:t>
            </w:r>
          </w:p>
          <w:p w14:paraId="1C51A98E">
            <w:pPr>
              <w:bidi w:val="0"/>
              <w:jc w:val="center"/>
              <w:rPr>
                <w:rFonts w:hint="eastAsia" w:ascii="黑体" w:hAnsi="黑体" w:eastAsia="黑体" w:cs="黑体"/>
                <w:color w:val="auto"/>
                <w:highlight w:val="none"/>
                <w:lang w:eastAsia="zh-CN"/>
              </w:rPr>
            </w:pPr>
            <w:r>
              <w:rPr>
                <w:rFonts w:hint="eastAsia" w:ascii="黑体" w:hAnsi="黑体" w:eastAsia="黑体" w:cs="黑体"/>
                <w:color w:val="auto"/>
                <w:highlight w:val="none"/>
              </w:rPr>
              <w:t>（承接单位名称）</w:t>
            </w:r>
          </w:p>
        </w:tc>
      </w:tr>
      <w:tr w14:paraId="715C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3" w:type="dxa"/>
            <w:noWrap w:val="0"/>
            <w:vAlign w:val="center"/>
          </w:tcPr>
          <w:p w14:paraId="7E4D0A2D">
            <w:pPr>
              <w:bidi w:val="0"/>
              <w:rPr>
                <w:rFonts w:hint="default"/>
                <w:color w:val="auto"/>
                <w:highlight w:val="none"/>
              </w:rPr>
            </w:pPr>
          </w:p>
        </w:tc>
        <w:tc>
          <w:tcPr>
            <w:tcW w:w="1548" w:type="dxa"/>
            <w:noWrap w:val="0"/>
            <w:vAlign w:val="center"/>
          </w:tcPr>
          <w:p w14:paraId="7C76A21A">
            <w:pPr>
              <w:bidi w:val="0"/>
              <w:rPr>
                <w:rFonts w:hint="default"/>
                <w:color w:val="auto"/>
                <w:highlight w:val="none"/>
              </w:rPr>
            </w:pPr>
          </w:p>
        </w:tc>
        <w:tc>
          <w:tcPr>
            <w:tcW w:w="1823" w:type="dxa"/>
            <w:gridSpan w:val="2"/>
            <w:noWrap w:val="0"/>
            <w:vAlign w:val="center"/>
          </w:tcPr>
          <w:p w14:paraId="78374D6F">
            <w:pPr>
              <w:bidi w:val="0"/>
              <w:rPr>
                <w:rFonts w:hint="default"/>
                <w:color w:val="auto"/>
                <w:highlight w:val="none"/>
              </w:rPr>
            </w:pPr>
          </w:p>
        </w:tc>
        <w:tc>
          <w:tcPr>
            <w:tcW w:w="713" w:type="dxa"/>
            <w:noWrap w:val="0"/>
            <w:vAlign w:val="center"/>
          </w:tcPr>
          <w:p w14:paraId="751B660E">
            <w:pPr>
              <w:bidi w:val="0"/>
              <w:rPr>
                <w:rFonts w:hint="default"/>
                <w:color w:val="auto"/>
                <w:highlight w:val="none"/>
              </w:rPr>
            </w:pPr>
          </w:p>
        </w:tc>
        <w:tc>
          <w:tcPr>
            <w:tcW w:w="1215" w:type="dxa"/>
            <w:noWrap w:val="0"/>
            <w:vAlign w:val="center"/>
          </w:tcPr>
          <w:p w14:paraId="6EAFC614">
            <w:pPr>
              <w:bidi w:val="0"/>
              <w:rPr>
                <w:rFonts w:hint="default"/>
                <w:color w:val="auto"/>
                <w:highlight w:val="none"/>
              </w:rPr>
            </w:pPr>
          </w:p>
        </w:tc>
        <w:tc>
          <w:tcPr>
            <w:tcW w:w="922" w:type="dxa"/>
            <w:noWrap w:val="0"/>
            <w:vAlign w:val="center"/>
          </w:tcPr>
          <w:p w14:paraId="7471A271">
            <w:pPr>
              <w:bidi w:val="0"/>
              <w:rPr>
                <w:rFonts w:hint="default"/>
                <w:color w:val="auto"/>
                <w:highlight w:val="none"/>
              </w:rPr>
            </w:pPr>
          </w:p>
        </w:tc>
        <w:tc>
          <w:tcPr>
            <w:tcW w:w="1425" w:type="dxa"/>
            <w:noWrap w:val="0"/>
            <w:vAlign w:val="top"/>
          </w:tcPr>
          <w:p w14:paraId="6419FCD2">
            <w:pPr>
              <w:bidi w:val="0"/>
              <w:rPr>
                <w:rFonts w:hint="default"/>
                <w:color w:val="auto"/>
                <w:highlight w:val="none"/>
              </w:rPr>
            </w:pPr>
          </w:p>
        </w:tc>
        <w:tc>
          <w:tcPr>
            <w:tcW w:w="1092" w:type="dxa"/>
            <w:noWrap w:val="0"/>
            <w:vAlign w:val="center"/>
          </w:tcPr>
          <w:p w14:paraId="488A3E92">
            <w:pPr>
              <w:bidi w:val="0"/>
              <w:rPr>
                <w:rFonts w:hint="default"/>
                <w:color w:val="auto"/>
                <w:highlight w:val="none"/>
              </w:rPr>
            </w:pPr>
          </w:p>
        </w:tc>
      </w:tr>
      <w:tr w14:paraId="6175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3" w:type="dxa"/>
            <w:noWrap w:val="0"/>
            <w:vAlign w:val="center"/>
          </w:tcPr>
          <w:p w14:paraId="101C32B4">
            <w:pPr>
              <w:bidi w:val="0"/>
              <w:rPr>
                <w:rFonts w:hint="default"/>
                <w:color w:val="auto"/>
                <w:highlight w:val="none"/>
              </w:rPr>
            </w:pPr>
          </w:p>
        </w:tc>
        <w:tc>
          <w:tcPr>
            <w:tcW w:w="1548" w:type="dxa"/>
            <w:noWrap w:val="0"/>
            <w:vAlign w:val="center"/>
          </w:tcPr>
          <w:p w14:paraId="5FAE4554">
            <w:pPr>
              <w:bidi w:val="0"/>
              <w:rPr>
                <w:rFonts w:hint="default"/>
                <w:color w:val="auto"/>
                <w:highlight w:val="none"/>
              </w:rPr>
            </w:pPr>
          </w:p>
        </w:tc>
        <w:tc>
          <w:tcPr>
            <w:tcW w:w="1823" w:type="dxa"/>
            <w:gridSpan w:val="2"/>
            <w:noWrap w:val="0"/>
            <w:vAlign w:val="center"/>
          </w:tcPr>
          <w:p w14:paraId="65070618">
            <w:pPr>
              <w:bidi w:val="0"/>
              <w:rPr>
                <w:rFonts w:hint="default"/>
                <w:color w:val="auto"/>
                <w:highlight w:val="none"/>
              </w:rPr>
            </w:pPr>
          </w:p>
        </w:tc>
        <w:tc>
          <w:tcPr>
            <w:tcW w:w="713" w:type="dxa"/>
            <w:noWrap w:val="0"/>
            <w:vAlign w:val="center"/>
          </w:tcPr>
          <w:p w14:paraId="072BE099">
            <w:pPr>
              <w:bidi w:val="0"/>
              <w:rPr>
                <w:rFonts w:hint="default"/>
                <w:color w:val="auto"/>
                <w:highlight w:val="none"/>
              </w:rPr>
            </w:pPr>
          </w:p>
        </w:tc>
        <w:tc>
          <w:tcPr>
            <w:tcW w:w="1215" w:type="dxa"/>
            <w:noWrap w:val="0"/>
            <w:vAlign w:val="center"/>
          </w:tcPr>
          <w:p w14:paraId="5AD68C0E">
            <w:pPr>
              <w:bidi w:val="0"/>
              <w:rPr>
                <w:rFonts w:hint="default"/>
                <w:color w:val="auto"/>
                <w:highlight w:val="none"/>
              </w:rPr>
            </w:pPr>
          </w:p>
        </w:tc>
        <w:tc>
          <w:tcPr>
            <w:tcW w:w="922" w:type="dxa"/>
            <w:noWrap w:val="0"/>
            <w:vAlign w:val="center"/>
          </w:tcPr>
          <w:p w14:paraId="539032CD">
            <w:pPr>
              <w:bidi w:val="0"/>
              <w:rPr>
                <w:rFonts w:hint="default"/>
                <w:color w:val="auto"/>
                <w:highlight w:val="none"/>
              </w:rPr>
            </w:pPr>
          </w:p>
        </w:tc>
        <w:tc>
          <w:tcPr>
            <w:tcW w:w="1425" w:type="dxa"/>
            <w:noWrap w:val="0"/>
            <w:vAlign w:val="top"/>
          </w:tcPr>
          <w:p w14:paraId="3A13646F">
            <w:pPr>
              <w:bidi w:val="0"/>
              <w:rPr>
                <w:rFonts w:hint="default"/>
                <w:color w:val="auto"/>
                <w:highlight w:val="none"/>
              </w:rPr>
            </w:pPr>
          </w:p>
        </w:tc>
        <w:tc>
          <w:tcPr>
            <w:tcW w:w="1092" w:type="dxa"/>
            <w:noWrap w:val="0"/>
            <w:vAlign w:val="center"/>
          </w:tcPr>
          <w:p w14:paraId="6C61EA70">
            <w:pPr>
              <w:bidi w:val="0"/>
              <w:rPr>
                <w:rFonts w:hint="default"/>
                <w:color w:val="auto"/>
                <w:highlight w:val="none"/>
              </w:rPr>
            </w:pPr>
          </w:p>
        </w:tc>
      </w:tr>
      <w:tr w14:paraId="0860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3" w:type="dxa"/>
            <w:noWrap w:val="0"/>
            <w:vAlign w:val="center"/>
          </w:tcPr>
          <w:p w14:paraId="045DFAFB">
            <w:pPr>
              <w:bidi w:val="0"/>
              <w:rPr>
                <w:rFonts w:hint="default"/>
                <w:color w:val="auto"/>
                <w:highlight w:val="none"/>
              </w:rPr>
            </w:pPr>
          </w:p>
        </w:tc>
        <w:tc>
          <w:tcPr>
            <w:tcW w:w="1548" w:type="dxa"/>
            <w:noWrap w:val="0"/>
            <w:vAlign w:val="center"/>
          </w:tcPr>
          <w:p w14:paraId="17819D18">
            <w:pPr>
              <w:bidi w:val="0"/>
              <w:rPr>
                <w:rFonts w:hint="default"/>
                <w:color w:val="auto"/>
                <w:highlight w:val="none"/>
              </w:rPr>
            </w:pPr>
          </w:p>
        </w:tc>
        <w:tc>
          <w:tcPr>
            <w:tcW w:w="1823" w:type="dxa"/>
            <w:gridSpan w:val="2"/>
            <w:noWrap w:val="0"/>
            <w:vAlign w:val="center"/>
          </w:tcPr>
          <w:p w14:paraId="3A5F912C">
            <w:pPr>
              <w:bidi w:val="0"/>
              <w:rPr>
                <w:rFonts w:hint="default"/>
                <w:color w:val="auto"/>
                <w:highlight w:val="none"/>
              </w:rPr>
            </w:pPr>
          </w:p>
        </w:tc>
        <w:tc>
          <w:tcPr>
            <w:tcW w:w="713" w:type="dxa"/>
            <w:noWrap w:val="0"/>
            <w:vAlign w:val="center"/>
          </w:tcPr>
          <w:p w14:paraId="4A087234">
            <w:pPr>
              <w:bidi w:val="0"/>
              <w:rPr>
                <w:rFonts w:hint="default"/>
                <w:color w:val="auto"/>
                <w:highlight w:val="none"/>
              </w:rPr>
            </w:pPr>
          </w:p>
        </w:tc>
        <w:tc>
          <w:tcPr>
            <w:tcW w:w="1215" w:type="dxa"/>
            <w:noWrap w:val="0"/>
            <w:vAlign w:val="center"/>
          </w:tcPr>
          <w:p w14:paraId="734C4536">
            <w:pPr>
              <w:bidi w:val="0"/>
              <w:rPr>
                <w:rFonts w:hint="default"/>
                <w:color w:val="auto"/>
                <w:highlight w:val="none"/>
              </w:rPr>
            </w:pPr>
          </w:p>
        </w:tc>
        <w:tc>
          <w:tcPr>
            <w:tcW w:w="922" w:type="dxa"/>
            <w:noWrap w:val="0"/>
            <w:vAlign w:val="center"/>
          </w:tcPr>
          <w:p w14:paraId="770879EE">
            <w:pPr>
              <w:bidi w:val="0"/>
              <w:rPr>
                <w:rFonts w:hint="default"/>
                <w:color w:val="auto"/>
                <w:highlight w:val="none"/>
              </w:rPr>
            </w:pPr>
          </w:p>
        </w:tc>
        <w:tc>
          <w:tcPr>
            <w:tcW w:w="1425" w:type="dxa"/>
            <w:noWrap w:val="0"/>
            <w:vAlign w:val="top"/>
          </w:tcPr>
          <w:p w14:paraId="0576D900">
            <w:pPr>
              <w:bidi w:val="0"/>
              <w:rPr>
                <w:rFonts w:hint="default"/>
                <w:color w:val="auto"/>
                <w:highlight w:val="none"/>
              </w:rPr>
            </w:pPr>
          </w:p>
        </w:tc>
        <w:tc>
          <w:tcPr>
            <w:tcW w:w="1092" w:type="dxa"/>
            <w:noWrap w:val="0"/>
            <w:vAlign w:val="center"/>
          </w:tcPr>
          <w:p w14:paraId="03B44C07">
            <w:pPr>
              <w:bidi w:val="0"/>
              <w:rPr>
                <w:rFonts w:hint="default"/>
                <w:color w:val="auto"/>
                <w:highlight w:val="none"/>
              </w:rPr>
            </w:pPr>
          </w:p>
        </w:tc>
      </w:tr>
      <w:tr w14:paraId="513E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3" w:type="dxa"/>
            <w:noWrap w:val="0"/>
            <w:vAlign w:val="center"/>
          </w:tcPr>
          <w:p w14:paraId="7F26FE1A">
            <w:pPr>
              <w:bidi w:val="0"/>
              <w:rPr>
                <w:rFonts w:hint="default"/>
                <w:color w:val="auto"/>
                <w:highlight w:val="none"/>
              </w:rPr>
            </w:pPr>
          </w:p>
        </w:tc>
        <w:tc>
          <w:tcPr>
            <w:tcW w:w="1548" w:type="dxa"/>
            <w:noWrap w:val="0"/>
            <w:vAlign w:val="center"/>
          </w:tcPr>
          <w:p w14:paraId="5DB5C4A2">
            <w:pPr>
              <w:bidi w:val="0"/>
              <w:rPr>
                <w:rFonts w:hint="default"/>
                <w:color w:val="auto"/>
                <w:highlight w:val="none"/>
              </w:rPr>
            </w:pPr>
          </w:p>
        </w:tc>
        <w:tc>
          <w:tcPr>
            <w:tcW w:w="1823" w:type="dxa"/>
            <w:gridSpan w:val="2"/>
            <w:noWrap w:val="0"/>
            <w:vAlign w:val="center"/>
          </w:tcPr>
          <w:p w14:paraId="3BE49C17">
            <w:pPr>
              <w:bidi w:val="0"/>
              <w:rPr>
                <w:rFonts w:hint="default"/>
                <w:color w:val="auto"/>
                <w:highlight w:val="none"/>
              </w:rPr>
            </w:pPr>
          </w:p>
        </w:tc>
        <w:tc>
          <w:tcPr>
            <w:tcW w:w="713" w:type="dxa"/>
            <w:noWrap w:val="0"/>
            <w:vAlign w:val="center"/>
          </w:tcPr>
          <w:p w14:paraId="6D32BCFE">
            <w:pPr>
              <w:bidi w:val="0"/>
              <w:rPr>
                <w:rFonts w:hint="default"/>
                <w:color w:val="auto"/>
                <w:highlight w:val="none"/>
              </w:rPr>
            </w:pPr>
          </w:p>
        </w:tc>
        <w:tc>
          <w:tcPr>
            <w:tcW w:w="1215" w:type="dxa"/>
            <w:noWrap w:val="0"/>
            <w:vAlign w:val="center"/>
          </w:tcPr>
          <w:p w14:paraId="3F822A31">
            <w:pPr>
              <w:bidi w:val="0"/>
              <w:rPr>
                <w:rFonts w:hint="default"/>
                <w:color w:val="auto"/>
                <w:highlight w:val="none"/>
              </w:rPr>
            </w:pPr>
          </w:p>
        </w:tc>
        <w:tc>
          <w:tcPr>
            <w:tcW w:w="922" w:type="dxa"/>
            <w:noWrap w:val="0"/>
            <w:vAlign w:val="center"/>
          </w:tcPr>
          <w:p w14:paraId="13DAEA80">
            <w:pPr>
              <w:bidi w:val="0"/>
              <w:rPr>
                <w:rFonts w:hint="default"/>
                <w:color w:val="auto"/>
                <w:highlight w:val="none"/>
              </w:rPr>
            </w:pPr>
          </w:p>
        </w:tc>
        <w:tc>
          <w:tcPr>
            <w:tcW w:w="1425" w:type="dxa"/>
            <w:noWrap w:val="0"/>
            <w:vAlign w:val="top"/>
          </w:tcPr>
          <w:p w14:paraId="51CB211B">
            <w:pPr>
              <w:bidi w:val="0"/>
              <w:rPr>
                <w:rFonts w:hint="default"/>
                <w:color w:val="auto"/>
                <w:highlight w:val="none"/>
              </w:rPr>
            </w:pPr>
          </w:p>
        </w:tc>
        <w:tc>
          <w:tcPr>
            <w:tcW w:w="1092" w:type="dxa"/>
            <w:noWrap w:val="0"/>
            <w:vAlign w:val="center"/>
          </w:tcPr>
          <w:p w14:paraId="2EE61CC7">
            <w:pPr>
              <w:bidi w:val="0"/>
              <w:rPr>
                <w:rFonts w:hint="default"/>
                <w:color w:val="auto"/>
                <w:highlight w:val="none"/>
              </w:rPr>
            </w:pPr>
          </w:p>
        </w:tc>
      </w:tr>
    </w:tbl>
    <w:p w14:paraId="18C3203F">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highlight w:val="none"/>
        </w:rPr>
      </w:pPr>
    </w:p>
    <w:p w14:paraId="4E4E6589">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highlight w:val="none"/>
        </w:rPr>
      </w:pPr>
    </w:p>
    <w:p w14:paraId="12F9E2D8">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投标人全称：</w:t>
      </w:r>
      <w:r>
        <w:rPr>
          <w:rFonts w:hint="default" w:ascii="Calibri" w:hAnsi="Calibri" w:cs="Calibri"/>
          <w:color w:val="auto"/>
          <w:highlight w:val="none"/>
          <w:u w:val="single"/>
        </w:rPr>
        <w:t xml:space="preserve">                      </w:t>
      </w:r>
      <w:r>
        <w:rPr>
          <w:rFonts w:hint="default" w:ascii="Calibri" w:hAnsi="Calibri" w:cs="Calibri"/>
          <w:color w:val="auto"/>
          <w:highlight w:val="none"/>
        </w:rPr>
        <w:t>（盖单位公章）</w:t>
      </w:r>
    </w:p>
    <w:p w14:paraId="092CADAB">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日期：</w:t>
      </w:r>
      <w:r>
        <w:rPr>
          <w:rFonts w:hint="eastAsia" w:cs="Calibri"/>
          <w:color w:val="auto"/>
          <w:highlight w:val="none"/>
          <w:lang w:eastAsia="zh-CN"/>
        </w:rPr>
        <w:t>2026年  月  日</w:t>
      </w:r>
    </w:p>
    <w:p w14:paraId="430FD3E4">
      <w:pPr>
        <w:pageBreakBefore w:val="0"/>
        <w:kinsoku/>
        <w:wordWrap/>
        <w:overflowPunct/>
        <w:bidi w:val="0"/>
        <w:adjustRightInd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lang w:val="en-US" w:eastAsia="zh-CN"/>
        </w:rPr>
        <w:t>说明</w:t>
      </w:r>
      <w:r>
        <w:rPr>
          <w:rFonts w:hint="default" w:ascii="Calibri" w:hAnsi="Calibri" w:eastAsia="楷体" w:cs="Calibri"/>
          <w:color w:val="auto"/>
          <w:highlight w:val="none"/>
        </w:rPr>
        <w:t>：</w:t>
      </w:r>
    </w:p>
    <w:p w14:paraId="0BF15A23">
      <w:pPr>
        <w:pageBreakBefore w:val="0"/>
        <w:kinsoku/>
        <w:wordWrap/>
        <w:overflowPunct/>
        <w:bidi w:val="0"/>
        <w:adjustRightInd w:val="0"/>
        <w:snapToGrid w:val="0"/>
        <w:spacing w:beforeAutospacing="0" w:afterAutospacing="0" w:line="300" w:lineRule="auto"/>
        <w:ind w:firstLine="420" w:firstLineChars="200"/>
        <w:rPr>
          <w:rFonts w:hint="default" w:ascii="Calibri" w:hAnsi="Calibri" w:eastAsia="楷体" w:cs="Calibri"/>
          <w:color w:val="auto"/>
          <w:highlight w:val="none"/>
        </w:rPr>
      </w:pPr>
      <w:r>
        <w:rPr>
          <w:rFonts w:hint="default" w:ascii="Calibri" w:hAnsi="Calibri" w:eastAsia="楷体" w:cs="Calibri"/>
          <w:color w:val="auto"/>
          <w:kern w:val="0"/>
          <w:szCs w:val="21"/>
          <w:highlight w:val="none"/>
          <w:lang w:eastAsia="zh-CN"/>
        </w:rPr>
        <w:t>（</w:t>
      </w:r>
      <w:r>
        <w:rPr>
          <w:rFonts w:hint="default" w:ascii="Calibri" w:hAnsi="Calibri" w:eastAsia="楷体" w:cs="Calibri"/>
          <w:color w:val="auto"/>
          <w:highlight w:val="none"/>
        </w:rPr>
        <w:t>1）大写金额与小写金额不一致时，以大写金额为准。</w:t>
      </w:r>
    </w:p>
    <w:p w14:paraId="69B643DB">
      <w:pPr>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rPr>
        <w:t>（</w:t>
      </w:r>
      <w:r>
        <w:rPr>
          <w:rFonts w:hint="eastAsia" w:eastAsia="楷体" w:cs="Calibri"/>
          <w:color w:val="auto"/>
          <w:highlight w:val="none"/>
          <w:lang w:val="en-US" w:eastAsia="zh-CN"/>
        </w:rPr>
        <w:t>2</w:t>
      </w:r>
      <w:r>
        <w:rPr>
          <w:rFonts w:hint="default" w:ascii="Calibri" w:hAnsi="Calibri" w:eastAsia="楷体" w:cs="Calibri"/>
          <w:color w:val="auto"/>
          <w:highlight w:val="none"/>
        </w:rPr>
        <w:t>）除甲方提供</w:t>
      </w:r>
      <w:r>
        <w:rPr>
          <w:rFonts w:hint="eastAsia" w:eastAsia="楷体" w:cs="Calibri"/>
          <w:color w:val="auto"/>
          <w:highlight w:val="none"/>
          <w:lang w:val="en-US" w:eastAsia="zh-CN"/>
        </w:rPr>
        <w:t>招标</w:t>
      </w:r>
      <w:r>
        <w:rPr>
          <w:rFonts w:hint="default" w:ascii="Calibri" w:hAnsi="Calibri" w:eastAsia="楷体" w:cs="Calibri"/>
          <w:color w:val="auto"/>
          <w:highlight w:val="none"/>
        </w:rPr>
        <w:t>文件约定的内容外，其他均由乙方完成。</w:t>
      </w:r>
    </w:p>
    <w:p w14:paraId="3008497D">
      <w:pPr>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rPr>
        <w:t>（</w:t>
      </w:r>
      <w:r>
        <w:rPr>
          <w:rFonts w:hint="eastAsia" w:eastAsia="楷体" w:cs="Calibri"/>
          <w:color w:val="auto"/>
          <w:highlight w:val="none"/>
          <w:lang w:val="en-US" w:eastAsia="zh-CN"/>
        </w:rPr>
        <w:t>3</w:t>
      </w:r>
      <w:r>
        <w:rPr>
          <w:rFonts w:hint="default" w:ascii="Calibri" w:hAnsi="Calibri" w:eastAsia="楷体" w:cs="Calibri"/>
          <w:color w:val="auto"/>
          <w:highlight w:val="none"/>
        </w:rPr>
        <w:t>）服务所使用的设备按设备使用费计入。</w:t>
      </w:r>
    </w:p>
    <w:p w14:paraId="2391C2F6">
      <w:pPr>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rPr>
        <w:t>（</w:t>
      </w:r>
      <w:r>
        <w:rPr>
          <w:rFonts w:hint="eastAsia" w:eastAsia="楷体" w:cs="Calibri"/>
          <w:color w:val="auto"/>
          <w:highlight w:val="none"/>
          <w:lang w:val="en-US" w:eastAsia="zh-CN"/>
        </w:rPr>
        <w:t>4</w:t>
      </w:r>
      <w:r>
        <w:rPr>
          <w:rFonts w:hint="default" w:ascii="Calibri" w:hAnsi="Calibri" w:eastAsia="楷体" w:cs="Calibri"/>
          <w:color w:val="auto"/>
          <w:highlight w:val="none"/>
        </w:rPr>
        <w:t>）</w:t>
      </w:r>
      <w:r>
        <w:rPr>
          <w:rFonts w:hint="default" w:ascii="Calibri" w:hAnsi="Calibri" w:eastAsia="楷体" w:cs="Calibri"/>
          <w:b w:val="0"/>
          <w:bCs w:val="0"/>
          <w:color w:val="auto"/>
          <w:highlight w:val="none"/>
        </w:rPr>
        <w:t>具体价格明细详见《投标价格组成表》</w:t>
      </w:r>
      <w:r>
        <w:rPr>
          <w:rFonts w:hint="default" w:ascii="Calibri" w:hAnsi="Calibri" w:eastAsia="楷体" w:cs="Calibri"/>
          <w:color w:val="auto"/>
          <w:highlight w:val="none"/>
        </w:rPr>
        <w:t>。</w:t>
      </w:r>
    </w:p>
    <w:p w14:paraId="79ED7E9A">
      <w:pPr>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rPr>
        <w:t>（</w:t>
      </w:r>
      <w:r>
        <w:rPr>
          <w:rFonts w:hint="eastAsia" w:eastAsia="楷体" w:cs="Calibri"/>
          <w:color w:val="auto"/>
          <w:highlight w:val="none"/>
          <w:lang w:val="en-US" w:eastAsia="zh-CN"/>
        </w:rPr>
        <w:t>5</w:t>
      </w:r>
      <w:r>
        <w:rPr>
          <w:rFonts w:hint="default" w:ascii="Calibri" w:hAnsi="Calibri" w:eastAsia="楷体" w:cs="Calibri"/>
          <w:color w:val="auto"/>
          <w:highlight w:val="none"/>
        </w:rPr>
        <w:t>）表中不得有给予采购人的赠品、回扣或者与本项目采购无关的其他商品、服务。</w:t>
      </w:r>
    </w:p>
    <w:p w14:paraId="50CF0D30">
      <w:pPr>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rPr>
        <w:t>（</w:t>
      </w:r>
      <w:r>
        <w:rPr>
          <w:rFonts w:hint="eastAsia" w:eastAsia="楷体" w:cs="Calibri"/>
          <w:color w:val="auto"/>
          <w:highlight w:val="none"/>
          <w:lang w:val="en-US" w:eastAsia="zh-CN"/>
        </w:rPr>
        <w:t>6</w:t>
      </w:r>
      <w:r>
        <w:rPr>
          <w:rFonts w:hint="default" w:ascii="Calibri" w:hAnsi="Calibri" w:eastAsia="楷体" w:cs="Calibri"/>
          <w:color w:val="auto"/>
          <w:highlight w:val="none"/>
        </w:rPr>
        <w:t>）各分项报价应合理，且不</w:t>
      </w:r>
      <w:r>
        <w:rPr>
          <w:rFonts w:hint="eastAsia" w:eastAsia="楷体" w:cs="Calibri"/>
          <w:color w:val="auto"/>
          <w:highlight w:val="none"/>
          <w:lang w:val="en-US" w:eastAsia="zh-CN"/>
        </w:rPr>
        <w:t>应</w:t>
      </w:r>
      <w:r>
        <w:rPr>
          <w:rFonts w:hint="default" w:ascii="Calibri" w:hAnsi="Calibri" w:eastAsia="楷体" w:cs="Calibri"/>
          <w:color w:val="auto"/>
          <w:highlight w:val="none"/>
        </w:rPr>
        <w:t>低于成本。</w:t>
      </w:r>
    </w:p>
    <w:p w14:paraId="7335D80C">
      <w:pPr>
        <w:ind w:firstLine="420" w:firstLineChars="200"/>
        <w:rPr>
          <w:rFonts w:hint="default" w:ascii="Calibri" w:hAnsi="Calibri" w:eastAsia="楷体" w:cs="Calibri"/>
          <w:color w:val="auto"/>
          <w:highlight w:val="none"/>
        </w:rPr>
      </w:pPr>
      <w:r>
        <w:rPr>
          <w:rFonts w:hint="default" w:ascii="Calibri" w:hAnsi="Calibri" w:eastAsia="楷体" w:cs="Calibri"/>
          <w:color w:val="auto"/>
          <w:highlight w:val="none"/>
        </w:rPr>
        <w:t>（</w:t>
      </w:r>
      <w:r>
        <w:rPr>
          <w:rFonts w:hint="eastAsia" w:eastAsia="楷体" w:cs="Calibri"/>
          <w:color w:val="auto"/>
          <w:highlight w:val="none"/>
          <w:lang w:val="en-US" w:eastAsia="zh-CN"/>
        </w:rPr>
        <w:t>7</w:t>
      </w:r>
      <w:r>
        <w:rPr>
          <w:rFonts w:hint="default" w:ascii="Calibri" w:hAnsi="Calibri" w:eastAsia="楷体" w:cs="Calibri"/>
          <w:color w:val="auto"/>
          <w:highlight w:val="none"/>
        </w:rPr>
        <w:t>）根据联合协议、分包意向协议内容，在备注栏填写承接主体。如</w:t>
      </w:r>
      <w:r>
        <w:rPr>
          <w:rFonts w:hint="eastAsia" w:eastAsia="楷体" w:cs="Calibri"/>
          <w:color w:val="auto"/>
          <w:highlight w:val="none"/>
          <w:lang w:val="en-US" w:eastAsia="zh-CN"/>
        </w:rPr>
        <w:t>投标人</w:t>
      </w:r>
      <w:r>
        <w:rPr>
          <w:rFonts w:hint="default" w:ascii="Calibri" w:hAnsi="Calibri" w:eastAsia="楷体" w:cs="Calibri"/>
          <w:color w:val="auto"/>
          <w:highlight w:val="none"/>
        </w:rPr>
        <w:t>非联合体或不分包，不用填写。</w:t>
      </w:r>
    </w:p>
    <w:p w14:paraId="1749C2D6">
      <w:pPr>
        <w:ind w:firstLine="420" w:firstLineChars="200"/>
        <w:rPr>
          <w:rFonts w:hint="default" w:ascii="Calibri" w:hAnsi="Calibri" w:cs="Calibri"/>
          <w:color w:val="auto"/>
          <w:kern w:val="0"/>
          <w:szCs w:val="21"/>
          <w:highlight w:val="none"/>
        </w:rPr>
      </w:pPr>
      <w:r>
        <w:rPr>
          <w:rFonts w:hint="default" w:ascii="Calibri" w:hAnsi="Calibri" w:cs="Calibri"/>
          <w:color w:val="auto"/>
          <w:highlight w:val="none"/>
        </w:rPr>
        <w:br w:type="page"/>
      </w:r>
    </w:p>
    <w:p w14:paraId="2D959114">
      <w:pPr>
        <w:pStyle w:val="4"/>
        <w:pageBreakBefore w:val="0"/>
        <w:kinsoku/>
        <w:wordWrap/>
        <w:overflowPunct/>
        <w:bidi w:val="0"/>
        <w:snapToGrid w:val="0"/>
        <w:spacing w:beforeAutospacing="0" w:afterAutospacing="0" w:line="300" w:lineRule="auto"/>
        <w:ind w:firstLine="422"/>
        <w:rPr>
          <w:rFonts w:hint="default" w:ascii="Calibri" w:hAnsi="Calibri" w:cs="Calibri"/>
          <w:color w:val="auto"/>
          <w:highlight w:val="none"/>
        </w:rPr>
      </w:pPr>
      <w:r>
        <w:rPr>
          <w:rFonts w:hint="eastAsia" w:cs="Calibri"/>
          <w:color w:val="auto"/>
          <w:highlight w:val="none"/>
          <w:lang w:val="en-US" w:eastAsia="zh-CN"/>
        </w:rPr>
        <w:t>三</w:t>
      </w:r>
      <w:r>
        <w:rPr>
          <w:rFonts w:hint="default" w:ascii="Calibri" w:hAnsi="Calibri" w:cs="Calibri"/>
          <w:color w:val="auto"/>
          <w:highlight w:val="none"/>
        </w:rPr>
        <w:t>、</w:t>
      </w:r>
      <w:r>
        <w:rPr>
          <w:rFonts w:hint="eastAsia" w:cs="Calibri"/>
          <w:color w:val="auto"/>
          <w:highlight w:val="none"/>
          <w:lang w:eastAsia="zh-CN"/>
        </w:rPr>
        <w:t>缴纳</w:t>
      </w:r>
      <w:r>
        <w:rPr>
          <w:rFonts w:hint="default" w:ascii="Calibri" w:hAnsi="Calibri" w:cs="Calibri"/>
          <w:color w:val="auto"/>
          <w:highlight w:val="none"/>
        </w:rPr>
        <w:t>采购代理服务费承诺书</w:t>
      </w:r>
    </w:p>
    <w:p w14:paraId="0F32A07B">
      <w:pPr>
        <w:pageBreakBefore w:val="0"/>
        <w:kinsoku/>
        <w:wordWrap/>
        <w:overflowPunct/>
        <w:bidi w:val="0"/>
        <w:adjustRightInd w:val="0"/>
        <w:snapToGrid w:val="0"/>
        <w:spacing w:beforeAutospacing="0" w:afterAutospacing="0" w:line="300" w:lineRule="auto"/>
        <w:jc w:val="both"/>
        <w:rPr>
          <w:rFonts w:hint="default" w:ascii="Calibri" w:hAnsi="Calibri" w:cs="Calibri"/>
          <w:b/>
          <w:bCs/>
          <w:color w:val="auto"/>
          <w:sz w:val="24"/>
          <w:highlight w:val="none"/>
        </w:rPr>
      </w:pPr>
    </w:p>
    <w:p w14:paraId="0ADFB917">
      <w:pPr>
        <w:bidi w:val="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缴纳</w:t>
      </w:r>
      <w:r>
        <w:rPr>
          <w:rFonts w:hint="default" w:ascii="黑体" w:hAnsi="黑体" w:eastAsia="黑体" w:cs="黑体"/>
          <w:color w:val="auto"/>
          <w:sz w:val="28"/>
          <w:szCs w:val="28"/>
          <w:highlight w:val="none"/>
          <w:lang w:val="en-US" w:eastAsia="zh-CN"/>
        </w:rPr>
        <w:t>采购代理服务费承诺书</w:t>
      </w:r>
    </w:p>
    <w:p w14:paraId="4E49EF38">
      <w:pPr>
        <w:pageBreakBefore w:val="0"/>
        <w:kinsoku/>
        <w:wordWrap/>
        <w:overflowPunct/>
        <w:bidi w:val="0"/>
        <w:adjustRightInd w:val="0"/>
        <w:snapToGrid w:val="0"/>
        <w:spacing w:beforeAutospacing="0" w:afterAutospacing="0" w:line="300" w:lineRule="auto"/>
        <w:rPr>
          <w:rFonts w:hint="default" w:ascii="Calibri" w:hAnsi="Calibri" w:cs="Calibri"/>
          <w:color w:val="auto"/>
          <w:szCs w:val="21"/>
          <w:highlight w:val="none"/>
        </w:rPr>
      </w:pPr>
      <w:r>
        <w:rPr>
          <w:rFonts w:hint="default" w:ascii="Calibri" w:hAnsi="Calibri" w:cs="Calibri"/>
          <w:color w:val="auto"/>
          <w:szCs w:val="21"/>
          <w:highlight w:val="none"/>
        </w:rPr>
        <w:t>浙江省成套招标代理有限公司：</w:t>
      </w:r>
    </w:p>
    <w:p w14:paraId="3E6E9D99">
      <w:pPr>
        <w:pageBreakBefore w:val="0"/>
        <w:kinsoku/>
        <w:wordWrap/>
        <w:overflowPunct/>
        <w:bidi w:val="0"/>
        <w:adjustRightInd w:val="0"/>
        <w:snapToGrid w:val="0"/>
        <w:spacing w:beforeAutospacing="0" w:afterAutospacing="0" w:line="300" w:lineRule="auto"/>
        <w:rPr>
          <w:rFonts w:hint="default" w:ascii="Calibri" w:hAnsi="Calibri" w:cs="Calibri"/>
          <w:color w:val="auto"/>
          <w:szCs w:val="21"/>
          <w:highlight w:val="none"/>
        </w:rPr>
      </w:pPr>
    </w:p>
    <w:p w14:paraId="4736A208">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我单位在你公司组织的</w:t>
      </w:r>
      <w:r>
        <w:rPr>
          <w:rFonts w:hint="eastAsia" w:cs="Calibri"/>
          <w:color w:val="auto"/>
          <w:highlight w:val="none"/>
          <w:u w:val="single"/>
          <w:lang w:eastAsia="zh-CN"/>
        </w:rPr>
        <w:t>浙江省国土整治中心</w:t>
      </w:r>
      <w:r>
        <w:rPr>
          <w:rFonts w:hint="default" w:ascii="Calibri" w:hAnsi="Calibri" w:cs="Calibri"/>
          <w:color w:val="auto"/>
          <w:highlight w:val="none"/>
        </w:rPr>
        <w:t>（采购人）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hint="default" w:ascii="Calibri" w:hAnsi="Calibri" w:cs="Calibri"/>
          <w:color w:val="auto"/>
          <w:highlight w:val="none"/>
        </w:rPr>
        <w:t>（项目编号）</w:t>
      </w:r>
      <w:r>
        <w:rPr>
          <w:rFonts w:hint="eastAsia" w:cs="Calibri"/>
          <w:color w:val="auto"/>
          <w:highlight w:val="none"/>
          <w:u w:val="single"/>
          <w:lang w:val="en-US" w:eastAsia="zh-CN"/>
        </w:rPr>
        <w:t xml:space="preserve">                </w:t>
      </w:r>
      <w:r>
        <w:rPr>
          <w:rFonts w:hint="default" w:ascii="Calibri" w:hAnsi="Calibri" w:cs="Calibri"/>
          <w:color w:val="auto"/>
          <w:highlight w:val="none"/>
        </w:rPr>
        <w:t>（</w:t>
      </w:r>
      <w:r>
        <w:rPr>
          <w:rFonts w:hint="eastAsia" w:cs="Calibri"/>
          <w:color w:val="auto"/>
          <w:highlight w:val="none"/>
          <w:lang w:eastAsia="zh-CN"/>
        </w:rPr>
        <w:t>标项名称</w:t>
      </w:r>
      <w:r>
        <w:rPr>
          <w:rFonts w:hint="default" w:ascii="Calibri" w:hAnsi="Calibri" w:cs="Calibri"/>
          <w:color w:val="auto"/>
          <w:highlight w:val="none"/>
        </w:rPr>
        <w:t>）</w:t>
      </w:r>
      <w:r>
        <w:rPr>
          <w:rFonts w:hint="default" w:ascii="Calibri" w:hAnsi="Calibri" w:cs="Calibri"/>
          <w:color w:val="auto"/>
          <w:szCs w:val="21"/>
          <w:highlight w:val="none"/>
        </w:rPr>
        <w:t>的招标中若获中标，我单位保证按招标文件的规定，向你公司即浙江省成套招标代理有限公司支付采购代理服务费。如我单位未按上述承诺支付采购代理服务费，你公司有权取消我单位中标资格，由此产生的一切法律后果和责任由我单位承担。我单位声明放弃对此提出任何异议和追索的权利。</w:t>
      </w:r>
    </w:p>
    <w:p w14:paraId="235ADE23">
      <w:pPr>
        <w:pageBreakBefore w:val="0"/>
        <w:kinsoku/>
        <w:wordWrap/>
        <w:overflowPunct/>
        <w:bidi w:val="0"/>
        <w:adjustRightInd w:val="0"/>
        <w:snapToGrid w:val="0"/>
        <w:spacing w:beforeAutospacing="0" w:afterAutospacing="0" w:line="300" w:lineRule="auto"/>
        <w:rPr>
          <w:rFonts w:hint="default" w:ascii="Calibri" w:hAnsi="Calibri" w:cs="Calibri"/>
          <w:color w:val="auto"/>
          <w:szCs w:val="21"/>
          <w:highlight w:val="none"/>
        </w:rPr>
      </w:pPr>
    </w:p>
    <w:p w14:paraId="7CDD8B4E">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特此承诺。</w:t>
      </w:r>
    </w:p>
    <w:p w14:paraId="7E35C160">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投标人全称：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1D4802EF">
      <w:pPr>
        <w:pageBreakBefore w:val="0"/>
        <w:kinsoku/>
        <w:wordWrap/>
        <w:overflowPunct/>
        <w:bidi w:val="0"/>
        <w:adjustRightInd w:val="0"/>
        <w:snapToGrid w:val="0"/>
        <w:spacing w:beforeAutospacing="0" w:afterAutospacing="0"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szCs w:val="21"/>
          <w:highlight w:val="none"/>
        </w:rPr>
        <w:t>日期：</w:t>
      </w:r>
      <w:r>
        <w:rPr>
          <w:rFonts w:hint="eastAsia" w:cs="Calibri"/>
          <w:color w:val="auto"/>
          <w:szCs w:val="21"/>
          <w:highlight w:val="none"/>
          <w:lang w:eastAsia="zh-CN"/>
        </w:rPr>
        <w:t>2026年  月  日</w:t>
      </w:r>
    </w:p>
    <w:p w14:paraId="2C88AAAF">
      <w:pPr>
        <w:rPr>
          <w:rFonts w:hint="default" w:ascii="Calibri" w:hAnsi="Calibri" w:cs="Calibri"/>
          <w:color w:val="auto"/>
          <w:highlight w:val="none"/>
        </w:rPr>
      </w:pPr>
      <w:r>
        <w:rPr>
          <w:rFonts w:hint="default" w:ascii="Calibri" w:hAnsi="Calibri" w:cs="Calibri"/>
          <w:color w:val="auto"/>
          <w:highlight w:val="none"/>
        </w:rPr>
        <w:br w:type="page"/>
      </w:r>
    </w:p>
    <w:p w14:paraId="42AA930D">
      <w:pPr>
        <w:pStyle w:val="2"/>
        <w:bidi w:val="0"/>
        <w:rPr>
          <w:rFonts w:hint="default"/>
          <w:color w:val="auto"/>
          <w:highlight w:val="none"/>
          <w:lang w:val="en-US" w:eastAsia="zh-CN"/>
        </w:rPr>
      </w:pPr>
      <w:bookmarkStart w:id="147" w:name="_Toc32240"/>
      <w:r>
        <w:rPr>
          <w:rFonts w:hint="eastAsia"/>
          <w:color w:val="auto"/>
          <w:highlight w:val="none"/>
          <w:lang w:val="en-US" w:eastAsia="zh-CN"/>
        </w:rPr>
        <w:t>第八章  招标文件附件</w:t>
      </w:r>
      <w:bookmarkEnd w:id="147"/>
    </w:p>
    <w:p w14:paraId="7D26C12F">
      <w:pPr>
        <w:pStyle w:val="3"/>
        <w:bidi w:val="0"/>
        <w:rPr>
          <w:rFonts w:hint="default"/>
          <w:color w:val="auto"/>
          <w:highlight w:val="none"/>
        </w:rPr>
      </w:pPr>
      <w:r>
        <w:rPr>
          <w:rFonts w:hint="default"/>
          <w:color w:val="auto"/>
          <w:highlight w:val="none"/>
        </w:rPr>
        <w:t>【</w:t>
      </w:r>
      <w:r>
        <w:rPr>
          <w:rFonts w:hint="default"/>
          <w:color w:val="auto"/>
          <w:highlight w:val="none"/>
          <w:lang w:val="en-US" w:eastAsia="zh-CN"/>
        </w:rPr>
        <w:t>附件</w:t>
      </w:r>
      <w:r>
        <w:rPr>
          <w:rFonts w:hint="eastAsia"/>
          <w:color w:val="auto"/>
          <w:highlight w:val="none"/>
          <w:lang w:val="en-US" w:eastAsia="zh-CN"/>
        </w:rPr>
        <w:t>1</w:t>
      </w:r>
      <w:r>
        <w:rPr>
          <w:rFonts w:hint="default"/>
          <w:color w:val="auto"/>
          <w:highlight w:val="none"/>
        </w:rPr>
        <w:t>】联合协议书</w:t>
      </w:r>
    </w:p>
    <w:p w14:paraId="7FF78835">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联合协议书</w:t>
      </w:r>
    </w:p>
    <w:p w14:paraId="4F151879">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u w:val="single"/>
          <w:lang w:eastAsia="zh-CN"/>
        </w:rPr>
        <w:t>【</w:t>
      </w:r>
      <w:r>
        <w:rPr>
          <w:rFonts w:hint="eastAsia" w:eastAsia="楷体" w:cs="Calibri"/>
          <w:color w:val="auto"/>
          <w:highlight w:val="none"/>
          <w:u w:val="single"/>
          <w:lang w:val="en-US" w:eastAsia="zh-CN"/>
        </w:rPr>
        <w:t>填写联合体所有成员名称</w:t>
      </w:r>
      <w:r>
        <w:rPr>
          <w:rFonts w:hint="default" w:ascii="Calibri" w:hAnsi="Calibri" w:eastAsia="宋体" w:cs="Calibri"/>
          <w:color w:val="auto"/>
          <w:highlight w:val="none"/>
          <w:u w:val="single"/>
          <w:lang w:eastAsia="zh-CN"/>
        </w:rPr>
        <w:t>】</w:t>
      </w:r>
      <w:r>
        <w:rPr>
          <w:rFonts w:hint="default" w:ascii="Calibri" w:hAnsi="Calibri" w:eastAsia="宋体" w:cs="Calibri"/>
          <w:color w:val="auto"/>
          <w:highlight w:val="none"/>
        </w:rPr>
        <w:t>自愿组成一个联合体，联合体名称为</w:t>
      </w:r>
      <w:r>
        <w:rPr>
          <w:rFonts w:hint="default" w:ascii="Calibri" w:hAnsi="Calibri" w:eastAsia="宋体" w:cs="Calibri"/>
          <w:color w:val="auto"/>
          <w:highlight w:val="none"/>
          <w:u w:val="single"/>
        </w:rPr>
        <w:t>【</w:t>
      </w:r>
      <w:r>
        <w:rPr>
          <w:rFonts w:hint="eastAsia" w:eastAsia="楷体" w:cs="Calibri"/>
          <w:color w:val="auto"/>
          <w:highlight w:val="none"/>
          <w:u w:val="single"/>
          <w:lang w:val="en-US" w:eastAsia="zh-CN"/>
        </w:rPr>
        <w:t>填写联合体名称</w:t>
      </w:r>
      <w:r>
        <w:rPr>
          <w:rFonts w:hint="default" w:ascii="Calibri" w:hAnsi="Calibri" w:eastAsia="宋体" w:cs="Calibri"/>
          <w:color w:val="auto"/>
          <w:highlight w:val="none"/>
          <w:u w:val="single"/>
        </w:rPr>
        <w:t>】</w:t>
      </w:r>
      <w:r>
        <w:rPr>
          <w:rFonts w:hint="default" w:ascii="Calibri" w:hAnsi="Calibri" w:eastAsia="宋体" w:cs="Calibri"/>
          <w:color w:val="auto"/>
          <w:highlight w:val="none"/>
        </w:rPr>
        <w:t>，以一个投标人的身份参加</w:t>
      </w:r>
      <w:r>
        <w:rPr>
          <w:rFonts w:hint="eastAsia" w:cs="Calibri"/>
          <w:color w:val="auto"/>
          <w:highlight w:val="none"/>
          <w:u w:val="single"/>
          <w:lang w:eastAsia="zh-CN"/>
        </w:rPr>
        <w:t>浙江省土地整治数据支撑技术服务（2026）</w:t>
      </w:r>
      <w:r>
        <w:rPr>
          <w:rFonts w:hint="default" w:ascii="Calibri" w:hAnsi="Calibri" w:eastAsia="宋体" w:cs="Calibri"/>
          <w:color w:val="auto"/>
          <w:highlight w:val="none"/>
        </w:rPr>
        <w:t>（项目名称）</w:t>
      </w:r>
      <w:r>
        <w:rPr>
          <w:rFonts w:hint="eastAsia" w:cs="Calibri"/>
          <w:color w:val="auto"/>
          <w:highlight w:val="none"/>
          <w:u w:val="single"/>
          <w:lang w:eastAsia="zh-CN"/>
        </w:rPr>
        <w:t>330000263130100000011-CTZB-2026040536</w:t>
      </w:r>
      <w:r>
        <w:rPr>
          <w:rFonts w:hint="default" w:ascii="Calibri" w:hAnsi="Calibri" w:eastAsia="宋体" w:cs="Calibri"/>
          <w:color w:val="auto"/>
          <w:highlight w:val="none"/>
        </w:rPr>
        <w:t>（项目编号）</w:t>
      </w:r>
      <w:r>
        <w:rPr>
          <w:rFonts w:hint="eastAsia" w:cs="Calibri"/>
          <w:color w:val="auto"/>
          <w:highlight w:val="none"/>
          <w:u w:val="single"/>
          <w:lang w:val="en-US" w:eastAsia="zh-CN"/>
        </w:rPr>
        <w:t xml:space="preserve">       </w:t>
      </w:r>
      <w:r>
        <w:rPr>
          <w:rFonts w:hint="default" w:ascii="Calibri" w:hAnsi="Calibri" w:eastAsia="宋体" w:cs="Calibri"/>
          <w:color w:val="auto"/>
          <w:highlight w:val="none"/>
        </w:rPr>
        <w:t>（</w:t>
      </w:r>
      <w:r>
        <w:rPr>
          <w:rFonts w:hint="eastAsia" w:cs="Calibri"/>
          <w:color w:val="auto"/>
          <w:highlight w:val="none"/>
          <w:lang w:eastAsia="zh-CN"/>
        </w:rPr>
        <w:t>标项名称</w:t>
      </w:r>
      <w:r>
        <w:rPr>
          <w:rFonts w:hint="default" w:ascii="Calibri" w:hAnsi="Calibri" w:eastAsia="宋体" w:cs="Calibri"/>
          <w:color w:val="auto"/>
          <w:highlight w:val="none"/>
        </w:rPr>
        <w:t>）投标。</w:t>
      </w:r>
    </w:p>
    <w:p w14:paraId="43793974">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一、各方一致决定，</w:t>
      </w:r>
      <w:r>
        <w:rPr>
          <w:rFonts w:hint="default" w:ascii="Calibri" w:hAnsi="Calibri" w:eastAsia="宋体" w:cs="Calibri"/>
          <w:color w:val="auto"/>
          <w:highlight w:val="none"/>
          <w:u w:val="single"/>
          <w:lang w:eastAsia="zh-CN"/>
        </w:rPr>
        <w:t>【</w:t>
      </w:r>
      <w:r>
        <w:rPr>
          <w:rFonts w:hint="eastAsia" w:eastAsia="楷体" w:cs="Calibri"/>
          <w:color w:val="auto"/>
          <w:highlight w:val="none"/>
          <w:u w:val="single"/>
          <w:lang w:val="en-US" w:eastAsia="zh-CN"/>
        </w:rPr>
        <w:t>填写某联合体成员名称</w:t>
      </w:r>
      <w:r>
        <w:rPr>
          <w:rFonts w:hint="default" w:ascii="Calibri" w:hAnsi="Calibri" w:eastAsia="宋体" w:cs="Calibri"/>
          <w:color w:val="auto"/>
          <w:highlight w:val="none"/>
          <w:u w:val="single"/>
          <w:lang w:eastAsia="zh-CN"/>
        </w:rPr>
        <w:t>】</w:t>
      </w:r>
      <w:r>
        <w:rPr>
          <w:rFonts w:hint="default" w:ascii="Calibri" w:hAnsi="Calibri" w:eastAsia="宋体" w:cs="Calibri"/>
          <w:color w:val="auto"/>
          <w:highlight w:val="none"/>
        </w:rPr>
        <w:t>为联合体</w:t>
      </w:r>
      <w:r>
        <w:rPr>
          <w:rFonts w:hint="default" w:ascii="Calibri" w:hAnsi="Calibri" w:eastAsia="宋体" w:cs="Calibri"/>
          <w:color w:val="auto"/>
          <w:highlight w:val="none"/>
          <w:lang w:eastAsia="zh-CN"/>
        </w:rPr>
        <w:t>主办单位</w:t>
      </w:r>
      <w:r>
        <w:rPr>
          <w:rFonts w:hint="default" w:ascii="Calibri" w:hAnsi="Calibri" w:eastAsia="宋体" w:cs="Calibri"/>
          <w:color w:val="auto"/>
          <w:highlight w:val="none"/>
        </w:rPr>
        <w:t>，代表所有联合体成员负责投标和合同实施阶段的主办、协调工作。</w:t>
      </w:r>
    </w:p>
    <w:p w14:paraId="5A97A48A">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二、所有联合体成员授权联合体主办单位签署授权书，授权书载明的授权代表根据招标文件规定及投标内容而对采购人、采购</w:t>
      </w:r>
      <w:r>
        <w:rPr>
          <w:rFonts w:hint="default" w:ascii="Calibri" w:hAnsi="Calibri" w:eastAsia="宋体" w:cs="Calibri"/>
          <w:color w:val="auto"/>
          <w:highlight w:val="none"/>
          <w:lang w:val="en-US" w:eastAsia="zh-CN"/>
        </w:rPr>
        <w:t>代理</w:t>
      </w:r>
      <w:r>
        <w:rPr>
          <w:rFonts w:hint="default" w:ascii="Calibri" w:hAnsi="Calibri" w:eastAsia="宋体" w:cs="Calibri"/>
          <w:color w:val="auto"/>
          <w:highlight w:val="none"/>
        </w:rPr>
        <w:t>机构所作的任何合法承诺，包括书面澄清及响应等均对联合</w:t>
      </w:r>
      <w:r>
        <w:rPr>
          <w:rFonts w:hint="eastAsia" w:cs="Calibri"/>
          <w:color w:val="auto"/>
          <w:highlight w:val="none"/>
          <w:lang w:val="en-US" w:eastAsia="zh-CN"/>
        </w:rPr>
        <w:t>体</w:t>
      </w:r>
      <w:r>
        <w:rPr>
          <w:rFonts w:hint="default" w:ascii="Calibri" w:hAnsi="Calibri" w:eastAsia="宋体" w:cs="Calibri"/>
          <w:color w:val="auto"/>
          <w:highlight w:val="none"/>
        </w:rPr>
        <w:t>各方产生约束力。</w:t>
      </w:r>
    </w:p>
    <w:p w14:paraId="4B711C19">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三、本次联合</w:t>
      </w:r>
      <w:r>
        <w:rPr>
          <w:rFonts w:hint="default" w:ascii="Calibri" w:hAnsi="Calibri" w:eastAsia="宋体" w:cs="Calibri"/>
          <w:color w:val="auto"/>
          <w:highlight w:val="none"/>
          <w:lang w:val="en-US" w:eastAsia="zh-CN"/>
        </w:rPr>
        <w:t>体</w:t>
      </w:r>
      <w:r>
        <w:rPr>
          <w:rFonts w:hint="default" w:ascii="Calibri" w:hAnsi="Calibri" w:eastAsia="宋体" w:cs="Calibri"/>
          <w:color w:val="auto"/>
          <w:highlight w:val="none"/>
        </w:rPr>
        <w:t>分工如下：</w:t>
      </w:r>
    </w:p>
    <w:p w14:paraId="6CD723C8">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u w:val="single"/>
          <w:lang w:eastAsia="zh-CN"/>
        </w:rPr>
        <w:t>【</w:t>
      </w:r>
      <w:r>
        <w:rPr>
          <w:rFonts w:hint="eastAsia" w:eastAsia="楷体" w:cs="Calibri"/>
          <w:color w:val="auto"/>
          <w:highlight w:val="none"/>
          <w:u w:val="single"/>
          <w:lang w:val="en-US" w:eastAsia="zh-CN"/>
        </w:rPr>
        <w:t>填写联合体其中一方成员名称</w:t>
      </w:r>
      <w:r>
        <w:rPr>
          <w:rFonts w:hint="default" w:ascii="Calibri" w:hAnsi="Calibri" w:eastAsia="宋体" w:cs="Calibri"/>
          <w:color w:val="auto"/>
          <w:highlight w:val="none"/>
          <w:u w:val="single"/>
          <w:lang w:eastAsia="zh-CN"/>
        </w:rPr>
        <w:t>】</w:t>
      </w:r>
      <w:r>
        <w:rPr>
          <w:rFonts w:hint="default" w:ascii="Calibri" w:hAnsi="Calibri" w:eastAsia="宋体" w:cs="Calibri"/>
          <w:color w:val="auto"/>
          <w:highlight w:val="none"/>
        </w:rPr>
        <w:t>承担的工作和义务为：</w:t>
      </w:r>
      <w:r>
        <w:rPr>
          <w:rFonts w:hint="eastAsia" w:cs="Calibri"/>
          <w:color w:val="auto"/>
          <w:highlight w:val="none"/>
          <w:u w:val="single"/>
          <w:lang w:eastAsia="zh-CN"/>
        </w:rPr>
        <w:t>【</w:t>
      </w:r>
      <w:r>
        <w:rPr>
          <w:rFonts w:hint="eastAsia" w:ascii="楷体" w:hAnsi="楷体" w:eastAsia="楷体" w:cs="楷体"/>
          <w:color w:val="auto"/>
          <w:highlight w:val="none"/>
          <w:u w:val="single"/>
          <w:lang w:val="en-US" w:eastAsia="zh-CN"/>
        </w:rPr>
        <w:t>填写工作和义务</w:t>
      </w:r>
      <w:r>
        <w:rPr>
          <w:rFonts w:hint="eastAsia" w:cs="Calibri"/>
          <w:color w:val="auto"/>
          <w:highlight w:val="none"/>
          <w:u w:val="single"/>
          <w:lang w:eastAsia="zh-CN"/>
        </w:rPr>
        <w:t>】</w:t>
      </w:r>
      <w:r>
        <w:rPr>
          <w:rFonts w:hint="eastAsia" w:cs="Calibri"/>
          <w:color w:val="auto"/>
          <w:highlight w:val="none"/>
          <w:lang w:eastAsia="zh-CN"/>
        </w:rPr>
        <w:t>。</w:t>
      </w:r>
    </w:p>
    <w:p w14:paraId="2859AEDC">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lang w:eastAsia="zh-CN"/>
        </w:rPr>
      </w:pPr>
      <w:r>
        <w:rPr>
          <w:rFonts w:hint="default" w:ascii="Calibri" w:hAnsi="Calibri" w:eastAsia="宋体" w:cs="Calibri"/>
          <w:color w:val="auto"/>
          <w:highlight w:val="none"/>
          <w:u w:val="single"/>
          <w:lang w:eastAsia="zh-CN"/>
        </w:rPr>
        <w:t>【</w:t>
      </w:r>
      <w:r>
        <w:rPr>
          <w:rFonts w:hint="eastAsia" w:eastAsia="楷体" w:cs="Calibri"/>
          <w:color w:val="auto"/>
          <w:highlight w:val="none"/>
          <w:u w:val="single"/>
          <w:lang w:val="en-US" w:eastAsia="zh-CN"/>
        </w:rPr>
        <w:t>填写联合体其中一方成员名称</w:t>
      </w:r>
      <w:r>
        <w:rPr>
          <w:rFonts w:hint="default" w:ascii="Calibri" w:hAnsi="Calibri" w:eastAsia="宋体" w:cs="Calibri"/>
          <w:color w:val="auto"/>
          <w:highlight w:val="none"/>
          <w:u w:val="single"/>
          <w:lang w:eastAsia="zh-CN"/>
        </w:rPr>
        <w:t>】</w:t>
      </w:r>
      <w:r>
        <w:rPr>
          <w:rFonts w:hint="default" w:ascii="Calibri" w:hAnsi="Calibri" w:eastAsia="宋体" w:cs="Calibri"/>
          <w:color w:val="auto"/>
          <w:highlight w:val="none"/>
        </w:rPr>
        <w:t>承担的工作和义务为：</w:t>
      </w:r>
      <w:r>
        <w:rPr>
          <w:rFonts w:hint="eastAsia" w:cs="Calibri"/>
          <w:color w:val="auto"/>
          <w:highlight w:val="none"/>
          <w:u w:val="single"/>
          <w:lang w:eastAsia="zh-CN"/>
        </w:rPr>
        <w:t>【</w:t>
      </w:r>
      <w:r>
        <w:rPr>
          <w:rFonts w:hint="eastAsia" w:ascii="楷体" w:hAnsi="楷体" w:eastAsia="楷体" w:cs="楷体"/>
          <w:color w:val="auto"/>
          <w:highlight w:val="none"/>
          <w:u w:val="single"/>
          <w:lang w:val="en-US" w:eastAsia="zh-CN"/>
        </w:rPr>
        <w:t>填写工作和义务</w:t>
      </w:r>
      <w:r>
        <w:rPr>
          <w:rFonts w:hint="eastAsia" w:cs="Calibri"/>
          <w:color w:val="auto"/>
          <w:highlight w:val="none"/>
          <w:u w:val="single"/>
          <w:lang w:eastAsia="zh-CN"/>
        </w:rPr>
        <w:t>】</w:t>
      </w:r>
      <w:r>
        <w:rPr>
          <w:rFonts w:hint="default" w:ascii="Calibri" w:hAnsi="Calibri" w:eastAsia="宋体" w:cs="Calibri"/>
          <w:color w:val="auto"/>
          <w:highlight w:val="none"/>
          <w:lang w:eastAsia="zh-CN"/>
        </w:rPr>
        <w:t>。</w:t>
      </w:r>
    </w:p>
    <w:p w14:paraId="67C7711E">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lang w:val="zh-CN"/>
        </w:rPr>
      </w:pPr>
      <w:r>
        <w:rPr>
          <w:rFonts w:hint="default" w:ascii="Calibri" w:hAnsi="Calibri" w:eastAsia="宋体" w:cs="Calibri"/>
          <w:color w:val="auto"/>
          <w:highlight w:val="none"/>
          <w:lang w:val="zh-CN"/>
        </w:rPr>
        <w:t>四、</w:t>
      </w:r>
      <w:r>
        <w:rPr>
          <w:rFonts w:hint="eastAsia" w:cs="Calibri"/>
          <w:color w:val="auto"/>
          <w:highlight w:val="none"/>
          <w:lang w:val="zh-CN"/>
        </w:rPr>
        <w:t>各成员方承接金额</w:t>
      </w:r>
      <w:r>
        <w:rPr>
          <w:rFonts w:hint="default" w:ascii="Calibri" w:hAnsi="Calibri" w:eastAsia="宋体" w:cs="Calibri"/>
          <w:color w:val="auto"/>
          <w:highlight w:val="none"/>
          <w:lang w:val="zh-CN"/>
        </w:rPr>
        <w:t>比例如下：</w:t>
      </w:r>
    </w:p>
    <w:p w14:paraId="4369C6F7">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ascii="Calibri" w:hAnsi="Calibri" w:eastAsia="宋体" w:cs="Calibri"/>
          <w:color w:val="auto"/>
          <w:highlight w:val="none"/>
          <w:lang w:eastAsia="zh-CN"/>
        </w:rPr>
      </w:pPr>
      <w:r>
        <w:rPr>
          <w:rFonts w:hint="default" w:ascii="Calibri" w:hAnsi="Calibri" w:eastAsia="宋体" w:cs="Calibri"/>
          <w:color w:val="auto"/>
          <w:highlight w:val="none"/>
          <w:lang w:eastAsia="zh-CN"/>
        </w:rPr>
        <w:t>【</w:t>
      </w:r>
      <w:r>
        <w:rPr>
          <w:rFonts w:hint="eastAsia" w:eastAsia="楷体" w:cs="Calibri"/>
          <w:color w:val="auto"/>
          <w:highlight w:val="none"/>
          <w:u w:val="single"/>
          <w:lang w:val="en-US" w:eastAsia="zh-CN"/>
        </w:rPr>
        <w:t>填写</w:t>
      </w:r>
      <w:r>
        <w:rPr>
          <w:rFonts w:hint="default" w:eastAsia="楷体" w:cs="Calibri"/>
          <w:color w:val="auto"/>
          <w:highlight w:val="none"/>
          <w:u w:val="single"/>
          <w:lang w:val="en-US" w:eastAsia="zh-CN"/>
        </w:rPr>
        <w:t>联合体其中一方成员名称</w:t>
      </w:r>
      <w:r>
        <w:rPr>
          <w:rFonts w:hint="default" w:ascii="Calibri" w:hAnsi="Calibri" w:eastAsia="宋体" w:cs="Calibri"/>
          <w:color w:val="auto"/>
          <w:highlight w:val="none"/>
          <w:lang w:eastAsia="zh-CN"/>
        </w:rPr>
        <w:t>】</w:t>
      </w:r>
      <w:r>
        <w:rPr>
          <w:rFonts w:hint="default" w:ascii="Calibri" w:hAnsi="Calibri" w:eastAsia="宋体" w:cs="Calibri"/>
          <w:color w:val="auto"/>
          <w:highlight w:val="none"/>
          <w:lang w:val="en-US" w:eastAsia="zh-CN"/>
        </w:rPr>
        <w:t>为小微企业，其承接的合同份额占到合同总金额</w:t>
      </w:r>
      <w:r>
        <w:rPr>
          <w:rFonts w:hint="default" w:ascii="Calibri" w:hAnsi="Calibri" w:eastAsia="宋体" w:cs="Calibri"/>
          <w:color w:val="auto"/>
          <w:highlight w:val="none"/>
          <w:u w:val="single"/>
          <w:lang w:eastAsia="zh-CN"/>
        </w:rPr>
        <w:t>【</w:t>
      </w:r>
      <w:r>
        <w:rPr>
          <w:rFonts w:hint="eastAsia" w:ascii="楷体" w:hAnsi="楷体" w:eastAsia="楷体" w:cs="楷体"/>
          <w:color w:val="auto"/>
          <w:highlight w:val="none"/>
          <w:u w:val="single"/>
          <w:lang w:val="en-US" w:eastAsia="zh-CN"/>
        </w:rPr>
        <w:t>填写比例</w:t>
      </w:r>
      <w:r>
        <w:rPr>
          <w:rFonts w:hint="default" w:ascii="Calibri" w:hAnsi="Calibri" w:eastAsia="宋体" w:cs="Calibri"/>
          <w:color w:val="auto"/>
          <w:highlight w:val="none"/>
          <w:u w:val="single"/>
          <w:lang w:eastAsia="zh-CN"/>
        </w:rPr>
        <w:t>】</w:t>
      </w:r>
      <w:r>
        <w:rPr>
          <w:rFonts w:hint="default" w:ascii="Calibri" w:hAnsi="Calibri" w:eastAsia="宋体" w:cs="Calibri"/>
          <w:color w:val="auto"/>
          <w:highlight w:val="none"/>
        </w:rPr>
        <w:t>%以上</w:t>
      </w:r>
      <w:r>
        <w:rPr>
          <w:rFonts w:hint="eastAsia" w:cs="Calibri"/>
          <w:color w:val="auto"/>
          <w:highlight w:val="none"/>
          <w:lang w:eastAsia="zh-CN"/>
        </w:rPr>
        <w:t>。</w:t>
      </w:r>
    </w:p>
    <w:p w14:paraId="353E90D0">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ascii="Calibri" w:hAnsi="Calibri" w:eastAsia="宋体" w:cs="Calibri"/>
          <w:color w:val="auto"/>
          <w:highlight w:val="none"/>
          <w:lang w:val="en-US" w:eastAsia="zh-CN"/>
        </w:rPr>
      </w:pPr>
      <w:r>
        <w:rPr>
          <w:rFonts w:hint="default" w:ascii="Calibri" w:hAnsi="Calibri" w:eastAsia="宋体" w:cs="Calibri"/>
          <w:color w:val="auto"/>
          <w:highlight w:val="none"/>
          <w:lang w:eastAsia="zh-CN"/>
        </w:rPr>
        <w:t>【</w:t>
      </w:r>
      <w:r>
        <w:rPr>
          <w:rFonts w:hint="eastAsia" w:eastAsia="楷体" w:cs="Calibri"/>
          <w:color w:val="auto"/>
          <w:highlight w:val="none"/>
          <w:u w:val="single"/>
          <w:lang w:val="en-US" w:eastAsia="zh-CN"/>
        </w:rPr>
        <w:t>填写</w:t>
      </w:r>
      <w:r>
        <w:rPr>
          <w:rFonts w:hint="default" w:eastAsia="楷体" w:cs="Calibri"/>
          <w:color w:val="auto"/>
          <w:highlight w:val="none"/>
          <w:u w:val="single"/>
          <w:lang w:val="en-US" w:eastAsia="zh-CN"/>
        </w:rPr>
        <w:t>联合体其中一方成员名称</w:t>
      </w:r>
      <w:r>
        <w:rPr>
          <w:rFonts w:hint="default" w:ascii="Calibri" w:hAnsi="Calibri" w:eastAsia="宋体" w:cs="Calibri"/>
          <w:color w:val="auto"/>
          <w:highlight w:val="none"/>
          <w:lang w:eastAsia="zh-CN"/>
        </w:rPr>
        <w:t>】</w:t>
      </w:r>
      <w:r>
        <w:rPr>
          <w:rFonts w:hint="default" w:ascii="Calibri" w:hAnsi="Calibri" w:eastAsia="宋体" w:cs="Calibri"/>
          <w:color w:val="auto"/>
          <w:highlight w:val="none"/>
          <w:lang w:val="en-US" w:eastAsia="zh-CN"/>
        </w:rPr>
        <w:t>为中型企业，其承接的合同份额占到合同总金额</w:t>
      </w:r>
      <w:r>
        <w:rPr>
          <w:rFonts w:hint="default" w:ascii="Calibri" w:hAnsi="Calibri" w:eastAsia="宋体" w:cs="Calibri"/>
          <w:color w:val="auto"/>
          <w:highlight w:val="none"/>
          <w:u w:val="single"/>
          <w:lang w:eastAsia="zh-CN"/>
        </w:rPr>
        <w:t>【</w:t>
      </w:r>
      <w:r>
        <w:rPr>
          <w:rFonts w:hint="eastAsia" w:ascii="楷体" w:hAnsi="楷体" w:eastAsia="楷体" w:cs="楷体"/>
          <w:color w:val="auto"/>
          <w:highlight w:val="none"/>
          <w:u w:val="single"/>
          <w:lang w:val="en-US" w:eastAsia="zh-CN"/>
        </w:rPr>
        <w:t>填写比例</w:t>
      </w:r>
      <w:r>
        <w:rPr>
          <w:rFonts w:hint="default" w:ascii="Calibri" w:hAnsi="Calibri" w:eastAsia="宋体" w:cs="Calibri"/>
          <w:color w:val="auto"/>
          <w:highlight w:val="none"/>
          <w:u w:val="single"/>
          <w:lang w:eastAsia="zh-CN"/>
        </w:rPr>
        <w:t>】</w:t>
      </w:r>
      <w:r>
        <w:rPr>
          <w:rFonts w:hint="default" w:ascii="Calibri" w:hAnsi="Calibri" w:eastAsia="宋体" w:cs="Calibri"/>
          <w:color w:val="auto"/>
          <w:highlight w:val="none"/>
        </w:rPr>
        <w:t>%以上</w:t>
      </w:r>
      <w:r>
        <w:rPr>
          <w:rFonts w:hint="eastAsia" w:cs="Calibri"/>
          <w:color w:val="auto"/>
          <w:highlight w:val="none"/>
          <w:lang w:eastAsia="zh-CN"/>
        </w:rPr>
        <w:t>。</w:t>
      </w:r>
    </w:p>
    <w:p w14:paraId="0E3C6F7F">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lang w:val="zh-CN"/>
        </w:rPr>
      </w:pPr>
      <w:r>
        <w:rPr>
          <w:rFonts w:hint="default" w:ascii="Calibri" w:hAnsi="Calibri" w:eastAsia="宋体" w:cs="Calibri"/>
          <w:color w:val="auto"/>
          <w:highlight w:val="none"/>
          <w:u w:val="single"/>
          <w:lang w:val="zh-CN"/>
        </w:rPr>
        <w:t>……</w:t>
      </w:r>
      <w:r>
        <w:rPr>
          <w:rFonts w:hint="default" w:ascii="Calibri" w:hAnsi="Calibri" w:eastAsia="宋体" w:cs="Calibri"/>
          <w:color w:val="auto"/>
          <w:highlight w:val="none"/>
          <w:u w:val="none"/>
          <w:lang w:val="zh-CN"/>
        </w:rPr>
        <w:t>。</w:t>
      </w:r>
    </w:p>
    <w:p w14:paraId="62D64B23">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val="en-US" w:eastAsia="zh-CN"/>
        </w:rPr>
        <w:t>五</w:t>
      </w:r>
      <w:r>
        <w:rPr>
          <w:rFonts w:hint="default" w:ascii="Calibri" w:hAnsi="Calibri" w:eastAsia="宋体" w:cs="Calibri"/>
          <w:color w:val="auto"/>
          <w:highlight w:val="none"/>
        </w:rPr>
        <w:t>、如果中标，联合体各成员方共同与采购人签订合同，并就采购合同约定的事项对采购人承担连带责任。</w:t>
      </w:r>
    </w:p>
    <w:p w14:paraId="422DA04C">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val="en-US" w:eastAsia="zh-CN"/>
        </w:rPr>
        <w:t>六</w:t>
      </w:r>
      <w:r>
        <w:rPr>
          <w:rFonts w:hint="default" w:ascii="Calibri" w:hAnsi="Calibri" w:eastAsia="宋体" w:cs="Calibri"/>
          <w:color w:val="auto"/>
          <w:highlight w:val="none"/>
        </w:rPr>
        <w:t>、有关本次联合</w:t>
      </w:r>
      <w:r>
        <w:rPr>
          <w:rFonts w:hint="eastAsia" w:cs="Calibri"/>
          <w:color w:val="auto"/>
          <w:highlight w:val="none"/>
          <w:lang w:val="en-US" w:eastAsia="zh-CN"/>
        </w:rPr>
        <w:t>体</w:t>
      </w:r>
      <w:r>
        <w:rPr>
          <w:rFonts w:hint="default" w:ascii="Calibri" w:hAnsi="Calibri" w:eastAsia="宋体" w:cs="Calibri"/>
          <w:color w:val="auto"/>
          <w:highlight w:val="none"/>
        </w:rPr>
        <w:t>的其他事宜：</w:t>
      </w:r>
    </w:p>
    <w:p w14:paraId="159BFAB0">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1</w:t>
      </w:r>
      <w:r>
        <w:rPr>
          <w:rFonts w:hint="default" w:ascii="Calibri" w:hAnsi="Calibri" w:eastAsia="宋体" w:cs="Calibri"/>
          <w:color w:val="auto"/>
          <w:highlight w:val="none"/>
          <w:lang w:val="en-US" w:eastAsia="zh-CN"/>
        </w:rPr>
        <w:t>.</w:t>
      </w:r>
      <w:r>
        <w:rPr>
          <w:rFonts w:hint="default" w:ascii="Calibri" w:hAnsi="Calibri" w:eastAsia="宋体" w:cs="Calibri"/>
          <w:color w:val="auto"/>
          <w:highlight w:val="none"/>
          <w:lang w:eastAsia="zh-CN"/>
        </w:rPr>
        <w:t>联合体各成员方</w:t>
      </w:r>
      <w:r>
        <w:rPr>
          <w:rFonts w:hint="default" w:ascii="Calibri" w:hAnsi="Calibri" w:eastAsia="宋体" w:cs="Calibri"/>
          <w:color w:val="auto"/>
          <w:highlight w:val="none"/>
        </w:rPr>
        <w:t>不再单独参加或者与其他供应商另外组成联合体参加</w:t>
      </w:r>
      <w:r>
        <w:rPr>
          <w:rFonts w:hint="default" w:ascii="Calibri" w:hAnsi="Calibri" w:eastAsia="宋体" w:cs="Calibri"/>
          <w:color w:val="auto"/>
          <w:highlight w:val="none"/>
          <w:lang w:eastAsia="zh-CN"/>
        </w:rPr>
        <w:t>本</w:t>
      </w:r>
      <w:r>
        <w:rPr>
          <w:rFonts w:hint="eastAsia" w:cs="Calibri"/>
          <w:color w:val="auto"/>
          <w:highlight w:val="none"/>
          <w:lang w:val="en-US" w:eastAsia="zh-CN"/>
        </w:rPr>
        <w:t>标项</w:t>
      </w:r>
      <w:r>
        <w:rPr>
          <w:rFonts w:hint="default" w:ascii="Calibri" w:hAnsi="Calibri" w:eastAsia="宋体" w:cs="Calibri"/>
          <w:color w:val="auto"/>
          <w:highlight w:val="none"/>
        </w:rPr>
        <w:t>的政府采购活动。</w:t>
      </w:r>
    </w:p>
    <w:p w14:paraId="3E9F2678">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2</w:t>
      </w:r>
      <w:r>
        <w:rPr>
          <w:rFonts w:hint="default" w:ascii="Calibri" w:hAnsi="Calibri" w:eastAsia="宋体" w:cs="Calibri"/>
          <w:color w:val="auto"/>
          <w:highlight w:val="none"/>
          <w:lang w:val="en-US" w:eastAsia="zh-CN"/>
        </w:rPr>
        <w:t>.</w:t>
      </w:r>
      <w:r>
        <w:rPr>
          <w:rFonts w:hint="default" w:ascii="Calibri" w:hAnsi="Calibri" w:eastAsia="宋体" w:cs="Calibri"/>
          <w:color w:val="auto"/>
          <w:highlight w:val="none"/>
        </w:rPr>
        <w:t>联合体中有同类资质的各方按照联合体分工承担相同工作的，按照资质等级较低的供应商确定资质等级。</w:t>
      </w:r>
    </w:p>
    <w:p w14:paraId="4DF09A24">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3</w:t>
      </w:r>
      <w:r>
        <w:rPr>
          <w:rFonts w:hint="default" w:ascii="Calibri" w:hAnsi="Calibri" w:eastAsia="宋体" w:cs="Calibri"/>
          <w:color w:val="auto"/>
          <w:highlight w:val="none"/>
          <w:lang w:val="en-US" w:eastAsia="zh-CN"/>
        </w:rPr>
        <w:t>.</w:t>
      </w:r>
      <w:r>
        <w:rPr>
          <w:rFonts w:hint="default" w:ascii="Calibri" w:hAnsi="Calibri" w:eastAsia="宋体" w:cs="Calibri"/>
          <w:color w:val="auto"/>
          <w:highlight w:val="none"/>
        </w:rPr>
        <w:t>本协议提交采购人、采购</w:t>
      </w:r>
      <w:r>
        <w:rPr>
          <w:rFonts w:hint="default" w:ascii="Calibri" w:hAnsi="Calibri" w:eastAsia="宋体" w:cs="Calibri"/>
          <w:color w:val="auto"/>
          <w:highlight w:val="none"/>
          <w:lang w:val="en-US" w:eastAsia="zh-CN"/>
        </w:rPr>
        <w:t>代理</w:t>
      </w:r>
      <w:r>
        <w:rPr>
          <w:rFonts w:hint="default" w:ascii="Calibri" w:hAnsi="Calibri" w:eastAsia="宋体" w:cs="Calibri"/>
          <w:color w:val="auto"/>
          <w:highlight w:val="none"/>
        </w:rPr>
        <w:t>机构后，</w:t>
      </w:r>
      <w:r>
        <w:rPr>
          <w:rFonts w:hint="default" w:ascii="Calibri" w:hAnsi="Calibri" w:eastAsia="宋体" w:cs="Calibri"/>
          <w:color w:val="auto"/>
          <w:highlight w:val="none"/>
          <w:lang w:eastAsia="zh-CN"/>
        </w:rPr>
        <w:t>联合体各成员方</w:t>
      </w:r>
      <w:r>
        <w:rPr>
          <w:rFonts w:hint="default" w:ascii="Calibri" w:hAnsi="Calibri" w:eastAsia="宋体" w:cs="Calibri"/>
          <w:color w:val="auto"/>
          <w:highlight w:val="none"/>
        </w:rPr>
        <w:t>不得以任何形式对上述内容进行修改或撤销。</w:t>
      </w:r>
    </w:p>
    <w:p w14:paraId="3BBEB50D">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val="en-US" w:eastAsia="zh-CN"/>
        </w:rPr>
        <w:t>4.</w:t>
      </w:r>
      <w:r>
        <w:rPr>
          <w:rFonts w:hint="default" w:ascii="Calibri" w:hAnsi="Calibri" w:eastAsia="宋体" w:cs="Calibri"/>
          <w:color w:val="auto"/>
          <w:highlight w:val="none"/>
          <w:lang w:eastAsia="zh-CN"/>
        </w:rPr>
        <w:t>联合体各成员方</w:t>
      </w:r>
      <w:r>
        <w:rPr>
          <w:rFonts w:hint="default" w:ascii="Calibri" w:hAnsi="Calibri" w:eastAsia="宋体" w:cs="Calibri"/>
          <w:color w:val="auto"/>
          <w:highlight w:val="none"/>
        </w:rPr>
        <w:t>按照</w:t>
      </w:r>
      <w:r>
        <w:rPr>
          <w:rFonts w:hint="default" w:ascii="Calibri" w:hAnsi="Calibri" w:eastAsia="宋体" w:cs="Calibri"/>
          <w:color w:val="auto"/>
          <w:highlight w:val="none"/>
          <w:lang w:val="en-US" w:eastAsia="zh-CN"/>
        </w:rPr>
        <w:t>招标</w:t>
      </w:r>
      <w:r>
        <w:rPr>
          <w:rFonts w:hint="default" w:ascii="Calibri" w:hAnsi="Calibri" w:eastAsia="宋体" w:cs="Calibri"/>
          <w:color w:val="auto"/>
          <w:highlight w:val="none"/>
        </w:rPr>
        <w:t>文件的规定</w:t>
      </w:r>
      <w:r>
        <w:rPr>
          <w:rFonts w:hint="default" w:ascii="Calibri" w:hAnsi="Calibri" w:eastAsia="宋体" w:cs="Calibri"/>
          <w:color w:val="auto"/>
          <w:highlight w:val="none"/>
          <w:lang w:val="en-US" w:eastAsia="zh-CN"/>
        </w:rPr>
        <w:t>在投标文件中</w:t>
      </w:r>
      <w:r>
        <w:rPr>
          <w:rFonts w:hint="default" w:ascii="Calibri" w:hAnsi="Calibri" w:eastAsia="宋体" w:cs="Calibri"/>
          <w:color w:val="auto"/>
          <w:highlight w:val="none"/>
        </w:rPr>
        <w:t>分别提交资格条件证明文件。</w:t>
      </w:r>
    </w:p>
    <w:p w14:paraId="432E0199">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lang w:val="en-US" w:eastAsia="zh-CN"/>
        </w:rPr>
      </w:pPr>
      <w:r>
        <w:rPr>
          <w:rFonts w:hint="default" w:ascii="Calibri" w:hAnsi="Calibri" w:eastAsia="宋体" w:cs="Calibri"/>
          <w:color w:val="auto"/>
          <w:highlight w:val="none"/>
          <w:lang w:val="en-US" w:eastAsia="zh-CN"/>
        </w:rPr>
        <w:t>5.如中标，本项目的采购代理服务费由联合体主办单位缴纳。</w:t>
      </w:r>
    </w:p>
    <w:p w14:paraId="60CAF969">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lang w:eastAsia="zh-CN"/>
        </w:rPr>
      </w:pPr>
    </w:p>
    <w:p w14:paraId="16B15163">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eastAsia="zh-CN"/>
        </w:rPr>
        <w:t>联合体成员</w:t>
      </w:r>
      <w:r>
        <w:rPr>
          <w:rFonts w:hint="default" w:ascii="Calibri" w:hAnsi="Calibri" w:eastAsia="宋体" w:cs="Calibri"/>
          <w:color w:val="auto"/>
          <w:highlight w:val="none"/>
          <w:lang w:val="en-US" w:eastAsia="zh-CN"/>
        </w:rPr>
        <w:t>方（</w:t>
      </w:r>
      <w:r>
        <w:rPr>
          <w:rFonts w:hint="default" w:ascii="Calibri" w:hAnsi="Calibri" w:eastAsia="宋体" w:cs="Calibri"/>
          <w:color w:val="auto"/>
          <w:highlight w:val="none"/>
          <w:lang w:eastAsia="zh-CN"/>
        </w:rPr>
        <w:t>主办单位</w:t>
      </w:r>
      <w:r>
        <w:rPr>
          <w:rFonts w:hint="default" w:ascii="Calibri" w:hAnsi="Calibri" w:eastAsia="宋体" w:cs="Calibri"/>
          <w:color w:val="auto"/>
          <w:highlight w:val="none"/>
          <w:lang w:val="en-US" w:eastAsia="zh-CN"/>
        </w:rPr>
        <w:t>）</w:t>
      </w:r>
      <w:r>
        <w:rPr>
          <w:rFonts w:hint="default" w:ascii="Calibri" w:hAnsi="Calibri" w:eastAsia="宋体" w:cs="Calibri"/>
          <w:color w:val="auto"/>
          <w:highlight w:val="none"/>
        </w:rPr>
        <w:t>：</w:t>
      </w:r>
      <w:r>
        <w:rPr>
          <w:rFonts w:hint="default" w:ascii="Calibri" w:hAnsi="Calibri" w:eastAsia="宋体" w:cs="Calibri"/>
          <w:color w:val="auto"/>
          <w:highlight w:val="none"/>
          <w:u w:val="single"/>
        </w:rPr>
        <w:t xml:space="preserve">        </w:t>
      </w:r>
      <w:r>
        <w:rPr>
          <w:rFonts w:hint="default" w:ascii="Calibri" w:hAnsi="Calibri" w:eastAsia="宋体" w:cs="Calibri"/>
          <w:color w:val="auto"/>
          <w:highlight w:val="none"/>
          <w:u w:val="single"/>
          <w:lang w:val="en-US" w:eastAsia="zh-CN"/>
        </w:rPr>
        <w:t xml:space="preserve">   </w:t>
      </w:r>
      <w:r>
        <w:rPr>
          <w:rFonts w:hint="default" w:ascii="Calibri" w:hAnsi="Calibri" w:eastAsia="宋体" w:cs="Calibri"/>
          <w:color w:val="auto"/>
          <w:highlight w:val="none"/>
          <w:u w:val="single"/>
        </w:rPr>
        <w:t xml:space="preserve">     </w:t>
      </w:r>
      <w:r>
        <w:rPr>
          <w:rFonts w:hint="default" w:ascii="Calibri" w:hAnsi="Calibri" w:eastAsia="宋体" w:cs="Calibri"/>
          <w:color w:val="auto"/>
          <w:highlight w:val="none"/>
        </w:rPr>
        <w:t>（单位公章）</w:t>
      </w:r>
    </w:p>
    <w:p w14:paraId="2AECD088">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签署日期：</w:t>
      </w:r>
      <w:r>
        <w:rPr>
          <w:rFonts w:hint="eastAsia" w:cs="Calibri"/>
          <w:color w:val="auto"/>
          <w:highlight w:val="none"/>
          <w:lang w:val="en-US" w:eastAsia="zh-CN"/>
        </w:rPr>
        <w:t>2026年  月  日</w:t>
      </w:r>
    </w:p>
    <w:p w14:paraId="5AD71E88">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p>
    <w:p w14:paraId="163D1625">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eastAsia="zh-CN"/>
        </w:rPr>
        <w:t>联合体成员</w:t>
      </w:r>
      <w:r>
        <w:rPr>
          <w:rFonts w:hint="default" w:ascii="Calibri" w:hAnsi="Calibri" w:eastAsia="宋体" w:cs="Calibri"/>
          <w:color w:val="auto"/>
          <w:highlight w:val="none"/>
          <w:lang w:val="en-US" w:eastAsia="zh-CN"/>
        </w:rPr>
        <w:t>方（</w:t>
      </w:r>
      <w:r>
        <w:rPr>
          <w:rFonts w:hint="default" w:ascii="Calibri" w:hAnsi="Calibri" w:eastAsia="宋体" w:cs="Calibri"/>
          <w:color w:val="auto"/>
          <w:highlight w:val="none"/>
        </w:rPr>
        <w:t>成员单位</w:t>
      </w:r>
      <w:r>
        <w:rPr>
          <w:rFonts w:hint="default" w:ascii="Calibri" w:hAnsi="Calibri" w:eastAsia="宋体" w:cs="Calibri"/>
          <w:color w:val="auto"/>
          <w:highlight w:val="none"/>
          <w:lang w:val="en-US" w:eastAsia="zh-CN"/>
        </w:rPr>
        <w:t>）</w:t>
      </w:r>
      <w:r>
        <w:rPr>
          <w:rFonts w:hint="default" w:ascii="Calibri" w:hAnsi="Calibri" w:eastAsia="宋体" w:cs="Calibri"/>
          <w:color w:val="auto"/>
          <w:highlight w:val="none"/>
        </w:rPr>
        <w:t>：</w:t>
      </w:r>
      <w:r>
        <w:rPr>
          <w:rFonts w:hint="default" w:ascii="Calibri" w:hAnsi="Calibri" w:eastAsia="宋体" w:cs="Calibri"/>
          <w:color w:val="auto"/>
          <w:highlight w:val="none"/>
          <w:u w:val="single"/>
        </w:rPr>
        <w:t xml:space="preserve">        </w:t>
      </w:r>
      <w:r>
        <w:rPr>
          <w:rFonts w:hint="default" w:ascii="Calibri" w:hAnsi="Calibri" w:eastAsia="宋体" w:cs="Calibri"/>
          <w:color w:val="auto"/>
          <w:highlight w:val="none"/>
          <w:u w:val="single"/>
          <w:lang w:val="en-US" w:eastAsia="zh-CN"/>
        </w:rPr>
        <w:t xml:space="preserve">   </w:t>
      </w:r>
      <w:r>
        <w:rPr>
          <w:rFonts w:hint="default" w:ascii="Calibri" w:hAnsi="Calibri" w:eastAsia="宋体" w:cs="Calibri"/>
          <w:color w:val="auto"/>
          <w:highlight w:val="none"/>
          <w:u w:val="single"/>
        </w:rPr>
        <w:t xml:space="preserve">     </w:t>
      </w:r>
      <w:r>
        <w:rPr>
          <w:rFonts w:hint="default" w:ascii="Calibri" w:hAnsi="Calibri" w:eastAsia="宋体" w:cs="Calibri"/>
          <w:color w:val="auto"/>
          <w:highlight w:val="none"/>
        </w:rPr>
        <w:t>（单位公章）</w:t>
      </w:r>
    </w:p>
    <w:p w14:paraId="450BBEC8">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签署日期：</w:t>
      </w:r>
      <w:r>
        <w:rPr>
          <w:rFonts w:hint="eastAsia" w:cs="Calibri"/>
          <w:color w:val="auto"/>
          <w:highlight w:val="none"/>
          <w:lang w:val="en-US" w:eastAsia="zh-CN"/>
        </w:rPr>
        <w:t>2026年  月  日</w:t>
      </w:r>
    </w:p>
    <w:p w14:paraId="652AE2F5">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lang w:eastAsia="zh-CN"/>
        </w:rPr>
        <w:t>联合体成员</w:t>
      </w:r>
      <w:r>
        <w:rPr>
          <w:rFonts w:hint="default" w:ascii="Calibri" w:hAnsi="Calibri" w:eastAsia="宋体" w:cs="Calibri"/>
          <w:color w:val="auto"/>
          <w:highlight w:val="none"/>
          <w:lang w:val="en-US" w:eastAsia="zh-CN"/>
        </w:rPr>
        <w:t>方（</w:t>
      </w:r>
      <w:r>
        <w:rPr>
          <w:rFonts w:hint="default" w:ascii="Calibri" w:hAnsi="Calibri" w:eastAsia="宋体" w:cs="Calibri"/>
          <w:color w:val="auto"/>
          <w:highlight w:val="none"/>
        </w:rPr>
        <w:t>成员单位</w:t>
      </w:r>
      <w:r>
        <w:rPr>
          <w:rFonts w:hint="default" w:ascii="Calibri" w:hAnsi="Calibri" w:eastAsia="宋体" w:cs="Calibri"/>
          <w:color w:val="auto"/>
          <w:highlight w:val="none"/>
          <w:lang w:val="en-US" w:eastAsia="zh-CN"/>
        </w:rPr>
        <w:t>）</w:t>
      </w:r>
      <w:r>
        <w:rPr>
          <w:rFonts w:hint="default" w:ascii="Calibri" w:hAnsi="Calibri" w:eastAsia="宋体" w:cs="Calibri"/>
          <w:color w:val="auto"/>
          <w:highlight w:val="none"/>
        </w:rPr>
        <w:t>：</w:t>
      </w:r>
      <w:r>
        <w:rPr>
          <w:rFonts w:hint="default" w:ascii="Calibri" w:hAnsi="Calibri" w:eastAsia="宋体" w:cs="Calibri"/>
          <w:color w:val="auto"/>
          <w:highlight w:val="none"/>
          <w:u w:val="single"/>
        </w:rPr>
        <w:t xml:space="preserve">        </w:t>
      </w:r>
      <w:r>
        <w:rPr>
          <w:rFonts w:hint="default" w:ascii="Calibri" w:hAnsi="Calibri" w:eastAsia="宋体" w:cs="Calibri"/>
          <w:color w:val="auto"/>
          <w:highlight w:val="none"/>
          <w:u w:val="single"/>
          <w:lang w:val="en-US" w:eastAsia="zh-CN"/>
        </w:rPr>
        <w:t xml:space="preserve">   </w:t>
      </w:r>
      <w:r>
        <w:rPr>
          <w:rFonts w:hint="default" w:ascii="Calibri" w:hAnsi="Calibri" w:eastAsia="宋体" w:cs="Calibri"/>
          <w:color w:val="auto"/>
          <w:highlight w:val="none"/>
          <w:u w:val="single"/>
        </w:rPr>
        <w:t xml:space="preserve">     </w:t>
      </w:r>
      <w:r>
        <w:rPr>
          <w:rFonts w:hint="default" w:ascii="Calibri" w:hAnsi="Calibri" w:eastAsia="宋体" w:cs="Calibri"/>
          <w:color w:val="auto"/>
          <w:highlight w:val="none"/>
        </w:rPr>
        <w:t>（单位公章）</w:t>
      </w:r>
    </w:p>
    <w:p w14:paraId="3B960B29">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Calibri" w:hAnsi="Calibri" w:eastAsia="宋体" w:cs="Calibri"/>
          <w:color w:val="auto"/>
          <w:highlight w:val="none"/>
        </w:rPr>
      </w:pPr>
      <w:r>
        <w:rPr>
          <w:rFonts w:hint="default" w:ascii="Calibri" w:hAnsi="Calibri" w:eastAsia="宋体" w:cs="Calibri"/>
          <w:color w:val="auto"/>
          <w:highlight w:val="none"/>
        </w:rPr>
        <w:t>签署日期：</w:t>
      </w:r>
      <w:r>
        <w:rPr>
          <w:rFonts w:hint="eastAsia" w:cs="Calibri"/>
          <w:color w:val="auto"/>
          <w:highlight w:val="none"/>
          <w:lang w:val="en-US" w:eastAsia="zh-CN"/>
        </w:rPr>
        <w:t>2026年  月  日</w:t>
      </w:r>
    </w:p>
    <w:p w14:paraId="28A485A9">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说明：</w:t>
      </w:r>
    </w:p>
    <w:p w14:paraId="12FBB0FB">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（1）本协议格式供参考。</w:t>
      </w:r>
    </w:p>
    <w:p w14:paraId="46531994">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（2）联合体参加本项目采购活动应提供此联合协议书。</w:t>
      </w:r>
    </w:p>
    <w:p w14:paraId="01CEECDA">
      <w:pPr>
        <w:rPr>
          <w:rFonts w:hint="default" w:ascii="Calibri" w:hAnsi="Calibri" w:cs="Calibri"/>
          <w:color w:val="auto"/>
          <w:szCs w:val="21"/>
          <w:highlight w:val="none"/>
        </w:rPr>
      </w:pPr>
      <w:r>
        <w:rPr>
          <w:rFonts w:hint="default" w:ascii="Calibri" w:hAnsi="Calibri" w:cs="Calibri"/>
          <w:color w:val="auto"/>
          <w:szCs w:val="21"/>
          <w:highlight w:val="none"/>
        </w:rPr>
        <w:br w:type="page"/>
      </w:r>
    </w:p>
    <w:p w14:paraId="03BD9502">
      <w:pPr>
        <w:pStyle w:val="3"/>
        <w:bidi w:val="0"/>
        <w:rPr>
          <w:rFonts w:hint="default"/>
          <w:color w:val="auto"/>
          <w:highlight w:val="none"/>
        </w:rPr>
      </w:pPr>
      <w:r>
        <w:rPr>
          <w:rFonts w:hint="eastAsia"/>
          <w:color w:val="auto"/>
          <w:highlight w:val="none"/>
          <w:lang w:eastAsia="zh-CN"/>
        </w:rPr>
        <w:t>【</w:t>
      </w:r>
      <w:r>
        <w:rPr>
          <w:rFonts w:hint="eastAsia"/>
          <w:color w:val="auto"/>
          <w:highlight w:val="none"/>
          <w:lang w:val="en-US" w:eastAsia="zh-CN"/>
        </w:rPr>
        <w:t>附件2</w:t>
      </w:r>
      <w:r>
        <w:rPr>
          <w:rFonts w:hint="eastAsia"/>
          <w:color w:val="auto"/>
          <w:highlight w:val="none"/>
          <w:lang w:eastAsia="zh-CN"/>
        </w:rPr>
        <w:t>】</w:t>
      </w:r>
      <w:r>
        <w:rPr>
          <w:rFonts w:hint="default"/>
          <w:color w:val="auto"/>
          <w:highlight w:val="none"/>
        </w:rPr>
        <w:t>分包意向协议书</w:t>
      </w:r>
    </w:p>
    <w:p w14:paraId="0ABA119C">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分包意向协议书</w:t>
      </w:r>
    </w:p>
    <w:p w14:paraId="6ABC29E3">
      <w:pPr>
        <w:snapToGrid w:val="0"/>
        <w:spacing w:line="300" w:lineRule="auto"/>
        <w:rPr>
          <w:rFonts w:hint="default" w:ascii="Calibri" w:hAnsi="Calibri" w:cs="Calibri"/>
          <w:color w:val="auto"/>
          <w:highlight w:val="none"/>
        </w:rPr>
      </w:pPr>
      <w:r>
        <w:rPr>
          <w:rFonts w:hint="default" w:ascii="Calibri" w:hAnsi="Calibri" w:cs="Calibri"/>
          <w:color w:val="auto"/>
          <w:highlight w:val="none"/>
        </w:rPr>
        <w:t>甲方</w:t>
      </w:r>
      <w:r>
        <w:rPr>
          <w:rFonts w:hint="default" w:ascii="Calibri" w:hAnsi="Calibri" w:cs="Calibri"/>
          <w:color w:val="auto"/>
          <w:highlight w:val="none"/>
          <w:lang w:eastAsia="zh-CN"/>
        </w:rPr>
        <w:t>（</w:t>
      </w:r>
      <w:r>
        <w:rPr>
          <w:rFonts w:hint="default" w:ascii="Calibri" w:hAnsi="Calibri" w:cs="Calibri"/>
          <w:color w:val="auto"/>
          <w:highlight w:val="none"/>
          <w:lang w:val="en-US" w:eastAsia="zh-CN"/>
        </w:rPr>
        <w:t>投标人</w:t>
      </w:r>
      <w:r>
        <w:rPr>
          <w:rFonts w:hint="default" w:ascii="Calibri" w:hAnsi="Calibri" w:cs="Calibri"/>
          <w:color w:val="auto"/>
          <w:highlight w:val="none"/>
          <w:lang w:eastAsia="zh-CN"/>
        </w:rPr>
        <w:t>）</w:t>
      </w:r>
      <w:r>
        <w:rPr>
          <w:rFonts w:hint="default" w:ascii="Calibri" w:hAnsi="Calibri" w:cs="Calibri"/>
          <w:color w:val="auto"/>
          <w:highlight w:val="none"/>
        </w:rPr>
        <w:t>：</w:t>
      </w:r>
      <w:r>
        <w:rPr>
          <w:rFonts w:hint="default" w:ascii="Calibri" w:hAnsi="Calibri" w:cs="Calibri"/>
          <w:i w:val="0"/>
          <w:iCs w:val="0"/>
          <w:color w:val="auto"/>
          <w:highlight w:val="none"/>
          <w:u w:val="single"/>
        </w:rPr>
        <w:t>【</w:t>
      </w:r>
      <w:r>
        <w:rPr>
          <w:rFonts w:hint="eastAsia" w:ascii="楷体" w:hAnsi="楷体" w:eastAsia="楷体" w:cs="楷体"/>
          <w:b w:val="0"/>
          <w:bCs w:val="0"/>
          <w:i w:val="0"/>
          <w:iCs w:val="0"/>
          <w:color w:val="auto"/>
          <w:highlight w:val="none"/>
          <w:u w:val="single"/>
          <w:lang w:val="en-US" w:eastAsia="zh-CN"/>
        </w:rPr>
        <w:t>填写投标人名称</w:t>
      </w:r>
      <w:r>
        <w:rPr>
          <w:rFonts w:hint="default" w:ascii="Calibri" w:hAnsi="Calibri" w:cs="Calibri"/>
          <w:i w:val="0"/>
          <w:iCs w:val="0"/>
          <w:color w:val="auto"/>
          <w:highlight w:val="none"/>
          <w:u w:val="single"/>
        </w:rPr>
        <w:t>】</w:t>
      </w:r>
    </w:p>
    <w:p w14:paraId="3623EEB4">
      <w:pPr>
        <w:snapToGrid w:val="0"/>
        <w:spacing w:line="300" w:lineRule="auto"/>
        <w:rPr>
          <w:rFonts w:hint="default" w:ascii="Calibri" w:hAnsi="Calibri" w:cs="Calibri"/>
          <w:color w:val="auto"/>
          <w:highlight w:val="none"/>
        </w:rPr>
      </w:pPr>
      <w:r>
        <w:rPr>
          <w:rFonts w:hint="default" w:ascii="Calibri" w:hAnsi="Calibri" w:cs="Calibri"/>
          <w:color w:val="auto"/>
          <w:highlight w:val="none"/>
        </w:rPr>
        <w:t>乙方</w:t>
      </w:r>
      <w:r>
        <w:rPr>
          <w:rFonts w:hint="default" w:ascii="Calibri" w:hAnsi="Calibri" w:cs="Calibri"/>
          <w:color w:val="auto"/>
          <w:highlight w:val="none"/>
          <w:lang w:eastAsia="zh-CN"/>
        </w:rPr>
        <w:t>（</w:t>
      </w:r>
      <w:r>
        <w:rPr>
          <w:rFonts w:hint="default" w:ascii="Calibri" w:hAnsi="Calibri" w:cs="Calibri"/>
          <w:color w:val="auto"/>
          <w:highlight w:val="none"/>
          <w:lang w:val="en-US" w:eastAsia="zh-CN"/>
        </w:rPr>
        <w:t>分包供应商</w:t>
      </w:r>
      <w:r>
        <w:rPr>
          <w:rFonts w:hint="default" w:ascii="Calibri" w:hAnsi="Calibri" w:cs="Calibri"/>
          <w:color w:val="auto"/>
          <w:highlight w:val="none"/>
          <w:lang w:eastAsia="zh-CN"/>
        </w:rPr>
        <w:t>）</w:t>
      </w:r>
      <w:r>
        <w:rPr>
          <w:rFonts w:hint="default" w:ascii="Calibri" w:hAnsi="Calibri" w:cs="Calibri"/>
          <w:color w:val="auto"/>
          <w:highlight w:val="none"/>
        </w:rPr>
        <w:t>：</w:t>
      </w:r>
      <w:r>
        <w:rPr>
          <w:rFonts w:hint="default" w:ascii="Calibri" w:hAnsi="Calibri" w:cs="Calibri"/>
          <w:i w:val="0"/>
          <w:iCs w:val="0"/>
          <w:color w:val="auto"/>
          <w:highlight w:val="none"/>
          <w:u w:val="single"/>
        </w:rPr>
        <w:t>【</w:t>
      </w:r>
      <w:r>
        <w:rPr>
          <w:rFonts w:hint="eastAsia" w:ascii="楷体" w:hAnsi="楷体" w:eastAsia="楷体" w:cs="楷体"/>
          <w:b w:val="0"/>
          <w:bCs w:val="0"/>
          <w:i w:val="0"/>
          <w:iCs w:val="0"/>
          <w:color w:val="auto"/>
          <w:highlight w:val="none"/>
          <w:u w:val="single"/>
          <w:lang w:val="en-US" w:eastAsia="zh-CN"/>
        </w:rPr>
        <w:t>填写分包供应商名称</w:t>
      </w:r>
      <w:r>
        <w:rPr>
          <w:rFonts w:hint="default" w:ascii="Calibri" w:hAnsi="Calibri" w:cs="Calibri"/>
          <w:i w:val="0"/>
          <w:iCs w:val="0"/>
          <w:color w:val="auto"/>
          <w:highlight w:val="none"/>
          <w:u w:val="single"/>
        </w:rPr>
        <w:t>】</w:t>
      </w:r>
    </w:p>
    <w:p w14:paraId="0AB7DC72">
      <w:pPr>
        <w:snapToGrid w:val="0"/>
        <w:spacing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各方经协商，就响应</w:t>
      </w:r>
      <w:r>
        <w:rPr>
          <w:rFonts w:hint="eastAsia" w:cs="Calibri"/>
          <w:color w:val="auto"/>
          <w:highlight w:val="none"/>
          <w:u w:val="single"/>
          <w:lang w:eastAsia="zh-CN"/>
        </w:rPr>
        <w:t>浙江省国土整治中心</w:t>
      </w:r>
      <w:r>
        <w:rPr>
          <w:rFonts w:hint="default" w:ascii="Calibri" w:hAnsi="Calibri" w:cs="Calibri"/>
          <w:color w:val="auto"/>
          <w:highlight w:val="none"/>
        </w:rPr>
        <w:t>组织实施的</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hint="default" w:ascii="Calibri" w:hAnsi="Calibri" w:cs="Calibri"/>
          <w:color w:val="auto"/>
          <w:highlight w:val="none"/>
        </w:rPr>
        <w:t>（项目编号）</w:t>
      </w:r>
      <w:r>
        <w:rPr>
          <w:rFonts w:hint="eastAsia" w:cs="Calibri"/>
          <w:color w:val="auto"/>
          <w:highlight w:val="none"/>
          <w:u w:val="single"/>
          <w:lang w:val="en-US" w:eastAsia="zh-CN"/>
        </w:rPr>
        <w:t xml:space="preserve">            </w:t>
      </w:r>
      <w:r>
        <w:rPr>
          <w:rFonts w:hint="default" w:ascii="Calibri" w:hAnsi="Calibri" w:cs="Calibri"/>
          <w:color w:val="auto"/>
          <w:highlight w:val="none"/>
        </w:rPr>
        <w:t>（</w:t>
      </w:r>
      <w:r>
        <w:rPr>
          <w:rFonts w:hint="eastAsia" w:cs="Calibri"/>
          <w:color w:val="auto"/>
          <w:highlight w:val="none"/>
          <w:lang w:eastAsia="zh-CN"/>
        </w:rPr>
        <w:t>标项名称</w:t>
      </w:r>
      <w:r>
        <w:rPr>
          <w:rFonts w:hint="default" w:ascii="Calibri" w:hAnsi="Calibri" w:cs="Calibri"/>
          <w:color w:val="auto"/>
          <w:highlight w:val="none"/>
        </w:rPr>
        <w:t>）的采购活动，达成如下分包意向协议：</w:t>
      </w:r>
    </w:p>
    <w:p w14:paraId="7E23BD42">
      <w:pPr>
        <w:snapToGrid w:val="0"/>
        <w:spacing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一、【</w:t>
      </w:r>
      <w:r>
        <w:rPr>
          <w:rFonts w:hint="default" w:ascii="Calibri" w:hAnsi="Calibri" w:cs="Calibri"/>
          <w:color w:val="auto"/>
          <w:highlight w:val="none"/>
          <w:u w:val="single"/>
        </w:rPr>
        <w:t xml:space="preserve"> 甲方名称 </w:t>
      </w:r>
      <w:r>
        <w:rPr>
          <w:rFonts w:hint="default" w:ascii="Calibri" w:hAnsi="Calibri" w:cs="Calibri"/>
          <w:color w:val="auto"/>
          <w:highlight w:val="none"/>
        </w:rPr>
        <w:t>】为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hint="default" w:ascii="Calibri" w:hAnsi="Calibri" w:cs="Calibri"/>
          <w:color w:val="auto"/>
          <w:highlight w:val="none"/>
        </w:rPr>
        <w:t>（项目编号）</w:t>
      </w:r>
      <w:r>
        <w:rPr>
          <w:rFonts w:hint="eastAsia" w:cs="Calibri"/>
          <w:color w:val="auto"/>
          <w:highlight w:val="none"/>
          <w:u w:val="single"/>
          <w:lang w:val="en-US" w:eastAsia="zh-CN"/>
        </w:rPr>
        <w:t xml:space="preserve">                </w:t>
      </w:r>
      <w:r>
        <w:rPr>
          <w:rFonts w:hint="default" w:ascii="Calibri" w:hAnsi="Calibri" w:cs="Calibri"/>
          <w:color w:val="auto"/>
          <w:highlight w:val="none"/>
        </w:rPr>
        <w:t>（</w:t>
      </w:r>
      <w:r>
        <w:rPr>
          <w:rFonts w:hint="eastAsia" w:cs="Calibri"/>
          <w:color w:val="auto"/>
          <w:highlight w:val="none"/>
          <w:lang w:eastAsia="zh-CN"/>
        </w:rPr>
        <w:t>标项名称</w:t>
      </w:r>
      <w:r>
        <w:rPr>
          <w:rFonts w:hint="default" w:ascii="Calibri" w:hAnsi="Calibri" w:cs="Calibri"/>
          <w:color w:val="auto"/>
          <w:highlight w:val="none"/>
        </w:rPr>
        <w:t>）的投标人，参与项目的投标并签订合同。</w:t>
      </w:r>
    </w:p>
    <w:p w14:paraId="10C6257F">
      <w:pPr>
        <w:snapToGrid w:val="0"/>
        <w:spacing w:line="300" w:lineRule="auto"/>
        <w:ind w:firstLine="420" w:firstLineChars="200"/>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二、根据招标文件规定，甲方有意向将本项目中的非主体、非关键性工作</w:t>
      </w:r>
      <w:r>
        <w:rPr>
          <w:rFonts w:hint="default" w:ascii="Calibri" w:hAnsi="Calibri" w:cs="Calibri"/>
          <w:color w:val="auto"/>
          <w:highlight w:val="none"/>
        </w:rPr>
        <w:t>分包给乙方实施</w:t>
      </w:r>
      <w:r>
        <w:rPr>
          <w:rFonts w:hint="default" w:ascii="Calibri" w:hAnsi="Calibri" w:cs="Calibri"/>
          <w:color w:val="auto"/>
          <w:highlight w:val="none"/>
          <w:lang w:eastAsia="zh-CN"/>
        </w:rPr>
        <w:t>。</w:t>
      </w:r>
      <w:r>
        <w:rPr>
          <w:rFonts w:hint="default" w:ascii="Calibri" w:hAnsi="Calibri" w:cs="Calibri"/>
          <w:color w:val="auto"/>
          <w:highlight w:val="none"/>
          <w:lang w:val="en-US" w:eastAsia="zh-CN"/>
        </w:rPr>
        <w:t>乙方有意向承接此部分分包内容。</w:t>
      </w:r>
    </w:p>
    <w:p w14:paraId="4CAC9CE1">
      <w:pPr>
        <w:snapToGrid w:val="0"/>
        <w:spacing w:line="300" w:lineRule="auto"/>
        <w:ind w:firstLine="420" w:firstLineChars="200"/>
        <w:rPr>
          <w:rFonts w:hint="default" w:ascii="Calibri" w:hAnsi="Calibri" w:cs="Calibri"/>
          <w:color w:val="auto"/>
          <w:highlight w:val="none"/>
        </w:rPr>
      </w:pPr>
      <w:r>
        <w:rPr>
          <w:rFonts w:hint="default" w:ascii="Calibri" w:hAnsi="Calibri" w:cs="Calibri"/>
          <w:color w:val="auto"/>
          <w:highlight w:val="none"/>
        </w:rPr>
        <w:t>三、</w:t>
      </w:r>
      <w:r>
        <w:rPr>
          <w:rFonts w:hint="default" w:ascii="Calibri" w:hAnsi="Calibri" w:cs="Calibri"/>
          <w:color w:val="auto"/>
          <w:highlight w:val="none"/>
          <w:lang w:val="en-US" w:eastAsia="zh-CN"/>
        </w:rPr>
        <w:t>甲方</w:t>
      </w:r>
      <w:r>
        <w:rPr>
          <w:rFonts w:hint="default" w:ascii="Calibri" w:hAnsi="Calibri" w:cs="Calibri"/>
          <w:color w:val="auto"/>
          <w:highlight w:val="none"/>
        </w:rPr>
        <w:t>就采购项目和分包</w:t>
      </w:r>
      <w:r>
        <w:rPr>
          <w:rFonts w:hint="default" w:ascii="Calibri" w:hAnsi="Calibri" w:cs="Calibri"/>
          <w:color w:val="auto"/>
          <w:highlight w:val="none"/>
          <w:lang w:val="en-US" w:eastAsia="zh-CN"/>
        </w:rPr>
        <w:t>内容</w:t>
      </w:r>
      <w:r>
        <w:rPr>
          <w:rFonts w:hint="default" w:ascii="Calibri" w:hAnsi="Calibri" w:cs="Calibri"/>
          <w:color w:val="auto"/>
          <w:highlight w:val="none"/>
        </w:rPr>
        <w:t>向采购人负责，</w:t>
      </w:r>
      <w:r>
        <w:rPr>
          <w:rFonts w:hint="default" w:ascii="Calibri" w:hAnsi="Calibri" w:cs="Calibri"/>
          <w:color w:val="auto"/>
          <w:highlight w:val="none"/>
          <w:lang w:val="en-US" w:eastAsia="zh-CN"/>
        </w:rPr>
        <w:t>乙方</w:t>
      </w:r>
      <w:r>
        <w:rPr>
          <w:rFonts w:hint="default" w:ascii="Calibri" w:hAnsi="Calibri" w:cs="Calibri"/>
          <w:color w:val="auto"/>
          <w:highlight w:val="none"/>
        </w:rPr>
        <w:t>就分包</w:t>
      </w:r>
      <w:r>
        <w:rPr>
          <w:rFonts w:hint="default" w:ascii="Calibri" w:hAnsi="Calibri" w:cs="Calibri"/>
          <w:color w:val="auto"/>
          <w:highlight w:val="none"/>
          <w:lang w:val="en-US" w:eastAsia="zh-CN"/>
        </w:rPr>
        <w:t>内容</w:t>
      </w:r>
      <w:r>
        <w:rPr>
          <w:rFonts w:hint="default" w:ascii="Calibri" w:hAnsi="Calibri" w:cs="Calibri"/>
          <w:color w:val="auto"/>
          <w:highlight w:val="none"/>
        </w:rPr>
        <w:t>承担责任。</w:t>
      </w:r>
    </w:p>
    <w:p w14:paraId="64CE6697">
      <w:pPr>
        <w:snapToGrid w:val="0"/>
        <w:spacing w:line="300" w:lineRule="auto"/>
        <w:ind w:firstLine="420" w:firstLineChars="200"/>
        <w:rPr>
          <w:rFonts w:hint="default" w:ascii="Calibri" w:hAnsi="Calibri" w:eastAsia="宋体" w:cs="Calibri"/>
          <w:color w:val="auto"/>
          <w:highlight w:val="none"/>
          <w:lang w:val="en-US" w:eastAsia="zh-CN"/>
        </w:rPr>
      </w:pPr>
      <w:r>
        <w:rPr>
          <w:rFonts w:hint="default" w:ascii="Calibri" w:hAnsi="Calibri" w:cs="Calibri"/>
          <w:color w:val="auto"/>
          <w:highlight w:val="none"/>
          <w:lang w:val="en-US" w:eastAsia="zh-CN"/>
        </w:rPr>
        <w:t>四、甲方要求乙方承担分包内容，不得再分包给其他单位。</w:t>
      </w:r>
    </w:p>
    <w:p w14:paraId="537E5AA4">
      <w:pPr>
        <w:snapToGrid w:val="0"/>
        <w:spacing w:line="300" w:lineRule="auto"/>
        <w:ind w:firstLine="420" w:firstLineChars="200"/>
        <w:rPr>
          <w:rFonts w:hint="default" w:ascii="Calibri" w:hAnsi="Calibri" w:cs="Calibri"/>
          <w:color w:val="auto"/>
          <w:highlight w:val="none"/>
        </w:rPr>
      </w:pPr>
      <w:r>
        <w:rPr>
          <w:rFonts w:hint="default" w:ascii="Calibri" w:hAnsi="Calibri" w:cs="Calibri"/>
          <w:color w:val="auto"/>
          <w:highlight w:val="none"/>
          <w:lang w:val="en-US" w:eastAsia="zh-CN"/>
        </w:rPr>
        <w:t>五</w:t>
      </w:r>
      <w:r>
        <w:rPr>
          <w:rFonts w:hint="default" w:ascii="Calibri" w:hAnsi="Calibri" w:cs="Calibri"/>
          <w:color w:val="auto"/>
          <w:highlight w:val="none"/>
        </w:rPr>
        <w:t>、乙方承担的工作和义务为：</w:t>
      </w:r>
      <w:r>
        <w:rPr>
          <w:rFonts w:hint="default" w:ascii="Calibri" w:hAnsi="Calibri" w:cs="Calibri"/>
          <w:i w:val="0"/>
          <w:iCs w:val="0"/>
          <w:color w:val="auto"/>
          <w:highlight w:val="none"/>
          <w:u w:val="single"/>
        </w:rPr>
        <w:t>【</w:t>
      </w:r>
      <w:r>
        <w:rPr>
          <w:rFonts w:hint="eastAsia" w:ascii="楷体" w:hAnsi="楷体" w:eastAsia="楷体" w:cs="楷体"/>
          <w:b w:val="0"/>
          <w:bCs w:val="0"/>
          <w:i w:val="0"/>
          <w:iCs w:val="0"/>
          <w:color w:val="auto"/>
          <w:highlight w:val="none"/>
          <w:u w:val="single"/>
          <w:lang w:val="en-US" w:eastAsia="zh-CN"/>
        </w:rPr>
        <w:t>填写乙方承担的工作和义务</w:t>
      </w:r>
      <w:r>
        <w:rPr>
          <w:rFonts w:hint="default" w:ascii="Calibri" w:hAnsi="Calibri" w:cs="Calibri"/>
          <w:i w:val="0"/>
          <w:iCs w:val="0"/>
          <w:color w:val="auto"/>
          <w:highlight w:val="none"/>
          <w:u w:val="single"/>
        </w:rPr>
        <w:t>】</w:t>
      </w:r>
      <w:r>
        <w:rPr>
          <w:rFonts w:hint="eastAsia" w:cs="Calibri"/>
          <w:i w:val="0"/>
          <w:iCs w:val="0"/>
          <w:color w:val="auto"/>
          <w:highlight w:val="none"/>
          <w:u w:val="single"/>
          <w:lang w:eastAsia="zh-CN"/>
        </w:rPr>
        <w:t>。</w:t>
      </w:r>
    </w:p>
    <w:p w14:paraId="796EAC83">
      <w:pPr>
        <w:snapToGrid w:val="0"/>
        <w:spacing w:line="300" w:lineRule="auto"/>
        <w:ind w:firstLine="420" w:firstLineChars="200"/>
        <w:rPr>
          <w:rFonts w:hint="default" w:ascii="Calibri" w:hAnsi="Calibri" w:cs="Calibri"/>
          <w:color w:val="auto"/>
          <w:highlight w:val="none"/>
        </w:rPr>
      </w:pPr>
      <w:r>
        <w:rPr>
          <w:rFonts w:hint="eastAsia" w:cs="Calibri"/>
          <w:color w:val="auto"/>
          <w:highlight w:val="none"/>
          <w:lang w:val="en-US" w:eastAsia="zh-CN"/>
        </w:rPr>
        <w:t>六</w:t>
      </w:r>
      <w:r>
        <w:rPr>
          <w:rFonts w:hint="default" w:ascii="Calibri" w:hAnsi="Calibri" w:cs="Calibri"/>
          <w:color w:val="auto"/>
          <w:highlight w:val="none"/>
        </w:rPr>
        <w:t>、其他</w:t>
      </w:r>
    </w:p>
    <w:p w14:paraId="530A71FD">
      <w:pPr>
        <w:ind w:firstLine="420" w:firstLineChars="200"/>
        <w:rPr>
          <w:rFonts w:hint="eastAsia" w:ascii="Calibri" w:hAnsi="Calibri" w:eastAsia="宋体" w:cs="Calibri"/>
          <w:i w:val="0"/>
          <w:iCs w:val="0"/>
          <w:color w:val="auto"/>
          <w:highlight w:val="none"/>
          <w:lang w:eastAsia="zh-CN"/>
        </w:rPr>
      </w:pPr>
      <w:r>
        <w:rPr>
          <w:rFonts w:hint="default" w:ascii="Calibri" w:hAnsi="Calibri" w:cs="Calibri"/>
          <w:i w:val="0"/>
          <w:iCs w:val="0"/>
          <w:color w:val="auto"/>
          <w:highlight w:val="none"/>
          <w:u w:val="single"/>
        </w:rPr>
        <w:t>【</w:t>
      </w:r>
      <w:r>
        <w:rPr>
          <w:rFonts w:hint="eastAsia" w:ascii="楷体" w:hAnsi="楷体" w:eastAsia="楷体" w:cs="楷体"/>
          <w:b w:val="0"/>
          <w:bCs w:val="0"/>
          <w:i w:val="0"/>
          <w:iCs w:val="0"/>
          <w:color w:val="auto"/>
          <w:highlight w:val="none"/>
          <w:u w:val="single"/>
          <w:lang w:val="en-US" w:eastAsia="zh-CN"/>
        </w:rPr>
        <w:t>填写分包供应商名称</w:t>
      </w:r>
      <w:r>
        <w:rPr>
          <w:rFonts w:hint="default" w:ascii="Calibri" w:hAnsi="Calibri" w:cs="Calibri"/>
          <w:i w:val="0"/>
          <w:iCs w:val="0"/>
          <w:color w:val="auto"/>
          <w:highlight w:val="none"/>
          <w:u w:val="single"/>
        </w:rPr>
        <w:t>】</w:t>
      </w:r>
      <w:r>
        <w:rPr>
          <w:rFonts w:hint="default" w:ascii="Calibri" w:hAnsi="Calibri" w:cs="Calibri"/>
          <w:i w:val="0"/>
          <w:iCs w:val="0"/>
          <w:color w:val="auto"/>
          <w:highlight w:val="none"/>
        </w:rPr>
        <w:t>为小微企业，其承接的合同份额占到合同总金额</w:t>
      </w:r>
      <w:r>
        <w:rPr>
          <w:rFonts w:hint="default" w:ascii="Calibri" w:hAnsi="Calibri" w:cs="Calibri"/>
          <w:i w:val="0"/>
          <w:iCs w:val="0"/>
          <w:color w:val="auto"/>
          <w:highlight w:val="none"/>
          <w:u w:val="single"/>
        </w:rPr>
        <w:t>【</w:t>
      </w:r>
      <w:r>
        <w:rPr>
          <w:rFonts w:hint="eastAsia" w:ascii="楷体" w:hAnsi="楷体" w:eastAsia="楷体" w:cs="楷体"/>
          <w:i w:val="0"/>
          <w:iCs w:val="0"/>
          <w:color w:val="auto"/>
          <w:highlight w:val="none"/>
          <w:u w:val="single"/>
          <w:lang w:val="en-US" w:eastAsia="zh-CN"/>
        </w:rPr>
        <w:t>填写比例</w:t>
      </w:r>
      <w:r>
        <w:rPr>
          <w:rFonts w:hint="default" w:ascii="Calibri" w:hAnsi="Calibri" w:cs="Calibri"/>
          <w:i w:val="0"/>
          <w:iCs w:val="0"/>
          <w:color w:val="auto"/>
          <w:highlight w:val="none"/>
          <w:u w:val="single"/>
        </w:rPr>
        <w:t>】</w:t>
      </w:r>
      <w:r>
        <w:rPr>
          <w:rFonts w:hint="default" w:ascii="Calibri" w:hAnsi="Calibri" w:cs="Calibri"/>
          <w:i w:val="0"/>
          <w:iCs w:val="0"/>
          <w:color w:val="auto"/>
          <w:highlight w:val="none"/>
        </w:rPr>
        <w:t>%以上</w:t>
      </w:r>
      <w:r>
        <w:rPr>
          <w:rFonts w:hint="eastAsia" w:cs="Calibri"/>
          <w:i w:val="0"/>
          <w:iCs w:val="0"/>
          <w:color w:val="auto"/>
          <w:highlight w:val="none"/>
          <w:lang w:eastAsia="zh-CN"/>
        </w:rPr>
        <w:t>。</w:t>
      </w:r>
    </w:p>
    <w:p w14:paraId="2A3FE2E8">
      <w:pPr>
        <w:snapToGrid w:val="0"/>
        <w:spacing w:line="300" w:lineRule="auto"/>
        <w:ind w:firstLine="420" w:firstLineChars="200"/>
        <w:rPr>
          <w:rFonts w:hint="eastAsia" w:ascii="Calibri" w:hAnsi="Calibri" w:eastAsia="宋体" w:cs="Calibri"/>
          <w:color w:val="auto"/>
          <w:highlight w:val="none"/>
          <w:lang w:eastAsia="zh-CN"/>
        </w:rPr>
      </w:pPr>
      <w:r>
        <w:rPr>
          <w:rFonts w:hint="default" w:ascii="Calibri" w:hAnsi="Calibri" w:cs="Calibri"/>
          <w:i w:val="0"/>
          <w:iCs w:val="0"/>
          <w:color w:val="auto"/>
          <w:highlight w:val="none"/>
          <w:u w:val="single"/>
        </w:rPr>
        <w:t>【</w:t>
      </w:r>
      <w:r>
        <w:rPr>
          <w:rFonts w:hint="eastAsia" w:ascii="楷体" w:hAnsi="楷体" w:eastAsia="楷体" w:cs="楷体"/>
          <w:b w:val="0"/>
          <w:bCs w:val="0"/>
          <w:i w:val="0"/>
          <w:iCs w:val="0"/>
          <w:color w:val="auto"/>
          <w:highlight w:val="none"/>
          <w:u w:val="single"/>
          <w:lang w:val="en-US" w:eastAsia="zh-CN"/>
        </w:rPr>
        <w:t>填写分包供应商名称</w:t>
      </w:r>
      <w:r>
        <w:rPr>
          <w:rFonts w:hint="default" w:ascii="Calibri" w:hAnsi="Calibri" w:cs="Calibri"/>
          <w:i w:val="0"/>
          <w:iCs w:val="0"/>
          <w:color w:val="auto"/>
          <w:highlight w:val="none"/>
          <w:u w:val="single"/>
        </w:rPr>
        <w:t>】</w:t>
      </w:r>
      <w:r>
        <w:rPr>
          <w:rFonts w:hint="default" w:ascii="Calibri" w:hAnsi="Calibri" w:cs="Calibri"/>
          <w:i w:val="0"/>
          <w:iCs w:val="0"/>
          <w:color w:val="auto"/>
          <w:highlight w:val="none"/>
        </w:rPr>
        <w:t>为中型企业，其承接的合同份额占到合同总金额</w:t>
      </w:r>
      <w:r>
        <w:rPr>
          <w:rFonts w:hint="default" w:ascii="Calibri" w:hAnsi="Calibri" w:cs="Calibri"/>
          <w:i w:val="0"/>
          <w:iCs w:val="0"/>
          <w:color w:val="auto"/>
          <w:highlight w:val="none"/>
          <w:u w:val="single"/>
        </w:rPr>
        <w:t>【</w:t>
      </w:r>
      <w:r>
        <w:rPr>
          <w:rFonts w:hint="eastAsia" w:ascii="楷体" w:hAnsi="楷体" w:eastAsia="楷体" w:cs="楷体"/>
          <w:i w:val="0"/>
          <w:iCs w:val="0"/>
          <w:color w:val="auto"/>
          <w:highlight w:val="none"/>
          <w:u w:val="single"/>
          <w:lang w:val="en-US" w:eastAsia="zh-CN"/>
        </w:rPr>
        <w:t>填写比例</w:t>
      </w:r>
      <w:r>
        <w:rPr>
          <w:rFonts w:hint="default" w:ascii="Calibri" w:hAnsi="Calibri" w:cs="Calibri"/>
          <w:i w:val="0"/>
          <w:iCs w:val="0"/>
          <w:color w:val="auto"/>
          <w:highlight w:val="none"/>
          <w:u w:val="single"/>
        </w:rPr>
        <w:t>】</w:t>
      </w:r>
      <w:r>
        <w:rPr>
          <w:rFonts w:hint="default" w:ascii="Calibri" w:hAnsi="Calibri" w:cs="Calibri"/>
          <w:i w:val="0"/>
          <w:iCs w:val="0"/>
          <w:color w:val="auto"/>
          <w:highlight w:val="none"/>
        </w:rPr>
        <w:t>%以上</w:t>
      </w:r>
      <w:r>
        <w:rPr>
          <w:rFonts w:hint="eastAsia" w:cs="Calibri"/>
          <w:i w:val="0"/>
          <w:iCs w:val="0"/>
          <w:color w:val="auto"/>
          <w:highlight w:val="none"/>
          <w:lang w:eastAsia="zh-CN"/>
        </w:rPr>
        <w:t>。</w:t>
      </w:r>
    </w:p>
    <w:p w14:paraId="0EE0D651">
      <w:pPr>
        <w:snapToGrid w:val="0"/>
        <w:spacing w:line="300" w:lineRule="auto"/>
        <w:ind w:firstLine="420" w:firstLineChars="200"/>
        <w:rPr>
          <w:rFonts w:hint="default" w:ascii="Calibri" w:hAnsi="Calibri" w:cs="Calibri"/>
          <w:color w:val="auto"/>
          <w:highlight w:val="none"/>
        </w:rPr>
      </w:pPr>
      <w:r>
        <w:rPr>
          <w:rFonts w:hint="eastAsia" w:cs="Calibri"/>
          <w:color w:val="auto"/>
          <w:highlight w:val="none"/>
          <w:lang w:val="en-US" w:eastAsia="zh-CN"/>
        </w:rPr>
        <w:t>七</w:t>
      </w:r>
      <w:r>
        <w:rPr>
          <w:rFonts w:hint="default" w:ascii="Calibri" w:hAnsi="Calibri" w:cs="Calibri"/>
          <w:color w:val="auto"/>
          <w:highlight w:val="none"/>
          <w:lang w:val="en-US" w:eastAsia="zh-CN"/>
        </w:rPr>
        <w:t>、</w:t>
      </w:r>
      <w:r>
        <w:rPr>
          <w:rFonts w:hint="default" w:ascii="Calibri" w:hAnsi="Calibri" w:cs="Calibri"/>
          <w:color w:val="auto"/>
          <w:highlight w:val="none"/>
        </w:rPr>
        <w:t>本协议提交采购人后，协议各方不得以任何形式对上述实质内容进行修改或撤销。</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0"/>
        <w:gridCol w:w="4701"/>
      </w:tblGrid>
      <w:tr w14:paraId="7F8C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00" w:type="dxa"/>
            <w:noWrap w:val="0"/>
            <w:vAlign w:val="top"/>
          </w:tcPr>
          <w:p w14:paraId="7949CBCA">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cs="Calibri"/>
                <w:color w:val="auto"/>
                <w:highlight w:val="none"/>
                <w:vertAlign w:val="baseline"/>
              </w:rPr>
            </w:pPr>
            <w:r>
              <w:rPr>
                <w:rFonts w:hint="default" w:ascii="Calibri" w:hAnsi="Calibri" w:cs="Calibri"/>
                <w:color w:val="auto"/>
                <w:highlight w:val="none"/>
                <w:vertAlign w:val="baseline"/>
              </w:rPr>
              <w:t>甲方（投标人）：</w:t>
            </w:r>
            <w:r>
              <w:rPr>
                <w:rFonts w:hint="default" w:ascii="Calibri" w:hAnsi="Calibri" w:cs="Calibri"/>
                <w:color w:val="auto"/>
                <w:highlight w:val="none"/>
                <w:u w:val="single"/>
                <w:vertAlign w:val="baseline"/>
              </w:rPr>
              <w:t xml:space="preserve">                </w:t>
            </w:r>
            <w:r>
              <w:rPr>
                <w:rFonts w:hint="default" w:ascii="Calibri" w:hAnsi="Calibri" w:cs="Calibri"/>
                <w:color w:val="auto"/>
                <w:highlight w:val="none"/>
                <w:vertAlign w:val="baseline"/>
              </w:rPr>
              <w:t>（单位公章）</w:t>
            </w:r>
          </w:p>
          <w:p w14:paraId="4124677F">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cs="Calibri"/>
                <w:color w:val="auto"/>
                <w:highlight w:val="none"/>
                <w:vertAlign w:val="baseline"/>
              </w:rPr>
            </w:pPr>
            <w:r>
              <w:rPr>
                <w:rFonts w:hint="default" w:ascii="Calibri" w:hAnsi="Calibri" w:cs="Calibri"/>
                <w:color w:val="auto"/>
                <w:highlight w:val="none"/>
                <w:vertAlign w:val="baseline"/>
              </w:rPr>
              <w:t>签署日期：</w:t>
            </w:r>
            <w:r>
              <w:rPr>
                <w:rFonts w:hint="eastAsia" w:cs="Calibri"/>
                <w:color w:val="auto"/>
                <w:highlight w:val="none"/>
                <w:vertAlign w:val="baseline"/>
                <w:lang w:eastAsia="zh-CN"/>
              </w:rPr>
              <w:t>2026年  月  日</w:t>
            </w:r>
          </w:p>
        </w:tc>
        <w:tc>
          <w:tcPr>
            <w:tcW w:w="4701" w:type="dxa"/>
            <w:noWrap w:val="0"/>
            <w:vAlign w:val="top"/>
          </w:tcPr>
          <w:p w14:paraId="50C07BEC">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cs="Calibri"/>
                <w:color w:val="auto"/>
                <w:highlight w:val="none"/>
                <w:vertAlign w:val="baseline"/>
              </w:rPr>
            </w:pPr>
            <w:r>
              <w:rPr>
                <w:rFonts w:hint="default" w:ascii="Calibri" w:hAnsi="Calibri" w:cs="Calibri"/>
                <w:color w:val="auto"/>
                <w:highlight w:val="none"/>
                <w:vertAlign w:val="baseline"/>
              </w:rPr>
              <w:t>乙方（分包供应商）：</w:t>
            </w:r>
            <w:r>
              <w:rPr>
                <w:rFonts w:hint="default" w:ascii="Calibri" w:hAnsi="Calibri" w:cs="Calibri"/>
                <w:color w:val="auto"/>
                <w:highlight w:val="none"/>
                <w:u w:val="single"/>
                <w:vertAlign w:val="baseline"/>
              </w:rPr>
              <w:t xml:space="preserve">           </w:t>
            </w:r>
            <w:r>
              <w:rPr>
                <w:rFonts w:hint="default" w:ascii="Calibri" w:hAnsi="Calibri" w:cs="Calibri"/>
                <w:color w:val="auto"/>
                <w:highlight w:val="none"/>
                <w:vertAlign w:val="baseline"/>
              </w:rPr>
              <w:t>（单位公章）</w:t>
            </w:r>
          </w:p>
          <w:p w14:paraId="1F5E6A8D">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cs="Calibri"/>
                <w:color w:val="auto"/>
                <w:highlight w:val="none"/>
                <w:vertAlign w:val="baseline"/>
              </w:rPr>
            </w:pPr>
            <w:r>
              <w:rPr>
                <w:rFonts w:hint="default" w:ascii="Calibri" w:hAnsi="Calibri" w:cs="Calibri"/>
                <w:color w:val="auto"/>
                <w:highlight w:val="none"/>
                <w:vertAlign w:val="baseline"/>
              </w:rPr>
              <w:t>签署日期：</w:t>
            </w:r>
            <w:r>
              <w:rPr>
                <w:rFonts w:hint="eastAsia" w:cs="Calibri"/>
                <w:color w:val="auto"/>
                <w:highlight w:val="none"/>
                <w:vertAlign w:val="baseline"/>
                <w:lang w:eastAsia="zh-CN"/>
              </w:rPr>
              <w:t>2026年  月  日</w:t>
            </w:r>
          </w:p>
        </w:tc>
      </w:tr>
    </w:tbl>
    <w:p w14:paraId="5AA950D6">
      <w:pPr>
        <w:snapToGrid w:val="0"/>
        <w:spacing w:line="300" w:lineRule="auto"/>
        <w:rPr>
          <w:rFonts w:hint="default" w:ascii="Calibri" w:hAnsi="Calibri" w:eastAsia="楷体" w:cs="Calibri"/>
          <w:color w:val="auto"/>
          <w:highlight w:val="none"/>
        </w:rPr>
      </w:pPr>
      <w:r>
        <w:rPr>
          <w:rFonts w:hint="default" w:ascii="Calibri" w:hAnsi="Calibri" w:eastAsia="楷体" w:cs="Calibri"/>
          <w:color w:val="auto"/>
          <w:highlight w:val="none"/>
        </w:rPr>
        <w:t>说明：</w:t>
      </w:r>
    </w:p>
    <w:p w14:paraId="7BA4EF19">
      <w:pPr>
        <w:snapToGrid w:val="0"/>
        <w:spacing w:line="300" w:lineRule="auto"/>
        <w:rPr>
          <w:rFonts w:hint="default" w:ascii="Calibri" w:hAnsi="Calibri" w:eastAsia="楷体" w:cs="Calibri"/>
          <w:color w:val="auto"/>
          <w:highlight w:val="none"/>
        </w:rPr>
      </w:pPr>
      <w:r>
        <w:rPr>
          <w:rFonts w:hint="default" w:ascii="Calibri" w:hAnsi="Calibri" w:eastAsia="楷体" w:cs="Calibri"/>
          <w:color w:val="auto"/>
          <w:highlight w:val="none"/>
        </w:rPr>
        <w:t>（1）本协议</w:t>
      </w:r>
      <w:r>
        <w:rPr>
          <w:rFonts w:hint="default" w:ascii="Calibri" w:hAnsi="Calibri" w:eastAsia="楷体" w:cs="Calibri"/>
          <w:color w:val="auto"/>
          <w:highlight w:val="none"/>
          <w:lang w:val="en-US" w:eastAsia="zh-CN"/>
        </w:rPr>
        <w:t>格式</w:t>
      </w:r>
      <w:r>
        <w:rPr>
          <w:rFonts w:hint="default" w:ascii="Calibri" w:hAnsi="Calibri" w:eastAsia="楷体" w:cs="Calibri"/>
          <w:color w:val="auto"/>
          <w:highlight w:val="none"/>
        </w:rPr>
        <w:t>供参考。</w:t>
      </w:r>
    </w:p>
    <w:p w14:paraId="3978F2AB">
      <w:pPr>
        <w:pageBreakBefore w:val="0"/>
        <w:kinsoku/>
        <w:wordWrap/>
        <w:bidi w:val="0"/>
        <w:snapToGrid w:val="0"/>
        <w:spacing w:line="300" w:lineRule="auto"/>
        <w:rPr>
          <w:rFonts w:hint="default" w:ascii="Calibri" w:hAnsi="Calibri" w:eastAsia="楷体" w:cs="Calibri"/>
          <w:color w:val="auto"/>
          <w:highlight w:val="none"/>
          <w:lang w:val="en-US" w:eastAsia="zh-CN"/>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lang w:val="en-US" w:eastAsia="zh-CN"/>
        </w:rPr>
        <w:t>2</w:t>
      </w:r>
      <w:r>
        <w:rPr>
          <w:rFonts w:hint="default" w:ascii="Calibri" w:hAnsi="Calibri" w:eastAsia="楷体" w:cs="Calibri"/>
          <w:color w:val="auto"/>
          <w:highlight w:val="none"/>
          <w:lang w:eastAsia="zh-CN"/>
        </w:rPr>
        <w:t>）</w:t>
      </w:r>
      <w:r>
        <w:rPr>
          <w:rFonts w:hint="eastAsia" w:eastAsia="楷体" w:cs="Calibri"/>
          <w:color w:val="auto"/>
          <w:highlight w:val="none"/>
          <w:lang w:val="en-US" w:eastAsia="zh-CN"/>
        </w:rPr>
        <w:t>如有分包应</w:t>
      </w:r>
      <w:r>
        <w:rPr>
          <w:rFonts w:hint="default" w:ascii="Calibri" w:hAnsi="Calibri" w:eastAsia="楷体" w:cs="Calibri"/>
          <w:color w:val="auto"/>
          <w:highlight w:val="none"/>
          <w:lang w:val="en-US" w:eastAsia="zh-CN"/>
        </w:rPr>
        <w:t>提供此协议书。</w:t>
      </w:r>
    </w:p>
    <w:p w14:paraId="66911BC8">
      <w:pPr>
        <w:pageBreakBefore w:val="0"/>
        <w:kinsoku/>
        <w:wordWrap/>
        <w:bidi w:val="0"/>
        <w:snapToGrid w:val="0"/>
        <w:spacing w:line="300" w:lineRule="auto"/>
        <w:rPr>
          <w:rFonts w:hint="default" w:ascii="Calibri" w:hAnsi="Calibri" w:eastAsia="楷体" w:cs="Calibri"/>
          <w:color w:val="auto"/>
          <w:highlight w:val="none"/>
          <w:lang w:val="en-US" w:eastAsia="zh-CN"/>
        </w:rPr>
      </w:pPr>
      <w:r>
        <w:rPr>
          <w:rFonts w:hint="default" w:ascii="Calibri" w:hAnsi="Calibri" w:eastAsia="楷体" w:cs="Calibri"/>
          <w:color w:val="auto"/>
          <w:highlight w:val="none"/>
          <w:lang w:val="en-US" w:eastAsia="zh-CN"/>
        </w:rPr>
        <w:t>（3）如投标人为联合体，应由所有联合体各成员方签署本协议。</w:t>
      </w:r>
    </w:p>
    <w:p w14:paraId="2791683D">
      <w:pPr>
        <w:snapToGrid w:val="0"/>
        <w:spacing w:line="300" w:lineRule="auto"/>
        <w:rPr>
          <w:rFonts w:hint="eastAsia" w:ascii="Calibri" w:hAnsi="Calibri" w:eastAsia="楷体" w:cs="Calibri"/>
          <w:color w:val="auto"/>
          <w:highlight w:val="none"/>
          <w:lang w:eastAsia="zh-CN"/>
        </w:rPr>
      </w:pPr>
      <w:r>
        <w:rPr>
          <w:rFonts w:hint="default" w:ascii="Calibri" w:hAnsi="Calibri" w:eastAsia="楷体" w:cs="Calibri"/>
          <w:color w:val="auto"/>
          <w:highlight w:val="none"/>
          <w:lang w:eastAsia="zh-CN"/>
        </w:rPr>
        <w:t>（</w:t>
      </w:r>
      <w:r>
        <w:rPr>
          <w:rFonts w:hint="default" w:ascii="Calibri" w:hAnsi="Calibri" w:eastAsia="楷体" w:cs="Calibri"/>
          <w:color w:val="auto"/>
          <w:highlight w:val="none"/>
          <w:lang w:val="en-US" w:eastAsia="zh-CN"/>
        </w:rPr>
        <w:t>4</w:t>
      </w: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涉及</w:t>
      </w:r>
      <w:r>
        <w:rPr>
          <w:rFonts w:hint="default" w:ascii="Calibri" w:hAnsi="Calibri" w:eastAsia="楷体" w:cs="Calibri"/>
          <w:color w:val="auto"/>
          <w:highlight w:val="none"/>
          <w:lang w:eastAsia="zh-CN"/>
        </w:rPr>
        <w:t>分包</w:t>
      </w:r>
      <w:r>
        <w:rPr>
          <w:rFonts w:hint="default" w:ascii="Calibri" w:hAnsi="Calibri" w:eastAsia="楷体" w:cs="Calibri"/>
          <w:color w:val="auto"/>
          <w:highlight w:val="none"/>
          <w:lang w:val="en-US" w:eastAsia="zh-CN"/>
        </w:rPr>
        <w:t>供应商</w:t>
      </w:r>
      <w:r>
        <w:rPr>
          <w:rFonts w:hint="default" w:ascii="Calibri" w:hAnsi="Calibri" w:eastAsia="楷体" w:cs="Calibri"/>
          <w:color w:val="auto"/>
          <w:highlight w:val="none"/>
        </w:rPr>
        <w:t>情况资料</w:t>
      </w:r>
      <w:r>
        <w:rPr>
          <w:rFonts w:hint="eastAsia" w:eastAsia="楷体" w:cs="Calibri"/>
          <w:color w:val="auto"/>
          <w:highlight w:val="none"/>
          <w:lang w:eastAsia="zh-CN"/>
        </w:rPr>
        <w:t>：</w:t>
      </w:r>
      <w:r>
        <w:rPr>
          <w:rFonts w:hint="default" w:ascii="Calibri" w:hAnsi="Calibri" w:eastAsia="楷体" w:cs="Calibri"/>
          <w:color w:val="auto"/>
          <w:highlight w:val="none"/>
        </w:rPr>
        <w:t>◇资质文件</w:t>
      </w:r>
      <w:r>
        <w:rPr>
          <w:rFonts w:hint="default" w:ascii="Calibri" w:hAnsi="Calibri" w:eastAsia="楷体" w:cs="Calibri"/>
          <w:color w:val="auto"/>
          <w:highlight w:val="none"/>
          <w:lang w:eastAsia="zh-CN"/>
        </w:rPr>
        <w:t>（</w:t>
      </w:r>
      <w:r>
        <w:rPr>
          <w:rFonts w:hint="default" w:ascii="Calibri" w:hAnsi="Calibri" w:eastAsia="楷体" w:cs="Calibri"/>
          <w:color w:val="auto"/>
          <w:highlight w:val="none"/>
          <w:lang w:val="en-US" w:eastAsia="zh-CN"/>
        </w:rPr>
        <w:t>如招标文件规定要提供</w:t>
      </w:r>
      <w:r>
        <w:rPr>
          <w:rFonts w:hint="default" w:ascii="Calibri" w:hAnsi="Calibri" w:eastAsia="楷体" w:cs="Calibri"/>
          <w:color w:val="auto"/>
          <w:highlight w:val="none"/>
          <w:lang w:eastAsia="zh-CN"/>
        </w:rPr>
        <w:t>）</w:t>
      </w:r>
      <w:r>
        <w:rPr>
          <w:rFonts w:hint="default" w:ascii="Calibri" w:hAnsi="Calibri" w:eastAsia="楷体" w:cs="Calibri"/>
          <w:color w:val="auto"/>
          <w:highlight w:val="none"/>
        </w:rPr>
        <w:t>；◇符合资格条件的声明函</w:t>
      </w:r>
      <w:r>
        <w:rPr>
          <w:rFonts w:hint="eastAsia" w:eastAsia="楷体" w:cs="Calibri"/>
          <w:color w:val="auto"/>
          <w:highlight w:val="none"/>
          <w:lang w:eastAsia="zh-CN"/>
        </w:rPr>
        <w:t>。</w:t>
      </w:r>
    </w:p>
    <w:p w14:paraId="589BEE1C">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符合资格条件的声明函</w:t>
      </w:r>
    </w:p>
    <w:p w14:paraId="74A58431">
      <w:pPr>
        <w:snapToGrid w:val="0"/>
        <w:spacing w:line="300" w:lineRule="auto"/>
        <w:rPr>
          <w:rFonts w:hint="default" w:ascii="Calibri" w:hAnsi="Calibri" w:cs="Calibri"/>
          <w:color w:val="auto"/>
          <w:highlight w:val="none"/>
          <w:u w:val="single"/>
        </w:rPr>
      </w:pPr>
      <w:r>
        <w:rPr>
          <w:rFonts w:hint="eastAsia" w:cs="Calibri"/>
          <w:color w:val="auto"/>
          <w:highlight w:val="none"/>
          <w:u w:val="single"/>
          <w:lang w:eastAsia="zh-CN"/>
        </w:rPr>
        <w:t>浙江省国土整治中心</w:t>
      </w:r>
      <w:r>
        <w:rPr>
          <w:rFonts w:hint="default" w:ascii="Calibri" w:hAnsi="Calibri" w:cs="Calibri"/>
          <w:color w:val="auto"/>
          <w:highlight w:val="none"/>
          <w:u w:val="single"/>
        </w:rPr>
        <w:t>：</w:t>
      </w:r>
    </w:p>
    <w:p w14:paraId="707D6BCB">
      <w:pPr>
        <w:snapToGrid w:val="0"/>
        <w:spacing w:line="300" w:lineRule="auto"/>
        <w:rPr>
          <w:rFonts w:hint="default" w:ascii="Calibri" w:hAnsi="Calibri" w:cs="Calibri"/>
          <w:color w:val="auto"/>
          <w:kern w:val="0"/>
          <w:szCs w:val="21"/>
          <w:highlight w:val="none"/>
        </w:rPr>
      </w:pPr>
      <w:r>
        <w:rPr>
          <w:rFonts w:hint="default" w:ascii="Calibri" w:hAnsi="Calibri" w:cs="Calibri"/>
          <w:color w:val="auto"/>
          <w:highlight w:val="none"/>
          <w:u w:val="single"/>
        </w:rPr>
        <w:t>浙江省成套招标代理有限公司</w:t>
      </w:r>
      <w:r>
        <w:rPr>
          <w:rFonts w:hint="default" w:ascii="Calibri" w:hAnsi="Calibri" w:cs="Calibri"/>
          <w:color w:val="auto"/>
          <w:highlight w:val="none"/>
        </w:rPr>
        <w:t>：</w:t>
      </w:r>
    </w:p>
    <w:p w14:paraId="25E97AB4">
      <w:pPr>
        <w:snapToGrid w:val="0"/>
        <w:spacing w:line="300" w:lineRule="auto"/>
        <w:ind w:firstLine="420" w:firstLineChars="200"/>
        <w:rPr>
          <w:rFonts w:hint="default" w:ascii="Calibri" w:hAnsi="Calibri" w:cs="Calibri"/>
          <w:color w:val="auto"/>
          <w:highlight w:val="none"/>
        </w:rPr>
      </w:pPr>
      <w:r>
        <w:rPr>
          <w:rFonts w:hint="default" w:ascii="Calibri" w:hAnsi="Calibri" w:cs="Calibri"/>
          <w:color w:val="auto"/>
          <w:szCs w:val="21"/>
          <w:highlight w:val="none"/>
        </w:rPr>
        <w:t>截至</w:t>
      </w:r>
      <w:r>
        <w:rPr>
          <w:rFonts w:hint="eastAsia" w:cs="Calibri"/>
          <w:color w:val="auto"/>
          <w:highlight w:val="none"/>
          <w:u w:val="single"/>
          <w:lang w:eastAsia="zh-CN"/>
        </w:rPr>
        <w:t>浙江省国土整治中心</w:t>
      </w:r>
      <w:r>
        <w:rPr>
          <w:rFonts w:hint="default" w:ascii="Calibri" w:hAnsi="Calibri" w:cs="Calibri"/>
          <w:color w:val="auto"/>
          <w:highlight w:val="none"/>
        </w:rPr>
        <w:t>（采购人）</w:t>
      </w:r>
      <w:r>
        <w:rPr>
          <w:rFonts w:hint="eastAsia" w:cs="Calibri"/>
          <w:color w:val="auto"/>
          <w:highlight w:val="none"/>
          <w:u w:val="single"/>
          <w:lang w:eastAsia="zh-CN"/>
        </w:rPr>
        <w:t>浙江省土地整治数据支撑技术服务（2026）</w:t>
      </w:r>
      <w:r>
        <w:rPr>
          <w:rFonts w:hint="default" w:ascii="Calibri" w:hAnsi="Calibri" w:cs="Calibri"/>
          <w:color w:val="auto"/>
          <w:highlight w:val="none"/>
        </w:rPr>
        <w:t>（项目名称）</w:t>
      </w:r>
      <w:r>
        <w:rPr>
          <w:rFonts w:hint="eastAsia" w:cs="Calibri"/>
          <w:color w:val="auto"/>
          <w:highlight w:val="none"/>
          <w:u w:val="single"/>
          <w:lang w:eastAsia="zh-CN"/>
        </w:rPr>
        <w:t>330000263130100000011-CTZB-2026040536</w:t>
      </w:r>
      <w:r>
        <w:rPr>
          <w:rFonts w:hint="default" w:ascii="Calibri" w:hAnsi="Calibri" w:cs="Calibri"/>
          <w:color w:val="auto"/>
          <w:highlight w:val="none"/>
        </w:rPr>
        <w:t>（项目编号）</w:t>
      </w:r>
      <w:r>
        <w:rPr>
          <w:rFonts w:hint="eastAsia" w:cs="Calibri"/>
          <w:color w:val="auto"/>
          <w:highlight w:val="none"/>
          <w:u w:val="single"/>
          <w:lang w:val="en-US" w:eastAsia="zh-CN"/>
        </w:rPr>
        <w:t xml:space="preserve">             </w:t>
      </w:r>
      <w:r>
        <w:rPr>
          <w:rFonts w:hint="default" w:ascii="Calibri" w:hAnsi="Calibri" w:cs="Calibri"/>
          <w:color w:val="auto"/>
          <w:highlight w:val="none"/>
        </w:rPr>
        <w:t>（</w:t>
      </w:r>
      <w:r>
        <w:rPr>
          <w:rFonts w:hint="eastAsia" w:cs="Calibri"/>
          <w:color w:val="auto"/>
          <w:highlight w:val="none"/>
          <w:lang w:eastAsia="zh-CN"/>
        </w:rPr>
        <w:t>标项名称</w:t>
      </w:r>
      <w:r>
        <w:rPr>
          <w:rFonts w:hint="default" w:ascii="Calibri" w:hAnsi="Calibri" w:cs="Calibri"/>
          <w:color w:val="auto"/>
          <w:highlight w:val="none"/>
        </w:rPr>
        <w:t>）的</w:t>
      </w:r>
      <w:r>
        <w:rPr>
          <w:rFonts w:hint="eastAsia" w:cs="Calibri"/>
          <w:color w:val="auto"/>
          <w:szCs w:val="21"/>
          <w:highlight w:val="none"/>
          <w:lang w:eastAsia="zh-CN"/>
        </w:rPr>
        <w:t>提交投标文件截止时间</w:t>
      </w:r>
      <w:r>
        <w:rPr>
          <w:rFonts w:hint="default" w:ascii="Calibri" w:hAnsi="Calibri" w:cs="Calibri"/>
          <w:color w:val="auto"/>
          <w:szCs w:val="21"/>
          <w:highlight w:val="none"/>
        </w:rPr>
        <w:t>，具有良好的商业信誉，依法缴纳税收和社会保障资金，</w:t>
      </w:r>
      <w:r>
        <w:rPr>
          <w:rFonts w:hint="default" w:ascii="Calibri" w:hAnsi="Calibri" w:cs="Calibri"/>
          <w:color w:val="auto"/>
          <w:kern w:val="0"/>
          <w:szCs w:val="21"/>
          <w:highlight w:val="none"/>
        </w:rPr>
        <w:t>具有履行合同所必需的设备和专业技术能力，未被列入失信被执行人名单、重大税收违法案件当事人名单、政府采购严重违法失信行为记录名单，</w:t>
      </w:r>
      <w:r>
        <w:rPr>
          <w:rFonts w:hint="default" w:ascii="Calibri" w:hAnsi="Calibri" w:cs="Calibri"/>
          <w:color w:val="auto"/>
          <w:szCs w:val="21"/>
          <w:highlight w:val="none"/>
        </w:rPr>
        <w:t>在参加政府采购活动前三年内没有重大违法记录（重大违法记录是指因违法经营受到刑事处罚、</w:t>
      </w:r>
      <w:r>
        <w:rPr>
          <w:rFonts w:hint="eastAsia" w:cs="Calibri"/>
          <w:color w:val="auto"/>
          <w:szCs w:val="21"/>
          <w:highlight w:val="none"/>
          <w:lang w:eastAsia="zh-CN"/>
        </w:rPr>
        <w:t>被责令停产停业</w:t>
      </w:r>
      <w:r>
        <w:rPr>
          <w:rFonts w:hint="default" w:ascii="Calibri" w:hAnsi="Calibri" w:cs="Calibri"/>
          <w:color w:val="auto"/>
          <w:szCs w:val="21"/>
          <w:highlight w:val="none"/>
        </w:rPr>
        <w:t>、被吊销许可证或者执照、被处以较大数额罚款等行政处罚），没有因违法经营被禁止参加政府采购活动的期限未满情形</w:t>
      </w:r>
      <w:r>
        <w:rPr>
          <w:rFonts w:hint="default" w:ascii="Calibri" w:hAnsi="Calibri" w:cs="Calibri"/>
          <w:color w:val="auto"/>
          <w:kern w:val="0"/>
          <w:szCs w:val="21"/>
          <w:highlight w:val="none"/>
        </w:rPr>
        <w:t>。</w:t>
      </w:r>
    </w:p>
    <w:p w14:paraId="51011031">
      <w:pPr>
        <w:snapToGrid w:val="0"/>
        <w:spacing w:line="300" w:lineRule="auto"/>
        <w:ind w:firstLine="420" w:firstLineChars="200"/>
        <w:rPr>
          <w:rFonts w:hint="default" w:ascii="Calibri" w:hAnsi="Calibri" w:cs="Calibri"/>
          <w:color w:val="auto"/>
          <w:kern w:val="0"/>
          <w:szCs w:val="21"/>
          <w:highlight w:val="none"/>
        </w:rPr>
      </w:pPr>
      <w:r>
        <w:rPr>
          <w:rFonts w:hint="default" w:ascii="Calibri" w:hAnsi="Calibri" w:cs="Calibri"/>
          <w:color w:val="auto"/>
          <w:szCs w:val="21"/>
          <w:highlight w:val="none"/>
        </w:rPr>
        <w:t>我方</w:t>
      </w:r>
      <w:r>
        <w:rPr>
          <w:rFonts w:hint="default" w:ascii="Calibri" w:hAnsi="Calibri" w:cs="Calibri"/>
          <w:color w:val="auto"/>
          <w:kern w:val="0"/>
          <w:szCs w:val="21"/>
          <w:highlight w:val="none"/>
        </w:rPr>
        <w:t>对上述声明的真实性负责。如有虚假，愿意承担相应责任，对此无任何异议。</w:t>
      </w:r>
    </w:p>
    <w:p w14:paraId="20E321D9">
      <w:pPr>
        <w:snapToGrid w:val="0"/>
        <w:spacing w:line="300" w:lineRule="auto"/>
        <w:ind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特此声明！</w:t>
      </w:r>
    </w:p>
    <w:p w14:paraId="2CA9752E">
      <w:pPr>
        <w:adjustRightInd w:val="0"/>
        <w:snapToGrid w:val="0"/>
        <w:spacing w:line="300" w:lineRule="auto"/>
        <w:ind w:firstLine="420" w:firstLineChars="200"/>
        <w:rPr>
          <w:rFonts w:hint="default" w:ascii="Calibri" w:hAnsi="Calibri" w:cs="Calibri"/>
          <w:color w:val="auto"/>
          <w:spacing w:val="20"/>
          <w:szCs w:val="21"/>
          <w:highlight w:val="none"/>
          <w:u w:val="single"/>
        </w:rPr>
      </w:pPr>
      <w:r>
        <w:rPr>
          <w:rFonts w:hint="default" w:ascii="Calibri" w:hAnsi="Calibri" w:cs="Calibri"/>
          <w:color w:val="auto"/>
          <w:highlight w:val="none"/>
          <w:lang w:eastAsia="zh-CN"/>
        </w:rPr>
        <w:t>分包</w:t>
      </w:r>
      <w:r>
        <w:rPr>
          <w:rFonts w:hint="default" w:ascii="Calibri" w:hAnsi="Calibri" w:cs="Calibri"/>
          <w:color w:val="auto"/>
          <w:highlight w:val="none"/>
          <w:lang w:val="en-US" w:eastAsia="zh-CN"/>
        </w:rPr>
        <w:t>供应商</w:t>
      </w:r>
      <w:r>
        <w:rPr>
          <w:rFonts w:hint="default" w:ascii="Calibri" w:hAnsi="Calibri" w:cs="Calibri"/>
          <w:color w:val="auto"/>
          <w:szCs w:val="21"/>
          <w:highlight w:val="none"/>
        </w:rPr>
        <w:t>全称：</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（盖单位公章）</w:t>
      </w:r>
    </w:p>
    <w:p w14:paraId="4CD7DF3C">
      <w:pPr>
        <w:adjustRightInd w:val="0"/>
        <w:snapToGrid w:val="0"/>
        <w:spacing w:line="300" w:lineRule="auto"/>
        <w:ind w:firstLine="420" w:firstLineChars="200"/>
        <w:rPr>
          <w:rFonts w:hint="default" w:ascii="Calibri" w:hAnsi="Calibri" w:cs="Calibri"/>
          <w:color w:val="auto"/>
          <w:highlight w:val="none"/>
          <w:lang w:eastAsia="zh-CN"/>
        </w:rPr>
      </w:pPr>
      <w:r>
        <w:rPr>
          <w:rFonts w:hint="default" w:ascii="Calibri" w:hAnsi="Calibri" w:cs="Calibri"/>
          <w:color w:val="auto"/>
          <w:highlight w:val="none"/>
          <w:lang w:eastAsia="zh-CN"/>
        </w:rPr>
        <w:t>日期：</w:t>
      </w:r>
      <w:r>
        <w:rPr>
          <w:rFonts w:hint="eastAsia" w:cs="Calibri"/>
          <w:color w:val="auto"/>
          <w:highlight w:val="none"/>
          <w:lang w:eastAsia="zh-CN"/>
        </w:rPr>
        <w:t>2026年  月  日</w:t>
      </w:r>
    </w:p>
    <w:p w14:paraId="6EFBBF27">
      <w:pPr>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br w:type="page"/>
      </w:r>
    </w:p>
    <w:p w14:paraId="0958794F">
      <w:pPr>
        <w:pStyle w:val="3"/>
        <w:bidi w:val="0"/>
        <w:rPr>
          <w:rFonts w:hint="default"/>
          <w:color w:val="auto"/>
          <w:highlight w:val="none"/>
        </w:rPr>
      </w:pPr>
      <w:r>
        <w:rPr>
          <w:rFonts w:hint="eastAsia"/>
          <w:color w:val="auto"/>
          <w:highlight w:val="none"/>
          <w:lang w:eastAsia="zh-CN"/>
        </w:rPr>
        <w:t>【</w:t>
      </w:r>
      <w:r>
        <w:rPr>
          <w:rFonts w:hint="eastAsia"/>
          <w:color w:val="auto"/>
          <w:highlight w:val="none"/>
          <w:lang w:val="en-US" w:eastAsia="zh-CN"/>
        </w:rPr>
        <w:t>附件3</w:t>
      </w:r>
      <w:r>
        <w:rPr>
          <w:rFonts w:hint="eastAsia"/>
          <w:color w:val="auto"/>
          <w:highlight w:val="none"/>
          <w:lang w:eastAsia="zh-CN"/>
        </w:rPr>
        <w:t>】</w:t>
      </w:r>
      <w:r>
        <w:rPr>
          <w:rFonts w:hint="default"/>
          <w:color w:val="auto"/>
          <w:highlight w:val="none"/>
        </w:rPr>
        <w:t>政府采购活动现场确认声明书</w:t>
      </w:r>
    </w:p>
    <w:p w14:paraId="055C156C">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政府采购活动现场确认声明书</w:t>
      </w:r>
    </w:p>
    <w:p w14:paraId="0B04FF3F">
      <w:pPr>
        <w:bidi w:val="0"/>
        <w:rPr>
          <w:rFonts w:hint="default"/>
          <w:color w:val="auto"/>
          <w:highlight w:val="none"/>
        </w:rPr>
      </w:pPr>
      <w:r>
        <w:rPr>
          <w:rFonts w:hint="default"/>
          <w:color w:val="auto"/>
          <w:highlight w:val="none"/>
        </w:rPr>
        <w:t>浙江省成套招标代理有限公司：</w:t>
      </w:r>
    </w:p>
    <w:p w14:paraId="10DF2D50">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本人经由单位法定代表人合法授权参加</w:t>
      </w:r>
      <w:r>
        <w:rPr>
          <w:rFonts w:hint="eastAsia"/>
          <w:color w:val="auto"/>
          <w:highlight w:val="none"/>
          <w:u w:val="single"/>
          <w:lang w:eastAsia="zh-CN"/>
        </w:rPr>
        <w:t>浙江省国土整治中心</w:t>
      </w:r>
      <w:r>
        <w:rPr>
          <w:rFonts w:hint="default"/>
          <w:color w:val="auto"/>
          <w:highlight w:val="none"/>
        </w:rPr>
        <w:t>（采购人）</w:t>
      </w:r>
      <w:r>
        <w:rPr>
          <w:rFonts w:hint="eastAsia"/>
          <w:color w:val="auto"/>
          <w:highlight w:val="none"/>
          <w:u w:val="single"/>
          <w:lang w:eastAsia="zh-CN"/>
        </w:rPr>
        <w:t>浙江省土地整治数据支撑技术服务（2026）</w:t>
      </w:r>
      <w:r>
        <w:rPr>
          <w:rFonts w:hint="default"/>
          <w:color w:val="auto"/>
          <w:highlight w:val="none"/>
        </w:rPr>
        <w:t>（项目名称）</w:t>
      </w:r>
      <w:r>
        <w:rPr>
          <w:rFonts w:hint="eastAsia"/>
          <w:color w:val="auto"/>
          <w:highlight w:val="none"/>
          <w:u w:val="single"/>
          <w:lang w:eastAsia="zh-CN"/>
        </w:rPr>
        <w:t>330000263130100000011-CTZB-2026040536</w:t>
      </w:r>
      <w:r>
        <w:rPr>
          <w:rFonts w:hint="default"/>
          <w:color w:val="auto"/>
          <w:highlight w:val="none"/>
        </w:rPr>
        <w:t>（项目编号）</w:t>
      </w:r>
      <w:r>
        <w:rPr>
          <w:rFonts w:hint="eastAsia"/>
          <w:color w:val="auto"/>
          <w:highlight w:val="none"/>
          <w:u w:val="single"/>
          <w:lang w:val="en-US" w:eastAsia="zh-CN"/>
        </w:rPr>
        <w:t xml:space="preserve">                </w:t>
      </w:r>
      <w:r>
        <w:rPr>
          <w:rFonts w:hint="default"/>
          <w:color w:val="auto"/>
          <w:highlight w:val="none"/>
        </w:rPr>
        <w:t>（</w:t>
      </w:r>
      <w:r>
        <w:rPr>
          <w:rFonts w:hint="eastAsia"/>
          <w:color w:val="auto"/>
          <w:highlight w:val="none"/>
          <w:lang w:eastAsia="zh-CN"/>
        </w:rPr>
        <w:t>标项名称</w:t>
      </w:r>
      <w:r>
        <w:rPr>
          <w:rFonts w:hint="default"/>
          <w:color w:val="auto"/>
          <w:highlight w:val="none"/>
        </w:rPr>
        <w:t>）政府采购活动，经与本单位</w:t>
      </w:r>
      <w:r>
        <w:rPr>
          <w:rFonts w:hint="eastAsia"/>
          <w:color w:val="auto"/>
          <w:highlight w:val="none"/>
          <w:lang w:eastAsia="zh-CN"/>
        </w:rPr>
        <w:t>法定代表人</w:t>
      </w:r>
      <w:r>
        <w:rPr>
          <w:rFonts w:hint="default"/>
          <w:color w:val="auto"/>
          <w:highlight w:val="none"/>
        </w:rPr>
        <w:t>联系确认，现就有关公平竞争事项郑重声明如下：</w:t>
      </w:r>
    </w:p>
    <w:p w14:paraId="640FCFAF">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 xml:space="preserve">一、本单位与采购人之间 </w:t>
      </w:r>
      <w:r>
        <w:rPr>
          <w:rFonts w:hint="eastAsia"/>
          <w:color w:val="auto"/>
          <w:highlight w:val="none"/>
          <w:lang w:eastAsia="zh-CN"/>
        </w:rPr>
        <w:t>□</w:t>
      </w:r>
      <w:r>
        <w:rPr>
          <w:rFonts w:hint="default"/>
          <w:color w:val="auto"/>
          <w:highlight w:val="none"/>
        </w:rPr>
        <w:t xml:space="preserve">不存在利害关系 </w:t>
      </w:r>
      <w:r>
        <w:rPr>
          <w:rFonts w:hint="eastAsia"/>
          <w:color w:val="auto"/>
          <w:highlight w:val="none"/>
          <w:lang w:eastAsia="zh-CN"/>
        </w:rPr>
        <w:t>□</w:t>
      </w:r>
      <w:r>
        <w:rPr>
          <w:rFonts w:hint="default"/>
          <w:color w:val="auto"/>
          <w:highlight w:val="none"/>
        </w:rPr>
        <w:t>存在下列利害关系</w:t>
      </w:r>
      <w:r>
        <w:rPr>
          <w:rFonts w:hint="default"/>
          <w:color w:val="auto"/>
          <w:highlight w:val="none"/>
          <w:lang w:eastAsia="zh-CN"/>
        </w:rPr>
        <w:t>【</w:t>
      </w:r>
      <w:r>
        <w:rPr>
          <w:rFonts w:hint="default"/>
          <w:color w:val="auto"/>
          <w:highlight w:val="none"/>
          <w:u w:val="single"/>
        </w:rPr>
        <w:t xml:space="preserve">           </w:t>
      </w:r>
      <w:r>
        <w:rPr>
          <w:rFonts w:hint="default"/>
          <w:color w:val="auto"/>
          <w:highlight w:val="none"/>
          <w:lang w:eastAsia="zh-CN"/>
        </w:rPr>
        <w:t>】</w:t>
      </w:r>
      <w:r>
        <w:rPr>
          <w:rFonts w:hint="default"/>
          <w:color w:val="auto"/>
          <w:highlight w:val="none"/>
        </w:rPr>
        <w:t>：</w:t>
      </w:r>
    </w:p>
    <w:p w14:paraId="1036E3EE">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A.投资关系    B.行政隶属关系    C.业务指导关系</w:t>
      </w:r>
    </w:p>
    <w:p w14:paraId="4D7871AB">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D.其他可能影响采购公正的利害关系</w:t>
      </w:r>
      <w:r>
        <w:rPr>
          <w:rFonts w:hint="default"/>
          <w:color w:val="auto"/>
          <w:highlight w:val="none"/>
          <w:lang w:eastAsia="zh-CN"/>
        </w:rPr>
        <w:t>【</w:t>
      </w:r>
      <w:r>
        <w:rPr>
          <w:rFonts w:hint="default"/>
          <w:color w:val="auto"/>
          <w:highlight w:val="none"/>
          <w:u w:val="single"/>
        </w:rPr>
        <w:t xml:space="preserve">（如有，请如实说明）                 </w:t>
      </w:r>
      <w:r>
        <w:rPr>
          <w:rFonts w:hint="default"/>
          <w:color w:val="auto"/>
          <w:highlight w:val="none"/>
          <w:lang w:eastAsia="zh-CN"/>
        </w:rPr>
        <w:t>】</w:t>
      </w:r>
      <w:r>
        <w:rPr>
          <w:rFonts w:hint="default"/>
          <w:color w:val="auto"/>
          <w:highlight w:val="none"/>
        </w:rPr>
        <w:t>。</w:t>
      </w:r>
    </w:p>
    <w:p w14:paraId="1DF012A0">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 xml:space="preserve">二、现已清楚知道参加本项目采购活动的其他所有供应商名称，本单位 </w:t>
      </w:r>
      <w:r>
        <w:rPr>
          <w:rFonts w:hint="eastAsia"/>
          <w:color w:val="auto"/>
          <w:highlight w:val="none"/>
          <w:lang w:eastAsia="zh-CN"/>
        </w:rPr>
        <w:t>□</w:t>
      </w:r>
      <w:r>
        <w:rPr>
          <w:rFonts w:hint="default"/>
          <w:color w:val="auto"/>
          <w:highlight w:val="none"/>
        </w:rPr>
        <w:t xml:space="preserve">与其他所有供应商之间均不存在利害关系 </w:t>
      </w:r>
      <w:r>
        <w:rPr>
          <w:rFonts w:hint="eastAsia"/>
          <w:color w:val="auto"/>
          <w:highlight w:val="none"/>
          <w:lang w:eastAsia="zh-CN"/>
        </w:rPr>
        <w:t>□</w:t>
      </w:r>
      <w:r>
        <w:rPr>
          <w:rFonts w:hint="default"/>
          <w:color w:val="auto"/>
          <w:highlight w:val="none"/>
        </w:rPr>
        <w:t>与</w:t>
      </w:r>
      <w:r>
        <w:rPr>
          <w:rFonts w:hint="default"/>
          <w:color w:val="auto"/>
          <w:highlight w:val="none"/>
          <w:lang w:eastAsia="zh-CN"/>
        </w:rPr>
        <w:t>【</w:t>
      </w:r>
      <w:r>
        <w:rPr>
          <w:rFonts w:hint="default"/>
          <w:color w:val="auto"/>
          <w:highlight w:val="none"/>
          <w:u w:val="single"/>
        </w:rPr>
        <w:t xml:space="preserve">           （供应商名称）</w:t>
      </w:r>
      <w:r>
        <w:rPr>
          <w:rFonts w:hint="default"/>
          <w:color w:val="auto"/>
          <w:highlight w:val="none"/>
          <w:lang w:eastAsia="zh-CN"/>
        </w:rPr>
        <w:t>】</w:t>
      </w:r>
      <w:r>
        <w:rPr>
          <w:rFonts w:hint="default"/>
          <w:color w:val="auto"/>
          <w:highlight w:val="none"/>
        </w:rPr>
        <w:t>之间存在下列利害关系</w:t>
      </w:r>
      <w:r>
        <w:rPr>
          <w:rFonts w:hint="default"/>
          <w:color w:val="auto"/>
          <w:highlight w:val="none"/>
          <w:lang w:eastAsia="zh-CN"/>
        </w:rPr>
        <w:t>【</w:t>
      </w:r>
      <w:r>
        <w:rPr>
          <w:rFonts w:hint="default"/>
          <w:color w:val="auto"/>
          <w:highlight w:val="none"/>
          <w:u w:val="single"/>
        </w:rPr>
        <w:t xml:space="preserve">           </w:t>
      </w:r>
      <w:r>
        <w:rPr>
          <w:rFonts w:hint="default"/>
          <w:color w:val="auto"/>
          <w:highlight w:val="none"/>
          <w:lang w:eastAsia="zh-CN"/>
        </w:rPr>
        <w:t>】</w:t>
      </w:r>
      <w:r>
        <w:rPr>
          <w:rFonts w:hint="default"/>
          <w:color w:val="auto"/>
          <w:highlight w:val="none"/>
        </w:rPr>
        <w:t>：</w:t>
      </w:r>
    </w:p>
    <w:p w14:paraId="2DA33691">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A.法定代表人或负责人或实际控制人是同一人</w:t>
      </w:r>
    </w:p>
    <w:p w14:paraId="2390ECB9">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B.法定代表人或负责人或实际控制人是夫妻关系</w:t>
      </w:r>
    </w:p>
    <w:p w14:paraId="77596724">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C.法定代表人或负责人或实际控制人是直系血亲关系</w:t>
      </w:r>
    </w:p>
    <w:p w14:paraId="52C035B8">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D.法定代表人或负责人或实际控制人存在三代以内旁系血亲关系</w:t>
      </w:r>
    </w:p>
    <w:p w14:paraId="0A15DC01">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E.法定代表人或负责人或实际控制人存在近姻亲关系</w:t>
      </w:r>
    </w:p>
    <w:p w14:paraId="2FF4345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F.法定代表人或负责人或实际控制人存在股份控制或实际控制关系</w:t>
      </w:r>
    </w:p>
    <w:p w14:paraId="72BABF7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G.存在共同直接或间接投资设立子公司、联营企业和合营企业情况</w:t>
      </w:r>
    </w:p>
    <w:p w14:paraId="17C3D066">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H.存在分级代理或代销关系、同一生产制造商关系、管理关系、重要业务（占主营业务收入50%以上）或重要财务往来关系（如融资）等其他实质性控制关系</w:t>
      </w:r>
    </w:p>
    <w:p w14:paraId="2866AC5B">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I.其他利害关系情况</w:t>
      </w:r>
      <w:r>
        <w:rPr>
          <w:rFonts w:hint="default"/>
          <w:color w:val="auto"/>
          <w:highlight w:val="none"/>
          <w:lang w:eastAsia="zh-CN"/>
        </w:rPr>
        <w:t>【</w:t>
      </w:r>
      <w:r>
        <w:rPr>
          <w:rFonts w:hint="default"/>
          <w:color w:val="auto"/>
          <w:highlight w:val="none"/>
          <w:u w:val="single"/>
        </w:rPr>
        <w:t xml:space="preserve">           </w:t>
      </w:r>
      <w:r>
        <w:rPr>
          <w:rFonts w:hint="default"/>
          <w:color w:val="auto"/>
          <w:highlight w:val="none"/>
          <w:lang w:eastAsia="zh-CN"/>
        </w:rPr>
        <w:t>】</w:t>
      </w:r>
      <w:r>
        <w:rPr>
          <w:rFonts w:hint="default"/>
          <w:color w:val="auto"/>
          <w:highlight w:val="none"/>
        </w:rPr>
        <w:t>。</w:t>
      </w:r>
    </w:p>
    <w:p w14:paraId="2E97E7B8">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三、现已清楚知道并严格遵守政府采购法律法规和现场纪律。</w:t>
      </w:r>
    </w:p>
    <w:p w14:paraId="3EFCD70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四、我发现</w:t>
      </w:r>
      <w:r>
        <w:rPr>
          <w:rFonts w:hint="default"/>
          <w:color w:val="auto"/>
          <w:highlight w:val="none"/>
          <w:lang w:eastAsia="zh-CN"/>
        </w:rPr>
        <w:t>【</w:t>
      </w:r>
      <w:r>
        <w:rPr>
          <w:rFonts w:hint="default"/>
          <w:color w:val="auto"/>
          <w:highlight w:val="none"/>
          <w:u w:val="single"/>
        </w:rPr>
        <w:t xml:space="preserve">           </w:t>
      </w:r>
      <w:r>
        <w:rPr>
          <w:rFonts w:hint="default"/>
          <w:color w:val="auto"/>
          <w:highlight w:val="none"/>
          <w:lang w:eastAsia="zh-CN"/>
        </w:rPr>
        <w:t>】</w:t>
      </w:r>
      <w:r>
        <w:rPr>
          <w:rFonts w:hint="default"/>
          <w:color w:val="auto"/>
          <w:highlight w:val="none"/>
        </w:rPr>
        <w:t>供应商之间存在或可能存在上述第二条第</w:t>
      </w:r>
      <w:r>
        <w:rPr>
          <w:rFonts w:hint="default"/>
          <w:color w:val="auto"/>
          <w:highlight w:val="none"/>
          <w:lang w:eastAsia="zh-CN"/>
        </w:rPr>
        <w:t>【</w:t>
      </w:r>
      <w:r>
        <w:rPr>
          <w:rFonts w:hint="default"/>
          <w:color w:val="auto"/>
          <w:highlight w:val="none"/>
          <w:u w:val="single"/>
        </w:rPr>
        <w:t xml:space="preserve">           </w:t>
      </w:r>
      <w:r>
        <w:rPr>
          <w:rFonts w:hint="default"/>
          <w:color w:val="auto"/>
          <w:highlight w:val="none"/>
          <w:lang w:eastAsia="zh-CN"/>
        </w:rPr>
        <w:t>】</w:t>
      </w:r>
      <w:r>
        <w:rPr>
          <w:rFonts w:hint="default"/>
          <w:color w:val="auto"/>
          <w:highlight w:val="none"/>
        </w:rPr>
        <w:t>项利害关系。</w:t>
      </w:r>
    </w:p>
    <w:p w14:paraId="0AF82A41">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p>
    <w:p w14:paraId="13835D9A">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投标人全称：</w:t>
      </w:r>
      <w:r>
        <w:rPr>
          <w:rFonts w:hint="default"/>
          <w:color w:val="auto"/>
          <w:highlight w:val="none"/>
          <w:u w:val="single"/>
        </w:rPr>
        <w:t xml:space="preserve">                       </w:t>
      </w:r>
      <w:r>
        <w:rPr>
          <w:rFonts w:hint="default"/>
          <w:color w:val="auto"/>
          <w:highlight w:val="none"/>
        </w:rPr>
        <w:t>（盖单位公章）</w:t>
      </w:r>
    </w:p>
    <w:p w14:paraId="6A2A1D14">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r>
        <w:rPr>
          <w:rFonts w:hint="default"/>
          <w:color w:val="auto"/>
          <w:highlight w:val="none"/>
        </w:rPr>
        <w:t>日期：</w:t>
      </w:r>
      <w:r>
        <w:rPr>
          <w:rFonts w:hint="eastAsia"/>
          <w:color w:val="auto"/>
          <w:highlight w:val="none"/>
          <w:lang w:eastAsia="zh-CN"/>
        </w:rPr>
        <w:t>2026年  月  日</w:t>
      </w:r>
    </w:p>
    <w:p w14:paraId="357F9477">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color w:val="auto"/>
          <w:highlight w:val="none"/>
        </w:rPr>
      </w:pPr>
    </w:p>
    <w:p w14:paraId="268F5426">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说明：</w:t>
      </w:r>
    </w:p>
    <w:p w14:paraId="4A2796D8">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szCs w:val="21"/>
          <w:highlight w:val="none"/>
          <w:lang w:eastAsia="zh-CN"/>
        </w:rPr>
      </w:pPr>
      <w:r>
        <w:rPr>
          <w:rFonts w:hint="default" w:ascii="Calibri" w:hAnsi="Calibri" w:eastAsia="楷体" w:cs="Calibri"/>
          <w:color w:val="auto"/>
          <w:szCs w:val="21"/>
          <w:highlight w:val="none"/>
          <w:lang w:val="en-US" w:eastAsia="zh-CN"/>
        </w:rPr>
        <w:t>（1）</w:t>
      </w:r>
      <w:r>
        <w:rPr>
          <w:rFonts w:hint="default" w:ascii="Calibri" w:hAnsi="Calibri" w:eastAsia="楷体" w:cs="Calibri"/>
          <w:color w:val="auto"/>
          <w:szCs w:val="21"/>
          <w:highlight w:val="none"/>
        </w:rPr>
        <w:t>投标人解密投标文件及获知其他投标人信息进行如实声明并盖章，以扫描件形式提交给采购代理机构</w:t>
      </w: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rPr>
        <w:t>邮箱：85830198@zjsct.cn</w:t>
      </w:r>
      <w:r>
        <w:rPr>
          <w:rFonts w:hint="default" w:ascii="Calibri" w:hAnsi="Calibri" w:eastAsia="楷体" w:cs="Calibri"/>
          <w:color w:val="auto"/>
          <w:szCs w:val="21"/>
          <w:highlight w:val="none"/>
          <w:lang w:eastAsia="zh-CN"/>
        </w:rPr>
        <w:t>。</w:t>
      </w:r>
    </w:p>
    <w:p w14:paraId="2E8C91EE">
      <w:pPr>
        <w:pageBreakBefore w:val="0"/>
        <w:kinsoku/>
        <w:wordWrap/>
        <w:overflowPunct/>
        <w:bidi w:val="0"/>
        <w:snapToGrid w:val="0"/>
        <w:spacing w:beforeAutospacing="0" w:afterAutospacing="0" w:line="300" w:lineRule="auto"/>
        <w:ind w:firstLine="420" w:firstLineChars="200"/>
        <w:rPr>
          <w:rFonts w:hint="default" w:ascii="Calibri" w:hAnsi="Calibri" w:eastAsia="楷体" w:cs="Calibri"/>
          <w:color w:val="auto"/>
          <w:szCs w:val="21"/>
          <w:highlight w:val="none"/>
          <w:lang w:val="en-US" w:eastAsia="zh-CN"/>
        </w:rPr>
      </w:pP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lang w:val="en-US" w:eastAsia="zh-CN"/>
        </w:rPr>
        <w:t>2</w:t>
      </w:r>
      <w:r>
        <w:rPr>
          <w:rFonts w:hint="default" w:ascii="Calibri" w:hAnsi="Calibri" w:eastAsia="楷体" w:cs="Calibri"/>
          <w:color w:val="auto"/>
          <w:szCs w:val="21"/>
          <w:highlight w:val="none"/>
          <w:lang w:eastAsia="zh-CN"/>
        </w:rPr>
        <w:t>）</w:t>
      </w:r>
      <w:r>
        <w:rPr>
          <w:rFonts w:hint="default" w:ascii="Calibri" w:hAnsi="Calibri" w:eastAsia="楷体" w:cs="Calibri"/>
          <w:color w:val="auto"/>
          <w:szCs w:val="21"/>
          <w:highlight w:val="none"/>
          <w:lang w:val="en-US" w:eastAsia="zh-CN"/>
        </w:rPr>
        <w:t>此声明函不用编入投标文件。</w:t>
      </w:r>
    </w:p>
    <w:p w14:paraId="14C2AE5D">
      <w:pPr>
        <w:rPr>
          <w:rFonts w:hint="default" w:ascii="Calibri" w:hAnsi="Calibri" w:cs="Calibri"/>
          <w:color w:val="auto"/>
          <w:highlight w:val="none"/>
        </w:rPr>
      </w:pPr>
      <w:r>
        <w:rPr>
          <w:rFonts w:hint="default" w:ascii="Calibri" w:hAnsi="Calibri" w:cs="Calibri"/>
          <w:color w:val="auto"/>
          <w:highlight w:val="none"/>
        </w:rPr>
        <w:br w:type="page"/>
      </w:r>
    </w:p>
    <w:p w14:paraId="523CE01A">
      <w:pPr>
        <w:pStyle w:val="3"/>
        <w:bidi w:val="0"/>
        <w:rPr>
          <w:rFonts w:hint="default"/>
          <w:color w:val="auto"/>
          <w:highlight w:val="none"/>
          <w:lang w:val="en-US" w:eastAsia="zh-CN"/>
        </w:rPr>
      </w:pPr>
      <w:r>
        <w:rPr>
          <w:rFonts w:hint="eastAsia"/>
          <w:color w:val="auto"/>
          <w:highlight w:val="none"/>
          <w:lang w:val="en-US" w:eastAsia="zh-CN"/>
        </w:rPr>
        <w:t>【附件4】</w:t>
      </w:r>
      <w:r>
        <w:rPr>
          <w:rFonts w:hint="default"/>
          <w:color w:val="auto"/>
          <w:highlight w:val="none"/>
          <w:lang w:val="en-US" w:eastAsia="zh-CN"/>
        </w:rPr>
        <w:t>询问函范本</w:t>
      </w:r>
    </w:p>
    <w:p w14:paraId="1D76D4EF">
      <w:pPr>
        <w:bidi w:val="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询问函范本</w:t>
      </w:r>
    </w:p>
    <w:p w14:paraId="015F56D6">
      <w:pPr>
        <w:kinsoku/>
        <w:wordWrap/>
        <w:overflowPunct/>
        <w:topLinePunct w:val="0"/>
        <w:bidi w:val="0"/>
        <w:snapToGrid w:val="0"/>
        <w:spacing w:beforeAutospacing="0" w:afterAutospacing="0" w:line="300" w:lineRule="auto"/>
        <w:textAlignment w:val="auto"/>
        <w:rPr>
          <w:rFonts w:hint="default" w:ascii="Calibri" w:hAnsi="Calibri" w:eastAsia="宋体" w:cs="Calibri"/>
          <w:bCs/>
          <w:color w:val="auto"/>
          <w:sz w:val="21"/>
          <w:szCs w:val="21"/>
          <w:highlight w:val="none"/>
        </w:rPr>
      </w:pPr>
      <w:r>
        <w:rPr>
          <w:rFonts w:hint="default" w:ascii="Calibri" w:hAnsi="Calibri" w:eastAsia="宋体" w:cs="Calibri"/>
          <w:bCs/>
          <w:color w:val="auto"/>
          <w:sz w:val="21"/>
          <w:szCs w:val="21"/>
          <w:highlight w:val="none"/>
        </w:rPr>
        <w:t>一、供应商基本信息</w:t>
      </w:r>
    </w:p>
    <w:p w14:paraId="6937E9C8">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供应商：</w:t>
      </w:r>
      <w:r>
        <w:rPr>
          <w:rFonts w:hint="default" w:ascii="Calibri" w:hAnsi="Calibri" w:eastAsia="宋体" w:cs="Calibri"/>
          <w:color w:val="auto"/>
          <w:sz w:val="21"/>
          <w:szCs w:val="21"/>
          <w:highlight w:val="none"/>
          <w:u w:val="dotted"/>
        </w:rPr>
        <w:t xml:space="preserve">                                        </w:t>
      </w:r>
    </w:p>
    <w:p w14:paraId="78964336">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地址：</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邮编：</w:t>
      </w:r>
      <w:r>
        <w:rPr>
          <w:rFonts w:hint="default" w:ascii="Calibri" w:hAnsi="Calibri" w:eastAsia="宋体" w:cs="Calibri"/>
          <w:color w:val="auto"/>
          <w:sz w:val="21"/>
          <w:szCs w:val="21"/>
          <w:highlight w:val="none"/>
          <w:u w:val="dotted"/>
        </w:rPr>
        <w:t xml:space="preserve">                               </w:t>
      </w:r>
    </w:p>
    <w:p w14:paraId="7C9E4595">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联系人：</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联系电话：</w:t>
      </w:r>
      <w:r>
        <w:rPr>
          <w:rFonts w:hint="default" w:ascii="Calibri" w:hAnsi="Calibri" w:eastAsia="宋体" w:cs="Calibri"/>
          <w:color w:val="auto"/>
          <w:sz w:val="21"/>
          <w:szCs w:val="21"/>
          <w:highlight w:val="none"/>
          <w:u w:val="dotted"/>
        </w:rPr>
        <w:t xml:space="preserve">                             </w:t>
      </w:r>
    </w:p>
    <w:p w14:paraId="67A747CD">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授权代表：</w:t>
      </w:r>
      <w:r>
        <w:rPr>
          <w:rFonts w:hint="default" w:ascii="Calibri" w:hAnsi="Calibri" w:eastAsia="宋体" w:cs="Calibri"/>
          <w:color w:val="auto"/>
          <w:sz w:val="21"/>
          <w:szCs w:val="21"/>
          <w:highlight w:val="none"/>
          <w:u w:val="dotted"/>
        </w:rPr>
        <w:t xml:space="preserve">                                          </w:t>
      </w:r>
    </w:p>
    <w:p w14:paraId="2782804E">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联系电话：</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 xml:space="preserve"> </w:t>
      </w:r>
    </w:p>
    <w:p w14:paraId="76B2F6B9">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 xml:space="preserve">地址： </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邮编：</w:t>
      </w:r>
      <w:r>
        <w:rPr>
          <w:rFonts w:hint="default" w:ascii="Calibri" w:hAnsi="Calibri" w:eastAsia="宋体" w:cs="Calibri"/>
          <w:color w:val="auto"/>
          <w:sz w:val="21"/>
          <w:szCs w:val="21"/>
          <w:highlight w:val="none"/>
          <w:u w:val="dotted"/>
        </w:rPr>
        <w:t xml:space="preserve">                                </w:t>
      </w:r>
    </w:p>
    <w:p w14:paraId="68ECBBCE">
      <w:pPr>
        <w:kinsoku/>
        <w:wordWrap/>
        <w:overflowPunct/>
        <w:topLinePunct w:val="0"/>
        <w:bidi w:val="0"/>
        <w:snapToGrid w:val="0"/>
        <w:spacing w:beforeAutospacing="0" w:afterAutospacing="0" w:line="300" w:lineRule="auto"/>
        <w:textAlignment w:val="auto"/>
        <w:rPr>
          <w:rFonts w:hint="default" w:ascii="Calibri" w:hAnsi="Calibri" w:eastAsia="宋体" w:cs="Calibri"/>
          <w:bCs/>
          <w:color w:val="auto"/>
          <w:sz w:val="21"/>
          <w:szCs w:val="21"/>
          <w:highlight w:val="none"/>
        </w:rPr>
      </w:pPr>
      <w:r>
        <w:rPr>
          <w:rFonts w:hint="default" w:ascii="Calibri" w:hAnsi="Calibri" w:eastAsia="宋体" w:cs="Calibri"/>
          <w:bCs/>
          <w:color w:val="auto"/>
          <w:sz w:val="21"/>
          <w:szCs w:val="21"/>
          <w:highlight w:val="none"/>
        </w:rPr>
        <w:t>二、项目基本情况</w:t>
      </w:r>
    </w:p>
    <w:p w14:paraId="56DC23C4">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eastAsia" w:cs="Calibri"/>
          <w:color w:val="auto"/>
          <w:sz w:val="21"/>
          <w:szCs w:val="21"/>
          <w:highlight w:val="none"/>
          <w:lang w:eastAsia="zh-CN"/>
        </w:rPr>
        <w:t>项目</w:t>
      </w:r>
      <w:r>
        <w:rPr>
          <w:rFonts w:hint="default" w:ascii="Calibri" w:hAnsi="Calibri" w:eastAsia="宋体" w:cs="Calibri"/>
          <w:color w:val="auto"/>
          <w:sz w:val="21"/>
          <w:szCs w:val="21"/>
          <w:highlight w:val="none"/>
        </w:rPr>
        <w:t>名称：</w:t>
      </w:r>
      <w:r>
        <w:rPr>
          <w:rFonts w:hint="default" w:ascii="Calibri" w:hAnsi="Calibri" w:eastAsia="宋体" w:cs="Calibri"/>
          <w:color w:val="auto"/>
          <w:sz w:val="21"/>
          <w:szCs w:val="21"/>
          <w:highlight w:val="none"/>
          <w:u w:val="dotted"/>
        </w:rPr>
        <w:t xml:space="preserve">                                      </w:t>
      </w:r>
    </w:p>
    <w:p w14:paraId="6E916EE6">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项目的编号：</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包号：</w:t>
      </w:r>
      <w:r>
        <w:rPr>
          <w:rFonts w:hint="default" w:ascii="Calibri" w:hAnsi="Calibri" w:eastAsia="宋体" w:cs="Calibri"/>
          <w:color w:val="auto"/>
          <w:sz w:val="21"/>
          <w:szCs w:val="21"/>
          <w:highlight w:val="none"/>
          <w:u w:val="dotted"/>
        </w:rPr>
        <w:t xml:space="preserve">                 </w:t>
      </w:r>
    </w:p>
    <w:p w14:paraId="7F033850">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采购人名称：</w:t>
      </w:r>
      <w:r>
        <w:rPr>
          <w:rFonts w:hint="default" w:ascii="Calibri" w:hAnsi="Calibri" w:eastAsia="宋体" w:cs="Calibri"/>
          <w:color w:val="auto"/>
          <w:sz w:val="21"/>
          <w:szCs w:val="21"/>
          <w:highlight w:val="none"/>
          <w:u w:val="dotted"/>
        </w:rPr>
        <w:t xml:space="preserve">                                         </w:t>
      </w:r>
    </w:p>
    <w:p w14:paraId="3508F05D">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采购文件获取日期：</w:t>
      </w:r>
      <w:r>
        <w:rPr>
          <w:rFonts w:hint="default" w:ascii="Calibri" w:hAnsi="Calibri" w:eastAsia="宋体" w:cs="Calibri"/>
          <w:color w:val="auto"/>
          <w:sz w:val="21"/>
          <w:szCs w:val="21"/>
          <w:highlight w:val="none"/>
          <w:u w:val="dotted"/>
        </w:rPr>
        <w:t xml:space="preserve">                                           </w:t>
      </w:r>
    </w:p>
    <w:p w14:paraId="6DD7F529">
      <w:pPr>
        <w:kinsoku/>
        <w:wordWrap/>
        <w:overflowPunct/>
        <w:topLinePunct w:val="0"/>
        <w:bidi w:val="0"/>
        <w:snapToGrid w:val="0"/>
        <w:spacing w:beforeAutospacing="0" w:afterAutospacing="0" w:line="300" w:lineRule="auto"/>
        <w:textAlignment w:val="auto"/>
        <w:rPr>
          <w:rFonts w:hint="default" w:ascii="Calibri" w:hAnsi="Calibri" w:eastAsia="宋体" w:cs="Calibri"/>
          <w:bCs/>
          <w:color w:val="auto"/>
          <w:sz w:val="21"/>
          <w:szCs w:val="21"/>
          <w:highlight w:val="none"/>
        </w:rPr>
      </w:pPr>
      <w:r>
        <w:rPr>
          <w:rFonts w:hint="default" w:ascii="Calibri" w:hAnsi="Calibri" w:eastAsia="宋体" w:cs="Calibri"/>
          <w:bCs/>
          <w:color w:val="auto"/>
          <w:sz w:val="21"/>
          <w:szCs w:val="21"/>
          <w:highlight w:val="none"/>
        </w:rPr>
        <w:t>三、</w:t>
      </w:r>
      <w:r>
        <w:rPr>
          <w:rFonts w:hint="default" w:ascii="Calibri" w:hAnsi="Calibri" w:eastAsia="宋体" w:cs="Calibri"/>
          <w:bCs/>
          <w:color w:val="auto"/>
          <w:sz w:val="21"/>
          <w:szCs w:val="21"/>
          <w:highlight w:val="none"/>
          <w:lang w:val="en-US" w:eastAsia="zh-CN"/>
        </w:rPr>
        <w:t>询问</w:t>
      </w:r>
      <w:r>
        <w:rPr>
          <w:rFonts w:hint="default" w:ascii="Calibri" w:hAnsi="Calibri" w:eastAsia="宋体" w:cs="Calibri"/>
          <w:bCs/>
          <w:color w:val="auto"/>
          <w:sz w:val="21"/>
          <w:szCs w:val="21"/>
          <w:highlight w:val="none"/>
        </w:rPr>
        <w:t>事项具体内容</w:t>
      </w:r>
    </w:p>
    <w:p w14:paraId="309E6DFD">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bCs/>
          <w:color w:val="auto"/>
          <w:sz w:val="21"/>
          <w:szCs w:val="21"/>
          <w:highlight w:val="none"/>
          <w:lang w:val="en-US" w:eastAsia="zh-CN"/>
        </w:rPr>
        <w:t>询问</w:t>
      </w:r>
      <w:r>
        <w:rPr>
          <w:rFonts w:hint="default" w:ascii="Calibri" w:hAnsi="Calibri" w:eastAsia="宋体" w:cs="Calibri"/>
          <w:color w:val="auto"/>
          <w:sz w:val="21"/>
          <w:szCs w:val="21"/>
          <w:highlight w:val="none"/>
        </w:rPr>
        <w:t>事项1：</w:t>
      </w:r>
      <w:r>
        <w:rPr>
          <w:rFonts w:hint="default" w:ascii="Calibri" w:hAnsi="Calibri" w:eastAsia="宋体" w:cs="Calibri"/>
          <w:color w:val="auto"/>
          <w:sz w:val="21"/>
          <w:szCs w:val="21"/>
          <w:highlight w:val="none"/>
          <w:u w:val="dotted"/>
        </w:rPr>
        <w:t xml:space="preserve">                                         </w:t>
      </w:r>
    </w:p>
    <w:p w14:paraId="5B6B80FD">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bCs/>
          <w:color w:val="auto"/>
          <w:sz w:val="21"/>
          <w:szCs w:val="21"/>
          <w:highlight w:val="none"/>
          <w:lang w:val="en-US" w:eastAsia="zh-CN"/>
        </w:rPr>
        <w:t>询问</w:t>
      </w:r>
      <w:r>
        <w:rPr>
          <w:rFonts w:hint="default" w:ascii="Calibri" w:hAnsi="Calibri" w:eastAsia="宋体" w:cs="Calibri"/>
          <w:color w:val="auto"/>
          <w:sz w:val="21"/>
          <w:szCs w:val="21"/>
          <w:highlight w:val="none"/>
        </w:rPr>
        <w:t>事项2：</w:t>
      </w:r>
      <w:r>
        <w:rPr>
          <w:rFonts w:hint="default" w:ascii="Calibri" w:hAnsi="Calibri" w:eastAsia="宋体" w:cs="Calibri"/>
          <w:color w:val="auto"/>
          <w:sz w:val="21"/>
          <w:szCs w:val="21"/>
          <w:highlight w:val="none"/>
          <w:u w:val="dotted"/>
        </w:rPr>
        <w:t xml:space="preserve">                                         </w:t>
      </w:r>
    </w:p>
    <w:p w14:paraId="0171E9E4">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w:t>
      </w:r>
    </w:p>
    <w:p w14:paraId="7FF1C19B">
      <w:pPr>
        <w:kinsoku/>
        <w:wordWrap/>
        <w:overflowPunct/>
        <w:topLinePunct w:val="0"/>
        <w:bidi w:val="0"/>
        <w:snapToGrid w:val="0"/>
        <w:spacing w:beforeAutospacing="0" w:afterAutospacing="0" w:line="300" w:lineRule="auto"/>
        <w:textAlignment w:val="auto"/>
        <w:rPr>
          <w:rFonts w:hint="default" w:ascii="Calibri" w:hAnsi="Calibri" w:eastAsia="宋体" w:cs="Calibri"/>
          <w:bCs/>
          <w:color w:val="auto"/>
          <w:sz w:val="21"/>
          <w:szCs w:val="21"/>
          <w:highlight w:val="none"/>
        </w:rPr>
      </w:pPr>
      <w:r>
        <w:rPr>
          <w:rFonts w:hint="default" w:ascii="Calibri" w:hAnsi="Calibri" w:eastAsia="宋体" w:cs="Calibri"/>
          <w:bCs/>
          <w:color w:val="auto"/>
          <w:sz w:val="21"/>
          <w:szCs w:val="21"/>
          <w:highlight w:val="none"/>
        </w:rPr>
        <w:t>四、与</w:t>
      </w:r>
      <w:r>
        <w:rPr>
          <w:rFonts w:hint="default" w:ascii="Calibri" w:hAnsi="Calibri" w:eastAsia="宋体" w:cs="Calibri"/>
          <w:bCs/>
          <w:color w:val="auto"/>
          <w:sz w:val="21"/>
          <w:szCs w:val="21"/>
          <w:highlight w:val="none"/>
          <w:lang w:val="en-US" w:eastAsia="zh-CN"/>
        </w:rPr>
        <w:t>询问</w:t>
      </w:r>
      <w:r>
        <w:rPr>
          <w:rFonts w:hint="default" w:ascii="Calibri" w:hAnsi="Calibri" w:eastAsia="宋体" w:cs="Calibri"/>
          <w:bCs/>
          <w:color w:val="auto"/>
          <w:sz w:val="21"/>
          <w:szCs w:val="21"/>
          <w:highlight w:val="none"/>
        </w:rPr>
        <w:t>事项相关的请求</w:t>
      </w:r>
    </w:p>
    <w:p w14:paraId="53DA2D15">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请求：</w:t>
      </w:r>
      <w:r>
        <w:rPr>
          <w:rFonts w:hint="default" w:ascii="Calibri" w:hAnsi="Calibri" w:eastAsia="宋体" w:cs="Calibri"/>
          <w:color w:val="auto"/>
          <w:sz w:val="21"/>
          <w:szCs w:val="21"/>
          <w:highlight w:val="none"/>
          <w:u w:val="dotted"/>
        </w:rPr>
        <w:t xml:space="preserve">                                               </w:t>
      </w:r>
    </w:p>
    <w:p w14:paraId="1F49FDF8">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p>
    <w:p w14:paraId="128F143E">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eastAsia" w:cs="Calibri"/>
          <w:color w:val="auto"/>
          <w:sz w:val="21"/>
          <w:szCs w:val="21"/>
          <w:highlight w:val="none"/>
          <w:lang w:eastAsia="zh-CN"/>
        </w:rPr>
        <w:t>签名（</w:t>
      </w:r>
      <w:r>
        <w:rPr>
          <w:rFonts w:hint="default" w:ascii="Calibri" w:hAnsi="Calibri" w:eastAsia="宋体" w:cs="Calibri"/>
          <w:color w:val="auto"/>
          <w:sz w:val="21"/>
          <w:szCs w:val="21"/>
          <w:highlight w:val="none"/>
        </w:rPr>
        <w:t>签章</w:t>
      </w:r>
      <w:r>
        <w:rPr>
          <w:rFonts w:hint="eastAsia" w:cs="Calibri"/>
          <w:color w:val="auto"/>
          <w:sz w:val="21"/>
          <w:szCs w:val="21"/>
          <w:highlight w:val="none"/>
          <w:lang w:eastAsia="zh-CN"/>
        </w:rPr>
        <w:t>）</w:t>
      </w:r>
      <w:r>
        <w:rPr>
          <w:rFonts w:hint="default" w:ascii="Calibri" w:hAnsi="Calibri" w:eastAsia="宋体" w:cs="Calibri"/>
          <w:color w:val="auto"/>
          <w:sz w:val="21"/>
          <w:szCs w:val="21"/>
          <w:highlight w:val="none"/>
        </w:rPr>
        <w:t xml:space="preserve">：                   公章：                      </w:t>
      </w:r>
    </w:p>
    <w:p w14:paraId="5587315A">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 xml:space="preserve">日期：    </w:t>
      </w:r>
    </w:p>
    <w:p w14:paraId="346D3CE4">
      <w:pPr>
        <w:rPr>
          <w:rFonts w:hint="eastAsia"/>
          <w:color w:val="auto"/>
          <w:highlight w:val="none"/>
          <w:lang w:val="en-US" w:eastAsia="zh-CN"/>
        </w:rPr>
      </w:pPr>
      <w:r>
        <w:rPr>
          <w:rFonts w:hint="eastAsia"/>
          <w:color w:val="auto"/>
          <w:highlight w:val="none"/>
          <w:lang w:val="en-US" w:eastAsia="zh-CN"/>
        </w:rPr>
        <w:br w:type="page"/>
      </w:r>
    </w:p>
    <w:p w14:paraId="3ABD5526">
      <w:pPr>
        <w:pStyle w:val="3"/>
        <w:bidi w:val="0"/>
        <w:rPr>
          <w:rFonts w:hint="default"/>
          <w:color w:val="auto"/>
          <w:highlight w:val="none"/>
          <w:lang w:val="en-US" w:eastAsia="zh-CN"/>
        </w:rPr>
      </w:pPr>
      <w:r>
        <w:rPr>
          <w:rFonts w:hint="eastAsia"/>
          <w:color w:val="auto"/>
          <w:highlight w:val="none"/>
          <w:lang w:val="en-US" w:eastAsia="zh-CN"/>
        </w:rPr>
        <w:t>【附件5】</w:t>
      </w:r>
      <w:r>
        <w:rPr>
          <w:rFonts w:hint="default"/>
          <w:color w:val="auto"/>
          <w:highlight w:val="none"/>
          <w:lang w:val="en-US" w:eastAsia="zh-CN"/>
        </w:rPr>
        <w:t>质疑函范本及制作说明</w:t>
      </w:r>
    </w:p>
    <w:p w14:paraId="1C3D6B87">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质疑函范本</w:t>
      </w:r>
    </w:p>
    <w:p w14:paraId="6A086234">
      <w:pPr>
        <w:kinsoku/>
        <w:wordWrap/>
        <w:overflowPunct/>
        <w:topLinePunct w:val="0"/>
        <w:bidi w:val="0"/>
        <w:snapToGrid w:val="0"/>
        <w:spacing w:beforeAutospacing="0" w:afterAutospacing="0" w:line="300" w:lineRule="auto"/>
        <w:textAlignment w:val="auto"/>
        <w:rPr>
          <w:rFonts w:hint="default" w:ascii="Calibri" w:hAnsi="Calibri" w:eastAsia="宋体" w:cs="Calibri"/>
          <w:bCs/>
          <w:color w:val="auto"/>
          <w:sz w:val="21"/>
          <w:szCs w:val="21"/>
          <w:highlight w:val="none"/>
        </w:rPr>
      </w:pPr>
      <w:r>
        <w:rPr>
          <w:rFonts w:hint="default" w:ascii="Calibri" w:hAnsi="Calibri" w:eastAsia="宋体" w:cs="Calibri"/>
          <w:bCs/>
          <w:color w:val="auto"/>
          <w:sz w:val="21"/>
          <w:szCs w:val="21"/>
          <w:highlight w:val="none"/>
        </w:rPr>
        <w:t>一、质疑供应商基本信息</w:t>
      </w:r>
    </w:p>
    <w:p w14:paraId="1D4C0276">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质疑供应商：</w:t>
      </w:r>
      <w:r>
        <w:rPr>
          <w:rFonts w:hint="default" w:ascii="Calibri" w:hAnsi="Calibri" w:eastAsia="宋体" w:cs="Calibri"/>
          <w:color w:val="auto"/>
          <w:sz w:val="21"/>
          <w:szCs w:val="21"/>
          <w:highlight w:val="none"/>
          <w:u w:val="dotted"/>
        </w:rPr>
        <w:t xml:space="preserve">                                        </w:t>
      </w:r>
    </w:p>
    <w:p w14:paraId="67889BC2">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地址：</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邮编：</w:t>
      </w:r>
      <w:r>
        <w:rPr>
          <w:rFonts w:hint="default" w:ascii="Calibri" w:hAnsi="Calibri" w:eastAsia="宋体" w:cs="Calibri"/>
          <w:color w:val="auto"/>
          <w:sz w:val="21"/>
          <w:szCs w:val="21"/>
          <w:highlight w:val="none"/>
          <w:u w:val="dotted"/>
        </w:rPr>
        <w:t xml:space="preserve">                                </w:t>
      </w:r>
    </w:p>
    <w:p w14:paraId="637CECAC">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联系人：</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联系电话：</w:t>
      </w:r>
      <w:r>
        <w:rPr>
          <w:rFonts w:hint="default" w:ascii="Calibri" w:hAnsi="Calibri" w:eastAsia="宋体" w:cs="Calibri"/>
          <w:color w:val="auto"/>
          <w:sz w:val="21"/>
          <w:szCs w:val="21"/>
          <w:highlight w:val="none"/>
          <w:u w:val="dotted"/>
        </w:rPr>
        <w:t xml:space="preserve">                              </w:t>
      </w:r>
    </w:p>
    <w:p w14:paraId="756977BF">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授权代表：</w:t>
      </w:r>
      <w:r>
        <w:rPr>
          <w:rFonts w:hint="default" w:ascii="Calibri" w:hAnsi="Calibri" w:eastAsia="宋体" w:cs="Calibri"/>
          <w:color w:val="auto"/>
          <w:sz w:val="21"/>
          <w:szCs w:val="21"/>
          <w:highlight w:val="none"/>
          <w:u w:val="dotted"/>
        </w:rPr>
        <w:t xml:space="preserve">                                          </w:t>
      </w:r>
    </w:p>
    <w:p w14:paraId="7224EEA1">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联系电话：</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 xml:space="preserve"> </w:t>
      </w:r>
    </w:p>
    <w:p w14:paraId="0B227650">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 xml:space="preserve">地址： </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邮编：</w:t>
      </w:r>
      <w:r>
        <w:rPr>
          <w:rFonts w:hint="default" w:ascii="Calibri" w:hAnsi="Calibri" w:eastAsia="宋体" w:cs="Calibri"/>
          <w:color w:val="auto"/>
          <w:sz w:val="21"/>
          <w:szCs w:val="21"/>
          <w:highlight w:val="none"/>
          <w:u w:val="dotted"/>
        </w:rPr>
        <w:t xml:space="preserve">                                 </w:t>
      </w:r>
    </w:p>
    <w:p w14:paraId="7AED6FE6">
      <w:pPr>
        <w:kinsoku/>
        <w:wordWrap/>
        <w:overflowPunct/>
        <w:topLinePunct w:val="0"/>
        <w:bidi w:val="0"/>
        <w:snapToGrid w:val="0"/>
        <w:spacing w:beforeAutospacing="0" w:afterAutospacing="0" w:line="300" w:lineRule="auto"/>
        <w:textAlignment w:val="auto"/>
        <w:rPr>
          <w:rFonts w:hint="default" w:ascii="Calibri" w:hAnsi="Calibri" w:eastAsia="宋体" w:cs="Calibri"/>
          <w:bCs/>
          <w:color w:val="auto"/>
          <w:sz w:val="21"/>
          <w:szCs w:val="21"/>
          <w:highlight w:val="none"/>
        </w:rPr>
      </w:pPr>
      <w:r>
        <w:rPr>
          <w:rFonts w:hint="default" w:ascii="Calibri" w:hAnsi="Calibri" w:eastAsia="宋体" w:cs="Calibri"/>
          <w:bCs/>
          <w:color w:val="auto"/>
          <w:sz w:val="21"/>
          <w:szCs w:val="21"/>
          <w:highlight w:val="none"/>
        </w:rPr>
        <w:t>二、质疑项目基本情况</w:t>
      </w:r>
    </w:p>
    <w:p w14:paraId="33CA400C">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质疑项目的名称：</w:t>
      </w:r>
      <w:r>
        <w:rPr>
          <w:rFonts w:hint="default" w:ascii="Calibri" w:hAnsi="Calibri" w:eastAsia="宋体" w:cs="Calibri"/>
          <w:color w:val="auto"/>
          <w:sz w:val="21"/>
          <w:szCs w:val="21"/>
          <w:highlight w:val="none"/>
          <w:u w:val="dotted"/>
        </w:rPr>
        <w:t xml:space="preserve">                                      </w:t>
      </w:r>
    </w:p>
    <w:p w14:paraId="0A07A02A">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质疑项目的编号：</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包号：</w:t>
      </w:r>
      <w:r>
        <w:rPr>
          <w:rFonts w:hint="default" w:ascii="Calibri" w:hAnsi="Calibri" w:eastAsia="宋体" w:cs="Calibri"/>
          <w:color w:val="auto"/>
          <w:sz w:val="21"/>
          <w:szCs w:val="21"/>
          <w:highlight w:val="none"/>
          <w:u w:val="dotted"/>
        </w:rPr>
        <w:t xml:space="preserve">                 </w:t>
      </w:r>
    </w:p>
    <w:p w14:paraId="269CE89E">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采购人名称：</w:t>
      </w:r>
      <w:r>
        <w:rPr>
          <w:rFonts w:hint="default" w:ascii="Calibri" w:hAnsi="Calibri" w:eastAsia="宋体" w:cs="Calibri"/>
          <w:color w:val="auto"/>
          <w:sz w:val="21"/>
          <w:szCs w:val="21"/>
          <w:highlight w:val="none"/>
          <w:u w:val="dotted"/>
        </w:rPr>
        <w:t xml:space="preserve">                                         </w:t>
      </w:r>
    </w:p>
    <w:p w14:paraId="3BCB5561">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采购文件获取日期：</w:t>
      </w:r>
      <w:r>
        <w:rPr>
          <w:rFonts w:hint="default" w:ascii="Calibri" w:hAnsi="Calibri" w:eastAsia="宋体" w:cs="Calibri"/>
          <w:color w:val="auto"/>
          <w:sz w:val="21"/>
          <w:szCs w:val="21"/>
          <w:highlight w:val="none"/>
          <w:u w:val="dotted"/>
        </w:rPr>
        <w:t xml:space="preserve">                                           </w:t>
      </w:r>
    </w:p>
    <w:p w14:paraId="7EE05554">
      <w:pPr>
        <w:kinsoku/>
        <w:wordWrap/>
        <w:overflowPunct/>
        <w:topLinePunct w:val="0"/>
        <w:bidi w:val="0"/>
        <w:snapToGrid w:val="0"/>
        <w:spacing w:beforeAutospacing="0" w:afterAutospacing="0" w:line="300" w:lineRule="auto"/>
        <w:textAlignment w:val="auto"/>
        <w:rPr>
          <w:rFonts w:hint="default" w:ascii="Calibri" w:hAnsi="Calibri" w:eastAsia="宋体" w:cs="Calibri"/>
          <w:bCs/>
          <w:color w:val="auto"/>
          <w:sz w:val="21"/>
          <w:szCs w:val="21"/>
          <w:highlight w:val="none"/>
        </w:rPr>
      </w:pPr>
      <w:r>
        <w:rPr>
          <w:rFonts w:hint="default" w:ascii="Calibri" w:hAnsi="Calibri" w:eastAsia="宋体" w:cs="Calibri"/>
          <w:bCs/>
          <w:color w:val="auto"/>
          <w:sz w:val="21"/>
          <w:szCs w:val="21"/>
          <w:highlight w:val="none"/>
        </w:rPr>
        <w:t>三、质疑事项具体内容</w:t>
      </w:r>
    </w:p>
    <w:p w14:paraId="128B8C45">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质疑事项1：</w:t>
      </w:r>
      <w:r>
        <w:rPr>
          <w:rFonts w:hint="default" w:ascii="Calibri" w:hAnsi="Calibri" w:eastAsia="宋体" w:cs="Calibri"/>
          <w:color w:val="auto"/>
          <w:sz w:val="21"/>
          <w:szCs w:val="21"/>
          <w:highlight w:val="none"/>
          <w:u w:val="dotted"/>
        </w:rPr>
        <w:t xml:space="preserve">                                         </w:t>
      </w:r>
    </w:p>
    <w:p w14:paraId="61691400">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事实依据：</w:t>
      </w:r>
      <w:r>
        <w:rPr>
          <w:rFonts w:hint="default" w:ascii="Calibri" w:hAnsi="Calibri" w:eastAsia="宋体" w:cs="Calibri"/>
          <w:color w:val="auto"/>
          <w:sz w:val="21"/>
          <w:szCs w:val="21"/>
          <w:highlight w:val="none"/>
          <w:u w:val="dotted"/>
        </w:rPr>
        <w:t xml:space="preserve">                                          </w:t>
      </w:r>
    </w:p>
    <w:p w14:paraId="0C4BFB6C">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u w:val="dotted"/>
        </w:rPr>
        <w:t xml:space="preserve">                                                       </w:t>
      </w:r>
    </w:p>
    <w:p w14:paraId="069B6C21">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法律依据：</w:t>
      </w:r>
      <w:r>
        <w:rPr>
          <w:rFonts w:hint="default" w:ascii="Calibri" w:hAnsi="Calibri" w:eastAsia="宋体" w:cs="Calibri"/>
          <w:color w:val="auto"/>
          <w:sz w:val="21"/>
          <w:szCs w:val="21"/>
          <w:highlight w:val="none"/>
          <w:u w:val="dotted"/>
        </w:rPr>
        <w:t xml:space="preserve">                                          </w:t>
      </w:r>
    </w:p>
    <w:p w14:paraId="60DD0BD4">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u w:val="dotted"/>
        </w:rPr>
        <w:t xml:space="preserve">                                                     </w:t>
      </w:r>
    </w:p>
    <w:p w14:paraId="3F985338">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质疑事项2</w:t>
      </w:r>
    </w:p>
    <w:p w14:paraId="7598FE05">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w:t>
      </w:r>
    </w:p>
    <w:p w14:paraId="48B279EA">
      <w:pPr>
        <w:kinsoku/>
        <w:wordWrap/>
        <w:overflowPunct/>
        <w:topLinePunct w:val="0"/>
        <w:bidi w:val="0"/>
        <w:snapToGrid w:val="0"/>
        <w:spacing w:beforeAutospacing="0" w:afterAutospacing="0" w:line="300" w:lineRule="auto"/>
        <w:textAlignment w:val="auto"/>
        <w:rPr>
          <w:rFonts w:hint="default" w:ascii="Calibri" w:hAnsi="Calibri" w:eastAsia="宋体" w:cs="Calibri"/>
          <w:bCs/>
          <w:color w:val="auto"/>
          <w:sz w:val="21"/>
          <w:szCs w:val="21"/>
          <w:highlight w:val="none"/>
        </w:rPr>
      </w:pPr>
      <w:r>
        <w:rPr>
          <w:rFonts w:hint="default" w:ascii="Calibri" w:hAnsi="Calibri" w:eastAsia="宋体" w:cs="Calibri"/>
          <w:bCs/>
          <w:color w:val="auto"/>
          <w:sz w:val="21"/>
          <w:szCs w:val="21"/>
          <w:highlight w:val="none"/>
        </w:rPr>
        <w:t>四、与质疑事项相关的质疑请求</w:t>
      </w:r>
    </w:p>
    <w:p w14:paraId="09807192">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请求：</w:t>
      </w:r>
      <w:r>
        <w:rPr>
          <w:rFonts w:hint="default" w:ascii="Calibri" w:hAnsi="Calibri" w:eastAsia="宋体" w:cs="Calibri"/>
          <w:color w:val="auto"/>
          <w:sz w:val="21"/>
          <w:szCs w:val="21"/>
          <w:highlight w:val="none"/>
          <w:u w:val="dotted"/>
        </w:rPr>
        <w:t xml:space="preserve">                                               </w:t>
      </w:r>
    </w:p>
    <w:p w14:paraId="2AD6E0E9">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eastAsia" w:cs="Calibri"/>
          <w:color w:val="auto"/>
          <w:sz w:val="21"/>
          <w:szCs w:val="21"/>
          <w:highlight w:val="none"/>
          <w:lang w:eastAsia="zh-CN"/>
        </w:rPr>
        <w:t>签名（</w:t>
      </w:r>
      <w:r>
        <w:rPr>
          <w:rFonts w:hint="default" w:ascii="Calibri" w:hAnsi="Calibri" w:eastAsia="宋体" w:cs="Calibri"/>
          <w:color w:val="auto"/>
          <w:sz w:val="21"/>
          <w:szCs w:val="21"/>
          <w:highlight w:val="none"/>
        </w:rPr>
        <w:t>签章</w:t>
      </w:r>
      <w:r>
        <w:rPr>
          <w:rFonts w:hint="eastAsia" w:cs="Calibri"/>
          <w:color w:val="auto"/>
          <w:sz w:val="21"/>
          <w:szCs w:val="21"/>
          <w:highlight w:val="none"/>
          <w:lang w:eastAsia="zh-CN"/>
        </w:rPr>
        <w:t>）</w:t>
      </w:r>
      <w:r>
        <w:rPr>
          <w:rFonts w:hint="default" w:ascii="Calibri" w:hAnsi="Calibri" w:eastAsia="宋体" w:cs="Calibri"/>
          <w:color w:val="auto"/>
          <w:sz w:val="21"/>
          <w:szCs w:val="21"/>
          <w:highlight w:val="none"/>
        </w:rPr>
        <w:t xml:space="preserve">：                   公章：                      </w:t>
      </w:r>
    </w:p>
    <w:p w14:paraId="6732D347">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 xml:space="preserve">日期：    </w:t>
      </w:r>
    </w:p>
    <w:p w14:paraId="5198D039">
      <w:pPr>
        <w:kinsoku/>
        <w:wordWrap/>
        <w:overflowPunct/>
        <w:topLinePunct w:val="0"/>
        <w:bidi w:val="0"/>
        <w:snapToGrid w:val="0"/>
        <w:spacing w:beforeAutospacing="0" w:afterAutospacing="0" w:line="300" w:lineRule="auto"/>
        <w:jc w:val="center"/>
        <w:textAlignment w:val="auto"/>
        <w:rPr>
          <w:rFonts w:hint="default" w:ascii="Calibri" w:hAnsi="Calibri" w:eastAsia="宋体" w:cs="Calibri"/>
          <w:b/>
          <w:bCs/>
          <w:color w:val="auto"/>
          <w:sz w:val="21"/>
          <w:szCs w:val="21"/>
          <w:highlight w:val="none"/>
        </w:rPr>
      </w:pPr>
    </w:p>
    <w:p w14:paraId="2CE2706F">
      <w:pPr>
        <w:kinsoku/>
        <w:wordWrap/>
        <w:overflowPunct/>
        <w:topLinePunct w:val="0"/>
        <w:bidi w:val="0"/>
        <w:snapToGrid w:val="0"/>
        <w:spacing w:beforeAutospacing="0" w:afterAutospacing="0" w:line="300" w:lineRule="auto"/>
        <w:textAlignment w:val="auto"/>
        <w:rPr>
          <w:rFonts w:hint="default" w:ascii="Calibri" w:hAnsi="Calibri" w:eastAsia="宋体" w:cs="Calibri"/>
          <w:b/>
          <w:color w:val="auto"/>
          <w:sz w:val="21"/>
          <w:szCs w:val="21"/>
          <w:highlight w:val="none"/>
        </w:rPr>
      </w:pPr>
    </w:p>
    <w:p w14:paraId="07803C0F">
      <w:pPr>
        <w:kinsoku/>
        <w:wordWrap/>
        <w:overflowPunct/>
        <w:topLinePunct w:val="0"/>
        <w:bidi w:val="0"/>
        <w:snapToGrid w:val="0"/>
        <w:spacing w:beforeAutospacing="0" w:afterAutospacing="0" w:line="300" w:lineRule="auto"/>
        <w:textAlignment w:val="auto"/>
        <w:rPr>
          <w:rFonts w:hint="default" w:ascii="Calibri" w:hAnsi="Calibri" w:eastAsia="宋体" w:cs="Calibri"/>
          <w:b/>
          <w:color w:val="auto"/>
          <w:sz w:val="21"/>
          <w:szCs w:val="21"/>
          <w:highlight w:val="none"/>
        </w:rPr>
      </w:pPr>
    </w:p>
    <w:p w14:paraId="1EB95AC7">
      <w:pPr>
        <w:kinsoku/>
        <w:wordWrap/>
        <w:overflowPunct/>
        <w:topLinePunct w:val="0"/>
        <w:bidi w:val="0"/>
        <w:snapToGrid w:val="0"/>
        <w:spacing w:beforeAutospacing="0" w:afterAutospacing="0" w:line="300" w:lineRule="auto"/>
        <w:textAlignment w:val="auto"/>
        <w:rPr>
          <w:rFonts w:hint="default" w:ascii="Calibri" w:hAnsi="Calibri" w:eastAsia="宋体" w:cs="Calibri"/>
          <w:b/>
          <w:color w:val="auto"/>
          <w:sz w:val="21"/>
          <w:szCs w:val="21"/>
          <w:highlight w:val="none"/>
        </w:rPr>
      </w:pPr>
    </w:p>
    <w:p w14:paraId="04BA13AA">
      <w:pPr>
        <w:kinsoku/>
        <w:wordWrap/>
        <w:overflowPunct/>
        <w:topLinePunct w:val="0"/>
        <w:bidi w:val="0"/>
        <w:snapToGrid w:val="0"/>
        <w:spacing w:beforeAutospacing="0" w:afterAutospacing="0" w:line="300" w:lineRule="auto"/>
        <w:textAlignment w:val="auto"/>
        <w:rPr>
          <w:rFonts w:hint="default" w:ascii="Calibri" w:hAnsi="Calibri" w:eastAsia="楷体" w:cs="Calibri"/>
          <w:b/>
          <w:color w:val="auto"/>
          <w:sz w:val="21"/>
          <w:szCs w:val="21"/>
          <w:highlight w:val="none"/>
        </w:rPr>
      </w:pPr>
      <w:r>
        <w:rPr>
          <w:rFonts w:hint="default" w:ascii="Calibri" w:hAnsi="Calibri" w:eastAsia="楷体" w:cs="Calibri"/>
          <w:b/>
          <w:color w:val="auto"/>
          <w:sz w:val="21"/>
          <w:szCs w:val="21"/>
          <w:highlight w:val="none"/>
        </w:rPr>
        <w:t>质疑函制作说明：</w:t>
      </w:r>
    </w:p>
    <w:p w14:paraId="09A3EBA2">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1</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供应商提出质疑时，应提交质疑函和必要的证明材料。</w:t>
      </w:r>
    </w:p>
    <w:p w14:paraId="275BA330">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2</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质疑供应商若委托代理人进行质疑的，质疑函应按要求列明“授权代表”的有关内容，并在附件中提交由质疑</w:t>
      </w:r>
      <w:r>
        <w:rPr>
          <w:rFonts w:hint="default" w:ascii="Calibri" w:hAnsi="Calibri" w:eastAsia="楷体" w:cs="Calibri"/>
          <w:color w:val="auto"/>
          <w:kern w:val="0"/>
          <w:sz w:val="21"/>
          <w:szCs w:val="21"/>
          <w:highlight w:val="none"/>
        </w:rPr>
        <w:t>供应商签署的授权委托书。授权委托书应载明代理人的姓名或者名称、代理事项、具体权限、期限和相关事项。</w:t>
      </w:r>
    </w:p>
    <w:p w14:paraId="690DFD3E">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3</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质疑供应商若对项目的某一分包进行质疑，质疑函中应列明具体分包号。</w:t>
      </w:r>
    </w:p>
    <w:p w14:paraId="3351D63C">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4</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质疑函的质疑事项应具体、明确，并有必要的事实依据和法律依据。</w:t>
      </w:r>
    </w:p>
    <w:p w14:paraId="59E751C5">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5</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质疑函的质疑请求应与质疑事项相关。</w:t>
      </w:r>
    </w:p>
    <w:p w14:paraId="2CCB302E">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6</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质疑供应商为自然人的，质疑函应由本人</w:t>
      </w:r>
      <w:r>
        <w:rPr>
          <w:rFonts w:hint="eastAsia" w:eastAsia="楷体" w:cs="Calibri"/>
          <w:color w:val="auto"/>
          <w:sz w:val="21"/>
          <w:szCs w:val="21"/>
          <w:highlight w:val="none"/>
          <w:lang w:eastAsia="zh-CN"/>
        </w:rPr>
        <w:t>签名</w:t>
      </w:r>
      <w:r>
        <w:rPr>
          <w:rFonts w:hint="default" w:ascii="Calibri" w:hAnsi="Calibri" w:eastAsia="楷体" w:cs="Calibri"/>
          <w:color w:val="auto"/>
          <w:sz w:val="21"/>
          <w:szCs w:val="21"/>
          <w:highlight w:val="none"/>
        </w:rPr>
        <w:t>；质疑供应商为法人或者其他组织的，质疑函应由法定代表人、主要负责人，或者其授权代表</w:t>
      </w:r>
      <w:r>
        <w:rPr>
          <w:rFonts w:hint="eastAsia" w:eastAsia="楷体" w:cs="Calibri"/>
          <w:color w:val="auto"/>
          <w:sz w:val="21"/>
          <w:szCs w:val="21"/>
          <w:highlight w:val="none"/>
          <w:lang w:eastAsia="zh-CN"/>
        </w:rPr>
        <w:t>签名</w:t>
      </w:r>
      <w:r>
        <w:rPr>
          <w:rFonts w:hint="default" w:ascii="Calibri" w:hAnsi="Calibri" w:eastAsia="楷体" w:cs="Calibri"/>
          <w:color w:val="auto"/>
          <w:sz w:val="21"/>
          <w:szCs w:val="21"/>
          <w:highlight w:val="none"/>
        </w:rPr>
        <w:t>或者盖章，并加盖公章。</w:t>
      </w:r>
    </w:p>
    <w:p w14:paraId="25C7F21B">
      <w:pPr>
        <w:rPr>
          <w:rFonts w:hint="default" w:ascii="Calibri" w:hAnsi="Calibri" w:eastAsia="宋体" w:cs="Calibri"/>
          <w:b/>
          <w:color w:val="auto"/>
          <w:spacing w:val="6"/>
          <w:sz w:val="32"/>
          <w:szCs w:val="32"/>
          <w:highlight w:val="none"/>
        </w:rPr>
      </w:pPr>
      <w:r>
        <w:rPr>
          <w:rFonts w:hint="default" w:ascii="Calibri" w:hAnsi="Calibri" w:eastAsia="宋体" w:cs="Calibri"/>
          <w:b/>
          <w:color w:val="auto"/>
          <w:spacing w:val="6"/>
          <w:sz w:val="32"/>
          <w:szCs w:val="32"/>
          <w:highlight w:val="none"/>
        </w:rPr>
        <w:br w:type="page"/>
      </w:r>
    </w:p>
    <w:p w14:paraId="1C842000">
      <w:pPr>
        <w:pStyle w:val="3"/>
        <w:bidi w:val="0"/>
        <w:rPr>
          <w:rFonts w:hint="default"/>
          <w:color w:val="auto"/>
          <w:highlight w:val="none"/>
          <w:lang w:val="en-US" w:eastAsia="zh-CN"/>
        </w:rPr>
      </w:pPr>
      <w:r>
        <w:rPr>
          <w:rFonts w:hint="eastAsia"/>
          <w:color w:val="auto"/>
          <w:highlight w:val="none"/>
          <w:lang w:val="en-US" w:eastAsia="zh-CN"/>
        </w:rPr>
        <w:t>【附件6】</w:t>
      </w:r>
      <w:r>
        <w:rPr>
          <w:rFonts w:hint="default"/>
          <w:color w:val="auto"/>
          <w:highlight w:val="none"/>
          <w:lang w:val="en-US" w:eastAsia="zh-CN"/>
        </w:rPr>
        <w:t>投诉书范本及制作说明</w:t>
      </w:r>
    </w:p>
    <w:p w14:paraId="2AF39011">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投诉书范本</w:t>
      </w:r>
    </w:p>
    <w:p w14:paraId="53C6423F">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一、投诉相关主体基本情况</w:t>
      </w:r>
    </w:p>
    <w:p w14:paraId="7A4DAFC8">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投诉人：</w:t>
      </w:r>
      <w:r>
        <w:rPr>
          <w:rFonts w:hint="default" w:ascii="Calibri" w:hAnsi="Calibri" w:eastAsia="宋体" w:cs="Calibri"/>
          <w:color w:val="auto"/>
          <w:sz w:val="21"/>
          <w:szCs w:val="21"/>
          <w:highlight w:val="none"/>
          <w:u w:val="dotted"/>
        </w:rPr>
        <w:t xml:space="preserve">                                               </w:t>
      </w:r>
    </w:p>
    <w:p w14:paraId="7C4A28F1">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lang w:eastAsia="zh-CN"/>
        </w:rPr>
      </w:pPr>
      <w:r>
        <w:rPr>
          <w:rFonts w:hint="default" w:ascii="Calibri" w:hAnsi="Calibri" w:eastAsia="宋体" w:cs="Calibri"/>
          <w:color w:val="auto"/>
          <w:sz w:val="21"/>
          <w:szCs w:val="21"/>
          <w:highlight w:val="none"/>
        </w:rPr>
        <w:t>地     址：</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邮编：</w:t>
      </w:r>
      <w:r>
        <w:rPr>
          <w:rFonts w:hint="default" w:ascii="Calibri" w:hAnsi="Calibri" w:eastAsia="宋体" w:cs="Calibri"/>
          <w:color w:val="auto"/>
          <w:sz w:val="21"/>
          <w:szCs w:val="21"/>
          <w:highlight w:val="none"/>
          <w:u w:val="dotted"/>
        </w:rPr>
        <w:t xml:space="preserve">        </w:t>
      </w:r>
      <w:r>
        <w:rPr>
          <w:rFonts w:hint="default" w:ascii="Calibri" w:hAnsi="Calibri" w:cs="Calibri"/>
          <w:color w:val="auto"/>
          <w:sz w:val="21"/>
          <w:szCs w:val="21"/>
          <w:highlight w:val="none"/>
          <w:u w:val="dotted"/>
          <w:lang w:val="en-US" w:eastAsia="zh-CN"/>
        </w:rPr>
        <w:t xml:space="preserve"> </w:t>
      </w:r>
    </w:p>
    <w:p w14:paraId="7E6A9828">
      <w:pPr>
        <w:tabs>
          <w:tab w:val="left" w:pos="6510"/>
        </w:tabs>
        <w:kinsoku/>
        <w:wordWrap/>
        <w:overflowPunct/>
        <w:topLinePunct w:val="0"/>
        <w:bidi w:val="0"/>
        <w:snapToGrid w:val="0"/>
        <w:spacing w:beforeAutospacing="0" w:afterAutospacing="0" w:line="300" w:lineRule="auto"/>
        <w:jc w:val="left"/>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法定代表人/主要负责人：</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 xml:space="preserve">  </w:t>
      </w:r>
    </w:p>
    <w:p w14:paraId="1A0C9705">
      <w:pPr>
        <w:tabs>
          <w:tab w:val="left" w:pos="6510"/>
        </w:tabs>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联系电话：</w:t>
      </w:r>
      <w:r>
        <w:rPr>
          <w:rFonts w:hint="default" w:ascii="Calibri" w:hAnsi="Calibri" w:eastAsia="宋体" w:cs="Calibri"/>
          <w:color w:val="auto"/>
          <w:sz w:val="21"/>
          <w:szCs w:val="21"/>
          <w:highlight w:val="none"/>
          <w:u w:val="dotted"/>
        </w:rPr>
        <w:t xml:space="preserve">                                             </w:t>
      </w:r>
    </w:p>
    <w:p w14:paraId="3BE1C4E4">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授权代表：</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联系电话</w:t>
      </w:r>
      <w:r>
        <w:rPr>
          <w:rFonts w:hint="default" w:ascii="Calibri" w:hAnsi="Calibri" w:eastAsia="宋体" w:cs="Calibri"/>
          <w:color w:val="auto"/>
          <w:sz w:val="21"/>
          <w:szCs w:val="21"/>
          <w:highlight w:val="none"/>
          <w:u w:val="dotted"/>
        </w:rPr>
        <w:t xml:space="preserve">：                  </w:t>
      </w:r>
    </w:p>
    <w:p w14:paraId="404BCB46">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地     址：</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邮编：</w:t>
      </w:r>
      <w:r>
        <w:rPr>
          <w:rFonts w:hint="default" w:ascii="Calibri" w:hAnsi="Calibri" w:eastAsia="宋体" w:cs="Calibri"/>
          <w:color w:val="auto"/>
          <w:sz w:val="21"/>
          <w:szCs w:val="21"/>
          <w:highlight w:val="none"/>
          <w:u w:val="dotted"/>
        </w:rPr>
        <w:t xml:space="preserve">        </w:t>
      </w:r>
      <w:r>
        <w:rPr>
          <w:rFonts w:hint="default" w:ascii="Calibri" w:hAnsi="Calibri" w:cs="Calibri"/>
          <w:color w:val="auto"/>
          <w:sz w:val="21"/>
          <w:szCs w:val="21"/>
          <w:highlight w:val="none"/>
          <w:u w:val="dotted"/>
          <w:lang w:val="en-US" w:eastAsia="zh-CN"/>
        </w:rPr>
        <w:t xml:space="preserve">  </w:t>
      </w:r>
      <w:r>
        <w:rPr>
          <w:rFonts w:hint="default" w:ascii="Calibri" w:hAnsi="Calibri" w:eastAsia="宋体" w:cs="Calibri"/>
          <w:color w:val="auto"/>
          <w:sz w:val="21"/>
          <w:szCs w:val="21"/>
          <w:highlight w:val="none"/>
          <w:u w:val="dotted"/>
        </w:rPr>
        <w:t xml:space="preserve">   </w:t>
      </w:r>
    </w:p>
    <w:p w14:paraId="5F14F12D">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lang w:val="en-US" w:eastAsia="zh-CN"/>
        </w:rPr>
      </w:pPr>
      <w:r>
        <w:rPr>
          <w:rFonts w:hint="default" w:ascii="Calibri" w:hAnsi="Calibri" w:eastAsia="宋体" w:cs="Calibri"/>
          <w:color w:val="auto"/>
          <w:sz w:val="21"/>
          <w:szCs w:val="21"/>
          <w:highlight w:val="none"/>
        </w:rPr>
        <w:t>被投诉人1：</w:t>
      </w:r>
      <w:r>
        <w:rPr>
          <w:rFonts w:hint="default" w:ascii="Calibri" w:hAnsi="Calibri" w:eastAsia="宋体" w:cs="Calibri"/>
          <w:color w:val="auto"/>
          <w:sz w:val="21"/>
          <w:szCs w:val="21"/>
          <w:highlight w:val="none"/>
          <w:u w:val="dotted"/>
        </w:rPr>
        <w:t xml:space="preserve">                                          </w:t>
      </w:r>
      <w:r>
        <w:rPr>
          <w:rFonts w:hint="default" w:ascii="Calibri" w:hAnsi="Calibri" w:cs="Calibri"/>
          <w:color w:val="auto"/>
          <w:sz w:val="21"/>
          <w:szCs w:val="21"/>
          <w:highlight w:val="none"/>
          <w:u w:val="dotted"/>
          <w:lang w:val="en-US" w:eastAsia="zh-CN"/>
        </w:rPr>
        <w:t xml:space="preserve">  </w:t>
      </w:r>
    </w:p>
    <w:p w14:paraId="26BF2E4E">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lang w:val="en-US" w:eastAsia="zh-CN"/>
        </w:rPr>
      </w:pPr>
      <w:r>
        <w:rPr>
          <w:rFonts w:hint="default" w:ascii="Calibri" w:hAnsi="Calibri" w:eastAsia="宋体" w:cs="Calibri"/>
          <w:color w:val="auto"/>
          <w:sz w:val="21"/>
          <w:szCs w:val="21"/>
          <w:highlight w:val="none"/>
        </w:rPr>
        <w:t>地     址：</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邮编：</w:t>
      </w:r>
      <w:r>
        <w:rPr>
          <w:rFonts w:hint="default" w:ascii="Calibri" w:hAnsi="Calibri" w:eastAsia="宋体" w:cs="Calibri"/>
          <w:color w:val="auto"/>
          <w:sz w:val="21"/>
          <w:szCs w:val="21"/>
          <w:highlight w:val="none"/>
          <w:u w:val="dotted"/>
        </w:rPr>
        <w:t xml:space="preserve">         </w:t>
      </w:r>
      <w:r>
        <w:rPr>
          <w:rFonts w:hint="default" w:ascii="Calibri" w:hAnsi="Calibri" w:cs="Calibri"/>
          <w:color w:val="auto"/>
          <w:sz w:val="21"/>
          <w:szCs w:val="21"/>
          <w:highlight w:val="none"/>
          <w:u w:val="dotted"/>
          <w:lang w:val="en-US" w:eastAsia="zh-CN"/>
        </w:rPr>
        <w:t xml:space="preserve">  </w:t>
      </w:r>
    </w:p>
    <w:p w14:paraId="1F2C064D">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lang w:eastAsia="zh-CN"/>
        </w:rPr>
      </w:pPr>
      <w:r>
        <w:rPr>
          <w:rFonts w:hint="default" w:ascii="Calibri" w:hAnsi="Calibri" w:eastAsia="宋体" w:cs="Calibri"/>
          <w:color w:val="auto"/>
          <w:sz w:val="21"/>
          <w:szCs w:val="21"/>
          <w:highlight w:val="none"/>
        </w:rPr>
        <w:t>联系人：</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联系电话：</w:t>
      </w:r>
      <w:r>
        <w:rPr>
          <w:rFonts w:hint="default" w:ascii="Calibri" w:hAnsi="Calibri" w:eastAsia="宋体" w:cs="Calibri"/>
          <w:color w:val="auto"/>
          <w:sz w:val="21"/>
          <w:szCs w:val="21"/>
          <w:highlight w:val="none"/>
          <w:u w:val="dotted"/>
        </w:rPr>
        <w:t xml:space="preserve">                     </w:t>
      </w:r>
      <w:r>
        <w:rPr>
          <w:rFonts w:hint="default" w:ascii="Calibri" w:hAnsi="Calibri" w:cs="Calibri"/>
          <w:color w:val="auto"/>
          <w:sz w:val="21"/>
          <w:szCs w:val="21"/>
          <w:highlight w:val="none"/>
          <w:u w:val="dotted"/>
          <w:lang w:val="en-US" w:eastAsia="zh-CN"/>
        </w:rPr>
        <w:t xml:space="preserve"> </w:t>
      </w:r>
    </w:p>
    <w:p w14:paraId="0DB7AB4C">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被投诉人2</w:t>
      </w:r>
    </w:p>
    <w:p w14:paraId="68370D7C">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w:t>
      </w:r>
    </w:p>
    <w:p w14:paraId="474E4FC0">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lang w:eastAsia="zh-CN"/>
        </w:rPr>
      </w:pPr>
      <w:r>
        <w:rPr>
          <w:rFonts w:hint="default" w:ascii="Calibri" w:hAnsi="Calibri" w:eastAsia="宋体" w:cs="Calibri"/>
          <w:color w:val="auto"/>
          <w:sz w:val="21"/>
          <w:szCs w:val="21"/>
          <w:highlight w:val="none"/>
        </w:rPr>
        <w:t>相关供应商：</w:t>
      </w:r>
      <w:r>
        <w:rPr>
          <w:rFonts w:hint="default" w:ascii="Calibri" w:hAnsi="Calibri" w:eastAsia="宋体" w:cs="Calibri"/>
          <w:color w:val="auto"/>
          <w:sz w:val="21"/>
          <w:szCs w:val="21"/>
          <w:highlight w:val="none"/>
          <w:u w:val="dotted"/>
        </w:rPr>
        <w:t xml:space="preserve">                                          </w:t>
      </w:r>
      <w:r>
        <w:rPr>
          <w:rFonts w:hint="default" w:ascii="Calibri" w:hAnsi="Calibri" w:cs="Calibri"/>
          <w:color w:val="auto"/>
          <w:sz w:val="21"/>
          <w:szCs w:val="21"/>
          <w:highlight w:val="none"/>
          <w:u w:val="dotted"/>
          <w:lang w:val="en-US" w:eastAsia="zh-CN"/>
        </w:rPr>
        <w:t xml:space="preserve"> </w:t>
      </w:r>
    </w:p>
    <w:p w14:paraId="4BA62011">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lang w:eastAsia="zh-CN"/>
        </w:rPr>
      </w:pPr>
      <w:r>
        <w:rPr>
          <w:rFonts w:hint="default" w:ascii="Calibri" w:hAnsi="Calibri" w:eastAsia="宋体" w:cs="Calibri"/>
          <w:color w:val="auto"/>
          <w:sz w:val="21"/>
          <w:szCs w:val="21"/>
          <w:highlight w:val="none"/>
        </w:rPr>
        <w:t>地     址：</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邮编：</w:t>
      </w:r>
      <w:r>
        <w:rPr>
          <w:rFonts w:hint="default" w:ascii="Calibri" w:hAnsi="Calibri" w:eastAsia="宋体" w:cs="Calibri"/>
          <w:color w:val="auto"/>
          <w:sz w:val="21"/>
          <w:szCs w:val="21"/>
          <w:highlight w:val="none"/>
          <w:u w:val="dotted"/>
        </w:rPr>
        <w:t xml:space="preserve">        </w:t>
      </w:r>
      <w:r>
        <w:rPr>
          <w:rFonts w:hint="default" w:ascii="Calibri" w:hAnsi="Calibri" w:cs="Calibri"/>
          <w:color w:val="auto"/>
          <w:sz w:val="21"/>
          <w:szCs w:val="21"/>
          <w:highlight w:val="none"/>
          <w:u w:val="dotted"/>
          <w:lang w:val="en-US" w:eastAsia="zh-CN"/>
        </w:rPr>
        <w:t xml:space="preserve"> </w:t>
      </w:r>
    </w:p>
    <w:p w14:paraId="09663852">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rPr>
      </w:pPr>
      <w:r>
        <w:rPr>
          <w:rFonts w:hint="default" w:ascii="Calibri" w:hAnsi="Calibri" w:eastAsia="宋体" w:cs="Calibri"/>
          <w:color w:val="auto"/>
          <w:sz w:val="21"/>
          <w:szCs w:val="21"/>
          <w:highlight w:val="none"/>
        </w:rPr>
        <w:t>联系人：</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联系电话：</w:t>
      </w:r>
      <w:r>
        <w:rPr>
          <w:rFonts w:hint="default" w:ascii="Calibri" w:hAnsi="Calibri" w:eastAsia="宋体" w:cs="Calibri"/>
          <w:color w:val="auto"/>
          <w:sz w:val="21"/>
          <w:szCs w:val="21"/>
          <w:highlight w:val="none"/>
          <w:u w:val="dotted"/>
        </w:rPr>
        <w:t xml:space="preserve">                     </w:t>
      </w:r>
      <w:r>
        <w:rPr>
          <w:rFonts w:hint="default" w:ascii="Calibri" w:hAnsi="Calibri" w:cs="Calibri"/>
          <w:color w:val="auto"/>
          <w:sz w:val="21"/>
          <w:szCs w:val="21"/>
          <w:highlight w:val="none"/>
          <w:u w:val="dotted"/>
          <w:lang w:val="en-US" w:eastAsia="zh-CN"/>
        </w:rPr>
        <w:t xml:space="preserve"> </w:t>
      </w:r>
      <w:r>
        <w:rPr>
          <w:rFonts w:hint="default" w:ascii="Calibri" w:hAnsi="Calibri" w:eastAsia="宋体" w:cs="Calibri"/>
          <w:color w:val="auto"/>
          <w:sz w:val="21"/>
          <w:szCs w:val="21"/>
          <w:highlight w:val="none"/>
          <w:u w:val="single"/>
        </w:rPr>
        <w:t xml:space="preserve"> </w:t>
      </w:r>
    </w:p>
    <w:p w14:paraId="489F8825">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二、投诉项目基本情况</w:t>
      </w:r>
    </w:p>
    <w:p w14:paraId="55F8C5AC">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采购项目名称：</w:t>
      </w:r>
      <w:r>
        <w:rPr>
          <w:rFonts w:hint="default" w:ascii="Calibri" w:hAnsi="Calibri" w:eastAsia="宋体" w:cs="Calibri"/>
          <w:color w:val="auto"/>
          <w:sz w:val="21"/>
          <w:szCs w:val="21"/>
          <w:highlight w:val="none"/>
          <w:u w:val="dotted"/>
        </w:rPr>
        <w:t xml:space="preserve">                                        </w:t>
      </w:r>
    </w:p>
    <w:p w14:paraId="6151F464">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rPr>
      </w:pPr>
      <w:r>
        <w:rPr>
          <w:rFonts w:hint="default" w:ascii="Calibri" w:hAnsi="Calibri" w:eastAsia="宋体" w:cs="Calibri"/>
          <w:color w:val="auto"/>
          <w:sz w:val="21"/>
          <w:szCs w:val="21"/>
          <w:highlight w:val="none"/>
        </w:rPr>
        <w:t>采购项目编号：</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包号：</w:t>
      </w:r>
      <w:r>
        <w:rPr>
          <w:rFonts w:hint="default" w:ascii="Calibri" w:hAnsi="Calibri" w:eastAsia="宋体" w:cs="Calibri"/>
          <w:color w:val="auto"/>
          <w:sz w:val="21"/>
          <w:szCs w:val="21"/>
          <w:highlight w:val="none"/>
          <w:u w:val="dotted"/>
        </w:rPr>
        <w:t xml:space="preserve">              </w:t>
      </w:r>
    </w:p>
    <w:p w14:paraId="1202B51B">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lang w:eastAsia="zh-CN"/>
        </w:rPr>
      </w:pPr>
      <w:r>
        <w:rPr>
          <w:rFonts w:hint="default" w:ascii="Calibri" w:hAnsi="Calibri" w:eastAsia="宋体" w:cs="Calibri"/>
          <w:color w:val="auto"/>
          <w:sz w:val="21"/>
          <w:szCs w:val="21"/>
          <w:highlight w:val="none"/>
        </w:rPr>
        <w:t>采购人名称：</w:t>
      </w:r>
      <w:r>
        <w:rPr>
          <w:rFonts w:hint="default" w:ascii="Calibri" w:hAnsi="Calibri" w:eastAsia="宋体" w:cs="Calibri"/>
          <w:color w:val="auto"/>
          <w:sz w:val="21"/>
          <w:szCs w:val="21"/>
          <w:highlight w:val="none"/>
          <w:u w:val="dotted"/>
        </w:rPr>
        <w:t xml:space="preserve">                                          </w:t>
      </w:r>
      <w:r>
        <w:rPr>
          <w:rFonts w:hint="default" w:ascii="Calibri" w:hAnsi="Calibri" w:cs="Calibri"/>
          <w:color w:val="auto"/>
          <w:sz w:val="21"/>
          <w:szCs w:val="21"/>
          <w:highlight w:val="none"/>
          <w:u w:val="dotted"/>
          <w:lang w:val="en-US" w:eastAsia="zh-CN"/>
        </w:rPr>
        <w:t xml:space="preserve"> </w:t>
      </w:r>
    </w:p>
    <w:p w14:paraId="63AEA360">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rPr>
      </w:pPr>
      <w:r>
        <w:rPr>
          <w:rFonts w:hint="default" w:ascii="Calibri" w:hAnsi="Calibri" w:eastAsia="宋体" w:cs="Calibri"/>
          <w:color w:val="auto"/>
          <w:sz w:val="21"/>
          <w:szCs w:val="21"/>
          <w:highlight w:val="none"/>
        </w:rPr>
        <w:t>代理机构名称：</w:t>
      </w:r>
      <w:r>
        <w:rPr>
          <w:rFonts w:hint="default" w:ascii="Calibri" w:hAnsi="Calibri" w:eastAsia="宋体" w:cs="Calibri"/>
          <w:color w:val="auto"/>
          <w:sz w:val="21"/>
          <w:szCs w:val="21"/>
          <w:highlight w:val="none"/>
          <w:u w:val="dotted"/>
        </w:rPr>
        <w:t xml:space="preserve">                                         </w:t>
      </w:r>
    </w:p>
    <w:p w14:paraId="2EF0843C">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采购文件公告</w:t>
      </w:r>
      <w:r>
        <w:rPr>
          <w:rFonts w:hint="eastAsia" w:cs="Calibri"/>
          <w:color w:val="auto"/>
          <w:sz w:val="21"/>
          <w:szCs w:val="21"/>
          <w:highlight w:val="none"/>
          <w:lang w:eastAsia="zh-CN"/>
        </w:rPr>
        <w:t>：</w:t>
      </w:r>
      <w:r>
        <w:rPr>
          <w:rFonts w:hint="default" w:ascii="Calibri" w:hAnsi="Calibri" w:eastAsia="宋体" w:cs="Calibri"/>
          <w:color w:val="auto"/>
          <w:sz w:val="21"/>
          <w:szCs w:val="21"/>
          <w:highlight w:val="none"/>
          <w:u w:val="dotted"/>
        </w:rPr>
        <w:t xml:space="preserve">是/否 </w:t>
      </w:r>
      <w:r>
        <w:rPr>
          <w:rFonts w:hint="default" w:ascii="Calibri" w:hAnsi="Calibri" w:eastAsia="宋体" w:cs="Calibri"/>
          <w:color w:val="auto"/>
          <w:sz w:val="21"/>
          <w:szCs w:val="21"/>
          <w:highlight w:val="none"/>
        </w:rPr>
        <w:t>公告期限：</w:t>
      </w:r>
      <w:r>
        <w:rPr>
          <w:rFonts w:hint="default" w:ascii="Calibri" w:hAnsi="Calibri" w:eastAsia="宋体" w:cs="Calibri"/>
          <w:color w:val="auto"/>
          <w:sz w:val="21"/>
          <w:szCs w:val="21"/>
          <w:highlight w:val="none"/>
          <w:u w:val="dotted"/>
        </w:rPr>
        <w:t xml:space="preserve">                                 </w:t>
      </w:r>
    </w:p>
    <w:p w14:paraId="4977A0E5">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rPr>
      </w:pPr>
      <w:r>
        <w:rPr>
          <w:rFonts w:hint="default" w:ascii="Calibri" w:hAnsi="Calibri" w:eastAsia="宋体" w:cs="Calibri"/>
          <w:color w:val="auto"/>
          <w:sz w:val="21"/>
          <w:szCs w:val="21"/>
          <w:highlight w:val="none"/>
        </w:rPr>
        <w:t>采购结果公告</w:t>
      </w:r>
      <w:r>
        <w:rPr>
          <w:rFonts w:hint="eastAsia" w:cs="Calibri"/>
          <w:color w:val="auto"/>
          <w:sz w:val="21"/>
          <w:szCs w:val="21"/>
          <w:highlight w:val="none"/>
          <w:lang w:eastAsia="zh-CN"/>
        </w:rPr>
        <w:t>：</w:t>
      </w:r>
      <w:r>
        <w:rPr>
          <w:rFonts w:hint="default" w:ascii="Calibri" w:hAnsi="Calibri" w:eastAsia="宋体" w:cs="Calibri"/>
          <w:color w:val="auto"/>
          <w:sz w:val="21"/>
          <w:szCs w:val="21"/>
          <w:highlight w:val="none"/>
          <w:u w:val="dotted"/>
        </w:rPr>
        <w:t xml:space="preserve">是/否 </w:t>
      </w:r>
      <w:r>
        <w:rPr>
          <w:rFonts w:hint="default" w:ascii="Calibri" w:hAnsi="Calibri" w:eastAsia="宋体" w:cs="Calibri"/>
          <w:color w:val="auto"/>
          <w:sz w:val="21"/>
          <w:szCs w:val="21"/>
          <w:highlight w:val="none"/>
        </w:rPr>
        <w:t>公告期限：</w:t>
      </w:r>
      <w:r>
        <w:rPr>
          <w:rFonts w:hint="default" w:ascii="Calibri" w:hAnsi="Calibri" w:eastAsia="宋体" w:cs="Calibri"/>
          <w:color w:val="auto"/>
          <w:sz w:val="21"/>
          <w:szCs w:val="21"/>
          <w:highlight w:val="none"/>
          <w:u w:val="dotted"/>
        </w:rPr>
        <w:t xml:space="preserve">                        </w:t>
      </w:r>
    </w:p>
    <w:p w14:paraId="5877FC2C">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三、质疑基本情况</w:t>
      </w:r>
    </w:p>
    <w:p w14:paraId="745A4128">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投诉人于</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年</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月</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日</w:t>
      </w:r>
      <w:r>
        <w:rPr>
          <w:rFonts w:hint="eastAsia" w:cs="Calibri"/>
          <w:color w:val="auto"/>
          <w:sz w:val="21"/>
          <w:szCs w:val="21"/>
          <w:highlight w:val="none"/>
          <w:lang w:eastAsia="zh-CN"/>
        </w:rPr>
        <w:t>，</w:t>
      </w:r>
      <w:r>
        <w:rPr>
          <w:rFonts w:hint="default" w:ascii="Calibri" w:hAnsi="Calibri" w:eastAsia="宋体" w:cs="Calibri"/>
          <w:color w:val="auto"/>
          <w:sz w:val="21"/>
          <w:szCs w:val="21"/>
          <w:highlight w:val="none"/>
        </w:rPr>
        <w:t>向</w:t>
      </w:r>
      <w:r>
        <w:rPr>
          <w:rFonts w:hint="default" w:ascii="Calibri" w:hAnsi="Calibri" w:eastAsia="宋体" w:cs="Calibri"/>
          <w:color w:val="auto"/>
          <w:sz w:val="21"/>
          <w:szCs w:val="21"/>
          <w:highlight w:val="none"/>
          <w:u w:val="dotted"/>
        </w:rPr>
        <w:t xml:space="preserve">                   </w:t>
      </w:r>
      <w:r>
        <w:rPr>
          <w:rFonts w:hint="eastAsia" w:cs="Calibri"/>
          <w:color w:val="auto"/>
          <w:sz w:val="21"/>
          <w:szCs w:val="21"/>
          <w:highlight w:val="none"/>
          <w:u w:val="dotted"/>
          <w:lang w:eastAsia="zh-CN"/>
        </w:rPr>
        <w:t>质疑</w:t>
      </w:r>
      <w:r>
        <w:rPr>
          <w:rFonts w:hint="default" w:ascii="Calibri" w:hAnsi="Calibri" w:eastAsia="宋体" w:cs="Calibri"/>
          <w:color w:val="auto"/>
          <w:sz w:val="21"/>
          <w:szCs w:val="21"/>
          <w:highlight w:val="none"/>
        </w:rPr>
        <w:t>，质疑事项为：</w:t>
      </w:r>
      <w:r>
        <w:rPr>
          <w:rFonts w:hint="default" w:ascii="Calibri" w:hAnsi="Calibri" w:eastAsia="宋体" w:cs="Calibri"/>
          <w:color w:val="auto"/>
          <w:sz w:val="21"/>
          <w:szCs w:val="21"/>
          <w:highlight w:val="none"/>
          <w:u w:val="dotted"/>
        </w:rPr>
        <w:t xml:space="preserve">              </w:t>
      </w:r>
    </w:p>
    <w:p w14:paraId="2D8B19F4">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u w:val="dotted"/>
        </w:rPr>
        <w:t>采购人/代理机构</w:t>
      </w:r>
      <w:r>
        <w:rPr>
          <w:rFonts w:hint="default" w:ascii="Calibri" w:hAnsi="Calibri" w:eastAsia="宋体" w:cs="Calibri"/>
          <w:color w:val="auto"/>
          <w:sz w:val="21"/>
          <w:szCs w:val="21"/>
          <w:highlight w:val="none"/>
        </w:rPr>
        <w:t>于</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年</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月</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日</w:t>
      </w:r>
      <w:r>
        <w:rPr>
          <w:rFonts w:hint="eastAsia" w:cs="Calibri"/>
          <w:color w:val="auto"/>
          <w:sz w:val="21"/>
          <w:szCs w:val="21"/>
          <w:highlight w:val="none"/>
          <w:lang w:eastAsia="zh-CN"/>
        </w:rPr>
        <w:t>，</w:t>
      </w:r>
      <w:r>
        <w:rPr>
          <w:rFonts w:hint="default" w:ascii="Calibri" w:hAnsi="Calibri" w:eastAsia="宋体" w:cs="Calibri"/>
          <w:color w:val="auto"/>
          <w:sz w:val="21"/>
          <w:szCs w:val="21"/>
          <w:highlight w:val="none"/>
        </w:rPr>
        <w:t>就质疑事项作出了答复/没有在法定期限内作出答复。</w:t>
      </w:r>
    </w:p>
    <w:p w14:paraId="1796C5F7">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四、投诉事项具体内容</w:t>
      </w:r>
    </w:p>
    <w:p w14:paraId="3975EBA6">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rPr>
      </w:pPr>
      <w:r>
        <w:rPr>
          <w:rFonts w:hint="default" w:ascii="Calibri" w:hAnsi="Calibri" w:eastAsia="宋体" w:cs="Calibri"/>
          <w:color w:val="auto"/>
          <w:sz w:val="21"/>
          <w:szCs w:val="21"/>
          <w:highlight w:val="none"/>
        </w:rPr>
        <w:t>投诉事项 1：</w:t>
      </w:r>
      <w:r>
        <w:rPr>
          <w:rFonts w:hint="default" w:ascii="Calibri" w:hAnsi="Calibri" w:eastAsia="宋体" w:cs="Calibri"/>
          <w:color w:val="auto"/>
          <w:sz w:val="21"/>
          <w:szCs w:val="21"/>
          <w:highlight w:val="none"/>
          <w:u w:val="dotted"/>
        </w:rPr>
        <w:t xml:space="preserve">                                       </w:t>
      </w:r>
    </w:p>
    <w:p w14:paraId="77B7AFFE">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事实依据：</w:t>
      </w:r>
      <w:r>
        <w:rPr>
          <w:rFonts w:hint="default" w:ascii="Calibri" w:hAnsi="Calibri" w:eastAsia="宋体" w:cs="Calibri"/>
          <w:color w:val="auto"/>
          <w:sz w:val="21"/>
          <w:szCs w:val="21"/>
          <w:highlight w:val="none"/>
          <w:u w:val="dotted"/>
        </w:rPr>
        <w:t xml:space="preserve">                                         </w:t>
      </w:r>
    </w:p>
    <w:p w14:paraId="6B87798D">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u w:val="dotted"/>
        </w:rPr>
        <w:t xml:space="preserve">                                                      </w:t>
      </w:r>
    </w:p>
    <w:p w14:paraId="40E4405F">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single"/>
        </w:rPr>
      </w:pPr>
      <w:r>
        <w:rPr>
          <w:rFonts w:hint="default" w:ascii="Calibri" w:hAnsi="Calibri" w:eastAsia="宋体" w:cs="Calibri"/>
          <w:color w:val="auto"/>
          <w:sz w:val="21"/>
          <w:szCs w:val="21"/>
          <w:highlight w:val="none"/>
        </w:rPr>
        <w:t>法律依据：</w:t>
      </w:r>
      <w:r>
        <w:rPr>
          <w:rFonts w:hint="default" w:ascii="Calibri" w:hAnsi="Calibri" w:eastAsia="宋体" w:cs="Calibri"/>
          <w:color w:val="auto"/>
          <w:sz w:val="21"/>
          <w:szCs w:val="21"/>
          <w:highlight w:val="none"/>
          <w:u w:val="dotted"/>
        </w:rPr>
        <w:t xml:space="preserve">                                          </w:t>
      </w:r>
    </w:p>
    <w:p w14:paraId="26568FD4">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u w:val="dotted"/>
        </w:rPr>
        <w:t xml:space="preserve">                                                      </w:t>
      </w:r>
    </w:p>
    <w:p w14:paraId="330E75AD">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投诉事项2</w:t>
      </w:r>
    </w:p>
    <w:p w14:paraId="26C9001D">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u w:val="dotted"/>
        </w:rPr>
      </w:pPr>
      <w:r>
        <w:rPr>
          <w:rFonts w:hint="default" w:ascii="Calibri" w:hAnsi="Calibri" w:eastAsia="宋体" w:cs="Calibri"/>
          <w:color w:val="auto"/>
          <w:sz w:val="21"/>
          <w:szCs w:val="21"/>
          <w:highlight w:val="none"/>
        </w:rPr>
        <w:t>……</w:t>
      </w:r>
    </w:p>
    <w:p w14:paraId="0DC71D0E">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五、与投诉事项相关的投诉请求</w:t>
      </w:r>
    </w:p>
    <w:p w14:paraId="063C3F5D">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请求：</w:t>
      </w:r>
      <w:r>
        <w:rPr>
          <w:rFonts w:hint="default" w:ascii="Calibri" w:hAnsi="Calibri" w:eastAsia="宋体" w:cs="Calibri"/>
          <w:color w:val="auto"/>
          <w:sz w:val="21"/>
          <w:szCs w:val="21"/>
          <w:highlight w:val="none"/>
          <w:u w:val="dotted"/>
        </w:rPr>
        <w:t xml:space="preserve">                                              </w:t>
      </w:r>
      <w:r>
        <w:rPr>
          <w:rFonts w:hint="default" w:ascii="Calibri" w:hAnsi="Calibri" w:eastAsia="宋体" w:cs="Calibri"/>
          <w:color w:val="auto"/>
          <w:sz w:val="21"/>
          <w:szCs w:val="21"/>
          <w:highlight w:val="none"/>
        </w:rPr>
        <w:t xml:space="preserve"> </w:t>
      </w:r>
    </w:p>
    <w:p w14:paraId="51FB916C">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eastAsia" w:cs="Calibri"/>
          <w:color w:val="auto"/>
          <w:sz w:val="21"/>
          <w:szCs w:val="21"/>
          <w:highlight w:val="none"/>
          <w:lang w:eastAsia="zh-CN"/>
        </w:rPr>
        <w:t>签名（</w:t>
      </w:r>
      <w:r>
        <w:rPr>
          <w:rFonts w:hint="default" w:ascii="Calibri" w:hAnsi="Calibri" w:eastAsia="宋体" w:cs="Calibri"/>
          <w:color w:val="auto"/>
          <w:sz w:val="21"/>
          <w:szCs w:val="21"/>
          <w:highlight w:val="none"/>
        </w:rPr>
        <w:t>签章</w:t>
      </w:r>
      <w:r>
        <w:rPr>
          <w:rFonts w:hint="eastAsia" w:cs="Calibri"/>
          <w:color w:val="auto"/>
          <w:sz w:val="21"/>
          <w:szCs w:val="21"/>
          <w:highlight w:val="none"/>
          <w:lang w:eastAsia="zh-CN"/>
        </w:rPr>
        <w:t>）</w:t>
      </w:r>
      <w:r>
        <w:rPr>
          <w:rFonts w:hint="default" w:ascii="Calibri" w:hAnsi="Calibri" w:eastAsia="宋体" w:cs="Calibri"/>
          <w:color w:val="auto"/>
          <w:sz w:val="21"/>
          <w:szCs w:val="21"/>
          <w:highlight w:val="none"/>
        </w:rPr>
        <w:t xml:space="preserve">：                   公章：                      </w:t>
      </w:r>
    </w:p>
    <w:p w14:paraId="1E9F10C6">
      <w:pPr>
        <w:kinsoku/>
        <w:wordWrap/>
        <w:overflowPunct/>
        <w:topLinePunct w:val="0"/>
        <w:bidi w:val="0"/>
        <w:snapToGrid w:val="0"/>
        <w:spacing w:beforeAutospacing="0" w:afterAutospacing="0" w:line="300" w:lineRule="auto"/>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 xml:space="preserve">日期：    </w:t>
      </w:r>
    </w:p>
    <w:p w14:paraId="455696CB">
      <w:pPr>
        <w:kinsoku/>
        <w:wordWrap/>
        <w:overflowPunct/>
        <w:topLinePunct w:val="0"/>
        <w:bidi w:val="0"/>
        <w:snapToGrid w:val="0"/>
        <w:spacing w:beforeAutospacing="0" w:afterAutospacing="0" w:line="300" w:lineRule="auto"/>
        <w:textAlignment w:val="auto"/>
        <w:rPr>
          <w:rFonts w:hint="default" w:ascii="Calibri" w:hAnsi="Calibri" w:eastAsia="宋体" w:cs="Calibri"/>
          <w:b/>
          <w:color w:val="auto"/>
          <w:sz w:val="21"/>
          <w:szCs w:val="21"/>
          <w:highlight w:val="none"/>
        </w:rPr>
      </w:pPr>
    </w:p>
    <w:p w14:paraId="6D75F028">
      <w:pPr>
        <w:kinsoku/>
        <w:wordWrap/>
        <w:overflowPunct/>
        <w:topLinePunct w:val="0"/>
        <w:bidi w:val="0"/>
        <w:snapToGrid w:val="0"/>
        <w:spacing w:beforeAutospacing="0" w:afterAutospacing="0" w:line="300" w:lineRule="auto"/>
        <w:textAlignment w:val="auto"/>
        <w:rPr>
          <w:rFonts w:hint="default" w:ascii="Calibri" w:hAnsi="Calibri" w:eastAsia="宋体" w:cs="Calibri"/>
          <w:b/>
          <w:color w:val="auto"/>
          <w:sz w:val="21"/>
          <w:szCs w:val="21"/>
          <w:highlight w:val="none"/>
        </w:rPr>
      </w:pPr>
    </w:p>
    <w:p w14:paraId="63F40CC9">
      <w:pPr>
        <w:rPr>
          <w:rFonts w:hint="default" w:ascii="Calibri" w:hAnsi="Calibri" w:eastAsia="楷体" w:cs="Calibri"/>
          <w:b/>
          <w:color w:val="auto"/>
          <w:sz w:val="21"/>
          <w:szCs w:val="21"/>
          <w:highlight w:val="none"/>
        </w:rPr>
      </w:pPr>
      <w:r>
        <w:rPr>
          <w:rFonts w:hint="default" w:ascii="Calibri" w:hAnsi="Calibri" w:eastAsia="楷体" w:cs="Calibri"/>
          <w:b/>
          <w:color w:val="auto"/>
          <w:sz w:val="21"/>
          <w:szCs w:val="21"/>
          <w:highlight w:val="none"/>
        </w:rPr>
        <w:br w:type="page"/>
      </w:r>
    </w:p>
    <w:p w14:paraId="7ADBE51A">
      <w:pPr>
        <w:kinsoku/>
        <w:wordWrap/>
        <w:overflowPunct/>
        <w:topLinePunct w:val="0"/>
        <w:bidi w:val="0"/>
        <w:snapToGrid w:val="0"/>
        <w:spacing w:beforeAutospacing="0" w:afterAutospacing="0" w:line="300" w:lineRule="auto"/>
        <w:textAlignment w:val="auto"/>
        <w:rPr>
          <w:rFonts w:hint="default" w:ascii="Calibri" w:hAnsi="Calibri" w:eastAsia="楷体" w:cs="Calibri"/>
          <w:b/>
          <w:color w:val="auto"/>
          <w:sz w:val="21"/>
          <w:szCs w:val="21"/>
          <w:highlight w:val="none"/>
        </w:rPr>
      </w:pPr>
      <w:r>
        <w:rPr>
          <w:rFonts w:hint="default" w:ascii="Calibri" w:hAnsi="Calibri" w:eastAsia="楷体" w:cs="Calibri"/>
          <w:b/>
          <w:color w:val="auto"/>
          <w:sz w:val="21"/>
          <w:szCs w:val="21"/>
          <w:highlight w:val="none"/>
        </w:rPr>
        <w:t>投诉书制作说明：</w:t>
      </w:r>
    </w:p>
    <w:p w14:paraId="15748414">
      <w:pPr>
        <w:widowControl/>
        <w:kinsoku/>
        <w:wordWrap/>
        <w:overflowPunct/>
        <w:topLinePunct w:val="0"/>
        <w:bidi w:val="0"/>
        <w:snapToGrid w:val="0"/>
        <w:spacing w:beforeAutospacing="0" w:afterAutospacing="0" w:line="300" w:lineRule="auto"/>
        <w:ind w:firstLine="420" w:firstLineChars="200"/>
        <w:textAlignment w:val="auto"/>
        <w:rPr>
          <w:rFonts w:hint="default" w:ascii="Calibri" w:hAnsi="Calibri" w:eastAsia="楷体" w:cs="Calibri"/>
          <w:color w:val="auto"/>
          <w:kern w:val="0"/>
          <w:sz w:val="21"/>
          <w:szCs w:val="21"/>
          <w:highlight w:val="none"/>
        </w:rPr>
      </w:pPr>
      <w:r>
        <w:rPr>
          <w:rFonts w:hint="default" w:ascii="Calibri" w:hAnsi="Calibri" w:eastAsia="楷体" w:cs="Calibri"/>
          <w:color w:val="auto"/>
          <w:sz w:val="21"/>
          <w:szCs w:val="21"/>
          <w:highlight w:val="none"/>
        </w:rPr>
        <w:t>1</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投诉人提起投诉时，应当提交投诉书和必要的证明材料，并按照被投诉人和与投诉事项有关的供应商数量提供投诉书副本。</w:t>
      </w:r>
    </w:p>
    <w:p w14:paraId="39CBEA6D">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kern w:val="0"/>
          <w:sz w:val="21"/>
          <w:szCs w:val="21"/>
          <w:highlight w:val="none"/>
        </w:rPr>
      </w:pPr>
      <w:r>
        <w:rPr>
          <w:rFonts w:hint="default" w:ascii="Calibri" w:hAnsi="Calibri" w:eastAsia="楷体" w:cs="Calibri"/>
          <w:color w:val="auto"/>
          <w:sz w:val="21"/>
          <w:szCs w:val="21"/>
          <w:highlight w:val="none"/>
        </w:rPr>
        <w:t>2</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投诉人若委托代理人进行投诉的，投诉书应按照要求列明“授权代表”的有关内容，并在附件中提交由</w:t>
      </w:r>
      <w:r>
        <w:rPr>
          <w:rFonts w:hint="default" w:ascii="Calibri" w:hAnsi="Calibri" w:eastAsia="楷体" w:cs="Calibri"/>
          <w:color w:val="auto"/>
          <w:kern w:val="0"/>
          <w:sz w:val="21"/>
          <w:szCs w:val="21"/>
          <w:highlight w:val="none"/>
        </w:rPr>
        <w:t>投诉人签署的授权委托书。授权委托书应当载明代理人的姓名或者名称、代理事项、具体权限、期限和相关事项。</w:t>
      </w:r>
    </w:p>
    <w:p w14:paraId="7E84131C">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3</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投诉人若对项目的某一分包进行投诉，投诉书应列明具体分包号。</w:t>
      </w:r>
    </w:p>
    <w:p w14:paraId="3EDC9775">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4</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投诉书应简要列明质疑事项，质疑函、质疑答复等作为附件材料提供。</w:t>
      </w:r>
    </w:p>
    <w:p w14:paraId="70D85436">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5</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投诉书的投诉事项应具体、明确，并有必要的事实依据和法律依据。</w:t>
      </w:r>
    </w:p>
    <w:p w14:paraId="46EB40D6">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6</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投诉书的投诉请求应与投诉事项相关。</w:t>
      </w:r>
    </w:p>
    <w:p w14:paraId="7AB726C8">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rPr>
      </w:pPr>
      <w:r>
        <w:rPr>
          <w:rFonts w:hint="default" w:ascii="Calibri" w:hAnsi="Calibri" w:eastAsia="楷体" w:cs="Calibri"/>
          <w:color w:val="auto"/>
          <w:sz w:val="21"/>
          <w:szCs w:val="21"/>
          <w:highlight w:val="none"/>
        </w:rPr>
        <w:t>7</w:t>
      </w:r>
      <w:r>
        <w:rPr>
          <w:rFonts w:hint="eastAsia" w:eastAsia="楷体" w:cs="Calibri"/>
          <w:color w:val="auto"/>
          <w:sz w:val="21"/>
          <w:szCs w:val="21"/>
          <w:highlight w:val="none"/>
          <w:lang w:val="en-US" w:eastAsia="zh-CN"/>
        </w:rPr>
        <w:t>.</w:t>
      </w:r>
      <w:r>
        <w:rPr>
          <w:rFonts w:hint="default" w:ascii="Calibri" w:hAnsi="Calibri" w:eastAsia="楷体" w:cs="Calibri"/>
          <w:color w:val="auto"/>
          <w:sz w:val="21"/>
          <w:szCs w:val="21"/>
          <w:highlight w:val="none"/>
        </w:rPr>
        <w:t>投诉人为自然人的，投诉书应当由本人</w:t>
      </w:r>
      <w:r>
        <w:rPr>
          <w:rFonts w:hint="eastAsia" w:eastAsia="楷体" w:cs="Calibri"/>
          <w:color w:val="auto"/>
          <w:sz w:val="21"/>
          <w:szCs w:val="21"/>
          <w:highlight w:val="none"/>
          <w:lang w:eastAsia="zh-CN"/>
        </w:rPr>
        <w:t>签名</w:t>
      </w:r>
      <w:r>
        <w:rPr>
          <w:rFonts w:hint="default" w:ascii="Calibri" w:hAnsi="Calibri" w:eastAsia="楷体" w:cs="Calibri"/>
          <w:color w:val="auto"/>
          <w:sz w:val="21"/>
          <w:szCs w:val="21"/>
          <w:highlight w:val="none"/>
        </w:rPr>
        <w:t>；投诉人为法人或者其他组织的，投诉书应当由法定代表人、主要负责人，或者其授权代表</w:t>
      </w:r>
      <w:r>
        <w:rPr>
          <w:rFonts w:hint="eastAsia" w:eastAsia="楷体" w:cs="Calibri"/>
          <w:color w:val="auto"/>
          <w:sz w:val="21"/>
          <w:szCs w:val="21"/>
          <w:highlight w:val="none"/>
          <w:lang w:eastAsia="zh-CN"/>
        </w:rPr>
        <w:t>签名</w:t>
      </w:r>
      <w:r>
        <w:rPr>
          <w:rFonts w:hint="default" w:ascii="Calibri" w:hAnsi="Calibri" w:eastAsia="楷体" w:cs="Calibri"/>
          <w:color w:val="auto"/>
          <w:sz w:val="21"/>
          <w:szCs w:val="21"/>
          <w:highlight w:val="none"/>
        </w:rPr>
        <w:t>或者盖章，并加盖公章。</w:t>
      </w:r>
    </w:p>
    <w:p w14:paraId="029BC940">
      <w:pPr>
        <w:widowControl/>
        <w:kinsoku/>
        <w:wordWrap/>
        <w:overflowPunct/>
        <w:topLinePunct w:val="0"/>
        <w:bidi w:val="0"/>
        <w:snapToGrid w:val="0"/>
        <w:spacing w:beforeAutospacing="0" w:afterAutospacing="0" w:line="300" w:lineRule="auto"/>
        <w:ind w:firstLine="420" w:firstLineChars="200"/>
        <w:jc w:val="left"/>
        <w:textAlignment w:val="auto"/>
        <w:rPr>
          <w:rFonts w:hint="default" w:ascii="Calibri" w:hAnsi="Calibri" w:eastAsia="楷体" w:cs="Calibri"/>
          <w:color w:val="auto"/>
          <w:sz w:val="21"/>
          <w:szCs w:val="21"/>
          <w:highlight w:val="none"/>
          <w:lang w:val="en-US" w:eastAsia="zh-CN"/>
        </w:rPr>
      </w:pPr>
    </w:p>
    <w:p w14:paraId="4FB029C5">
      <w:pPr>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br w:type="page"/>
      </w:r>
    </w:p>
    <w:p w14:paraId="4545F178">
      <w:pPr>
        <w:pStyle w:val="3"/>
        <w:bidi w:val="0"/>
        <w:rPr>
          <w:rFonts w:hint="eastAsia"/>
          <w:color w:val="auto"/>
          <w:highlight w:val="none"/>
          <w:lang w:val="en-US" w:eastAsia="zh-CN"/>
        </w:rPr>
      </w:pPr>
      <w:r>
        <w:rPr>
          <w:rFonts w:hint="eastAsia"/>
          <w:color w:val="auto"/>
          <w:highlight w:val="none"/>
          <w:lang w:val="en-US" w:eastAsia="zh-CN"/>
        </w:rPr>
        <w:t>【附件7】</w:t>
      </w:r>
      <w:r>
        <w:rPr>
          <w:rFonts w:hint="default" w:ascii="Calibri" w:hAnsi="Calibri" w:cs="Calibri"/>
          <w:color w:val="auto"/>
          <w:sz w:val="24"/>
          <w:highlight w:val="none"/>
        </w:rPr>
        <w:t>中小企业划型标准规定</w:t>
      </w:r>
    </w:p>
    <w:p w14:paraId="6C83B0AE">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关于印发中小企业划型标准规定的通知</w:t>
      </w:r>
    </w:p>
    <w:p w14:paraId="5DFF30B1">
      <w:pPr>
        <w:pageBreakBefore w:val="0"/>
        <w:kinsoku/>
        <w:wordWrap/>
        <w:overflowPunct/>
        <w:topLinePunct w:val="0"/>
        <w:autoSpaceDE/>
        <w:autoSpaceDN/>
        <w:bidi w:val="0"/>
        <w:adjustRightInd w:val="0"/>
        <w:snapToGrid w:val="0"/>
        <w:spacing w:line="300" w:lineRule="auto"/>
        <w:jc w:val="center"/>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工信部联企业</w:t>
      </w:r>
      <w:r>
        <w:rPr>
          <w:rFonts w:hint="eastAsia" w:cs="Calibri"/>
          <w:color w:val="auto"/>
          <w:sz w:val="21"/>
          <w:szCs w:val="21"/>
          <w:highlight w:val="none"/>
          <w:lang w:eastAsia="zh-CN"/>
        </w:rPr>
        <w:t>〔</w:t>
      </w:r>
      <w:r>
        <w:rPr>
          <w:rFonts w:hint="default" w:ascii="Calibri" w:hAnsi="Calibri" w:cs="Calibri"/>
          <w:color w:val="auto"/>
          <w:sz w:val="21"/>
          <w:szCs w:val="21"/>
          <w:highlight w:val="none"/>
        </w:rPr>
        <w:t>2011</w:t>
      </w:r>
      <w:r>
        <w:rPr>
          <w:rFonts w:hint="eastAsia" w:cs="Calibri"/>
          <w:color w:val="auto"/>
          <w:sz w:val="21"/>
          <w:szCs w:val="21"/>
          <w:highlight w:val="none"/>
          <w:lang w:eastAsia="zh-CN"/>
        </w:rPr>
        <w:t>〕</w:t>
      </w:r>
      <w:r>
        <w:rPr>
          <w:rFonts w:hint="default" w:ascii="Calibri" w:hAnsi="Calibri" w:cs="Calibri"/>
          <w:color w:val="auto"/>
          <w:sz w:val="21"/>
          <w:szCs w:val="21"/>
          <w:highlight w:val="none"/>
        </w:rPr>
        <w:t>300号</w:t>
      </w:r>
    </w:p>
    <w:p w14:paraId="6AC66C50">
      <w:pPr>
        <w:pageBreakBefore w:val="0"/>
        <w:kinsoku/>
        <w:wordWrap/>
        <w:overflowPunct/>
        <w:topLinePunct w:val="0"/>
        <w:autoSpaceDE/>
        <w:autoSpaceDN/>
        <w:bidi w:val="0"/>
        <w:adjustRightInd w:val="0"/>
        <w:snapToGrid w:val="0"/>
        <w:spacing w:line="300" w:lineRule="auto"/>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各省、自治区、直辖市人民政府，国务院各部委、各直属机构及有关单位：</w:t>
      </w:r>
    </w:p>
    <w:p w14:paraId="435B37D4">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为贯彻落实《中华人民共和国中小企业促进法》和《国务院关于进一步促进中小企业发展的若干意见》（国发</w:t>
      </w:r>
      <w:r>
        <w:rPr>
          <w:rFonts w:hint="eastAsia" w:cs="Calibri"/>
          <w:color w:val="auto"/>
          <w:sz w:val="21"/>
          <w:szCs w:val="21"/>
          <w:highlight w:val="none"/>
          <w:lang w:eastAsia="zh-CN"/>
        </w:rPr>
        <w:t>〔</w:t>
      </w:r>
      <w:r>
        <w:rPr>
          <w:rFonts w:hint="default" w:ascii="Calibri" w:hAnsi="Calibri" w:eastAsia="宋体" w:cs="Calibri"/>
          <w:color w:val="auto"/>
          <w:sz w:val="21"/>
          <w:szCs w:val="21"/>
          <w:highlight w:val="none"/>
        </w:rPr>
        <w:t>2009</w:t>
      </w:r>
      <w:r>
        <w:rPr>
          <w:rFonts w:hint="eastAsia" w:cs="Calibri"/>
          <w:color w:val="auto"/>
          <w:sz w:val="21"/>
          <w:szCs w:val="21"/>
          <w:highlight w:val="none"/>
          <w:lang w:eastAsia="zh-CN"/>
        </w:rPr>
        <w:t>〕</w:t>
      </w:r>
      <w:r>
        <w:rPr>
          <w:rFonts w:hint="default" w:ascii="Calibri" w:hAnsi="Calibri" w:eastAsia="宋体" w:cs="Calibri"/>
          <w:color w:val="auto"/>
          <w:sz w:val="21"/>
          <w:szCs w:val="21"/>
          <w:highlight w:val="none"/>
        </w:rPr>
        <w:t>36号），工业和信息化部、国家统计局、发展改革委、财政部研究制定了《中小企业划型标准规定》。经国务院同意，现印发给你们，请遵照执行。</w:t>
      </w:r>
    </w:p>
    <w:p w14:paraId="537E34C2">
      <w:pPr>
        <w:pageBreakBefore w:val="0"/>
        <w:kinsoku/>
        <w:wordWrap/>
        <w:overflowPunct/>
        <w:topLinePunct w:val="0"/>
        <w:autoSpaceDE/>
        <w:autoSpaceDN/>
        <w:bidi w:val="0"/>
        <w:adjustRightInd w:val="0"/>
        <w:snapToGrid w:val="0"/>
        <w:spacing w:line="300" w:lineRule="auto"/>
        <w:ind w:firstLine="420" w:firstLineChars="200"/>
        <w:jc w:val="right"/>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工业和信息化部</w:t>
      </w:r>
    </w:p>
    <w:p w14:paraId="1753E708">
      <w:pPr>
        <w:pageBreakBefore w:val="0"/>
        <w:kinsoku/>
        <w:wordWrap/>
        <w:overflowPunct/>
        <w:topLinePunct w:val="0"/>
        <w:autoSpaceDE/>
        <w:autoSpaceDN/>
        <w:bidi w:val="0"/>
        <w:adjustRightInd w:val="0"/>
        <w:snapToGrid w:val="0"/>
        <w:spacing w:line="300" w:lineRule="auto"/>
        <w:ind w:firstLine="420" w:firstLineChars="200"/>
        <w:jc w:val="right"/>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国家统计局</w:t>
      </w:r>
    </w:p>
    <w:p w14:paraId="2B9A47E3">
      <w:pPr>
        <w:pageBreakBefore w:val="0"/>
        <w:kinsoku/>
        <w:wordWrap/>
        <w:overflowPunct/>
        <w:topLinePunct w:val="0"/>
        <w:autoSpaceDE/>
        <w:autoSpaceDN/>
        <w:bidi w:val="0"/>
        <w:adjustRightInd w:val="0"/>
        <w:snapToGrid w:val="0"/>
        <w:spacing w:line="300" w:lineRule="auto"/>
        <w:ind w:firstLine="420" w:firstLineChars="200"/>
        <w:jc w:val="right"/>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国家发展和改革委员会</w:t>
      </w:r>
    </w:p>
    <w:p w14:paraId="068455E2">
      <w:pPr>
        <w:pageBreakBefore w:val="0"/>
        <w:kinsoku/>
        <w:wordWrap/>
        <w:overflowPunct/>
        <w:topLinePunct w:val="0"/>
        <w:autoSpaceDE/>
        <w:autoSpaceDN/>
        <w:bidi w:val="0"/>
        <w:adjustRightInd w:val="0"/>
        <w:snapToGrid w:val="0"/>
        <w:spacing w:line="300" w:lineRule="auto"/>
        <w:ind w:firstLine="420" w:firstLineChars="200"/>
        <w:jc w:val="right"/>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财政部</w:t>
      </w:r>
    </w:p>
    <w:p w14:paraId="20B47E1B">
      <w:pPr>
        <w:pageBreakBefore w:val="0"/>
        <w:kinsoku/>
        <w:wordWrap/>
        <w:overflowPunct/>
        <w:topLinePunct w:val="0"/>
        <w:autoSpaceDE/>
        <w:autoSpaceDN/>
        <w:bidi w:val="0"/>
        <w:adjustRightInd w:val="0"/>
        <w:snapToGrid w:val="0"/>
        <w:spacing w:line="300" w:lineRule="auto"/>
        <w:ind w:firstLine="420" w:firstLineChars="200"/>
        <w:jc w:val="right"/>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二〇一一年六月十八日</w:t>
      </w:r>
    </w:p>
    <w:p w14:paraId="0EFE1A2D">
      <w:pPr>
        <w:bidi w:val="0"/>
        <w:jc w:val="center"/>
        <w:rPr>
          <w:rFonts w:hint="default"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中小企业划型标准规定</w:t>
      </w:r>
    </w:p>
    <w:p w14:paraId="20EFD28A">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一、根据《中华人民共和国中小企业促进法》和《国务院关于进一步促进中小企业发展的若干意见》</w:t>
      </w:r>
      <w:r>
        <w:rPr>
          <w:rFonts w:hint="eastAsia" w:cs="Calibri"/>
          <w:color w:val="auto"/>
          <w:sz w:val="21"/>
          <w:szCs w:val="21"/>
          <w:highlight w:val="none"/>
          <w:lang w:eastAsia="zh-CN"/>
        </w:rPr>
        <w:t>（</w:t>
      </w:r>
      <w:r>
        <w:rPr>
          <w:rFonts w:hint="default" w:ascii="Calibri" w:hAnsi="Calibri" w:cs="Calibri"/>
          <w:color w:val="auto"/>
          <w:sz w:val="21"/>
          <w:szCs w:val="21"/>
          <w:highlight w:val="none"/>
        </w:rPr>
        <w:t>国发</w:t>
      </w:r>
      <w:r>
        <w:rPr>
          <w:rFonts w:hint="eastAsia" w:cs="Calibri"/>
          <w:color w:val="auto"/>
          <w:sz w:val="21"/>
          <w:szCs w:val="21"/>
          <w:highlight w:val="none"/>
          <w:lang w:eastAsia="zh-CN"/>
        </w:rPr>
        <w:t>〔</w:t>
      </w:r>
      <w:r>
        <w:rPr>
          <w:rFonts w:hint="default" w:ascii="Calibri" w:hAnsi="Calibri" w:cs="Calibri"/>
          <w:color w:val="auto"/>
          <w:sz w:val="21"/>
          <w:szCs w:val="21"/>
          <w:highlight w:val="none"/>
        </w:rPr>
        <w:t>2009</w:t>
      </w:r>
      <w:r>
        <w:rPr>
          <w:rFonts w:hint="eastAsia" w:cs="Calibri"/>
          <w:color w:val="auto"/>
          <w:sz w:val="21"/>
          <w:szCs w:val="21"/>
          <w:highlight w:val="none"/>
          <w:lang w:eastAsia="zh-CN"/>
        </w:rPr>
        <w:t>〕</w:t>
      </w:r>
      <w:r>
        <w:rPr>
          <w:rFonts w:hint="default" w:ascii="Calibri" w:hAnsi="Calibri" w:cs="Calibri"/>
          <w:color w:val="auto"/>
          <w:sz w:val="21"/>
          <w:szCs w:val="21"/>
          <w:highlight w:val="none"/>
        </w:rPr>
        <w:t>36号</w:t>
      </w:r>
      <w:r>
        <w:rPr>
          <w:rFonts w:hint="eastAsia" w:cs="Calibri"/>
          <w:color w:val="auto"/>
          <w:sz w:val="21"/>
          <w:szCs w:val="21"/>
          <w:highlight w:val="none"/>
          <w:lang w:eastAsia="zh-CN"/>
        </w:rPr>
        <w:t>）</w:t>
      </w:r>
      <w:r>
        <w:rPr>
          <w:rFonts w:hint="default" w:ascii="Calibri" w:hAnsi="Calibri" w:cs="Calibri"/>
          <w:color w:val="auto"/>
          <w:sz w:val="21"/>
          <w:szCs w:val="21"/>
          <w:highlight w:val="none"/>
        </w:rPr>
        <w:t>，制定本规定。</w:t>
      </w:r>
    </w:p>
    <w:p w14:paraId="37F410F2">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二、中小企业划分为中型、小型、微型三种类型，具体标准根据企业从业人员、营业收入、资产总额等指标，结合行业特点制定。</w:t>
      </w:r>
    </w:p>
    <w:p w14:paraId="51D3DD59">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cs="Calibri"/>
          <w:b w:val="0"/>
          <w:bCs w:val="0"/>
          <w:color w:val="auto"/>
          <w:sz w:val="21"/>
          <w:szCs w:val="21"/>
          <w:highlight w:val="none"/>
        </w:rPr>
      </w:pPr>
      <w:r>
        <w:rPr>
          <w:rFonts w:hint="default" w:ascii="Calibri" w:hAnsi="Calibri" w:cs="Calibri"/>
          <w:b w:val="0"/>
          <w:bCs w:val="0"/>
          <w:color w:val="auto"/>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863FAD4">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cs="Calibri"/>
          <w:color w:val="auto"/>
          <w:sz w:val="21"/>
          <w:szCs w:val="21"/>
          <w:highlight w:val="none"/>
        </w:rPr>
      </w:pPr>
      <w:r>
        <w:rPr>
          <w:rFonts w:hint="default" w:ascii="Calibri" w:hAnsi="Calibri" w:cs="Calibri"/>
          <w:color w:val="auto"/>
          <w:sz w:val="21"/>
          <w:szCs w:val="21"/>
          <w:highlight w:val="none"/>
        </w:rPr>
        <w:t>四、各行业划型标准为：</w:t>
      </w:r>
    </w:p>
    <w:p w14:paraId="04DFA7CD">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（一）农、林、牧、渔业。</w:t>
      </w:r>
    </w:p>
    <w:p w14:paraId="41FDB492">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营业收入20000万元以下的为中小微型企业。其中，营业收入500万元及以上的为中型企业，营业收入50万元及以上的为小型企业，营业收入50万元以下的为微型企业。</w:t>
      </w:r>
    </w:p>
    <w:p w14:paraId="2E7696D5">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（二）工业。</w:t>
      </w:r>
    </w:p>
    <w:p w14:paraId="1044C5FD">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6EBD269">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（三）建筑业。</w:t>
      </w:r>
    </w:p>
    <w:p w14:paraId="0ED59AD0">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827E77">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（四）批发业。</w:t>
      </w:r>
    </w:p>
    <w:p w14:paraId="6F857D12">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C4A6969">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（五）零售业。</w:t>
      </w:r>
    </w:p>
    <w:p w14:paraId="1AF06333">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41930CC">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（六）交通运输业。</w:t>
      </w:r>
    </w:p>
    <w:p w14:paraId="5A3E4EA3">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270594B">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（七）仓储业。</w:t>
      </w:r>
    </w:p>
    <w:p w14:paraId="3B031F47">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0048F5">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（八）邮政业。</w:t>
      </w:r>
    </w:p>
    <w:p w14:paraId="05962EB3">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69AE28E">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（九）住宿业。</w:t>
      </w:r>
    </w:p>
    <w:p w14:paraId="1D223BB7">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CFD2C3">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（十）餐饮业。</w:t>
      </w:r>
    </w:p>
    <w:p w14:paraId="432E33DC">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1CD1B9">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（十一）信息传输业。</w:t>
      </w:r>
    </w:p>
    <w:p w14:paraId="6524DEE9">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FB9AE6">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（十二）软件和信息技术服务业。</w:t>
      </w:r>
    </w:p>
    <w:p w14:paraId="59A88F8F">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B82C10B">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（十三）房地产开发经营。</w:t>
      </w:r>
    </w:p>
    <w:p w14:paraId="65768D14">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896123A">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（十四）物业管理。</w:t>
      </w:r>
    </w:p>
    <w:p w14:paraId="4CE73237">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16BC7EA">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（十五）租赁和商务服务业。</w:t>
      </w:r>
    </w:p>
    <w:p w14:paraId="4136F2F5">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791EFF8">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（十六）其他未列明行业。</w:t>
      </w:r>
    </w:p>
    <w:p w14:paraId="3B974349">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从业人员300人以下的为中小微型企业。其中，从业人员100人及以上的为中型企业；从业人员10人及以上的为小型企业；从业人员10人以下的为微型企业。</w:t>
      </w:r>
    </w:p>
    <w:p w14:paraId="781B8D5B">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五、企业类型的划分以统计部门的统计数据为依据。</w:t>
      </w:r>
    </w:p>
    <w:p w14:paraId="327EB99E">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六、本规定适用于在中华人民共和国境内依法设立的各类所有制和各种组织形式的企业。个体工商户和本规定以外的行业，参照本规定进行划型。</w:t>
      </w:r>
    </w:p>
    <w:p w14:paraId="6D77C01B">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14CE0EC">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八、本规定由工业和信息化部、国家统计局会同有关部门根据《国民经济行业分类》修订情况和企业发展变化情况适时修订。</w:t>
      </w:r>
    </w:p>
    <w:p w14:paraId="62F994EA">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九、本规定由工业和信息化部、国家统计局会同有关部门负责解释。</w:t>
      </w:r>
    </w:p>
    <w:p w14:paraId="5695BF1C">
      <w:pPr>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Calibri" w:hAnsi="Calibri" w:eastAsia="宋体" w:cs="Calibri"/>
          <w:color w:val="auto"/>
          <w:sz w:val="21"/>
          <w:szCs w:val="21"/>
          <w:highlight w:val="none"/>
        </w:rPr>
      </w:pPr>
      <w:r>
        <w:rPr>
          <w:rFonts w:hint="default" w:ascii="Calibri" w:hAnsi="Calibri" w:eastAsia="宋体" w:cs="Calibri"/>
          <w:color w:val="auto"/>
          <w:sz w:val="21"/>
          <w:szCs w:val="21"/>
          <w:highlight w:val="none"/>
        </w:rPr>
        <w:t>十、本规定自发布之日起执行，原国家经贸委、原国家计委、财政部和国家统计局2003年颁布的《中小企业标准暂行规定》同时废止。</w:t>
      </w:r>
    </w:p>
    <w:p w14:paraId="2099F9CE">
      <w:pPr>
        <w:rPr>
          <w:rFonts w:hint="eastAsia"/>
          <w:color w:val="auto"/>
          <w:highlight w:val="none"/>
          <w:lang w:eastAsia="zh-CN"/>
        </w:rPr>
      </w:pPr>
      <w:r>
        <w:rPr>
          <w:rFonts w:hint="eastAsia"/>
          <w:color w:val="auto"/>
          <w:highlight w:val="none"/>
          <w:lang w:eastAsia="zh-CN"/>
        </w:rPr>
        <w:br w:type="page"/>
      </w:r>
    </w:p>
    <w:p w14:paraId="4E7E24F4">
      <w:pPr>
        <w:pStyle w:val="3"/>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附件8</w:t>
      </w:r>
      <w:r>
        <w:rPr>
          <w:rFonts w:hint="eastAsia"/>
          <w:color w:val="auto"/>
          <w:highlight w:val="none"/>
          <w:lang w:eastAsia="zh-CN"/>
        </w:rPr>
        <w:t>】</w:t>
      </w:r>
      <w:r>
        <w:rPr>
          <w:rFonts w:hint="eastAsia"/>
          <w:color w:val="auto"/>
          <w:highlight w:val="none"/>
          <w:lang w:val="en-US" w:eastAsia="zh-CN"/>
        </w:rPr>
        <w:t>关于政府采购支持监狱企业发展有关问题的通知</w:t>
      </w:r>
    </w:p>
    <w:p w14:paraId="3D56E15A">
      <w:pPr>
        <w:bidi w:val="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关于政府采购支持监狱企业发展有关问题的通知</w:t>
      </w:r>
    </w:p>
    <w:p w14:paraId="3FE399DF">
      <w:pPr>
        <w:pageBreakBefore w:val="0"/>
        <w:kinsoku/>
        <w:wordWrap/>
        <w:overflowPunct/>
        <w:topLinePunct w:val="0"/>
        <w:autoSpaceDE/>
        <w:autoSpaceDN/>
        <w:bidi w:val="0"/>
        <w:adjustRightInd w:val="0"/>
        <w:snapToGrid w:val="0"/>
        <w:spacing w:line="300" w:lineRule="auto"/>
        <w:jc w:val="center"/>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财库〔2014〕68号</w:t>
      </w:r>
    </w:p>
    <w:p w14:paraId="78A1B876">
      <w:pPr>
        <w:pageBreakBefore w:val="0"/>
        <w:kinsoku/>
        <w:wordWrap/>
        <w:overflowPunct/>
        <w:topLinePunct w:val="0"/>
        <w:autoSpaceDE/>
        <w:autoSpaceDN/>
        <w:bidi w:val="0"/>
        <w:adjustRightInd w:val="0"/>
        <w:snapToGrid w:val="0"/>
        <w:spacing w:line="300" w:lineRule="auto"/>
        <w:ind w:firstLine="420" w:firstLineChars="200"/>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4ED6889">
      <w:pPr>
        <w:pageBreakBefore w:val="0"/>
        <w:kinsoku/>
        <w:wordWrap/>
        <w:overflowPunct/>
        <w:topLinePunct w:val="0"/>
        <w:autoSpaceDE/>
        <w:autoSpaceDN/>
        <w:bidi w:val="0"/>
        <w:adjustRightInd w:val="0"/>
        <w:snapToGrid w:val="0"/>
        <w:spacing w:line="300" w:lineRule="auto"/>
        <w:ind w:firstLine="420" w:firstLineChars="200"/>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hint="eastAsia" w:cs="Calibri"/>
          <w:color w:val="auto"/>
          <w:sz w:val="21"/>
          <w:szCs w:val="21"/>
          <w:highlight w:val="none"/>
          <w:lang w:val="en-US" w:eastAsia="zh-CN"/>
        </w:rPr>
        <w:t>〔</w:t>
      </w:r>
      <w:r>
        <w:rPr>
          <w:rFonts w:hint="eastAsia" w:eastAsia="宋体" w:cs="Calibri"/>
          <w:color w:val="auto"/>
          <w:sz w:val="21"/>
          <w:szCs w:val="21"/>
          <w:highlight w:val="none"/>
          <w:lang w:val="en-US" w:eastAsia="zh-CN"/>
        </w:rPr>
        <w:t>2003</w:t>
      </w:r>
      <w:r>
        <w:rPr>
          <w:rFonts w:hint="eastAsia" w:cs="Calibri"/>
          <w:color w:val="auto"/>
          <w:sz w:val="21"/>
          <w:szCs w:val="21"/>
          <w:highlight w:val="none"/>
          <w:lang w:val="en-US" w:eastAsia="zh-CN"/>
        </w:rPr>
        <w:t>〕</w:t>
      </w:r>
      <w:r>
        <w:rPr>
          <w:rFonts w:hint="eastAsia" w:eastAsia="宋体" w:cs="Calibri"/>
          <w:color w:val="auto"/>
          <w:sz w:val="21"/>
          <w:szCs w:val="21"/>
          <w:highlight w:val="none"/>
          <w:lang w:val="en-US" w:eastAsia="zh-CN"/>
        </w:rPr>
        <w:t>7号）文件精神，发挥政府采购支持监狱企业发展的作用，现就有关事项通知如下：</w:t>
      </w:r>
    </w:p>
    <w:p w14:paraId="60875008">
      <w:pPr>
        <w:pageBreakBefore w:val="0"/>
        <w:kinsoku/>
        <w:wordWrap/>
        <w:overflowPunct/>
        <w:topLinePunct w:val="0"/>
        <w:autoSpaceDE/>
        <w:autoSpaceDN/>
        <w:bidi w:val="0"/>
        <w:adjustRightInd w:val="0"/>
        <w:snapToGrid w:val="0"/>
        <w:spacing w:line="300" w:lineRule="auto"/>
        <w:ind w:firstLine="420" w:firstLineChars="200"/>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BAF9A99">
      <w:pPr>
        <w:pageBreakBefore w:val="0"/>
        <w:kinsoku/>
        <w:wordWrap/>
        <w:overflowPunct/>
        <w:topLinePunct w:val="0"/>
        <w:autoSpaceDE/>
        <w:autoSpaceDN/>
        <w:bidi w:val="0"/>
        <w:adjustRightInd w:val="0"/>
        <w:snapToGrid w:val="0"/>
        <w:spacing w:line="300" w:lineRule="auto"/>
        <w:ind w:firstLine="420" w:firstLineChars="200"/>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二、在政府采购活动中，监狱企业视同小型、微型企业，享受预留份额、评审中价格扣除等政府采购促进中小企业发展的政府采购政策。向监狱企业采购的金额，计入面向中小企业采购的统计数据。</w:t>
      </w:r>
    </w:p>
    <w:p w14:paraId="0F0AD49E">
      <w:pPr>
        <w:pageBreakBefore w:val="0"/>
        <w:kinsoku/>
        <w:wordWrap/>
        <w:overflowPunct/>
        <w:topLinePunct w:val="0"/>
        <w:autoSpaceDE/>
        <w:autoSpaceDN/>
        <w:bidi w:val="0"/>
        <w:adjustRightInd w:val="0"/>
        <w:snapToGrid w:val="0"/>
        <w:spacing w:line="300" w:lineRule="auto"/>
        <w:ind w:firstLine="420" w:firstLineChars="200"/>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9882A7">
      <w:pPr>
        <w:pageBreakBefore w:val="0"/>
        <w:kinsoku/>
        <w:wordWrap/>
        <w:overflowPunct/>
        <w:topLinePunct w:val="0"/>
        <w:autoSpaceDE/>
        <w:autoSpaceDN/>
        <w:bidi w:val="0"/>
        <w:adjustRightInd w:val="0"/>
        <w:snapToGrid w:val="0"/>
        <w:spacing w:line="300" w:lineRule="auto"/>
        <w:ind w:firstLine="420" w:firstLineChars="200"/>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四、各地区可以结合本地区实际，对监狱企业生产的办公用品、家具用具、车辆维修和提供的保养服务、消防设备等，提出预留份额等政府采购支持措施，加大对监狱企业产品的采购力度。</w:t>
      </w:r>
    </w:p>
    <w:p w14:paraId="7DED4BA0">
      <w:pPr>
        <w:pageBreakBefore w:val="0"/>
        <w:kinsoku/>
        <w:wordWrap/>
        <w:overflowPunct/>
        <w:topLinePunct w:val="0"/>
        <w:autoSpaceDE/>
        <w:autoSpaceDN/>
        <w:bidi w:val="0"/>
        <w:adjustRightInd w:val="0"/>
        <w:snapToGrid w:val="0"/>
        <w:spacing w:line="300" w:lineRule="auto"/>
        <w:ind w:firstLine="420" w:firstLineChars="200"/>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46CED5E0">
      <w:pPr>
        <w:pageBreakBefore w:val="0"/>
        <w:kinsoku/>
        <w:wordWrap/>
        <w:overflowPunct/>
        <w:topLinePunct w:val="0"/>
        <w:autoSpaceDE/>
        <w:autoSpaceDN/>
        <w:bidi w:val="0"/>
        <w:adjustRightInd w:val="0"/>
        <w:snapToGrid w:val="0"/>
        <w:spacing w:line="300" w:lineRule="auto"/>
        <w:ind w:firstLine="420" w:firstLineChars="200"/>
        <w:jc w:val="right"/>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2014年6月10日</w:t>
      </w:r>
    </w:p>
    <w:p w14:paraId="0F2D3633">
      <w:pPr>
        <w:rPr>
          <w:rFonts w:hint="eastAsia"/>
          <w:color w:val="auto"/>
          <w:highlight w:val="none"/>
          <w:lang w:eastAsia="zh-CN"/>
        </w:rPr>
      </w:pPr>
      <w:r>
        <w:rPr>
          <w:rFonts w:hint="eastAsia"/>
          <w:color w:val="auto"/>
          <w:highlight w:val="none"/>
          <w:lang w:eastAsia="zh-CN"/>
        </w:rPr>
        <w:br w:type="page"/>
      </w:r>
    </w:p>
    <w:p w14:paraId="657B2B8D">
      <w:pPr>
        <w:pStyle w:val="3"/>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附件9</w:t>
      </w:r>
      <w:r>
        <w:rPr>
          <w:rFonts w:hint="eastAsia"/>
          <w:color w:val="auto"/>
          <w:highlight w:val="none"/>
          <w:lang w:eastAsia="zh-CN"/>
        </w:rPr>
        <w:t>】</w:t>
      </w:r>
      <w:r>
        <w:rPr>
          <w:rFonts w:hint="eastAsia"/>
          <w:color w:val="auto"/>
          <w:highlight w:val="none"/>
          <w:lang w:val="en-US" w:eastAsia="zh-CN"/>
        </w:rPr>
        <w:t>关于促进残疾人就业政府采购政策的通知</w:t>
      </w:r>
    </w:p>
    <w:p w14:paraId="20929586">
      <w:pPr>
        <w:keepNext w:val="0"/>
        <w:keepLines w:val="0"/>
        <w:pageBreakBefore w:val="0"/>
        <w:widowControl w:val="0"/>
        <w:kinsoku/>
        <w:wordWrap/>
        <w:overflowPunct/>
        <w:topLinePunct w:val="0"/>
        <w:autoSpaceDE/>
        <w:autoSpaceDN/>
        <w:bidi w:val="0"/>
        <w:snapToGrid w:val="0"/>
        <w:spacing w:line="288" w:lineRule="auto"/>
        <w:jc w:val="center"/>
        <w:textAlignment w:val="auto"/>
        <w:rPr>
          <w:rFonts w:hint="eastAsia" w:ascii="黑体" w:hAnsi="黑体" w:eastAsia="黑体" w:cs="黑体"/>
          <w:color w:val="auto"/>
          <w:sz w:val="28"/>
          <w:szCs w:val="28"/>
          <w:highlight w:val="none"/>
          <w:lang w:val="en-US" w:eastAsia="zh-CN"/>
        </w:rPr>
      </w:pPr>
      <w:r>
        <w:rPr>
          <w:rFonts w:hint="default" w:ascii="黑体" w:hAnsi="黑体" w:eastAsia="黑体" w:cs="黑体"/>
          <w:color w:val="auto"/>
          <w:sz w:val="28"/>
          <w:szCs w:val="28"/>
          <w:highlight w:val="none"/>
          <w:lang w:val="en-US" w:eastAsia="zh-CN"/>
        </w:rPr>
        <w:t>关于促进残疾人就业政府采购政策的通知</w:t>
      </w:r>
    </w:p>
    <w:p w14:paraId="3BB272E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财库〔2017〕141号</w:t>
      </w:r>
    </w:p>
    <w:p w14:paraId="654160CB">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5FD5E8D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为了发挥政府采购促进残疾人就业的作用，进一步保障残疾人权益，依照《</w:t>
      </w:r>
      <w:r>
        <w:rPr>
          <w:rFonts w:hint="eastAsia" w:cs="Calibri"/>
          <w:color w:val="auto"/>
          <w:sz w:val="21"/>
          <w:szCs w:val="21"/>
          <w:highlight w:val="none"/>
          <w:lang w:val="en-US" w:eastAsia="zh-CN"/>
        </w:rPr>
        <w:t>中华人民共和国</w:t>
      </w:r>
      <w:r>
        <w:rPr>
          <w:rFonts w:hint="eastAsia" w:eastAsia="宋体" w:cs="Calibri"/>
          <w:color w:val="auto"/>
          <w:sz w:val="21"/>
          <w:szCs w:val="21"/>
          <w:highlight w:val="none"/>
          <w:lang w:val="en-US" w:eastAsia="zh-CN"/>
        </w:rPr>
        <w:t>政府采购法》《</w:t>
      </w:r>
      <w:r>
        <w:rPr>
          <w:rFonts w:hint="eastAsia" w:cs="Calibri"/>
          <w:color w:val="auto"/>
          <w:sz w:val="21"/>
          <w:szCs w:val="21"/>
          <w:highlight w:val="none"/>
          <w:lang w:val="en-US" w:eastAsia="zh-CN"/>
        </w:rPr>
        <w:t>中华人民共和国残疾人保障法</w:t>
      </w:r>
      <w:r>
        <w:rPr>
          <w:rFonts w:hint="eastAsia" w:eastAsia="宋体" w:cs="Calibri"/>
          <w:color w:val="auto"/>
          <w:sz w:val="21"/>
          <w:szCs w:val="21"/>
          <w:highlight w:val="none"/>
          <w:lang w:val="en-US" w:eastAsia="zh-CN"/>
        </w:rPr>
        <w:t>》等法律法规及相关规定，现就促进残疾人就业政府采购政策通知如下：</w:t>
      </w:r>
    </w:p>
    <w:p w14:paraId="2C5ACB6F">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一、享受政府采购支持政策的残疾人福利性单位应当同时满足以下条件：</w:t>
      </w:r>
    </w:p>
    <w:p w14:paraId="77BAE5F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（一）安置的残疾人占本单位在职职工人数的比例不低于25%（含25%），并且安置的残疾人人数不少于10人（含10人）</w:t>
      </w:r>
      <w:r>
        <w:rPr>
          <w:rFonts w:hint="eastAsia" w:cs="Calibri"/>
          <w:color w:val="auto"/>
          <w:sz w:val="21"/>
          <w:szCs w:val="21"/>
          <w:highlight w:val="none"/>
          <w:lang w:val="en-US" w:eastAsia="zh-CN"/>
        </w:rPr>
        <w:t>。</w:t>
      </w:r>
    </w:p>
    <w:p w14:paraId="7D86245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（二）依法与安置的每位残疾人签订了一年以上（含一年）的劳动合同或服务协议</w:t>
      </w:r>
      <w:r>
        <w:rPr>
          <w:rFonts w:hint="eastAsia" w:cs="Calibri"/>
          <w:color w:val="auto"/>
          <w:sz w:val="21"/>
          <w:szCs w:val="21"/>
          <w:highlight w:val="none"/>
          <w:lang w:val="en-US" w:eastAsia="zh-CN"/>
        </w:rPr>
        <w:t>。</w:t>
      </w:r>
    </w:p>
    <w:p w14:paraId="7143B2D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（三）为安置的每位残疾人按月足额缴纳了基本养老保险、基本医疗保险、失业保险、工伤保险和生育保险等社会保险费</w:t>
      </w:r>
      <w:r>
        <w:rPr>
          <w:rFonts w:hint="eastAsia" w:cs="Calibri"/>
          <w:color w:val="auto"/>
          <w:sz w:val="21"/>
          <w:szCs w:val="21"/>
          <w:highlight w:val="none"/>
          <w:lang w:val="en-US" w:eastAsia="zh-CN"/>
        </w:rPr>
        <w:t>。</w:t>
      </w:r>
    </w:p>
    <w:p w14:paraId="43CF7E1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（四）通过银行等金融机构向安置的每位残疾人，按月支付了不低于单位所在区县适用的经省级人民政府批准的月最低工资标准的工资</w:t>
      </w:r>
      <w:r>
        <w:rPr>
          <w:rFonts w:hint="eastAsia" w:cs="Calibri"/>
          <w:color w:val="auto"/>
          <w:sz w:val="21"/>
          <w:szCs w:val="21"/>
          <w:highlight w:val="none"/>
          <w:lang w:val="en-US" w:eastAsia="zh-CN"/>
        </w:rPr>
        <w:t>。</w:t>
      </w:r>
    </w:p>
    <w:p w14:paraId="077B9AD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（五）提供本单位制造的货物、承担的工程或者服务（以下简称产品），或者提供其他残疾人福利性单位制造的货物（不包括使用非残疾人福利性单位注册商标的货物）。</w:t>
      </w:r>
    </w:p>
    <w:p w14:paraId="2C3C5A0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99DDD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CD3FDA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中标、成交供应商为残疾人福利性单位的，采购人或者其委托的采购代理机构应当随中标、成交结果同时公告其《残疾人福利性单位声明函》，接受社会监督。</w:t>
      </w:r>
    </w:p>
    <w:p w14:paraId="2CE412F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供应商提供的《残疾人福利性单位声明函》与事实不符的，依照《</w:t>
      </w:r>
      <w:r>
        <w:rPr>
          <w:rFonts w:hint="eastAsia" w:cs="Calibri"/>
          <w:color w:val="auto"/>
          <w:sz w:val="21"/>
          <w:szCs w:val="21"/>
          <w:highlight w:val="none"/>
          <w:lang w:val="en-US" w:eastAsia="zh-CN"/>
        </w:rPr>
        <w:t>中华人民共和国</w:t>
      </w:r>
      <w:r>
        <w:rPr>
          <w:rFonts w:hint="eastAsia" w:eastAsia="宋体" w:cs="Calibri"/>
          <w:color w:val="auto"/>
          <w:sz w:val="21"/>
          <w:szCs w:val="21"/>
          <w:highlight w:val="none"/>
          <w:lang w:val="en-US" w:eastAsia="zh-CN"/>
        </w:rPr>
        <w:t>政府采购法》第七十七条第一款的规定追究法律责任。</w:t>
      </w:r>
    </w:p>
    <w:p w14:paraId="6CECE62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B25C0F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四、采购人采购公开招标数额标准以上的货物或者服务，因落实促进残疾人就业政策的需要，依法履行有关报批程序后，可采用公开招标以外的采购方式。</w:t>
      </w:r>
    </w:p>
    <w:p w14:paraId="4B016FF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1E589C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02A6FE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七、本通知自2017年10月1日起执行。</w:t>
      </w:r>
    </w:p>
    <w:p w14:paraId="26A4AAFE">
      <w:pPr>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eastAsia"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财政部 民政部 中国残疾人联合会</w:t>
      </w:r>
    </w:p>
    <w:p w14:paraId="0F62BA3F">
      <w:pPr>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default" w:eastAsia="宋体" w:cs="Calibri"/>
          <w:color w:val="auto"/>
          <w:sz w:val="21"/>
          <w:szCs w:val="21"/>
          <w:highlight w:val="none"/>
          <w:lang w:val="en-US" w:eastAsia="zh-CN"/>
        </w:rPr>
      </w:pPr>
      <w:r>
        <w:rPr>
          <w:rFonts w:hint="eastAsia" w:eastAsia="宋体" w:cs="Calibri"/>
          <w:color w:val="auto"/>
          <w:sz w:val="21"/>
          <w:szCs w:val="21"/>
          <w:highlight w:val="none"/>
          <w:lang w:val="en-US" w:eastAsia="zh-CN"/>
        </w:rPr>
        <w:t>2017年8月22日</w:t>
      </w:r>
    </w:p>
    <w:sectPr>
      <w:headerReference r:id="rId6" w:type="first"/>
      <w:headerReference r:id="rId5" w:type="default"/>
      <w:footerReference r:id="rId7" w:type="default"/>
      <w:pgSz w:w="11906" w:h="16838"/>
      <w:pgMar w:top="1247" w:right="1247" w:bottom="1247" w:left="1474" w:header="851" w:footer="850"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BA24">
    <w:pPr>
      <w:pStyle w:val="16"/>
      <w:jc w:val="center"/>
      <w:rPr>
        <w:rFonts w:hint="default" w:ascii="Calibri" w:hAnsi="Calibri" w:cs="Calibri"/>
      </w:rPr>
    </w:pPr>
    <w:r>
      <w:rPr>
        <w:rFonts w:hint="default" w:ascii="Calibri" w:hAnsi="Calibri" w:cs="Calibri"/>
      </w:rPr>
      <w:t>第</w:t>
    </w:r>
    <w:r>
      <w:rPr>
        <w:rFonts w:hint="default" w:ascii="Calibri" w:hAnsi="Calibri" w:cs="Calibri"/>
      </w:rPr>
      <w:fldChar w:fldCharType="begin"/>
    </w:r>
    <w:r>
      <w:rPr>
        <w:rFonts w:hint="default" w:ascii="Calibri" w:hAnsi="Calibri" w:cs="Calibri"/>
      </w:rPr>
      <w:instrText xml:space="preserve"> PAGE   \* MERGEFORMAT </w:instrText>
    </w:r>
    <w:r>
      <w:rPr>
        <w:rFonts w:hint="default" w:ascii="Calibri" w:hAnsi="Calibri" w:cs="Calibri"/>
      </w:rPr>
      <w:fldChar w:fldCharType="separate"/>
    </w:r>
    <w:r>
      <w:rPr>
        <w:rFonts w:hint="default" w:ascii="Calibri" w:hAnsi="Calibri" w:cs="Calibri"/>
        <w:lang w:val="zh-CN"/>
      </w:rPr>
      <w:t>59</w:t>
    </w:r>
    <w:r>
      <w:rPr>
        <w:rFonts w:hint="default" w:ascii="Calibri" w:hAnsi="Calibri" w:cs="Calibri"/>
        <w:lang w:val="zh-CN"/>
      </w:rPr>
      <w:fldChar w:fldCharType="end"/>
    </w:r>
    <w:r>
      <w:rPr>
        <w:rFonts w:hint="default" w:ascii="Calibri" w:hAnsi="Calibri" w:cs="Calibri"/>
      </w:rPr>
      <w:t>页，共</w:t>
    </w:r>
    <w:r>
      <w:rPr>
        <w:rFonts w:hint="default" w:ascii="Calibri" w:hAnsi="Calibri" w:cs="Calibri"/>
      </w:rPr>
      <w:fldChar w:fldCharType="begin"/>
    </w:r>
    <w:r>
      <w:rPr>
        <w:rFonts w:hint="default" w:ascii="Calibri" w:hAnsi="Calibri" w:cs="Calibri"/>
      </w:rPr>
      <w:instrText xml:space="preserve"> NUMPAGES   \* MERGEFORMAT </w:instrText>
    </w:r>
    <w:r>
      <w:rPr>
        <w:rFonts w:hint="default" w:ascii="Calibri" w:hAnsi="Calibri" w:cs="Calibri"/>
      </w:rPr>
      <w:fldChar w:fldCharType="separate"/>
    </w:r>
    <w:r>
      <w:rPr>
        <w:rFonts w:hint="default" w:ascii="Calibri" w:hAnsi="Calibri" w:cs="Calibri"/>
        <w:lang w:val="zh-CN"/>
      </w:rPr>
      <w:t>60</w:t>
    </w:r>
    <w:r>
      <w:rPr>
        <w:rFonts w:hint="default" w:ascii="Calibri" w:hAnsi="Calibri" w:cs="Calibri"/>
        <w:lang w:val="zh-CN"/>
      </w:rPr>
      <w:fldChar w:fldCharType="end"/>
    </w:r>
    <w:r>
      <w:rPr>
        <w:rFonts w:hint="default" w:ascii="Calibri" w:hAnsi="Calibri" w:cs="Calibri"/>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4EA3">
    <w:pPr>
      <w:pStyle w:val="17"/>
      <w:jc w:val="right"/>
      <w:rPr>
        <w:rFonts w:hint="default" w:ascii="Calibri" w:hAnsi="Calibri" w:cs="Calibri"/>
      </w:rPr>
    </w:pPr>
    <w:r>
      <w:rPr>
        <w:rFonts w:hint="eastAsia" w:cs="Calibri"/>
        <w:lang w:eastAsia="zh-CN"/>
      </w:rPr>
      <w:t>浙江省国土整治中心</w:t>
    </w:r>
    <w:r>
      <w:rPr>
        <w:rFonts w:hint="eastAsia" w:cs="Calibri"/>
        <w:szCs w:val="21"/>
        <w:lang w:eastAsia="zh-CN"/>
      </w:rPr>
      <w:t>浙江省土地整治数据支撑技术服务（2026）</w:t>
    </w:r>
    <w:r>
      <w:rPr>
        <w:rFonts w:hint="default" w:ascii="Calibri" w:hAnsi="Calibri" w:cs="Calibri"/>
      </w:rPr>
      <w:t>招标文件（公开招标）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39C0F">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3F470"/>
    <w:multiLevelType w:val="singleLevel"/>
    <w:tmpl w:val="8843F470"/>
    <w:lvl w:ilvl="0" w:tentative="0">
      <w:start w:val="16"/>
      <w:numFmt w:val="decimal"/>
      <w:suff w:val="nothing"/>
      <w:lvlText w:val="（%1）"/>
      <w:lvlJc w:val="left"/>
    </w:lvl>
  </w:abstractNum>
  <w:abstractNum w:abstractNumId="1">
    <w:nsid w:val="A00363E7"/>
    <w:multiLevelType w:val="singleLevel"/>
    <w:tmpl w:val="A00363E7"/>
    <w:lvl w:ilvl="0" w:tentative="0">
      <w:start w:val="1"/>
      <w:numFmt w:val="decimal"/>
      <w:suff w:val="nothing"/>
      <w:lvlText w:val="（%1）"/>
      <w:lvlJc w:val="left"/>
      <w:pPr>
        <w:tabs>
          <w:tab w:val="left" w:pos="420"/>
        </w:tabs>
        <w:ind w:left="425" w:hanging="425"/>
      </w:pPr>
      <w:rPr>
        <w:rFonts w:hint="default"/>
      </w:rPr>
    </w:lvl>
  </w:abstractNum>
  <w:abstractNum w:abstractNumId="2">
    <w:nsid w:val="DE0E2F0C"/>
    <w:multiLevelType w:val="singleLevel"/>
    <w:tmpl w:val="DE0E2F0C"/>
    <w:lvl w:ilvl="0" w:tentative="0">
      <w:start w:val="1"/>
      <w:numFmt w:val="decimal"/>
      <w:suff w:val="nothing"/>
      <w:lvlText w:val="%1．"/>
      <w:lvlJc w:val="left"/>
      <w:pPr>
        <w:ind w:left="0" w:firstLine="400"/>
      </w:pPr>
      <w:rPr>
        <w:rFonts w:hint="default"/>
      </w:rPr>
    </w:lvl>
  </w:abstractNum>
  <w:abstractNum w:abstractNumId="3">
    <w:nsid w:val="07BA4390"/>
    <w:multiLevelType w:val="singleLevel"/>
    <w:tmpl w:val="07BA4390"/>
    <w:lvl w:ilvl="0" w:tentative="0">
      <w:start w:val="1"/>
      <w:numFmt w:val="decimal"/>
      <w:suff w:val="nothing"/>
      <w:lvlText w:val="%1．"/>
      <w:lvlJc w:val="left"/>
      <w:pPr>
        <w:ind w:left="0" w:firstLine="400"/>
      </w:pPr>
      <w:rPr>
        <w:rFonts w:hint="default"/>
      </w:rPr>
    </w:lvl>
  </w:abstractNum>
  <w:abstractNum w:abstractNumId="4">
    <w:nsid w:val="0A821D31"/>
    <w:multiLevelType w:val="singleLevel"/>
    <w:tmpl w:val="0A821D31"/>
    <w:lvl w:ilvl="0" w:tentative="0">
      <w:start w:val="1"/>
      <w:numFmt w:val="decimal"/>
      <w:suff w:val="nothing"/>
      <w:lvlText w:val="%1．"/>
      <w:lvlJc w:val="left"/>
      <w:pPr>
        <w:ind w:left="210" w:firstLine="40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OTViMDI0NWYxNmQzMTNhZWVkMjNhMmJiNTQyN2MifQ=="/>
  </w:docVars>
  <w:rsids>
    <w:rsidRoot w:val="00172A27"/>
    <w:rsid w:val="0000156F"/>
    <w:rsid w:val="000032BC"/>
    <w:rsid w:val="00003D9C"/>
    <w:rsid w:val="00004A27"/>
    <w:rsid w:val="00005314"/>
    <w:rsid w:val="0000545C"/>
    <w:rsid w:val="00006BA5"/>
    <w:rsid w:val="00006CD3"/>
    <w:rsid w:val="00007806"/>
    <w:rsid w:val="00011008"/>
    <w:rsid w:val="00011038"/>
    <w:rsid w:val="000125C5"/>
    <w:rsid w:val="00012919"/>
    <w:rsid w:val="00012D84"/>
    <w:rsid w:val="00012D85"/>
    <w:rsid w:val="00013BC2"/>
    <w:rsid w:val="00013C14"/>
    <w:rsid w:val="00014556"/>
    <w:rsid w:val="00016341"/>
    <w:rsid w:val="000204E7"/>
    <w:rsid w:val="00021051"/>
    <w:rsid w:val="00022B71"/>
    <w:rsid w:val="000235D1"/>
    <w:rsid w:val="00024958"/>
    <w:rsid w:val="00024DAB"/>
    <w:rsid w:val="000254D8"/>
    <w:rsid w:val="00027223"/>
    <w:rsid w:val="00027934"/>
    <w:rsid w:val="00031217"/>
    <w:rsid w:val="00031517"/>
    <w:rsid w:val="00033839"/>
    <w:rsid w:val="00033AD8"/>
    <w:rsid w:val="00033CE3"/>
    <w:rsid w:val="00033D0E"/>
    <w:rsid w:val="0003418A"/>
    <w:rsid w:val="00034B8C"/>
    <w:rsid w:val="00036C4A"/>
    <w:rsid w:val="000377FE"/>
    <w:rsid w:val="000378F4"/>
    <w:rsid w:val="00037B34"/>
    <w:rsid w:val="00042B67"/>
    <w:rsid w:val="00043755"/>
    <w:rsid w:val="00043E61"/>
    <w:rsid w:val="000440A0"/>
    <w:rsid w:val="000441A9"/>
    <w:rsid w:val="00044C9F"/>
    <w:rsid w:val="0004710E"/>
    <w:rsid w:val="00047DBE"/>
    <w:rsid w:val="000505C6"/>
    <w:rsid w:val="00054941"/>
    <w:rsid w:val="00055687"/>
    <w:rsid w:val="00056929"/>
    <w:rsid w:val="00057E66"/>
    <w:rsid w:val="00057F4D"/>
    <w:rsid w:val="00060C04"/>
    <w:rsid w:val="00061F5A"/>
    <w:rsid w:val="000623AB"/>
    <w:rsid w:val="00064F90"/>
    <w:rsid w:val="00064FD2"/>
    <w:rsid w:val="000656DA"/>
    <w:rsid w:val="000673B5"/>
    <w:rsid w:val="000677F2"/>
    <w:rsid w:val="00070225"/>
    <w:rsid w:val="000716A1"/>
    <w:rsid w:val="000725E5"/>
    <w:rsid w:val="0007323F"/>
    <w:rsid w:val="00073B0F"/>
    <w:rsid w:val="00073F49"/>
    <w:rsid w:val="00076750"/>
    <w:rsid w:val="00077EBB"/>
    <w:rsid w:val="00080018"/>
    <w:rsid w:val="00080C20"/>
    <w:rsid w:val="000815AE"/>
    <w:rsid w:val="00083B5E"/>
    <w:rsid w:val="00084580"/>
    <w:rsid w:val="00084614"/>
    <w:rsid w:val="00084D92"/>
    <w:rsid w:val="000858D4"/>
    <w:rsid w:val="0008773E"/>
    <w:rsid w:val="00087966"/>
    <w:rsid w:val="0008797D"/>
    <w:rsid w:val="00090558"/>
    <w:rsid w:val="0009151A"/>
    <w:rsid w:val="000921E2"/>
    <w:rsid w:val="000935B3"/>
    <w:rsid w:val="00093AB1"/>
    <w:rsid w:val="00093FEF"/>
    <w:rsid w:val="00094F0A"/>
    <w:rsid w:val="000966D6"/>
    <w:rsid w:val="000A0A92"/>
    <w:rsid w:val="000A0DE0"/>
    <w:rsid w:val="000A0FE0"/>
    <w:rsid w:val="000A34BA"/>
    <w:rsid w:val="000A4102"/>
    <w:rsid w:val="000A41E5"/>
    <w:rsid w:val="000A471B"/>
    <w:rsid w:val="000A475D"/>
    <w:rsid w:val="000A4AB3"/>
    <w:rsid w:val="000A574C"/>
    <w:rsid w:val="000A5A40"/>
    <w:rsid w:val="000A5B4E"/>
    <w:rsid w:val="000A5BC1"/>
    <w:rsid w:val="000B20F8"/>
    <w:rsid w:val="000B36CA"/>
    <w:rsid w:val="000B6A01"/>
    <w:rsid w:val="000B6A07"/>
    <w:rsid w:val="000C07D2"/>
    <w:rsid w:val="000C1C93"/>
    <w:rsid w:val="000C2A76"/>
    <w:rsid w:val="000C3385"/>
    <w:rsid w:val="000C37C6"/>
    <w:rsid w:val="000C41F4"/>
    <w:rsid w:val="000C45B7"/>
    <w:rsid w:val="000D0044"/>
    <w:rsid w:val="000D0A95"/>
    <w:rsid w:val="000D22B4"/>
    <w:rsid w:val="000D415C"/>
    <w:rsid w:val="000D455B"/>
    <w:rsid w:val="000D49EE"/>
    <w:rsid w:val="000D545E"/>
    <w:rsid w:val="000D60EB"/>
    <w:rsid w:val="000D6943"/>
    <w:rsid w:val="000D6DB0"/>
    <w:rsid w:val="000D6FA9"/>
    <w:rsid w:val="000E1DAD"/>
    <w:rsid w:val="000E220D"/>
    <w:rsid w:val="000E3912"/>
    <w:rsid w:val="000E3A64"/>
    <w:rsid w:val="000E4387"/>
    <w:rsid w:val="000E5618"/>
    <w:rsid w:val="000E7B97"/>
    <w:rsid w:val="000F1D88"/>
    <w:rsid w:val="000F3733"/>
    <w:rsid w:val="000F4266"/>
    <w:rsid w:val="000F59DB"/>
    <w:rsid w:val="001003E1"/>
    <w:rsid w:val="00101588"/>
    <w:rsid w:val="00101AAC"/>
    <w:rsid w:val="001023DD"/>
    <w:rsid w:val="001026EA"/>
    <w:rsid w:val="001028C5"/>
    <w:rsid w:val="00102FAF"/>
    <w:rsid w:val="001042E8"/>
    <w:rsid w:val="0010462B"/>
    <w:rsid w:val="001058AF"/>
    <w:rsid w:val="001059FA"/>
    <w:rsid w:val="00106BF6"/>
    <w:rsid w:val="00107647"/>
    <w:rsid w:val="001124AF"/>
    <w:rsid w:val="00112FC4"/>
    <w:rsid w:val="001130C9"/>
    <w:rsid w:val="00113659"/>
    <w:rsid w:val="0011392A"/>
    <w:rsid w:val="00115255"/>
    <w:rsid w:val="00115A62"/>
    <w:rsid w:val="001174F4"/>
    <w:rsid w:val="00120064"/>
    <w:rsid w:val="00120ECD"/>
    <w:rsid w:val="001221B8"/>
    <w:rsid w:val="001225BF"/>
    <w:rsid w:val="00124441"/>
    <w:rsid w:val="00124473"/>
    <w:rsid w:val="00124A73"/>
    <w:rsid w:val="001250C8"/>
    <w:rsid w:val="00125EA6"/>
    <w:rsid w:val="00126719"/>
    <w:rsid w:val="00126DB1"/>
    <w:rsid w:val="00127AF5"/>
    <w:rsid w:val="00127F38"/>
    <w:rsid w:val="00131AA7"/>
    <w:rsid w:val="00131B43"/>
    <w:rsid w:val="00131FD4"/>
    <w:rsid w:val="0013241D"/>
    <w:rsid w:val="00132825"/>
    <w:rsid w:val="00133242"/>
    <w:rsid w:val="00134E3A"/>
    <w:rsid w:val="00137683"/>
    <w:rsid w:val="001428E5"/>
    <w:rsid w:val="00142B97"/>
    <w:rsid w:val="00146EB9"/>
    <w:rsid w:val="00152261"/>
    <w:rsid w:val="0015275C"/>
    <w:rsid w:val="001608EE"/>
    <w:rsid w:val="0016131B"/>
    <w:rsid w:val="001633B3"/>
    <w:rsid w:val="0016498A"/>
    <w:rsid w:val="00170591"/>
    <w:rsid w:val="00170623"/>
    <w:rsid w:val="0017096A"/>
    <w:rsid w:val="00170F0B"/>
    <w:rsid w:val="00172114"/>
    <w:rsid w:val="00172A27"/>
    <w:rsid w:val="00172D6C"/>
    <w:rsid w:val="00172F14"/>
    <w:rsid w:val="00174CD3"/>
    <w:rsid w:val="0017529E"/>
    <w:rsid w:val="0017798B"/>
    <w:rsid w:val="00177FEE"/>
    <w:rsid w:val="00181612"/>
    <w:rsid w:val="00182C8A"/>
    <w:rsid w:val="00182E9C"/>
    <w:rsid w:val="00183370"/>
    <w:rsid w:val="0018347A"/>
    <w:rsid w:val="001838B0"/>
    <w:rsid w:val="001840F9"/>
    <w:rsid w:val="00185656"/>
    <w:rsid w:val="00185CCC"/>
    <w:rsid w:val="00185FCB"/>
    <w:rsid w:val="00187253"/>
    <w:rsid w:val="00190E25"/>
    <w:rsid w:val="0019269A"/>
    <w:rsid w:val="00193AC3"/>
    <w:rsid w:val="001A0831"/>
    <w:rsid w:val="001A0C1B"/>
    <w:rsid w:val="001A0C24"/>
    <w:rsid w:val="001A0F5A"/>
    <w:rsid w:val="001A1C21"/>
    <w:rsid w:val="001A1EC9"/>
    <w:rsid w:val="001A2F14"/>
    <w:rsid w:val="001A38B3"/>
    <w:rsid w:val="001A4C27"/>
    <w:rsid w:val="001A546A"/>
    <w:rsid w:val="001A67CF"/>
    <w:rsid w:val="001A73E5"/>
    <w:rsid w:val="001A7EA0"/>
    <w:rsid w:val="001B00BE"/>
    <w:rsid w:val="001B4D81"/>
    <w:rsid w:val="001B603D"/>
    <w:rsid w:val="001B731C"/>
    <w:rsid w:val="001B78D8"/>
    <w:rsid w:val="001C0138"/>
    <w:rsid w:val="001C01D8"/>
    <w:rsid w:val="001C16A9"/>
    <w:rsid w:val="001C2270"/>
    <w:rsid w:val="001C33A0"/>
    <w:rsid w:val="001C34C9"/>
    <w:rsid w:val="001C516C"/>
    <w:rsid w:val="001C5CA9"/>
    <w:rsid w:val="001C67BC"/>
    <w:rsid w:val="001C6FE1"/>
    <w:rsid w:val="001C7BAD"/>
    <w:rsid w:val="001D1F3F"/>
    <w:rsid w:val="001D257D"/>
    <w:rsid w:val="001D2692"/>
    <w:rsid w:val="001D2B59"/>
    <w:rsid w:val="001D398E"/>
    <w:rsid w:val="001D4151"/>
    <w:rsid w:val="001D44D6"/>
    <w:rsid w:val="001D4523"/>
    <w:rsid w:val="001D536C"/>
    <w:rsid w:val="001D60A9"/>
    <w:rsid w:val="001D64BD"/>
    <w:rsid w:val="001D661B"/>
    <w:rsid w:val="001D69D9"/>
    <w:rsid w:val="001E0AF8"/>
    <w:rsid w:val="001E2480"/>
    <w:rsid w:val="001E2799"/>
    <w:rsid w:val="001E2CD7"/>
    <w:rsid w:val="001E554B"/>
    <w:rsid w:val="001E571B"/>
    <w:rsid w:val="001E74A6"/>
    <w:rsid w:val="001F010D"/>
    <w:rsid w:val="001F017F"/>
    <w:rsid w:val="001F05AC"/>
    <w:rsid w:val="001F0F85"/>
    <w:rsid w:val="001F2702"/>
    <w:rsid w:val="001F2C73"/>
    <w:rsid w:val="001F3219"/>
    <w:rsid w:val="001F43F3"/>
    <w:rsid w:val="001F4EBA"/>
    <w:rsid w:val="001F5111"/>
    <w:rsid w:val="001F6C2E"/>
    <w:rsid w:val="00200D62"/>
    <w:rsid w:val="00200D85"/>
    <w:rsid w:val="00200EDF"/>
    <w:rsid w:val="00200F2D"/>
    <w:rsid w:val="00201286"/>
    <w:rsid w:val="00201713"/>
    <w:rsid w:val="00201DA0"/>
    <w:rsid w:val="00202D45"/>
    <w:rsid w:val="00204611"/>
    <w:rsid w:val="00204C10"/>
    <w:rsid w:val="002065CD"/>
    <w:rsid w:val="0020683B"/>
    <w:rsid w:val="002077CB"/>
    <w:rsid w:val="0021154B"/>
    <w:rsid w:val="002124D5"/>
    <w:rsid w:val="002133E3"/>
    <w:rsid w:val="00213A60"/>
    <w:rsid w:val="00213D80"/>
    <w:rsid w:val="002149C4"/>
    <w:rsid w:val="00222314"/>
    <w:rsid w:val="00222BF7"/>
    <w:rsid w:val="0022366A"/>
    <w:rsid w:val="00223850"/>
    <w:rsid w:val="00224131"/>
    <w:rsid w:val="0022480D"/>
    <w:rsid w:val="002259E4"/>
    <w:rsid w:val="002262DA"/>
    <w:rsid w:val="00226877"/>
    <w:rsid w:val="00226BCD"/>
    <w:rsid w:val="002271CF"/>
    <w:rsid w:val="002271EB"/>
    <w:rsid w:val="00230C8B"/>
    <w:rsid w:val="0023159E"/>
    <w:rsid w:val="00231CF6"/>
    <w:rsid w:val="0023379F"/>
    <w:rsid w:val="0023542B"/>
    <w:rsid w:val="002356D5"/>
    <w:rsid w:val="002356DF"/>
    <w:rsid w:val="002360A9"/>
    <w:rsid w:val="002361DA"/>
    <w:rsid w:val="00236496"/>
    <w:rsid w:val="00237DAC"/>
    <w:rsid w:val="002403B5"/>
    <w:rsid w:val="00240C69"/>
    <w:rsid w:val="00241371"/>
    <w:rsid w:val="002414A4"/>
    <w:rsid w:val="002420F6"/>
    <w:rsid w:val="002424F8"/>
    <w:rsid w:val="002425D1"/>
    <w:rsid w:val="00242F65"/>
    <w:rsid w:val="002431E1"/>
    <w:rsid w:val="00244FCC"/>
    <w:rsid w:val="00245434"/>
    <w:rsid w:val="002455DB"/>
    <w:rsid w:val="00246C39"/>
    <w:rsid w:val="00247345"/>
    <w:rsid w:val="00247B02"/>
    <w:rsid w:val="002510D6"/>
    <w:rsid w:val="0025177A"/>
    <w:rsid w:val="0025233E"/>
    <w:rsid w:val="00253693"/>
    <w:rsid w:val="00253C2C"/>
    <w:rsid w:val="0025488D"/>
    <w:rsid w:val="00254B51"/>
    <w:rsid w:val="002553E8"/>
    <w:rsid w:val="00255816"/>
    <w:rsid w:val="0025655E"/>
    <w:rsid w:val="0025709B"/>
    <w:rsid w:val="0025781E"/>
    <w:rsid w:val="00260515"/>
    <w:rsid w:val="00260AA2"/>
    <w:rsid w:val="00261C00"/>
    <w:rsid w:val="002621A2"/>
    <w:rsid w:val="00262340"/>
    <w:rsid w:val="00262BB7"/>
    <w:rsid w:val="0026422E"/>
    <w:rsid w:val="0026438C"/>
    <w:rsid w:val="00265346"/>
    <w:rsid w:val="002653BA"/>
    <w:rsid w:val="00265779"/>
    <w:rsid w:val="002658A5"/>
    <w:rsid w:val="00265D44"/>
    <w:rsid w:val="002664CB"/>
    <w:rsid w:val="00266E56"/>
    <w:rsid w:val="00267BA9"/>
    <w:rsid w:val="00270497"/>
    <w:rsid w:val="00270B85"/>
    <w:rsid w:val="00271222"/>
    <w:rsid w:val="002715DD"/>
    <w:rsid w:val="002716B7"/>
    <w:rsid w:val="002716E2"/>
    <w:rsid w:val="00271E37"/>
    <w:rsid w:val="002722FD"/>
    <w:rsid w:val="002723DC"/>
    <w:rsid w:val="00272526"/>
    <w:rsid w:val="0027454C"/>
    <w:rsid w:val="00274ABE"/>
    <w:rsid w:val="00276211"/>
    <w:rsid w:val="00276A10"/>
    <w:rsid w:val="00276F91"/>
    <w:rsid w:val="00277794"/>
    <w:rsid w:val="00277AE4"/>
    <w:rsid w:val="00277D65"/>
    <w:rsid w:val="002803AC"/>
    <w:rsid w:val="002805FA"/>
    <w:rsid w:val="00282EDE"/>
    <w:rsid w:val="00282F50"/>
    <w:rsid w:val="00283E93"/>
    <w:rsid w:val="00284287"/>
    <w:rsid w:val="00285450"/>
    <w:rsid w:val="00285D70"/>
    <w:rsid w:val="00286299"/>
    <w:rsid w:val="0028737D"/>
    <w:rsid w:val="002874D1"/>
    <w:rsid w:val="00291482"/>
    <w:rsid w:val="00291556"/>
    <w:rsid w:val="00294232"/>
    <w:rsid w:val="00294DDC"/>
    <w:rsid w:val="00295CF2"/>
    <w:rsid w:val="0029650C"/>
    <w:rsid w:val="002A1CD5"/>
    <w:rsid w:val="002A2319"/>
    <w:rsid w:val="002A3875"/>
    <w:rsid w:val="002A47D9"/>
    <w:rsid w:val="002A4AF4"/>
    <w:rsid w:val="002A5182"/>
    <w:rsid w:val="002A5EDD"/>
    <w:rsid w:val="002A7E9F"/>
    <w:rsid w:val="002B35D3"/>
    <w:rsid w:val="002B3CD5"/>
    <w:rsid w:val="002B3D57"/>
    <w:rsid w:val="002B5AF5"/>
    <w:rsid w:val="002B5ED9"/>
    <w:rsid w:val="002B6024"/>
    <w:rsid w:val="002B7E81"/>
    <w:rsid w:val="002C0089"/>
    <w:rsid w:val="002C0A67"/>
    <w:rsid w:val="002C16C1"/>
    <w:rsid w:val="002C27C4"/>
    <w:rsid w:val="002C2F8E"/>
    <w:rsid w:val="002C323C"/>
    <w:rsid w:val="002C512D"/>
    <w:rsid w:val="002C5501"/>
    <w:rsid w:val="002C5C45"/>
    <w:rsid w:val="002C76E3"/>
    <w:rsid w:val="002D22D3"/>
    <w:rsid w:val="002D24AF"/>
    <w:rsid w:val="002D257E"/>
    <w:rsid w:val="002D2A74"/>
    <w:rsid w:val="002D2AFB"/>
    <w:rsid w:val="002D31E5"/>
    <w:rsid w:val="002D3C75"/>
    <w:rsid w:val="002D3D98"/>
    <w:rsid w:val="002D3FF1"/>
    <w:rsid w:val="002D4FB0"/>
    <w:rsid w:val="002D54B5"/>
    <w:rsid w:val="002D613D"/>
    <w:rsid w:val="002D624D"/>
    <w:rsid w:val="002D627D"/>
    <w:rsid w:val="002D6596"/>
    <w:rsid w:val="002D6A14"/>
    <w:rsid w:val="002D703D"/>
    <w:rsid w:val="002D7148"/>
    <w:rsid w:val="002D7BB2"/>
    <w:rsid w:val="002E093D"/>
    <w:rsid w:val="002E15B0"/>
    <w:rsid w:val="002E1F5A"/>
    <w:rsid w:val="002E2AAA"/>
    <w:rsid w:val="002E60EC"/>
    <w:rsid w:val="002E7FB5"/>
    <w:rsid w:val="002F0E4C"/>
    <w:rsid w:val="002F160B"/>
    <w:rsid w:val="002F1940"/>
    <w:rsid w:val="002F2A00"/>
    <w:rsid w:val="002F2A31"/>
    <w:rsid w:val="002F2F77"/>
    <w:rsid w:val="002F3BC5"/>
    <w:rsid w:val="002F4A86"/>
    <w:rsid w:val="002F5049"/>
    <w:rsid w:val="002F5DED"/>
    <w:rsid w:val="002F7698"/>
    <w:rsid w:val="003007B1"/>
    <w:rsid w:val="00300B98"/>
    <w:rsid w:val="0030151F"/>
    <w:rsid w:val="00301BA2"/>
    <w:rsid w:val="00302A23"/>
    <w:rsid w:val="00302AA8"/>
    <w:rsid w:val="00302F8C"/>
    <w:rsid w:val="003038BD"/>
    <w:rsid w:val="003043F3"/>
    <w:rsid w:val="00305DA9"/>
    <w:rsid w:val="00307454"/>
    <w:rsid w:val="003111F6"/>
    <w:rsid w:val="00311A72"/>
    <w:rsid w:val="00312B82"/>
    <w:rsid w:val="0031436F"/>
    <w:rsid w:val="00314AF8"/>
    <w:rsid w:val="00315C4A"/>
    <w:rsid w:val="00316130"/>
    <w:rsid w:val="00316A17"/>
    <w:rsid w:val="00320C62"/>
    <w:rsid w:val="0032157B"/>
    <w:rsid w:val="00323FB4"/>
    <w:rsid w:val="003242D6"/>
    <w:rsid w:val="00327936"/>
    <w:rsid w:val="00327EF7"/>
    <w:rsid w:val="00330BC3"/>
    <w:rsid w:val="00330BCD"/>
    <w:rsid w:val="00330CE0"/>
    <w:rsid w:val="00330DBB"/>
    <w:rsid w:val="003312EB"/>
    <w:rsid w:val="00331553"/>
    <w:rsid w:val="003338F0"/>
    <w:rsid w:val="003353C6"/>
    <w:rsid w:val="00335AF5"/>
    <w:rsid w:val="00341B55"/>
    <w:rsid w:val="00343041"/>
    <w:rsid w:val="00343439"/>
    <w:rsid w:val="0034366B"/>
    <w:rsid w:val="00343FA1"/>
    <w:rsid w:val="00345539"/>
    <w:rsid w:val="0034684B"/>
    <w:rsid w:val="0034704B"/>
    <w:rsid w:val="003476BC"/>
    <w:rsid w:val="003478B5"/>
    <w:rsid w:val="00347EC9"/>
    <w:rsid w:val="00351A42"/>
    <w:rsid w:val="00352DA0"/>
    <w:rsid w:val="003544B9"/>
    <w:rsid w:val="003559F4"/>
    <w:rsid w:val="00355BA2"/>
    <w:rsid w:val="00356A80"/>
    <w:rsid w:val="0035705D"/>
    <w:rsid w:val="00357481"/>
    <w:rsid w:val="00361BAB"/>
    <w:rsid w:val="00362600"/>
    <w:rsid w:val="00362818"/>
    <w:rsid w:val="00362FCF"/>
    <w:rsid w:val="00363B53"/>
    <w:rsid w:val="00365334"/>
    <w:rsid w:val="003657BA"/>
    <w:rsid w:val="00367BA5"/>
    <w:rsid w:val="003703F6"/>
    <w:rsid w:val="003705C1"/>
    <w:rsid w:val="00372CF7"/>
    <w:rsid w:val="00374BA0"/>
    <w:rsid w:val="00375587"/>
    <w:rsid w:val="003808F2"/>
    <w:rsid w:val="003816E8"/>
    <w:rsid w:val="003835F0"/>
    <w:rsid w:val="00385945"/>
    <w:rsid w:val="003872E9"/>
    <w:rsid w:val="00391E80"/>
    <w:rsid w:val="00392260"/>
    <w:rsid w:val="00393458"/>
    <w:rsid w:val="003937AC"/>
    <w:rsid w:val="00393C84"/>
    <w:rsid w:val="00393EBA"/>
    <w:rsid w:val="0039422A"/>
    <w:rsid w:val="0039463E"/>
    <w:rsid w:val="003947B3"/>
    <w:rsid w:val="00394BC5"/>
    <w:rsid w:val="003959BD"/>
    <w:rsid w:val="0039623E"/>
    <w:rsid w:val="00396FE3"/>
    <w:rsid w:val="00397D9F"/>
    <w:rsid w:val="00397F79"/>
    <w:rsid w:val="003A0256"/>
    <w:rsid w:val="003A1C3C"/>
    <w:rsid w:val="003A1E19"/>
    <w:rsid w:val="003A3424"/>
    <w:rsid w:val="003A3824"/>
    <w:rsid w:val="003A55CA"/>
    <w:rsid w:val="003A7340"/>
    <w:rsid w:val="003A7678"/>
    <w:rsid w:val="003B1068"/>
    <w:rsid w:val="003B1FC4"/>
    <w:rsid w:val="003B3094"/>
    <w:rsid w:val="003B3F0A"/>
    <w:rsid w:val="003B4254"/>
    <w:rsid w:val="003B4AAC"/>
    <w:rsid w:val="003B4FBE"/>
    <w:rsid w:val="003B5D00"/>
    <w:rsid w:val="003B675A"/>
    <w:rsid w:val="003B73F4"/>
    <w:rsid w:val="003C0058"/>
    <w:rsid w:val="003C114E"/>
    <w:rsid w:val="003C1F11"/>
    <w:rsid w:val="003C240F"/>
    <w:rsid w:val="003C26DA"/>
    <w:rsid w:val="003C4935"/>
    <w:rsid w:val="003C6D34"/>
    <w:rsid w:val="003C7FAF"/>
    <w:rsid w:val="003D0255"/>
    <w:rsid w:val="003D054C"/>
    <w:rsid w:val="003D064D"/>
    <w:rsid w:val="003D1EA1"/>
    <w:rsid w:val="003D241B"/>
    <w:rsid w:val="003D2627"/>
    <w:rsid w:val="003D27FC"/>
    <w:rsid w:val="003D3180"/>
    <w:rsid w:val="003D395A"/>
    <w:rsid w:val="003D3F34"/>
    <w:rsid w:val="003D50E5"/>
    <w:rsid w:val="003D557D"/>
    <w:rsid w:val="003D5BA3"/>
    <w:rsid w:val="003E0083"/>
    <w:rsid w:val="003E0F5A"/>
    <w:rsid w:val="003E12AE"/>
    <w:rsid w:val="003E1D02"/>
    <w:rsid w:val="003E24A2"/>
    <w:rsid w:val="003E3075"/>
    <w:rsid w:val="003E411E"/>
    <w:rsid w:val="003E4231"/>
    <w:rsid w:val="003E477E"/>
    <w:rsid w:val="003E494F"/>
    <w:rsid w:val="003E5A2D"/>
    <w:rsid w:val="003E6DDE"/>
    <w:rsid w:val="003E756F"/>
    <w:rsid w:val="003E7AB2"/>
    <w:rsid w:val="003F1EF4"/>
    <w:rsid w:val="003F31AD"/>
    <w:rsid w:val="003F413B"/>
    <w:rsid w:val="003F4494"/>
    <w:rsid w:val="003F4DFC"/>
    <w:rsid w:val="003F584C"/>
    <w:rsid w:val="003F5F2C"/>
    <w:rsid w:val="003F72BB"/>
    <w:rsid w:val="003F7775"/>
    <w:rsid w:val="003F78B7"/>
    <w:rsid w:val="003F795A"/>
    <w:rsid w:val="00400C53"/>
    <w:rsid w:val="00401716"/>
    <w:rsid w:val="00402BEF"/>
    <w:rsid w:val="00403760"/>
    <w:rsid w:val="004043CF"/>
    <w:rsid w:val="00404EF7"/>
    <w:rsid w:val="00404FA3"/>
    <w:rsid w:val="00405A73"/>
    <w:rsid w:val="00406763"/>
    <w:rsid w:val="004113FD"/>
    <w:rsid w:val="00411DC0"/>
    <w:rsid w:val="004129C1"/>
    <w:rsid w:val="00414282"/>
    <w:rsid w:val="004148CC"/>
    <w:rsid w:val="00415791"/>
    <w:rsid w:val="0041626F"/>
    <w:rsid w:val="0041711E"/>
    <w:rsid w:val="00420C50"/>
    <w:rsid w:val="004211B5"/>
    <w:rsid w:val="00421AFF"/>
    <w:rsid w:val="0042245F"/>
    <w:rsid w:val="00422520"/>
    <w:rsid w:val="00422A72"/>
    <w:rsid w:val="004231BA"/>
    <w:rsid w:val="00423576"/>
    <w:rsid w:val="00423BBE"/>
    <w:rsid w:val="00424ECC"/>
    <w:rsid w:val="0042565C"/>
    <w:rsid w:val="004258E9"/>
    <w:rsid w:val="00426A1F"/>
    <w:rsid w:val="00427994"/>
    <w:rsid w:val="00430BBB"/>
    <w:rsid w:val="00433344"/>
    <w:rsid w:val="0043357C"/>
    <w:rsid w:val="00434BBC"/>
    <w:rsid w:val="00435D40"/>
    <w:rsid w:val="0043616F"/>
    <w:rsid w:val="00436348"/>
    <w:rsid w:val="004371C6"/>
    <w:rsid w:val="0043736D"/>
    <w:rsid w:val="004415D7"/>
    <w:rsid w:val="004419F7"/>
    <w:rsid w:val="00442BC0"/>
    <w:rsid w:val="00446023"/>
    <w:rsid w:val="0044749A"/>
    <w:rsid w:val="0044759A"/>
    <w:rsid w:val="00447BFF"/>
    <w:rsid w:val="004500A6"/>
    <w:rsid w:val="00450B84"/>
    <w:rsid w:val="0045146B"/>
    <w:rsid w:val="004519D2"/>
    <w:rsid w:val="00451BBB"/>
    <w:rsid w:val="004523C2"/>
    <w:rsid w:val="00452455"/>
    <w:rsid w:val="0045247C"/>
    <w:rsid w:val="0045249F"/>
    <w:rsid w:val="00453E8B"/>
    <w:rsid w:val="00454692"/>
    <w:rsid w:val="0045478C"/>
    <w:rsid w:val="00454C8F"/>
    <w:rsid w:val="00455DEB"/>
    <w:rsid w:val="00455F19"/>
    <w:rsid w:val="00456325"/>
    <w:rsid w:val="004567F0"/>
    <w:rsid w:val="00456D33"/>
    <w:rsid w:val="00456D9C"/>
    <w:rsid w:val="004574F0"/>
    <w:rsid w:val="00461147"/>
    <w:rsid w:val="0046388F"/>
    <w:rsid w:val="004647A5"/>
    <w:rsid w:val="004653EA"/>
    <w:rsid w:val="00466D87"/>
    <w:rsid w:val="004674A1"/>
    <w:rsid w:val="00467554"/>
    <w:rsid w:val="0046775D"/>
    <w:rsid w:val="004702E9"/>
    <w:rsid w:val="00475318"/>
    <w:rsid w:val="00476A35"/>
    <w:rsid w:val="00476C28"/>
    <w:rsid w:val="00481160"/>
    <w:rsid w:val="00482E6B"/>
    <w:rsid w:val="00483460"/>
    <w:rsid w:val="0048473B"/>
    <w:rsid w:val="00484E76"/>
    <w:rsid w:val="00485111"/>
    <w:rsid w:val="00486E62"/>
    <w:rsid w:val="00486E74"/>
    <w:rsid w:val="004910F1"/>
    <w:rsid w:val="004916A6"/>
    <w:rsid w:val="00491B19"/>
    <w:rsid w:val="004929AD"/>
    <w:rsid w:val="0049360F"/>
    <w:rsid w:val="004963FD"/>
    <w:rsid w:val="0049655D"/>
    <w:rsid w:val="004965B8"/>
    <w:rsid w:val="00496788"/>
    <w:rsid w:val="00497944"/>
    <w:rsid w:val="004A015A"/>
    <w:rsid w:val="004A14CC"/>
    <w:rsid w:val="004A15C5"/>
    <w:rsid w:val="004A1744"/>
    <w:rsid w:val="004A2BA7"/>
    <w:rsid w:val="004A3033"/>
    <w:rsid w:val="004A4002"/>
    <w:rsid w:val="004A45E9"/>
    <w:rsid w:val="004A5830"/>
    <w:rsid w:val="004A5A84"/>
    <w:rsid w:val="004A763D"/>
    <w:rsid w:val="004B03A4"/>
    <w:rsid w:val="004B1A79"/>
    <w:rsid w:val="004B222B"/>
    <w:rsid w:val="004B2444"/>
    <w:rsid w:val="004B296B"/>
    <w:rsid w:val="004B2B83"/>
    <w:rsid w:val="004B3A1E"/>
    <w:rsid w:val="004B406E"/>
    <w:rsid w:val="004B4752"/>
    <w:rsid w:val="004B5068"/>
    <w:rsid w:val="004B56D7"/>
    <w:rsid w:val="004B5896"/>
    <w:rsid w:val="004B6D3E"/>
    <w:rsid w:val="004C111D"/>
    <w:rsid w:val="004C1839"/>
    <w:rsid w:val="004C22D6"/>
    <w:rsid w:val="004C3499"/>
    <w:rsid w:val="004C4693"/>
    <w:rsid w:val="004C509F"/>
    <w:rsid w:val="004C5B47"/>
    <w:rsid w:val="004C6C81"/>
    <w:rsid w:val="004C79B3"/>
    <w:rsid w:val="004C7FAF"/>
    <w:rsid w:val="004D1C9F"/>
    <w:rsid w:val="004D20F8"/>
    <w:rsid w:val="004D357E"/>
    <w:rsid w:val="004D4A1B"/>
    <w:rsid w:val="004D4ADD"/>
    <w:rsid w:val="004D6026"/>
    <w:rsid w:val="004D6585"/>
    <w:rsid w:val="004D6C72"/>
    <w:rsid w:val="004D6F13"/>
    <w:rsid w:val="004E0AFF"/>
    <w:rsid w:val="004E392E"/>
    <w:rsid w:val="004E4F37"/>
    <w:rsid w:val="004E57A4"/>
    <w:rsid w:val="004E58C6"/>
    <w:rsid w:val="004E58F2"/>
    <w:rsid w:val="004E5F67"/>
    <w:rsid w:val="004E61B8"/>
    <w:rsid w:val="004E7339"/>
    <w:rsid w:val="004E7930"/>
    <w:rsid w:val="004E7F4F"/>
    <w:rsid w:val="004F027B"/>
    <w:rsid w:val="004F4E76"/>
    <w:rsid w:val="004F5376"/>
    <w:rsid w:val="004F561F"/>
    <w:rsid w:val="004F57AD"/>
    <w:rsid w:val="004F60FB"/>
    <w:rsid w:val="004F6320"/>
    <w:rsid w:val="004F7C5C"/>
    <w:rsid w:val="00500979"/>
    <w:rsid w:val="0050184F"/>
    <w:rsid w:val="00501854"/>
    <w:rsid w:val="00502DC7"/>
    <w:rsid w:val="00503483"/>
    <w:rsid w:val="005038D8"/>
    <w:rsid w:val="005041A1"/>
    <w:rsid w:val="005065A7"/>
    <w:rsid w:val="00507379"/>
    <w:rsid w:val="005073BA"/>
    <w:rsid w:val="00510059"/>
    <w:rsid w:val="00510177"/>
    <w:rsid w:val="0051028A"/>
    <w:rsid w:val="005113E9"/>
    <w:rsid w:val="005115DE"/>
    <w:rsid w:val="0051303F"/>
    <w:rsid w:val="00513BF6"/>
    <w:rsid w:val="00514472"/>
    <w:rsid w:val="005164BC"/>
    <w:rsid w:val="0051687E"/>
    <w:rsid w:val="00520F60"/>
    <w:rsid w:val="005216CF"/>
    <w:rsid w:val="0052255E"/>
    <w:rsid w:val="00522916"/>
    <w:rsid w:val="005234A0"/>
    <w:rsid w:val="00523D9F"/>
    <w:rsid w:val="005257A6"/>
    <w:rsid w:val="00526F7D"/>
    <w:rsid w:val="00527996"/>
    <w:rsid w:val="00527AAE"/>
    <w:rsid w:val="00527D63"/>
    <w:rsid w:val="0053066B"/>
    <w:rsid w:val="00534C03"/>
    <w:rsid w:val="005351CA"/>
    <w:rsid w:val="00535F1F"/>
    <w:rsid w:val="005364A7"/>
    <w:rsid w:val="00536898"/>
    <w:rsid w:val="00536CE9"/>
    <w:rsid w:val="0053760F"/>
    <w:rsid w:val="00537624"/>
    <w:rsid w:val="00537B97"/>
    <w:rsid w:val="00537BC9"/>
    <w:rsid w:val="005404A4"/>
    <w:rsid w:val="00540C3A"/>
    <w:rsid w:val="00542F00"/>
    <w:rsid w:val="00543015"/>
    <w:rsid w:val="00544280"/>
    <w:rsid w:val="00544AAC"/>
    <w:rsid w:val="00545C72"/>
    <w:rsid w:val="005464B3"/>
    <w:rsid w:val="00546EAD"/>
    <w:rsid w:val="00547584"/>
    <w:rsid w:val="00547ED3"/>
    <w:rsid w:val="00550C36"/>
    <w:rsid w:val="0055166A"/>
    <w:rsid w:val="0055378A"/>
    <w:rsid w:val="00554087"/>
    <w:rsid w:val="00554F7B"/>
    <w:rsid w:val="00555549"/>
    <w:rsid w:val="005559B1"/>
    <w:rsid w:val="00555C91"/>
    <w:rsid w:val="00555E69"/>
    <w:rsid w:val="00556D2F"/>
    <w:rsid w:val="005605E9"/>
    <w:rsid w:val="005606FC"/>
    <w:rsid w:val="005620BD"/>
    <w:rsid w:val="00562162"/>
    <w:rsid w:val="005621D0"/>
    <w:rsid w:val="00562874"/>
    <w:rsid w:val="00563227"/>
    <w:rsid w:val="00564D40"/>
    <w:rsid w:val="005656B1"/>
    <w:rsid w:val="0056658B"/>
    <w:rsid w:val="00567976"/>
    <w:rsid w:val="005705E5"/>
    <w:rsid w:val="00570A57"/>
    <w:rsid w:val="00572018"/>
    <w:rsid w:val="00573061"/>
    <w:rsid w:val="005731AC"/>
    <w:rsid w:val="00573A8D"/>
    <w:rsid w:val="005745D9"/>
    <w:rsid w:val="00574775"/>
    <w:rsid w:val="00577552"/>
    <w:rsid w:val="005800B1"/>
    <w:rsid w:val="00581A65"/>
    <w:rsid w:val="00581B12"/>
    <w:rsid w:val="00581CAC"/>
    <w:rsid w:val="005822B2"/>
    <w:rsid w:val="00583263"/>
    <w:rsid w:val="00583DD1"/>
    <w:rsid w:val="0058422D"/>
    <w:rsid w:val="00586777"/>
    <w:rsid w:val="00586CCF"/>
    <w:rsid w:val="005872FF"/>
    <w:rsid w:val="005905E8"/>
    <w:rsid w:val="0059061B"/>
    <w:rsid w:val="00590A69"/>
    <w:rsid w:val="00591529"/>
    <w:rsid w:val="005927D7"/>
    <w:rsid w:val="005930F7"/>
    <w:rsid w:val="00594033"/>
    <w:rsid w:val="00594CA5"/>
    <w:rsid w:val="0059544C"/>
    <w:rsid w:val="00596455"/>
    <w:rsid w:val="00596AF8"/>
    <w:rsid w:val="005A1698"/>
    <w:rsid w:val="005A18C1"/>
    <w:rsid w:val="005A1C8D"/>
    <w:rsid w:val="005A316B"/>
    <w:rsid w:val="005A49A3"/>
    <w:rsid w:val="005A4AC4"/>
    <w:rsid w:val="005A4E6A"/>
    <w:rsid w:val="005A4FA6"/>
    <w:rsid w:val="005A5012"/>
    <w:rsid w:val="005A5BFB"/>
    <w:rsid w:val="005A67C4"/>
    <w:rsid w:val="005A6C8C"/>
    <w:rsid w:val="005B07B0"/>
    <w:rsid w:val="005B090B"/>
    <w:rsid w:val="005B18B2"/>
    <w:rsid w:val="005B295B"/>
    <w:rsid w:val="005B4383"/>
    <w:rsid w:val="005B43FE"/>
    <w:rsid w:val="005B583B"/>
    <w:rsid w:val="005B6202"/>
    <w:rsid w:val="005B6F8B"/>
    <w:rsid w:val="005B73AB"/>
    <w:rsid w:val="005C18F7"/>
    <w:rsid w:val="005C1AAC"/>
    <w:rsid w:val="005C28AC"/>
    <w:rsid w:val="005C3011"/>
    <w:rsid w:val="005C344C"/>
    <w:rsid w:val="005C3F95"/>
    <w:rsid w:val="005C4C36"/>
    <w:rsid w:val="005C4CBB"/>
    <w:rsid w:val="005C5674"/>
    <w:rsid w:val="005C681C"/>
    <w:rsid w:val="005C7DC9"/>
    <w:rsid w:val="005D0E27"/>
    <w:rsid w:val="005D2F3F"/>
    <w:rsid w:val="005D2F40"/>
    <w:rsid w:val="005D3BDF"/>
    <w:rsid w:val="005D4935"/>
    <w:rsid w:val="005D6B07"/>
    <w:rsid w:val="005D767D"/>
    <w:rsid w:val="005D7DA9"/>
    <w:rsid w:val="005E1851"/>
    <w:rsid w:val="005E28E9"/>
    <w:rsid w:val="005E33BC"/>
    <w:rsid w:val="005E3DCC"/>
    <w:rsid w:val="005E4547"/>
    <w:rsid w:val="005E5293"/>
    <w:rsid w:val="005E57F6"/>
    <w:rsid w:val="005E79E5"/>
    <w:rsid w:val="005E7F25"/>
    <w:rsid w:val="005F0263"/>
    <w:rsid w:val="005F1C37"/>
    <w:rsid w:val="005F2E6D"/>
    <w:rsid w:val="005F2EA4"/>
    <w:rsid w:val="005F3296"/>
    <w:rsid w:val="005F3354"/>
    <w:rsid w:val="005F33CD"/>
    <w:rsid w:val="005F3765"/>
    <w:rsid w:val="005F472D"/>
    <w:rsid w:val="006003AB"/>
    <w:rsid w:val="006004C9"/>
    <w:rsid w:val="0060329C"/>
    <w:rsid w:val="0060374B"/>
    <w:rsid w:val="00603C6B"/>
    <w:rsid w:val="00605D17"/>
    <w:rsid w:val="006103C1"/>
    <w:rsid w:val="00610529"/>
    <w:rsid w:val="0061090E"/>
    <w:rsid w:val="00611624"/>
    <w:rsid w:val="006121BD"/>
    <w:rsid w:val="006126EE"/>
    <w:rsid w:val="00612C5B"/>
    <w:rsid w:val="006140D6"/>
    <w:rsid w:val="00615588"/>
    <w:rsid w:val="0061579A"/>
    <w:rsid w:val="00615A80"/>
    <w:rsid w:val="006200AA"/>
    <w:rsid w:val="006213D6"/>
    <w:rsid w:val="00621899"/>
    <w:rsid w:val="00622BB7"/>
    <w:rsid w:val="0062398F"/>
    <w:rsid w:val="00624B36"/>
    <w:rsid w:val="00625540"/>
    <w:rsid w:val="00626245"/>
    <w:rsid w:val="0063002B"/>
    <w:rsid w:val="006304E2"/>
    <w:rsid w:val="006307BB"/>
    <w:rsid w:val="006316BE"/>
    <w:rsid w:val="0063264C"/>
    <w:rsid w:val="00632E0F"/>
    <w:rsid w:val="0063514F"/>
    <w:rsid w:val="00635817"/>
    <w:rsid w:val="00635F09"/>
    <w:rsid w:val="006363DE"/>
    <w:rsid w:val="00637233"/>
    <w:rsid w:val="00637D61"/>
    <w:rsid w:val="006402C1"/>
    <w:rsid w:val="0064112B"/>
    <w:rsid w:val="00641305"/>
    <w:rsid w:val="006413D4"/>
    <w:rsid w:val="00641A96"/>
    <w:rsid w:val="006425FC"/>
    <w:rsid w:val="0064289E"/>
    <w:rsid w:val="00643F31"/>
    <w:rsid w:val="00644133"/>
    <w:rsid w:val="006446D4"/>
    <w:rsid w:val="00644767"/>
    <w:rsid w:val="00647A9C"/>
    <w:rsid w:val="00647CCA"/>
    <w:rsid w:val="00650401"/>
    <w:rsid w:val="00650570"/>
    <w:rsid w:val="006505CA"/>
    <w:rsid w:val="006506E9"/>
    <w:rsid w:val="0065412B"/>
    <w:rsid w:val="00654BA9"/>
    <w:rsid w:val="00654CA2"/>
    <w:rsid w:val="00655DDA"/>
    <w:rsid w:val="00656EE3"/>
    <w:rsid w:val="00657963"/>
    <w:rsid w:val="00657AA1"/>
    <w:rsid w:val="00657B79"/>
    <w:rsid w:val="00660D5A"/>
    <w:rsid w:val="00664E64"/>
    <w:rsid w:val="0066632C"/>
    <w:rsid w:val="006707A8"/>
    <w:rsid w:val="006707DF"/>
    <w:rsid w:val="00670E38"/>
    <w:rsid w:val="006717F5"/>
    <w:rsid w:val="00671803"/>
    <w:rsid w:val="00672120"/>
    <w:rsid w:val="00672121"/>
    <w:rsid w:val="00672C9B"/>
    <w:rsid w:val="006731C8"/>
    <w:rsid w:val="006750D2"/>
    <w:rsid w:val="0067549A"/>
    <w:rsid w:val="00675E09"/>
    <w:rsid w:val="00675EB3"/>
    <w:rsid w:val="00676CE4"/>
    <w:rsid w:val="00677959"/>
    <w:rsid w:val="00677EF6"/>
    <w:rsid w:val="006804BA"/>
    <w:rsid w:val="00681702"/>
    <w:rsid w:val="00681A0B"/>
    <w:rsid w:val="00681DD4"/>
    <w:rsid w:val="0068442A"/>
    <w:rsid w:val="006847DE"/>
    <w:rsid w:val="0068565D"/>
    <w:rsid w:val="006856A3"/>
    <w:rsid w:val="006860BD"/>
    <w:rsid w:val="00687A11"/>
    <w:rsid w:val="00687B79"/>
    <w:rsid w:val="00687C4F"/>
    <w:rsid w:val="00687CF0"/>
    <w:rsid w:val="00690C5E"/>
    <w:rsid w:val="00691E8B"/>
    <w:rsid w:val="00692500"/>
    <w:rsid w:val="00694488"/>
    <w:rsid w:val="006948A8"/>
    <w:rsid w:val="006949D0"/>
    <w:rsid w:val="0069549D"/>
    <w:rsid w:val="006973AA"/>
    <w:rsid w:val="006A0870"/>
    <w:rsid w:val="006A1961"/>
    <w:rsid w:val="006A1C32"/>
    <w:rsid w:val="006A1FD4"/>
    <w:rsid w:val="006A301D"/>
    <w:rsid w:val="006A5C04"/>
    <w:rsid w:val="006A6300"/>
    <w:rsid w:val="006A6BB6"/>
    <w:rsid w:val="006B112B"/>
    <w:rsid w:val="006B155C"/>
    <w:rsid w:val="006B173D"/>
    <w:rsid w:val="006B29EC"/>
    <w:rsid w:val="006B309C"/>
    <w:rsid w:val="006B3839"/>
    <w:rsid w:val="006B49AC"/>
    <w:rsid w:val="006B5165"/>
    <w:rsid w:val="006B5C57"/>
    <w:rsid w:val="006B5CE5"/>
    <w:rsid w:val="006B7820"/>
    <w:rsid w:val="006C0498"/>
    <w:rsid w:val="006C0550"/>
    <w:rsid w:val="006C345F"/>
    <w:rsid w:val="006C4596"/>
    <w:rsid w:val="006C4956"/>
    <w:rsid w:val="006C4B35"/>
    <w:rsid w:val="006C4D9E"/>
    <w:rsid w:val="006C5A8D"/>
    <w:rsid w:val="006C5E7A"/>
    <w:rsid w:val="006C7100"/>
    <w:rsid w:val="006D12B0"/>
    <w:rsid w:val="006D1487"/>
    <w:rsid w:val="006D1E6B"/>
    <w:rsid w:val="006D20D9"/>
    <w:rsid w:val="006D2AF7"/>
    <w:rsid w:val="006D3A57"/>
    <w:rsid w:val="006D4B96"/>
    <w:rsid w:val="006D576F"/>
    <w:rsid w:val="006D5789"/>
    <w:rsid w:val="006D6B48"/>
    <w:rsid w:val="006E0BDA"/>
    <w:rsid w:val="006E0F0B"/>
    <w:rsid w:val="006E0FD8"/>
    <w:rsid w:val="006E248F"/>
    <w:rsid w:val="006E376C"/>
    <w:rsid w:val="006E4D3A"/>
    <w:rsid w:val="006E51E8"/>
    <w:rsid w:val="006E66A3"/>
    <w:rsid w:val="006E68AF"/>
    <w:rsid w:val="006E7CF7"/>
    <w:rsid w:val="006F075B"/>
    <w:rsid w:val="006F1662"/>
    <w:rsid w:val="006F1B05"/>
    <w:rsid w:val="006F23C2"/>
    <w:rsid w:val="006F2603"/>
    <w:rsid w:val="006F2A67"/>
    <w:rsid w:val="006F32F8"/>
    <w:rsid w:val="006F38D0"/>
    <w:rsid w:val="006F3F3A"/>
    <w:rsid w:val="006F4164"/>
    <w:rsid w:val="006F49A0"/>
    <w:rsid w:val="006F56E8"/>
    <w:rsid w:val="007004BF"/>
    <w:rsid w:val="007007D4"/>
    <w:rsid w:val="00703A63"/>
    <w:rsid w:val="00704436"/>
    <w:rsid w:val="00704626"/>
    <w:rsid w:val="00705912"/>
    <w:rsid w:val="00705C37"/>
    <w:rsid w:val="00705C70"/>
    <w:rsid w:val="007063F9"/>
    <w:rsid w:val="00707714"/>
    <w:rsid w:val="00707CF0"/>
    <w:rsid w:val="007105AC"/>
    <w:rsid w:val="00711A2B"/>
    <w:rsid w:val="00711A30"/>
    <w:rsid w:val="00711BA2"/>
    <w:rsid w:val="0071418B"/>
    <w:rsid w:val="007141F4"/>
    <w:rsid w:val="00714DB5"/>
    <w:rsid w:val="0071519B"/>
    <w:rsid w:val="007159B8"/>
    <w:rsid w:val="00715C88"/>
    <w:rsid w:val="00716261"/>
    <w:rsid w:val="00716B2B"/>
    <w:rsid w:val="00716B36"/>
    <w:rsid w:val="00716CD1"/>
    <w:rsid w:val="00717798"/>
    <w:rsid w:val="0071790F"/>
    <w:rsid w:val="00720160"/>
    <w:rsid w:val="00720C29"/>
    <w:rsid w:val="00720F9B"/>
    <w:rsid w:val="0072103A"/>
    <w:rsid w:val="0072332C"/>
    <w:rsid w:val="007242C9"/>
    <w:rsid w:val="0072533E"/>
    <w:rsid w:val="007258F2"/>
    <w:rsid w:val="0073098B"/>
    <w:rsid w:val="00730E15"/>
    <w:rsid w:val="00733675"/>
    <w:rsid w:val="00736906"/>
    <w:rsid w:val="00737663"/>
    <w:rsid w:val="007406C3"/>
    <w:rsid w:val="007408CF"/>
    <w:rsid w:val="00740B35"/>
    <w:rsid w:val="00740DBE"/>
    <w:rsid w:val="00740DF5"/>
    <w:rsid w:val="00740FE8"/>
    <w:rsid w:val="00744241"/>
    <w:rsid w:val="00744498"/>
    <w:rsid w:val="007453F0"/>
    <w:rsid w:val="00745685"/>
    <w:rsid w:val="00746819"/>
    <w:rsid w:val="00752693"/>
    <w:rsid w:val="00752810"/>
    <w:rsid w:val="007528E4"/>
    <w:rsid w:val="0075291D"/>
    <w:rsid w:val="0075316A"/>
    <w:rsid w:val="00753664"/>
    <w:rsid w:val="007536D9"/>
    <w:rsid w:val="00753A0E"/>
    <w:rsid w:val="00754306"/>
    <w:rsid w:val="007548DF"/>
    <w:rsid w:val="00754B17"/>
    <w:rsid w:val="00754D00"/>
    <w:rsid w:val="0075621A"/>
    <w:rsid w:val="00756D89"/>
    <w:rsid w:val="0076083B"/>
    <w:rsid w:val="007628F3"/>
    <w:rsid w:val="00762CE4"/>
    <w:rsid w:val="0076348C"/>
    <w:rsid w:val="007652ED"/>
    <w:rsid w:val="007654E5"/>
    <w:rsid w:val="00765B3C"/>
    <w:rsid w:val="00765F0E"/>
    <w:rsid w:val="00767D16"/>
    <w:rsid w:val="00772A32"/>
    <w:rsid w:val="00773014"/>
    <w:rsid w:val="00775303"/>
    <w:rsid w:val="00775923"/>
    <w:rsid w:val="00776B75"/>
    <w:rsid w:val="00776C35"/>
    <w:rsid w:val="00777E78"/>
    <w:rsid w:val="00780158"/>
    <w:rsid w:val="007813CE"/>
    <w:rsid w:val="007818A6"/>
    <w:rsid w:val="00783423"/>
    <w:rsid w:val="0078505D"/>
    <w:rsid w:val="0078584C"/>
    <w:rsid w:val="0078618E"/>
    <w:rsid w:val="0078669B"/>
    <w:rsid w:val="00787872"/>
    <w:rsid w:val="0079137C"/>
    <w:rsid w:val="007924BE"/>
    <w:rsid w:val="00792DEB"/>
    <w:rsid w:val="007931E2"/>
    <w:rsid w:val="007934E2"/>
    <w:rsid w:val="00793C91"/>
    <w:rsid w:val="007946FD"/>
    <w:rsid w:val="00794D15"/>
    <w:rsid w:val="007965FA"/>
    <w:rsid w:val="00796CF1"/>
    <w:rsid w:val="00797D76"/>
    <w:rsid w:val="007A1303"/>
    <w:rsid w:val="007A2F4E"/>
    <w:rsid w:val="007A34F3"/>
    <w:rsid w:val="007A3DF9"/>
    <w:rsid w:val="007A4E57"/>
    <w:rsid w:val="007A594A"/>
    <w:rsid w:val="007A5E6F"/>
    <w:rsid w:val="007A788D"/>
    <w:rsid w:val="007A7FF6"/>
    <w:rsid w:val="007B022E"/>
    <w:rsid w:val="007B1C14"/>
    <w:rsid w:val="007B235B"/>
    <w:rsid w:val="007B28B0"/>
    <w:rsid w:val="007B2EA2"/>
    <w:rsid w:val="007B2FC2"/>
    <w:rsid w:val="007B32EB"/>
    <w:rsid w:val="007B3C5F"/>
    <w:rsid w:val="007B6EF6"/>
    <w:rsid w:val="007B76A0"/>
    <w:rsid w:val="007C01EF"/>
    <w:rsid w:val="007C2167"/>
    <w:rsid w:val="007C2708"/>
    <w:rsid w:val="007C27B5"/>
    <w:rsid w:val="007C340D"/>
    <w:rsid w:val="007C363A"/>
    <w:rsid w:val="007C53FD"/>
    <w:rsid w:val="007C541F"/>
    <w:rsid w:val="007C70DD"/>
    <w:rsid w:val="007C739B"/>
    <w:rsid w:val="007C774B"/>
    <w:rsid w:val="007C7CAE"/>
    <w:rsid w:val="007D11F9"/>
    <w:rsid w:val="007D14AD"/>
    <w:rsid w:val="007D2307"/>
    <w:rsid w:val="007D2DAF"/>
    <w:rsid w:val="007D4472"/>
    <w:rsid w:val="007D5529"/>
    <w:rsid w:val="007D5678"/>
    <w:rsid w:val="007D57EA"/>
    <w:rsid w:val="007D6029"/>
    <w:rsid w:val="007D60CD"/>
    <w:rsid w:val="007D7C44"/>
    <w:rsid w:val="007E0574"/>
    <w:rsid w:val="007E0649"/>
    <w:rsid w:val="007E072A"/>
    <w:rsid w:val="007E0798"/>
    <w:rsid w:val="007E13C2"/>
    <w:rsid w:val="007E4214"/>
    <w:rsid w:val="007E4CD7"/>
    <w:rsid w:val="007E59EB"/>
    <w:rsid w:val="007E61F8"/>
    <w:rsid w:val="007E6386"/>
    <w:rsid w:val="007E7004"/>
    <w:rsid w:val="007E7A52"/>
    <w:rsid w:val="007F0CDF"/>
    <w:rsid w:val="007F0CFA"/>
    <w:rsid w:val="007F11CF"/>
    <w:rsid w:val="007F13BA"/>
    <w:rsid w:val="007F1488"/>
    <w:rsid w:val="007F1789"/>
    <w:rsid w:val="007F286C"/>
    <w:rsid w:val="007F34B5"/>
    <w:rsid w:val="007F38DE"/>
    <w:rsid w:val="007F513C"/>
    <w:rsid w:val="007F5897"/>
    <w:rsid w:val="007F6EBB"/>
    <w:rsid w:val="007F7495"/>
    <w:rsid w:val="007F767A"/>
    <w:rsid w:val="007F7FCE"/>
    <w:rsid w:val="00801576"/>
    <w:rsid w:val="008036B1"/>
    <w:rsid w:val="00805B59"/>
    <w:rsid w:val="00806581"/>
    <w:rsid w:val="008067EA"/>
    <w:rsid w:val="00807800"/>
    <w:rsid w:val="00807B8B"/>
    <w:rsid w:val="00810642"/>
    <w:rsid w:val="00810FD5"/>
    <w:rsid w:val="00811CF6"/>
    <w:rsid w:val="008145B4"/>
    <w:rsid w:val="00814BFD"/>
    <w:rsid w:val="008150E3"/>
    <w:rsid w:val="00815754"/>
    <w:rsid w:val="00815DAA"/>
    <w:rsid w:val="00816550"/>
    <w:rsid w:val="00816F0B"/>
    <w:rsid w:val="008173D8"/>
    <w:rsid w:val="00820640"/>
    <w:rsid w:val="00820C81"/>
    <w:rsid w:val="0082100A"/>
    <w:rsid w:val="008212DD"/>
    <w:rsid w:val="00821633"/>
    <w:rsid w:val="00821AF7"/>
    <w:rsid w:val="00821D1B"/>
    <w:rsid w:val="00822AE7"/>
    <w:rsid w:val="008230EE"/>
    <w:rsid w:val="0082359E"/>
    <w:rsid w:val="00824427"/>
    <w:rsid w:val="008246F0"/>
    <w:rsid w:val="00824CCD"/>
    <w:rsid w:val="00825547"/>
    <w:rsid w:val="0082662F"/>
    <w:rsid w:val="00832BBC"/>
    <w:rsid w:val="00833100"/>
    <w:rsid w:val="0083487E"/>
    <w:rsid w:val="00834F7B"/>
    <w:rsid w:val="008374DE"/>
    <w:rsid w:val="0084087C"/>
    <w:rsid w:val="00843E2D"/>
    <w:rsid w:val="00844460"/>
    <w:rsid w:val="0084636E"/>
    <w:rsid w:val="00846BB2"/>
    <w:rsid w:val="00846DE7"/>
    <w:rsid w:val="008479C9"/>
    <w:rsid w:val="0085043F"/>
    <w:rsid w:val="0085049C"/>
    <w:rsid w:val="00851B45"/>
    <w:rsid w:val="00852971"/>
    <w:rsid w:val="00854240"/>
    <w:rsid w:val="00854B31"/>
    <w:rsid w:val="00856CD5"/>
    <w:rsid w:val="008609E0"/>
    <w:rsid w:val="00860A1D"/>
    <w:rsid w:val="00861297"/>
    <w:rsid w:val="00861998"/>
    <w:rsid w:val="008622CF"/>
    <w:rsid w:val="00862A30"/>
    <w:rsid w:val="00865A4A"/>
    <w:rsid w:val="008661BF"/>
    <w:rsid w:val="0087061A"/>
    <w:rsid w:val="008714F8"/>
    <w:rsid w:val="00871625"/>
    <w:rsid w:val="00871AD6"/>
    <w:rsid w:val="008725CD"/>
    <w:rsid w:val="0087287D"/>
    <w:rsid w:val="0087508D"/>
    <w:rsid w:val="00875A65"/>
    <w:rsid w:val="00875F07"/>
    <w:rsid w:val="00876506"/>
    <w:rsid w:val="0087654E"/>
    <w:rsid w:val="00881318"/>
    <w:rsid w:val="008814EF"/>
    <w:rsid w:val="008818D7"/>
    <w:rsid w:val="00881C18"/>
    <w:rsid w:val="00883633"/>
    <w:rsid w:val="00884BA1"/>
    <w:rsid w:val="008856DD"/>
    <w:rsid w:val="00886AF6"/>
    <w:rsid w:val="008873D6"/>
    <w:rsid w:val="008901C0"/>
    <w:rsid w:val="0089048A"/>
    <w:rsid w:val="00890A7F"/>
    <w:rsid w:val="008914F0"/>
    <w:rsid w:val="0089205C"/>
    <w:rsid w:val="0089281C"/>
    <w:rsid w:val="008938E5"/>
    <w:rsid w:val="00893E24"/>
    <w:rsid w:val="00896610"/>
    <w:rsid w:val="008A0271"/>
    <w:rsid w:val="008A15D3"/>
    <w:rsid w:val="008A22A1"/>
    <w:rsid w:val="008A2DDD"/>
    <w:rsid w:val="008A3D2F"/>
    <w:rsid w:val="008A5146"/>
    <w:rsid w:val="008A56D1"/>
    <w:rsid w:val="008A609A"/>
    <w:rsid w:val="008A75D4"/>
    <w:rsid w:val="008A7E7F"/>
    <w:rsid w:val="008B00DA"/>
    <w:rsid w:val="008B10A9"/>
    <w:rsid w:val="008B1163"/>
    <w:rsid w:val="008B19F9"/>
    <w:rsid w:val="008B1CFC"/>
    <w:rsid w:val="008B21E0"/>
    <w:rsid w:val="008B30AA"/>
    <w:rsid w:val="008B384D"/>
    <w:rsid w:val="008B39A8"/>
    <w:rsid w:val="008B40A7"/>
    <w:rsid w:val="008B441B"/>
    <w:rsid w:val="008B4A04"/>
    <w:rsid w:val="008B4AFF"/>
    <w:rsid w:val="008B4D91"/>
    <w:rsid w:val="008B6D8C"/>
    <w:rsid w:val="008C04F9"/>
    <w:rsid w:val="008C12AD"/>
    <w:rsid w:val="008C1F9C"/>
    <w:rsid w:val="008C2E1C"/>
    <w:rsid w:val="008C2EB3"/>
    <w:rsid w:val="008C3790"/>
    <w:rsid w:val="008C4161"/>
    <w:rsid w:val="008C41FB"/>
    <w:rsid w:val="008C56C1"/>
    <w:rsid w:val="008C56FB"/>
    <w:rsid w:val="008C58D8"/>
    <w:rsid w:val="008C64AA"/>
    <w:rsid w:val="008C6CBB"/>
    <w:rsid w:val="008C6E32"/>
    <w:rsid w:val="008C798A"/>
    <w:rsid w:val="008C7AF8"/>
    <w:rsid w:val="008D0063"/>
    <w:rsid w:val="008D1BA2"/>
    <w:rsid w:val="008D1D67"/>
    <w:rsid w:val="008D3228"/>
    <w:rsid w:val="008D40CC"/>
    <w:rsid w:val="008D48A9"/>
    <w:rsid w:val="008D4C89"/>
    <w:rsid w:val="008D728F"/>
    <w:rsid w:val="008D73DA"/>
    <w:rsid w:val="008D7D5E"/>
    <w:rsid w:val="008E030A"/>
    <w:rsid w:val="008E084C"/>
    <w:rsid w:val="008E59AB"/>
    <w:rsid w:val="008E65CD"/>
    <w:rsid w:val="008E7572"/>
    <w:rsid w:val="008E7B5F"/>
    <w:rsid w:val="008F02F3"/>
    <w:rsid w:val="008F1880"/>
    <w:rsid w:val="008F22B2"/>
    <w:rsid w:val="008F31A3"/>
    <w:rsid w:val="008F4781"/>
    <w:rsid w:val="008F59BF"/>
    <w:rsid w:val="008F5E13"/>
    <w:rsid w:val="008F6616"/>
    <w:rsid w:val="008F799A"/>
    <w:rsid w:val="00900277"/>
    <w:rsid w:val="00902985"/>
    <w:rsid w:val="00902D37"/>
    <w:rsid w:val="009030F8"/>
    <w:rsid w:val="00903797"/>
    <w:rsid w:val="00903ACB"/>
    <w:rsid w:val="00903D06"/>
    <w:rsid w:val="00904DBC"/>
    <w:rsid w:val="00906CCA"/>
    <w:rsid w:val="009073AC"/>
    <w:rsid w:val="00907C25"/>
    <w:rsid w:val="00907CA8"/>
    <w:rsid w:val="00907E98"/>
    <w:rsid w:val="009103F1"/>
    <w:rsid w:val="00912F6B"/>
    <w:rsid w:val="0091317D"/>
    <w:rsid w:val="0091351D"/>
    <w:rsid w:val="00913E87"/>
    <w:rsid w:val="0091417B"/>
    <w:rsid w:val="009163E1"/>
    <w:rsid w:val="009202D6"/>
    <w:rsid w:val="00921C90"/>
    <w:rsid w:val="009221DE"/>
    <w:rsid w:val="00922928"/>
    <w:rsid w:val="00922A8E"/>
    <w:rsid w:val="00922AA2"/>
    <w:rsid w:val="00923F3D"/>
    <w:rsid w:val="009242E7"/>
    <w:rsid w:val="00925EB9"/>
    <w:rsid w:val="00927539"/>
    <w:rsid w:val="00927C88"/>
    <w:rsid w:val="00930717"/>
    <w:rsid w:val="00931B3B"/>
    <w:rsid w:val="00931CEE"/>
    <w:rsid w:val="0093251D"/>
    <w:rsid w:val="00932731"/>
    <w:rsid w:val="00932D41"/>
    <w:rsid w:val="00932D92"/>
    <w:rsid w:val="00933DA0"/>
    <w:rsid w:val="009342AD"/>
    <w:rsid w:val="009352A7"/>
    <w:rsid w:val="0093625F"/>
    <w:rsid w:val="00936375"/>
    <w:rsid w:val="0093650E"/>
    <w:rsid w:val="00936CD5"/>
    <w:rsid w:val="00936F11"/>
    <w:rsid w:val="00936F7A"/>
    <w:rsid w:val="00937455"/>
    <w:rsid w:val="00937555"/>
    <w:rsid w:val="009375B5"/>
    <w:rsid w:val="00937760"/>
    <w:rsid w:val="0094050C"/>
    <w:rsid w:val="00940B0D"/>
    <w:rsid w:val="00941051"/>
    <w:rsid w:val="009413CA"/>
    <w:rsid w:val="00941EFF"/>
    <w:rsid w:val="00942247"/>
    <w:rsid w:val="00943B31"/>
    <w:rsid w:val="00943CAA"/>
    <w:rsid w:val="009448C5"/>
    <w:rsid w:val="00944AC2"/>
    <w:rsid w:val="00945085"/>
    <w:rsid w:val="009463C9"/>
    <w:rsid w:val="009473A5"/>
    <w:rsid w:val="00950DEE"/>
    <w:rsid w:val="00951364"/>
    <w:rsid w:val="00952332"/>
    <w:rsid w:val="009526DC"/>
    <w:rsid w:val="009527AB"/>
    <w:rsid w:val="0095311A"/>
    <w:rsid w:val="0095492F"/>
    <w:rsid w:val="00954BBB"/>
    <w:rsid w:val="009553F8"/>
    <w:rsid w:val="009559E0"/>
    <w:rsid w:val="009560B6"/>
    <w:rsid w:val="009573FE"/>
    <w:rsid w:val="00957602"/>
    <w:rsid w:val="00962CC2"/>
    <w:rsid w:val="00963628"/>
    <w:rsid w:val="009636CF"/>
    <w:rsid w:val="00964103"/>
    <w:rsid w:val="009647A1"/>
    <w:rsid w:val="00964D83"/>
    <w:rsid w:val="00964FC7"/>
    <w:rsid w:val="00965540"/>
    <w:rsid w:val="00965C95"/>
    <w:rsid w:val="0096636D"/>
    <w:rsid w:val="00966BB5"/>
    <w:rsid w:val="0096784E"/>
    <w:rsid w:val="009716CD"/>
    <w:rsid w:val="00971A71"/>
    <w:rsid w:val="00971E43"/>
    <w:rsid w:val="0097352A"/>
    <w:rsid w:val="0097524F"/>
    <w:rsid w:val="00975CBA"/>
    <w:rsid w:val="00975E0B"/>
    <w:rsid w:val="00976EC5"/>
    <w:rsid w:val="0098032C"/>
    <w:rsid w:val="00980D29"/>
    <w:rsid w:val="00981A85"/>
    <w:rsid w:val="009825FB"/>
    <w:rsid w:val="00982969"/>
    <w:rsid w:val="00982A81"/>
    <w:rsid w:val="00984194"/>
    <w:rsid w:val="00984598"/>
    <w:rsid w:val="00984694"/>
    <w:rsid w:val="00984C7A"/>
    <w:rsid w:val="00986402"/>
    <w:rsid w:val="00986CAF"/>
    <w:rsid w:val="00987B90"/>
    <w:rsid w:val="009904AD"/>
    <w:rsid w:val="00992CD6"/>
    <w:rsid w:val="00992D8C"/>
    <w:rsid w:val="00993ACB"/>
    <w:rsid w:val="00993CD6"/>
    <w:rsid w:val="00994687"/>
    <w:rsid w:val="00995926"/>
    <w:rsid w:val="00995B17"/>
    <w:rsid w:val="00996050"/>
    <w:rsid w:val="0099789A"/>
    <w:rsid w:val="0099789B"/>
    <w:rsid w:val="009A0782"/>
    <w:rsid w:val="009A08C9"/>
    <w:rsid w:val="009A1D2D"/>
    <w:rsid w:val="009A2878"/>
    <w:rsid w:val="009A2A8E"/>
    <w:rsid w:val="009A2D1E"/>
    <w:rsid w:val="009A2DC3"/>
    <w:rsid w:val="009A3340"/>
    <w:rsid w:val="009A38AA"/>
    <w:rsid w:val="009A4A7E"/>
    <w:rsid w:val="009A574E"/>
    <w:rsid w:val="009A72F0"/>
    <w:rsid w:val="009A73D6"/>
    <w:rsid w:val="009A7A73"/>
    <w:rsid w:val="009B012A"/>
    <w:rsid w:val="009B02B2"/>
    <w:rsid w:val="009B2053"/>
    <w:rsid w:val="009B260E"/>
    <w:rsid w:val="009B57C8"/>
    <w:rsid w:val="009B57EF"/>
    <w:rsid w:val="009B6895"/>
    <w:rsid w:val="009B6B62"/>
    <w:rsid w:val="009B7639"/>
    <w:rsid w:val="009C0053"/>
    <w:rsid w:val="009C020F"/>
    <w:rsid w:val="009C056B"/>
    <w:rsid w:val="009C0FA2"/>
    <w:rsid w:val="009C1887"/>
    <w:rsid w:val="009C2300"/>
    <w:rsid w:val="009C3C57"/>
    <w:rsid w:val="009C48B2"/>
    <w:rsid w:val="009C6196"/>
    <w:rsid w:val="009C7DF6"/>
    <w:rsid w:val="009D028A"/>
    <w:rsid w:val="009D08FF"/>
    <w:rsid w:val="009D0F40"/>
    <w:rsid w:val="009D1406"/>
    <w:rsid w:val="009D1561"/>
    <w:rsid w:val="009D5022"/>
    <w:rsid w:val="009D531C"/>
    <w:rsid w:val="009D5995"/>
    <w:rsid w:val="009D5A0A"/>
    <w:rsid w:val="009D65FA"/>
    <w:rsid w:val="009D6CEB"/>
    <w:rsid w:val="009D6DBD"/>
    <w:rsid w:val="009E20E9"/>
    <w:rsid w:val="009E20F2"/>
    <w:rsid w:val="009E3018"/>
    <w:rsid w:val="009E3FB7"/>
    <w:rsid w:val="009E5DC9"/>
    <w:rsid w:val="009E5FB8"/>
    <w:rsid w:val="009E6106"/>
    <w:rsid w:val="009E7122"/>
    <w:rsid w:val="009E7291"/>
    <w:rsid w:val="009E7B45"/>
    <w:rsid w:val="009F029C"/>
    <w:rsid w:val="009F03EC"/>
    <w:rsid w:val="009F13BA"/>
    <w:rsid w:val="009F1B67"/>
    <w:rsid w:val="009F1DCE"/>
    <w:rsid w:val="009F2472"/>
    <w:rsid w:val="009F4789"/>
    <w:rsid w:val="009F5644"/>
    <w:rsid w:val="009F596B"/>
    <w:rsid w:val="009F597A"/>
    <w:rsid w:val="009F7412"/>
    <w:rsid w:val="009F748C"/>
    <w:rsid w:val="009F77E6"/>
    <w:rsid w:val="009F78FB"/>
    <w:rsid w:val="009F7E2B"/>
    <w:rsid w:val="00A00140"/>
    <w:rsid w:val="00A02ADA"/>
    <w:rsid w:val="00A02C27"/>
    <w:rsid w:val="00A04097"/>
    <w:rsid w:val="00A040E2"/>
    <w:rsid w:val="00A04514"/>
    <w:rsid w:val="00A0462E"/>
    <w:rsid w:val="00A04ADD"/>
    <w:rsid w:val="00A04D5E"/>
    <w:rsid w:val="00A066C1"/>
    <w:rsid w:val="00A06E6E"/>
    <w:rsid w:val="00A07053"/>
    <w:rsid w:val="00A108BA"/>
    <w:rsid w:val="00A10A1C"/>
    <w:rsid w:val="00A10CCB"/>
    <w:rsid w:val="00A10D7F"/>
    <w:rsid w:val="00A114DA"/>
    <w:rsid w:val="00A1165E"/>
    <w:rsid w:val="00A12EDF"/>
    <w:rsid w:val="00A134D4"/>
    <w:rsid w:val="00A14117"/>
    <w:rsid w:val="00A15CA2"/>
    <w:rsid w:val="00A15E53"/>
    <w:rsid w:val="00A160E5"/>
    <w:rsid w:val="00A20FBB"/>
    <w:rsid w:val="00A2107F"/>
    <w:rsid w:val="00A2251B"/>
    <w:rsid w:val="00A229C6"/>
    <w:rsid w:val="00A23703"/>
    <w:rsid w:val="00A23DCD"/>
    <w:rsid w:val="00A24C0E"/>
    <w:rsid w:val="00A256E1"/>
    <w:rsid w:val="00A258DB"/>
    <w:rsid w:val="00A25ECA"/>
    <w:rsid w:val="00A265E9"/>
    <w:rsid w:val="00A2685A"/>
    <w:rsid w:val="00A26D86"/>
    <w:rsid w:val="00A270E9"/>
    <w:rsid w:val="00A27A61"/>
    <w:rsid w:val="00A30155"/>
    <w:rsid w:val="00A30256"/>
    <w:rsid w:val="00A315F4"/>
    <w:rsid w:val="00A3164A"/>
    <w:rsid w:val="00A31B45"/>
    <w:rsid w:val="00A33454"/>
    <w:rsid w:val="00A34146"/>
    <w:rsid w:val="00A3454B"/>
    <w:rsid w:val="00A36392"/>
    <w:rsid w:val="00A4023F"/>
    <w:rsid w:val="00A423BE"/>
    <w:rsid w:val="00A42767"/>
    <w:rsid w:val="00A43611"/>
    <w:rsid w:val="00A43E0F"/>
    <w:rsid w:val="00A45000"/>
    <w:rsid w:val="00A454CC"/>
    <w:rsid w:val="00A457B5"/>
    <w:rsid w:val="00A46511"/>
    <w:rsid w:val="00A4656F"/>
    <w:rsid w:val="00A46E25"/>
    <w:rsid w:val="00A47766"/>
    <w:rsid w:val="00A477A6"/>
    <w:rsid w:val="00A508E6"/>
    <w:rsid w:val="00A50E7E"/>
    <w:rsid w:val="00A51074"/>
    <w:rsid w:val="00A520DD"/>
    <w:rsid w:val="00A53820"/>
    <w:rsid w:val="00A55489"/>
    <w:rsid w:val="00A5563B"/>
    <w:rsid w:val="00A56F02"/>
    <w:rsid w:val="00A574C6"/>
    <w:rsid w:val="00A60B47"/>
    <w:rsid w:val="00A61487"/>
    <w:rsid w:val="00A620AA"/>
    <w:rsid w:val="00A62AAB"/>
    <w:rsid w:val="00A63B21"/>
    <w:rsid w:val="00A64289"/>
    <w:rsid w:val="00A65194"/>
    <w:rsid w:val="00A656D0"/>
    <w:rsid w:val="00A657CD"/>
    <w:rsid w:val="00A65A27"/>
    <w:rsid w:val="00A65C0F"/>
    <w:rsid w:val="00A67243"/>
    <w:rsid w:val="00A703EE"/>
    <w:rsid w:val="00A71A06"/>
    <w:rsid w:val="00A72B87"/>
    <w:rsid w:val="00A74A31"/>
    <w:rsid w:val="00A8166E"/>
    <w:rsid w:val="00A82A30"/>
    <w:rsid w:val="00A8414A"/>
    <w:rsid w:val="00A84AE9"/>
    <w:rsid w:val="00A8520C"/>
    <w:rsid w:val="00A85652"/>
    <w:rsid w:val="00A8590B"/>
    <w:rsid w:val="00A86381"/>
    <w:rsid w:val="00A87529"/>
    <w:rsid w:val="00A87EB6"/>
    <w:rsid w:val="00A91A5B"/>
    <w:rsid w:val="00A91FC9"/>
    <w:rsid w:val="00A92DFB"/>
    <w:rsid w:val="00A931A7"/>
    <w:rsid w:val="00A95015"/>
    <w:rsid w:val="00A966A8"/>
    <w:rsid w:val="00A96BD5"/>
    <w:rsid w:val="00A97105"/>
    <w:rsid w:val="00AA01DE"/>
    <w:rsid w:val="00AA07AD"/>
    <w:rsid w:val="00AA08D9"/>
    <w:rsid w:val="00AA1302"/>
    <w:rsid w:val="00AA1781"/>
    <w:rsid w:val="00AA17C5"/>
    <w:rsid w:val="00AA3394"/>
    <w:rsid w:val="00AA462C"/>
    <w:rsid w:val="00AA47AB"/>
    <w:rsid w:val="00AA47F3"/>
    <w:rsid w:val="00AA4F66"/>
    <w:rsid w:val="00AA53AE"/>
    <w:rsid w:val="00AA569B"/>
    <w:rsid w:val="00AA5D32"/>
    <w:rsid w:val="00AA5FDB"/>
    <w:rsid w:val="00AA6DC4"/>
    <w:rsid w:val="00AB01CD"/>
    <w:rsid w:val="00AB063E"/>
    <w:rsid w:val="00AB06E6"/>
    <w:rsid w:val="00AB1ABC"/>
    <w:rsid w:val="00AB24EC"/>
    <w:rsid w:val="00AB2E75"/>
    <w:rsid w:val="00AB374E"/>
    <w:rsid w:val="00AB3D8F"/>
    <w:rsid w:val="00AB52CA"/>
    <w:rsid w:val="00AB5D27"/>
    <w:rsid w:val="00AB6933"/>
    <w:rsid w:val="00AC0024"/>
    <w:rsid w:val="00AC0D3A"/>
    <w:rsid w:val="00AC14DC"/>
    <w:rsid w:val="00AC1E50"/>
    <w:rsid w:val="00AC2AE6"/>
    <w:rsid w:val="00AC2BEE"/>
    <w:rsid w:val="00AC2DEB"/>
    <w:rsid w:val="00AC3862"/>
    <w:rsid w:val="00AC3B04"/>
    <w:rsid w:val="00AC3CBE"/>
    <w:rsid w:val="00AC3D2E"/>
    <w:rsid w:val="00AC4116"/>
    <w:rsid w:val="00AC479A"/>
    <w:rsid w:val="00AC4D2D"/>
    <w:rsid w:val="00AC4F92"/>
    <w:rsid w:val="00AC546C"/>
    <w:rsid w:val="00AC6BE9"/>
    <w:rsid w:val="00AC7D1B"/>
    <w:rsid w:val="00AC7F98"/>
    <w:rsid w:val="00AD1709"/>
    <w:rsid w:val="00AD25B1"/>
    <w:rsid w:val="00AD264C"/>
    <w:rsid w:val="00AD31FA"/>
    <w:rsid w:val="00AD51AB"/>
    <w:rsid w:val="00AD5D4C"/>
    <w:rsid w:val="00AD6005"/>
    <w:rsid w:val="00AD6802"/>
    <w:rsid w:val="00AD7253"/>
    <w:rsid w:val="00AD740D"/>
    <w:rsid w:val="00AD7A8D"/>
    <w:rsid w:val="00AE0DDB"/>
    <w:rsid w:val="00AE1388"/>
    <w:rsid w:val="00AE1D48"/>
    <w:rsid w:val="00AE2054"/>
    <w:rsid w:val="00AE2E11"/>
    <w:rsid w:val="00AE2F13"/>
    <w:rsid w:val="00AE6C02"/>
    <w:rsid w:val="00AE6FB6"/>
    <w:rsid w:val="00AE75D2"/>
    <w:rsid w:val="00AE7823"/>
    <w:rsid w:val="00AF0BE5"/>
    <w:rsid w:val="00AF1FF1"/>
    <w:rsid w:val="00AF2B41"/>
    <w:rsid w:val="00AF318C"/>
    <w:rsid w:val="00AF4229"/>
    <w:rsid w:val="00AF4A83"/>
    <w:rsid w:val="00AF4F3A"/>
    <w:rsid w:val="00AF56B6"/>
    <w:rsid w:val="00AF79AF"/>
    <w:rsid w:val="00B009F6"/>
    <w:rsid w:val="00B01176"/>
    <w:rsid w:val="00B0157B"/>
    <w:rsid w:val="00B032E7"/>
    <w:rsid w:val="00B035AC"/>
    <w:rsid w:val="00B03702"/>
    <w:rsid w:val="00B11988"/>
    <w:rsid w:val="00B12B7C"/>
    <w:rsid w:val="00B13074"/>
    <w:rsid w:val="00B13E43"/>
    <w:rsid w:val="00B140E4"/>
    <w:rsid w:val="00B14BD0"/>
    <w:rsid w:val="00B158ED"/>
    <w:rsid w:val="00B167D5"/>
    <w:rsid w:val="00B17B5E"/>
    <w:rsid w:val="00B200F1"/>
    <w:rsid w:val="00B20213"/>
    <w:rsid w:val="00B21B9B"/>
    <w:rsid w:val="00B245D4"/>
    <w:rsid w:val="00B2493E"/>
    <w:rsid w:val="00B24C9E"/>
    <w:rsid w:val="00B2539A"/>
    <w:rsid w:val="00B26FB1"/>
    <w:rsid w:val="00B27074"/>
    <w:rsid w:val="00B271B5"/>
    <w:rsid w:val="00B275F0"/>
    <w:rsid w:val="00B27A24"/>
    <w:rsid w:val="00B27CFE"/>
    <w:rsid w:val="00B306CA"/>
    <w:rsid w:val="00B31035"/>
    <w:rsid w:val="00B32DD5"/>
    <w:rsid w:val="00B33757"/>
    <w:rsid w:val="00B33BC9"/>
    <w:rsid w:val="00B34221"/>
    <w:rsid w:val="00B34BE8"/>
    <w:rsid w:val="00B35C83"/>
    <w:rsid w:val="00B35D08"/>
    <w:rsid w:val="00B35D5C"/>
    <w:rsid w:val="00B36773"/>
    <w:rsid w:val="00B36D98"/>
    <w:rsid w:val="00B372B9"/>
    <w:rsid w:val="00B40879"/>
    <w:rsid w:val="00B409CB"/>
    <w:rsid w:val="00B40A20"/>
    <w:rsid w:val="00B40B90"/>
    <w:rsid w:val="00B417EF"/>
    <w:rsid w:val="00B428F8"/>
    <w:rsid w:val="00B43015"/>
    <w:rsid w:val="00B43320"/>
    <w:rsid w:val="00B43CE6"/>
    <w:rsid w:val="00B44758"/>
    <w:rsid w:val="00B44AF8"/>
    <w:rsid w:val="00B4542F"/>
    <w:rsid w:val="00B45500"/>
    <w:rsid w:val="00B4648A"/>
    <w:rsid w:val="00B46646"/>
    <w:rsid w:val="00B46826"/>
    <w:rsid w:val="00B46F0E"/>
    <w:rsid w:val="00B47410"/>
    <w:rsid w:val="00B515E0"/>
    <w:rsid w:val="00B52D26"/>
    <w:rsid w:val="00B54381"/>
    <w:rsid w:val="00B56037"/>
    <w:rsid w:val="00B57B75"/>
    <w:rsid w:val="00B601DC"/>
    <w:rsid w:val="00B62CCC"/>
    <w:rsid w:val="00B62DAE"/>
    <w:rsid w:val="00B63A73"/>
    <w:rsid w:val="00B6567E"/>
    <w:rsid w:val="00B66A2A"/>
    <w:rsid w:val="00B67582"/>
    <w:rsid w:val="00B675A3"/>
    <w:rsid w:val="00B67DFA"/>
    <w:rsid w:val="00B7081E"/>
    <w:rsid w:val="00B70ACD"/>
    <w:rsid w:val="00B70AE2"/>
    <w:rsid w:val="00B71A22"/>
    <w:rsid w:val="00B7398E"/>
    <w:rsid w:val="00B73BE8"/>
    <w:rsid w:val="00B74027"/>
    <w:rsid w:val="00B74082"/>
    <w:rsid w:val="00B745D3"/>
    <w:rsid w:val="00B74728"/>
    <w:rsid w:val="00B74F8A"/>
    <w:rsid w:val="00B765E8"/>
    <w:rsid w:val="00B770CF"/>
    <w:rsid w:val="00B77866"/>
    <w:rsid w:val="00B80282"/>
    <w:rsid w:val="00B810A3"/>
    <w:rsid w:val="00B832FA"/>
    <w:rsid w:val="00B8399C"/>
    <w:rsid w:val="00B846AD"/>
    <w:rsid w:val="00B8489F"/>
    <w:rsid w:val="00B849A9"/>
    <w:rsid w:val="00B8517A"/>
    <w:rsid w:val="00B8576A"/>
    <w:rsid w:val="00B86FB8"/>
    <w:rsid w:val="00B8728A"/>
    <w:rsid w:val="00B87576"/>
    <w:rsid w:val="00B90F7B"/>
    <w:rsid w:val="00B92196"/>
    <w:rsid w:val="00B9225C"/>
    <w:rsid w:val="00B92311"/>
    <w:rsid w:val="00B92E98"/>
    <w:rsid w:val="00B93A46"/>
    <w:rsid w:val="00B93DB6"/>
    <w:rsid w:val="00B965C4"/>
    <w:rsid w:val="00B976A8"/>
    <w:rsid w:val="00BA00E1"/>
    <w:rsid w:val="00BA0683"/>
    <w:rsid w:val="00BA082A"/>
    <w:rsid w:val="00BA0D60"/>
    <w:rsid w:val="00BA2376"/>
    <w:rsid w:val="00BA24E9"/>
    <w:rsid w:val="00BA25BA"/>
    <w:rsid w:val="00BA28DC"/>
    <w:rsid w:val="00BA3527"/>
    <w:rsid w:val="00BA4007"/>
    <w:rsid w:val="00BA43DE"/>
    <w:rsid w:val="00BA47F6"/>
    <w:rsid w:val="00BA4BA5"/>
    <w:rsid w:val="00BA6D02"/>
    <w:rsid w:val="00BA6F2B"/>
    <w:rsid w:val="00BA7A84"/>
    <w:rsid w:val="00BB2AE8"/>
    <w:rsid w:val="00BB2BC8"/>
    <w:rsid w:val="00BB2DC0"/>
    <w:rsid w:val="00BB50E5"/>
    <w:rsid w:val="00BB5865"/>
    <w:rsid w:val="00BB5CF3"/>
    <w:rsid w:val="00BC0356"/>
    <w:rsid w:val="00BC0692"/>
    <w:rsid w:val="00BC0BEC"/>
    <w:rsid w:val="00BC1BCC"/>
    <w:rsid w:val="00BC1D43"/>
    <w:rsid w:val="00BC25E9"/>
    <w:rsid w:val="00BC2ED5"/>
    <w:rsid w:val="00BC7251"/>
    <w:rsid w:val="00BC7E8C"/>
    <w:rsid w:val="00BD01AD"/>
    <w:rsid w:val="00BD0C2D"/>
    <w:rsid w:val="00BD2156"/>
    <w:rsid w:val="00BD47D8"/>
    <w:rsid w:val="00BD4FBF"/>
    <w:rsid w:val="00BD54F6"/>
    <w:rsid w:val="00BD5965"/>
    <w:rsid w:val="00BD5CF2"/>
    <w:rsid w:val="00BD6B75"/>
    <w:rsid w:val="00BE167F"/>
    <w:rsid w:val="00BE328B"/>
    <w:rsid w:val="00BE5407"/>
    <w:rsid w:val="00BE556C"/>
    <w:rsid w:val="00BE7020"/>
    <w:rsid w:val="00BE789C"/>
    <w:rsid w:val="00BF1D4D"/>
    <w:rsid w:val="00BF25DC"/>
    <w:rsid w:val="00BF26E7"/>
    <w:rsid w:val="00BF2B31"/>
    <w:rsid w:val="00BF31C5"/>
    <w:rsid w:val="00BF3D7D"/>
    <w:rsid w:val="00BF5717"/>
    <w:rsid w:val="00BF7ECB"/>
    <w:rsid w:val="00C0017B"/>
    <w:rsid w:val="00C00222"/>
    <w:rsid w:val="00C00C31"/>
    <w:rsid w:val="00C00F92"/>
    <w:rsid w:val="00C035C3"/>
    <w:rsid w:val="00C03A1A"/>
    <w:rsid w:val="00C03C4B"/>
    <w:rsid w:val="00C0452F"/>
    <w:rsid w:val="00C0467D"/>
    <w:rsid w:val="00C05247"/>
    <w:rsid w:val="00C05D1A"/>
    <w:rsid w:val="00C061E5"/>
    <w:rsid w:val="00C062EF"/>
    <w:rsid w:val="00C06898"/>
    <w:rsid w:val="00C068E4"/>
    <w:rsid w:val="00C06BDA"/>
    <w:rsid w:val="00C06FBE"/>
    <w:rsid w:val="00C07090"/>
    <w:rsid w:val="00C07345"/>
    <w:rsid w:val="00C073CB"/>
    <w:rsid w:val="00C104EA"/>
    <w:rsid w:val="00C10C9B"/>
    <w:rsid w:val="00C11842"/>
    <w:rsid w:val="00C1274E"/>
    <w:rsid w:val="00C13428"/>
    <w:rsid w:val="00C135F1"/>
    <w:rsid w:val="00C1394E"/>
    <w:rsid w:val="00C150A9"/>
    <w:rsid w:val="00C150DE"/>
    <w:rsid w:val="00C17B92"/>
    <w:rsid w:val="00C21742"/>
    <w:rsid w:val="00C23115"/>
    <w:rsid w:val="00C23151"/>
    <w:rsid w:val="00C2329A"/>
    <w:rsid w:val="00C2355B"/>
    <w:rsid w:val="00C23667"/>
    <w:rsid w:val="00C23A04"/>
    <w:rsid w:val="00C25C3A"/>
    <w:rsid w:val="00C26514"/>
    <w:rsid w:val="00C26B77"/>
    <w:rsid w:val="00C2753D"/>
    <w:rsid w:val="00C3054A"/>
    <w:rsid w:val="00C307AB"/>
    <w:rsid w:val="00C30996"/>
    <w:rsid w:val="00C30BDF"/>
    <w:rsid w:val="00C31E60"/>
    <w:rsid w:val="00C3242F"/>
    <w:rsid w:val="00C330B4"/>
    <w:rsid w:val="00C35259"/>
    <w:rsid w:val="00C35876"/>
    <w:rsid w:val="00C35FEC"/>
    <w:rsid w:val="00C361C8"/>
    <w:rsid w:val="00C3620A"/>
    <w:rsid w:val="00C3621D"/>
    <w:rsid w:val="00C36542"/>
    <w:rsid w:val="00C36C94"/>
    <w:rsid w:val="00C3701E"/>
    <w:rsid w:val="00C413FB"/>
    <w:rsid w:val="00C41A11"/>
    <w:rsid w:val="00C42481"/>
    <w:rsid w:val="00C43CED"/>
    <w:rsid w:val="00C44B2B"/>
    <w:rsid w:val="00C44CAB"/>
    <w:rsid w:val="00C45641"/>
    <w:rsid w:val="00C45942"/>
    <w:rsid w:val="00C46976"/>
    <w:rsid w:val="00C46E0A"/>
    <w:rsid w:val="00C47235"/>
    <w:rsid w:val="00C478E2"/>
    <w:rsid w:val="00C5206A"/>
    <w:rsid w:val="00C5380A"/>
    <w:rsid w:val="00C544D4"/>
    <w:rsid w:val="00C54528"/>
    <w:rsid w:val="00C552A0"/>
    <w:rsid w:val="00C559FF"/>
    <w:rsid w:val="00C562AB"/>
    <w:rsid w:val="00C5686C"/>
    <w:rsid w:val="00C57BB0"/>
    <w:rsid w:val="00C60424"/>
    <w:rsid w:val="00C616F5"/>
    <w:rsid w:val="00C64C1A"/>
    <w:rsid w:val="00C64D47"/>
    <w:rsid w:val="00C6501B"/>
    <w:rsid w:val="00C659BB"/>
    <w:rsid w:val="00C65DF2"/>
    <w:rsid w:val="00C67599"/>
    <w:rsid w:val="00C67EA6"/>
    <w:rsid w:val="00C70550"/>
    <w:rsid w:val="00C70FA5"/>
    <w:rsid w:val="00C71949"/>
    <w:rsid w:val="00C736C7"/>
    <w:rsid w:val="00C74597"/>
    <w:rsid w:val="00C755C6"/>
    <w:rsid w:val="00C80CAC"/>
    <w:rsid w:val="00C80E63"/>
    <w:rsid w:val="00C81A52"/>
    <w:rsid w:val="00C82199"/>
    <w:rsid w:val="00C826A6"/>
    <w:rsid w:val="00C827FB"/>
    <w:rsid w:val="00C82932"/>
    <w:rsid w:val="00C8358D"/>
    <w:rsid w:val="00C83806"/>
    <w:rsid w:val="00C84213"/>
    <w:rsid w:val="00C84251"/>
    <w:rsid w:val="00C850F0"/>
    <w:rsid w:val="00C85915"/>
    <w:rsid w:val="00C86F5C"/>
    <w:rsid w:val="00C87471"/>
    <w:rsid w:val="00C91930"/>
    <w:rsid w:val="00C9217B"/>
    <w:rsid w:val="00C92D23"/>
    <w:rsid w:val="00C9459B"/>
    <w:rsid w:val="00C94D92"/>
    <w:rsid w:val="00C95293"/>
    <w:rsid w:val="00C95DBE"/>
    <w:rsid w:val="00C96A34"/>
    <w:rsid w:val="00CA0DBD"/>
    <w:rsid w:val="00CA2994"/>
    <w:rsid w:val="00CA7726"/>
    <w:rsid w:val="00CB022F"/>
    <w:rsid w:val="00CB10FC"/>
    <w:rsid w:val="00CB11CC"/>
    <w:rsid w:val="00CB12AE"/>
    <w:rsid w:val="00CB1BC4"/>
    <w:rsid w:val="00CB1C25"/>
    <w:rsid w:val="00CB2071"/>
    <w:rsid w:val="00CB2DA1"/>
    <w:rsid w:val="00CB2E1D"/>
    <w:rsid w:val="00CB348F"/>
    <w:rsid w:val="00CB7599"/>
    <w:rsid w:val="00CC0EBF"/>
    <w:rsid w:val="00CC103A"/>
    <w:rsid w:val="00CC11F3"/>
    <w:rsid w:val="00CC14B1"/>
    <w:rsid w:val="00CC1580"/>
    <w:rsid w:val="00CC25EB"/>
    <w:rsid w:val="00CC2884"/>
    <w:rsid w:val="00CC2B33"/>
    <w:rsid w:val="00CC404C"/>
    <w:rsid w:val="00CC4349"/>
    <w:rsid w:val="00CC4431"/>
    <w:rsid w:val="00CC46A5"/>
    <w:rsid w:val="00CC5EB7"/>
    <w:rsid w:val="00CC69D8"/>
    <w:rsid w:val="00CD4349"/>
    <w:rsid w:val="00CD48CC"/>
    <w:rsid w:val="00CD4AC4"/>
    <w:rsid w:val="00CD52C7"/>
    <w:rsid w:val="00CD65E1"/>
    <w:rsid w:val="00CE0F50"/>
    <w:rsid w:val="00CE22F4"/>
    <w:rsid w:val="00CE31C2"/>
    <w:rsid w:val="00CE4CCE"/>
    <w:rsid w:val="00CE5006"/>
    <w:rsid w:val="00CE7BBA"/>
    <w:rsid w:val="00CE7D55"/>
    <w:rsid w:val="00CF07F2"/>
    <w:rsid w:val="00CF0FFC"/>
    <w:rsid w:val="00CF1121"/>
    <w:rsid w:val="00CF15DF"/>
    <w:rsid w:val="00CF1B59"/>
    <w:rsid w:val="00CF1EA2"/>
    <w:rsid w:val="00CF23DA"/>
    <w:rsid w:val="00CF2E54"/>
    <w:rsid w:val="00CF39D9"/>
    <w:rsid w:val="00CF40FF"/>
    <w:rsid w:val="00CF541B"/>
    <w:rsid w:val="00CF5604"/>
    <w:rsid w:val="00CF62E0"/>
    <w:rsid w:val="00CF75DC"/>
    <w:rsid w:val="00CF76AC"/>
    <w:rsid w:val="00CF7969"/>
    <w:rsid w:val="00CF7F2A"/>
    <w:rsid w:val="00D018DB"/>
    <w:rsid w:val="00D02193"/>
    <w:rsid w:val="00D0219B"/>
    <w:rsid w:val="00D03569"/>
    <w:rsid w:val="00D03741"/>
    <w:rsid w:val="00D04043"/>
    <w:rsid w:val="00D046EC"/>
    <w:rsid w:val="00D049E2"/>
    <w:rsid w:val="00D0540A"/>
    <w:rsid w:val="00D05939"/>
    <w:rsid w:val="00D05AD0"/>
    <w:rsid w:val="00D06009"/>
    <w:rsid w:val="00D065E9"/>
    <w:rsid w:val="00D06A14"/>
    <w:rsid w:val="00D07193"/>
    <w:rsid w:val="00D07E76"/>
    <w:rsid w:val="00D10869"/>
    <w:rsid w:val="00D10CBB"/>
    <w:rsid w:val="00D140DB"/>
    <w:rsid w:val="00D159DC"/>
    <w:rsid w:val="00D15E42"/>
    <w:rsid w:val="00D16038"/>
    <w:rsid w:val="00D16556"/>
    <w:rsid w:val="00D16AE6"/>
    <w:rsid w:val="00D16D0E"/>
    <w:rsid w:val="00D17EE6"/>
    <w:rsid w:val="00D20D23"/>
    <w:rsid w:val="00D210DB"/>
    <w:rsid w:val="00D22092"/>
    <w:rsid w:val="00D22111"/>
    <w:rsid w:val="00D23401"/>
    <w:rsid w:val="00D23AC6"/>
    <w:rsid w:val="00D24410"/>
    <w:rsid w:val="00D26688"/>
    <w:rsid w:val="00D27F36"/>
    <w:rsid w:val="00D30816"/>
    <w:rsid w:val="00D3092F"/>
    <w:rsid w:val="00D30E0C"/>
    <w:rsid w:val="00D31EFD"/>
    <w:rsid w:val="00D3359D"/>
    <w:rsid w:val="00D34B5E"/>
    <w:rsid w:val="00D34D8C"/>
    <w:rsid w:val="00D356F2"/>
    <w:rsid w:val="00D376E0"/>
    <w:rsid w:val="00D37948"/>
    <w:rsid w:val="00D412C3"/>
    <w:rsid w:val="00D43411"/>
    <w:rsid w:val="00D45599"/>
    <w:rsid w:val="00D46083"/>
    <w:rsid w:val="00D461E1"/>
    <w:rsid w:val="00D464DD"/>
    <w:rsid w:val="00D46A3B"/>
    <w:rsid w:val="00D46BB4"/>
    <w:rsid w:val="00D47B54"/>
    <w:rsid w:val="00D50633"/>
    <w:rsid w:val="00D50B59"/>
    <w:rsid w:val="00D530A9"/>
    <w:rsid w:val="00D552B2"/>
    <w:rsid w:val="00D55982"/>
    <w:rsid w:val="00D56188"/>
    <w:rsid w:val="00D60E1D"/>
    <w:rsid w:val="00D60E84"/>
    <w:rsid w:val="00D611D6"/>
    <w:rsid w:val="00D61FB4"/>
    <w:rsid w:val="00D62B93"/>
    <w:rsid w:val="00D66503"/>
    <w:rsid w:val="00D6735C"/>
    <w:rsid w:val="00D67933"/>
    <w:rsid w:val="00D7014F"/>
    <w:rsid w:val="00D70265"/>
    <w:rsid w:val="00D72E36"/>
    <w:rsid w:val="00D72F0E"/>
    <w:rsid w:val="00D75E4B"/>
    <w:rsid w:val="00D76F8E"/>
    <w:rsid w:val="00D776E9"/>
    <w:rsid w:val="00D77F1E"/>
    <w:rsid w:val="00D80A63"/>
    <w:rsid w:val="00D819F0"/>
    <w:rsid w:val="00D81B7C"/>
    <w:rsid w:val="00D835B2"/>
    <w:rsid w:val="00D83903"/>
    <w:rsid w:val="00D84145"/>
    <w:rsid w:val="00D84C29"/>
    <w:rsid w:val="00D86834"/>
    <w:rsid w:val="00D86A7C"/>
    <w:rsid w:val="00D87BB5"/>
    <w:rsid w:val="00D91465"/>
    <w:rsid w:val="00D914BC"/>
    <w:rsid w:val="00D92105"/>
    <w:rsid w:val="00D92189"/>
    <w:rsid w:val="00D931BE"/>
    <w:rsid w:val="00D9354D"/>
    <w:rsid w:val="00D9368A"/>
    <w:rsid w:val="00D93EA1"/>
    <w:rsid w:val="00D9451C"/>
    <w:rsid w:val="00D94A56"/>
    <w:rsid w:val="00D95121"/>
    <w:rsid w:val="00D9599E"/>
    <w:rsid w:val="00D9683C"/>
    <w:rsid w:val="00DA0EA3"/>
    <w:rsid w:val="00DA2254"/>
    <w:rsid w:val="00DA3246"/>
    <w:rsid w:val="00DA5BDB"/>
    <w:rsid w:val="00DA69D5"/>
    <w:rsid w:val="00DA6CEF"/>
    <w:rsid w:val="00DB027F"/>
    <w:rsid w:val="00DB0551"/>
    <w:rsid w:val="00DB0AE4"/>
    <w:rsid w:val="00DB2834"/>
    <w:rsid w:val="00DB46C2"/>
    <w:rsid w:val="00DB498F"/>
    <w:rsid w:val="00DB5168"/>
    <w:rsid w:val="00DB6A16"/>
    <w:rsid w:val="00DB726C"/>
    <w:rsid w:val="00DB7DA4"/>
    <w:rsid w:val="00DC0078"/>
    <w:rsid w:val="00DC00FE"/>
    <w:rsid w:val="00DC014D"/>
    <w:rsid w:val="00DC0385"/>
    <w:rsid w:val="00DC1D44"/>
    <w:rsid w:val="00DC1EC9"/>
    <w:rsid w:val="00DC2EC3"/>
    <w:rsid w:val="00DC32A5"/>
    <w:rsid w:val="00DC4DB0"/>
    <w:rsid w:val="00DC5099"/>
    <w:rsid w:val="00DC562C"/>
    <w:rsid w:val="00DC5876"/>
    <w:rsid w:val="00DC5A4E"/>
    <w:rsid w:val="00DC5DBB"/>
    <w:rsid w:val="00DC6EB2"/>
    <w:rsid w:val="00DC7105"/>
    <w:rsid w:val="00DC74D9"/>
    <w:rsid w:val="00DC7693"/>
    <w:rsid w:val="00DD1322"/>
    <w:rsid w:val="00DD196F"/>
    <w:rsid w:val="00DD485C"/>
    <w:rsid w:val="00DD505D"/>
    <w:rsid w:val="00DD556B"/>
    <w:rsid w:val="00DD5A50"/>
    <w:rsid w:val="00DD68D2"/>
    <w:rsid w:val="00DD6A28"/>
    <w:rsid w:val="00DE0587"/>
    <w:rsid w:val="00DE1003"/>
    <w:rsid w:val="00DE1425"/>
    <w:rsid w:val="00DE1BA0"/>
    <w:rsid w:val="00DE3168"/>
    <w:rsid w:val="00DE3241"/>
    <w:rsid w:val="00DE5A12"/>
    <w:rsid w:val="00DE5C09"/>
    <w:rsid w:val="00DE64C5"/>
    <w:rsid w:val="00DE6601"/>
    <w:rsid w:val="00DE6727"/>
    <w:rsid w:val="00DE68D7"/>
    <w:rsid w:val="00DE735A"/>
    <w:rsid w:val="00DE77F2"/>
    <w:rsid w:val="00DE7EF0"/>
    <w:rsid w:val="00DE7F16"/>
    <w:rsid w:val="00DF00C9"/>
    <w:rsid w:val="00DF01D6"/>
    <w:rsid w:val="00DF0637"/>
    <w:rsid w:val="00DF1431"/>
    <w:rsid w:val="00DF1B8E"/>
    <w:rsid w:val="00DF1EDC"/>
    <w:rsid w:val="00DF2B0F"/>
    <w:rsid w:val="00DF65E7"/>
    <w:rsid w:val="00DF7928"/>
    <w:rsid w:val="00E002D4"/>
    <w:rsid w:val="00E01A04"/>
    <w:rsid w:val="00E0228C"/>
    <w:rsid w:val="00E02824"/>
    <w:rsid w:val="00E0291A"/>
    <w:rsid w:val="00E043E9"/>
    <w:rsid w:val="00E05D09"/>
    <w:rsid w:val="00E0608B"/>
    <w:rsid w:val="00E1150F"/>
    <w:rsid w:val="00E127FD"/>
    <w:rsid w:val="00E137E1"/>
    <w:rsid w:val="00E13A0E"/>
    <w:rsid w:val="00E1462F"/>
    <w:rsid w:val="00E15B57"/>
    <w:rsid w:val="00E164D1"/>
    <w:rsid w:val="00E17670"/>
    <w:rsid w:val="00E17A9B"/>
    <w:rsid w:val="00E2082A"/>
    <w:rsid w:val="00E21362"/>
    <w:rsid w:val="00E214E6"/>
    <w:rsid w:val="00E21F95"/>
    <w:rsid w:val="00E220A1"/>
    <w:rsid w:val="00E22516"/>
    <w:rsid w:val="00E23577"/>
    <w:rsid w:val="00E238CE"/>
    <w:rsid w:val="00E24260"/>
    <w:rsid w:val="00E322B3"/>
    <w:rsid w:val="00E33A68"/>
    <w:rsid w:val="00E34E59"/>
    <w:rsid w:val="00E35B46"/>
    <w:rsid w:val="00E3680A"/>
    <w:rsid w:val="00E36F7B"/>
    <w:rsid w:val="00E371A4"/>
    <w:rsid w:val="00E407C7"/>
    <w:rsid w:val="00E40DC0"/>
    <w:rsid w:val="00E4144B"/>
    <w:rsid w:val="00E418C5"/>
    <w:rsid w:val="00E41C02"/>
    <w:rsid w:val="00E41D5C"/>
    <w:rsid w:val="00E41F23"/>
    <w:rsid w:val="00E41FA1"/>
    <w:rsid w:val="00E425A8"/>
    <w:rsid w:val="00E42D22"/>
    <w:rsid w:val="00E4358C"/>
    <w:rsid w:val="00E4366D"/>
    <w:rsid w:val="00E43808"/>
    <w:rsid w:val="00E44022"/>
    <w:rsid w:val="00E45F3B"/>
    <w:rsid w:val="00E46075"/>
    <w:rsid w:val="00E47668"/>
    <w:rsid w:val="00E5023B"/>
    <w:rsid w:val="00E50FB9"/>
    <w:rsid w:val="00E51A32"/>
    <w:rsid w:val="00E5222C"/>
    <w:rsid w:val="00E523CB"/>
    <w:rsid w:val="00E5598A"/>
    <w:rsid w:val="00E55DD8"/>
    <w:rsid w:val="00E600D8"/>
    <w:rsid w:val="00E6031F"/>
    <w:rsid w:val="00E6060A"/>
    <w:rsid w:val="00E61369"/>
    <w:rsid w:val="00E615F2"/>
    <w:rsid w:val="00E621BC"/>
    <w:rsid w:val="00E62668"/>
    <w:rsid w:val="00E629E8"/>
    <w:rsid w:val="00E6368D"/>
    <w:rsid w:val="00E63E4C"/>
    <w:rsid w:val="00E64454"/>
    <w:rsid w:val="00E648B9"/>
    <w:rsid w:val="00E650B2"/>
    <w:rsid w:val="00E65644"/>
    <w:rsid w:val="00E65D5F"/>
    <w:rsid w:val="00E669D5"/>
    <w:rsid w:val="00E673DD"/>
    <w:rsid w:val="00E70621"/>
    <w:rsid w:val="00E70AA5"/>
    <w:rsid w:val="00E716AF"/>
    <w:rsid w:val="00E72BE7"/>
    <w:rsid w:val="00E73512"/>
    <w:rsid w:val="00E75394"/>
    <w:rsid w:val="00E75E29"/>
    <w:rsid w:val="00E8011B"/>
    <w:rsid w:val="00E80B38"/>
    <w:rsid w:val="00E829DF"/>
    <w:rsid w:val="00E82C4E"/>
    <w:rsid w:val="00E82F28"/>
    <w:rsid w:val="00E841A2"/>
    <w:rsid w:val="00E84429"/>
    <w:rsid w:val="00E84996"/>
    <w:rsid w:val="00E84B74"/>
    <w:rsid w:val="00E8606D"/>
    <w:rsid w:val="00E865ED"/>
    <w:rsid w:val="00E86699"/>
    <w:rsid w:val="00E8786B"/>
    <w:rsid w:val="00E92079"/>
    <w:rsid w:val="00E92564"/>
    <w:rsid w:val="00E92795"/>
    <w:rsid w:val="00E92FA3"/>
    <w:rsid w:val="00E9333F"/>
    <w:rsid w:val="00E93900"/>
    <w:rsid w:val="00E94737"/>
    <w:rsid w:val="00E9562B"/>
    <w:rsid w:val="00E95B95"/>
    <w:rsid w:val="00E96232"/>
    <w:rsid w:val="00EA1466"/>
    <w:rsid w:val="00EA1768"/>
    <w:rsid w:val="00EA178C"/>
    <w:rsid w:val="00EA2175"/>
    <w:rsid w:val="00EA21A1"/>
    <w:rsid w:val="00EA3FDE"/>
    <w:rsid w:val="00EA6C4C"/>
    <w:rsid w:val="00EA7C52"/>
    <w:rsid w:val="00EB067C"/>
    <w:rsid w:val="00EB0DAF"/>
    <w:rsid w:val="00EB1FB9"/>
    <w:rsid w:val="00EB3328"/>
    <w:rsid w:val="00EB4110"/>
    <w:rsid w:val="00EB418F"/>
    <w:rsid w:val="00EB4740"/>
    <w:rsid w:val="00EB6D4D"/>
    <w:rsid w:val="00EB76C3"/>
    <w:rsid w:val="00EB7FF5"/>
    <w:rsid w:val="00EC008C"/>
    <w:rsid w:val="00EC40F3"/>
    <w:rsid w:val="00EC44AF"/>
    <w:rsid w:val="00EC5BAE"/>
    <w:rsid w:val="00EC5D27"/>
    <w:rsid w:val="00EC79C9"/>
    <w:rsid w:val="00EC7A24"/>
    <w:rsid w:val="00ED0B52"/>
    <w:rsid w:val="00ED2673"/>
    <w:rsid w:val="00ED52C9"/>
    <w:rsid w:val="00ED571A"/>
    <w:rsid w:val="00ED57BE"/>
    <w:rsid w:val="00ED5A46"/>
    <w:rsid w:val="00ED5E04"/>
    <w:rsid w:val="00ED5E4C"/>
    <w:rsid w:val="00ED6E02"/>
    <w:rsid w:val="00ED7240"/>
    <w:rsid w:val="00ED73BE"/>
    <w:rsid w:val="00ED7537"/>
    <w:rsid w:val="00ED7DD8"/>
    <w:rsid w:val="00ED7F5A"/>
    <w:rsid w:val="00EE0D0E"/>
    <w:rsid w:val="00EE3E50"/>
    <w:rsid w:val="00EE43A9"/>
    <w:rsid w:val="00EE4F50"/>
    <w:rsid w:val="00EE5A55"/>
    <w:rsid w:val="00EE5D2B"/>
    <w:rsid w:val="00EE6701"/>
    <w:rsid w:val="00EE7039"/>
    <w:rsid w:val="00EF09AB"/>
    <w:rsid w:val="00EF0EF5"/>
    <w:rsid w:val="00EF1D43"/>
    <w:rsid w:val="00EF2A69"/>
    <w:rsid w:val="00EF3321"/>
    <w:rsid w:val="00EF3E50"/>
    <w:rsid w:val="00EF43D6"/>
    <w:rsid w:val="00EF4B7F"/>
    <w:rsid w:val="00EF51FB"/>
    <w:rsid w:val="00EF749D"/>
    <w:rsid w:val="00EF798E"/>
    <w:rsid w:val="00F00085"/>
    <w:rsid w:val="00F0163D"/>
    <w:rsid w:val="00F02172"/>
    <w:rsid w:val="00F03A83"/>
    <w:rsid w:val="00F0420B"/>
    <w:rsid w:val="00F048C3"/>
    <w:rsid w:val="00F051CB"/>
    <w:rsid w:val="00F06B52"/>
    <w:rsid w:val="00F06E6C"/>
    <w:rsid w:val="00F07E51"/>
    <w:rsid w:val="00F102D1"/>
    <w:rsid w:val="00F1065E"/>
    <w:rsid w:val="00F129C6"/>
    <w:rsid w:val="00F12ADD"/>
    <w:rsid w:val="00F12C62"/>
    <w:rsid w:val="00F13855"/>
    <w:rsid w:val="00F14855"/>
    <w:rsid w:val="00F15753"/>
    <w:rsid w:val="00F160B8"/>
    <w:rsid w:val="00F164BE"/>
    <w:rsid w:val="00F170CC"/>
    <w:rsid w:val="00F1722D"/>
    <w:rsid w:val="00F1726A"/>
    <w:rsid w:val="00F2040E"/>
    <w:rsid w:val="00F20571"/>
    <w:rsid w:val="00F22787"/>
    <w:rsid w:val="00F228BF"/>
    <w:rsid w:val="00F23091"/>
    <w:rsid w:val="00F23BCD"/>
    <w:rsid w:val="00F24042"/>
    <w:rsid w:val="00F2436E"/>
    <w:rsid w:val="00F2645A"/>
    <w:rsid w:val="00F274DE"/>
    <w:rsid w:val="00F27BE2"/>
    <w:rsid w:val="00F31918"/>
    <w:rsid w:val="00F33A6F"/>
    <w:rsid w:val="00F366FC"/>
    <w:rsid w:val="00F379AF"/>
    <w:rsid w:val="00F4003D"/>
    <w:rsid w:val="00F40AB0"/>
    <w:rsid w:val="00F41590"/>
    <w:rsid w:val="00F41AD6"/>
    <w:rsid w:val="00F423C8"/>
    <w:rsid w:val="00F432C3"/>
    <w:rsid w:val="00F443ED"/>
    <w:rsid w:val="00F45094"/>
    <w:rsid w:val="00F45181"/>
    <w:rsid w:val="00F45859"/>
    <w:rsid w:val="00F4594E"/>
    <w:rsid w:val="00F465C6"/>
    <w:rsid w:val="00F472A5"/>
    <w:rsid w:val="00F508F5"/>
    <w:rsid w:val="00F50B28"/>
    <w:rsid w:val="00F533B0"/>
    <w:rsid w:val="00F54196"/>
    <w:rsid w:val="00F55489"/>
    <w:rsid w:val="00F56196"/>
    <w:rsid w:val="00F57584"/>
    <w:rsid w:val="00F578C7"/>
    <w:rsid w:val="00F57D50"/>
    <w:rsid w:val="00F57F6D"/>
    <w:rsid w:val="00F600DB"/>
    <w:rsid w:val="00F604FE"/>
    <w:rsid w:val="00F60647"/>
    <w:rsid w:val="00F609BA"/>
    <w:rsid w:val="00F6118E"/>
    <w:rsid w:val="00F634E4"/>
    <w:rsid w:val="00F64463"/>
    <w:rsid w:val="00F65236"/>
    <w:rsid w:val="00F67E11"/>
    <w:rsid w:val="00F71BAC"/>
    <w:rsid w:val="00F7231E"/>
    <w:rsid w:val="00F72BF8"/>
    <w:rsid w:val="00F73004"/>
    <w:rsid w:val="00F7314F"/>
    <w:rsid w:val="00F7348F"/>
    <w:rsid w:val="00F73CD1"/>
    <w:rsid w:val="00F73D0E"/>
    <w:rsid w:val="00F74125"/>
    <w:rsid w:val="00F747EA"/>
    <w:rsid w:val="00F74DF4"/>
    <w:rsid w:val="00F75D35"/>
    <w:rsid w:val="00F76604"/>
    <w:rsid w:val="00F76613"/>
    <w:rsid w:val="00F7665C"/>
    <w:rsid w:val="00F76A32"/>
    <w:rsid w:val="00F81195"/>
    <w:rsid w:val="00F82351"/>
    <w:rsid w:val="00F82C49"/>
    <w:rsid w:val="00F84051"/>
    <w:rsid w:val="00F85194"/>
    <w:rsid w:val="00F8529B"/>
    <w:rsid w:val="00F8553D"/>
    <w:rsid w:val="00F8583B"/>
    <w:rsid w:val="00F8666B"/>
    <w:rsid w:val="00F869D0"/>
    <w:rsid w:val="00F8713B"/>
    <w:rsid w:val="00F87946"/>
    <w:rsid w:val="00F879D3"/>
    <w:rsid w:val="00F87FB3"/>
    <w:rsid w:val="00F90053"/>
    <w:rsid w:val="00F902A3"/>
    <w:rsid w:val="00F903CE"/>
    <w:rsid w:val="00F91258"/>
    <w:rsid w:val="00F91DFD"/>
    <w:rsid w:val="00F9263B"/>
    <w:rsid w:val="00F9361B"/>
    <w:rsid w:val="00F941E9"/>
    <w:rsid w:val="00F9422A"/>
    <w:rsid w:val="00F94EBB"/>
    <w:rsid w:val="00F9546F"/>
    <w:rsid w:val="00F95AD8"/>
    <w:rsid w:val="00F9764F"/>
    <w:rsid w:val="00FA1B99"/>
    <w:rsid w:val="00FA4DC7"/>
    <w:rsid w:val="00FA5168"/>
    <w:rsid w:val="00FA6D20"/>
    <w:rsid w:val="00FB0801"/>
    <w:rsid w:val="00FB0C2C"/>
    <w:rsid w:val="00FB12B9"/>
    <w:rsid w:val="00FB205F"/>
    <w:rsid w:val="00FB2746"/>
    <w:rsid w:val="00FB36C3"/>
    <w:rsid w:val="00FB3BF6"/>
    <w:rsid w:val="00FB3F4D"/>
    <w:rsid w:val="00FB3FBE"/>
    <w:rsid w:val="00FB46CB"/>
    <w:rsid w:val="00FB6C89"/>
    <w:rsid w:val="00FB6FDE"/>
    <w:rsid w:val="00FB7A46"/>
    <w:rsid w:val="00FC009C"/>
    <w:rsid w:val="00FC3879"/>
    <w:rsid w:val="00FC39F8"/>
    <w:rsid w:val="00FC4199"/>
    <w:rsid w:val="00FC5EFB"/>
    <w:rsid w:val="00FC7C96"/>
    <w:rsid w:val="00FD016C"/>
    <w:rsid w:val="00FD128C"/>
    <w:rsid w:val="00FD1985"/>
    <w:rsid w:val="00FD3696"/>
    <w:rsid w:val="00FD428A"/>
    <w:rsid w:val="00FD5944"/>
    <w:rsid w:val="00FD7041"/>
    <w:rsid w:val="00FD7285"/>
    <w:rsid w:val="00FD7E8A"/>
    <w:rsid w:val="00FD7F98"/>
    <w:rsid w:val="00FE0FED"/>
    <w:rsid w:val="00FE1E3D"/>
    <w:rsid w:val="00FE26D5"/>
    <w:rsid w:val="00FE2866"/>
    <w:rsid w:val="00FE4E74"/>
    <w:rsid w:val="00FE71DF"/>
    <w:rsid w:val="00FF243E"/>
    <w:rsid w:val="00FF24A7"/>
    <w:rsid w:val="00FF24B5"/>
    <w:rsid w:val="00FF272C"/>
    <w:rsid w:val="00FF315E"/>
    <w:rsid w:val="00FF5022"/>
    <w:rsid w:val="00FF5CC0"/>
    <w:rsid w:val="00FF5E11"/>
    <w:rsid w:val="00FF6550"/>
    <w:rsid w:val="00FF7778"/>
    <w:rsid w:val="01067D40"/>
    <w:rsid w:val="011149CC"/>
    <w:rsid w:val="011206F7"/>
    <w:rsid w:val="011B4138"/>
    <w:rsid w:val="01202E26"/>
    <w:rsid w:val="012C4133"/>
    <w:rsid w:val="01320242"/>
    <w:rsid w:val="013B0D6C"/>
    <w:rsid w:val="01475460"/>
    <w:rsid w:val="016C4AE4"/>
    <w:rsid w:val="018843B2"/>
    <w:rsid w:val="018F090E"/>
    <w:rsid w:val="01A56600"/>
    <w:rsid w:val="01AD05FA"/>
    <w:rsid w:val="01C4416C"/>
    <w:rsid w:val="01D14E91"/>
    <w:rsid w:val="01EB713C"/>
    <w:rsid w:val="01F302DA"/>
    <w:rsid w:val="01F519FD"/>
    <w:rsid w:val="01F638D3"/>
    <w:rsid w:val="01FE2ADE"/>
    <w:rsid w:val="02002EFB"/>
    <w:rsid w:val="020A688C"/>
    <w:rsid w:val="020B4E65"/>
    <w:rsid w:val="021D0073"/>
    <w:rsid w:val="021E112E"/>
    <w:rsid w:val="02436933"/>
    <w:rsid w:val="02460625"/>
    <w:rsid w:val="024F62BD"/>
    <w:rsid w:val="025B710B"/>
    <w:rsid w:val="026B691D"/>
    <w:rsid w:val="02743754"/>
    <w:rsid w:val="029A2A37"/>
    <w:rsid w:val="02B23756"/>
    <w:rsid w:val="02C1455B"/>
    <w:rsid w:val="02C40B77"/>
    <w:rsid w:val="02C941D1"/>
    <w:rsid w:val="02D054C2"/>
    <w:rsid w:val="02D348A7"/>
    <w:rsid w:val="02F31172"/>
    <w:rsid w:val="02FF3254"/>
    <w:rsid w:val="031200CF"/>
    <w:rsid w:val="032248E4"/>
    <w:rsid w:val="032D32EC"/>
    <w:rsid w:val="03425235"/>
    <w:rsid w:val="03584F49"/>
    <w:rsid w:val="0385637C"/>
    <w:rsid w:val="039228A0"/>
    <w:rsid w:val="03C55C09"/>
    <w:rsid w:val="03C771AC"/>
    <w:rsid w:val="03DF08A5"/>
    <w:rsid w:val="03F6143E"/>
    <w:rsid w:val="04012E6B"/>
    <w:rsid w:val="04235BA2"/>
    <w:rsid w:val="042A0994"/>
    <w:rsid w:val="043400F8"/>
    <w:rsid w:val="04377778"/>
    <w:rsid w:val="04420BDB"/>
    <w:rsid w:val="04590C91"/>
    <w:rsid w:val="04656FC2"/>
    <w:rsid w:val="047215AD"/>
    <w:rsid w:val="0474042C"/>
    <w:rsid w:val="048902E0"/>
    <w:rsid w:val="048D2F30"/>
    <w:rsid w:val="048F2247"/>
    <w:rsid w:val="049110D1"/>
    <w:rsid w:val="04A30673"/>
    <w:rsid w:val="04A325AA"/>
    <w:rsid w:val="04DA7325"/>
    <w:rsid w:val="04FB4C4C"/>
    <w:rsid w:val="04FF1654"/>
    <w:rsid w:val="05033EAD"/>
    <w:rsid w:val="052A3577"/>
    <w:rsid w:val="052C3508"/>
    <w:rsid w:val="05390E36"/>
    <w:rsid w:val="05506D12"/>
    <w:rsid w:val="055B3EDA"/>
    <w:rsid w:val="0572043A"/>
    <w:rsid w:val="057503F1"/>
    <w:rsid w:val="05931FF6"/>
    <w:rsid w:val="05A53E06"/>
    <w:rsid w:val="05B24B20"/>
    <w:rsid w:val="05B937C3"/>
    <w:rsid w:val="05CD3A51"/>
    <w:rsid w:val="05D4690D"/>
    <w:rsid w:val="05E740F0"/>
    <w:rsid w:val="05EF0F7B"/>
    <w:rsid w:val="05F21828"/>
    <w:rsid w:val="06216765"/>
    <w:rsid w:val="062834FE"/>
    <w:rsid w:val="062B1784"/>
    <w:rsid w:val="0632466E"/>
    <w:rsid w:val="0637218D"/>
    <w:rsid w:val="068A21CF"/>
    <w:rsid w:val="069914E0"/>
    <w:rsid w:val="06A21528"/>
    <w:rsid w:val="06C413B2"/>
    <w:rsid w:val="06E22BCB"/>
    <w:rsid w:val="06F646D5"/>
    <w:rsid w:val="07004A89"/>
    <w:rsid w:val="0700591F"/>
    <w:rsid w:val="07097A22"/>
    <w:rsid w:val="07137BF8"/>
    <w:rsid w:val="07141DBC"/>
    <w:rsid w:val="073116BC"/>
    <w:rsid w:val="07492625"/>
    <w:rsid w:val="076D070F"/>
    <w:rsid w:val="07B17247"/>
    <w:rsid w:val="07BD5082"/>
    <w:rsid w:val="07BF4737"/>
    <w:rsid w:val="07C65695"/>
    <w:rsid w:val="07D34AB1"/>
    <w:rsid w:val="07E85623"/>
    <w:rsid w:val="07ED0B0D"/>
    <w:rsid w:val="07FA6241"/>
    <w:rsid w:val="080E1D32"/>
    <w:rsid w:val="080F490D"/>
    <w:rsid w:val="082D6E7B"/>
    <w:rsid w:val="08457656"/>
    <w:rsid w:val="08513D58"/>
    <w:rsid w:val="089948FD"/>
    <w:rsid w:val="08D654FA"/>
    <w:rsid w:val="08DA520D"/>
    <w:rsid w:val="08E16179"/>
    <w:rsid w:val="08ED4434"/>
    <w:rsid w:val="09203131"/>
    <w:rsid w:val="093D4F38"/>
    <w:rsid w:val="094F113E"/>
    <w:rsid w:val="09695E13"/>
    <w:rsid w:val="096C57C4"/>
    <w:rsid w:val="09BD0430"/>
    <w:rsid w:val="09C4279F"/>
    <w:rsid w:val="09C4456B"/>
    <w:rsid w:val="09EE4145"/>
    <w:rsid w:val="0A17759F"/>
    <w:rsid w:val="0A1A13CE"/>
    <w:rsid w:val="0A1A1CEC"/>
    <w:rsid w:val="0A201E8E"/>
    <w:rsid w:val="0A3027C6"/>
    <w:rsid w:val="0A580297"/>
    <w:rsid w:val="0A71587A"/>
    <w:rsid w:val="0A7A0660"/>
    <w:rsid w:val="0A7A5354"/>
    <w:rsid w:val="0A8F7604"/>
    <w:rsid w:val="0AB45FBF"/>
    <w:rsid w:val="0AC25FB1"/>
    <w:rsid w:val="0AC74D65"/>
    <w:rsid w:val="0AD358FF"/>
    <w:rsid w:val="0AE84FCD"/>
    <w:rsid w:val="0B342CA7"/>
    <w:rsid w:val="0B442A49"/>
    <w:rsid w:val="0B8736B3"/>
    <w:rsid w:val="0B87641A"/>
    <w:rsid w:val="0B9F670C"/>
    <w:rsid w:val="0BA80F73"/>
    <w:rsid w:val="0BAD47B1"/>
    <w:rsid w:val="0BB55B82"/>
    <w:rsid w:val="0BBD06F2"/>
    <w:rsid w:val="0BFB6E63"/>
    <w:rsid w:val="0BFD2321"/>
    <w:rsid w:val="0C0655E2"/>
    <w:rsid w:val="0C142570"/>
    <w:rsid w:val="0C1827A5"/>
    <w:rsid w:val="0C1D7290"/>
    <w:rsid w:val="0C5E6CB7"/>
    <w:rsid w:val="0C667148"/>
    <w:rsid w:val="0C711B01"/>
    <w:rsid w:val="0C7A40A5"/>
    <w:rsid w:val="0C841729"/>
    <w:rsid w:val="0C8740ED"/>
    <w:rsid w:val="0C8D35F9"/>
    <w:rsid w:val="0C994692"/>
    <w:rsid w:val="0CAC0BE7"/>
    <w:rsid w:val="0CE72D90"/>
    <w:rsid w:val="0CF03CD8"/>
    <w:rsid w:val="0CF053EF"/>
    <w:rsid w:val="0CFD1AFF"/>
    <w:rsid w:val="0D0D1729"/>
    <w:rsid w:val="0D237E8D"/>
    <w:rsid w:val="0D28386D"/>
    <w:rsid w:val="0D553231"/>
    <w:rsid w:val="0D620BF7"/>
    <w:rsid w:val="0D67633F"/>
    <w:rsid w:val="0D796CE1"/>
    <w:rsid w:val="0D8B4089"/>
    <w:rsid w:val="0D9E5CD9"/>
    <w:rsid w:val="0DA87EAD"/>
    <w:rsid w:val="0DA96F3A"/>
    <w:rsid w:val="0DAF3242"/>
    <w:rsid w:val="0DBA2307"/>
    <w:rsid w:val="0DCB57A1"/>
    <w:rsid w:val="0DD76CA3"/>
    <w:rsid w:val="0DDC70A4"/>
    <w:rsid w:val="0DE73F56"/>
    <w:rsid w:val="0E0C7F62"/>
    <w:rsid w:val="0E4A5185"/>
    <w:rsid w:val="0E4B48E3"/>
    <w:rsid w:val="0E4C38E9"/>
    <w:rsid w:val="0E8364B2"/>
    <w:rsid w:val="0E8C4867"/>
    <w:rsid w:val="0E8F331F"/>
    <w:rsid w:val="0E9A3961"/>
    <w:rsid w:val="0E9D2F49"/>
    <w:rsid w:val="0EBD32EB"/>
    <w:rsid w:val="0EBD4D5A"/>
    <w:rsid w:val="0EF911E7"/>
    <w:rsid w:val="0EFC40E3"/>
    <w:rsid w:val="0EFC569A"/>
    <w:rsid w:val="0F0F7765"/>
    <w:rsid w:val="0F1553BA"/>
    <w:rsid w:val="0F2273DF"/>
    <w:rsid w:val="0F262DE9"/>
    <w:rsid w:val="0F3A43ED"/>
    <w:rsid w:val="0F5E2F43"/>
    <w:rsid w:val="0F757449"/>
    <w:rsid w:val="0F9D4A1B"/>
    <w:rsid w:val="0F9E150C"/>
    <w:rsid w:val="0FC14609"/>
    <w:rsid w:val="0FF17C42"/>
    <w:rsid w:val="10262047"/>
    <w:rsid w:val="102F6932"/>
    <w:rsid w:val="104F10EA"/>
    <w:rsid w:val="105B68CD"/>
    <w:rsid w:val="106831D1"/>
    <w:rsid w:val="10693D85"/>
    <w:rsid w:val="106E765E"/>
    <w:rsid w:val="10750BE0"/>
    <w:rsid w:val="10823C88"/>
    <w:rsid w:val="109D258D"/>
    <w:rsid w:val="10B23D35"/>
    <w:rsid w:val="10C952EB"/>
    <w:rsid w:val="10D329AE"/>
    <w:rsid w:val="10E41A75"/>
    <w:rsid w:val="11007FF4"/>
    <w:rsid w:val="11102757"/>
    <w:rsid w:val="112C2229"/>
    <w:rsid w:val="114A2AFC"/>
    <w:rsid w:val="114B3960"/>
    <w:rsid w:val="114E5A83"/>
    <w:rsid w:val="115320F9"/>
    <w:rsid w:val="115D0781"/>
    <w:rsid w:val="116826C0"/>
    <w:rsid w:val="116E4419"/>
    <w:rsid w:val="11751DEC"/>
    <w:rsid w:val="11957C87"/>
    <w:rsid w:val="11AA3C64"/>
    <w:rsid w:val="11B234B8"/>
    <w:rsid w:val="11CA5486"/>
    <w:rsid w:val="11D8016D"/>
    <w:rsid w:val="11E3705D"/>
    <w:rsid w:val="11E6643F"/>
    <w:rsid w:val="11E73BC1"/>
    <w:rsid w:val="12021C1C"/>
    <w:rsid w:val="12072EA1"/>
    <w:rsid w:val="121D44A3"/>
    <w:rsid w:val="123221B4"/>
    <w:rsid w:val="123728C1"/>
    <w:rsid w:val="123D2632"/>
    <w:rsid w:val="12415D12"/>
    <w:rsid w:val="12515BD7"/>
    <w:rsid w:val="12777949"/>
    <w:rsid w:val="127A7797"/>
    <w:rsid w:val="129B23ED"/>
    <w:rsid w:val="129B2FE9"/>
    <w:rsid w:val="12B853B8"/>
    <w:rsid w:val="130614F0"/>
    <w:rsid w:val="133252B7"/>
    <w:rsid w:val="13326D56"/>
    <w:rsid w:val="13451652"/>
    <w:rsid w:val="13637D33"/>
    <w:rsid w:val="136C7CDF"/>
    <w:rsid w:val="1374328B"/>
    <w:rsid w:val="13746791"/>
    <w:rsid w:val="13814A37"/>
    <w:rsid w:val="139C6008"/>
    <w:rsid w:val="13C97390"/>
    <w:rsid w:val="13CE2EAD"/>
    <w:rsid w:val="13DC4246"/>
    <w:rsid w:val="13F9663D"/>
    <w:rsid w:val="140048E0"/>
    <w:rsid w:val="142A25BE"/>
    <w:rsid w:val="143116BC"/>
    <w:rsid w:val="14352CB3"/>
    <w:rsid w:val="1469026D"/>
    <w:rsid w:val="14905478"/>
    <w:rsid w:val="14937388"/>
    <w:rsid w:val="14952C31"/>
    <w:rsid w:val="149554CF"/>
    <w:rsid w:val="149A4C74"/>
    <w:rsid w:val="14B5213A"/>
    <w:rsid w:val="14B7292F"/>
    <w:rsid w:val="14C239F7"/>
    <w:rsid w:val="14CC1075"/>
    <w:rsid w:val="14D138E7"/>
    <w:rsid w:val="14EE170A"/>
    <w:rsid w:val="150F3782"/>
    <w:rsid w:val="1510539C"/>
    <w:rsid w:val="15115A76"/>
    <w:rsid w:val="15181F67"/>
    <w:rsid w:val="152B1325"/>
    <w:rsid w:val="152B1893"/>
    <w:rsid w:val="15506206"/>
    <w:rsid w:val="1565225E"/>
    <w:rsid w:val="158C165B"/>
    <w:rsid w:val="15904287"/>
    <w:rsid w:val="15AD2AAC"/>
    <w:rsid w:val="15B930E4"/>
    <w:rsid w:val="15BC1DB6"/>
    <w:rsid w:val="15C11F42"/>
    <w:rsid w:val="15CF3E90"/>
    <w:rsid w:val="15D42FE9"/>
    <w:rsid w:val="15DD5B72"/>
    <w:rsid w:val="15E849EE"/>
    <w:rsid w:val="16023001"/>
    <w:rsid w:val="160A078B"/>
    <w:rsid w:val="161C5DCD"/>
    <w:rsid w:val="1620483D"/>
    <w:rsid w:val="16382E5C"/>
    <w:rsid w:val="164E62D7"/>
    <w:rsid w:val="165764DA"/>
    <w:rsid w:val="165F1B53"/>
    <w:rsid w:val="16623045"/>
    <w:rsid w:val="16852804"/>
    <w:rsid w:val="16A0684C"/>
    <w:rsid w:val="16A46FFC"/>
    <w:rsid w:val="16B12531"/>
    <w:rsid w:val="16CB6A32"/>
    <w:rsid w:val="16F13FCB"/>
    <w:rsid w:val="16F41BE1"/>
    <w:rsid w:val="17074F98"/>
    <w:rsid w:val="170874AB"/>
    <w:rsid w:val="172A3EE6"/>
    <w:rsid w:val="172C17FA"/>
    <w:rsid w:val="173E1CE0"/>
    <w:rsid w:val="174664DA"/>
    <w:rsid w:val="17547691"/>
    <w:rsid w:val="17553FEC"/>
    <w:rsid w:val="176F7BC6"/>
    <w:rsid w:val="17A80538"/>
    <w:rsid w:val="17A944F0"/>
    <w:rsid w:val="17AD1493"/>
    <w:rsid w:val="17B86FE8"/>
    <w:rsid w:val="17B93A59"/>
    <w:rsid w:val="17C16EDC"/>
    <w:rsid w:val="17C848D8"/>
    <w:rsid w:val="17D22E69"/>
    <w:rsid w:val="17E01981"/>
    <w:rsid w:val="17FE51B6"/>
    <w:rsid w:val="180000E4"/>
    <w:rsid w:val="180D0899"/>
    <w:rsid w:val="18106027"/>
    <w:rsid w:val="18194C04"/>
    <w:rsid w:val="18203C23"/>
    <w:rsid w:val="182F6B5E"/>
    <w:rsid w:val="18422CDC"/>
    <w:rsid w:val="186113A9"/>
    <w:rsid w:val="187163F7"/>
    <w:rsid w:val="18D42709"/>
    <w:rsid w:val="190B7FE2"/>
    <w:rsid w:val="19135E73"/>
    <w:rsid w:val="19183EFD"/>
    <w:rsid w:val="19524EF2"/>
    <w:rsid w:val="195D4815"/>
    <w:rsid w:val="199D155D"/>
    <w:rsid w:val="19BC6119"/>
    <w:rsid w:val="19D66DE0"/>
    <w:rsid w:val="19E04C43"/>
    <w:rsid w:val="1A0D792B"/>
    <w:rsid w:val="1A146F57"/>
    <w:rsid w:val="1A153A02"/>
    <w:rsid w:val="1A1B4F94"/>
    <w:rsid w:val="1A6C724D"/>
    <w:rsid w:val="1A6D1F86"/>
    <w:rsid w:val="1A6D5E51"/>
    <w:rsid w:val="1A6E24B4"/>
    <w:rsid w:val="1A710DCD"/>
    <w:rsid w:val="1A7A1124"/>
    <w:rsid w:val="1A8121CE"/>
    <w:rsid w:val="1A9539FE"/>
    <w:rsid w:val="1A957468"/>
    <w:rsid w:val="1AF1025D"/>
    <w:rsid w:val="1B053F07"/>
    <w:rsid w:val="1B0D5454"/>
    <w:rsid w:val="1B1F59B3"/>
    <w:rsid w:val="1B255282"/>
    <w:rsid w:val="1B26793A"/>
    <w:rsid w:val="1B29170F"/>
    <w:rsid w:val="1B4005F0"/>
    <w:rsid w:val="1B407593"/>
    <w:rsid w:val="1B4A1EB8"/>
    <w:rsid w:val="1B721A28"/>
    <w:rsid w:val="1B753A98"/>
    <w:rsid w:val="1B7E5854"/>
    <w:rsid w:val="1BB324ED"/>
    <w:rsid w:val="1BB9498B"/>
    <w:rsid w:val="1BEA5284"/>
    <w:rsid w:val="1C014F51"/>
    <w:rsid w:val="1C050B25"/>
    <w:rsid w:val="1C1C09CD"/>
    <w:rsid w:val="1C3109C5"/>
    <w:rsid w:val="1C3B2ECC"/>
    <w:rsid w:val="1C8503FE"/>
    <w:rsid w:val="1C8F0788"/>
    <w:rsid w:val="1C92340B"/>
    <w:rsid w:val="1CA14515"/>
    <w:rsid w:val="1CAD39BF"/>
    <w:rsid w:val="1CB308F2"/>
    <w:rsid w:val="1CC46EF0"/>
    <w:rsid w:val="1CC528A0"/>
    <w:rsid w:val="1CCF2BD9"/>
    <w:rsid w:val="1CD04B5A"/>
    <w:rsid w:val="1CE07750"/>
    <w:rsid w:val="1CF66BD5"/>
    <w:rsid w:val="1D0461C1"/>
    <w:rsid w:val="1D053310"/>
    <w:rsid w:val="1D0534EE"/>
    <w:rsid w:val="1D2B23FB"/>
    <w:rsid w:val="1D3A6F53"/>
    <w:rsid w:val="1D556181"/>
    <w:rsid w:val="1D57257C"/>
    <w:rsid w:val="1D5B22CB"/>
    <w:rsid w:val="1D5C04CB"/>
    <w:rsid w:val="1D8F6D27"/>
    <w:rsid w:val="1D941C5D"/>
    <w:rsid w:val="1D9757B8"/>
    <w:rsid w:val="1DAD7B3B"/>
    <w:rsid w:val="1DAF4F8D"/>
    <w:rsid w:val="1DD63602"/>
    <w:rsid w:val="1DE212E7"/>
    <w:rsid w:val="1E0740D4"/>
    <w:rsid w:val="1E136F32"/>
    <w:rsid w:val="1E1620A7"/>
    <w:rsid w:val="1E195247"/>
    <w:rsid w:val="1E460BAF"/>
    <w:rsid w:val="1E4D015C"/>
    <w:rsid w:val="1E856D0F"/>
    <w:rsid w:val="1E8B5750"/>
    <w:rsid w:val="1E940E74"/>
    <w:rsid w:val="1E9F7208"/>
    <w:rsid w:val="1EB37600"/>
    <w:rsid w:val="1EBA7DCC"/>
    <w:rsid w:val="1EBD007C"/>
    <w:rsid w:val="1ECC66C7"/>
    <w:rsid w:val="1EEA2AA6"/>
    <w:rsid w:val="1EF4791B"/>
    <w:rsid w:val="1F033337"/>
    <w:rsid w:val="1F104103"/>
    <w:rsid w:val="1F391B33"/>
    <w:rsid w:val="1F50628B"/>
    <w:rsid w:val="1F5129C8"/>
    <w:rsid w:val="1F6630B6"/>
    <w:rsid w:val="1FA4037A"/>
    <w:rsid w:val="1FAE057F"/>
    <w:rsid w:val="1FD05BFC"/>
    <w:rsid w:val="200E3248"/>
    <w:rsid w:val="202C16A3"/>
    <w:rsid w:val="20535939"/>
    <w:rsid w:val="20575085"/>
    <w:rsid w:val="208450AB"/>
    <w:rsid w:val="20973481"/>
    <w:rsid w:val="20A13F21"/>
    <w:rsid w:val="20B02D5E"/>
    <w:rsid w:val="20B71716"/>
    <w:rsid w:val="20D61E8A"/>
    <w:rsid w:val="20D6449A"/>
    <w:rsid w:val="20DB13E6"/>
    <w:rsid w:val="20F70701"/>
    <w:rsid w:val="20FB30FC"/>
    <w:rsid w:val="21142C35"/>
    <w:rsid w:val="21166B22"/>
    <w:rsid w:val="213637FC"/>
    <w:rsid w:val="213A7D96"/>
    <w:rsid w:val="21411E77"/>
    <w:rsid w:val="214C7E65"/>
    <w:rsid w:val="2157380B"/>
    <w:rsid w:val="215B1EB6"/>
    <w:rsid w:val="216E24CF"/>
    <w:rsid w:val="21995707"/>
    <w:rsid w:val="21A317F4"/>
    <w:rsid w:val="21E732DA"/>
    <w:rsid w:val="2203079D"/>
    <w:rsid w:val="220439DC"/>
    <w:rsid w:val="222A0391"/>
    <w:rsid w:val="223F69EE"/>
    <w:rsid w:val="22560AEF"/>
    <w:rsid w:val="22640084"/>
    <w:rsid w:val="22675F47"/>
    <w:rsid w:val="229B3BCD"/>
    <w:rsid w:val="22D26EBB"/>
    <w:rsid w:val="22DD45F9"/>
    <w:rsid w:val="22F675AD"/>
    <w:rsid w:val="22F84EEE"/>
    <w:rsid w:val="23005595"/>
    <w:rsid w:val="23243747"/>
    <w:rsid w:val="23346D9D"/>
    <w:rsid w:val="23366A59"/>
    <w:rsid w:val="234D067A"/>
    <w:rsid w:val="23507F83"/>
    <w:rsid w:val="2378337E"/>
    <w:rsid w:val="23796038"/>
    <w:rsid w:val="237A31D2"/>
    <w:rsid w:val="23845C8B"/>
    <w:rsid w:val="23970D6A"/>
    <w:rsid w:val="23A87FFA"/>
    <w:rsid w:val="23B65333"/>
    <w:rsid w:val="23C00EBA"/>
    <w:rsid w:val="23C91292"/>
    <w:rsid w:val="23CE11F0"/>
    <w:rsid w:val="23FA7574"/>
    <w:rsid w:val="24024B80"/>
    <w:rsid w:val="240F2F5A"/>
    <w:rsid w:val="24135E5A"/>
    <w:rsid w:val="2424381A"/>
    <w:rsid w:val="24251050"/>
    <w:rsid w:val="242F577E"/>
    <w:rsid w:val="244A2F6C"/>
    <w:rsid w:val="246350EA"/>
    <w:rsid w:val="246B5AE6"/>
    <w:rsid w:val="246F6B16"/>
    <w:rsid w:val="24E2375F"/>
    <w:rsid w:val="24E45172"/>
    <w:rsid w:val="250835EC"/>
    <w:rsid w:val="25100BB9"/>
    <w:rsid w:val="25181C74"/>
    <w:rsid w:val="251A78A7"/>
    <w:rsid w:val="25215B1C"/>
    <w:rsid w:val="25256100"/>
    <w:rsid w:val="253D05F5"/>
    <w:rsid w:val="25453A28"/>
    <w:rsid w:val="25481F2D"/>
    <w:rsid w:val="254A53D0"/>
    <w:rsid w:val="25564567"/>
    <w:rsid w:val="256D71DE"/>
    <w:rsid w:val="25837F82"/>
    <w:rsid w:val="25BE6744"/>
    <w:rsid w:val="25D53AE5"/>
    <w:rsid w:val="25D80246"/>
    <w:rsid w:val="25EA3716"/>
    <w:rsid w:val="26387AF8"/>
    <w:rsid w:val="263F0D86"/>
    <w:rsid w:val="26406104"/>
    <w:rsid w:val="26511E80"/>
    <w:rsid w:val="266F559B"/>
    <w:rsid w:val="26724B17"/>
    <w:rsid w:val="269A69CE"/>
    <w:rsid w:val="26A01D9A"/>
    <w:rsid w:val="26F1131B"/>
    <w:rsid w:val="26F414B7"/>
    <w:rsid w:val="26F92A28"/>
    <w:rsid w:val="270B7D86"/>
    <w:rsid w:val="272C012E"/>
    <w:rsid w:val="274844D7"/>
    <w:rsid w:val="27546377"/>
    <w:rsid w:val="276B1ADD"/>
    <w:rsid w:val="27766DC4"/>
    <w:rsid w:val="27894817"/>
    <w:rsid w:val="27931132"/>
    <w:rsid w:val="27BE12B6"/>
    <w:rsid w:val="27DA049D"/>
    <w:rsid w:val="28005B44"/>
    <w:rsid w:val="281909C8"/>
    <w:rsid w:val="28297432"/>
    <w:rsid w:val="28314C2A"/>
    <w:rsid w:val="2848637B"/>
    <w:rsid w:val="28525883"/>
    <w:rsid w:val="28555511"/>
    <w:rsid w:val="28571564"/>
    <w:rsid w:val="28705DB2"/>
    <w:rsid w:val="28776492"/>
    <w:rsid w:val="289E1270"/>
    <w:rsid w:val="28A86738"/>
    <w:rsid w:val="28A94757"/>
    <w:rsid w:val="28AE6DBC"/>
    <w:rsid w:val="28BE56FD"/>
    <w:rsid w:val="28DC6AEC"/>
    <w:rsid w:val="28EE596F"/>
    <w:rsid w:val="29045650"/>
    <w:rsid w:val="2911360D"/>
    <w:rsid w:val="2920065F"/>
    <w:rsid w:val="2922537A"/>
    <w:rsid w:val="292C71EB"/>
    <w:rsid w:val="293718DA"/>
    <w:rsid w:val="29467C32"/>
    <w:rsid w:val="29475CCC"/>
    <w:rsid w:val="29605A40"/>
    <w:rsid w:val="296367E5"/>
    <w:rsid w:val="2964651D"/>
    <w:rsid w:val="29665177"/>
    <w:rsid w:val="296D5231"/>
    <w:rsid w:val="29953EB1"/>
    <w:rsid w:val="29A848AB"/>
    <w:rsid w:val="29A900AD"/>
    <w:rsid w:val="29A9603F"/>
    <w:rsid w:val="29AB3913"/>
    <w:rsid w:val="29C67D18"/>
    <w:rsid w:val="29CC65D7"/>
    <w:rsid w:val="29CF4BA7"/>
    <w:rsid w:val="29D206C4"/>
    <w:rsid w:val="29E924EF"/>
    <w:rsid w:val="29F742E1"/>
    <w:rsid w:val="29FC7F3E"/>
    <w:rsid w:val="2A0B706E"/>
    <w:rsid w:val="2A1E6286"/>
    <w:rsid w:val="2A2D1317"/>
    <w:rsid w:val="2A2E41DE"/>
    <w:rsid w:val="2A3D2B95"/>
    <w:rsid w:val="2A4525E7"/>
    <w:rsid w:val="2A572EE5"/>
    <w:rsid w:val="2A5B338A"/>
    <w:rsid w:val="2A5E42DC"/>
    <w:rsid w:val="2A93060F"/>
    <w:rsid w:val="2AA35797"/>
    <w:rsid w:val="2AA66B32"/>
    <w:rsid w:val="2AB04A53"/>
    <w:rsid w:val="2AB428A2"/>
    <w:rsid w:val="2AD16110"/>
    <w:rsid w:val="2AF67BD9"/>
    <w:rsid w:val="2B0A75E7"/>
    <w:rsid w:val="2B3A7882"/>
    <w:rsid w:val="2B414327"/>
    <w:rsid w:val="2B4252E8"/>
    <w:rsid w:val="2B564626"/>
    <w:rsid w:val="2B7F679D"/>
    <w:rsid w:val="2B850A1B"/>
    <w:rsid w:val="2B9340D5"/>
    <w:rsid w:val="2B991D9C"/>
    <w:rsid w:val="2BB64646"/>
    <w:rsid w:val="2BC01D55"/>
    <w:rsid w:val="2C023A0D"/>
    <w:rsid w:val="2C2E729C"/>
    <w:rsid w:val="2C3A3C68"/>
    <w:rsid w:val="2C3C26FF"/>
    <w:rsid w:val="2C44455B"/>
    <w:rsid w:val="2C474910"/>
    <w:rsid w:val="2C4F65D7"/>
    <w:rsid w:val="2C6A29A0"/>
    <w:rsid w:val="2C7D449F"/>
    <w:rsid w:val="2CC44BA2"/>
    <w:rsid w:val="2CCA5809"/>
    <w:rsid w:val="2CD20E4E"/>
    <w:rsid w:val="2CD807A9"/>
    <w:rsid w:val="2CE47EA8"/>
    <w:rsid w:val="2CE83322"/>
    <w:rsid w:val="2CFF3E2A"/>
    <w:rsid w:val="2D244899"/>
    <w:rsid w:val="2D390CA4"/>
    <w:rsid w:val="2D3C739A"/>
    <w:rsid w:val="2D504EEE"/>
    <w:rsid w:val="2D507546"/>
    <w:rsid w:val="2D590D15"/>
    <w:rsid w:val="2D614E83"/>
    <w:rsid w:val="2D865599"/>
    <w:rsid w:val="2D8A10B7"/>
    <w:rsid w:val="2DC7415C"/>
    <w:rsid w:val="2DF67BE5"/>
    <w:rsid w:val="2DFA59DA"/>
    <w:rsid w:val="2E204E04"/>
    <w:rsid w:val="2E603F12"/>
    <w:rsid w:val="2E640E25"/>
    <w:rsid w:val="2E685BE3"/>
    <w:rsid w:val="2E894691"/>
    <w:rsid w:val="2E906A1F"/>
    <w:rsid w:val="2EB879F0"/>
    <w:rsid w:val="2ECA40D5"/>
    <w:rsid w:val="2EE200D9"/>
    <w:rsid w:val="2EEA56D0"/>
    <w:rsid w:val="2EF3143E"/>
    <w:rsid w:val="2F26504A"/>
    <w:rsid w:val="2F753113"/>
    <w:rsid w:val="2F7E4804"/>
    <w:rsid w:val="2F8E202D"/>
    <w:rsid w:val="2FA23BC9"/>
    <w:rsid w:val="2FCD4E61"/>
    <w:rsid w:val="2FD85DCA"/>
    <w:rsid w:val="2FDE4773"/>
    <w:rsid w:val="301A1576"/>
    <w:rsid w:val="30373D42"/>
    <w:rsid w:val="30392608"/>
    <w:rsid w:val="303A0F90"/>
    <w:rsid w:val="304A3105"/>
    <w:rsid w:val="30546D4C"/>
    <w:rsid w:val="30622CB3"/>
    <w:rsid w:val="3078466C"/>
    <w:rsid w:val="30846722"/>
    <w:rsid w:val="30A244A5"/>
    <w:rsid w:val="30A6777C"/>
    <w:rsid w:val="30AA3431"/>
    <w:rsid w:val="30AF383F"/>
    <w:rsid w:val="30B95170"/>
    <w:rsid w:val="30D62F4B"/>
    <w:rsid w:val="30E10F56"/>
    <w:rsid w:val="30E430A2"/>
    <w:rsid w:val="30EB1633"/>
    <w:rsid w:val="3103521A"/>
    <w:rsid w:val="310711D6"/>
    <w:rsid w:val="310C2DA2"/>
    <w:rsid w:val="3122559C"/>
    <w:rsid w:val="312B0DC1"/>
    <w:rsid w:val="313556FA"/>
    <w:rsid w:val="313D0E39"/>
    <w:rsid w:val="3147351B"/>
    <w:rsid w:val="315F6F15"/>
    <w:rsid w:val="318A484A"/>
    <w:rsid w:val="31997D9D"/>
    <w:rsid w:val="31A22CA5"/>
    <w:rsid w:val="31BB11E7"/>
    <w:rsid w:val="31BF487C"/>
    <w:rsid w:val="31C12D66"/>
    <w:rsid w:val="31DE6595"/>
    <w:rsid w:val="31E62FE0"/>
    <w:rsid w:val="31FC5F96"/>
    <w:rsid w:val="321323FB"/>
    <w:rsid w:val="32433E96"/>
    <w:rsid w:val="32454D91"/>
    <w:rsid w:val="324C2F62"/>
    <w:rsid w:val="325B3061"/>
    <w:rsid w:val="325B5F6D"/>
    <w:rsid w:val="326F363A"/>
    <w:rsid w:val="327F628A"/>
    <w:rsid w:val="32A0731D"/>
    <w:rsid w:val="32AB184B"/>
    <w:rsid w:val="32B11C00"/>
    <w:rsid w:val="32C25F8D"/>
    <w:rsid w:val="32D472BC"/>
    <w:rsid w:val="32D96E0B"/>
    <w:rsid w:val="32E245AC"/>
    <w:rsid w:val="330E5F4B"/>
    <w:rsid w:val="332F70B2"/>
    <w:rsid w:val="333A1357"/>
    <w:rsid w:val="333B1CBA"/>
    <w:rsid w:val="333C44B5"/>
    <w:rsid w:val="33646E0E"/>
    <w:rsid w:val="33B2686A"/>
    <w:rsid w:val="33BE7C73"/>
    <w:rsid w:val="33D628FD"/>
    <w:rsid w:val="33EC1794"/>
    <w:rsid w:val="33F627C9"/>
    <w:rsid w:val="33FC4E17"/>
    <w:rsid w:val="34400212"/>
    <w:rsid w:val="34401E05"/>
    <w:rsid w:val="34596E84"/>
    <w:rsid w:val="347F25C8"/>
    <w:rsid w:val="347F517A"/>
    <w:rsid w:val="349210F0"/>
    <w:rsid w:val="34941A4B"/>
    <w:rsid w:val="34A03779"/>
    <w:rsid w:val="34A63079"/>
    <w:rsid w:val="34A77E7D"/>
    <w:rsid w:val="34BC082E"/>
    <w:rsid w:val="34C06528"/>
    <w:rsid w:val="34C53F49"/>
    <w:rsid w:val="34CB359A"/>
    <w:rsid w:val="35055057"/>
    <w:rsid w:val="3548386E"/>
    <w:rsid w:val="35603106"/>
    <w:rsid w:val="356142CA"/>
    <w:rsid w:val="359F1F4A"/>
    <w:rsid w:val="35C3235B"/>
    <w:rsid w:val="35D271A0"/>
    <w:rsid w:val="35D46417"/>
    <w:rsid w:val="35E436CE"/>
    <w:rsid w:val="35F93FD8"/>
    <w:rsid w:val="36062A6B"/>
    <w:rsid w:val="36301E48"/>
    <w:rsid w:val="363B0703"/>
    <w:rsid w:val="36534C76"/>
    <w:rsid w:val="36637507"/>
    <w:rsid w:val="367F23F7"/>
    <w:rsid w:val="368F31DE"/>
    <w:rsid w:val="36B9463C"/>
    <w:rsid w:val="36CC4FE3"/>
    <w:rsid w:val="36CC635E"/>
    <w:rsid w:val="36D40F7B"/>
    <w:rsid w:val="36D46C31"/>
    <w:rsid w:val="36D61AA4"/>
    <w:rsid w:val="36D81480"/>
    <w:rsid w:val="36D865B6"/>
    <w:rsid w:val="36F05AA8"/>
    <w:rsid w:val="36F31EA8"/>
    <w:rsid w:val="36FB7FBB"/>
    <w:rsid w:val="36FD32CE"/>
    <w:rsid w:val="37155BD2"/>
    <w:rsid w:val="371734A9"/>
    <w:rsid w:val="37183B9F"/>
    <w:rsid w:val="371A5DD1"/>
    <w:rsid w:val="37264546"/>
    <w:rsid w:val="37317505"/>
    <w:rsid w:val="373B2EB8"/>
    <w:rsid w:val="373F1EE2"/>
    <w:rsid w:val="37407F6F"/>
    <w:rsid w:val="376237B7"/>
    <w:rsid w:val="378F5116"/>
    <w:rsid w:val="379137DD"/>
    <w:rsid w:val="37935C5B"/>
    <w:rsid w:val="37A62276"/>
    <w:rsid w:val="37BF32CF"/>
    <w:rsid w:val="37E10569"/>
    <w:rsid w:val="37E24756"/>
    <w:rsid w:val="37FE3BE6"/>
    <w:rsid w:val="380419AE"/>
    <w:rsid w:val="382614AE"/>
    <w:rsid w:val="382D5776"/>
    <w:rsid w:val="383818D5"/>
    <w:rsid w:val="38427666"/>
    <w:rsid w:val="3847606F"/>
    <w:rsid w:val="38842FF5"/>
    <w:rsid w:val="3899291A"/>
    <w:rsid w:val="38A67F3D"/>
    <w:rsid w:val="38AE06CE"/>
    <w:rsid w:val="38BB5D8F"/>
    <w:rsid w:val="38BE2634"/>
    <w:rsid w:val="38C17137"/>
    <w:rsid w:val="38CA1264"/>
    <w:rsid w:val="38CC3BE8"/>
    <w:rsid w:val="38DE58E4"/>
    <w:rsid w:val="38EB0CAD"/>
    <w:rsid w:val="38F632DA"/>
    <w:rsid w:val="390C16BC"/>
    <w:rsid w:val="392D7991"/>
    <w:rsid w:val="392F3B3A"/>
    <w:rsid w:val="39307ED3"/>
    <w:rsid w:val="39337608"/>
    <w:rsid w:val="394E6C03"/>
    <w:rsid w:val="39517859"/>
    <w:rsid w:val="39691C25"/>
    <w:rsid w:val="39702BF3"/>
    <w:rsid w:val="39944A33"/>
    <w:rsid w:val="399615AA"/>
    <w:rsid w:val="39A75816"/>
    <w:rsid w:val="39B56A40"/>
    <w:rsid w:val="39BF5597"/>
    <w:rsid w:val="39C11EC3"/>
    <w:rsid w:val="39CE1AF2"/>
    <w:rsid w:val="39FB6FEE"/>
    <w:rsid w:val="3A1949FC"/>
    <w:rsid w:val="3A2D4435"/>
    <w:rsid w:val="3A567F59"/>
    <w:rsid w:val="3A6A4172"/>
    <w:rsid w:val="3A9F490F"/>
    <w:rsid w:val="3AB14E0A"/>
    <w:rsid w:val="3AB210EB"/>
    <w:rsid w:val="3AB45ED5"/>
    <w:rsid w:val="3AD346CE"/>
    <w:rsid w:val="3AD53433"/>
    <w:rsid w:val="3AD63B91"/>
    <w:rsid w:val="3AD96D61"/>
    <w:rsid w:val="3ADB7CD6"/>
    <w:rsid w:val="3AE7141F"/>
    <w:rsid w:val="3B294ED6"/>
    <w:rsid w:val="3B3FF185"/>
    <w:rsid w:val="3B405DAB"/>
    <w:rsid w:val="3B591472"/>
    <w:rsid w:val="3B6A3FB9"/>
    <w:rsid w:val="3BBC55C6"/>
    <w:rsid w:val="3BCB62AC"/>
    <w:rsid w:val="3BD42846"/>
    <w:rsid w:val="3BD5573C"/>
    <w:rsid w:val="3BD73FDB"/>
    <w:rsid w:val="3BE15D5D"/>
    <w:rsid w:val="3BF16D08"/>
    <w:rsid w:val="3C3013AD"/>
    <w:rsid w:val="3C502D8F"/>
    <w:rsid w:val="3C7126D7"/>
    <w:rsid w:val="3C8A268F"/>
    <w:rsid w:val="3C913A49"/>
    <w:rsid w:val="3C941446"/>
    <w:rsid w:val="3C954BF0"/>
    <w:rsid w:val="3C9609AE"/>
    <w:rsid w:val="3C9D0DA1"/>
    <w:rsid w:val="3CA36ACD"/>
    <w:rsid w:val="3CBB548E"/>
    <w:rsid w:val="3CBE20C3"/>
    <w:rsid w:val="3CD509B7"/>
    <w:rsid w:val="3CDE36EB"/>
    <w:rsid w:val="3CF25563"/>
    <w:rsid w:val="3CF54D35"/>
    <w:rsid w:val="3D0A1668"/>
    <w:rsid w:val="3D167721"/>
    <w:rsid w:val="3D2B6CD2"/>
    <w:rsid w:val="3D424A9B"/>
    <w:rsid w:val="3D49101D"/>
    <w:rsid w:val="3D5B544A"/>
    <w:rsid w:val="3D7B339E"/>
    <w:rsid w:val="3D7D47AB"/>
    <w:rsid w:val="3D8B180E"/>
    <w:rsid w:val="3DA06B63"/>
    <w:rsid w:val="3DB2583B"/>
    <w:rsid w:val="3DC80217"/>
    <w:rsid w:val="3DD219F1"/>
    <w:rsid w:val="3DEC1730"/>
    <w:rsid w:val="3DED40CC"/>
    <w:rsid w:val="3DF163E6"/>
    <w:rsid w:val="3DF71629"/>
    <w:rsid w:val="3E012549"/>
    <w:rsid w:val="3E1A4141"/>
    <w:rsid w:val="3E24485E"/>
    <w:rsid w:val="3E2F1932"/>
    <w:rsid w:val="3E41218E"/>
    <w:rsid w:val="3E5C705F"/>
    <w:rsid w:val="3E7C4919"/>
    <w:rsid w:val="3E9A6446"/>
    <w:rsid w:val="3E9B295A"/>
    <w:rsid w:val="3ECD3D7F"/>
    <w:rsid w:val="3ECF5531"/>
    <w:rsid w:val="3ED22521"/>
    <w:rsid w:val="3EE14C5F"/>
    <w:rsid w:val="3EF67EE4"/>
    <w:rsid w:val="3F3F618C"/>
    <w:rsid w:val="3F43025F"/>
    <w:rsid w:val="3F4613D9"/>
    <w:rsid w:val="3F482811"/>
    <w:rsid w:val="3F574140"/>
    <w:rsid w:val="3F621086"/>
    <w:rsid w:val="3F796A7C"/>
    <w:rsid w:val="3F7A574F"/>
    <w:rsid w:val="3FA67A66"/>
    <w:rsid w:val="3FD329EE"/>
    <w:rsid w:val="3FD96E47"/>
    <w:rsid w:val="3FDF3C16"/>
    <w:rsid w:val="3FEC39FA"/>
    <w:rsid w:val="3FF658FE"/>
    <w:rsid w:val="3FFC5937"/>
    <w:rsid w:val="400D03E6"/>
    <w:rsid w:val="401B1B5E"/>
    <w:rsid w:val="4020339F"/>
    <w:rsid w:val="403E1806"/>
    <w:rsid w:val="404E6E42"/>
    <w:rsid w:val="405F4956"/>
    <w:rsid w:val="40633332"/>
    <w:rsid w:val="40B52A7E"/>
    <w:rsid w:val="40C15793"/>
    <w:rsid w:val="40CD4EAC"/>
    <w:rsid w:val="40E1289B"/>
    <w:rsid w:val="40E317EC"/>
    <w:rsid w:val="40E35BA0"/>
    <w:rsid w:val="41265CFF"/>
    <w:rsid w:val="413208B7"/>
    <w:rsid w:val="41341575"/>
    <w:rsid w:val="41351063"/>
    <w:rsid w:val="41394FC1"/>
    <w:rsid w:val="41413A48"/>
    <w:rsid w:val="41492BBA"/>
    <w:rsid w:val="41691032"/>
    <w:rsid w:val="4178424B"/>
    <w:rsid w:val="41921750"/>
    <w:rsid w:val="419B136E"/>
    <w:rsid w:val="41A4329B"/>
    <w:rsid w:val="41B71D83"/>
    <w:rsid w:val="41CC5137"/>
    <w:rsid w:val="41E411EB"/>
    <w:rsid w:val="422777DD"/>
    <w:rsid w:val="422E7A37"/>
    <w:rsid w:val="423D570B"/>
    <w:rsid w:val="423D732C"/>
    <w:rsid w:val="42453762"/>
    <w:rsid w:val="424D7A40"/>
    <w:rsid w:val="42573479"/>
    <w:rsid w:val="426023EA"/>
    <w:rsid w:val="4267251E"/>
    <w:rsid w:val="426E4828"/>
    <w:rsid w:val="428216CB"/>
    <w:rsid w:val="4283758B"/>
    <w:rsid w:val="428C2C80"/>
    <w:rsid w:val="42B32575"/>
    <w:rsid w:val="42B80403"/>
    <w:rsid w:val="42BD7161"/>
    <w:rsid w:val="42D12466"/>
    <w:rsid w:val="42D75FD4"/>
    <w:rsid w:val="430D5924"/>
    <w:rsid w:val="434F41C5"/>
    <w:rsid w:val="43530F99"/>
    <w:rsid w:val="4353694E"/>
    <w:rsid w:val="436F514A"/>
    <w:rsid w:val="43752168"/>
    <w:rsid w:val="43753604"/>
    <w:rsid w:val="438838BC"/>
    <w:rsid w:val="439075CD"/>
    <w:rsid w:val="43AC4D81"/>
    <w:rsid w:val="43C205EE"/>
    <w:rsid w:val="43C4067F"/>
    <w:rsid w:val="43E47066"/>
    <w:rsid w:val="43F229FD"/>
    <w:rsid w:val="4409581A"/>
    <w:rsid w:val="44395F1D"/>
    <w:rsid w:val="443D252D"/>
    <w:rsid w:val="44446557"/>
    <w:rsid w:val="444645F8"/>
    <w:rsid w:val="44566E75"/>
    <w:rsid w:val="445B394D"/>
    <w:rsid w:val="4461259A"/>
    <w:rsid w:val="447A02BB"/>
    <w:rsid w:val="44887352"/>
    <w:rsid w:val="44DF046A"/>
    <w:rsid w:val="44FA650E"/>
    <w:rsid w:val="4503502A"/>
    <w:rsid w:val="450F57ED"/>
    <w:rsid w:val="455D6A36"/>
    <w:rsid w:val="45634C36"/>
    <w:rsid w:val="45700D05"/>
    <w:rsid w:val="457D078B"/>
    <w:rsid w:val="458B6163"/>
    <w:rsid w:val="45BD5E61"/>
    <w:rsid w:val="45C35F49"/>
    <w:rsid w:val="45E206B9"/>
    <w:rsid w:val="45EA0DC5"/>
    <w:rsid w:val="45EA4096"/>
    <w:rsid w:val="460E5EE3"/>
    <w:rsid w:val="461229E8"/>
    <w:rsid w:val="461C2A50"/>
    <w:rsid w:val="462415C6"/>
    <w:rsid w:val="462E77E8"/>
    <w:rsid w:val="463A65C6"/>
    <w:rsid w:val="466F1D6B"/>
    <w:rsid w:val="46AE2D6E"/>
    <w:rsid w:val="46B53E1D"/>
    <w:rsid w:val="46B968A1"/>
    <w:rsid w:val="46CA6D69"/>
    <w:rsid w:val="46D13427"/>
    <w:rsid w:val="46DA057B"/>
    <w:rsid w:val="46F71050"/>
    <w:rsid w:val="46FE3243"/>
    <w:rsid w:val="470D22E9"/>
    <w:rsid w:val="471611BF"/>
    <w:rsid w:val="4731476A"/>
    <w:rsid w:val="47443640"/>
    <w:rsid w:val="47463FE0"/>
    <w:rsid w:val="475920C9"/>
    <w:rsid w:val="47633879"/>
    <w:rsid w:val="47687AA2"/>
    <w:rsid w:val="477838E5"/>
    <w:rsid w:val="478902C6"/>
    <w:rsid w:val="479F6558"/>
    <w:rsid w:val="479F7AC9"/>
    <w:rsid w:val="47F170D7"/>
    <w:rsid w:val="47F97308"/>
    <w:rsid w:val="47FD60DE"/>
    <w:rsid w:val="48054931"/>
    <w:rsid w:val="480A7281"/>
    <w:rsid w:val="481D52D6"/>
    <w:rsid w:val="484B1829"/>
    <w:rsid w:val="484E128C"/>
    <w:rsid w:val="48510B78"/>
    <w:rsid w:val="48547EFA"/>
    <w:rsid w:val="485645E6"/>
    <w:rsid w:val="48602EC9"/>
    <w:rsid w:val="486F0B21"/>
    <w:rsid w:val="48987B39"/>
    <w:rsid w:val="48B758F2"/>
    <w:rsid w:val="48BB1D62"/>
    <w:rsid w:val="48CA2F0E"/>
    <w:rsid w:val="48DB0F15"/>
    <w:rsid w:val="48E55426"/>
    <w:rsid w:val="48FE4C2B"/>
    <w:rsid w:val="493E44C9"/>
    <w:rsid w:val="49540249"/>
    <w:rsid w:val="49697B87"/>
    <w:rsid w:val="49827B9B"/>
    <w:rsid w:val="499D13E9"/>
    <w:rsid w:val="49C24020"/>
    <w:rsid w:val="49CC53B5"/>
    <w:rsid w:val="49D61DA4"/>
    <w:rsid w:val="49DE1E3A"/>
    <w:rsid w:val="49F153FE"/>
    <w:rsid w:val="49F6645E"/>
    <w:rsid w:val="49FD3636"/>
    <w:rsid w:val="49FD604C"/>
    <w:rsid w:val="4A0B7E54"/>
    <w:rsid w:val="4A110586"/>
    <w:rsid w:val="4A21123B"/>
    <w:rsid w:val="4A2D1C2C"/>
    <w:rsid w:val="4A733118"/>
    <w:rsid w:val="4A834233"/>
    <w:rsid w:val="4A8A155C"/>
    <w:rsid w:val="4AA56185"/>
    <w:rsid w:val="4AC924F1"/>
    <w:rsid w:val="4AC93424"/>
    <w:rsid w:val="4ACE2FDC"/>
    <w:rsid w:val="4AD14516"/>
    <w:rsid w:val="4AD80229"/>
    <w:rsid w:val="4B0D57F8"/>
    <w:rsid w:val="4B193808"/>
    <w:rsid w:val="4B202F24"/>
    <w:rsid w:val="4B2C48CA"/>
    <w:rsid w:val="4B534D01"/>
    <w:rsid w:val="4B75570B"/>
    <w:rsid w:val="4B7B5099"/>
    <w:rsid w:val="4B8C7354"/>
    <w:rsid w:val="4BB93193"/>
    <w:rsid w:val="4BC51AF0"/>
    <w:rsid w:val="4BDD2584"/>
    <w:rsid w:val="4BE219CB"/>
    <w:rsid w:val="4BE63E0C"/>
    <w:rsid w:val="4C10114C"/>
    <w:rsid w:val="4C390B7D"/>
    <w:rsid w:val="4C414635"/>
    <w:rsid w:val="4C562A95"/>
    <w:rsid w:val="4C5C381C"/>
    <w:rsid w:val="4C624678"/>
    <w:rsid w:val="4C812562"/>
    <w:rsid w:val="4C851192"/>
    <w:rsid w:val="4CA87DE9"/>
    <w:rsid w:val="4CB66922"/>
    <w:rsid w:val="4CC51A03"/>
    <w:rsid w:val="4CE04906"/>
    <w:rsid w:val="4CE66CB8"/>
    <w:rsid w:val="4CFE217A"/>
    <w:rsid w:val="4D0B77F0"/>
    <w:rsid w:val="4D0C26BB"/>
    <w:rsid w:val="4D240F68"/>
    <w:rsid w:val="4D326880"/>
    <w:rsid w:val="4D3D4B44"/>
    <w:rsid w:val="4D54628D"/>
    <w:rsid w:val="4D61136D"/>
    <w:rsid w:val="4D721FD5"/>
    <w:rsid w:val="4D791440"/>
    <w:rsid w:val="4D8675C6"/>
    <w:rsid w:val="4DB65B6B"/>
    <w:rsid w:val="4DC6630B"/>
    <w:rsid w:val="4DDB11BA"/>
    <w:rsid w:val="4DF70587"/>
    <w:rsid w:val="4DF84D9E"/>
    <w:rsid w:val="4E0A0F09"/>
    <w:rsid w:val="4E0A2602"/>
    <w:rsid w:val="4E111867"/>
    <w:rsid w:val="4E180CA2"/>
    <w:rsid w:val="4E5D1219"/>
    <w:rsid w:val="4E7526F2"/>
    <w:rsid w:val="4EA20CED"/>
    <w:rsid w:val="4EA470D5"/>
    <w:rsid w:val="4EA62D06"/>
    <w:rsid w:val="4EBC40D4"/>
    <w:rsid w:val="4EC4305B"/>
    <w:rsid w:val="4EF06591"/>
    <w:rsid w:val="4F0E736B"/>
    <w:rsid w:val="4F183495"/>
    <w:rsid w:val="4F204831"/>
    <w:rsid w:val="4F650374"/>
    <w:rsid w:val="4F6E510F"/>
    <w:rsid w:val="4F7356E3"/>
    <w:rsid w:val="4F77218C"/>
    <w:rsid w:val="4F7C5E20"/>
    <w:rsid w:val="4FB603FC"/>
    <w:rsid w:val="4FF602AA"/>
    <w:rsid w:val="50290A0F"/>
    <w:rsid w:val="50443023"/>
    <w:rsid w:val="504F58D8"/>
    <w:rsid w:val="50604767"/>
    <w:rsid w:val="506C4D38"/>
    <w:rsid w:val="50784012"/>
    <w:rsid w:val="5079410E"/>
    <w:rsid w:val="508E1E9C"/>
    <w:rsid w:val="50B51296"/>
    <w:rsid w:val="50BC6F1D"/>
    <w:rsid w:val="50BF208E"/>
    <w:rsid w:val="50C72752"/>
    <w:rsid w:val="50F218D1"/>
    <w:rsid w:val="50F22ADF"/>
    <w:rsid w:val="50F23912"/>
    <w:rsid w:val="512E2335"/>
    <w:rsid w:val="5144525E"/>
    <w:rsid w:val="51602124"/>
    <w:rsid w:val="5167662E"/>
    <w:rsid w:val="518B4CE4"/>
    <w:rsid w:val="51A16CD8"/>
    <w:rsid w:val="51A348DB"/>
    <w:rsid w:val="51A43C08"/>
    <w:rsid w:val="51AF0EC1"/>
    <w:rsid w:val="51AF18E5"/>
    <w:rsid w:val="51F37AC1"/>
    <w:rsid w:val="51F87B3A"/>
    <w:rsid w:val="520330D9"/>
    <w:rsid w:val="52164D3C"/>
    <w:rsid w:val="52192A80"/>
    <w:rsid w:val="521E3A39"/>
    <w:rsid w:val="52267E08"/>
    <w:rsid w:val="524325EA"/>
    <w:rsid w:val="52740A6B"/>
    <w:rsid w:val="52863550"/>
    <w:rsid w:val="528D7D6C"/>
    <w:rsid w:val="52917F04"/>
    <w:rsid w:val="52AD0163"/>
    <w:rsid w:val="52BC741B"/>
    <w:rsid w:val="52C378C2"/>
    <w:rsid w:val="52DE56E4"/>
    <w:rsid w:val="52E52413"/>
    <w:rsid w:val="52E543BD"/>
    <w:rsid w:val="531D29B8"/>
    <w:rsid w:val="532C43E8"/>
    <w:rsid w:val="534377DF"/>
    <w:rsid w:val="53460F4F"/>
    <w:rsid w:val="534D13BF"/>
    <w:rsid w:val="53566269"/>
    <w:rsid w:val="53621272"/>
    <w:rsid w:val="53717080"/>
    <w:rsid w:val="53721384"/>
    <w:rsid w:val="537612A5"/>
    <w:rsid w:val="537F1EC6"/>
    <w:rsid w:val="538C1B8E"/>
    <w:rsid w:val="53A85BBF"/>
    <w:rsid w:val="53C137C5"/>
    <w:rsid w:val="53C72D2D"/>
    <w:rsid w:val="53C7338F"/>
    <w:rsid w:val="53E50A88"/>
    <w:rsid w:val="540A330F"/>
    <w:rsid w:val="540B5276"/>
    <w:rsid w:val="541E7AC9"/>
    <w:rsid w:val="54357B06"/>
    <w:rsid w:val="5463081D"/>
    <w:rsid w:val="54863F97"/>
    <w:rsid w:val="548771AD"/>
    <w:rsid w:val="548A32DF"/>
    <w:rsid w:val="54957F87"/>
    <w:rsid w:val="54C0570F"/>
    <w:rsid w:val="54E2006E"/>
    <w:rsid w:val="54E40735"/>
    <w:rsid w:val="54EB20D0"/>
    <w:rsid w:val="54ED03C5"/>
    <w:rsid w:val="54F21C88"/>
    <w:rsid w:val="54F8229D"/>
    <w:rsid w:val="54F9108B"/>
    <w:rsid w:val="55262899"/>
    <w:rsid w:val="55274CB0"/>
    <w:rsid w:val="552D3C37"/>
    <w:rsid w:val="553F103D"/>
    <w:rsid w:val="5564784F"/>
    <w:rsid w:val="55662F71"/>
    <w:rsid w:val="55680A45"/>
    <w:rsid w:val="558258FB"/>
    <w:rsid w:val="55870372"/>
    <w:rsid w:val="55911DB8"/>
    <w:rsid w:val="55965AF0"/>
    <w:rsid w:val="55C928C4"/>
    <w:rsid w:val="55D024B4"/>
    <w:rsid w:val="55D60E32"/>
    <w:rsid w:val="55E265E5"/>
    <w:rsid w:val="56004577"/>
    <w:rsid w:val="5609396F"/>
    <w:rsid w:val="560B0F43"/>
    <w:rsid w:val="562A640F"/>
    <w:rsid w:val="56403078"/>
    <w:rsid w:val="566425ED"/>
    <w:rsid w:val="56A02E2D"/>
    <w:rsid w:val="56AD5968"/>
    <w:rsid w:val="56B87B21"/>
    <w:rsid w:val="56D16348"/>
    <w:rsid w:val="56D64F89"/>
    <w:rsid w:val="56DC4C1F"/>
    <w:rsid w:val="56DF12E0"/>
    <w:rsid w:val="57002BC8"/>
    <w:rsid w:val="570C54A8"/>
    <w:rsid w:val="570F1FB1"/>
    <w:rsid w:val="571524D4"/>
    <w:rsid w:val="571804FE"/>
    <w:rsid w:val="573D06ED"/>
    <w:rsid w:val="57613B21"/>
    <w:rsid w:val="5761628C"/>
    <w:rsid w:val="5761736E"/>
    <w:rsid w:val="576523B6"/>
    <w:rsid w:val="57695419"/>
    <w:rsid w:val="578A75AC"/>
    <w:rsid w:val="578E4942"/>
    <w:rsid w:val="579D63B8"/>
    <w:rsid w:val="57A25496"/>
    <w:rsid w:val="57A3670F"/>
    <w:rsid w:val="58101653"/>
    <w:rsid w:val="58161124"/>
    <w:rsid w:val="58424A5A"/>
    <w:rsid w:val="584D0777"/>
    <w:rsid w:val="586A2D6D"/>
    <w:rsid w:val="58837E4A"/>
    <w:rsid w:val="58951D97"/>
    <w:rsid w:val="589D6BE8"/>
    <w:rsid w:val="58B23E9D"/>
    <w:rsid w:val="58B42860"/>
    <w:rsid w:val="58C114DA"/>
    <w:rsid w:val="58D664EC"/>
    <w:rsid w:val="58E04A29"/>
    <w:rsid w:val="58F00F6D"/>
    <w:rsid w:val="59010A4D"/>
    <w:rsid w:val="59181064"/>
    <w:rsid w:val="592B0DD4"/>
    <w:rsid w:val="59363116"/>
    <w:rsid w:val="59504012"/>
    <w:rsid w:val="59543F7A"/>
    <w:rsid w:val="596001C8"/>
    <w:rsid w:val="599148FD"/>
    <w:rsid w:val="59994A98"/>
    <w:rsid w:val="59A71275"/>
    <w:rsid w:val="59CE307B"/>
    <w:rsid w:val="59D00298"/>
    <w:rsid w:val="59F47F38"/>
    <w:rsid w:val="5A050D2A"/>
    <w:rsid w:val="5A10430C"/>
    <w:rsid w:val="5A1076E6"/>
    <w:rsid w:val="5A125494"/>
    <w:rsid w:val="5A1E0F65"/>
    <w:rsid w:val="5A337FC1"/>
    <w:rsid w:val="5A387EC6"/>
    <w:rsid w:val="5A5A5327"/>
    <w:rsid w:val="5A6B2EF5"/>
    <w:rsid w:val="5A761B15"/>
    <w:rsid w:val="5A7B5C41"/>
    <w:rsid w:val="5A7D4868"/>
    <w:rsid w:val="5A9E2FCC"/>
    <w:rsid w:val="5AA539F9"/>
    <w:rsid w:val="5ACE692F"/>
    <w:rsid w:val="5AD73C83"/>
    <w:rsid w:val="5ADD464E"/>
    <w:rsid w:val="5B024F21"/>
    <w:rsid w:val="5B115462"/>
    <w:rsid w:val="5B235498"/>
    <w:rsid w:val="5B3E37D6"/>
    <w:rsid w:val="5B3F154B"/>
    <w:rsid w:val="5B59509D"/>
    <w:rsid w:val="5B671C4B"/>
    <w:rsid w:val="5B752063"/>
    <w:rsid w:val="5B8258B6"/>
    <w:rsid w:val="5BA257B0"/>
    <w:rsid w:val="5BA90EFA"/>
    <w:rsid w:val="5BD603EB"/>
    <w:rsid w:val="5BE8742F"/>
    <w:rsid w:val="5C4229B4"/>
    <w:rsid w:val="5C5549B3"/>
    <w:rsid w:val="5C61236B"/>
    <w:rsid w:val="5C6E24AF"/>
    <w:rsid w:val="5C901296"/>
    <w:rsid w:val="5C9F420B"/>
    <w:rsid w:val="5CDD05CF"/>
    <w:rsid w:val="5CE87A31"/>
    <w:rsid w:val="5CEF4653"/>
    <w:rsid w:val="5D153410"/>
    <w:rsid w:val="5D18760D"/>
    <w:rsid w:val="5D1A7895"/>
    <w:rsid w:val="5D1B0934"/>
    <w:rsid w:val="5D221419"/>
    <w:rsid w:val="5D4624FA"/>
    <w:rsid w:val="5D6430FB"/>
    <w:rsid w:val="5D782981"/>
    <w:rsid w:val="5D8F30AC"/>
    <w:rsid w:val="5D920704"/>
    <w:rsid w:val="5DA65465"/>
    <w:rsid w:val="5DA933D3"/>
    <w:rsid w:val="5DAF4C55"/>
    <w:rsid w:val="5DB5681F"/>
    <w:rsid w:val="5DB7207B"/>
    <w:rsid w:val="5DDC5296"/>
    <w:rsid w:val="5DF71DE6"/>
    <w:rsid w:val="5E0B25C5"/>
    <w:rsid w:val="5E32377C"/>
    <w:rsid w:val="5E3C7084"/>
    <w:rsid w:val="5E5D2572"/>
    <w:rsid w:val="5E6F6EDF"/>
    <w:rsid w:val="5E724E7F"/>
    <w:rsid w:val="5E7659BB"/>
    <w:rsid w:val="5E825E2C"/>
    <w:rsid w:val="5E8C178B"/>
    <w:rsid w:val="5E9A3AD3"/>
    <w:rsid w:val="5EB25FB3"/>
    <w:rsid w:val="5EB47D2C"/>
    <w:rsid w:val="5EE8580F"/>
    <w:rsid w:val="5EF52F7B"/>
    <w:rsid w:val="5EF57055"/>
    <w:rsid w:val="5EF83B64"/>
    <w:rsid w:val="5F011E9E"/>
    <w:rsid w:val="5F0D18B5"/>
    <w:rsid w:val="5F243AE1"/>
    <w:rsid w:val="5F27024B"/>
    <w:rsid w:val="5F4323DC"/>
    <w:rsid w:val="5F455419"/>
    <w:rsid w:val="5F4A0EF1"/>
    <w:rsid w:val="5F4C08E9"/>
    <w:rsid w:val="5F5748EC"/>
    <w:rsid w:val="5F6319F4"/>
    <w:rsid w:val="5F6E2296"/>
    <w:rsid w:val="5F715ED1"/>
    <w:rsid w:val="5FAD5D6B"/>
    <w:rsid w:val="5FC52C1E"/>
    <w:rsid w:val="5FC77F75"/>
    <w:rsid w:val="5FD463BA"/>
    <w:rsid w:val="5FD722E5"/>
    <w:rsid w:val="5FEE4018"/>
    <w:rsid w:val="60200516"/>
    <w:rsid w:val="604B1560"/>
    <w:rsid w:val="605966B4"/>
    <w:rsid w:val="6059758C"/>
    <w:rsid w:val="60817384"/>
    <w:rsid w:val="609B470C"/>
    <w:rsid w:val="60BA5D6D"/>
    <w:rsid w:val="60BC15B5"/>
    <w:rsid w:val="60BE0E76"/>
    <w:rsid w:val="60C265B8"/>
    <w:rsid w:val="60D36BAE"/>
    <w:rsid w:val="61067F50"/>
    <w:rsid w:val="61115AF2"/>
    <w:rsid w:val="61305852"/>
    <w:rsid w:val="61330309"/>
    <w:rsid w:val="61536794"/>
    <w:rsid w:val="618017C4"/>
    <w:rsid w:val="61804554"/>
    <w:rsid w:val="61A4453E"/>
    <w:rsid w:val="61AD486F"/>
    <w:rsid w:val="61BB17F3"/>
    <w:rsid w:val="61DE17A8"/>
    <w:rsid w:val="61EB6D3E"/>
    <w:rsid w:val="62061760"/>
    <w:rsid w:val="62072CD2"/>
    <w:rsid w:val="620E0A29"/>
    <w:rsid w:val="6226443E"/>
    <w:rsid w:val="6279293E"/>
    <w:rsid w:val="628A6CA8"/>
    <w:rsid w:val="62AA52CF"/>
    <w:rsid w:val="62B744E2"/>
    <w:rsid w:val="62C33E18"/>
    <w:rsid w:val="62D0194A"/>
    <w:rsid w:val="62DF5A9C"/>
    <w:rsid w:val="62E95123"/>
    <w:rsid w:val="62F21929"/>
    <w:rsid w:val="632A5234"/>
    <w:rsid w:val="6331343D"/>
    <w:rsid w:val="63480D4C"/>
    <w:rsid w:val="635C0EF2"/>
    <w:rsid w:val="63884DA1"/>
    <w:rsid w:val="63A9081C"/>
    <w:rsid w:val="63CB4C7F"/>
    <w:rsid w:val="63DB64E8"/>
    <w:rsid w:val="63F16CDA"/>
    <w:rsid w:val="63FC1A0B"/>
    <w:rsid w:val="63FD296E"/>
    <w:rsid w:val="640A0078"/>
    <w:rsid w:val="642A5623"/>
    <w:rsid w:val="642B3170"/>
    <w:rsid w:val="642D0D6C"/>
    <w:rsid w:val="643679ED"/>
    <w:rsid w:val="646E1924"/>
    <w:rsid w:val="647327AC"/>
    <w:rsid w:val="64797574"/>
    <w:rsid w:val="647B68CB"/>
    <w:rsid w:val="64A6019A"/>
    <w:rsid w:val="64B273A2"/>
    <w:rsid w:val="64C23E7D"/>
    <w:rsid w:val="64C657B3"/>
    <w:rsid w:val="64C91FFD"/>
    <w:rsid w:val="64CB1B88"/>
    <w:rsid w:val="64DA03DE"/>
    <w:rsid w:val="64E12967"/>
    <w:rsid w:val="64E73C4B"/>
    <w:rsid w:val="64F8164D"/>
    <w:rsid w:val="64F8376E"/>
    <w:rsid w:val="64FB38B2"/>
    <w:rsid w:val="65091AAC"/>
    <w:rsid w:val="65577383"/>
    <w:rsid w:val="65602BCE"/>
    <w:rsid w:val="65736102"/>
    <w:rsid w:val="65792662"/>
    <w:rsid w:val="65925A6C"/>
    <w:rsid w:val="65B92966"/>
    <w:rsid w:val="65C55DE2"/>
    <w:rsid w:val="65D36D2B"/>
    <w:rsid w:val="65DB4702"/>
    <w:rsid w:val="65EF391A"/>
    <w:rsid w:val="661459C0"/>
    <w:rsid w:val="66337239"/>
    <w:rsid w:val="664C4A97"/>
    <w:rsid w:val="664F7993"/>
    <w:rsid w:val="667E5DE6"/>
    <w:rsid w:val="66A24477"/>
    <w:rsid w:val="66B51B5B"/>
    <w:rsid w:val="66BA0374"/>
    <w:rsid w:val="66CC03E8"/>
    <w:rsid w:val="66D60AC2"/>
    <w:rsid w:val="66DA68B9"/>
    <w:rsid w:val="66DE30F9"/>
    <w:rsid w:val="66E666C2"/>
    <w:rsid w:val="66FC56AC"/>
    <w:rsid w:val="671D4727"/>
    <w:rsid w:val="6736596C"/>
    <w:rsid w:val="67426D7F"/>
    <w:rsid w:val="674C6023"/>
    <w:rsid w:val="676D27FB"/>
    <w:rsid w:val="677F036C"/>
    <w:rsid w:val="67B10DDA"/>
    <w:rsid w:val="67C60622"/>
    <w:rsid w:val="67E01DA8"/>
    <w:rsid w:val="67F5093A"/>
    <w:rsid w:val="67F86106"/>
    <w:rsid w:val="680F63EF"/>
    <w:rsid w:val="68236D63"/>
    <w:rsid w:val="68307BE6"/>
    <w:rsid w:val="68396938"/>
    <w:rsid w:val="68493505"/>
    <w:rsid w:val="68562010"/>
    <w:rsid w:val="6874390F"/>
    <w:rsid w:val="68794E19"/>
    <w:rsid w:val="68992B2A"/>
    <w:rsid w:val="68A33B0C"/>
    <w:rsid w:val="68C45D19"/>
    <w:rsid w:val="68D50F1E"/>
    <w:rsid w:val="68D73A93"/>
    <w:rsid w:val="68DB1B00"/>
    <w:rsid w:val="68DB25A9"/>
    <w:rsid w:val="68EA0797"/>
    <w:rsid w:val="68FF1DCF"/>
    <w:rsid w:val="69061B50"/>
    <w:rsid w:val="691D013A"/>
    <w:rsid w:val="69360A5A"/>
    <w:rsid w:val="694A61EF"/>
    <w:rsid w:val="694C2FAE"/>
    <w:rsid w:val="695B619A"/>
    <w:rsid w:val="6981490B"/>
    <w:rsid w:val="6988373D"/>
    <w:rsid w:val="69A753F0"/>
    <w:rsid w:val="69B0281A"/>
    <w:rsid w:val="69BD6FFB"/>
    <w:rsid w:val="69BF2374"/>
    <w:rsid w:val="69C1275A"/>
    <w:rsid w:val="6A095142"/>
    <w:rsid w:val="6A16667E"/>
    <w:rsid w:val="6A2056A5"/>
    <w:rsid w:val="6A3749EE"/>
    <w:rsid w:val="6A5F0B8A"/>
    <w:rsid w:val="6A773420"/>
    <w:rsid w:val="6A8B20AC"/>
    <w:rsid w:val="6A9800AD"/>
    <w:rsid w:val="6AAB7CF8"/>
    <w:rsid w:val="6AAC45EB"/>
    <w:rsid w:val="6AAF725D"/>
    <w:rsid w:val="6AB5606B"/>
    <w:rsid w:val="6AE06874"/>
    <w:rsid w:val="6AEA5EDC"/>
    <w:rsid w:val="6AF85892"/>
    <w:rsid w:val="6AF9414E"/>
    <w:rsid w:val="6AFC79BD"/>
    <w:rsid w:val="6B054AC4"/>
    <w:rsid w:val="6B3664DB"/>
    <w:rsid w:val="6B3D1644"/>
    <w:rsid w:val="6B5533F2"/>
    <w:rsid w:val="6B5A2753"/>
    <w:rsid w:val="6B61236D"/>
    <w:rsid w:val="6B735128"/>
    <w:rsid w:val="6B803BEB"/>
    <w:rsid w:val="6BAC4072"/>
    <w:rsid w:val="6BB805D4"/>
    <w:rsid w:val="6C1055E1"/>
    <w:rsid w:val="6C472C95"/>
    <w:rsid w:val="6C5912D4"/>
    <w:rsid w:val="6C604CA4"/>
    <w:rsid w:val="6C6C6A39"/>
    <w:rsid w:val="6C705EEB"/>
    <w:rsid w:val="6C8A6658"/>
    <w:rsid w:val="6C9021A0"/>
    <w:rsid w:val="6C9D0B3F"/>
    <w:rsid w:val="6C9E74D2"/>
    <w:rsid w:val="6CA71BB4"/>
    <w:rsid w:val="6D00533F"/>
    <w:rsid w:val="6D0A459C"/>
    <w:rsid w:val="6D0F21B8"/>
    <w:rsid w:val="6D1258C4"/>
    <w:rsid w:val="6D247491"/>
    <w:rsid w:val="6D265185"/>
    <w:rsid w:val="6D2B5A66"/>
    <w:rsid w:val="6D31354C"/>
    <w:rsid w:val="6D600679"/>
    <w:rsid w:val="6D6661D4"/>
    <w:rsid w:val="6D6F6608"/>
    <w:rsid w:val="6D73219D"/>
    <w:rsid w:val="6D9A740B"/>
    <w:rsid w:val="6DB176B3"/>
    <w:rsid w:val="6DC707FF"/>
    <w:rsid w:val="6DE56A33"/>
    <w:rsid w:val="6DFA5F07"/>
    <w:rsid w:val="6E0A18A7"/>
    <w:rsid w:val="6E1B2E9C"/>
    <w:rsid w:val="6E267221"/>
    <w:rsid w:val="6E3975F1"/>
    <w:rsid w:val="6E4235F3"/>
    <w:rsid w:val="6E486309"/>
    <w:rsid w:val="6E542968"/>
    <w:rsid w:val="6E592E78"/>
    <w:rsid w:val="6E744941"/>
    <w:rsid w:val="6EA405A7"/>
    <w:rsid w:val="6EAC28CB"/>
    <w:rsid w:val="6EAE2B06"/>
    <w:rsid w:val="6EC20C61"/>
    <w:rsid w:val="6EF0597C"/>
    <w:rsid w:val="6F330413"/>
    <w:rsid w:val="6F3B0DCC"/>
    <w:rsid w:val="6F4A49AD"/>
    <w:rsid w:val="6F4B7D40"/>
    <w:rsid w:val="6F5E0C47"/>
    <w:rsid w:val="6F83507F"/>
    <w:rsid w:val="6F88294C"/>
    <w:rsid w:val="6FA75FB3"/>
    <w:rsid w:val="6FAA486C"/>
    <w:rsid w:val="6FAF50DC"/>
    <w:rsid w:val="6FB143A7"/>
    <w:rsid w:val="6FB904A9"/>
    <w:rsid w:val="6FD61490"/>
    <w:rsid w:val="6FD87D8F"/>
    <w:rsid w:val="700268D1"/>
    <w:rsid w:val="70084462"/>
    <w:rsid w:val="700A2BBE"/>
    <w:rsid w:val="70603AC0"/>
    <w:rsid w:val="70B25B1C"/>
    <w:rsid w:val="70C3238C"/>
    <w:rsid w:val="70D21600"/>
    <w:rsid w:val="70D44FBC"/>
    <w:rsid w:val="70D6480D"/>
    <w:rsid w:val="70F81D2C"/>
    <w:rsid w:val="711315BD"/>
    <w:rsid w:val="71297032"/>
    <w:rsid w:val="71447C58"/>
    <w:rsid w:val="714A7726"/>
    <w:rsid w:val="71633828"/>
    <w:rsid w:val="71722B63"/>
    <w:rsid w:val="71783105"/>
    <w:rsid w:val="717B79B0"/>
    <w:rsid w:val="718E5F43"/>
    <w:rsid w:val="719162FE"/>
    <w:rsid w:val="71A3576F"/>
    <w:rsid w:val="71E506E1"/>
    <w:rsid w:val="71E80C9B"/>
    <w:rsid w:val="71F5068D"/>
    <w:rsid w:val="71F531D4"/>
    <w:rsid w:val="71FB492B"/>
    <w:rsid w:val="72061046"/>
    <w:rsid w:val="721D5D1D"/>
    <w:rsid w:val="72293482"/>
    <w:rsid w:val="722D6313"/>
    <w:rsid w:val="725E3132"/>
    <w:rsid w:val="72655CE7"/>
    <w:rsid w:val="7281781D"/>
    <w:rsid w:val="728D73BA"/>
    <w:rsid w:val="72C12FF2"/>
    <w:rsid w:val="72C27267"/>
    <w:rsid w:val="72F60772"/>
    <w:rsid w:val="73001242"/>
    <w:rsid w:val="730A55B8"/>
    <w:rsid w:val="732C7F3F"/>
    <w:rsid w:val="734A5541"/>
    <w:rsid w:val="73720596"/>
    <w:rsid w:val="7377131E"/>
    <w:rsid w:val="73921DFC"/>
    <w:rsid w:val="73991B20"/>
    <w:rsid w:val="73A84FA4"/>
    <w:rsid w:val="73DD1323"/>
    <w:rsid w:val="73F232C9"/>
    <w:rsid w:val="743F2F57"/>
    <w:rsid w:val="74594980"/>
    <w:rsid w:val="745D380F"/>
    <w:rsid w:val="74696D0E"/>
    <w:rsid w:val="74702884"/>
    <w:rsid w:val="7483315E"/>
    <w:rsid w:val="74946A26"/>
    <w:rsid w:val="74A30A6A"/>
    <w:rsid w:val="74A853E5"/>
    <w:rsid w:val="74CC3625"/>
    <w:rsid w:val="74E10A23"/>
    <w:rsid w:val="74E54AAE"/>
    <w:rsid w:val="750772FF"/>
    <w:rsid w:val="75077CEF"/>
    <w:rsid w:val="75481F03"/>
    <w:rsid w:val="75592ED1"/>
    <w:rsid w:val="755F6205"/>
    <w:rsid w:val="756354DD"/>
    <w:rsid w:val="75704E2A"/>
    <w:rsid w:val="75795C34"/>
    <w:rsid w:val="75843677"/>
    <w:rsid w:val="758813EA"/>
    <w:rsid w:val="75930F1E"/>
    <w:rsid w:val="75B07817"/>
    <w:rsid w:val="75E5440A"/>
    <w:rsid w:val="75E57188"/>
    <w:rsid w:val="75E71055"/>
    <w:rsid w:val="75EE25F8"/>
    <w:rsid w:val="760A4215"/>
    <w:rsid w:val="763A4E29"/>
    <w:rsid w:val="76443835"/>
    <w:rsid w:val="764B16A4"/>
    <w:rsid w:val="765C6D48"/>
    <w:rsid w:val="766733B0"/>
    <w:rsid w:val="76714BE4"/>
    <w:rsid w:val="7676795E"/>
    <w:rsid w:val="76A81CD1"/>
    <w:rsid w:val="76CF1C1E"/>
    <w:rsid w:val="76DE3A81"/>
    <w:rsid w:val="76EC6680"/>
    <w:rsid w:val="76ED6F8F"/>
    <w:rsid w:val="770F66B1"/>
    <w:rsid w:val="771368EA"/>
    <w:rsid w:val="771A5E2A"/>
    <w:rsid w:val="773A47FA"/>
    <w:rsid w:val="77491361"/>
    <w:rsid w:val="774B322B"/>
    <w:rsid w:val="77643FF6"/>
    <w:rsid w:val="77737259"/>
    <w:rsid w:val="778C7567"/>
    <w:rsid w:val="77924790"/>
    <w:rsid w:val="779E3D08"/>
    <w:rsid w:val="779E7F40"/>
    <w:rsid w:val="77B21540"/>
    <w:rsid w:val="77B8673A"/>
    <w:rsid w:val="77C43C5F"/>
    <w:rsid w:val="77EA3897"/>
    <w:rsid w:val="77F550B4"/>
    <w:rsid w:val="781B6523"/>
    <w:rsid w:val="781D764A"/>
    <w:rsid w:val="78221ED1"/>
    <w:rsid w:val="7844327C"/>
    <w:rsid w:val="78554786"/>
    <w:rsid w:val="78560EB5"/>
    <w:rsid w:val="78647BAB"/>
    <w:rsid w:val="78944FA8"/>
    <w:rsid w:val="78BB0FA4"/>
    <w:rsid w:val="78BC4C89"/>
    <w:rsid w:val="78D16CAE"/>
    <w:rsid w:val="78D4260E"/>
    <w:rsid w:val="78E458AF"/>
    <w:rsid w:val="78F44475"/>
    <w:rsid w:val="78FA1F65"/>
    <w:rsid w:val="78FF2CCB"/>
    <w:rsid w:val="792864CC"/>
    <w:rsid w:val="7936775C"/>
    <w:rsid w:val="79377474"/>
    <w:rsid w:val="796B4843"/>
    <w:rsid w:val="79771E6B"/>
    <w:rsid w:val="797E5C35"/>
    <w:rsid w:val="79833015"/>
    <w:rsid w:val="7998625F"/>
    <w:rsid w:val="79986B03"/>
    <w:rsid w:val="79AA1682"/>
    <w:rsid w:val="79B2691B"/>
    <w:rsid w:val="79BD2552"/>
    <w:rsid w:val="79BF6786"/>
    <w:rsid w:val="79C8568F"/>
    <w:rsid w:val="7A1467C4"/>
    <w:rsid w:val="7A4E3351"/>
    <w:rsid w:val="7A7021EE"/>
    <w:rsid w:val="7A792DD8"/>
    <w:rsid w:val="7A803A4E"/>
    <w:rsid w:val="7AA7411F"/>
    <w:rsid w:val="7AA9689C"/>
    <w:rsid w:val="7AB222B5"/>
    <w:rsid w:val="7AB30E94"/>
    <w:rsid w:val="7AB52A1D"/>
    <w:rsid w:val="7ABE5DFC"/>
    <w:rsid w:val="7AE35B88"/>
    <w:rsid w:val="7AF2128A"/>
    <w:rsid w:val="7AF7B48C"/>
    <w:rsid w:val="7B1116C0"/>
    <w:rsid w:val="7B1C505A"/>
    <w:rsid w:val="7B2013C8"/>
    <w:rsid w:val="7B2248FE"/>
    <w:rsid w:val="7B282716"/>
    <w:rsid w:val="7B58696A"/>
    <w:rsid w:val="7B8D4915"/>
    <w:rsid w:val="7BA96E77"/>
    <w:rsid w:val="7BBE2482"/>
    <w:rsid w:val="7BDA7A71"/>
    <w:rsid w:val="7BDD34DC"/>
    <w:rsid w:val="7BEE7EEE"/>
    <w:rsid w:val="7BFA6EF3"/>
    <w:rsid w:val="7C1204AF"/>
    <w:rsid w:val="7C3A599B"/>
    <w:rsid w:val="7C734D5C"/>
    <w:rsid w:val="7C8A0D0F"/>
    <w:rsid w:val="7C8F53A4"/>
    <w:rsid w:val="7D1C5DCD"/>
    <w:rsid w:val="7D3512DC"/>
    <w:rsid w:val="7D3A11DE"/>
    <w:rsid w:val="7D450D50"/>
    <w:rsid w:val="7D451B6A"/>
    <w:rsid w:val="7D486EF4"/>
    <w:rsid w:val="7D7373BB"/>
    <w:rsid w:val="7D9E39EF"/>
    <w:rsid w:val="7DCB4208"/>
    <w:rsid w:val="7DD0668F"/>
    <w:rsid w:val="7DEE3196"/>
    <w:rsid w:val="7DFD32E3"/>
    <w:rsid w:val="7E0768B1"/>
    <w:rsid w:val="7E0A4D10"/>
    <w:rsid w:val="7E181C2E"/>
    <w:rsid w:val="7E1E0721"/>
    <w:rsid w:val="7E2F37E9"/>
    <w:rsid w:val="7E5964CD"/>
    <w:rsid w:val="7E5C1DED"/>
    <w:rsid w:val="7E65362A"/>
    <w:rsid w:val="7E673DFD"/>
    <w:rsid w:val="7E691C10"/>
    <w:rsid w:val="7E6A1C5D"/>
    <w:rsid w:val="7E6B50C8"/>
    <w:rsid w:val="7E6B6762"/>
    <w:rsid w:val="7E6B7172"/>
    <w:rsid w:val="7E7F54B9"/>
    <w:rsid w:val="7E8D3C51"/>
    <w:rsid w:val="7EA146B7"/>
    <w:rsid w:val="7EB152CF"/>
    <w:rsid w:val="7EB22A98"/>
    <w:rsid w:val="7EC416DA"/>
    <w:rsid w:val="7EC6394B"/>
    <w:rsid w:val="7ECD3C26"/>
    <w:rsid w:val="7ED84B97"/>
    <w:rsid w:val="7EDB0AAA"/>
    <w:rsid w:val="7EDD51A0"/>
    <w:rsid w:val="7EE22516"/>
    <w:rsid w:val="7EED1CCE"/>
    <w:rsid w:val="7F083523"/>
    <w:rsid w:val="7F0B4E5F"/>
    <w:rsid w:val="7F275820"/>
    <w:rsid w:val="7F3214CE"/>
    <w:rsid w:val="7F364A73"/>
    <w:rsid w:val="7F467296"/>
    <w:rsid w:val="7F507B3F"/>
    <w:rsid w:val="7F5E7B71"/>
    <w:rsid w:val="7F644C2F"/>
    <w:rsid w:val="7F825A53"/>
    <w:rsid w:val="7F91169A"/>
    <w:rsid w:val="7F980F7D"/>
    <w:rsid w:val="7F985657"/>
    <w:rsid w:val="7F9A7C5C"/>
    <w:rsid w:val="7FA86093"/>
    <w:rsid w:val="7FAD29E9"/>
    <w:rsid w:val="7FB60EE4"/>
    <w:rsid w:val="7FB963C3"/>
    <w:rsid w:val="7FCE7461"/>
    <w:rsid w:val="7FE76F13"/>
    <w:rsid w:val="7FF2131E"/>
    <w:rsid w:val="7FFA1C7A"/>
    <w:rsid w:val="AB68E38F"/>
    <w:rsid w:val="B6FF04DA"/>
    <w:rsid w:val="BEED2E07"/>
    <w:rsid w:val="D7EE2CD2"/>
    <w:rsid w:val="FBFFAA23"/>
    <w:rsid w:val="FCBFE2D4"/>
    <w:rsid w:val="FE7E6B29"/>
    <w:rsid w:val="FFD97C26"/>
    <w:rsid w:val="FFD99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ocked="1"/>
    <w:lsdException w:qFormat="1" w:unhideWhenUsed="0" w:uiPriority="9"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0" w:name="macro" w:locked="1"/>
    <w:lsdException w:uiPriority="99" w:name="toa heading"/>
    <w:lsdException w:unhideWhenUsed="0" w:uiPriority="0" w:semiHidden="0" w:name="List"/>
    <w:lsdException w:uiPriority="0" w:name="List Bullet" w:locked="1"/>
    <w:lsdException w:uiPriority="0" w:name="List Number" w:locked="1"/>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99"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0" w:name="Table Web 3" w:locked="1"/>
    <w:lsdException w:unhideWhenUsed="0" w:uiPriority="0" w:semiHidden="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00"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2"/>
    <w:qFormat/>
    <w:uiPriority w:val="99"/>
    <w:pPr>
      <w:keepNext/>
      <w:snapToGrid w:val="0"/>
      <w:spacing w:before="50" w:beforeLines="50" w:line="300" w:lineRule="auto"/>
      <w:jc w:val="center"/>
      <w:outlineLvl w:val="0"/>
    </w:pPr>
    <w:rPr>
      <w:rFonts w:eastAsia="黑体"/>
      <w:color w:val="000000"/>
      <w:sz w:val="28"/>
    </w:rPr>
  </w:style>
  <w:style w:type="paragraph" w:styleId="3">
    <w:name w:val="heading 2"/>
    <w:basedOn w:val="1"/>
    <w:next w:val="1"/>
    <w:link w:val="33"/>
    <w:qFormat/>
    <w:uiPriority w:val="99"/>
    <w:pPr>
      <w:keepNext/>
      <w:keepLines/>
      <w:snapToGrid w:val="0"/>
      <w:spacing w:line="300" w:lineRule="auto"/>
      <w:ind w:firstLine="200" w:firstLineChars="200"/>
      <w:outlineLvl w:val="1"/>
    </w:pPr>
    <w:rPr>
      <w:rFonts w:eastAsia="黑体"/>
      <w:bCs/>
      <w:szCs w:val="32"/>
    </w:rPr>
  </w:style>
  <w:style w:type="paragraph" w:styleId="4">
    <w:name w:val="heading 3"/>
    <w:basedOn w:val="1"/>
    <w:next w:val="1"/>
    <w:link w:val="34"/>
    <w:qFormat/>
    <w:uiPriority w:val="99"/>
    <w:pPr>
      <w:widowControl/>
      <w:autoSpaceDE w:val="0"/>
      <w:autoSpaceDN w:val="0"/>
      <w:snapToGrid w:val="0"/>
      <w:spacing w:line="300" w:lineRule="auto"/>
      <w:ind w:firstLine="200" w:firstLineChars="200"/>
      <w:outlineLvl w:val="2"/>
    </w:pPr>
    <w:rPr>
      <w:rFonts w:eastAsia="黑体"/>
      <w:snapToGrid w:val="0"/>
      <w:szCs w:val="20"/>
    </w:rPr>
  </w:style>
  <w:style w:type="paragraph" w:styleId="5">
    <w:name w:val="heading 4"/>
    <w:basedOn w:val="1"/>
    <w:next w:val="1"/>
    <w:link w:val="35"/>
    <w:qFormat/>
    <w:uiPriority w:val="99"/>
    <w:pPr>
      <w:widowControl/>
      <w:spacing w:before="100" w:beforeAutospacing="1" w:after="100" w:afterAutospacing="1"/>
      <w:jc w:val="left"/>
      <w:outlineLvl w:val="3"/>
    </w:pPr>
    <w:rPr>
      <w:rFonts w:ascii="宋体" w:hAnsi="宋体"/>
      <w:kern w:val="0"/>
      <w:sz w:val="24"/>
    </w:rPr>
  </w:style>
  <w:style w:type="paragraph" w:styleId="6">
    <w:name w:val="heading 5"/>
    <w:basedOn w:val="1"/>
    <w:next w:val="1"/>
    <w:unhideWhenUsed/>
    <w:qFormat/>
    <w:locked/>
    <w:uiPriority w:val="0"/>
    <w:pPr>
      <w:keepNext/>
      <w:keepLines/>
      <w:spacing w:before="120" w:after="120" w:line="360" w:lineRule="auto"/>
      <w:outlineLvl w:val="4"/>
    </w:pPr>
    <w:rPr>
      <w:rFonts w:eastAsia="黑体"/>
      <w:b/>
      <w:bCs/>
      <w:sz w:val="24"/>
      <w:szCs w:val="28"/>
    </w:rPr>
  </w:style>
  <w:style w:type="paragraph" w:styleId="7">
    <w:name w:val="heading 6"/>
    <w:basedOn w:val="1"/>
    <w:next w:val="1"/>
    <w:qFormat/>
    <w:locked/>
    <w:uiPriority w:val="9"/>
    <w:pPr>
      <w:keepNext/>
      <w:keepLines/>
      <w:spacing w:beforeLines="40" w:afterLines="40" w:line="320" w:lineRule="auto"/>
      <w:ind w:left="1152" w:hanging="1152"/>
      <w:jc w:val="left"/>
      <w:outlineLvl w:val="5"/>
    </w:pPr>
    <w:rPr>
      <w:rFonts w:ascii="Arial" w:hAnsi="Arial" w:eastAsia="黑体"/>
      <w:b/>
      <w:bCs/>
      <w:sz w:val="24"/>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8">
    <w:name w:val="toc 7"/>
    <w:basedOn w:val="1"/>
    <w:next w:val="1"/>
    <w:semiHidden/>
    <w:qFormat/>
    <w:uiPriority w:val="99"/>
    <w:pPr>
      <w:ind w:left="1260"/>
      <w:jc w:val="left"/>
    </w:pPr>
    <w:rPr>
      <w:sz w:val="18"/>
      <w:szCs w:val="18"/>
    </w:rPr>
  </w:style>
  <w:style w:type="paragraph" w:styleId="9">
    <w:name w:val="Normal Indent"/>
    <w:basedOn w:val="1"/>
    <w:qFormat/>
    <w:uiPriority w:val="0"/>
    <w:pPr>
      <w:widowControl/>
      <w:adjustRightInd w:val="0"/>
    </w:pPr>
    <w:rPr>
      <w:rFonts w:ascii="Times New Roman" w:hAnsi="Times New Roman" w:cs="宋体"/>
      <w:snapToGrid w:val="0"/>
      <w:color w:val="000000"/>
      <w:kern w:val="28"/>
      <w:szCs w:val="20"/>
    </w:rPr>
  </w:style>
  <w:style w:type="paragraph" w:styleId="10">
    <w:name w:val="Document Map"/>
    <w:basedOn w:val="1"/>
    <w:link w:val="36"/>
    <w:semiHidden/>
    <w:qFormat/>
    <w:uiPriority w:val="99"/>
    <w:pPr>
      <w:shd w:val="clear" w:color="auto" w:fill="000080"/>
    </w:pPr>
  </w:style>
  <w:style w:type="paragraph" w:styleId="11">
    <w:name w:val="annotation text"/>
    <w:basedOn w:val="1"/>
    <w:semiHidden/>
    <w:qFormat/>
    <w:uiPriority w:val="99"/>
    <w:pPr>
      <w:jc w:val="left"/>
    </w:pPr>
    <w:rPr>
      <w:szCs w:val="20"/>
    </w:rPr>
  </w:style>
  <w:style w:type="paragraph" w:styleId="12">
    <w:name w:val="toc 5"/>
    <w:basedOn w:val="1"/>
    <w:next w:val="1"/>
    <w:semiHidden/>
    <w:qFormat/>
    <w:uiPriority w:val="99"/>
    <w:pPr>
      <w:ind w:left="840"/>
      <w:jc w:val="left"/>
    </w:pPr>
    <w:rPr>
      <w:sz w:val="18"/>
      <w:szCs w:val="18"/>
    </w:rPr>
  </w:style>
  <w:style w:type="paragraph" w:styleId="13">
    <w:name w:val="toc 3"/>
    <w:basedOn w:val="1"/>
    <w:next w:val="1"/>
    <w:semiHidden/>
    <w:qFormat/>
    <w:uiPriority w:val="99"/>
    <w:pPr>
      <w:ind w:left="420"/>
      <w:jc w:val="left"/>
    </w:pPr>
    <w:rPr>
      <w:i/>
      <w:iCs/>
      <w:sz w:val="20"/>
      <w:szCs w:val="20"/>
    </w:rPr>
  </w:style>
  <w:style w:type="paragraph" w:styleId="14">
    <w:name w:val="Plain Text"/>
    <w:basedOn w:val="1"/>
    <w:qFormat/>
    <w:uiPriority w:val="0"/>
    <w:pPr>
      <w:spacing w:beforeLines="50" w:afterLines="50" w:line="400" w:lineRule="exact"/>
    </w:pPr>
    <w:rPr>
      <w:rFonts w:ascii="宋体"/>
      <w:kern w:val="0"/>
      <w:sz w:val="24"/>
    </w:rPr>
  </w:style>
  <w:style w:type="paragraph" w:styleId="15">
    <w:name w:val="toc 8"/>
    <w:basedOn w:val="1"/>
    <w:next w:val="1"/>
    <w:semiHidden/>
    <w:qFormat/>
    <w:uiPriority w:val="99"/>
    <w:pPr>
      <w:ind w:left="1470"/>
      <w:jc w:val="left"/>
    </w:pPr>
    <w:rPr>
      <w:sz w:val="18"/>
      <w:szCs w:val="18"/>
    </w:rPr>
  </w:style>
  <w:style w:type="paragraph" w:styleId="16">
    <w:name w:val="footer"/>
    <w:basedOn w:val="1"/>
    <w:link w:val="37"/>
    <w:qFormat/>
    <w:uiPriority w:val="99"/>
    <w:pPr>
      <w:pBdr>
        <w:top w:val="single" w:color="auto" w:sz="4" w:space="1"/>
      </w:pBdr>
      <w:tabs>
        <w:tab w:val="center" w:pos="4153"/>
        <w:tab w:val="right" w:pos="8306"/>
      </w:tabs>
      <w:snapToGrid w:val="0"/>
      <w:jc w:val="left"/>
    </w:pPr>
    <w:rPr>
      <w:sz w:val="18"/>
      <w:szCs w:val="18"/>
    </w:rPr>
  </w:style>
  <w:style w:type="paragraph" w:styleId="17">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qFormat/>
    <w:uiPriority w:val="39"/>
    <w:pPr>
      <w:snapToGrid w:val="0"/>
      <w:spacing w:line="300" w:lineRule="auto"/>
    </w:pPr>
    <w:rPr>
      <w:rFonts w:ascii="Calibri" w:hAnsi="Calibri" w:eastAsia="宋体" w:cs="Times New Roman"/>
      <w:b/>
      <w:bCs/>
      <w:caps/>
    </w:rPr>
  </w:style>
  <w:style w:type="paragraph" w:styleId="19">
    <w:name w:val="toc 4"/>
    <w:basedOn w:val="1"/>
    <w:next w:val="1"/>
    <w:semiHidden/>
    <w:qFormat/>
    <w:uiPriority w:val="99"/>
    <w:pPr>
      <w:ind w:left="630"/>
      <w:jc w:val="left"/>
    </w:pPr>
    <w:rPr>
      <w:sz w:val="18"/>
      <w:szCs w:val="18"/>
    </w:rPr>
  </w:style>
  <w:style w:type="paragraph" w:styleId="20">
    <w:name w:val="Subtitle"/>
    <w:basedOn w:val="1"/>
    <w:next w:val="1"/>
    <w:link w:val="39"/>
    <w:qFormat/>
    <w:uiPriority w:val="99"/>
    <w:pPr>
      <w:spacing w:before="240" w:after="60" w:line="312" w:lineRule="auto"/>
      <w:jc w:val="center"/>
      <w:outlineLvl w:val="1"/>
    </w:pPr>
    <w:rPr>
      <w:rFonts w:ascii="Cambria" w:hAnsi="Cambria"/>
      <w:b/>
      <w:bCs/>
      <w:kern w:val="28"/>
      <w:sz w:val="32"/>
      <w:szCs w:val="32"/>
    </w:rPr>
  </w:style>
  <w:style w:type="paragraph" w:styleId="21">
    <w:name w:val="toc 6"/>
    <w:basedOn w:val="1"/>
    <w:next w:val="1"/>
    <w:semiHidden/>
    <w:qFormat/>
    <w:uiPriority w:val="99"/>
    <w:pPr>
      <w:ind w:left="1050"/>
      <w:jc w:val="left"/>
    </w:pPr>
    <w:rPr>
      <w:sz w:val="18"/>
      <w:szCs w:val="18"/>
    </w:rPr>
  </w:style>
  <w:style w:type="paragraph" w:styleId="22">
    <w:name w:val="toc 2"/>
    <w:basedOn w:val="1"/>
    <w:next w:val="1"/>
    <w:semiHidden/>
    <w:qFormat/>
    <w:uiPriority w:val="99"/>
    <w:pPr>
      <w:tabs>
        <w:tab w:val="right" w:leader="dot" w:pos="9403"/>
      </w:tabs>
      <w:snapToGrid w:val="0"/>
      <w:spacing w:line="300" w:lineRule="auto"/>
      <w:ind w:firstLine="200" w:firstLineChars="200"/>
    </w:pPr>
    <w:rPr>
      <w:rFonts w:ascii="Arial" w:hAnsi="Arial"/>
      <w:smallCaps/>
    </w:rPr>
  </w:style>
  <w:style w:type="paragraph" w:styleId="23">
    <w:name w:val="toc 9"/>
    <w:basedOn w:val="1"/>
    <w:next w:val="1"/>
    <w:semiHidden/>
    <w:qFormat/>
    <w:uiPriority w:val="99"/>
    <w:pPr>
      <w:ind w:left="1680"/>
      <w:jc w:val="left"/>
    </w:pPr>
    <w:rPr>
      <w:sz w:val="18"/>
      <w:szCs w:val="18"/>
    </w:rPr>
  </w:style>
  <w:style w:type="paragraph" w:styleId="24">
    <w:name w:val="Title"/>
    <w:basedOn w:val="1"/>
    <w:link w:val="40"/>
    <w:qFormat/>
    <w:uiPriority w:val="99"/>
    <w:pPr>
      <w:jc w:val="center"/>
    </w:pPr>
    <w:rPr>
      <w:sz w:val="30"/>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qFormat/>
    <w:uiPriority w:val="99"/>
    <w:rPr>
      <w:rFonts w:eastAsia="Times New Roman" w:cs="Times New Roman"/>
    </w:rPr>
  </w:style>
  <w:style w:type="character" w:styleId="30">
    <w:name w:val="Emphasis"/>
    <w:basedOn w:val="27"/>
    <w:qFormat/>
    <w:uiPriority w:val="0"/>
    <w:rPr>
      <w:i/>
    </w:rPr>
  </w:style>
  <w:style w:type="paragraph" w:customStyle="1" w:styleId="31">
    <w:name w:val="正文首行缩进2字符"/>
    <w:basedOn w:val="1"/>
    <w:qFormat/>
    <w:uiPriority w:val="0"/>
    <w:pPr>
      <w:widowControl/>
      <w:adjustRightInd w:val="0"/>
    </w:pPr>
  </w:style>
  <w:style w:type="character" w:customStyle="1" w:styleId="32">
    <w:name w:val="标题 1 字符"/>
    <w:link w:val="2"/>
    <w:qFormat/>
    <w:locked/>
    <w:uiPriority w:val="99"/>
    <w:rPr>
      <w:rFonts w:ascii="Calibri" w:hAnsi="Calibri" w:eastAsia="黑体"/>
      <w:color w:val="000000"/>
      <w:kern w:val="2"/>
      <w:sz w:val="28"/>
    </w:rPr>
  </w:style>
  <w:style w:type="character" w:customStyle="1" w:styleId="33">
    <w:name w:val="标题 2 字符"/>
    <w:link w:val="3"/>
    <w:qFormat/>
    <w:locked/>
    <w:uiPriority w:val="99"/>
    <w:rPr>
      <w:rFonts w:ascii="Calibri" w:hAnsi="Calibri" w:eastAsia="黑体"/>
      <w:kern w:val="2"/>
      <w:sz w:val="21"/>
    </w:rPr>
  </w:style>
  <w:style w:type="character" w:customStyle="1" w:styleId="34">
    <w:name w:val="标题 3 字符"/>
    <w:link w:val="4"/>
    <w:qFormat/>
    <w:locked/>
    <w:uiPriority w:val="99"/>
    <w:rPr>
      <w:rFonts w:ascii="Calibri" w:hAnsi="Calibri" w:eastAsia="黑体"/>
      <w:snapToGrid w:val="0"/>
      <w:kern w:val="2"/>
      <w:sz w:val="21"/>
    </w:rPr>
  </w:style>
  <w:style w:type="character" w:customStyle="1" w:styleId="35">
    <w:name w:val="标题 4 字符"/>
    <w:link w:val="5"/>
    <w:qFormat/>
    <w:locked/>
    <w:uiPriority w:val="99"/>
    <w:rPr>
      <w:rFonts w:ascii="宋体" w:eastAsia="宋体"/>
      <w:sz w:val="24"/>
    </w:rPr>
  </w:style>
  <w:style w:type="character" w:customStyle="1" w:styleId="36">
    <w:name w:val="文档结构图 字符"/>
    <w:link w:val="10"/>
    <w:qFormat/>
    <w:locked/>
    <w:uiPriority w:val="99"/>
    <w:rPr>
      <w:kern w:val="2"/>
      <w:sz w:val="24"/>
      <w:shd w:val="clear" w:color="auto" w:fill="000080"/>
    </w:rPr>
  </w:style>
  <w:style w:type="character" w:customStyle="1" w:styleId="37">
    <w:name w:val="页脚 字符"/>
    <w:link w:val="16"/>
    <w:qFormat/>
    <w:locked/>
    <w:uiPriority w:val="99"/>
    <w:rPr>
      <w:rFonts w:eastAsia="宋体"/>
      <w:kern w:val="2"/>
      <w:sz w:val="18"/>
      <w:lang w:val="en-US" w:eastAsia="zh-CN"/>
    </w:rPr>
  </w:style>
  <w:style w:type="character" w:customStyle="1" w:styleId="38">
    <w:name w:val="页眉 字符"/>
    <w:link w:val="17"/>
    <w:qFormat/>
    <w:locked/>
    <w:uiPriority w:val="99"/>
    <w:rPr>
      <w:rFonts w:eastAsia="宋体"/>
      <w:kern w:val="2"/>
      <w:sz w:val="18"/>
      <w:lang w:val="en-US" w:eastAsia="zh-CN"/>
    </w:rPr>
  </w:style>
  <w:style w:type="character" w:customStyle="1" w:styleId="39">
    <w:name w:val="副标题 字符"/>
    <w:link w:val="20"/>
    <w:qFormat/>
    <w:locked/>
    <w:uiPriority w:val="99"/>
    <w:rPr>
      <w:rFonts w:ascii="Cambria" w:hAnsi="Cambria" w:eastAsia="宋体"/>
      <w:b/>
      <w:kern w:val="28"/>
      <w:sz w:val="32"/>
      <w:lang w:val="en-US" w:eastAsia="zh-CN"/>
    </w:rPr>
  </w:style>
  <w:style w:type="character" w:customStyle="1" w:styleId="40">
    <w:name w:val="标题 字符"/>
    <w:link w:val="24"/>
    <w:qFormat/>
    <w:locked/>
    <w:uiPriority w:val="99"/>
    <w:rPr>
      <w:kern w:val="2"/>
      <w:sz w:val="24"/>
    </w:rPr>
  </w:style>
  <w:style w:type="table" w:customStyle="1" w:styleId="4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2">
    <w:name w:val="普通(网站)1"/>
    <w:basedOn w:val="1"/>
    <w:qFormat/>
    <w:uiPriority w:val="99"/>
    <w:pPr>
      <w:widowControl/>
      <w:jc w:val="left"/>
    </w:pPr>
    <w:rPr>
      <w:rFonts w:ascii="??" w:hAnsi="??" w:cs="宋体"/>
      <w:color w:val="000000"/>
      <w:kern w:val="0"/>
      <w:sz w:val="13"/>
      <w:szCs w:val="13"/>
    </w:rPr>
  </w:style>
  <w:style w:type="paragraph" w:customStyle="1" w:styleId="43">
    <w:name w:val="标书-正文"/>
    <w:qFormat/>
    <w:uiPriority w:val="0"/>
    <w:pPr>
      <w:widowControl w:val="0"/>
      <w:spacing w:before="56" w:after="113" w:line="360" w:lineRule="auto"/>
      <w:ind w:firstLine="200"/>
      <w:jc w:val="both"/>
    </w:pPr>
    <w:rPr>
      <w:rFonts w:hint="eastAsia" w:ascii="Arial Unicode MS" w:hAnsi="Arial Unicode MS" w:eastAsia="Arial Unicode MS" w:cs="Arial Unicode MS"/>
      <w:color w:val="000000"/>
      <w:sz w:val="24"/>
      <w:szCs w:val="24"/>
      <w:lang w:val="en-US" w:eastAsia="zh-CN" w:bidi="ar-SA"/>
    </w:rPr>
  </w:style>
  <w:style w:type="paragraph" w:customStyle="1" w:styleId="44">
    <w:name w:val="默认段落字体 Para Char Char Char Char Char Char Char Char Char1 Char Char Char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62ec0fd0-fa14-4e57-83f6-628fc34db60c</errorID>
      <errorWord>[2026]</errorWord>
      <group>L1_Punc</group>
      <groupName>标点问题</groupName>
      <ability>L2_Punc</ability>
      <abilityName>标点符号检查</abilityName>
      <candidateList>
        <item>〔2026〕</item>
      </candidateList>
      <explain/>
      <paraID> D3EB08D</paraID>
      <start>5</start>
      <end>11</end>
      <status>unmodified</status>
      <modifiedWord/>
      <trackRevisions>false</trackRevisions>
    </reviewItem>
    <reviewItem>
      <errorID>de2ba92f-bee5-441e-ba4e-253fd111d761</errorID>
      <errorWord>能</errorWord>
      <group>L1_Word</group>
      <groupName>字词问题</groupName>
      <ability>L2_Typo</ability>
      <abilityName>字词错误</abilityName>
      <candidateList>
        <item>能够</item>
      </candidateList>
      <explain/>
      <paraID>4BD90711</paraID>
      <start>146</start>
      <end>147</end>
      <status>unmodified</status>
      <modifiedWord/>
      <trackRevisions>false</trackRevisions>
    </reviewItem>
    <reviewItem>
      <errorID>346b9ac1-8d89-4056-9e20-464e2767137c</errorID>
      <errorWord>纸制</errorWord>
      <group>L1_Word</group>
      <groupName>字词问题</groupName>
      <ability>L2_Typo</ability>
      <abilityName>字词错误</abilityName>
      <candidateList>
        <item>纸质</item>
      </candidateList>
      <explain/>
      <paraID>5BFA2FD9</paraID>
      <start>51</start>
      <end>53</end>
      <status>unmodified</status>
      <modifiedWord/>
      <trackRevisions>false</trackRevisions>
    </reviewItem>
    <reviewItem>
      <errorID>08525ee3-7758-43e8-889c-b42fe97fc30b</errorID>
      <errorWord>-</errorWord>
      <group>L1_Format</group>
      <groupName>格式问题</groupName>
      <ability>L2_HalfPunc</ability>
      <abilityName>全半角检查</abilityName>
      <candidateList>
        <item>－</item>
      </candidateList>
      <explain>文本全半角错误。</explain>
      <paraID>2BA9577A</paraID>
      <start>84</start>
      <end>85</end>
      <status>unmodified</status>
      <modifiedWord/>
      <trackRevisions>false</trackRevisions>
    </reviewItem>
    <reviewItem>
      <errorID>e170c6c9-9658-4061-adcc-49967ea6e633</errorID>
      <errorWord>-</errorWord>
      <group>L1_Format</group>
      <groupName>格式问题</groupName>
      <ability>L2_HalfPunc</ability>
      <abilityName>全半角检查</abilityName>
      <candidateList>
        <item>－</item>
      </candidateList>
      <explain>文本全半角错误。</explain>
      <paraID>2BA9577A</paraID>
      <start>85</start>
      <end>86</end>
      <status>unmodified</status>
      <modifiedWord/>
      <trackRevisions>false</trackRevisions>
    </reviewItem>
    <reviewItem>
      <errorID>85acc42c-9c62-4c65-954a-8891448e11f9</errorID>
      <errorWord>-</errorWord>
      <group>L1_Format</group>
      <groupName>格式问题</groupName>
      <ability>L2_HalfPunc</ability>
      <abilityName>全半角检查</abilityName>
      <candidateList>
        <item>－</item>
      </candidateList>
      <explain>文本全半角错误。</explain>
      <paraID>2BA9577A</paraID>
      <start>139</start>
      <end>140</end>
      <status>unmodified</status>
      <modifiedWord/>
      <trackRevisions>false</trackRevisions>
    </reviewItem>
    <reviewItem>
      <errorID>d17fd86b-64ab-4a26-a879-48977350fca6</errorID>
      <errorWord>-</errorWord>
      <group>L1_Format</group>
      <groupName>格式问题</groupName>
      <ability>L2_HalfPunc</ability>
      <abilityName>全半角检查</abilityName>
      <candidateList>
        <item>－</item>
      </candidateList>
      <explain>文本全半角错误。</explain>
      <paraID>2BA9577A</paraID>
      <start>192</start>
      <end>193</end>
      <status>unmodified</status>
      <modifiedWord/>
      <trackRevisions>false</trackRevisions>
    </reviewItem>
    <reviewItem>
      <errorID>415d1bd6-3187-4e60-a8b3-f33cde6fcdb8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2BA9577A</paraID>
      <start>303</start>
      <end>306</end>
      <status>unmodified</status>
      <modifiedWord/>
      <trackRevisions>false</trackRevisions>
    </reviewItem>
    <reviewItem>
      <errorID>77232415-ef02-45c2-a78f-6909816679b2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2BA9577A</paraID>
      <start>312</start>
      <end>315</end>
      <status>unmodified</status>
      <modifiedWord/>
      <trackRevisions>false</trackRevisions>
    </reviewItem>
    <reviewItem>
      <errorID>a7449cef-03ad-4f33-b1fd-5e232e5cec42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2BA9577A</paraID>
      <start>319</start>
      <end>322</end>
      <status>unmodified</status>
      <modifiedWord/>
      <trackRevisions>false</trackRevisions>
    </reviewItem>
    <reviewItem>
      <errorID>a5e87bc2-3f41-490c-924e-a2a4d1d52905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2BA9577A</paraID>
      <start>326</start>
      <end>329</end>
      <status>unmodified</status>
      <modifiedWord/>
      <trackRevisions>false</trackRevisions>
    </reviewItem>
    <reviewItem>
      <errorID>c6090f11-01d9-41ed-b054-2f4ab2fd0160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2BA9577A</paraID>
      <start>333</start>
      <end>336</end>
      <status>unmodified</status>
      <modifiedWord/>
      <trackRevisions>false</trackRevisions>
    </reviewItem>
    <reviewItem>
      <errorID>79b17ef7-2287-45b5-aa8d-99fb0b3d412a</errorID>
      <errorWord>-</errorWord>
      <group>L1_Format</group>
      <groupName>格式问题</groupName>
      <ability>L2_HalfPunc</ability>
      <abilityName>全半角检查</abilityName>
      <candidateList>
        <item>－</item>
      </candidateList>
      <explain>文本全半角错误。</explain>
      <paraID>2BA9577A</paraID>
      <start>742</start>
      <end>743</end>
      <status>unmodified</status>
      <modifiedWord/>
      <trackRevisions>false</trackRevisions>
    </reviewItem>
    <reviewItem>
      <errorID>ca6614f1-c872-4901-bf43-fccb016f20d7</errorID>
      <errorWord>-</errorWord>
      <group>L1_Format</group>
      <groupName>格式问题</groupName>
      <ability>L2_HalfPunc</ability>
      <abilityName>全半角检查</abilityName>
      <candidateList>
        <item>－</item>
      </candidateList>
      <explain>文本全半角错误。</explain>
      <paraID>2BA9577A</paraID>
      <start>747</start>
      <end>748</end>
      <status>unmodified</status>
      <modifiedWord/>
      <trackRevisions>false</trackRevisions>
    </reviewItem>
    <reviewItem>
      <errorID>cb55c1e4-089b-4707-9a36-9e2b0ab17f0e</errorID>
      <errorWord>-</errorWord>
      <group>L1_Format</group>
      <groupName>格式问题</groupName>
      <ability>L2_HalfPunc</ability>
      <abilityName>全半角检查</abilityName>
      <candidateList>
        <item>－</item>
      </candidateList>
      <explain>文本全半角错误。</explain>
      <paraID>2BA9577A</paraID>
      <start>752</start>
      <end>753</end>
      <status>unmodified</status>
      <modifiedWord/>
      <trackRevisions>false</trackRevisions>
    </reviewItem>
    <reviewItem>
      <errorID>9ccb2323-e89d-4aaa-900f-7fda99abf627</errorID>
      <errorWord>-</errorWord>
      <group>L1_Format</group>
      <groupName>格式问题</groupName>
      <ability>L2_HalfPunc</ability>
      <abilityName>全半角检查</abilityName>
      <candidateList>
        <item>－</item>
      </candidateList>
      <explain>文本全半角错误。</explain>
      <paraID>2BA9577A</paraID>
      <start>757</start>
      <end>758</end>
      <status>unmodified</status>
      <modifiedWord/>
      <trackRevisions>false</trackRevisions>
    </reviewItem>
    <reviewItem>
      <errorID>93b5dcf4-2cdb-4f54-a4ad-deca4237cd89</errorID>
      <errorWord>-</errorWord>
      <group>L1_Format</group>
      <groupName>格式问题</groupName>
      <ability>L2_HalfPunc</ability>
      <abilityName>全半角检查</abilityName>
      <candidateList>
        <item>－</item>
      </candidateList>
      <explain>文本全半角错误。</explain>
      <paraID>2BA9577A</paraID>
      <start>763</start>
      <end>764</end>
      <status>unmodified</status>
      <modifiedWord/>
      <trackRevisions>false</trackRevisions>
    </reviewItem>
    <reviewItem>
      <errorID>26a13ede-b3e1-44df-bbc1-af2b12297eb4</errorID>
      <errorWord>-</errorWord>
      <group>L1_Format</group>
      <groupName>格式问题</groupName>
      <ability>L2_HalfPunc</ability>
      <abilityName>全半角检查</abilityName>
      <candidateList>
        <item>－</item>
      </candidateList>
      <explain>文本全半角错误。</explain>
      <paraID>2BA9577A</paraID>
      <start>780</start>
      <end>781</end>
      <status>unmodified</status>
      <modifiedWord/>
      <trackRevisions>false</trackRevisions>
    </reviewItem>
    <reviewItem>
      <errorID>ee49294b-9dd6-4c6b-a5d0-c9adb6614c23</errorID>
      <errorWord>[2026]</errorWord>
      <group>L1_Punc</group>
      <groupName>标点问题</groupName>
      <ability>L2_Punc</ability>
      <abilityName>标点符号检查</abilityName>
      <candidateList>
        <item>〔2026〕</item>
      </candidateList>
      <explain/>
      <paraID>1EB6BC53</paraID>
      <start>5</start>
      <end>11</end>
      <status>unmodified</status>
      <modifiedWord/>
      <trackRevisions>false</trackRevisions>
    </reviewItem>
    <reviewItem>
      <errorID>b181fc39-1728-4383-9619-c4f40d81a60b</errorID>
      <errorWord>,</errorWord>
      <group>L1_Format</group>
      <groupName>格式问题</groupName>
      <ability>L2_HalfPunc</ability>
      <abilityName>全半角检查</abilityName>
      <candidateList>
        <item>，</item>
      </candidateList>
      <explain>文本全半角错误。</explain>
      <paraID>19F5DAA4</paraID>
      <start>40</start>
      <end>41</end>
      <status>unmodified</status>
      <modifiedWord/>
      <trackRevisions>false</trackRevisions>
    </reviewItem>
    <reviewItem>
      <errorID>69ae2fc1-810d-4efe-a1cf-bcba8d69afb4</errorID>
      <errorWord>》</errorWord>
      <group>L1_Word</group>
      <groupName>字词问题</groupName>
      <ability>L2_Typo</ability>
      <abilityName>字词错误</abilityName>
      <candidateList>
        <item>》和</item>
      </candidateList>
      <explain/>
      <paraID>30A99846</paraID>
      <start>152</start>
      <end>153</end>
      <status>unmodified</status>
      <modifiedWord/>
      <trackRevisions>false</trackRevisions>
    </reviewItem>
    <reviewItem>
      <errorID>1bfa22c8-1297-4fa4-a2de-fe27f6794906</errorID>
      <errorWord>[2026]</errorWord>
      <group>L1_Punc</group>
      <groupName>标点问题</groupName>
      <ability>L2_Punc</ability>
      <abilityName>标点符号检查</abilityName>
      <candidateList>
        <item>〔2026〕</item>
      </candidateList>
      <explain/>
      <paraID> 12ADC9E</paraID>
      <start>8</start>
      <end>14</end>
      <status>unmodified</status>
      <modifiedWord/>
      <trackRevisions>false</trackRevisions>
    </reviewItem>
    <reviewItem>
      <errorID>c55a81ac-d177-4ad6-94a7-a9d476c38ed9</errorID>
      <errorWord>法律、法规</errorWord>
      <group>L1_Word</group>
      <groupName>字词问题</groupName>
      <ability>L2_Typo</ability>
      <abilityName>字词错误</abilityName>
      <candidateList>
        <item>法律法规</item>
      </candidateList>
      <explain/>
      <paraID> A0F9EBB</paraID>
      <start>3</start>
      <end>8</end>
      <status>unmodified</status>
      <modifiedWord/>
      <trackRevisions>false</trackRevisions>
    </reviewItem>
    <reviewItem>
      <errorID>aaf334d4-d189-4fe6-8762-c508a62d8c59</errorID>
      <errorWord>法律、法规</errorWord>
      <group>L1_Word</group>
      <groupName>字词问题</groupName>
      <ability>L2_Typo</ability>
      <abilityName>字词错误</abilityName>
      <candidateList>
        <item>法律法规</item>
      </candidateList>
      <explain/>
      <paraID>628C8280</paraID>
      <start>3</start>
      <end>8</end>
      <status>unmodified</status>
      <modifiedWord/>
      <trackRevisions>false</trackRevisions>
    </reviewItem>
    <reviewItem>
      <errorID>5d0a6882-d50b-406c-9643-ff38ef3f5249</errorID>
      <errorWord>快</errorWord>
      <group>L1_Word</group>
      <groupName>字词问题</groupName>
      <ability>L2_Typo</ability>
      <abilityName>字词错误</abilityName>
      <candidateList>
        <item>快以</item>
      </candidateList>
      <explain/>
      <paraID>36C38E8C</paraID>
      <start>24</start>
      <end>25</end>
      <status>unmodified</status>
      <modifiedWord/>
      <trackRevisions>false</trackRevisions>
    </reviewItem>
    <reviewItem>
      <errorID>65a1f6f4-5ac4-49a9-8a0c-2fe1c38e6b8c</errorID>
      <errorWord>法律、法规</errorWord>
      <group>L1_Word</group>
      <groupName>字词问题</groupName>
      <ability>L2_Typo</ability>
      <abilityName>字词错误</abilityName>
      <candidateList>
        <item>法律法规</item>
      </candidateList>
      <explain/>
      <paraID>2474B57B</paraID>
      <start>43</start>
      <end>48</end>
      <status>unmodified</status>
      <modifiedWord/>
      <trackRevisions>false</trackRevisions>
    </reviewItem>
    <reviewItem>
      <errorID>a8215774-5e36-43b0-818e-ab19408f8247</errorID>
      <errorWord>员</errorWord>
      <group>L1_Word</group>
      <groupName>字词问题</groupName>
      <ability>L2_Typo</ability>
      <abilityName>字词错误</abilityName>
      <candidateList>
        <item>员会</item>
      </candidateList>
      <explain/>
      <paraID>1CBCB559</paraID>
      <start>69</start>
      <end>70</end>
      <status>unmodified</status>
      <modifiedWord/>
      <trackRevisions>false</trackRevisions>
    </reviewItem>
    <reviewItem>
      <errorID>7ada784b-6fa5-4b03-a518-4c9fcc3f5cd9</errorID>
      <errorWord>遗报</errorWord>
      <group>L1_Word</group>
      <groupName>字词问题</groupName>
      <ability>L2_Typo</ability>
      <abilityName>字词错误</abilityName>
      <candidateList>
        <item>遗漏</item>
      </candidateList>
      <explain/>
      <paraID> 9E2D4A9</paraID>
      <start>19</start>
      <end>21</end>
      <status>unmodified</status>
      <modifiedWord/>
      <trackRevisions>false</trackRevisions>
    </reviewItem>
    <reviewItem>
      <errorID>d4ab33c5-d986-4d7f-8200-dfd6bfb49590</errorID>
      <errorWord>&lt;</errorWord>
      <group>L1_Format</group>
      <groupName>格式问题</groupName>
      <ability>L2_HalfPunc</ability>
      <abilityName>全半角检查</abilityName>
      <candidateList>
        <item>〈</item>
      </candidateList>
      <explain>文本全半角错误。</explain>
      <paraID>2E58562C</paraID>
      <start>38</start>
      <end>39</end>
      <status>unmodified</status>
      <modifiedWord/>
      <trackRevisions>false</trackRevisions>
    </reviewItem>
    <reviewItem>
      <errorID>cfb0f7a1-bfd7-4165-a178-213ea407a039</errorID>
      <errorWord>&lt;</errorWord>
      <group>L1_Format</group>
      <groupName>格式问题</groupName>
      <ability>L2_HalfPunc</ability>
      <abilityName>全半角检查</abilityName>
      <candidateList>
        <item>〈</item>
      </candidateList>
      <explain>文本全半角错误。</explain>
      <paraID>375D504E</paraID>
      <start>38</start>
      <end>39</end>
      <status>unmodified</status>
      <modifiedWord/>
      <trackRevisions>false</trackRevisions>
    </reviewItem>
    <reviewItem>
      <errorID>3574a950-a764-41fd-b497-cc076ed05243</errorID>
      <errorWord>&lt;</errorWord>
      <group>L1_Format</group>
      <groupName>格式问题</groupName>
      <ability>L2_HalfPunc</ability>
      <abilityName>全半角检查</abilityName>
      <candidateList>
        <item>〈</item>
      </candidateList>
      <explain>文本全半角错误。</explain>
      <paraID> E1B5446</paraID>
      <start>27</start>
      <end>28</end>
      <status>unmodified</status>
      <modifiedWord/>
      <trackRevisions>false</trackRevisions>
    </reviewItem>
    <reviewItem>
      <errorID>1c171f5f-d1dd-437a-aa03-c78a1743c68d</errorID>
      <errorWord>，</errorWord>
      <group>L1_Word</group>
      <groupName>字词问题</groupName>
      <ability>L2_Typo</ability>
      <abilityName>字词错误</abilityName>
      <candidateList>
        <item>，并</item>
      </candidateList>
      <explain/>
      <paraID>1CAA0B7F</paraID>
      <start>62</start>
      <end>63</end>
      <status>unmodified</status>
      <modifiedWord/>
      <trackRevisions>false</trackRevisions>
    </reviewItem>
    <reviewItem>
      <errorID>ad014970-a47e-4aa4-a5e0-d336b8a684d9</errorID>
      <errorWord>（</errorWord>
      <group>L1_Punc</group>
      <groupName>标点问题</groupName>
      <ability>L2_Punc</ability>
      <abilityName>标点符号检查</abilityName>
      <candidateList/>
      <explain>同一形式括号套用。</explain>
      <paraID>6184D43D</paraID>
      <start>15</start>
      <end>16</end>
      <status>unmodified</status>
      <modifiedWord/>
      <trackRevisions>false</trackRevisions>
    </reviewItem>
    <reviewItem>
      <errorID>e90a74a2-6afc-446e-a3ad-cf1c12ab9d3c</errorID>
      <errorWord>）</errorWord>
      <group>L1_Punc</group>
      <groupName>标点问题</groupName>
      <ability>L2_Punc</ability>
      <abilityName>标点符号检查</abilityName>
      <candidateList/>
      <explain>同一形式括号套用。</explain>
      <paraID>6184D43D</paraID>
      <start>22</start>
      <end>23</end>
      <status>unmodified</status>
      <modifiedWord/>
      <trackRevisions>false</trackRevisions>
    </reviewItem>
    <reviewItem>
      <errorID>04d13d31-4c4f-4d3f-acec-27278478cc7d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32890E12</paraID>
      <start>0</start>
      <end>3</end>
      <status>unmodified</status>
      <modifiedWord/>
      <trackRevisions>false</trackRevisions>
    </reviewItem>
    <reviewItem>
      <errorID>d3429750-9362-4fb7-befd-1de8e0a113ea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50C400D8</paraID>
      <start>0</start>
      <end>3</end>
      <status>unmodified</status>
      <modifiedWord/>
      <trackRevisions>false</trackRevisions>
    </reviewItem>
    <reviewItem>
      <errorID>780f576a-6caf-4a3f-9426-59c88500793f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3585F531</paraID>
      <start>0</start>
      <end>3</end>
      <status>unmodified</status>
      <modifiedWord/>
      <trackRevisions>false</trackRevisions>
    </reviewItem>
    <reviewItem>
      <errorID>cf13ade0-6fcb-438b-a72f-44587967d25d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705C38CD</paraID>
      <start>0</start>
      <end>3</end>
      <status>unmodified</status>
      <modifiedWord/>
      <trackRevisions>false</trackRevisions>
    </reviewItem>
    <reviewItem>
      <errorID>e6932665-5a46-4bec-9e86-7f7a6b58f40a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2575B7CE</paraID>
      <start>0</start>
      <end>3</end>
      <status>unmodified</status>
      <modifiedWord/>
      <trackRevisions>false</trackRevisions>
    </reviewItem>
    <reviewItem>
      <errorID>ddb11c65-5452-490a-a6e0-0d4a2500e6ad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72A3B217</paraID>
      <start>0</start>
      <end>3</end>
      <status>unmodified</status>
      <modifiedWord/>
      <trackRevisions>false</trackRevisions>
    </reviewItem>
    <reviewItem>
      <errorID>8271f639-18b5-4423-ae40-c1584d12705d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67E94E98</paraID>
      <start>0</start>
      <end>3</end>
      <status>unmodified</status>
      <modifiedWord/>
      <trackRevisions>false</trackRevisions>
    </reviewItem>
    <reviewItem>
      <errorID>036e4feb-1586-4a10-b249-274e4e4ad558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26B919CE</paraID>
      <start>0</start>
      <end>3</end>
      <status>unmodified</status>
      <modifiedWord/>
      <trackRevisions>false</trackRevisions>
    </reviewItem>
    <reviewItem>
      <errorID>ff542677-1c03-4daf-b806-783e1823d2fe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3EF57DF7</paraID>
      <start>0</start>
      <end>3</end>
      <status>unmodified</status>
      <modifiedWord/>
      <trackRevisions>false</trackRevisions>
    </reviewItem>
    <reviewItem>
      <errorID>86b8ad53-af09-4a96-86cd-9b4a5efe3ccb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2C7A3CE4</paraID>
      <start>0</start>
      <end>3</end>
      <status>unmodified</status>
      <modifiedWord/>
      <trackRevisions>false</trackRevisions>
    </reviewItem>
    <reviewItem>
      <errorID>de33d7a5-bf59-4f1f-b9c4-046f65ad867a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2EA436C2</paraID>
      <start>0</start>
      <end>3</end>
      <status>unmodified</status>
      <modifiedWord/>
      <trackRevisions>false</trackRevisions>
    </reviewItem>
    <reviewItem>
      <errorID>b989e36d-6044-4f2a-83f9-e0d351d6ba47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4445F9C4</paraID>
      <start>0</start>
      <end>3</end>
      <status>unmodified</status>
      <modifiedWord/>
      <trackRevisions>false</trackRevisions>
    </reviewItem>
    <reviewItem>
      <errorID>5d01bf74-39df-4beb-b7ea-3a025ffbe38b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2311E72E</paraID>
      <start>0</start>
      <end>3</end>
      <status>unmodified</status>
      <modifiedWord/>
      <trackRevisions>false</trackRevisions>
    </reviewItem>
    <reviewItem>
      <errorID>5dfedad7-938b-43fb-96f4-ba969d5468e3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493E4066</paraID>
      <start>0</start>
      <end>3</end>
      <status>unmodified</status>
      <modifiedWord/>
      <trackRevisions>false</trackRevisions>
    </reviewItem>
    <reviewItem>
      <errorID>48dd79c4-8e77-431d-a41c-d52aa4e0be34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7D2CD5D</paraID>
      <start>0</start>
      <end>3</end>
      <status>unmodified</status>
      <modifiedWord/>
      <trackRevisions>false</trackRevisions>
    </reviewItem>
    <reviewItem>
      <errorID>5f74da56-8ce8-4e8a-9100-46bec6198ce2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447A88A5</paraID>
      <start>0</start>
      <end>3</end>
      <status>unmodified</status>
      <modifiedWord/>
      <trackRevisions>false</trackRevisions>
    </reviewItem>
    <reviewItem>
      <errorID>79dd0418-7b23-4a35-8d07-5715551a2f5a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27BAB6D4</paraID>
      <start>0</start>
      <end>3</end>
      <status>unmodified</status>
      <modifiedWord/>
      <trackRevisions>false</trackRevisions>
    </reviewItem>
    <reviewItem>
      <errorID>22994d10-f080-4399-9178-e8210eeee4c3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2E40A082</paraID>
      <start>0</start>
      <end>3</end>
      <status>unmodified</status>
      <modifiedWord/>
      <trackRevisions>false</trackRevisions>
    </reviewItem>
    <reviewItem>
      <errorID>16398353-cd22-4d78-b8ce-3b466f9de7e5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15F0360C</paraID>
      <start>0</start>
      <end>3</end>
      <status>unmodified</status>
      <modifiedWord/>
      <trackRevisions>false</trackRevisions>
    </reviewItem>
    <reviewItem>
      <errorID>12a17640-9f72-4077-9be7-1251e3633e85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7B42BFCD</paraID>
      <start>0</start>
      <end>3</end>
      <status>unmodified</status>
      <modifiedWord/>
      <trackRevisions>false</trackRevisions>
    </reviewItem>
    <reviewItem>
      <errorID>0141b368-721f-4995-9675-acc6cb4f60b7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4095902</paraID>
      <start>0</start>
      <end>3</end>
      <status>unmodified</status>
      <modifiedWord/>
      <trackRevisions>false</trackRevisions>
    </reviewItem>
    <reviewItem>
      <errorID>7d0c7ccb-9ade-4276-bab5-2d7ebc661895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3819C582</paraID>
      <start>0</start>
      <end>3</end>
      <status>unmodified</status>
      <modifiedWord/>
      <trackRevisions>false</trackRevisions>
    </reviewItem>
    <reviewItem>
      <errorID>ab76d7e4-6084-494a-9cf3-8b60b7e3bfee</errorID>
      <errorWord>省金融办</errorWord>
      <group>L1_Political</group>
      <groupName>政治性问题</groupName>
      <ability>L2_Unpolitical</ability>
      <abilityName>政治敏感错误</abilityName>
      <candidateList>
        <item>省委金融办</item>
      </candidateList>
      <explain>机关单位名称不规范，请注意审核。</explain>
      <paraID>699D5C8E</paraID>
      <start>18</start>
      <end>22</end>
      <status>unmodified</status>
      <modifiedWord/>
      <trackRevisions>false</trackRevisions>
    </reviewItem>
    <reviewItem>
      <errorID>881fcee3-d427-487e-a66c-5e70bb15a7d6</errorID>
      <errorWord>能</errorWord>
      <group>L1_Word</group>
      <groupName>字词问题</groupName>
      <ability>L2_Typo</ability>
      <abilityName>字词错误</abilityName>
      <candidateList>
        <item>能够</item>
      </candidateList>
      <explain/>
      <paraID>2BCFF6D5</paraID>
      <start>146</start>
      <end>147</end>
      <status>unmodified</status>
      <modifiedWord/>
      <trackRevisions>false</trackRevisions>
    </reviewItem>
    <reviewItem>
      <errorID>5190d83c-9dd3-4bc3-82aa-153f54103cc1</errorID>
      <errorWord>-</errorWord>
      <group>L1_Format</group>
      <groupName>格式问题</groupName>
      <ability>L2_HalfPunc</ability>
      <abilityName>全半角检查</abilityName>
      <candidateList>
        <item>－</item>
      </candidateList>
      <explain>文本全半角错误。</explain>
      <paraID>2CE4BC13</paraID>
      <start>173</start>
      <end>174</end>
      <status>unmodified</status>
      <modifiedWord/>
      <trackRevisions>false</trackRevisions>
    </reviewItem>
    <reviewItem>
      <errorID>af4498ef-c7f1-4c14-966a-780d74830cfe</errorID>
      <errorWord>-</errorWord>
      <group>L1_Format</group>
      <groupName>格式问题</groupName>
      <ability>L2_HalfPunc</ability>
      <abilityName>全半角检查</abilityName>
      <candidateList>
        <item>－</item>
      </candidateList>
      <explain>文本全半角错误。</explain>
      <paraID>2CE4BC13</paraID>
      <start>178</start>
      <end>179</end>
      <status>unmodified</status>
      <modifiedWord/>
      <trackRevisions>false</trackRevisions>
    </reviewItem>
    <reviewItem>
      <errorID>e48d3274-8623-40bf-9ba2-fac129cfb578</errorID>
      <errorWord>-</errorWord>
      <group>L1_Format</group>
      <groupName>格式问题</groupName>
      <ability>L2_HalfPunc</ability>
      <abilityName>全半角检查</abilityName>
      <candidateList>
        <item>－</item>
      </candidateList>
      <explain>文本全半角错误。</explain>
      <paraID>2CE4BC13</paraID>
      <start>183</start>
      <end>184</end>
      <status>unmodified</status>
      <modifiedWord/>
      <trackRevisions>false</trackRevisions>
    </reviewItem>
    <reviewItem>
      <errorID>02b1ee83-cbaf-4481-a4e0-ccae542cdd22</errorID>
      <errorWord>-</errorWord>
      <group>L1_Format</group>
      <groupName>格式问题</groupName>
      <ability>L2_HalfPunc</ability>
      <abilityName>全半角检查</abilityName>
      <candidateList>
        <item>－</item>
      </candidateList>
      <explain>文本全半角错误。</explain>
      <paraID>2CE4BC13</paraID>
      <start>188</start>
      <end>189</end>
      <status>unmodified</status>
      <modifiedWord/>
      <trackRevisions>false</trackRevisions>
    </reviewItem>
    <reviewItem>
      <errorID>932a959e-8e27-4f2a-9224-7989ea737951</errorID>
      <errorWord>【.</errorWord>
      <group>L1_Punc</group>
      <groupName>标点问题</groupName>
      <ability>L2_Punc</ability>
      <abilityName>标点符号检查</abilityName>
      <candidateList>
        <item>【</item>
      </candidateList>
      <explain/>
      <paraID>2BADA0E8</paraID>
      <start>19</start>
      <end>21</end>
      <status>unmodified</status>
      <modifiedWord/>
      <trackRevisions>false</trackRevisions>
    </reviewItem>
    <reviewItem>
      <errorID>a3ed98e9-dee8-4c54-a4fd-5edd39119bf0</errorID>
      <errorWord>【.</errorWord>
      <group>L1_Punc</group>
      <groupName>标点问题</groupName>
      <ability>L2_Punc</ability>
      <abilityName>标点符号检查</abilityName>
      <candidateList>
        <item>【</item>
      </candidateList>
      <explain/>
      <paraID>2BADA0E8</paraID>
      <start>42</start>
      <end>44</end>
      <status>unmodified</status>
      <modifiedWord/>
      <trackRevisions>false</trackRevisions>
    </reviewItem>
    <reviewItem>
      <errorID>eb127125-95fd-48d5-9284-eb9429f5bc63</errorID>
      <errorWord>，</errorWord>
      <group>L1_Word</group>
      <groupName>字词问题</groupName>
      <ability>L2_Typo</ability>
      <abilityName>字词错误</abilityName>
      <candidateList>
        <item>，以</item>
      </candidateList>
      <explain/>
      <paraID>6B606A2B</paraID>
      <start>76</start>
      <end>77</end>
      <status>unmodified</status>
      <modifiedWord/>
      <trackRevisions>false</trackRevisions>
    </reviewItem>
    <reviewItem>
      <errorID>8ccfa981-0695-49c4-be8f-88ac7d53e5d2</errorID>
      <errorWord>提出质疑</errorWord>
      <group>L1_Grammar</group>
      <groupName>语法问题</groupName>
      <ability>L2_Grammar</ability>
      <abilityName>语法错误</abilityName>
      <candidateList>
        <item>质疑</item>
      </candidateList>
      <explain>〈动〉提出疑问：～问难。</explain>
      <paraID> B695C35</paraID>
      <start>116</start>
      <end>120</end>
      <status>unmodified</status>
      <modifiedWord/>
      <trackRevisions>false</trackRevisions>
    </reviewItem>
    <reviewItem>
      <errorID>e21121e7-e4fe-4808-ad36-d967eae8003e</errorID>
      <errorWord>提出质疑</errorWord>
      <group>L1_Grammar</group>
      <groupName>语法问题</groupName>
      <ability>L2_Grammar</ability>
      <abilityName>语法错误</abilityName>
      <candidateList>
        <item>质疑</item>
      </candidateList>
      <explain>〈动〉提出疑问：～问难。</explain>
      <paraID>74FEEB90</paraID>
      <start>13</start>
      <end>17</end>
      <status>unmodified</status>
      <modifiedWord/>
      <trackRevisions>false</trackRevisions>
    </reviewItem>
    <reviewItem>
      <errorID>e7e0ce68-192d-41cc-a100-adc1a95f659a</errorID>
      <errorWord>提出质疑</errorWord>
      <group>L1_Grammar</group>
      <groupName>语法问题</groupName>
      <ability>L2_Grammar</ability>
      <abilityName>语法错误</abilityName>
      <candidateList>
        <item>质疑</item>
      </candidateList>
      <explain>〈动〉提出疑问：～问难。</explain>
      <paraID>3801F08F</paraID>
      <start>6</start>
      <end>10</end>
      <status>unmodified</status>
      <modifiedWord/>
      <trackRevisions>false</trackRevisions>
    </reviewItem>
    <reviewItem>
      <errorID>2af605f9-4140-416f-a16b-774063fdcfa7</errorID>
      <errorWord>提出质疑</errorWord>
      <group>L1_Grammar</group>
      <groupName>语法问题</groupName>
      <ability>L2_Grammar</ability>
      <abilityName>语法错误</abilityName>
      <candidateList>
        <item>质疑</item>
      </candidateList>
      <explain>〈动〉提出疑问：～问难。</explain>
      <paraID>3801F08F</paraID>
      <start>31</start>
      <end>35</end>
      <status>unmodified</status>
      <modifiedWord/>
      <trackRevisions>false</trackRevisions>
    </reviewItem>
    <reviewItem>
      <errorID>629e07b6-5f3b-4550-8d24-35e1c2ae6ae4</errorID>
      <errorWord>能</errorWord>
      <group>L1_Word</group>
      <groupName>字词问题</groupName>
      <ability>L2_Typo</ability>
      <abilityName>字词错误</abilityName>
      <candidateList>
        <item>能够</item>
      </candidateList>
      <explain/>
      <paraID>4291AD1D</paraID>
      <start>146</start>
      <end>147</end>
      <status>unmodified</status>
      <modifiedWord/>
      <trackRevisions>false</trackRevisions>
    </reviewItem>
    <reviewItem>
      <errorID>1b2e0a96-4813-47c5-b963-75d72e9c987c</errorID>
      <errorWord>，</errorWord>
      <group>L1_Word</group>
      <groupName>字词问题</groupName>
      <ability>L2_Typo</ability>
      <abilityName>字词错误</abilityName>
      <candidateList>
        <item>，在</item>
      </candidateList>
      <explain/>
      <paraID>6E5CB49F</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29c27e6d-e27d-49c4-b6e1-7d31b43769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6796</Words>
  <Characters>7350</Characters>
  <Lines>316</Lines>
  <Paragraphs>89</Paragraphs>
  <TotalTime>39</TotalTime>
  <ScaleCrop>false</ScaleCrop>
  <LinksUpToDate>false</LinksUpToDate>
  <CharactersWithSpaces>7392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2020-11-10T16:30:00Z</dcterms:created>
  <dc:creator>USER</dc:creator>
  <cp:lastModifiedBy>陈超</cp:lastModifiedBy>
  <cp:lastPrinted>2026-04-27T01:00:00Z</cp:lastPrinted>
  <dcterms:modified xsi:type="dcterms:W3CDTF">2026-04-30T02:15:37Z</dcterms:modified>
  <dc:title>杭州市西郊监狱</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2583E204E24641609C9674FA7BA26FBD_13</vt:lpwstr>
  </property>
  <property fmtid="{D5CDD505-2E9C-101B-9397-08002B2CF9AE}" pid="4" name="commondata">
    <vt:lpwstr>eyJoZGlkIjoiOGJjY2NjNGRkZjM5ZjRiNjFlNjJkNmIxMDBhZmVjYWMifQ==</vt:lpwstr>
  </property>
  <property fmtid="{D5CDD505-2E9C-101B-9397-08002B2CF9AE}" pid="5" name="KSOTemplateDocerSaveRecord">
    <vt:lpwstr>eyJoZGlkIjoiOTFmYzQwZGEyNDIxODI0ODAyOGExODMxOGIwY2Y4OGEiLCJ1c2VySWQiOiIzODk3NDQ5NzkifQ==</vt:lpwstr>
  </property>
</Properties>
</file>