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400"/>
        <w:rPr>
          <w:rFonts w:ascii="Times New Roman"/>
          <w:sz w:val="20"/>
          <w:lang w:val="en-US"/>
        </w:rPr>
      </w:pPr>
      <w:r>
        <w:rPr>
          <w:rFonts w:ascii="Times New Roman"/>
          <w:sz w:val="20"/>
          <w:lang w:val="en-US"/>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18"/>
          <w:rFonts w:ascii="黑体" w:eastAsia="黑体" w:cs="Times New Roman"/>
          <w:sz w:val="76"/>
          <w:szCs w:val="76"/>
          <w:lang w:val="en-US" w:bidi="ar-SA"/>
        </w:rPr>
      </w:pPr>
      <w:r>
        <w:rPr>
          <w:rStyle w:val="1118"/>
          <w:rFonts w:ascii="黑体" w:eastAsia="黑体" w:cs="Times New Roman"/>
          <w:sz w:val="76"/>
          <w:szCs w:val="76"/>
          <w:lang w:val="en-US" w:bidi="ar-SA"/>
        </w:rPr>
        <w:t xml:space="preserve">公开招标文件</w:t>
      </w:r>
      <w:r/>
    </w:p>
    <w:p>
      <w:pPr>
        <w:pStyle w:val="883"/>
        <w:ind w:firstLine="2000"/>
        <w:rPr>
          <w:sz w:val="100"/>
        </w:rPr>
      </w:pPr>
      <w:r>
        <w:rPr>
          <w:sz w:val="100"/>
        </w:rPr>
      </w:r>
      <w:r/>
    </w:p>
    <w:tbl>
      <w:tblPr>
        <w:tblW w:w="16874" w:type="dxa"/>
        <w:tblInd w:w="323" w:type="dxa"/>
        <w:tblLayout w:type="fixed"/>
        <w:tblCellMar>
          <w:left w:w="0" w:type="dxa"/>
          <w:right w:w="0" w:type="dxa"/>
        </w:tblCellMar>
        <w:tblLook w:val="04A0" w:firstRow="1" w:lastRow="0" w:firstColumn="1" w:lastColumn="0" w:noHBand="0" w:noVBand="1"/>
      </w:tblPr>
      <w:tblGrid>
        <w:gridCol w:w="8437"/>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18"/>
                <w:rFonts w:ascii="黑体" w:eastAsia="黑体"/>
                <w:sz w:val="40"/>
              </w:rPr>
            </w:pPr>
            <w:r>
              <w:rPr>
                <w:rStyle w:val="1118"/>
                <w:rFonts w:ascii="黑体" w:eastAsia="黑体"/>
                <w:sz w:val="40"/>
              </w:rPr>
              <w:t xml:space="preserve">项目编号：</w:t>
            </w:r>
            <w:r>
              <w:rPr>
                <w:rStyle w:val="1118"/>
                <w:rFonts w:ascii="黑体" w:eastAsia="黑体"/>
                <w:sz w:val="40"/>
              </w:rPr>
              <w:t xml:space="preserve">JSZC-320115-NSZX-G2026-0009</w:t>
            </w:r>
            <w:r/>
          </w:p>
          <w:p>
            <w:pPr>
              <w:ind w:firstLine="800"/>
              <w:rPr>
                <w:rStyle w:val="1118"/>
                <w:rFonts w:ascii="黑体" w:eastAsia="黑体"/>
                <w:sz w:val="40"/>
              </w:rPr>
            </w:pPr>
            <w:r>
              <w:rPr>
                <w:rFonts w:ascii="黑体" w:eastAsia="黑体"/>
                <w:sz w:val="40"/>
              </w:rPr>
            </w:r>
            <w:r/>
          </w:p>
          <w:p>
            <w:pPr>
              <w:ind w:firstLine="800"/>
              <w:rPr>
                <w:rStyle w:val="1118"/>
                <w:rFonts w:ascii="黑体" w:eastAsia="黑体"/>
                <w:sz w:val="40"/>
              </w:rPr>
            </w:pPr>
            <w:r>
              <w:rPr>
                <w:rStyle w:val="1118"/>
                <w:rFonts w:ascii="黑体" w:eastAsia="黑体"/>
                <w:sz w:val="40"/>
              </w:rPr>
              <w:t xml:space="preserve">项目名称：</w:t>
            </w:r>
            <w:r>
              <w:rPr>
                <w:rStyle w:val="1118"/>
                <w:rFonts w:hint="eastAsia" w:ascii="黑体" w:eastAsia="黑体"/>
                <w:sz w:val="40"/>
              </w:rPr>
              <w:t xml:space="preserve">江宁区审计局2026年度第一批次财务及土地成本审计服务</w:t>
            </w:r>
            <w:r/>
          </w:p>
          <w:p>
            <w:pPr>
              <w:ind w:firstLine="880"/>
              <w:rPr>
                <w:rStyle w:val="1118"/>
                <w:rFonts w:ascii="黑体" w:eastAsia="黑体"/>
                <w:sz w:val="44"/>
              </w:rPr>
            </w:pPr>
            <w:r>
              <w:rPr>
                <w:rFonts w:ascii="黑体" w:eastAsia="黑体"/>
                <w:sz w:val="44"/>
              </w:rPr>
            </w:r>
            <w:r/>
          </w:p>
          <w:p>
            <w:pPr>
              <w:ind w:firstLine="880"/>
              <w:rPr>
                <w:rStyle w:val="1118"/>
                <w:rFonts w:ascii="黑体" w:eastAsia="黑体"/>
                <w:sz w:val="44"/>
              </w:rPr>
            </w:pPr>
            <w:r>
              <w:rPr>
                <w:rFonts w:ascii="黑体" w:eastAsia="黑体"/>
                <w:sz w:val="44"/>
              </w:rPr>
            </w:r>
            <w:r/>
          </w:p>
        </w:tc>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80"/>
              <w:rPr>
                <w:rStyle w:val="1118"/>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3"/>
        <w:ind w:firstLine="880"/>
        <w:rPr>
          <w:sz w:val="44"/>
        </w:rPr>
      </w:pPr>
      <w:r>
        <w:rPr>
          <w:sz w:val="44"/>
        </w:rPr>
      </w:r>
      <w:r/>
    </w:p>
    <w:p>
      <w:pPr>
        <w:pStyle w:val="883"/>
        <w:ind w:firstLine="880"/>
        <w:rPr>
          <w:sz w:val="44"/>
        </w:rPr>
      </w:pPr>
      <w:r>
        <w:rPr>
          <w:sz w:val="44"/>
        </w:rPr>
      </w:r>
      <w:r/>
    </w:p>
    <w:p>
      <w:pPr>
        <w:pStyle w:val="883"/>
        <w:ind w:firstLine="880"/>
        <w:rPr>
          <w:sz w:val="44"/>
        </w:rPr>
      </w:pPr>
      <w:r>
        <w:rPr>
          <w:sz w:val="44"/>
        </w:rPr>
      </w:r>
      <w:r/>
    </w:p>
    <w:p>
      <w:pPr>
        <w:pStyle w:val="883"/>
        <w:ind w:firstLine="880"/>
        <w:rPr>
          <w:sz w:val="44"/>
        </w:rPr>
      </w:pPr>
      <w:r>
        <w:rPr>
          <w:sz w:val="44"/>
        </w:rPr>
      </w:r>
      <w:r/>
    </w:p>
    <w:p>
      <w:pPr>
        <w:jc w:val="center"/>
        <w:rPr>
          <w:rStyle w:val="1118"/>
          <w:rFonts w:ascii="黑体" w:eastAsia="黑体"/>
          <w:sz w:val="44"/>
        </w:rPr>
      </w:pPr>
      <w:r/>
      <w:bookmarkStart w:id="0" w:name="_Toc15862"/>
      <w:r>
        <w:rPr>
          <w:rStyle w:val="1118"/>
          <w:rFonts w:ascii="黑体" w:eastAsia="黑体"/>
          <w:sz w:val="44"/>
        </w:rPr>
        <w:t xml:space="preserve">南京江审咨询有限公司</w:t>
      </w:r>
      <w:r/>
    </w:p>
    <w:p>
      <w:pPr>
        <w:jc w:val="center"/>
        <w:rPr>
          <w:rStyle w:val="1118"/>
          <w:rFonts w:ascii="黑体" w:eastAsia="黑体"/>
          <w:sz w:val="44"/>
        </w:rPr>
      </w:pPr>
      <w:r>
        <w:rPr>
          <w:rFonts w:ascii="黑体" w:eastAsia="黑体"/>
          <w:sz w:val="44"/>
        </w:rPr>
      </w:r>
      <w:r/>
    </w:p>
    <w:p>
      <w:pPr>
        <w:jc w:val="center"/>
        <w:rPr>
          <w:rStyle w:val="1118"/>
          <w:rFonts w:ascii="黑体" w:eastAsia="黑体"/>
          <w:sz w:val="44"/>
        </w:rPr>
      </w:pPr>
      <w:r>
        <w:rPr>
          <w:rStyle w:val="1118"/>
          <w:rFonts w:ascii="黑体" w:eastAsia="黑体"/>
          <w:sz w:val="44"/>
        </w:rPr>
        <w:t xml:space="preserve">二〇二</w:t>
      </w:r>
      <w:r>
        <w:rPr>
          <w:rStyle w:val="1118"/>
          <w:rFonts w:hint="eastAsia" w:ascii="黑体" w:eastAsia="黑体"/>
          <w:sz w:val="44"/>
        </w:rPr>
        <w:t xml:space="preserve">六</w:t>
      </w:r>
      <w:r>
        <w:rPr>
          <w:rStyle w:val="1118"/>
          <w:rFonts w:ascii="黑体" w:eastAsia="黑体"/>
          <w:sz w:val="44"/>
        </w:rPr>
        <w:t xml:space="preserve">年</w:t>
      </w:r>
      <w:r>
        <w:rPr>
          <w:rStyle w:val="1118"/>
          <w:rFonts w:hint="eastAsia" w:ascii="黑体" w:eastAsia="黑体"/>
          <w:sz w:val="44"/>
        </w:rPr>
        <w:t xml:space="preserve">四</w:t>
      </w:r>
      <w:r>
        <w:rPr>
          <w:rStyle w:val="1118"/>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江宁区审计局2026年度第一批次财务及土地成本审计服务</w:t>
      </w:r>
      <w:r>
        <w:t xml:space="preserve">进行国内公开招标，</w:t>
      </w:r>
      <w:r>
        <w:t xml:space="preserve">兹邀请</w:t>
      </w:r>
      <w:r>
        <w:t xml:space="preserve">符合资格条件的供应商投标。</w:t>
      </w:r>
      <w:r/>
    </w:p>
    <w:p>
      <w:pPr>
        <w:pStyle w:val="860"/>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JSZC-320115-NSZX-G2026-0009</w:t>
      </w:r>
      <w:r/>
    </w:p>
    <w:p>
      <w:pPr>
        <w:ind w:firstLine="560"/>
        <w:jc w:val="both"/>
        <w:spacing w:line="240" w:lineRule="exact"/>
      </w:pPr>
      <w:r>
        <w:rPr>
          <w:rFonts w:hint="eastAsia"/>
        </w:rPr>
        <w:t xml:space="preserve">项目名称：江宁区审计局2026年度第一批次财务及土地成本审计服务</w:t>
      </w:r>
      <w:r/>
    </w:p>
    <w:p>
      <w:pPr>
        <w:ind w:firstLine="560"/>
        <w:jc w:val="both"/>
        <w:spacing w:line="240" w:lineRule="exact"/>
        <w:rPr>
          <w:lang w:val="en-US"/>
        </w:rPr>
      </w:pPr>
      <w:r>
        <w:rPr>
          <w:rFonts w:hint="eastAsia"/>
        </w:rPr>
        <w:t xml:space="preserve">预算金额：</w:t>
      </w:r>
      <w:r>
        <w:rPr>
          <w:rFonts w:hint="eastAsia"/>
          <w:lang w:val="en-US"/>
        </w:rPr>
        <w:t xml:space="preserve">165</w:t>
      </w:r>
      <w:r>
        <w:rPr>
          <w:lang w:val="en-US"/>
        </w:rPr>
        <w:t xml:space="preserve">万元</w:t>
      </w:r>
      <w:r/>
    </w:p>
    <w:p>
      <w:pPr>
        <w:ind w:firstLine="560"/>
        <w:jc w:val="both"/>
        <w:spacing w:line="240" w:lineRule="exact"/>
        <w:rPr>
          <w:lang w:val="en-US"/>
        </w:rPr>
      </w:pPr>
      <w:r>
        <w:rPr>
          <w:rFonts w:hint="eastAsia"/>
        </w:rPr>
        <w:t xml:space="preserve">最高限价</w:t>
      </w:r>
      <w:r>
        <w:rPr>
          <w:rFonts w:hint="eastAsia"/>
          <w:lang w:val="en-US"/>
        </w:rPr>
        <w:t xml:space="preserve">：165</w:t>
      </w:r>
      <w:r>
        <w:rPr>
          <w:lang w:val="en-US"/>
        </w:rPr>
        <w:t xml:space="preserve">万元，</w:t>
      </w:r>
      <w:r>
        <w:rPr>
          <w:rFonts w:hint="eastAsia"/>
          <w:lang w:val="en-US"/>
        </w:rPr>
        <w:t xml:space="preserve">本项目投标报价中“价格系数”最高为10</w:t>
      </w:r>
      <w:r>
        <w:rPr>
          <w:lang w:val="en-US"/>
        </w:rPr>
        <w:t xml:space="preserve">0%</w:t>
      </w:r>
      <w:r/>
    </w:p>
    <w:p>
      <w:pPr>
        <w:ind w:firstLine="560"/>
        <w:jc w:val="both"/>
        <w:spacing w:line="240" w:lineRule="exact"/>
      </w:pPr>
      <w:r>
        <w:rPr>
          <w:rFonts w:hint="eastAsia"/>
        </w:rPr>
        <w:t xml:space="preserve">采购需求：</w:t>
      </w:r>
      <w:r>
        <w:t xml:space="preserve">区内部分机关事业单位，部分街道、园区及下属单位，部分国企母公司、所属子公司、成员企业财务收支审计、专项审计、土地成本审计以及采购人交办的事项等。</w:t>
      </w:r>
      <w:r>
        <w:rPr>
          <w:rFonts w:hint="eastAsia"/>
        </w:rPr>
        <w:t xml:space="preserve">具体要求详见第四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合同履行期限：自签订合同后1</w:t>
      </w:r>
      <w:r>
        <w:rPr>
          <w:rFonts w:hint="eastAsia"/>
          <w:lang w:val="en-US"/>
        </w:rPr>
        <w:t xml:space="preserve">100</w:t>
      </w:r>
      <w:r>
        <w:rPr>
          <w:rFonts w:hint="eastAsia"/>
        </w:rPr>
        <w:t xml:space="preserve">个总工日</w:t>
      </w:r>
      <w:r/>
    </w:p>
    <w:p>
      <w:pPr>
        <w:ind w:firstLine="560"/>
        <w:jc w:val="both"/>
        <w:spacing w:line="240" w:lineRule="exact"/>
      </w:pPr>
      <w:r>
        <w:rPr>
          <w:rFonts w:hint="eastAsia"/>
        </w:rPr>
        <w:t xml:space="preserve">本项目不接受联合体投标</w:t>
      </w:r>
      <w:r/>
    </w:p>
    <w:p>
      <w:pPr>
        <w:pStyle w:val="860"/>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2"/>
        <w:jc w:val="both"/>
        <w:spacing w:line="240" w:lineRule="exact"/>
        <w:widowControl/>
        <w:rPr>
          <w:rFonts w:cs="仿宋"/>
          <w:bCs/>
          <w:lang w:val="en-US" w:bidi="ar-SA"/>
        </w:rPr>
      </w:pPr>
      <w:r>
        <w:rPr>
          <w:rFonts w:cs="仿宋"/>
          <w:bCs/>
          <w:lang w:val="en-US" w:bidi="ar-SA"/>
        </w:rPr>
        <w:t xml:space="preserve">2.3.1供应商必须取得会计师事务所执业许可，提供有效证书彩色扫描件。</w:t>
      </w:r>
      <w:r/>
    </w:p>
    <w:p>
      <w:pPr>
        <w:ind w:firstLine="562"/>
        <w:jc w:val="both"/>
        <w:spacing w:line="240" w:lineRule="exact"/>
        <w:widowControl/>
        <w:rPr>
          <w:rFonts w:cs="仿宋"/>
          <w:bCs/>
          <w:lang w:val="en-US" w:bidi="ar-SA"/>
        </w:rPr>
      </w:pPr>
      <w:r>
        <w:rPr>
          <w:rFonts w:cs="仿宋"/>
          <w:bCs/>
          <w:lang w:val="en-US" w:bidi="ar-SA"/>
        </w:rPr>
        <w:t xml:space="preserve">2.3.2分所或分公司应在总所、总公司的唯一授权下，以总所或总公司名义参加采购活动、递交响应文件、合同谈判、签订及处理与之有关的一切事务（需同时提供唯一授权证明材料、总所或总公司的营业执照、分所或分公司的营业执照，不属于分支机构的无需上</w:t>
      </w:r>
      <w:r>
        <w:rPr>
          <w:rFonts w:cs="仿宋"/>
          <w:bCs/>
          <w:lang w:val="en-US" w:bidi="ar-SA"/>
        </w:rPr>
        <w:t xml:space="preserve">传以上</w:t>
      </w:r>
      <w:r>
        <w:rPr>
          <w:rFonts w:cs="仿宋"/>
          <w:bCs/>
          <w:lang w:val="en-US" w:bidi="ar-SA"/>
        </w:rPr>
        <w:t xml:space="preserve">证明材料。）</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3</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0"/>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0"/>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cs="仿宋"/>
          <w:b/>
          <w:u w:val="single"/>
          <w:lang w:val="en-US"/>
        </w:rPr>
        <w:t xml:space="preserve">5</w:t>
      </w:r>
      <w:r>
        <w:rPr>
          <w:rFonts w:cs="仿宋"/>
          <w:b/>
          <w:u w:val="single"/>
          <w:lang w:val="en-US"/>
        </w:rPr>
        <w:t xml:space="preserve">月</w:t>
      </w:r>
      <w:r>
        <w:rPr>
          <w:rFonts w:hint="eastAsia" w:cs="仿宋"/>
          <w:b/>
          <w:u w:val="single"/>
          <w:lang w:val="en-US"/>
        </w:rPr>
        <w:t xml:space="preserve">7</w:t>
      </w:r>
      <w:r>
        <w:rPr>
          <w:rFonts w:cs="仿宋"/>
          <w:b/>
          <w:u w:val="single"/>
          <w:lang w:val="en-US"/>
        </w:rPr>
        <w:t xml:space="preserve">日9</w:t>
      </w:r>
      <w:r>
        <w:rPr>
          <w:rFonts w:hint="eastAsia" w:cs="仿宋"/>
          <w:b/>
          <w:u w:val="single"/>
        </w:rPr>
        <w:t xml:space="preserve">点</w:t>
      </w:r>
      <w:r>
        <w:rPr>
          <w:rFonts w:cs="仿宋"/>
          <w:b/>
          <w:u w:val="single"/>
          <w:lang w:val="en-US"/>
        </w:rPr>
        <w:t xml:space="preserve">30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0"/>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0"/>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0"/>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lang w:val="en-US"/>
        </w:rPr>
      </w:pPr>
      <w:r>
        <w:rPr>
          <w:rFonts w:hint="eastAsia" w:cs="仿宋"/>
        </w:rPr>
        <w:t xml:space="preserve">联系方式：</w:t>
      </w:r>
      <w:bookmarkStart w:id="1" w:name="_Toc28359087"/>
      <w:r/>
      <w:bookmarkStart w:id="2" w:name="_Toc28359010"/>
      <w:r>
        <w:rPr>
          <w:rFonts w:cs="仿宋"/>
        </w:rPr>
        <w:t xml:space="preserve">025-86170600</w:t>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1"/>
      <w:r/>
      <w:bookmarkEnd w:id="2"/>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59"/>
        <w:ind w:firstLine="723"/>
        <w:spacing w:line="567" w:lineRule="exact"/>
        <w:tabs>
          <w:tab w:val="left" w:pos="1447" w:leader="none"/>
        </w:tabs>
        <w:rPr>
          <w:rFonts w:ascii="宋体" w:hAnsi="宋体" w:eastAsia="宋体" w:cs="宋体"/>
        </w:rPr>
      </w:pPr>
      <w:r/>
      <w:bookmarkStart w:id="3" w:name="_Toc17035"/>
      <w:r/>
      <w:bookmarkStart w:id="4"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3"/>
      <w:r/>
      <w:bookmarkEnd w:id="4"/>
      <w:r/>
      <w:r/>
    </w:p>
    <w:p>
      <w:pPr>
        <w:pStyle w:val="863"/>
        <w:ind w:left="0" w:firstLine="470"/>
        <w:rPr>
          <w:rFonts w:ascii="宋体" w:hAnsi="宋体" w:eastAsia="宋体" w:cs="仿宋"/>
          <w:spacing w:val="-3"/>
          <w:sz w:val="24"/>
          <w:szCs w:val="24"/>
        </w:rPr>
      </w:pPr>
      <w:r/>
      <w:bookmarkStart w:id="5"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5"/>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6"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highlight w:val="none"/>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left="0" w:right="0" w:firstLine="46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3.2对本国产品的支持政策</w:t>
      </w:r>
      <w:r/>
    </w:p>
    <w:p>
      <w:pPr>
        <w:ind w:left="0" w:right="0" w:firstLine="46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本项目采购内容为服务，不涉及货物。</w:t>
      </w:r>
      <w:r/>
    </w:p>
    <w:p>
      <w:pPr>
        <w:ind w:firstLine="468"/>
        <w:rPr>
          <w:rFonts w:cs="仿宋"/>
          <w:spacing w:val="-3"/>
          <w:sz w:val="24"/>
          <w:szCs w:val="24"/>
        </w:rPr>
      </w:pPr>
      <w:r>
        <w:rPr>
          <w:rFonts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cs="仿宋"/>
          <w:spacing w:val="-3"/>
          <w:sz w:val="24"/>
          <w:szCs w:val="24"/>
        </w:rPr>
        <w:t xml:space="preserve">3.</w:t>
      </w:r>
      <w:r>
        <w:rPr>
          <w:rFonts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w:t>
      </w:r>
      <w:r>
        <w:rPr>
          <w:rFonts w:cs="仿宋"/>
          <w:b/>
          <w:spacing w:val="-3"/>
          <w:sz w:val="24"/>
          <w:szCs w:val="24"/>
          <w:lang w:val="en-US"/>
        </w:rPr>
        <w:t xml:space="preserve">商务服务业</w:t>
      </w:r>
      <w:r>
        <w:rPr>
          <w:rFonts w:hint="eastAsia" w:cs="仿宋"/>
          <w:spacing w:val="-3"/>
          <w:sz w:val="24"/>
          <w:szCs w:val="24"/>
          <w:lang w:val="en-US"/>
        </w:rPr>
        <w:t xml:space="preserve">。</w:t>
      </w:r>
      <w:r/>
    </w:p>
    <w:p>
      <w:pPr>
        <w:pStyle w:val="863"/>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6"/>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3"/>
        <w:ind w:left="0" w:firstLine="482"/>
        <w:tabs>
          <w:tab w:val="left" w:pos="1058" w:leader="none"/>
        </w:tabs>
        <w:rPr>
          <w:rFonts w:ascii="宋体" w:hAnsi="宋体" w:eastAsia="宋体" w:cs="仿宋"/>
          <w:sz w:val="24"/>
          <w:szCs w:val="24"/>
        </w:rPr>
      </w:pPr>
      <w:r/>
      <w:bookmarkStart w:id="7" w:name="_Toc20513"/>
      <w:r>
        <w:rPr>
          <w:rFonts w:hint="eastAsia" w:ascii="宋体" w:hAnsi="宋体" w:eastAsia="宋体" w:cs="仿宋"/>
          <w:sz w:val="24"/>
          <w:szCs w:val="24"/>
        </w:rPr>
        <w:t xml:space="preserve">三、投标</w:t>
      </w:r>
      <w:bookmarkEnd w:id="7"/>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w:t>
      </w:r>
      <w:r>
        <w:rPr>
          <w:rFonts w:cs="仿宋"/>
          <w:spacing w:val="-3"/>
          <w:sz w:val="24"/>
          <w:szCs w:val="24"/>
          <w:lang w:val="en-US"/>
        </w:rPr>
        <w:t xml:space="preserve">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8.2本项目招标代理费以预算金额为基础，参照江苏省招标投标协会《江苏省招标代理服务收费的指导意见》（</w:t>
      </w:r>
      <w:r>
        <w:rPr>
          <w:rFonts w:hint="eastAsia" w:cs="仿宋"/>
          <w:spacing w:val="-3"/>
          <w:sz w:val="24"/>
          <w:szCs w:val="24"/>
          <w:lang w:val="en-US"/>
        </w:rPr>
        <w:t xml:space="preserve">苏招协</w:t>
      </w:r>
      <w:r>
        <w:rPr>
          <w:rFonts w:hint="eastAsia" w:cs="仿宋"/>
          <w:spacing w:val="-3"/>
          <w:sz w:val="24"/>
          <w:szCs w:val="24"/>
          <w:lang w:val="en-US"/>
        </w:rPr>
        <w:t xml:space="preserve">〔</w:t>
      </w:r>
      <w:r>
        <w:rPr>
          <w:rFonts w:cs="仿宋"/>
          <w:spacing w:val="-3"/>
          <w:sz w:val="24"/>
          <w:szCs w:val="24"/>
          <w:lang w:val="en-US"/>
        </w:rPr>
        <w:t xml:space="preserve">2022〕002号文）计费标准*70%计取，</w:t>
      </w:r>
      <w:r>
        <w:rPr>
          <w:rFonts w:hint="eastAsia" w:cs="仿宋"/>
          <w:spacing w:val="-3"/>
          <w:sz w:val="24"/>
          <w:szCs w:val="24"/>
          <w:lang w:val="en-US"/>
        </w:rPr>
        <w:t xml:space="preserve">中标人支付代理服务费</w:t>
      </w:r>
      <w:r>
        <w:rPr>
          <w:rFonts w:cs="仿宋"/>
          <w:spacing w:val="-3"/>
          <w:sz w:val="24"/>
          <w:szCs w:val="24"/>
          <w:lang w:val="en-US"/>
        </w:rPr>
        <w:t xml:space="preserve">19075</w:t>
      </w:r>
      <w:r>
        <w:rPr>
          <w:rFonts w:hint="eastAsia" w:cs="仿宋"/>
          <w:spacing w:val="-3"/>
          <w:sz w:val="24"/>
          <w:szCs w:val="24"/>
          <w:lang w:val="en-US"/>
        </w:rPr>
        <w:t xml:space="preserve">元</w:t>
      </w:r>
      <w:r>
        <w:rPr>
          <w:rFonts w:cs="仿宋"/>
          <w:spacing w:val="-3"/>
          <w:sz w:val="24"/>
          <w:szCs w:val="24"/>
          <w:lang w:val="en-US"/>
        </w:rPr>
        <w:t xml:space="preserve">。</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72010122002399613</w:t>
      </w:r>
      <w:r/>
    </w:p>
    <w:p>
      <w:pPr>
        <w:ind w:firstLine="468"/>
        <w:rPr>
          <w:rFonts w:cs="仿宋"/>
          <w:spacing w:val="-3"/>
          <w:sz w:val="24"/>
          <w:szCs w:val="24"/>
          <w:lang w:val="en-US"/>
        </w:rPr>
      </w:pPr>
      <w:r>
        <w:rPr>
          <w:rFonts w:hint="eastAsia" w:cs="仿宋"/>
          <w:spacing w:val="-3"/>
          <w:sz w:val="24"/>
          <w:szCs w:val="24"/>
          <w:lang w:val="en-US"/>
        </w:rPr>
        <w:t xml:space="preserve">开户行：宁波银行南京分行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099"/>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099"/>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099"/>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1"/>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1"/>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1"/>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p>
    <w:p>
      <w:pPr>
        <w:pStyle w:val="1101"/>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1"/>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099"/>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099"/>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099"/>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099"/>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w:t>
      </w:r>
      <w:r>
        <w:rPr>
          <w:rFonts w:cs="仿宋"/>
          <w:bCs/>
          <w:spacing w:val="-1"/>
          <w:sz w:val="24"/>
          <w:szCs w:val="24"/>
          <w:lang w:val="en-US"/>
        </w:rPr>
        <w:t xml:space="preserve">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099"/>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099"/>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2）★《技术条款偏离表》；</w:t>
      </w:r>
      <w:r/>
    </w:p>
    <w:p>
      <w:pPr>
        <w:pStyle w:val="1099"/>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099"/>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3"/>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099"/>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099"/>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3"/>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w:t>
      </w:r>
      <w:r>
        <w:rPr>
          <w:rFonts w:cs="仿宋"/>
          <w:spacing w:val="-3"/>
          <w:sz w:val="24"/>
          <w:szCs w:val="24"/>
          <w:lang w:val="en-US"/>
        </w:rPr>
        <w:t xml:space="preserve">册》规定执行。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21.3.2综合评分的主要因素：评分标准详见文件第四章。</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3"/>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3"/>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w:t>
      </w:r>
      <w:r>
        <w:rPr>
          <w:rFonts w:cs="仿宋"/>
          <w:spacing w:val="-3"/>
          <w:sz w:val="24"/>
          <w:szCs w:val="24"/>
          <w:lang w:val="en-US"/>
        </w:rPr>
        <w:t xml:space="preserve">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099"/>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8" w:name="_Toc32667"/>
      <w:r/>
      <w:bookmarkStart w:id="9"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8"/>
      <w:r/>
      <w:bookmarkEnd w:id="9"/>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Style w:val="1126"/>
        <w:tblW w:w="95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7" w:type="dxa"/>
          <w:right w:w="57" w:type="dxa"/>
        </w:tblCellMar>
        <w:tblLook w:val="04A0" w:firstRow="1" w:lastRow="0" w:firstColumn="1" w:lastColumn="0" w:noHBand="0" w:noVBand="1"/>
      </w:tblPr>
      <w:tblGrid>
        <w:gridCol w:w="568"/>
        <w:gridCol w:w="1027"/>
        <w:gridCol w:w="667"/>
        <w:gridCol w:w="7285"/>
      </w:tblGrid>
      <w:tr>
        <w:trPr>
          <w:jc w:val="center"/>
          <w:trHeight w:val="128"/>
          <w:tblHeader/>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分数</w:t>
            </w:r>
            <w:r/>
          </w:p>
        </w:tc>
        <w:tc>
          <w:tcPr>
            <w:tcW w:w="7285"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评审</w:t>
            </w:r>
            <w:r>
              <w:rPr>
                <w:rFonts w:asciiTheme="minorEastAsia" w:hAnsiTheme="minorEastAsia" w:eastAsiaTheme="minorEastAsia"/>
                <w:b/>
                <w:sz w:val="21"/>
                <w:szCs w:val="21"/>
              </w:rPr>
              <w:t xml:space="preserve">标准</w:t>
            </w:r>
            <w:r/>
          </w:p>
        </w:tc>
      </w:tr>
      <w:tr>
        <w:trPr>
          <w:jc w:val="center"/>
          <w:trHeight w:val="517"/>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（10分）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10</w:t>
            </w:r>
            <w:r/>
          </w:p>
        </w:tc>
        <w:tc>
          <w:tcPr>
            <w:tcW w:w="7285" w:type="dxa"/>
            <w:vAlign w:val="center"/>
            <w:textDirection w:val="lrTb"/>
            <w:noWrap w:val="false"/>
          </w:tcPr>
          <w:p>
            <w:pPr>
              <w:spacing w:line="22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w:t>
            </w:r>
            <w:r>
              <w:rPr>
                <w:sz w:val="21"/>
                <w:szCs w:val="21"/>
              </w:rPr>
              <w:t xml:space="preserve">=</w:t>
            </w:r>
            <w:r>
              <w:rPr>
                <w:rFonts w:hint="eastAsia"/>
                <w:sz w:val="21"/>
                <w:szCs w:val="21"/>
              </w:rPr>
              <w:t xml:space="preserve">（评标基准价</w:t>
            </w:r>
            <w:r>
              <w:rPr>
                <w:sz w:val="21"/>
                <w:szCs w:val="21"/>
              </w:rPr>
              <w:t xml:space="preserve">/投标报价）×</w:t>
            </w:r>
            <w:r>
              <w:rPr>
                <w:rFonts w:hint="eastAsia"/>
                <w:sz w:val="21"/>
                <w:szCs w:val="21"/>
              </w:rPr>
              <w:t xml:space="preserve">10分。</w:t>
            </w:r>
            <w:r/>
          </w:p>
          <w:p>
            <w:pPr>
              <w:spacing w:line="220" w:lineRule="exact"/>
              <w:rPr>
                <w:sz w:val="21"/>
                <w:szCs w:val="21"/>
              </w:rPr>
            </w:pPr>
            <w:r>
              <w:rPr>
                <w:rFonts w:hint="eastAsia"/>
                <w:sz w:val="21"/>
                <w:szCs w:val="21"/>
              </w:rPr>
              <w:t xml:space="preserve">为保证报价合理性，根据财政部《关于推动解决政府采购异常低价问题的通知》（财库〔</w:t>
            </w:r>
            <w:r>
              <w:rPr>
                <w:sz w:val="21"/>
                <w:szCs w:val="21"/>
              </w:rPr>
              <w:t xml:space="preserve">2026〕2号），</w:t>
            </w:r>
            <w:r>
              <w:rPr>
                <w:rFonts w:hint="eastAsia"/>
                <w:sz w:val="21"/>
                <w:szCs w:val="21"/>
              </w:rPr>
              <w:t xml:space="preserve">当供应商投标</w:t>
            </w:r>
            <w:r>
              <w:rPr>
                <w:rFonts w:hint="eastAsia"/>
                <w:sz w:val="21"/>
                <w:szCs w:val="21"/>
                <w:lang w:val="en-US"/>
              </w:rPr>
              <w:t xml:space="preserve">价格系数</w:t>
            </w:r>
            <w:r>
              <w:rPr>
                <w:rFonts w:hint="eastAsia"/>
                <w:sz w:val="21"/>
                <w:szCs w:val="21"/>
              </w:rPr>
              <w:t xml:space="preserve">低于50</w:t>
            </w:r>
            <w:r>
              <w:rPr>
                <w:sz w:val="21"/>
                <w:szCs w:val="21"/>
              </w:rPr>
              <w:t xml:space="preserve">%时</w:t>
            </w:r>
            <w:r>
              <w:rPr>
                <w:rFonts w:hint="eastAsia"/>
                <w:sz w:val="21"/>
                <w:szCs w:val="21"/>
              </w:rPr>
              <w:t xml:space="preserve">（</w:t>
            </w:r>
            <w:r>
              <w:rPr>
                <w:rFonts w:hint="eastAsia"/>
                <w:sz w:val="21"/>
                <w:szCs w:val="21"/>
                <w:lang w:val="en-US"/>
              </w:rPr>
              <w:t xml:space="preserve">不含50%</w:t>
            </w:r>
            <w:r>
              <w:rPr>
                <w:rFonts w:hint="eastAsia"/>
                <w:sz w:val="21"/>
                <w:szCs w:val="21"/>
              </w:rPr>
              <w:t xml:space="preserve">）</w:t>
            </w:r>
            <w:r>
              <w:rPr>
                <w:sz w:val="21"/>
                <w:szCs w:val="21"/>
              </w:rPr>
              <w:t xml:space="preserve">，供应商在投标报价时</w:t>
            </w:r>
            <w:r>
              <w:rPr>
                <w:rFonts w:hint="eastAsia"/>
                <w:sz w:val="21"/>
                <w:szCs w:val="21"/>
              </w:rPr>
              <w:t xml:space="preserve">须</w:t>
            </w:r>
            <w:r>
              <w:rPr>
                <w:sz w:val="21"/>
                <w:szCs w:val="21"/>
              </w:rPr>
              <w:t xml:space="preserve">提供完整的成本明细说明，评标委员会将根据供应商所提供的成本明细说明进行论证，分析报价合理性。若供应商提供的成本明细说明不能证明其报价合理性，则评标委员会应当将其作为无效投标处理。</w:t>
            </w:r>
            <w:r/>
          </w:p>
        </w:tc>
      </w:tr>
      <w:tr>
        <w:trPr>
          <w:jc w:val="center"/>
          <w:trHeight w:val="592"/>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2</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业绩</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9</w:t>
            </w:r>
            <w:r>
              <w:rPr>
                <w:rFonts w:hint="eastAsia" w:asciiTheme="minorEastAsia" w:hAnsiTheme="minorEastAsia" w:eastAsiaTheme="minorEastAsia"/>
                <w:b/>
                <w:sz w:val="21"/>
                <w:szCs w:val="21"/>
              </w:rPr>
              <w:t xml:space="preserve">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9</w:t>
            </w:r>
            <w:r/>
          </w:p>
        </w:tc>
        <w:tc>
          <w:tcPr>
            <w:tcW w:w="7285" w:type="dxa"/>
            <w:vAlign w:val="center"/>
            <w:textDirection w:val="lrTb"/>
            <w:noWrap w:val="false"/>
          </w:tcPr>
          <w:p>
            <w:pPr>
              <w:spacing w:line="22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项目组常规工作时</w:t>
            </w:r>
            <w:r>
              <w:rPr>
                <w:rFonts w:asciiTheme="minorEastAsia" w:hAnsiTheme="minorEastAsia" w:eastAsiaTheme="minorEastAsia"/>
                <w:sz w:val="21"/>
                <w:szCs w:val="21"/>
              </w:rPr>
              <w:t xml:space="preserve">3名成员（组长</w:t>
            </w:r>
            <w:r>
              <w:rPr>
                <w:rFonts w:hint="eastAsia" w:asciiTheme="minorEastAsia" w:hAnsiTheme="minorEastAsia" w:eastAsiaTheme="minorEastAsia"/>
                <w:sz w:val="21"/>
                <w:szCs w:val="21"/>
              </w:rPr>
              <w:t xml:space="preserve">和正式组员，不含备选成员</w:t>
            </w:r>
            <w:r>
              <w:rPr>
                <w:rFonts w:asciiTheme="minorEastAsia" w:hAnsiTheme="minorEastAsia" w:eastAsiaTheme="minorEastAsia"/>
                <w:sz w:val="21"/>
                <w:szCs w:val="21"/>
              </w:rPr>
              <w:t xml:space="preserve">，详见项目需求），提供202</w:t>
            </w: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年1月1日以来的国家审计（财务）项目</w:t>
            </w:r>
            <w:r>
              <w:rPr>
                <w:rFonts w:hint="eastAsia" w:asciiTheme="minorEastAsia" w:hAnsiTheme="minorEastAsia" w:eastAsiaTheme="minorEastAsia"/>
                <w:sz w:val="21"/>
                <w:szCs w:val="21"/>
                <w:lang w:val="en-US"/>
              </w:rPr>
              <w:t xml:space="preserve">2个和</w:t>
            </w:r>
            <w:r>
              <w:rPr>
                <w:rFonts w:asciiTheme="minorEastAsia" w:hAnsiTheme="minorEastAsia" w:eastAsiaTheme="minorEastAsia"/>
                <w:sz w:val="21"/>
                <w:szCs w:val="21"/>
              </w:rPr>
              <w:t xml:space="preserve">土地成本审计业绩</w:t>
            </w:r>
            <w:r>
              <w:rPr>
                <w:rFonts w:hint="eastAsia" w:asciiTheme="minorEastAsia" w:hAnsiTheme="minorEastAsia" w:eastAsiaTheme="minorEastAsia"/>
                <w:sz w:val="21"/>
                <w:szCs w:val="21"/>
                <w:lang w:val="en-US"/>
              </w:rPr>
              <w:t xml:space="preserve">1个</w:t>
            </w:r>
            <w:r>
              <w:rPr>
                <w:rFonts w:asciiTheme="minorEastAsia" w:hAnsiTheme="minorEastAsia" w:eastAsiaTheme="minorEastAsia"/>
                <w:sz w:val="21"/>
                <w:szCs w:val="21"/>
              </w:rPr>
              <w:t xml:space="preserve">，每提供一个得3</w:t>
            </w:r>
            <w:r>
              <w:rPr>
                <w:rFonts w:hint="eastAsia" w:asciiTheme="minorEastAsia" w:hAnsiTheme="minorEastAsia" w:eastAsiaTheme="minorEastAsia"/>
                <w:sz w:val="21"/>
                <w:szCs w:val="21"/>
              </w:rPr>
              <w:t xml:space="preserve">分，单人最高得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rPr>
                <w:rFonts w:asciiTheme="minorEastAsia" w:hAnsiTheme="minorEastAsia" w:eastAsiaTheme="minorEastAsia"/>
                <w:sz w:val="21"/>
                <w:szCs w:val="21"/>
              </w:rPr>
              <w:t xml:space="preserve">(同时提供对应业绩合同原件</w:t>
            </w:r>
            <w:r>
              <w:rPr>
                <w:rFonts w:hint="eastAsia" w:asciiTheme="minorEastAsia" w:hAnsiTheme="minorEastAsia" w:eastAsiaTheme="minorEastAsia"/>
                <w:sz w:val="21"/>
                <w:szCs w:val="21"/>
              </w:rPr>
              <w:t xml:space="preserve">彩色</w:t>
            </w:r>
            <w:r>
              <w:rPr>
                <w:rFonts w:asciiTheme="minorEastAsia" w:hAnsiTheme="minorEastAsia" w:eastAsiaTheme="minorEastAsia"/>
                <w:sz w:val="21"/>
                <w:szCs w:val="21"/>
              </w:rPr>
              <w:t xml:space="preserve">扫描件加盖公章，时间以合同为准，合同</w:t>
            </w:r>
            <w:r>
              <w:rPr>
                <w:rFonts w:hint="eastAsia" w:asciiTheme="minorEastAsia" w:hAnsiTheme="minorEastAsia" w:eastAsiaTheme="minorEastAsia"/>
                <w:sz w:val="21"/>
                <w:szCs w:val="21"/>
              </w:rPr>
              <w:t xml:space="preserve">需反映</w:t>
            </w:r>
            <w:r>
              <w:rPr>
                <w:rFonts w:hint="eastAsia" w:asciiTheme="minorEastAsia" w:hAnsiTheme="minorEastAsia" w:eastAsiaTheme="minorEastAsia"/>
                <w:sz w:val="21"/>
                <w:szCs w:val="21"/>
              </w:rPr>
              <w:t xml:space="preserve">项目组成员姓名、审计内容，项目组成员之间业绩不能重复使用，一个合同涉及多人的，只能算一人业绩）</w:t>
            </w:r>
            <w:r/>
          </w:p>
        </w:tc>
      </w:tr>
      <w:tr>
        <w:trPr>
          <w:jc w:val="center"/>
          <w:trHeight w:val="592"/>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人员</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（20分）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20</w:t>
            </w:r>
            <w:r/>
          </w:p>
        </w:tc>
        <w:tc>
          <w:tcPr>
            <w:tcW w:w="7285" w:type="dxa"/>
            <w:vAlign w:val="center"/>
            <w:textDirection w:val="lrTb"/>
            <w:noWrap w:val="false"/>
          </w:tcPr>
          <w:p>
            <w:pPr>
              <w:spacing w:line="22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在满足实质性条件的情况下（详见第四</w:t>
            </w:r>
            <w:r>
              <w:rPr>
                <w:rFonts w:hint="eastAsia" w:asciiTheme="minorEastAsia" w:hAnsiTheme="minorEastAsia" w:eastAsiaTheme="minorEastAsia"/>
                <w:sz w:val="21"/>
                <w:szCs w:val="21"/>
              </w:rPr>
              <w:t xml:space="preserve">章项目</w:t>
            </w:r>
            <w:r>
              <w:rPr>
                <w:rFonts w:hint="eastAsia" w:asciiTheme="minorEastAsia" w:hAnsiTheme="minorEastAsia" w:eastAsiaTheme="minorEastAsia"/>
                <w:sz w:val="21"/>
                <w:szCs w:val="21"/>
              </w:rPr>
              <w:t xml:space="preserve">需求），供应商项目组成员每</w:t>
            </w:r>
            <w:r>
              <w:rPr>
                <w:rFonts w:asciiTheme="minorEastAsia" w:hAnsiTheme="minorEastAsia" w:eastAsiaTheme="minorEastAsia"/>
                <w:sz w:val="21"/>
                <w:szCs w:val="21"/>
              </w:rPr>
              <w:t xml:space="preserve">1名执业注册会计师得2分，本小项最多得20分。（</w:t>
            </w:r>
            <w:r>
              <w:rPr>
                <w:rFonts w:hint="eastAsia" w:asciiTheme="minorEastAsia" w:hAnsiTheme="minorEastAsia" w:eastAsiaTheme="minorEastAsia"/>
                <w:sz w:val="21"/>
                <w:szCs w:val="21"/>
              </w:rPr>
              <w:t xml:space="preserve">提供注册在本单位的注册证书彩色扫描件及</w:t>
            </w:r>
            <w:r>
              <w:rPr>
                <w:rFonts w:asciiTheme="minorEastAsia" w:hAnsiTheme="minorEastAsia" w:eastAsiaTheme="minorEastAsia"/>
                <w:sz w:val="21"/>
                <w:szCs w:val="21"/>
              </w:rPr>
              <w:t xml:space="preserve">202</w:t>
            </w:r>
            <w:bookmarkStart w:id="10" w:name="_GoBack"/>
            <w:r/>
            <w:bookmarkEnd w:id="10"/>
            <w:r>
              <w:rPr>
                <w:rFonts w:asciiTheme="minorEastAsia" w:hAnsiTheme="minorEastAsia" w:eastAsiaTheme="minorEastAsia"/>
                <w:sz w:val="21"/>
                <w:szCs w:val="21"/>
              </w:rPr>
              <w:t xml:space="preserve">5年9月至2026年2月期间</w:t>
            </w:r>
            <w:r>
              <w:rPr>
                <w:rFonts w:hint="eastAsia" w:asciiTheme="minorEastAsia" w:hAnsiTheme="minorEastAsia" w:eastAsiaTheme="minorEastAsia"/>
                <w:sz w:val="21"/>
                <w:szCs w:val="21"/>
              </w:rPr>
              <w:t xml:space="preserve">投标人为其缴纳的</w:t>
            </w:r>
            <w:r>
              <w:rPr>
                <w:rFonts w:asciiTheme="minorEastAsia" w:hAnsiTheme="minorEastAsia" w:eastAsiaTheme="minorEastAsia"/>
                <w:sz w:val="21"/>
                <w:szCs w:val="21"/>
              </w:rPr>
              <w:t xml:space="preserve">至少一个月社保缴纳证明，年龄以身份证年龄为准，注册单位与投标供应商不一致的，需提供注册证书转所页，否则该人员证书不得分）</w:t>
            </w:r>
            <w:r/>
          </w:p>
        </w:tc>
      </w:tr>
      <w:tr>
        <w:trPr>
          <w:jc w:val="center"/>
          <w:trHeight w:val="592"/>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答辩</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6</w:t>
            </w:r>
            <w:r>
              <w:rPr>
                <w:rFonts w:asciiTheme="minorEastAsia" w:hAnsiTheme="minorEastAsia" w:eastAsiaTheme="minorEastAsia"/>
                <w:b/>
                <w:sz w:val="21"/>
                <w:szCs w:val="21"/>
              </w:rPr>
              <w:t xml:space="preserve">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16</w:t>
            </w:r>
            <w:r/>
          </w:p>
        </w:tc>
        <w:tc>
          <w:tcPr>
            <w:tcW w:w="7285" w:type="dxa"/>
            <w:vAlign w:val="center"/>
            <w:textDirection w:val="lrTb"/>
            <w:noWrap w:val="false"/>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投标人拟派项目组长以</w:t>
            </w:r>
            <w:r>
              <w:rPr>
                <w:rFonts w:asciiTheme="minorEastAsia" w:hAnsiTheme="minorEastAsia" w:eastAsiaTheme="minorEastAsia"/>
                <w:sz w:val="21"/>
                <w:szCs w:val="21"/>
              </w:rPr>
              <w:t xml:space="preserve">PPT方式对项目的企业综合实力、类似业绩、技术方案等方面进行</w:t>
            </w:r>
            <w:r>
              <w:rPr>
                <w:rFonts w:hint="eastAsia" w:asciiTheme="minorEastAsia" w:hAnsiTheme="minorEastAsia" w:eastAsiaTheme="minorEastAsia"/>
                <w:b/>
                <w:sz w:val="21"/>
                <w:szCs w:val="21"/>
              </w:rPr>
              <w:t xml:space="preserve">线下</w:t>
            </w:r>
            <w:r>
              <w:rPr>
                <w:rFonts w:asciiTheme="minorEastAsia" w:hAnsiTheme="minorEastAsia" w:eastAsiaTheme="minorEastAsia"/>
                <w:sz w:val="21"/>
                <w:szCs w:val="21"/>
              </w:rPr>
              <w:t xml:space="preserve">陈述答辩（PPT须转为PDF格式上传至苏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该评分项下，</w:t>
            </w:r>
            <w:r>
              <w:rPr>
                <w:rFonts w:hint="eastAsia" w:asciiTheme="minorEastAsia" w:hAnsiTheme="minorEastAsia" w:eastAsiaTheme="minorEastAsia"/>
                <w:sz w:val="21"/>
                <w:szCs w:val="21"/>
              </w:rPr>
              <w:t xml:space="preserve">述标时间</w:t>
            </w:r>
            <w:r>
              <w:rPr>
                <w:rFonts w:hint="eastAsia" w:asciiTheme="minorEastAsia" w:hAnsiTheme="minorEastAsia" w:eastAsiaTheme="minorEastAsia"/>
                <w:sz w:val="21"/>
                <w:szCs w:val="21"/>
              </w:rPr>
              <w:t xml:space="preserve">不超过</w:t>
            </w:r>
            <w:r>
              <w:rPr>
                <w:rFonts w:asciiTheme="minorEastAsia" w:hAnsiTheme="minorEastAsia" w:eastAsiaTheme="minorEastAsia"/>
                <w:sz w:val="21"/>
                <w:szCs w:val="21"/>
              </w:rPr>
              <w:t xml:space="preserve">3分钟，</w:t>
            </w:r>
            <w:r>
              <w:rPr>
                <w:rFonts w:asciiTheme="minorEastAsia" w:hAnsiTheme="minorEastAsia" w:eastAsiaTheme="minorEastAsia"/>
                <w:b/>
                <w:sz w:val="21"/>
                <w:szCs w:val="21"/>
              </w:rPr>
              <w:t xml:space="preserve">开标当天</w:t>
            </w:r>
            <w:r>
              <w:rPr>
                <w:rFonts w:hint="eastAsia" w:asciiTheme="minorEastAsia" w:hAnsiTheme="minorEastAsia" w:eastAsiaTheme="minorEastAsia"/>
                <w:b/>
                <w:sz w:val="21"/>
                <w:szCs w:val="21"/>
              </w:rPr>
              <w:t xml:space="preserve">上</w:t>
            </w:r>
            <w:r>
              <w:rPr>
                <w:rFonts w:asciiTheme="minorEastAsia" w:hAnsiTheme="minorEastAsia" w:eastAsiaTheme="minorEastAsia"/>
                <w:b/>
                <w:sz w:val="21"/>
                <w:szCs w:val="21"/>
              </w:rPr>
              <w:t xml:space="preserve">午</w:t>
            </w:r>
            <w:r>
              <w:rPr>
                <w:rFonts w:hint="eastAsia" w:asciiTheme="minorEastAsia" w:hAnsiTheme="minorEastAsia" w:eastAsiaTheme="minorEastAsia"/>
                <w:b/>
                <w:sz w:val="21"/>
                <w:szCs w:val="21"/>
              </w:rPr>
              <w:t xml:space="preserve">10：30（北京时间）到达南京市江宁区通淮街38号1楼大厅</w:t>
            </w:r>
            <w:r>
              <w:rPr>
                <w:rFonts w:hint="eastAsia" w:asciiTheme="minorEastAsia" w:hAnsiTheme="minorEastAsia" w:eastAsiaTheme="minorEastAsia"/>
                <w:sz w:val="21"/>
                <w:szCs w:val="21"/>
              </w:rPr>
              <w:t xml:space="preserve">等待答辩</w:t>
            </w:r>
            <w:r>
              <w:rPr>
                <w:rFonts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组长</w:t>
            </w:r>
            <w:r>
              <w:rPr>
                <w:rFonts w:asciiTheme="minorEastAsia" w:hAnsiTheme="minorEastAsia" w:eastAsiaTheme="minorEastAsia"/>
                <w:sz w:val="21"/>
                <w:szCs w:val="21"/>
              </w:rPr>
              <w:t xml:space="preserve">提前准备好身份证原件，验证身份后进行陈述、答辩），并回答相关提问，评</w:t>
            </w:r>
            <w:r>
              <w:rPr>
                <w:rFonts w:hint="eastAsia" w:asciiTheme="minorEastAsia" w:hAnsiTheme="minorEastAsia" w:eastAsiaTheme="minorEastAsia"/>
                <w:sz w:val="21"/>
                <w:szCs w:val="21"/>
              </w:rPr>
              <w:t xml:space="preserve">审</w:t>
            </w:r>
            <w:r>
              <w:rPr>
                <w:rFonts w:asciiTheme="minorEastAsia" w:hAnsiTheme="minorEastAsia" w:eastAsiaTheme="minorEastAsia"/>
                <w:sz w:val="21"/>
                <w:szCs w:val="21"/>
              </w:rPr>
              <w:t xml:space="preserve">委员会根据阐述及回答情况进行打分。</w:t>
            </w:r>
            <w:r/>
          </w:p>
          <w:p>
            <w:pPr>
              <w:jc w:val="both"/>
              <w:rPr>
                <w:sz w:val="21"/>
                <w:szCs w:val="21"/>
              </w:rPr>
            </w:pPr>
            <w:r>
              <w:rPr>
                <w:rFonts w:hint="eastAsia"/>
                <w:sz w:val="21"/>
                <w:szCs w:val="21"/>
              </w:rPr>
              <w:t xml:space="preserve">项目组长陈述完整、科学、流畅，能充分理解采购需求与项目内容，回答相关提问准确，得16</w:t>
            </w:r>
            <w:r>
              <w:rPr>
                <w:sz w:val="21"/>
                <w:szCs w:val="21"/>
              </w:rPr>
              <w:t xml:space="preserve">分；</w:t>
            </w:r>
            <w:r/>
          </w:p>
          <w:p>
            <w:pPr>
              <w:jc w:val="both"/>
              <w:rPr>
                <w:sz w:val="21"/>
                <w:szCs w:val="21"/>
              </w:rPr>
            </w:pPr>
            <w:r>
              <w:rPr>
                <w:rFonts w:hint="eastAsia"/>
                <w:sz w:val="21"/>
                <w:szCs w:val="21"/>
              </w:rPr>
              <w:t xml:space="preserve">项目组长</w:t>
            </w:r>
            <w:r>
              <w:rPr>
                <w:rFonts w:hint="eastAsia"/>
                <w:sz w:val="21"/>
                <w:szCs w:val="21"/>
              </w:rPr>
              <w:t xml:space="preserve">陈述较</w:t>
            </w:r>
            <w:r>
              <w:rPr>
                <w:rFonts w:hint="eastAsia"/>
                <w:sz w:val="21"/>
                <w:szCs w:val="21"/>
              </w:rPr>
              <w:t xml:space="preserve">完整，较理解采购需求与项目内容，回答相关</w:t>
            </w:r>
            <w:r>
              <w:rPr>
                <w:rFonts w:hint="eastAsia"/>
                <w:sz w:val="21"/>
                <w:szCs w:val="21"/>
              </w:rPr>
              <w:t xml:space="preserve">提问较</w:t>
            </w:r>
            <w:r>
              <w:rPr>
                <w:rFonts w:hint="eastAsia"/>
                <w:sz w:val="21"/>
                <w:szCs w:val="21"/>
              </w:rPr>
              <w:t xml:space="preserve">准确，得</w:t>
            </w:r>
            <w:r>
              <w:rPr>
                <w:rFonts w:hint="eastAsia"/>
                <w:sz w:val="21"/>
                <w:szCs w:val="21"/>
                <w:lang w:val="en-US"/>
              </w:rPr>
              <w:t xml:space="preserve">12</w:t>
            </w:r>
            <w:r>
              <w:rPr>
                <w:sz w:val="21"/>
                <w:szCs w:val="21"/>
              </w:rPr>
              <w:t xml:space="preserve">分；</w:t>
            </w:r>
            <w:r/>
          </w:p>
          <w:p>
            <w:pPr>
              <w:jc w:val="both"/>
              <w:rPr>
                <w:sz w:val="21"/>
                <w:szCs w:val="21"/>
              </w:rPr>
            </w:pPr>
            <w:r>
              <w:rPr>
                <w:rFonts w:hint="eastAsia"/>
                <w:sz w:val="21"/>
                <w:szCs w:val="21"/>
              </w:rPr>
              <w:t xml:space="preserve">项目组长陈述基本完整，基本理解采购需求与项目内容，回答相关提问基本准确，得8</w:t>
            </w:r>
            <w:r>
              <w:rPr>
                <w:sz w:val="21"/>
                <w:szCs w:val="21"/>
              </w:rPr>
              <w:t xml:space="preserve">分；</w:t>
            </w:r>
            <w:r/>
          </w:p>
          <w:p>
            <w:pPr>
              <w:jc w:val="both"/>
              <w:rPr>
                <w:sz w:val="21"/>
                <w:szCs w:val="21"/>
              </w:rPr>
            </w:pPr>
            <w:r>
              <w:rPr>
                <w:rFonts w:hint="eastAsia"/>
                <w:sz w:val="21"/>
                <w:szCs w:val="21"/>
              </w:rPr>
              <w:t xml:space="preserve">项目组长没有理解用户需求与项目内容，回答相关提问错误或未回答相关提问，得</w:t>
            </w:r>
            <w:r>
              <w:rPr>
                <w:rFonts w:hint="eastAsia"/>
                <w:sz w:val="21"/>
                <w:szCs w:val="21"/>
                <w:lang w:val="en-US"/>
              </w:rPr>
              <w:t xml:space="preserve">4</w:t>
            </w:r>
            <w:r>
              <w:rPr>
                <w:sz w:val="21"/>
                <w:szCs w:val="21"/>
              </w:rPr>
              <w:t xml:space="preserve">分；</w:t>
            </w:r>
            <w:r/>
          </w:p>
          <w:p>
            <w:pPr>
              <w:rPr>
                <w:rFonts w:asciiTheme="minorEastAsia" w:hAnsiTheme="minorEastAsia" w:eastAsiaTheme="minorEastAsia"/>
                <w:sz w:val="21"/>
                <w:szCs w:val="21"/>
              </w:rPr>
            </w:pPr>
            <w:r>
              <w:rPr>
                <w:rFonts w:hint="eastAsia"/>
                <w:sz w:val="21"/>
                <w:szCs w:val="21"/>
                <w:lang w:eastAsia="en-US"/>
              </w:rPr>
              <w:t xml:space="preserve">不答辩不得分</w:t>
            </w:r>
            <w:r>
              <w:rPr>
                <w:rFonts w:hint="eastAsia"/>
                <w:sz w:val="21"/>
                <w:szCs w:val="21"/>
                <w:lang w:eastAsia="en-US"/>
              </w:rPr>
              <w:t xml:space="preserve">。</w:t>
            </w:r>
            <w:r/>
          </w:p>
        </w:tc>
      </w:tr>
      <w:tr>
        <w:trPr>
          <w:jc w:val="center"/>
          <w:trHeight w:val="291"/>
        </w:trPr>
        <w:tc>
          <w:tcPr>
            <w:tcW w:w="568" w:type="dxa"/>
            <w:vAlign w:val="center"/>
            <w:vMerge w:val="restart"/>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w:t>
            </w:r>
            <w:r/>
          </w:p>
        </w:tc>
        <w:tc>
          <w:tcPr>
            <w:tcW w:w="1027" w:type="dxa"/>
            <w:vAlign w:val="center"/>
            <w:vMerge w:val="restart"/>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服务方案</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45分）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.1根据供应商对本项目理解是否准确、思路是否清晰、规划内容是否全面、是否具有相应深度进行评价；</w:t>
            </w:r>
            <w:r/>
          </w:p>
          <w:p>
            <w:pPr>
              <w:jc w:val="both"/>
              <w:rPr>
                <w:sz w:val="21"/>
                <w:szCs w:val="21"/>
              </w:rPr>
            </w:pPr>
            <w:r>
              <w:rPr>
                <w:rFonts w:hint="eastAsia"/>
                <w:sz w:val="21"/>
                <w:szCs w:val="21"/>
              </w:rPr>
              <w:t xml:space="preserve">1.</w:t>
            </w:r>
            <w:r>
              <w:rPr>
                <w:sz w:val="21"/>
                <w:szCs w:val="21"/>
              </w:rPr>
              <w:t xml:space="preserve">理解准确、思路清晰、规划全面得</w:t>
            </w:r>
            <w:r>
              <w:rPr>
                <w:rFonts w:hint="eastAsia"/>
                <w:sz w:val="21"/>
                <w:szCs w:val="21"/>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理解较准确、思路较清晰、规划较全面得</w:t>
            </w:r>
            <w:r>
              <w:rPr>
                <w:rFonts w:hint="eastAsia"/>
                <w:sz w:val="21"/>
                <w:szCs w:val="21"/>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理解</w:t>
            </w:r>
            <w:r>
              <w:rPr>
                <w:rFonts w:hint="eastAsia"/>
                <w:sz w:val="21"/>
                <w:szCs w:val="21"/>
              </w:rPr>
              <w:t xml:space="preserve">基本</w:t>
            </w:r>
            <w:r>
              <w:rPr>
                <w:sz w:val="21"/>
                <w:szCs w:val="21"/>
              </w:rPr>
              <w:t xml:space="preserve">准确、思路</w:t>
            </w:r>
            <w:r>
              <w:rPr>
                <w:rFonts w:hint="eastAsia"/>
                <w:sz w:val="21"/>
                <w:szCs w:val="21"/>
              </w:rPr>
              <w:t xml:space="preserve">基本</w:t>
            </w:r>
            <w:r>
              <w:rPr>
                <w:sz w:val="21"/>
                <w:szCs w:val="21"/>
              </w:rPr>
              <w:t xml:space="preserve">清晰、规划</w:t>
            </w:r>
            <w:r>
              <w:rPr>
                <w:rFonts w:hint="eastAsia"/>
                <w:sz w:val="21"/>
                <w:szCs w:val="21"/>
              </w:rPr>
              <w:t xml:space="preserve">基本</w:t>
            </w:r>
            <w:r>
              <w:rPr>
                <w:sz w:val="21"/>
                <w:szCs w:val="21"/>
              </w:rPr>
              <w:t xml:space="preserve">全面得</w:t>
            </w:r>
            <w:r>
              <w:rPr>
                <w:rFonts w:hint="eastAsia"/>
                <w:sz w:val="21"/>
                <w:szCs w:val="21"/>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1</w:t>
            </w:r>
            <w:r>
              <w:rPr>
                <w:sz w:val="21"/>
                <w:szCs w:val="21"/>
              </w:rPr>
              <w:t xml:space="preserve">分；</w:t>
            </w:r>
            <w:r/>
          </w:p>
          <w:p>
            <w:pPr>
              <w:spacing w:line="220" w:lineRule="exact"/>
              <w:rPr>
                <w:rFonts w:asciiTheme="minorEastAsia" w:hAnsiTheme="minorEastAsia" w:eastAsia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291"/>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.2审计实施方案的内容、方法和措施（包括审计目标明确、审计内容和重点详实、审计组织和分工合理）；</w:t>
            </w:r>
            <w:r/>
          </w:p>
          <w:p>
            <w:pPr>
              <w:jc w:val="both"/>
              <w:rPr>
                <w:sz w:val="21"/>
                <w:szCs w:val="21"/>
              </w:rPr>
            </w:pPr>
            <w:r>
              <w:rPr>
                <w:rFonts w:hint="eastAsia"/>
                <w:sz w:val="21"/>
                <w:szCs w:val="21"/>
              </w:rPr>
              <w:t xml:space="preserve">1.</w:t>
            </w:r>
            <w:r>
              <w:rPr>
                <w:sz w:val="21"/>
                <w:szCs w:val="21"/>
              </w:rPr>
              <w:t xml:space="preserve">内容明确、重点详实、分工合理的得</w:t>
            </w:r>
            <w:r>
              <w:rPr>
                <w:rFonts w:hint="eastAsia"/>
                <w:sz w:val="21"/>
                <w:szCs w:val="21"/>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内容较明确、重点较详实、</w:t>
            </w:r>
            <w:r>
              <w:rPr>
                <w:rFonts w:hint="eastAsia"/>
                <w:sz w:val="21"/>
                <w:szCs w:val="21"/>
              </w:rPr>
              <w:t xml:space="preserve">分工较</w:t>
            </w:r>
            <w:r>
              <w:rPr>
                <w:rFonts w:hint="eastAsia"/>
                <w:sz w:val="21"/>
                <w:szCs w:val="21"/>
              </w:rPr>
              <w:t xml:space="preserve">合理的得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内容</w:t>
            </w:r>
            <w:r>
              <w:rPr>
                <w:rFonts w:hint="eastAsia"/>
                <w:sz w:val="21"/>
                <w:szCs w:val="21"/>
              </w:rPr>
              <w:t xml:space="preserve">基本</w:t>
            </w:r>
            <w:r>
              <w:rPr>
                <w:sz w:val="21"/>
                <w:szCs w:val="21"/>
              </w:rPr>
              <w:t xml:space="preserve">明确、重点</w:t>
            </w:r>
            <w:r>
              <w:rPr>
                <w:rFonts w:hint="eastAsia"/>
                <w:sz w:val="21"/>
                <w:szCs w:val="21"/>
              </w:rPr>
              <w:t xml:space="preserve">基本</w:t>
            </w:r>
            <w:r>
              <w:rPr>
                <w:sz w:val="21"/>
                <w:szCs w:val="21"/>
              </w:rPr>
              <w:t xml:space="preserve">详实、</w:t>
            </w:r>
            <w:r>
              <w:rPr>
                <w:rFonts w:hint="eastAsia"/>
                <w:sz w:val="21"/>
                <w:szCs w:val="21"/>
              </w:rPr>
              <w:t xml:space="preserve">分工基本合理的得</w:t>
            </w:r>
            <w:r>
              <w:rPr>
                <w:rFonts w:hint="eastAsia"/>
                <w:sz w:val="21"/>
                <w:szCs w:val="21"/>
                <w:lang w:val="en-US"/>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lang w:val="en-US"/>
              </w:rPr>
              <w:t xml:space="preserve">1</w:t>
            </w:r>
            <w:r>
              <w:rPr>
                <w:sz w:val="21"/>
                <w:szCs w:val="21"/>
              </w:rPr>
              <w:t xml:space="preserve">分；</w:t>
            </w:r>
            <w:r/>
          </w:p>
          <w:p>
            <w:pPr>
              <w:spacing w:line="220" w:lineRule="exact"/>
              <w:rPr>
                <w:rFonts w:asciiTheme="minorEastAsia" w:hAnsiTheme="minorEastAsia" w:eastAsiaTheme="minorEastAsia"/>
                <w:sz w:val="21"/>
                <w:szCs w:val="21"/>
              </w:rPr>
            </w:pPr>
            <w:r>
              <w:rPr>
                <w:rFonts w:hint="eastAsia"/>
                <w:sz w:val="21"/>
                <w:szCs w:val="21"/>
                <w:lang w:eastAsia="en-US"/>
              </w:rPr>
              <w:t xml:space="preserve">5.</w:t>
            </w:r>
            <w:r>
              <w:rPr>
                <w:sz w:val="21"/>
                <w:szCs w:val="21"/>
                <w:lang w:eastAsia="en-US"/>
              </w:rPr>
              <w:t xml:space="preserve">无不得分</w:t>
            </w:r>
            <w:r>
              <w:rPr>
                <w:rFonts w:hint="eastAsia"/>
                <w:sz w:val="21"/>
                <w:szCs w:val="21"/>
                <w:lang w:eastAsia="en-US"/>
              </w:rPr>
              <w:t xml:space="preserve">。</w:t>
            </w:r>
            <w:r/>
          </w:p>
        </w:tc>
      </w:tr>
      <w:tr>
        <w:trPr>
          <w:jc w:val="center"/>
          <w:trHeight w:val="291"/>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.3、针对本项目的特点，提高审计质量控制方法和措施的方案、先进的信息化管理方案。</w:t>
            </w:r>
            <w:r/>
          </w:p>
          <w:p>
            <w:pPr>
              <w:jc w:val="both"/>
              <w:rPr>
                <w:sz w:val="21"/>
                <w:szCs w:val="21"/>
              </w:rPr>
            </w:pPr>
            <w:r>
              <w:rPr>
                <w:rFonts w:hint="eastAsia"/>
                <w:sz w:val="21"/>
                <w:szCs w:val="21"/>
              </w:rPr>
              <w:t xml:space="preserve">1.</w:t>
            </w:r>
            <w:r>
              <w:rPr>
                <w:sz w:val="21"/>
                <w:szCs w:val="21"/>
              </w:rPr>
              <w:t xml:space="preserve">对本项目针对性强的得</w:t>
            </w:r>
            <w:r>
              <w:rPr>
                <w:rFonts w:hint="eastAsia"/>
                <w:sz w:val="21"/>
                <w:szCs w:val="21"/>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对本项目针对性较强的得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对本项目针对性</w:t>
            </w:r>
            <w:r>
              <w:rPr>
                <w:rFonts w:hint="eastAsia"/>
                <w:sz w:val="21"/>
                <w:szCs w:val="21"/>
              </w:rPr>
              <w:t xml:space="preserve">一般</w:t>
            </w:r>
            <w:r>
              <w:rPr>
                <w:sz w:val="21"/>
                <w:szCs w:val="21"/>
              </w:rPr>
              <w:t xml:space="preserve">的得</w:t>
            </w:r>
            <w:r>
              <w:rPr>
                <w:rFonts w:hint="eastAsia"/>
                <w:sz w:val="21"/>
                <w:szCs w:val="21"/>
                <w:lang w:val="en-US"/>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对本项目针对性不</w:t>
            </w:r>
            <w:r>
              <w:rPr>
                <w:rFonts w:hint="eastAsia"/>
                <w:sz w:val="21"/>
                <w:szCs w:val="21"/>
              </w:rPr>
              <w:t xml:space="preserve">足</w:t>
            </w:r>
            <w:r>
              <w:rPr>
                <w:sz w:val="21"/>
                <w:szCs w:val="21"/>
              </w:rPr>
              <w:t xml:space="preserve">的得</w:t>
            </w:r>
            <w:r>
              <w:rPr>
                <w:rFonts w:hint="eastAsia"/>
                <w:sz w:val="21"/>
                <w:szCs w:val="21"/>
                <w:lang w:val="en-US"/>
              </w:rPr>
              <w:t xml:space="preserve">1</w:t>
            </w:r>
            <w:r>
              <w:rPr>
                <w:sz w:val="21"/>
                <w:szCs w:val="21"/>
              </w:rPr>
              <w:t xml:space="preserve">分；</w:t>
            </w:r>
            <w:r/>
          </w:p>
          <w:p>
            <w:pPr>
              <w:spacing w:line="220" w:lineRule="exact"/>
              <w:rPr>
                <w:rFonts w:asciiTheme="minorEastAsia" w:hAnsi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291"/>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.4、审计服务和配合承诺；</w:t>
            </w:r>
            <w:r/>
          </w:p>
          <w:p>
            <w:pPr>
              <w:jc w:val="both"/>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承诺较完善较</w:t>
            </w:r>
            <w:r>
              <w:rPr>
                <w:rFonts w:hint="eastAsia"/>
                <w:sz w:val="21"/>
                <w:szCs w:val="21"/>
              </w:rPr>
              <w:t xml:space="preserve">合理的得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服务</w:t>
            </w:r>
            <w:r>
              <w:rPr>
                <w:rFonts w:hint="eastAsia"/>
                <w:sz w:val="21"/>
                <w:szCs w:val="21"/>
              </w:rPr>
              <w:t xml:space="preserve">承诺基本完善合理的得</w:t>
            </w:r>
            <w:r>
              <w:rPr>
                <w:rFonts w:hint="eastAsia"/>
                <w:sz w:val="21"/>
                <w:szCs w:val="21"/>
                <w:lang w:val="en-US"/>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spacing w:line="220" w:lineRule="exact"/>
              <w:rPr>
                <w:rFonts w:asciiTheme="minorEastAsia" w:hAnsi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459"/>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内容</w:t>
            </w:r>
            <w:r>
              <w:rPr>
                <w:rFonts w:hint="eastAsia"/>
                <w:sz w:val="21"/>
                <w:szCs w:val="21"/>
              </w:rPr>
              <w:t xml:space="preserve">基本</w:t>
            </w:r>
            <w:r>
              <w:rPr>
                <w:sz w:val="21"/>
                <w:szCs w:val="21"/>
              </w:rPr>
              <w:t xml:space="preserve">完整、</w:t>
            </w:r>
            <w:r>
              <w:rPr>
                <w:rFonts w:hint="eastAsia"/>
                <w:sz w:val="21"/>
                <w:szCs w:val="21"/>
              </w:rPr>
              <w:t xml:space="preserve">基本</w:t>
            </w:r>
            <w:r>
              <w:rPr>
                <w:sz w:val="21"/>
                <w:szCs w:val="21"/>
              </w:rPr>
              <w:t xml:space="preserve">有针对性、措施</w:t>
            </w:r>
            <w:r>
              <w:rPr>
                <w:rFonts w:hint="eastAsia"/>
                <w:sz w:val="21"/>
                <w:szCs w:val="21"/>
              </w:rPr>
              <w:t xml:space="preserve">基本</w:t>
            </w:r>
            <w:r>
              <w:rPr>
                <w:sz w:val="21"/>
                <w:szCs w:val="21"/>
              </w:rPr>
              <w:t xml:space="preserve">完整的得</w:t>
            </w:r>
            <w:r>
              <w:rPr>
                <w:rFonts w:hint="eastAsia"/>
                <w:sz w:val="21"/>
                <w:szCs w:val="21"/>
                <w:lang w:val="en-US"/>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内容欠缺</w:t>
            </w:r>
            <w:r>
              <w:rPr>
                <w:rFonts w:hint="eastAsia"/>
                <w:sz w:val="21"/>
                <w:szCs w:val="21"/>
              </w:rPr>
              <w:t xml:space="preserve">、</w:t>
            </w:r>
            <w:r>
              <w:rPr>
                <w:sz w:val="21"/>
                <w:szCs w:val="21"/>
              </w:rPr>
              <w:t xml:space="preserve">无针对性的得</w:t>
            </w:r>
            <w:r>
              <w:rPr>
                <w:rFonts w:hint="eastAsia"/>
                <w:sz w:val="21"/>
                <w:szCs w:val="21"/>
              </w:rPr>
              <w:t xml:space="preserve">1</w:t>
            </w:r>
            <w:r>
              <w:rPr>
                <w:sz w:val="21"/>
                <w:szCs w:val="21"/>
              </w:rPr>
              <w:t xml:space="preserve">分；</w:t>
            </w:r>
            <w:r/>
          </w:p>
          <w:p>
            <w:pPr>
              <w:spacing w:line="220" w:lineRule="exact"/>
              <w:rPr>
                <w:rFonts w:asciiTheme="minorEastAsia" w:hAnsiTheme="minorEastAsia" w:eastAsia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207"/>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合计</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bCs/>
                <w:sz w:val="21"/>
                <w:szCs w:val="21"/>
              </w:rPr>
              <w:t xml:space="preserve">100</w:t>
            </w:r>
            <w:r/>
          </w:p>
        </w:tc>
        <w:tc>
          <w:tcPr>
            <w:tcW w:w="7285" w:type="dxa"/>
            <w:vAlign w:val="center"/>
            <w:textDirection w:val="lrTb"/>
            <w:noWrap w:val="false"/>
          </w:tcPr>
          <w:p>
            <w:pPr>
              <w:jc w:val="center"/>
              <w:spacing w:line="220" w:lineRule="exact"/>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480"/>
        <w:rPr>
          <w:rFonts w:cs="仿宋"/>
          <w:sz w:val="24"/>
          <w:szCs w:val="24"/>
        </w:rPr>
      </w:pPr>
      <w:r>
        <w:rPr>
          <w:rFonts w:cs="仿宋"/>
          <w:sz w:val="24"/>
          <w:szCs w:val="24"/>
        </w:rPr>
      </w:r>
      <w:r/>
    </w:p>
    <w:p>
      <w:pPr>
        <w:pStyle w:val="957"/>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16"/>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16"/>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16"/>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57"/>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57"/>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p>
    <w:p>
      <w:pPr>
        <w:pStyle w:val="957"/>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3"/>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一、供应商基本要求</w:t>
      </w:r>
      <w:r/>
    </w:p>
    <w:p>
      <w:pPr>
        <w:ind w:firstLine="480"/>
        <w:spacing w:line="288" w:lineRule="auto"/>
        <w:rPr>
          <w:sz w:val="24"/>
          <w:szCs w:val="24"/>
        </w:rPr>
      </w:pPr>
      <w:r>
        <w:rPr>
          <w:rFonts w:hint="eastAsia"/>
          <w:sz w:val="24"/>
          <w:szCs w:val="24"/>
        </w:rPr>
        <w:t xml:space="preserve">（一）分包如下</w:t>
      </w:r>
      <w:r/>
    </w:p>
    <w:p>
      <w:pPr>
        <w:ind w:firstLine="480"/>
        <w:spacing w:line="288" w:lineRule="auto"/>
        <w:rPr>
          <w:sz w:val="24"/>
          <w:szCs w:val="24"/>
        </w:rPr>
      </w:pPr>
      <w:r>
        <w:rPr>
          <w:rFonts w:hint="eastAsia"/>
          <w:sz w:val="24"/>
          <w:szCs w:val="24"/>
        </w:rPr>
        <w:t xml:space="preserve">1.区内部分机关事业单位，部分街道、园区及下属单位，部分国企母公司、所属子公司、成员企业财务收支审计、专项审计以及采购人交办的事项等。</w:t>
      </w:r>
      <w:r/>
    </w:p>
    <w:p>
      <w:pPr>
        <w:ind w:firstLine="480"/>
        <w:spacing w:line="288" w:lineRule="auto"/>
        <w:rPr>
          <w:sz w:val="24"/>
          <w:szCs w:val="24"/>
        </w:rPr>
      </w:pPr>
      <w:r>
        <w:rPr>
          <w:rFonts w:hint="eastAsia"/>
          <w:sz w:val="24"/>
          <w:szCs w:val="24"/>
        </w:rPr>
        <w:t xml:space="preserve">2.</w:t>
      </w:r>
      <w:r>
        <w:rPr>
          <w:rFonts w:hint="eastAsia"/>
          <w:sz w:val="24"/>
          <w:szCs w:val="24"/>
          <w:lang w:val="en-US"/>
        </w:rPr>
        <w:t xml:space="preserve">审核并出具土地成本审计报告。</w:t>
      </w:r>
      <w:r/>
    </w:p>
    <w:p>
      <w:pPr>
        <w:ind w:firstLine="480"/>
        <w:spacing w:line="288" w:lineRule="auto"/>
        <w:rPr>
          <w:sz w:val="24"/>
          <w:szCs w:val="24"/>
        </w:rPr>
      </w:pPr>
      <w:r>
        <w:rPr>
          <w:rFonts w:hint="eastAsia"/>
          <w:sz w:val="24"/>
          <w:szCs w:val="24"/>
        </w:rPr>
        <w:t xml:space="preserve">（二）服务要求</w:t>
      </w:r>
      <w:r/>
    </w:p>
    <w:p>
      <w:pPr>
        <w:ind w:firstLine="480"/>
        <w:spacing w:line="288" w:lineRule="auto"/>
        <w:rPr>
          <w:sz w:val="24"/>
          <w:szCs w:val="24"/>
        </w:rPr>
      </w:pPr>
      <w:r>
        <w:rPr>
          <w:rFonts w:hint="eastAsia"/>
          <w:sz w:val="24"/>
          <w:szCs w:val="24"/>
        </w:rPr>
        <w:t xml:space="preserve">供应商根据采购人指定的审计事项开展工作。供应商派出人员的职责是按照采购人的安排和要求，完成安排的工作内容，完成的工作内容应达到审计项目工作方案和采购人要求的工作目标。</w:t>
      </w:r>
      <w:r/>
    </w:p>
    <w:p>
      <w:pPr>
        <w:ind w:firstLine="480"/>
        <w:spacing w:line="288" w:lineRule="auto"/>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人员基本要求：供应商投入不少于</w:t>
      </w:r>
      <w:r>
        <w:rPr>
          <w:sz w:val="24"/>
          <w:szCs w:val="24"/>
        </w:rPr>
        <w:t xml:space="preserve">15名会计或审计专业中级及以上职称人员，其中至少有</w:t>
      </w:r>
      <w:r>
        <w:rPr>
          <w:rFonts w:hint="eastAsia"/>
          <w:sz w:val="24"/>
          <w:szCs w:val="24"/>
        </w:rPr>
        <w:t xml:space="preserve">1</w:t>
      </w:r>
      <w:r>
        <w:rPr>
          <w:sz w:val="24"/>
          <w:szCs w:val="24"/>
        </w:rPr>
        <w:t xml:space="preserve">名成员为注册会计师</w:t>
      </w:r>
      <w:r>
        <w:rPr>
          <w:rFonts w:hint="eastAsia"/>
          <w:sz w:val="24"/>
          <w:szCs w:val="24"/>
        </w:rPr>
        <w:t xml:space="preserve">，所有成员男性不超过</w:t>
      </w:r>
      <w:r>
        <w:rPr>
          <w:sz w:val="24"/>
          <w:szCs w:val="24"/>
        </w:rPr>
        <w:t xml:space="preserve">60周岁，女性不超过55周岁</w:t>
      </w:r>
      <w:r>
        <w:rPr>
          <w:rFonts w:hint="eastAsia"/>
          <w:sz w:val="24"/>
          <w:szCs w:val="24"/>
        </w:rPr>
        <w:t xml:space="preserve">。</w:t>
      </w:r>
      <w:r>
        <w:rPr>
          <w:sz w:val="24"/>
          <w:szCs w:val="24"/>
        </w:rPr>
        <w:t xml:space="preserve">（提供职称证书彩色扫描件、注册在本单位的注册证书彩色扫描件及2025年</w:t>
      </w:r>
      <w:r>
        <w:rPr>
          <w:rFonts w:hint="eastAsia"/>
          <w:sz w:val="24"/>
          <w:szCs w:val="24"/>
        </w:rPr>
        <w:t xml:space="preserve">9</w:t>
      </w:r>
      <w:r>
        <w:rPr>
          <w:sz w:val="24"/>
          <w:szCs w:val="24"/>
        </w:rPr>
        <w:t xml:space="preserve">月至202</w:t>
      </w:r>
      <w:r>
        <w:rPr>
          <w:rFonts w:hint="eastAsia"/>
          <w:sz w:val="24"/>
          <w:szCs w:val="24"/>
        </w:rPr>
        <w:t xml:space="preserve">6</w:t>
      </w:r>
      <w:r>
        <w:rPr>
          <w:sz w:val="24"/>
          <w:szCs w:val="24"/>
        </w:rPr>
        <w:t xml:space="preserve">年</w:t>
      </w:r>
      <w:r>
        <w:rPr>
          <w:rFonts w:hint="eastAsia"/>
          <w:sz w:val="24"/>
          <w:szCs w:val="24"/>
        </w:rPr>
        <w:t xml:space="preserve">2</w:t>
      </w:r>
      <w:r>
        <w:rPr>
          <w:sz w:val="24"/>
          <w:szCs w:val="24"/>
        </w:rPr>
        <w:t xml:space="preserve">月</w:t>
      </w:r>
      <w:r>
        <w:rPr>
          <w:rFonts w:hint="eastAsia"/>
          <w:sz w:val="24"/>
          <w:szCs w:val="24"/>
        </w:rPr>
        <w:t xml:space="preserve">期间投标人为其缴纳的至少一个月社保缴纳证明，年龄以身份证年龄为准。）</w:t>
      </w:r>
      <w:r/>
    </w:p>
    <w:p>
      <w:pPr>
        <w:ind w:firstLine="482"/>
        <w:spacing w:line="288" w:lineRule="auto"/>
        <w:rPr>
          <w:sz w:val="24"/>
          <w:szCs w:val="24"/>
        </w:rPr>
      </w:pPr>
      <w:r>
        <w:rPr>
          <w:rFonts w:hint="eastAsia"/>
          <w:bCs/>
          <w:sz w:val="24"/>
          <w:szCs w:val="24"/>
        </w:rPr>
        <w:t xml:space="preserve">3.供应商应在以上人员中明确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组组长，组长必须为注册会计师且具备会计专业高级及以上职称。</w:t>
      </w:r>
      <w:r>
        <w:rPr>
          <w:rFonts w:hint="eastAsia"/>
          <w:sz w:val="24"/>
          <w:szCs w:val="24"/>
        </w:rPr>
        <w:t xml:space="preserve">供应商派出的项目组组长需全程参与审计过程，</w:t>
      </w:r>
      <w:bookmarkStart w:id="13" w:name="_Hlk144915172"/>
      <w:r>
        <w:rPr>
          <w:rFonts w:hint="eastAsia"/>
          <w:bCs/>
          <w:sz w:val="24"/>
          <w:szCs w:val="24"/>
        </w:rPr>
        <w:t xml:space="preserve">所有人员根据采购人需要驻场审计，按照采购人考勤规定作息</w:t>
      </w:r>
      <w:bookmarkEnd w:id="13"/>
      <w:r>
        <w:rPr>
          <w:rFonts w:hint="eastAsia"/>
          <w:sz w:val="24"/>
          <w:szCs w:val="24"/>
        </w:rPr>
        <w:t xml:space="preserve">。供应商无权撤出响应文件中提供的人员，如因人员离职、丧失工作能力等原因有增补调换须得到采购人的同意。常规工作时不少于3名人员</w:t>
      </w:r>
      <w:r>
        <w:rPr>
          <w:rFonts w:hint="eastAsia"/>
          <w:sz w:val="24"/>
          <w:szCs w:val="24"/>
        </w:rPr>
        <w:t xml:space="preserve">（组长1名、正式组员2名）</w:t>
      </w:r>
      <w:r>
        <w:rPr>
          <w:rFonts w:hint="eastAsia"/>
          <w:sz w:val="24"/>
          <w:szCs w:val="24"/>
        </w:rPr>
        <w:t xml:space="preserve">在工作现场，高峰期所需人员数量视采购人需求确定。</w:t>
      </w:r>
      <w:r/>
    </w:p>
    <w:p>
      <w:pPr>
        <w:ind w:firstLine="482"/>
        <w:spacing w:line="288" w:lineRule="auto"/>
        <w:rPr>
          <w:b/>
          <w:bCs/>
          <w:sz w:val="24"/>
          <w:szCs w:val="24"/>
        </w:rPr>
      </w:pPr>
      <w:r>
        <w:rPr>
          <w:rFonts w:hint="eastAsia"/>
          <w:b/>
          <w:bCs/>
          <w:sz w:val="24"/>
          <w:szCs w:val="24"/>
        </w:rPr>
        <w:t xml:space="preserve">二、项目服务周期</w:t>
      </w:r>
      <w:r/>
    </w:p>
    <w:p>
      <w:pPr>
        <w:ind w:firstLine="482"/>
        <w:spacing w:line="288" w:lineRule="auto"/>
        <w:rPr>
          <w:sz w:val="24"/>
          <w:szCs w:val="24"/>
        </w:rPr>
      </w:pPr>
      <w:r>
        <w:rPr>
          <w:rFonts w:hint="eastAsia"/>
          <w:sz w:val="24"/>
          <w:szCs w:val="24"/>
        </w:rPr>
        <w:t xml:space="preserve">自合同签订之日起，不超过</w:t>
      </w:r>
      <w:r>
        <w:rPr>
          <w:sz w:val="24"/>
          <w:szCs w:val="24"/>
        </w:rPr>
        <w:t xml:space="preserve">1100个总工日（工作天数*服务人数，日工作时长不足4小时的按0.5工日计）。</w:t>
      </w:r>
      <w:r/>
    </w:p>
    <w:p>
      <w:pPr>
        <w:ind w:firstLine="482"/>
        <w:spacing w:line="288" w:lineRule="auto"/>
        <w:rPr>
          <w:b/>
          <w:bCs/>
          <w:sz w:val="24"/>
          <w:szCs w:val="24"/>
        </w:rPr>
      </w:pPr>
      <w:r>
        <w:rPr>
          <w:rFonts w:hint="eastAsia"/>
          <w:b/>
          <w:bCs/>
          <w:sz w:val="24"/>
          <w:szCs w:val="24"/>
        </w:rPr>
        <w:t xml:space="preserve">三、价格确定</w:t>
      </w:r>
      <w:r/>
    </w:p>
    <w:p>
      <w:pPr>
        <w:ind w:firstLine="480"/>
        <w:spacing w:line="288" w:lineRule="auto"/>
        <w:rPr>
          <w:sz w:val="24"/>
          <w:szCs w:val="24"/>
          <w:lang w:val="en-US"/>
        </w:rPr>
      </w:pPr>
      <w:r>
        <w:rPr>
          <w:rFonts w:hint="eastAsia"/>
          <w:sz w:val="24"/>
          <w:szCs w:val="24"/>
        </w:rPr>
        <w:t xml:space="preserve">采购限价注册会计师1500元/人/天，其他人员1200元/人/天，最终根据供应商中标</w:t>
      </w:r>
      <w:r>
        <w:rPr>
          <w:rFonts w:hint="eastAsia"/>
          <w:sz w:val="24"/>
          <w:szCs w:val="24"/>
          <w:lang w:val="en-US"/>
        </w:rPr>
        <w:t xml:space="preserve">价格系数</w:t>
      </w:r>
      <w:r>
        <w:rPr>
          <w:rFonts w:hint="eastAsia"/>
          <w:sz w:val="24"/>
          <w:szCs w:val="24"/>
        </w:rPr>
        <w:t xml:space="preserve">结算，如供应商所报价格</w:t>
      </w:r>
      <w:r>
        <w:rPr>
          <w:rFonts w:hint="eastAsia"/>
          <w:sz w:val="24"/>
          <w:szCs w:val="24"/>
          <w:lang w:val="en-US"/>
        </w:rPr>
        <w:t xml:space="preserve">系数</w:t>
      </w:r>
      <w:r>
        <w:rPr>
          <w:rFonts w:hint="eastAsia"/>
          <w:sz w:val="24"/>
          <w:szCs w:val="24"/>
        </w:rPr>
        <w:t xml:space="preserve">为90</w:t>
      </w:r>
      <w:r>
        <w:rPr>
          <w:sz w:val="24"/>
          <w:szCs w:val="24"/>
        </w:rPr>
        <w:t xml:space="preserve">%，</w:t>
      </w:r>
      <w:r>
        <w:rPr>
          <w:rFonts w:hint="eastAsia"/>
          <w:sz w:val="24"/>
          <w:szCs w:val="24"/>
        </w:rPr>
        <w:t xml:space="preserve">则注册会计师为1500*90%=1350元/人/天，其他人员价格为1200*90%=1080元/人/天。本项目合同价包含除出差以外工资、福利、交通、食宿、税收、利润等所有为完成本项目所发生的费用。依据实际情况，</w:t>
      </w:r>
      <w:r>
        <w:rPr>
          <w:rFonts w:hint="eastAsia"/>
          <w:sz w:val="24"/>
          <w:szCs w:val="24"/>
          <w:lang w:val="en-US"/>
        </w:rPr>
        <w:t xml:space="preserve">外地出差费</w:t>
      </w:r>
      <w:r>
        <w:rPr>
          <w:rFonts w:hint="eastAsia"/>
          <w:sz w:val="24"/>
          <w:szCs w:val="24"/>
          <w:lang w:val="en-US"/>
        </w:rPr>
        <w:t xml:space="preserve">用按照</w:t>
      </w:r>
      <w:r>
        <w:rPr>
          <w:rFonts w:hint="eastAsia"/>
          <w:sz w:val="24"/>
          <w:szCs w:val="24"/>
          <w:lang w:val="en-US"/>
        </w:rPr>
        <w:t xml:space="preserve">400元</w:t>
      </w:r>
      <w:r>
        <w:rPr>
          <w:rFonts w:hint="eastAsia"/>
          <w:sz w:val="24"/>
          <w:szCs w:val="24"/>
        </w:rPr>
        <w:t xml:space="preserve">/人/天</w:t>
      </w:r>
      <w:r>
        <w:rPr>
          <w:rFonts w:hint="eastAsia"/>
          <w:sz w:val="24"/>
          <w:szCs w:val="24"/>
          <w:lang w:val="en-US"/>
        </w:rPr>
        <w:t xml:space="preserve">包干（包含食宿费等全部费用）。</w:t>
      </w:r>
      <w:r/>
    </w:p>
    <w:p>
      <w:pPr>
        <w:ind w:firstLine="480"/>
        <w:spacing w:line="288" w:lineRule="auto"/>
        <w:rPr>
          <w:sz w:val="24"/>
          <w:szCs w:val="24"/>
          <w:lang w:val="en-US"/>
        </w:rPr>
      </w:pPr>
      <w:r>
        <w:rPr>
          <w:rFonts w:hint="eastAsia"/>
          <w:sz w:val="24"/>
          <w:szCs w:val="24"/>
          <w:lang w:val="en-US"/>
        </w:rPr>
        <w:t xml:space="preserve">（注：因投标文件投标报价一览表格式为系统自带模板，不可更改，模板中“优惠率”即价格系数。举例，接上例如供应商拟报价格系数90%</w:t>
      </w:r>
      <w:r>
        <w:rPr>
          <w:rFonts w:hint="eastAsia"/>
          <w:sz w:val="24"/>
          <w:szCs w:val="24"/>
        </w:rPr>
        <w:t xml:space="preserve">，请直接将“90%”</w:t>
      </w:r>
      <w:r>
        <w:rPr>
          <w:rFonts w:hint="eastAsia"/>
          <w:sz w:val="24"/>
          <w:szCs w:val="24"/>
        </w:rPr>
        <w:t xml:space="preserve">填入苏</w:t>
      </w:r>
      <w:r>
        <w:rPr>
          <w:rFonts w:hint="eastAsia"/>
          <w:sz w:val="24"/>
          <w:szCs w:val="24"/>
        </w:rPr>
        <w:t xml:space="preserve">采云</w:t>
      </w:r>
      <w:r>
        <w:rPr>
          <w:rFonts w:hint="eastAsia"/>
          <w:sz w:val="24"/>
          <w:szCs w:val="24"/>
        </w:rPr>
        <w:t xml:space="preserve">报价一览表，</w:t>
      </w:r>
      <w:r>
        <w:rPr>
          <w:rFonts w:hint="eastAsia"/>
          <w:sz w:val="24"/>
          <w:szCs w:val="24"/>
        </w:rPr>
        <w:t xml:space="preserve">勿填“10%”</w:t>
      </w:r>
      <w:r>
        <w:rPr>
          <w:rFonts w:hint="eastAsia"/>
          <w:sz w:val="24"/>
          <w:szCs w:val="24"/>
        </w:rPr>
        <w:t xml:space="preserve">。</w:t>
      </w:r>
      <w:r>
        <w:rPr>
          <w:rFonts w:hint="eastAsia"/>
          <w:sz w:val="24"/>
          <w:szCs w:val="24"/>
          <w:lang w:val="en-US"/>
        </w:rPr>
        <w:t xml:space="preserve">当在</w:t>
      </w:r>
      <w:r>
        <w:rPr>
          <w:rFonts w:hint="eastAsia"/>
          <w:sz w:val="24"/>
          <w:szCs w:val="24"/>
        </w:rPr>
        <w:t xml:space="preserve">苏</w:t>
      </w:r>
      <w:r>
        <w:rPr>
          <w:rFonts w:hint="eastAsia"/>
          <w:sz w:val="24"/>
          <w:szCs w:val="24"/>
        </w:rPr>
        <w:t xml:space="preserve">采云</w:t>
      </w:r>
      <w:r>
        <w:rPr>
          <w:rFonts w:hint="eastAsia"/>
          <w:sz w:val="24"/>
          <w:szCs w:val="24"/>
        </w:rPr>
        <w:t xml:space="preserve">报价一览表</w:t>
      </w:r>
      <w:r>
        <w:rPr>
          <w:rFonts w:hint="eastAsia"/>
          <w:sz w:val="24"/>
          <w:szCs w:val="24"/>
          <w:lang w:val="en-US"/>
        </w:rPr>
        <w:t xml:space="preserve">中填写90%时，</w:t>
      </w:r>
      <w:r>
        <w:rPr>
          <w:rFonts w:hint="eastAsia"/>
          <w:sz w:val="24"/>
          <w:szCs w:val="24"/>
        </w:rPr>
        <w:t xml:space="preserve">则注册会计师为1500*90%=1350元/人/天，其他人员价格为1200*90%=1080元/人/天。如有理解不清，请提前拨打电话</w:t>
      </w:r>
      <w:r>
        <w:rPr>
          <w:sz w:val="24"/>
          <w:szCs w:val="24"/>
        </w:rPr>
        <w:t xml:space="preserve">025-86170600</w:t>
      </w:r>
      <w:r>
        <w:rPr>
          <w:rFonts w:hint="eastAsia"/>
          <w:sz w:val="24"/>
          <w:szCs w:val="24"/>
        </w:rPr>
        <w:t xml:space="preserve">咨询。</w:t>
      </w:r>
      <w:r>
        <w:rPr>
          <w:rFonts w:hint="eastAsia"/>
          <w:sz w:val="24"/>
          <w:szCs w:val="24"/>
          <w:lang w:val="en-US"/>
        </w:rPr>
        <w:t xml:space="preserve">）</w:t>
      </w:r>
      <w:r/>
    </w:p>
    <w:p>
      <w:pPr>
        <w:ind w:firstLine="480"/>
        <w:spacing w:line="288" w:lineRule="auto"/>
        <w:rPr>
          <w:sz w:val="24"/>
          <w:szCs w:val="24"/>
        </w:rPr>
      </w:pPr>
      <w:r>
        <w:rPr>
          <w:rFonts w:hint="eastAsia"/>
          <w:sz w:val="24"/>
          <w:szCs w:val="24"/>
        </w:rPr>
        <w:t xml:space="preserve">总费用=注册会计师实际用工总天数*1500元/人/天*价格系数</w:t>
      </w:r>
      <w:r>
        <w:rPr>
          <w:rFonts w:hint="eastAsia"/>
          <w:sz w:val="24"/>
          <w:szCs w:val="24"/>
          <w:lang w:val="en-US"/>
        </w:rPr>
        <w:t xml:space="preserve">*</w:t>
      </w:r>
      <w:r>
        <w:rPr>
          <w:rFonts w:hint="eastAsia"/>
          <w:sz w:val="24"/>
          <w:szCs w:val="24"/>
        </w:rPr>
        <w:t xml:space="preserve">调整</w:t>
      </w:r>
      <w:r>
        <w:rPr>
          <w:rFonts w:hint="eastAsia"/>
          <w:sz w:val="24"/>
          <w:szCs w:val="24"/>
          <w:lang w:val="en-US"/>
        </w:rPr>
        <w:t xml:space="preserve">比例</w:t>
      </w:r>
      <w:r>
        <w:rPr>
          <w:rFonts w:hint="eastAsia"/>
          <w:sz w:val="24"/>
          <w:szCs w:val="24"/>
        </w:rPr>
        <w:t xml:space="preserve">+其他人员用工总天数*1200元/人/天*价格系数</w:t>
      </w:r>
      <w:r>
        <w:rPr>
          <w:rFonts w:hint="eastAsia"/>
          <w:sz w:val="24"/>
          <w:szCs w:val="24"/>
          <w:lang w:val="en-US"/>
        </w:rPr>
        <w:t xml:space="preserve">*</w:t>
      </w:r>
      <w:r>
        <w:rPr>
          <w:rFonts w:hint="eastAsia"/>
          <w:sz w:val="24"/>
          <w:szCs w:val="24"/>
        </w:rPr>
        <w:t xml:space="preserve">调整</w:t>
      </w:r>
      <w:r>
        <w:rPr>
          <w:rFonts w:hint="eastAsia"/>
          <w:sz w:val="24"/>
          <w:szCs w:val="24"/>
          <w:lang w:val="en-US"/>
        </w:rPr>
        <w:t xml:space="preserve">比例+实际出差总天数*400</w:t>
      </w:r>
      <w:r>
        <w:rPr>
          <w:rFonts w:hint="eastAsia"/>
          <w:sz w:val="24"/>
          <w:szCs w:val="24"/>
        </w:rPr>
        <w:t xml:space="preserve">元/人/天。</w:t>
      </w:r>
      <w:r/>
    </w:p>
    <w:p>
      <w:pPr>
        <w:ind w:firstLine="480"/>
        <w:spacing w:line="288" w:lineRule="auto"/>
        <w:rPr>
          <w:sz w:val="24"/>
          <w:szCs w:val="24"/>
          <w:lang w:val="en-US"/>
        </w:rPr>
      </w:pPr>
      <w:r>
        <w:rPr>
          <w:rFonts w:hint="eastAsia"/>
          <w:sz w:val="24"/>
          <w:szCs w:val="24"/>
        </w:rPr>
        <w:t xml:space="preserve">最终按实结算，</w:t>
      </w:r>
      <w:r>
        <w:rPr>
          <w:rFonts w:hint="eastAsia"/>
          <w:sz w:val="24"/>
          <w:szCs w:val="24"/>
          <w:lang w:val="en-US"/>
        </w:rPr>
        <w:t xml:space="preserve">总费用不超过预算金额165万。</w:t>
      </w:r>
      <w:r/>
    </w:p>
    <w:p>
      <w:pPr>
        <w:pStyle w:val="832"/>
        <w:ind w:firstLine="482"/>
        <w:spacing w:line="288" w:lineRule="auto"/>
        <w:rPr>
          <w:b/>
          <w:bCs/>
          <w:sz w:val="24"/>
          <w:szCs w:val="24"/>
        </w:rPr>
      </w:pPr>
      <w:r>
        <w:rPr>
          <w:rFonts w:hint="eastAsia"/>
          <w:b/>
          <w:bCs/>
          <w:sz w:val="24"/>
          <w:szCs w:val="24"/>
        </w:rPr>
        <w:t xml:space="preserve">四、用户反馈和评价机制</w:t>
      </w:r>
      <w:r/>
    </w:p>
    <w:p>
      <w:pPr>
        <w:ind w:firstLine="480"/>
        <w:spacing w:line="288" w:lineRule="auto"/>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pStyle w:val="832"/>
        <w:ind w:firstLine="482"/>
        <w:spacing w:line="288" w:lineRule="auto"/>
        <w:rPr>
          <w:b/>
          <w:bCs/>
          <w:sz w:val="24"/>
          <w:szCs w:val="24"/>
        </w:rPr>
      </w:pPr>
      <w:r>
        <w:rPr>
          <w:rFonts w:hint="eastAsia"/>
          <w:b/>
          <w:bCs/>
          <w:sz w:val="24"/>
          <w:szCs w:val="24"/>
        </w:rPr>
        <w:t xml:space="preserve">五、付款条件</w:t>
      </w:r>
      <w:r/>
    </w:p>
    <w:p>
      <w:pPr>
        <w:ind w:firstLine="480"/>
        <w:spacing w:line="288" w:lineRule="auto"/>
        <w:rPr>
          <w:sz w:val="24"/>
          <w:szCs w:val="24"/>
        </w:rPr>
      </w:pPr>
      <w:r>
        <w:rPr>
          <w:rFonts w:hint="eastAsia"/>
          <w:sz w:val="24"/>
          <w:szCs w:val="24"/>
        </w:rPr>
        <w:t xml:space="preserve">审计工作完成后，采购人按照供应商中标价格、实际工作情况、</w:t>
      </w:r>
      <w:r>
        <w:rPr>
          <w:rFonts w:hint="eastAsia"/>
          <w:sz w:val="24"/>
          <w:szCs w:val="24"/>
          <w:lang w:val="en-US"/>
        </w:rPr>
        <w:t xml:space="preserve">出差情况</w:t>
      </w:r>
      <w:r>
        <w:rPr>
          <w:rFonts w:hint="eastAsia"/>
          <w:sz w:val="24"/>
          <w:szCs w:val="24"/>
        </w:rPr>
        <w:t xml:space="preserve">和《南京市江宁区审计局协审单位管理办法（试行）》计算服务费用。</w:t>
      </w:r>
      <w:r/>
    </w:p>
    <w:p>
      <w:pPr>
        <w:ind w:firstLine="480"/>
        <w:spacing w:line="288" w:lineRule="auto"/>
        <w:rPr>
          <w:sz w:val="24"/>
          <w:szCs w:val="24"/>
          <w:lang w:val="en-US"/>
        </w:rPr>
      </w:pPr>
      <w:r>
        <w:rPr>
          <w:rFonts w:hint="eastAsia"/>
          <w:sz w:val="24"/>
          <w:szCs w:val="24"/>
          <w:lang w:val="en-US"/>
        </w:rPr>
        <w:t xml:space="preserve">本合同付款分以下两期进行：</w:t>
      </w:r>
      <w:r/>
    </w:p>
    <w:p>
      <w:pPr>
        <w:ind w:firstLine="480"/>
        <w:spacing w:line="288" w:lineRule="auto"/>
        <w:rPr>
          <w:sz w:val="24"/>
          <w:szCs w:val="24"/>
          <w:lang w:val="en-US"/>
        </w:rPr>
      </w:pPr>
      <w:r>
        <w:rPr>
          <w:rFonts w:hint="eastAsia"/>
          <w:sz w:val="24"/>
          <w:szCs w:val="24"/>
          <w:lang w:val="en-US"/>
        </w:rPr>
        <w:t xml:space="preserve">第一期付款：在本合同约定工时完成50%且经双方确认后，乙方应向甲方提交考勤表等相关证明材料和发票。甲方在收到完整证明材料、发票并确认无误后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第二期付款：在本合同约定工时全部使用完毕且经双方确认后，乙方应向甲方提交考勤表等相关证明材料和合同总价款扣除已付款金额后的剩余款项发票。甲方在收到完整材料、发票并确认无误后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以下条款无论合同完成比例是否达到50%，均适用：</w:t>
      </w:r>
      <w:r/>
    </w:p>
    <w:p>
      <w:pPr>
        <w:ind w:firstLine="480"/>
        <w:spacing w:line="288" w:lineRule="auto"/>
        <w:rPr>
          <w:sz w:val="24"/>
          <w:szCs w:val="24"/>
          <w:lang w:val="en-US"/>
        </w:rPr>
      </w:pPr>
      <w:r>
        <w:rPr>
          <w:rFonts w:hint="eastAsia"/>
          <w:sz w:val="24"/>
          <w:szCs w:val="24"/>
          <w:lang w:val="en-US"/>
        </w:rPr>
        <w:t xml:space="preserve">如截至2026年10月31日，本合同约定工时仍未使用完毕，乙方应于</w:t>
      </w:r>
      <w:r>
        <w:rPr>
          <w:sz w:val="24"/>
          <w:szCs w:val="24"/>
          <w:lang w:val="en-US"/>
        </w:rPr>
        <w:t xml:space="preserve">202</w:t>
      </w:r>
      <w:r>
        <w:rPr>
          <w:rFonts w:hint="eastAsia"/>
          <w:sz w:val="24"/>
          <w:szCs w:val="24"/>
          <w:lang w:val="en-US"/>
        </w:rPr>
        <w:t xml:space="preserve">6</w:t>
      </w:r>
      <w:r>
        <w:rPr>
          <w:sz w:val="24"/>
          <w:szCs w:val="24"/>
          <w:lang w:val="en-US"/>
        </w:rPr>
        <w:t xml:space="preserve">年1</w:t>
      </w:r>
      <w:r>
        <w:rPr>
          <w:rFonts w:hint="eastAsia"/>
          <w:sz w:val="24"/>
          <w:szCs w:val="24"/>
          <w:lang w:val="en-US"/>
        </w:rPr>
        <w:t xml:space="preserve">1</w:t>
      </w:r>
      <w:r>
        <w:rPr>
          <w:sz w:val="24"/>
          <w:szCs w:val="24"/>
          <w:lang w:val="en-US"/>
        </w:rPr>
        <w:t xml:space="preserve">月</w:t>
      </w:r>
      <w:r>
        <w:rPr>
          <w:rFonts w:hint="eastAsia"/>
          <w:sz w:val="24"/>
          <w:szCs w:val="24"/>
          <w:lang w:val="en-US"/>
        </w:rPr>
        <w:t xml:space="preserve">5</w:t>
      </w:r>
      <w:r>
        <w:rPr>
          <w:sz w:val="24"/>
          <w:szCs w:val="24"/>
          <w:lang w:val="en-US"/>
        </w:rPr>
        <w:t xml:space="preserve">日向甲方提交截至该日期的实际发生并经确认的相关证明材料以及发票。甲方在收到完整材料、发票并确认无误后15个工作日内，向乙方支付截至202</w:t>
      </w:r>
      <w:r>
        <w:rPr>
          <w:rFonts w:hint="eastAsia"/>
          <w:sz w:val="24"/>
          <w:szCs w:val="24"/>
          <w:lang w:val="en-US"/>
        </w:rPr>
        <w:t xml:space="preserve">6</w:t>
      </w:r>
      <w:r>
        <w:rPr>
          <w:sz w:val="24"/>
          <w:szCs w:val="24"/>
          <w:lang w:val="en-US"/>
        </w:rPr>
        <w:t xml:space="preserve">年10月</w:t>
      </w:r>
      <w:r>
        <w:rPr>
          <w:rFonts w:hint="eastAsia"/>
          <w:sz w:val="24"/>
          <w:szCs w:val="24"/>
          <w:lang w:val="en-US"/>
        </w:rPr>
        <w:t xml:space="preserve">31</w:t>
      </w:r>
      <w:r>
        <w:rPr>
          <w:sz w:val="24"/>
          <w:szCs w:val="24"/>
          <w:lang w:val="en-US"/>
        </w:rPr>
        <w:t xml:space="preserve">日实际发生并经确认的工时费用。剩余</w:t>
      </w:r>
      <w:r>
        <w:rPr>
          <w:sz w:val="24"/>
          <w:szCs w:val="24"/>
          <w:lang w:val="en-US"/>
        </w:rPr>
        <w:t xml:space="preserve">费用待</w:t>
      </w:r>
      <w:r>
        <w:rPr>
          <w:rFonts w:hint="eastAsia"/>
          <w:sz w:val="24"/>
          <w:szCs w:val="24"/>
          <w:lang w:val="en-US"/>
        </w:rPr>
        <w:t xml:space="preserve">本合同</w:t>
      </w:r>
      <w:r>
        <w:rPr>
          <w:rFonts w:hint="eastAsia"/>
          <w:sz w:val="24"/>
          <w:szCs w:val="24"/>
          <w:lang w:val="en-US"/>
        </w:rPr>
        <w:t xml:space="preserve">约定工时全部使用完毕后支付。</w:t>
      </w:r>
      <w:r/>
    </w:p>
    <w:p>
      <w:pPr>
        <w:ind w:firstLine="480"/>
        <w:spacing w:line="288" w:lineRule="auto"/>
        <w:rPr>
          <w:sz w:val="24"/>
          <w:szCs w:val="24"/>
        </w:rPr>
      </w:pPr>
      <w:r>
        <w:rPr>
          <w:sz w:val="24"/>
          <w:szCs w:val="24"/>
        </w:rPr>
        <w:t xml:space="preserve">合同价款根据考核结果</w:t>
      </w:r>
      <w:r>
        <w:rPr>
          <w:rFonts w:hint="eastAsia"/>
          <w:sz w:val="24"/>
          <w:szCs w:val="24"/>
        </w:rPr>
        <w:t xml:space="preserve">（</w:t>
      </w:r>
      <w:bookmarkStart w:id="14" w:name="_Hlk146624149"/>
      <w:r>
        <w:rPr>
          <w:rFonts w:hint="eastAsia"/>
          <w:sz w:val="24"/>
          <w:szCs w:val="24"/>
        </w:rPr>
        <w:t xml:space="preserve">《审计服务中介机构履约考核表》考核</w:t>
      </w:r>
      <w:bookmarkEnd w:id="14"/>
      <w:r>
        <w:rPr>
          <w:rFonts w:hint="eastAsia"/>
          <w:sz w:val="24"/>
          <w:szCs w:val="24"/>
        </w:rPr>
        <w:t xml:space="preserve">）</w:t>
      </w:r>
      <w:r>
        <w:rPr>
          <w:sz w:val="24"/>
          <w:szCs w:val="24"/>
        </w:rPr>
        <w:t xml:space="preserve">分值按如下原则确定调整比例：</w:t>
      </w:r>
      <w:bookmarkStart w:id="15" w:name="_Hlk146624285"/>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bookmarkEnd w:id="15"/>
      <w:r/>
      <w:r/>
    </w:p>
    <w:p>
      <w:pPr>
        <w:ind w:firstLine="480"/>
        <w:spacing w:line="288" w:lineRule="auto"/>
        <w:rPr>
          <w:b/>
          <w:bCs/>
          <w:sz w:val="24"/>
          <w:szCs w:val="24"/>
        </w:rPr>
      </w:pPr>
      <w:r>
        <w:rPr>
          <w:b/>
          <w:bCs/>
          <w:sz w:val="24"/>
          <w:szCs w:val="24"/>
        </w:rPr>
      </w:r>
      <w:r/>
    </w:p>
    <w:p>
      <w:pPr>
        <w:ind w:firstLine="482"/>
        <w:spacing w:line="288" w:lineRule="auto"/>
        <w:rPr>
          <w:b/>
          <w:bCs/>
          <w:sz w:val="24"/>
          <w:szCs w:val="24"/>
        </w:rPr>
      </w:pPr>
      <w:r>
        <w:rPr>
          <w:rStyle w:val="1134"/>
          <w:rFonts w:hint="eastAsia"/>
        </w:rPr>
        <w:t xml:space="preserve">★</w:t>
      </w:r>
      <w:r>
        <w:rPr>
          <w:rFonts w:hint="eastAsia"/>
          <w:b/>
          <w:bCs/>
          <w:sz w:val="28"/>
          <w:szCs w:val="24"/>
        </w:rPr>
        <w:t xml:space="preserve">特别说明：</w:t>
      </w:r>
      <w:r>
        <w:rPr>
          <w:b/>
          <w:bCs/>
          <w:sz w:val="28"/>
          <w:szCs w:val="24"/>
        </w:rPr>
        <w:t xml:space="preserve">本章所有要求均为实质性要求，不接受负偏离</w:t>
      </w:r>
      <w:r>
        <w:rPr>
          <w:rFonts w:hint="eastAsia"/>
          <w:b/>
          <w:bCs/>
          <w:sz w:val="28"/>
          <w:szCs w:val="24"/>
        </w:rPr>
        <w:t xml:space="preserve">，投标人须承诺</w:t>
      </w:r>
      <w:r>
        <w:rPr>
          <w:rFonts w:hint="eastAsia"/>
          <w:b/>
          <w:bCs/>
          <w:sz w:val="28"/>
          <w:szCs w:val="24"/>
        </w:rPr>
        <w:t xml:space="preserve">完全响应</w:t>
      </w:r>
      <w:r>
        <w:rPr>
          <w:rFonts w:hint="eastAsia"/>
          <w:b/>
          <w:bCs/>
          <w:sz w:val="28"/>
          <w:szCs w:val="24"/>
        </w:rPr>
        <w:t xml:space="preserve">并提供承诺书（格式见第六章）</w:t>
      </w:r>
      <w:r>
        <w:rPr>
          <w:b/>
          <w:bCs/>
          <w:sz w:val="28"/>
          <w:szCs w:val="24"/>
        </w:rPr>
        <w:t xml:space="preserve">，否则视为无效响应文件。</w:t>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6" w:name="_Toc28983"/>
      <w:r/>
      <w:bookmarkStart w:id="17" w:name="_Toc27448"/>
      <w:r>
        <w:rPr>
          <w:rFonts w:hint="eastAsia"/>
          <w:b/>
          <w:sz w:val="36"/>
        </w:rPr>
        <w:t xml:space="preserve">第五章</w:t>
      </w:r>
      <w:r>
        <w:rPr>
          <w:b/>
          <w:sz w:val="36"/>
        </w:rPr>
        <w:t xml:space="preserve">  </w:t>
      </w:r>
      <w:r>
        <w:rPr>
          <w:rFonts w:hint="eastAsia"/>
          <w:b/>
          <w:sz w:val="36"/>
        </w:rPr>
        <w:t xml:space="preserve">合同条款及格式合同</w:t>
      </w:r>
      <w:bookmarkEnd w:id="16"/>
      <w:r/>
      <w:bookmarkEnd w:id="17"/>
      <w:r/>
      <w:r/>
    </w:p>
    <w:p>
      <w:pPr>
        <w:pStyle w:val="890"/>
        <w:jc w:val="center"/>
        <w:spacing w:before="120" w:after="120" w:line="288" w:lineRule="auto"/>
        <w:rPr>
          <w:rFonts w:ascii="黑体" w:hAnsi="黑体" w:eastAsia="黑体"/>
          <w:b/>
          <w:sz w:val="40"/>
          <w:szCs w:val="24"/>
        </w:rPr>
      </w:pPr>
      <w:r/>
      <w:bookmarkStart w:id="18" w:name="_Toc513029243"/>
      <w:r/>
      <w:bookmarkStart w:id="19" w:name="_Toc20823315"/>
      <w:r/>
      <w:bookmarkStart w:id="20" w:name="_Toc16938559"/>
      <w:r>
        <w:rPr>
          <w:rFonts w:hint="eastAsia" w:ascii="黑体" w:hAnsi="黑体" w:eastAsia="黑体"/>
          <w:b/>
          <w:sz w:val="40"/>
          <w:szCs w:val="24"/>
        </w:rPr>
        <w:t xml:space="preserve">南京市政府采购合同（服务）</w:t>
      </w:r>
      <w:r/>
    </w:p>
    <w:p>
      <w:pPr>
        <w:pStyle w:val="890"/>
        <w:jc w:val="center"/>
        <w:spacing w:before="120" w:after="120" w:line="288" w:lineRule="auto"/>
        <w:rPr>
          <w:rFonts w:hAnsi="宋体"/>
          <w:sz w:val="24"/>
          <w:szCs w:val="24"/>
        </w:rPr>
      </w:pPr>
      <w:r>
        <w:rPr>
          <w:rFonts w:hint="eastAsia" w:hAnsi="宋体"/>
          <w:sz w:val="24"/>
          <w:szCs w:val="24"/>
        </w:rPr>
        <w:t xml:space="preserve">（合同编号）</w:t>
      </w:r>
      <w:r/>
    </w:p>
    <w:p>
      <w:pPr>
        <w:pStyle w:val="890"/>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0"/>
        <w:ind w:firstLine="480"/>
        <w:spacing w:before="120" w:after="120" w:line="288" w:lineRule="auto"/>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w:t>
      </w:r>
      <w:r>
        <w:rPr>
          <w:rFonts w:hAnsi="宋体"/>
          <w:sz w:val="24"/>
          <w:szCs w:val="24"/>
        </w:rPr>
        <w:t xml:space="preserve">_________</w:t>
      </w:r>
      <w:r/>
    </w:p>
    <w:p>
      <w:pPr>
        <w:pStyle w:val="890"/>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江宁区审计局2026年度第一批次财务及土地成本审计服务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 乙方不能按合同约定派出审计人员的，或连续两次未能响应甲方的用工需求的，甲方有权单方解除合同。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3"/>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w:t>
      </w:r>
      <w:r>
        <w:rPr>
          <w:sz w:val="24"/>
          <w:szCs w:val="24"/>
        </w:rPr>
        <w:t xml:space="preserve">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自签订合同后1100个总工日（工作天数*服务人数，日工作时长不足4小时的按0.5工日计）</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708"/>
        <w:gridCol w:w="992"/>
        <w:gridCol w:w="1216"/>
        <w:gridCol w:w="2410"/>
        <w:gridCol w:w="1731"/>
      </w:tblGrid>
      <w:tr>
        <w:trPr>
          <w:jc w:val="center"/>
          <w:trHeight w:val="406"/>
        </w:trPr>
        <w:tc>
          <w:tcPr>
            <w:tcW w:w="942" w:type="dxa"/>
            <w:vAlign w:val="center"/>
            <w:textDirection w:val="lrTb"/>
            <w:noWrap w:val="false"/>
          </w:tcPr>
          <w:p>
            <w:pPr>
              <w:ind w:firstLine="200"/>
              <w:jc w:val="center"/>
              <w:spacing w:line="288" w:lineRule="auto"/>
              <w:rPr>
                <w:sz w:val="24"/>
                <w:szCs w:val="24"/>
              </w:rPr>
            </w:pPr>
            <w:r>
              <w:rPr>
                <w:rFonts w:hint="eastAsia"/>
                <w:sz w:val="24"/>
                <w:szCs w:val="24"/>
              </w:rPr>
              <w:t xml:space="preserve">序号</w:t>
            </w:r>
            <w:r/>
          </w:p>
        </w:tc>
        <w:tc>
          <w:tcPr>
            <w:tcW w:w="1708" w:type="dxa"/>
            <w:vAlign w:val="center"/>
            <w:textDirection w:val="lrTb"/>
            <w:noWrap w:val="false"/>
          </w:tcPr>
          <w:p>
            <w:pPr>
              <w:ind w:firstLine="200"/>
              <w:jc w:val="center"/>
              <w:spacing w:line="288" w:lineRule="auto"/>
              <w:rPr>
                <w:sz w:val="24"/>
                <w:szCs w:val="24"/>
              </w:rPr>
            </w:pPr>
            <w:r>
              <w:rPr>
                <w:rFonts w:hint="eastAsia"/>
                <w:sz w:val="24"/>
                <w:szCs w:val="24"/>
              </w:rPr>
              <w:t xml:space="preserve">姓名</w:t>
            </w:r>
            <w:r/>
          </w:p>
        </w:tc>
        <w:tc>
          <w:tcPr>
            <w:tcW w:w="992" w:type="dxa"/>
            <w:vAlign w:val="center"/>
            <w:textDirection w:val="lrTb"/>
            <w:noWrap w:val="false"/>
          </w:tcPr>
          <w:p>
            <w:pPr>
              <w:ind w:firstLine="200"/>
              <w:jc w:val="center"/>
              <w:spacing w:line="288" w:lineRule="auto"/>
              <w:rPr>
                <w:sz w:val="24"/>
                <w:szCs w:val="24"/>
              </w:rPr>
            </w:pPr>
            <w:r>
              <w:rPr>
                <w:rFonts w:hint="eastAsia"/>
                <w:sz w:val="24"/>
                <w:szCs w:val="24"/>
              </w:rPr>
              <w:t xml:space="preserve">性别</w:t>
            </w:r>
            <w:r/>
          </w:p>
        </w:tc>
        <w:tc>
          <w:tcPr>
            <w:tcW w:w="1216" w:type="dxa"/>
            <w:textDirection w:val="lrTb"/>
            <w:noWrap w:val="false"/>
          </w:tcPr>
          <w:p>
            <w:pPr>
              <w:ind w:firstLine="200"/>
              <w:jc w:val="center"/>
              <w:spacing w:line="288" w:lineRule="auto"/>
              <w:rPr>
                <w:sz w:val="24"/>
                <w:szCs w:val="24"/>
              </w:rPr>
            </w:pPr>
            <w:r>
              <w:rPr>
                <w:rFonts w:hint="eastAsia"/>
                <w:sz w:val="24"/>
                <w:szCs w:val="24"/>
              </w:rPr>
              <w:t xml:space="preserve">职称</w:t>
            </w:r>
            <w:r/>
          </w:p>
        </w:tc>
        <w:tc>
          <w:tcPr>
            <w:tcW w:w="2410" w:type="dxa"/>
            <w:vAlign w:val="center"/>
            <w:textDirection w:val="lrTb"/>
            <w:noWrap w:val="false"/>
          </w:tcPr>
          <w:p>
            <w:pPr>
              <w:ind w:firstLine="200"/>
              <w:jc w:val="center"/>
              <w:spacing w:line="288" w:lineRule="auto"/>
              <w:rPr>
                <w:sz w:val="24"/>
                <w:szCs w:val="24"/>
              </w:rPr>
            </w:pPr>
            <w:r>
              <w:rPr>
                <w:rFonts w:hint="eastAsia"/>
                <w:sz w:val="24"/>
                <w:szCs w:val="24"/>
              </w:rPr>
              <w:t xml:space="preserve">职（执）业资格</w:t>
            </w:r>
            <w:r/>
          </w:p>
        </w:tc>
        <w:tc>
          <w:tcPr>
            <w:tcW w:w="1731" w:type="dxa"/>
            <w:vAlign w:val="center"/>
            <w:textDirection w:val="lrTb"/>
            <w:noWrap w:val="false"/>
          </w:tcPr>
          <w:p>
            <w:pPr>
              <w:ind w:firstLine="200"/>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708" w:type="dxa"/>
            <w:vAlign w:val="bottom"/>
            <w:textDirection w:val="lrTb"/>
            <w:noWrap w:val="false"/>
          </w:tcPr>
          <w:p>
            <w:pPr>
              <w:ind w:firstLine="200"/>
              <w:jc w:val="center"/>
              <w:spacing w:line="288" w:lineRule="auto"/>
              <w:rPr>
                <w:sz w:val="24"/>
                <w:szCs w:val="24"/>
              </w:rPr>
            </w:pPr>
            <w:r>
              <w:rPr>
                <w:sz w:val="24"/>
                <w:szCs w:val="24"/>
              </w:rPr>
            </w:r>
            <w:r/>
          </w:p>
        </w:tc>
        <w:tc>
          <w:tcPr>
            <w:tcW w:w="992" w:type="dxa"/>
            <w:vAlign w:val="bottom"/>
            <w:textDirection w:val="lrTb"/>
            <w:noWrap w:val="false"/>
          </w:tcPr>
          <w:p>
            <w:pPr>
              <w:ind w:firstLine="200"/>
              <w:jc w:val="center"/>
              <w:spacing w:line="288" w:lineRule="auto"/>
              <w:rPr>
                <w:sz w:val="24"/>
                <w:szCs w:val="24"/>
              </w:rPr>
            </w:pPr>
            <w:r>
              <w:rPr>
                <w:sz w:val="24"/>
                <w:szCs w:val="24"/>
              </w:rPr>
            </w:r>
            <w:r/>
          </w:p>
        </w:tc>
        <w:tc>
          <w:tcPr>
            <w:tcW w:w="1216" w:type="dxa"/>
            <w:textDirection w:val="lrTb"/>
            <w:noWrap w:val="false"/>
          </w:tcPr>
          <w:p>
            <w:pPr>
              <w:ind w:firstLine="200"/>
              <w:jc w:val="center"/>
              <w:spacing w:line="288" w:lineRule="auto"/>
              <w:rPr>
                <w:sz w:val="24"/>
                <w:szCs w:val="24"/>
              </w:rPr>
            </w:pPr>
            <w:r>
              <w:rPr>
                <w:sz w:val="24"/>
                <w:szCs w:val="24"/>
              </w:rPr>
            </w:r>
            <w:r/>
          </w:p>
        </w:tc>
        <w:tc>
          <w:tcPr>
            <w:tcW w:w="2410" w:type="dxa"/>
            <w:textDirection w:val="lrTb"/>
            <w:noWrap w:val="false"/>
          </w:tcPr>
          <w:p>
            <w:pPr>
              <w:ind w:firstLine="200"/>
              <w:jc w:val="center"/>
              <w:spacing w:line="288" w:lineRule="auto"/>
              <w:rPr>
                <w:sz w:val="24"/>
                <w:szCs w:val="24"/>
              </w:rPr>
            </w:pPr>
            <w:r>
              <w:rPr>
                <w:sz w:val="24"/>
                <w:szCs w:val="24"/>
              </w:rPr>
            </w:r>
            <w:r/>
          </w:p>
        </w:tc>
        <w:tc>
          <w:tcPr>
            <w:tcW w:w="1731" w:type="dxa"/>
            <w:vAlign w:val="bottom"/>
            <w:textDirection w:val="lrTb"/>
            <w:noWrap w:val="false"/>
          </w:tcPr>
          <w:p>
            <w:pPr>
              <w:ind w:firstLine="200"/>
              <w:jc w:val="center"/>
              <w:spacing w:line="288" w:lineRule="auto"/>
              <w:rPr>
                <w:sz w:val="24"/>
                <w:szCs w:val="24"/>
              </w:rPr>
            </w:pPr>
            <w:r>
              <w:rPr>
                <w:sz w:val="24"/>
                <w:szCs w:val="24"/>
              </w:rPr>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spacing w:line="288" w:lineRule="auto"/>
        <w:rPr>
          <w:sz w:val="24"/>
          <w:szCs w:val="24"/>
          <w:lang w:val="en-US"/>
        </w:rPr>
      </w:pPr>
      <w:r>
        <w:rPr>
          <w:rFonts w:hint="eastAsia"/>
          <w:sz w:val="24"/>
          <w:szCs w:val="24"/>
        </w:rPr>
        <w:t xml:space="preserve">采购限价注册会计师1500元/人/天，其他人员1200元/人/天，中标价格系数____(%),即注册会计师___元/人/天，其他人员___元/人/天，本项目合同价包含除出差以外工资、福利、交通、食宿、税收、利润等所有为完成本项目所发生的费用。依据实际情况，</w:t>
      </w:r>
      <w:r>
        <w:rPr>
          <w:rFonts w:hint="eastAsia"/>
          <w:sz w:val="24"/>
          <w:szCs w:val="24"/>
          <w:lang w:val="en-US"/>
        </w:rPr>
        <w:t xml:space="preserve">外地出差费</w:t>
      </w:r>
      <w:r>
        <w:rPr>
          <w:rFonts w:hint="eastAsia"/>
          <w:sz w:val="24"/>
          <w:szCs w:val="24"/>
          <w:lang w:val="en-US"/>
        </w:rPr>
        <w:t xml:space="preserve">用按照</w:t>
      </w:r>
      <w:r>
        <w:rPr>
          <w:rFonts w:hint="eastAsia"/>
          <w:sz w:val="24"/>
          <w:szCs w:val="24"/>
          <w:lang w:val="en-US"/>
        </w:rPr>
        <w:t xml:space="preserve">400元</w:t>
      </w:r>
      <w:r>
        <w:rPr>
          <w:rFonts w:hint="eastAsia"/>
          <w:sz w:val="24"/>
          <w:szCs w:val="24"/>
        </w:rPr>
        <w:t xml:space="preserve">/人/天</w:t>
      </w:r>
      <w:r>
        <w:rPr>
          <w:rFonts w:hint="eastAsia"/>
          <w:sz w:val="24"/>
          <w:szCs w:val="24"/>
          <w:lang w:val="en-US"/>
        </w:rPr>
        <w:t xml:space="preserve">包干（包含食宿费等全部费用）。</w:t>
      </w:r>
      <w:r/>
    </w:p>
    <w:p>
      <w:pPr>
        <w:ind w:firstLine="480"/>
        <w:spacing w:line="288" w:lineRule="auto"/>
        <w:rPr>
          <w:sz w:val="24"/>
          <w:szCs w:val="24"/>
        </w:rPr>
      </w:pPr>
      <w:r>
        <w:rPr>
          <w:rFonts w:hint="eastAsia"/>
          <w:sz w:val="24"/>
          <w:szCs w:val="24"/>
        </w:rPr>
        <w:t xml:space="preserve">总费用=注册会计师实际用工总天数*1500元/人/天*价格系数</w:t>
      </w:r>
      <w:r>
        <w:rPr>
          <w:rFonts w:hint="eastAsia"/>
          <w:sz w:val="24"/>
          <w:szCs w:val="24"/>
          <w:lang w:val="en-US"/>
        </w:rPr>
        <w:t xml:space="preserve">*</w:t>
      </w:r>
      <w:r>
        <w:rPr>
          <w:rFonts w:hint="eastAsia"/>
          <w:sz w:val="24"/>
          <w:szCs w:val="24"/>
        </w:rPr>
        <w:t xml:space="preserve">调整</w:t>
      </w:r>
      <w:r>
        <w:rPr>
          <w:rFonts w:hint="eastAsia"/>
          <w:sz w:val="24"/>
          <w:szCs w:val="24"/>
          <w:lang w:val="en-US"/>
        </w:rPr>
        <w:t xml:space="preserve">比例</w:t>
      </w:r>
      <w:r>
        <w:rPr>
          <w:rFonts w:hint="eastAsia"/>
          <w:sz w:val="24"/>
          <w:szCs w:val="24"/>
        </w:rPr>
        <w:t xml:space="preserve">+其他人员用工总天数*1200元/人/天*价格系数</w:t>
      </w:r>
      <w:r>
        <w:rPr>
          <w:rFonts w:hint="eastAsia"/>
          <w:sz w:val="24"/>
          <w:szCs w:val="24"/>
          <w:lang w:val="en-US"/>
        </w:rPr>
        <w:t xml:space="preserve">*</w:t>
      </w:r>
      <w:r>
        <w:rPr>
          <w:rFonts w:hint="eastAsia"/>
          <w:sz w:val="24"/>
          <w:szCs w:val="24"/>
        </w:rPr>
        <w:t xml:space="preserve">调整</w:t>
      </w:r>
      <w:r>
        <w:rPr>
          <w:rFonts w:hint="eastAsia"/>
          <w:sz w:val="24"/>
          <w:szCs w:val="24"/>
          <w:lang w:val="en-US"/>
        </w:rPr>
        <w:t xml:space="preserve">比例+外地出差费用</w:t>
      </w:r>
      <w:r>
        <w:rPr>
          <w:rFonts w:hint="eastAsia"/>
          <w:sz w:val="24"/>
          <w:szCs w:val="24"/>
        </w:rPr>
        <w:t xml:space="preserve">。</w:t>
      </w:r>
      <w:r/>
    </w:p>
    <w:p>
      <w:pPr>
        <w:ind w:firstLine="480"/>
        <w:spacing w:line="288" w:lineRule="auto"/>
        <w:rPr>
          <w:sz w:val="24"/>
          <w:szCs w:val="24"/>
        </w:rPr>
      </w:pPr>
      <w:r>
        <w:rPr>
          <w:rFonts w:hint="eastAsia"/>
          <w:sz w:val="24"/>
          <w:szCs w:val="24"/>
        </w:rPr>
        <w:t xml:space="preserve">最终按实结算，</w:t>
      </w:r>
      <w:r>
        <w:rPr>
          <w:rFonts w:hint="eastAsia"/>
          <w:sz w:val="24"/>
          <w:szCs w:val="24"/>
          <w:lang w:val="en-US"/>
        </w:rPr>
        <w:t xml:space="preserve">总费用不超过预算金额165万元。</w:t>
      </w:r>
      <w:r/>
    </w:p>
    <w:p>
      <w:pPr>
        <w:ind w:firstLine="480"/>
        <w:spacing w:line="288" w:lineRule="auto"/>
        <w:rPr>
          <w:sz w:val="24"/>
          <w:szCs w:val="24"/>
        </w:rPr>
      </w:pPr>
      <w:r>
        <w:rPr>
          <w:rFonts w:hint="eastAsia"/>
          <w:sz w:val="24"/>
          <w:szCs w:val="24"/>
          <w:lang w:val="en-US"/>
        </w:rPr>
        <w:t xml:space="preserve">最终服务费</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spacing w:line="288" w:lineRule="auto"/>
        <w:rPr>
          <w:sz w:val="24"/>
          <w:szCs w:val="24"/>
          <w:lang w:val="en-US"/>
        </w:rPr>
      </w:pPr>
      <w:r>
        <w:rPr>
          <w:rFonts w:hint="eastAsia"/>
          <w:sz w:val="24"/>
          <w:szCs w:val="24"/>
          <w:lang w:val="en-US"/>
        </w:rPr>
        <w:t xml:space="preserve">本合同付款分以下两期进行：</w:t>
      </w:r>
      <w:r/>
    </w:p>
    <w:p>
      <w:pPr>
        <w:ind w:firstLine="480"/>
        <w:spacing w:line="288" w:lineRule="auto"/>
        <w:rPr>
          <w:sz w:val="24"/>
          <w:szCs w:val="24"/>
          <w:lang w:val="en-US"/>
        </w:rPr>
      </w:pPr>
      <w:r>
        <w:rPr>
          <w:rFonts w:hint="eastAsia"/>
          <w:sz w:val="24"/>
          <w:szCs w:val="24"/>
          <w:lang w:val="en-US"/>
        </w:rPr>
        <w:t xml:space="preserve">第一期付款：在本合同约定工时完成50%且经双方确认后，乙方应向甲方提交考勤表等相关证明材料和发票。甲方在收到完整证明材料、发票并确认无误后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第二期付款：在本合同约定工时全部使用完毕且经双方确认后，乙方应向甲方提交考勤表等相关证明材料和合同总价款扣除已付款金额后的剩余款项发票。甲方在收到完整材料、发票并确认无误后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以下条款无论合同完成比例是否达到50%，均适用：</w:t>
      </w:r>
      <w:r/>
    </w:p>
    <w:p>
      <w:pPr>
        <w:ind w:firstLine="480"/>
        <w:spacing w:line="288" w:lineRule="auto"/>
        <w:rPr>
          <w:sz w:val="24"/>
          <w:szCs w:val="24"/>
          <w:lang w:val="en-US"/>
        </w:rPr>
      </w:pPr>
      <w:r>
        <w:rPr>
          <w:rFonts w:hint="eastAsia"/>
          <w:sz w:val="24"/>
          <w:szCs w:val="24"/>
          <w:lang w:val="en-US"/>
        </w:rPr>
        <w:t xml:space="preserve">如截至2026年10月31日，本合同约定工时仍未使用完毕，乙方应于</w:t>
      </w:r>
      <w:r>
        <w:rPr>
          <w:sz w:val="24"/>
          <w:szCs w:val="24"/>
          <w:lang w:val="en-US"/>
        </w:rPr>
        <w:t xml:space="preserve">202</w:t>
      </w:r>
      <w:r>
        <w:rPr>
          <w:rFonts w:hint="eastAsia"/>
          <w:sz w:val="24"/>
          <w:szCs w:val="24"/>
          <w:lang w:val="en-US"/>
        </w:rPr>
        <w:t xml:space="preserve">6</w:t>
      </w:r>
      <w:r>
        <w:rPr>
          <w:sz w:val="24"/>
          <w:szCs w:val="24"/>
          <w:lang w:val="en-US"/>
        </w:rPr>
        <w:t xml:space="preserve">年1</w:t>
      </w:r>
      <w:r>
        <w:rPr>
          <w:rFonts w:hint="eastAsia"/>
          <w:sz w:val="24"/>
          <w:szCs w:val="24"/>
          <w:lang w:val="en-US"/>
        </w:rPr>
        <w:t xml:space="preserve">1</w:t>
      </w:r>
      <w:r>
        <w:rPr>
          <w:sz w:val="24"/>
          <w:szCs w:val="24"/>
          <w:lang w:val="en-US"/>
        </w:rPr>
        <w:t xml:space="preserve">月</w:t>
      </w:r>
      <w:r>
        <w:rPr>
          <w:rFonts w:hint="eastAsia"/>
          <w:sz w:val="24"/>
          <w:szCs w:val="24"/>
          <w:lang w:val="en-US"/>
        </w:rPr>
        <w:t xml:space="preserve">5</w:t>
      </w:r>
      <w:r>
        <w:rPr>
          <w:sz w:val="24"/>
          <w:szCs w:val="24"/>
          <w:lang w:val="en-US"/>
        </w:rPr>
        <w:t xml:space="preserve">日向甲方提交截至该日期的实际发生并经确认的相关证明材料以及发票。甲方在收到完整材料、发票并确认无误后15个工作日内，向乙方支付截至202</w:t>
      </w:r>
      <w:r>
        <w:rPr>
          <w:rFonts w:hint="eastAsia"/>
          <w:sz w:val="24"/>
          <w:szCs w:val="24"/>
          <w:lang w:val="en-US"/>
        </w:rPr>
        <w:t xml:space="preserve">6</w:t>
      </w:r>
      <w:r>
        <w:rPr>
          <w:sz w:val="24"/>
          <w:szCs w:val="24"/>
          <w:lang w:val="en-US"/>
        </w:rPr>
        <w:t xml:space="preserve">年10月</w:t>
      </w:r>
      <w:r>
        <w:rPr>
          <w:rFonts w:hint="eastAsia"/>
          <w:sz w:val="24"/>
          <w:szCs w:val="24"/>
          <w:lang w:val="en-US"/>
        </w:rPr>
        <w:t xml:space="preserve">31</w:t>
      </w:r>
      <w:r>
        <w:rPr>
          <w:sz w:val="24"/>
          <w:szCs w:val="24"/>
          <w:lang w:val="en-US"/>
        </w:rPr>
        <w:t xml:space="preserve">日实际发生并经确认的工时费用。剩余</w:t>
      </w:r>
      <w:r>
        <w:rPr>
          <w:sz w:val="24"/>
          <w:szCs w:val="24"/>
          <w:lang w:val="en-US"/>
        </w:rPr>
        <w:t xml:space="preserve">费用待</w:t>
      </w:r>
      <w:r>
        <w:rPr>
          <w:rFonts w:hint="eastAsia"/>
          <w:sz w:val="24"/>
          <w:szCs w:val="24"/>
          <w:lang w:val="en-US"/>
        </w:rPr>
        <w:t xml:space="preserve">本合同</w:t>
      </w:r>
      <w:r>
        <w:rPr>
          <w:rFonts w:hint="eastAsia"/>
          <w:sz w:val="24"/>
          <w:szCs w:val="24"/>
          <w:lang w:val="en-US"/>
        </w:rPr>
        <w:t xml:space="preserve">约定工时全部使用完毕后支付。</w:t>
      </w:r>
      <w:r/>
    </w:p>
    <w:p>
      <w:pPr>
        <w:ind w:firstLine="480"/>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3"/>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0"/>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0"/>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p>
    <w:p>
      <w:pPr>
        <w:ind w:firstLine="450"/>
        <w:rPr>
          <w:szCs w:val="21"/>
        </w:rPr>
      </w:pPr>
      <w:r/>
      <w:bookmarkStart w:id="21" w:name="_Toc12329"/>
      <w:r/>
      <w:bookmarkStart w:id="22" w:name="_Toc32290"/>
      <w:r/>
      <w:bookmarkEnd w:id="18"/>
      <w:r/>
      <w:bookmarkEnd w:id="19"/>
      <w:r/>
      <w:bookmarkEnd w:id="20"/>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59"/>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21"/>
      <w:r/>
      <w:bookmarkEnd w:id="22"/>
      <w:r/>
      <w:r/>
    </w:p>
    <w:p>
      <w:pPr>
        <w:ind w:firstLine="600"/>
        <w:jc w:val="center"/>
        <w:spacing w:line="495" w:lineRule="exact"/>
        <w:rPr>
          <w:sz w:val="30"/>
        </w:rPr>
      </w:pPr>
      <w:r>
        <w:rPr>
          <w:sz w:val="30"/>
        </w:rPr>
        <w:t xml:space="preserve">（格式供参考）</w:t>
      </w:r>
      <w:r/>
    </w:p>
    <w:p>
      <w:pPr>
        <w:pStyle w:val="883"/>
        <w:ind w:firstLine="723"/>
        <w:rPr>
          <w:b/>
          <w:sz w:val="36"/>
        </w:rPr>
      </w:pPr>
      <w:r>
        <w:rPr>
          <w:b/>
          <w:sz w:val="36"/>
        </w:rPr>
      </w:r>
      <w:r/>
    </w:p>
    <w:p>
      <w:pPr>
        <w:pStyle w:val="883"/>
        <w:ind w:firstLine="502"/>
        <w:spacing w:before="8"/>
        <w:rPr>
          <w:b/>
          <w:sz w:val="25"/>
        </w:rPr>
      </w:pPr>
      <w:r>
        <w:rPr>
          <w:b/>
          <w:sz w:val="25"/>
        </w:rPr>
      </w:r>
      <w:r/>
    </w:p>
    <w:p>
      <w:pPr>
        <w:ind w:right="451" w:firstLine="2000"/>
        <w:jc w:val="center"/>
        <w:spacing w:line="1241" w:lineRule="exact"/>
        <w:rPr>
          <w:sz w:val="100"/>
        </w:rPr>
      </w:pPr>
      <w:r/>
      <w:bookmarkStart w:id="23" w:name="_Toc838"/>
      <w:r/>
      <w:bookmarkStart w:id="24" w:name="_Toc1284"/>
      <w:r/>
      <w:bookmarkStart w:id="25"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3"/>
      <w:r/>
      <w:bookmarkEnd w:id="24"/>
      <w:r/>
      <w:bookmarkEnd w:id="25"/>
      <w:r/>
      <w:r/>
    </w:p>
    <w:p>
      <w:pPr>
        <w:pStyle w:val="883"/>
        <w:ind w:firstLine="1446"/>
        <w:rPr>
          <w:b/>
          <w:sz w:val="72"/>
        </w:rPr>
      </w:pPr>
      <w:r>
        <w:rPr>
          <w:b/>
          <w:sz w:val="72"/>
        </w:rPr>
      </w:r>
      <w:r/>
    </w:p>
    <w:p>
      <w:pPr>
        <w:pStyle w:val="883"/>
        <w:ind w:firstLine="1305"/>
        <w:spacing w:before="5"/>
        <w:rPr>
          <w:b/>
          <w:sz w:val="65"/>
        </w:rPr>
      </w:pPr>
      <w:r>
        <w:rPr>
          <w:b/>
          <w:sz w:val="65"/>
        </w:rPr>
      </w:r>
      <w:r/>
    </w:p>
    <w:p>
      <w:pPr>
        <w:ind w:firstLine="883"/>
        <w:spacing w:line="360" w:lineRule="auto"/>
        <w:rPr>
          <w:b/>
          <w:sz w:val="44"/>
          <w:szCs w:val="44"/>
          <w:u w:val="single"/>
        </w:rPr>
      </w:pPr>
      <w:r/>
      <w:bookmarkStart w:id="26" w:name="_Toc24074"/>
      <w:r>
        <w:rPr>
          <w:rFonts w:hint="eastAsia"/>
          <w:b/>
          <w:sz w:val="44"/>
          <w:szCs w:val="44"/>
        </w:rPr>
        <w:t xml:space="preserve">项目编号：</w:t>
      </w:r>
      <w:bookmarkEnd w:id="26"/>
      <w:r/>
      <w:r/>
    </w:p>
    <w:p>
      <w:pPr>
        <w:ind w:firstLine="883"/>
        <w:spacing w:line="360" w:lineRule="auto"/>
        <w:rPr>
          <w:b/>
          <w:sz w:val="44"/>
          <w:szCs w:val="44"/>
        </w:rPr>
      </w:pPr>
      <w:r/>
      <w:bookmarkStart w:id="27" w:name="_Toc14883"/>
      <w:r>
        <w:rPr>
          <w:rFonts w:hint="eastAsia"/>
          <w:b/>
          <w:sz w:val="44"/>
          <w:szCs w:val="44"/>
        </w:rPr>
        <w:t xml:space="preserve">项目名称：</w:t>
      </w:r>
      <w:bookmarkEnd w:id="27"/>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8" w:name="_Toc26250"/>
      <w:r>
        <w:rPr>
          <w:rFonts w:hint="eastAsia"/>
          <w:b/>
          <w:sz w:val="44"/>
          <w:szCs w:val="44"/>
        </w:rPr>
        <w:t xml:space="preserve">投标人名称：</w:t>
      </w:r>
      <w:bookmarkEnd w:id="28"/>
      <w:r/>
      <w:r/>
    </w:p>
    <w:p>
      <w:pPr>
        <w:ind w:firstLine="883"/>
        <w:spacing w:line="360" w:lineRule="auto"/>
        <w:rPr>
          <w:b/>
          <w:sz w:val="44"/>
          <w:szCs w:val="44"/>
        </w:rPr>
      </w:pPr>
      <w:r/>
      <w:bookmarkStart w:id="29" w:name="_Toc32435"/>
      <w:r>
        <w:rPr>
          <w:rFonts w:hint="eastAsia"/>
          <w:b/>
          <w:sz w:val="44"/>
          <w:szCs w:val="44"/>
        </w:rPr>
        <w:t xml:space="preserve">日</w:t>
      </w:r>
      <w:r>
        <w:rPr>
          <w:b/>
          <w:sz w:val="44"/>
          <w:szCs w:val="44"/>
        </w:rPr>
        <w:tab/>
        <w:t xml:space="preserve">  期：</w:t>
      </w:r>
      <w:bookmarkEnd w:id="29"/>
      <w:r/>
      <w:r/>
    </w:p>
    <w:p>
      <w:pPr>
        <w:pStyle w:val="886"/>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bl>
    <w:p>
      <w:pPr>
        <w:pStyle w:val="957"/>
        <w:ind w:firstLine="602"/>
        <w:rPr>
          <w:sz w:val="30"/>
        </w:rPr>
      </w:pPr>
      <w:r>
        <w:rPr>
          <w:sz w:val="30"/>
        </w:rPr>
      </w:r>
      <w:r/>
    </w:p>
    <w:p>
      <w:pPr>
        <w:pStyle w:val="957"/>
        <w:ind w:firstLine="602"/>
        <w:rPr>
          <w:sz w:val="30"/>
        </w:rPr>
      </w:pPr>
      <w:r>
        <w:rPr>
          <w:sz w:val="30"/>
        </w:rPr>
      </w:r>
      <w:r/>
    </w:p>
    <w:p>
      <w:pPr>
        <w:pStyle w:val="957"/>
        <w:ind w:firstLine="602"/>
        <w:rPr>
          <w:sz w:val="30"/>
        </w:rPr>
      </w:pPr>
      <w:r>
        <w:rPr>
          <w:sz w:val="30"/>
        </w:rPr>
      </w:r>
      <w:r/>
    </w:p>
    <w:p>
      <w:pPr>
        <w:pStyle w:val="957"/>
        <w:ind w:firstLine="602"/>
        <w:rPr>
          <w:sz w:val="30"/>
        </w:rPr>
      </w:pPr>
      <w:r>
        <w:rPr>
          <w:sz w:val="30"/>
        </w:rPr>
      </w:r>
      <w:r/>
    </w:p>
    <w:p>
      <w:pPr>
        <w:pStyle w:val="957"/>
        <w:ind w:firstLine="602"/>
        <w:rPr>
          <w:sz w:val="30"/>
        </w:rPr>
      </w:pPr>
      <w:r>
        <w:rPr>
          <w:sz w:val="30"/>
        </w:rPr>
      </w:r>
      <w:r/>
    </w:p>
    <w:p>
      <w:pPr>
        <w:ind w:firstLine="600"/>
        <w:rPr>
          <w:sz w:val="30"/>
        </w:rPr>
      </w:pPr>
      <w:r>
        <w:rPr>
          <w:sz w:val="30"/>
        </w:rPr>
        <w:br w:type="page" w:clear="all"/>
      </w:r>
      <w:r/>
    </w:p>
    <w:p>
      <w:pPr>
        <w:pStyle w:val="957"/>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30" w:name="_Toc32721"/>
      <w:r>
        <w:rPr>
          <w:rFonts w:ascii="仿宋" w:hAnsi="仿宋" w:eastAsia="仿宋"/>
          <w:b/>
          <w:sz w:val="32"/>
        </w:rPr>
        <w:t xml:space="preserve">附件一、投标申请及声明格式</w:t>
      </w:r>
      <w:bookmarkEnd w:id="30"/>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87"/>
        <w:ind w:firstLine="723"/>
        <w:rPr>
          <w:rFonts w:ascii="仿宋" w:hAnsi="仿宋" w:eastAsia="仿宋"/>
          <w:b/>
          <w:sz w:val="36"/>
        </w:rPr>
      </w:pPr>
      <w:r>
        <w:rPr>
          <w:rFonts w:ascii="仿宋" w:hAnsi="仿宋" w:eastAsia="仿宋"/>
          <w:b/>
          <w:sz w:val="36"/>
        </w:rPr>
      </w:r>
      <w:r/>
    </w:p>
    <w:p>
      <w:pPr>
        <w:pStyle w:val="883"/>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4"/>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4"/>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4"/>
        <w:ind w:left="425"/>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31"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31"/>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32" w:name="_Hlk45291991"/>
      <w:r>
        <w:rPr>
          <w:rFonts w:hint="eastAsia"/>
          <w:szCs w:val="21"/>
        </w:rPr>
        <w:t xml:space="preserve">法定代表人的身份证的复印件（正反面）：</w:t>
      </w:r>
      <w:bookmarkEnd w:id="32"/>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3" w:name="page44"/>
      <w:r/>
      <w:bookmarkStart w:id="34" w:name="_Toc7699"/>
      <w:r/>
      <w:bookmarkEnd w:id="33"/>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ascii="Times New Roman" w:hAnsi="Times New Roman" w:cs="Times New Roman"/>
          <w:b/>
          <w:sz w:val="21"/>
          <w:szCs w:val="20"/>
          <w:lang w:val="en-US" w:bidi="ar-SA"/>
        </w:rPr>
        <w:t xml:space="preserve">1-7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34"/>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W w:w="8520" w:type="dxa"/>
        <w:tblInd w:w="160" w:type="dxa"/>
        <w:tblLayout w:type="fixed"/>
        <w:tblCellMar>
          <w:left w:w="0" w:type="dxa"/>
          <w:right w:w="0" w:type="dxa"/>
        </w:tblCellMar>
        <w:tblLook w:val="04A0" w:firstRow="1" w:lastRow="0" w:firstColumn="1" w:lastColumn="0" w:noHBand="0" w:noVBand="1"/>
      </w:tblPr>
      <w:tblGrid>
        <w:gridCol w:w="660"/>
        <w:gridCol w:w="1680"/>
        <w:gridCol w:w="1920"/>
        <w:gridCol w:w="3020"/>
        <w:gridCol w:w="1240"/>
      </w:tblGrid>
      <w:tr>
        <w:trPr>
          <w:trHeight w:val="240"/>
        </w:trPr>
        <w:tc>
          <w:tcPr>
            <w:gridSpan w:val="2"/>
            <w:tcBorders>
              <w:top w:val="none" w:color="000000" w:sz="4" w:space="0"/>
              <w:left w:val="none" w:color="000000" w:sz="4" w:space="0"/>
              <w:bottom w:val="none" w:color="000000" w:sz="4" w:space="0"/>
              <w:right w:val="none" w:color="000000" w:sz="4" w:space="0"/>
            </w:tcBorders>
            <w:tcW w:w="2340" w:type="dxa"/>
            <w:vAlign w:val="bottom"/>
            <w:textDirection w:val="lrTb"/>
            <w:noWrap w:val="false"/>
          </w:tcPr>
          <w:p>
            <w:pPr>
              <w:ind w:left="80"/>
              <w:spacing w:line="240" w:lineRule="exact"/>
              <w:rPr>
                <w:rFonts w:ascii="仿宋" w:hAnsi="仿宋" w:eastAsia="仿宋"/>
                <w:sz w:val="21"/>
              </w:rPr>
            </w:pPr>
            <w:r>
              <w:rPr>
                <w:rFonts w:ascii="仿宋" w:hAnsi="仿宋" w:eastAsia="仿宋"/>
                <w:sz w:val="21"/>
              </w:rPr>
              <w:t xml:space="preserve">项目名称：</w:t>
            </w:r>
            <w:r/>
          </w:p>
        </w:tc>
        <w:tc>
          <w:tcPr>
            <w:tcBorders>
              <w:top w:val="none" w:color="000000" w:sz="4" w:space="0"/>
              <w:left w:val="none" w:color="000000" w:sz="4" w:space="0"/>
              <w:bottom w:val="none" w:color="000000" w:sz="4" w:space="0"/>
              <w:right w:val="none" w:color="000000" w:sz="4" w:space="0"/>
            </w:tcBorders>
            <w:tcW w:w="1920" w:type="dxa"/>
            <w:vAlign w:val="bottom"/>
            <w:textDirection w:val="lrTb"/>
            <w:noWrap w:val="false"/>
          </w:tcPr>
          <w:p>
            <w:pPr>
              <w:spacing w:line="0" w:lineRule="atLeast"/>
              <w:rPr>
                <w:rFonts w:ascii="仿宋" w:hAnsi="仿宋" w:eastAsia="仿宋"/>
              </w:rPr>
            </w:pP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20" w:type="dxa"/>
            <w:vAlign w:val="bottom"/>
            <w:textDirection w:val="lrTb"/>
            <w:noWrap w:val="false"/>
          </w:tcPr>
          <w:p>
            <w:pPr>
              <w:ind w:left="1140"/>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40" w:type="dxa"/>
            <w:vAlign w:val="bottom"/>
            <w:textDirection w:val="lrTb"/>
            <w:noWrap w:val="false"/>
          </w:tcPr>
          <w:p>
            <w:pPr>
              <w:spacing w:line="0" w:lineRule="atLeast"/>
              <w:rPr>
                <w:rFonts w:ascii="仿宋" w:hAnsi="仿宋" w:eastAsia="仿宋"/>
                <w:lang w:val="en-US"/>
              </w:rPr>
            </w:pPr>
            <w:r>
              <w:rPr>
                <w:rFonts w:ascii="仿宋" w:hAnsi="仿宋" w:eastAsia="仿宋"/>
                <w:lang w:val="en-US"/>
              </w:rPr>
            </w:r>
            <w:r/>
          </w:p>
        </w:tc>
      </w:tr>
      <w:tr>
        <w:trPr>
          <w:trHeight w:val="130"/>
        </w:trPr>
        <w:tc>
          <w:tcPr>
            <w:tcBorders>
              <w:bottom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660" w:type="dxa"/>
            <w:vAlign w:val="bottom"/>
            <w:textDirection w:val="lrTb"/>
            <w:noWrap w:val="false"/>
          </w:tcPr>
          <w:p>
            <w:pPr>
              <w:ind w:left="10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p>
        </w:tc>
        <w:tc>
          <w:tcPr>
            <w:tcBorders>
              <w:right w:val="single" w:color="000000" w:sz="8" w:space="0"/>
            </w:tcBorders>
            <w:tcW w:w="1920" w:type="dxa"/>
            <w:vAlign w:val="bottom"/>
            <w:textDirection w:val="lrTb"/>
            <w:noWrap w:val="false"/>
          </w:tcPr>
          <w:p>
            <w:pPr>
              <w:ind w:left="320"/>
              <w:spacing w:line="240" w:lineRule="exact"/>
              <w:rPr>
                <w:rFonts w:ascii="仿宋" w:hAnsi="仿宋" w:eastAsia="仿宋"/>
                <w:b/>
                <w:sz w:val="21"/>
              </w:rPr>
            </w:pPr>
            <w:r>
              <w:rPr>
                <w:rFonts w:ascii="仿宋" w:hAnsi="仿宋" w:eastAsia="仿宋"/>
                <w:b/>
                <w:sz w:val="21"/>
              </w:rPr>
              <w:t xml:space="preserve">招标要求规格</w:t>
            </w:r>
            <w:r/>
          </w:p>
        </w:tc>
        <w:tc>
          <w:tcPr>
            <w:tcBorders>
              <w:right w:val="single" w:color="000000" w:sz="8" w:space="0"/>
            </w:tcBorders>
            <w:tcW w:w="3020" w:type="dxa"/>
            <w:vAlign w:val="bottom"/>
            <w:textDirection w:val="lrTb"/>
            <w:noWrap w:val="false"/>
          </w:tcPr>
          <w:p>
            <w:pPr>
              <w:jc w:val="center"/>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40" w:type="dxa"/>
            <w:vAlign w:val="bottom"/>
            <w:textDirection w:val="lrTb"/>
            <w:noWrap w:val="false"/>
          </w:tcPr>
          <w:p>
            <w:pPr>
              <w:ind w:left="40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2"/>
        <w:numPr>
          <w:ilvl w:val="0"/>
          <w:numId w:val="0"/>
        </w:numPr>
      </w:pPr>
      <w:r/>
      <w:r/>
    </w:p>
    <w:p>
      <w:pPr>
        <w:ind w:left="220" w:firstLine="643"/>
        <w:spacing w:line="366" w:lineRule="exact"/>
        <w:rPr>
          <w:rFonts w:ascii="仿宋" w:hAnsi="仿宋" w:eastAsia="仿宋"/>
          <w:b/>
          <w:sz w:val="32"/>
        </w:rPr>
        <w:outlineLvl w:val="0"/>
      </w:pPr>
      <w:r/>
      <w:bookmarkStart w:id="35" w:name="_Toc21935"/>
      <w:r>
        <w:rPr>
          <w:rFonts w:ascii="仿宋" w:hAnsi="仿宋" w:eastAsia="仿宋"/>
          <w:b/>
          <w:sz w:val="32"/>
        </w:rPr>
        <w:t xml:space="preserve">附件六、商务条款偏离表格式</w:t>
      </w:r>
      <w:bookmarkEnd w:id="35"/>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W w:w="8960"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trPr>
          <w:trHeight w:val="240"/>
        </w:trPr>
        <w:tc>
          <w:tcPr>
            <w:gridSpan w:val="3"/>
            <w:tcBorders>
              <w:top w:val="none" w:color="000000" w:sz="4" w:space="0"/>
              <w:left w:val="none" w:color="000000" w:sz="4" w:space="0"/>
              <w:bottom w:val="none" w:color="000000" w:sz="4" w:space="0"/>
              <w:right w:val="none" w:color="000000" w:sz="4" w:space="0"/>
            </w:tcBorders>
            <w:tcW w:w="4760" w:type="dxa"/>
            <w:vAlign w:val="bottom"/>
            <w:textDirection w:val="lrTb"/>
            <w:noWrap w:val="false"/>
          </w:tcPr>
          <w:p>
            <w:pPr>
              <w:ind w:left="320"/>
              <w:spacing w:line="240" w:lineRule="exact"/>
              <w:rPr>
                <w:rFonts w:ascii="仿宋" w:hAnsi="仿宋" w:eastAsia="仿宋"/>
                <w:sz w:val="21"/>
              </w:rPr>
            </w:pPr>
            <w:r>
              <w:rPr>
                <w:rFonts w:ascii="仿宋" w:hAnsi="仿宋" w:eastAsia="仿宋"/>
                <w:sz w:val="21"/>
              </w:rPr>
              <w:t xml:space="preserve">项目名称：</w:t>
            </w:r>
            <w:r>
              <w:rPr>
                <w:rFonts w:hint="eastAsia" w:ascii="仿宋" w:hAnsi="仿宋" w:eastAsia="仿宋"/>
                <w:sz w:val="21"/>
                <w:lang w:val="en-US"/>
              </w:rPr>
              <w:t xml:space="preserve">                 </w:t>
            </w: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00" w:type="dxa"/>
            <w:vAlign w:val="bottom"/>
            <w:textDirection w:val="lrTb"/>
            <w:noWrap w:val="false"/>
          </w:tcPr>
          <w:p>
            <w:pPr>
              <w:ind w:right="1014"/>
              <w:jc w:val="right"/>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5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招标文件条目号</w:t>
            </w:r>
            <w:r/>
          </w:p>
        </w:tc>
        <w:tc>
          <w:tcPr>
            <w:tcBorders>
              <w:right w:val="single" w:color="000000" w:sz="8" w:space="0"/>
            </w:tcBorders>
            <w:tcW w:w="250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招标文件要求的商务条款</w:t>
            </w:r>
            <w:r/>
          </w:p>
        </w:tc>
        <w:tc>
          <w:tcPr>
            <w:tcBorders>
              <w:right w:val="single" w:color="000000" w:sz="8" w:space="0"/>
            </w:tcBorders>
            <w:tcW w:w="3000" w:type="dxa"/>
            <w:vAlign w:val="bottom"/>
            <w:textDirection w:val="lrTb"/>
            <w:noWrap w:val="false"/>
          </w:tcPr>
          <w:p>
            <w:pPr>
              <w:ind w:right="994"/>
              <w:jc w:val="right"/>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00" w:type="dxa"/>
            <w:vAlign w:val="bottom"/>
            <w:textDirection w:val="lrTb"/>
            <w:noWrap w:val="false"/>
          </w:tcPr>
          <w:p>
            <w:pPr>
              <w:ind w:left="36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6" w:name="_Toc16140"/>
      <w:r/>
      <w:bookmarkStart w:id="37" w:name="_Toc1477"/>
      <w:r/>
      <w:bookmarkStart w:id="38"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6"/>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55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56"/>
        <w:gridCol w:w="7298"/>
      </w:tblGrid>
      <w:tr>
        <w:trPr>
          <w:trHeight w:val="215"/>
        </w:trPr>
        <w:tc>
          <w:tcPr>
            <w:tcW w:w="2256"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98" w:type="dxa"/>
            <w:vAlign w:val="center"/>
            <w:textDirection w:val="lrTb"/>
            <w:noWrap w:val="false"/>
          </w:tcPr>
          <w:p>
            <w:pPr>
              <w:rPr>
                <w:rFonts w:cs="Arial"/>
                <w:szCs w:val="21"/>
                <w:lang w:eastAsia="en-US"/>
              </w:rPr>
            </w:pPr>
            <w:r>
              <w:rPr>
                <w:rFonts w:cs="Arial"/>
                <w:szCs w:val="21"/>
                <w:lang w:eastAsia="en-US"/>
              </w:rPr>
            </w:r>
            <w:r/>
          </w:p>
        </w:tc>
      </w:tr>
      <w:tr>
        <w:trPr>
          <w:trHeight w:val="215"/>
        </w:trPr>
        <w:tc>
          <w:tcPr>
            <w:tcW w:w="2256"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98" w:type="dxa"/>
            <w:vAlign w:val="center"/>
            <w:textDirection w:val="lrTb"/>
            <w:noWrap w:val="false"/>
          </w:tcPr>
          <w:p>
            <w:pPr>
              <w:rPr>
                <w:rFonts w:cs="Arial"/>
                <w:szCs w:val="21"/>
                <w:lang w:eastAsia="en-US"/>
              </w:rPr>
            </w:pPr>
            <w:r>
              <w:rPr>
                <w:rFonts w:cs="Arial"/>
                <w:szCs w:val="21"/>
                <w:lang w:eastAsia="en-US"/>
              </w:rPr>
            </w:r>
            <w:r/>
          </w:p>
        </w:tc>
      </w:tr>
      <w:tr>
        <w:trPr>
          <w:trHeight w:val="214"/>
        </w:trPr>
        <w:tc>
          <w:tcPr>
            <w:tcW w:w="2256"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98"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345"/>
        </w:trPr>
        <w:tc>
          <w:tcPr>
            <w:tcW w:w="2256"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98"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firstLine="480"/>
        <w:spacing w:line="288" w:lineRule="auto"/>
        <w:rPr>
          <w:sz w:val="24"/>
          <w:szCs w:val="24"/>
          <w:lang w:val="en-US"/>
        </w:rPr>
      </w:pPr>
      <w:r>
        <w:rPr>
          <w:rFonts w:hint="eastAsia"/>
          <w:sz w:val="24"/>
          <w:szCs w:val="24"/>
        </w:rPr>
        <w:t xml:space="preserve">采购限价注册会计师1500元/人/天，其他人员1200元/人/天，最终根据供应商中标价格系数按实结算，如供应商所报价格系数为90</w:t>
      </w:r>
      <w:r>
        <w:rPr>
          <w:sz w:val="24"/>
          <w:szCs w:val="24"/>
        </w:rPr>
        <w:t xml:space="preserve">%，</w:t>
      </w:r>
      <w:r>
        <w:rPr>
          <w:rFonts w:hint="eastAsia"/>
          <w:sz w:val="24"/>
          <w:szCs w:val="24"/>
        </w:rPr>
        <w:t xml:space="preserve">则注册会计师为1500*90%=1350元/人/天，其他人员价格为1200*90%=1080元/人/天。</w:t>
      </w:r>
      <w:r>
        <w:rPr>
          <w:rFonts w:hint="eastAsia"/>
          <w:sz w:val="24"/>
          <w:szCs w:val="24"/>
          <w:lang w:val="en-US"/>
        </w:rPr>
        <w:t xml:space="preserve">外地出差费</w:t>
      </w:r>
      <w:r>
        <w:rPr>
          <w:rFonts w:hint="eastAsia"/>
          <w:sz w:val="24"/>
          <w:szCs w:val="24"/>
          <w:lang w:val="en-US"/>
        </w:rPr>
        <w:t xml:space="preserve">用按照</w:t>
      </w:r>
      <w:r>
        <w:rPr>
          <w:rFonts w:hint="eastAsia"/>
          <w:sz w:val="24"/>
          <w:szCs w:val="24"/>
          <w:lang w:val="en-US"/>
        </w:rPr>
        <w:t xml:space="preserve">400元</w:t>
      </w:r>
      <w:r>
        <w:rPr>
          <w:rFonts w:hint="eastAsia"/>
          <w:sz w:val="24"/>
          <w:szCs w:val="24"/>
        </w:rPr>
        <w:t xml:space="preserve">/人/天</w:t>
      </w:r>
      <w:r>
        <w:rPr>
          <w:rFonts w:hint="eastAsia"/>
          <w:sz w:val="24"/>
          <w:szCs w:val="24"/>
          <w:lang w:val="en-US"/>
        </w:rPr>
        <w:t xml:space="preserve">包干（包含食宿费等全部费用）</w:t>
      </w:r>
      <w:r/>
    </w:p>
    <w:p>
      <w:pPr>
        <w:ind w:firstLine="480"/>
        <w:spacing w:line="288" w:lineRule="auto"/>
        <w:rPr>
          <w:sz w:val="24"/>
          <w:szCs w:val="24"/>
          <w:lang w:val="en-US"/>
        </w:rPr>
      </w:pPr>
      <w:r>
        <w:rPr>
          <w:rFonts w:hint="eastAsia"/>
          <w:sz w:val="24"/>
          <w:szCs w:val="24"/>
          <w:lang w:val="en-US"/>
        </w:rPr>
        <w:t xml:space="preserve">（注：因投标文件投标报价一览表格式为系统自带模板，不可更改，模板中“优惠率”即价格系数。举例，接上例如供应商拟报价格系数90%</w:t>
      </w:r>
      <w:r>
        <w:rPr>
          <w:rFonts w:hint="eastAsia"/>
          <w:sz w:val="24"/>
          <w:szCs w:val="24"/>
        </w:rPr>
        <w:t xml:space="preserve">，请直接将“90%”填入苏</w:t>
      </w:r>
      <w:r>
        <w:rPr>
          <w:rFonts w:hint="eastAsia"/>
          <w:sz w:val="24"/>
          <w:szCs w:val="24"/>
        </w:rPr>
        <w:t xml:space="preserve">采云</w:t>
      </w:r>
      <w:r>
        <w:rPr>
          <w:rFonts w:hint="eastAsia"/>
          <w:sz w:val="24"/>
          <w:szCs w:val="24"/>
        </w:rPr>
        <w:t xml:space="preserve">报价一览表，</w:t>
      </w:r>
      <w:r>
        <w:rPr>
          <w:rFonts w:hint="eastAsia"/>
          <w:sz w:val="24"/>
          <w:szCs w:val="24"/>
        </w:rPr>
        <w:t xml:space="preserve">勿填“10%”</w:t>
      </w:r>
      <w:r>
        <w:rPr>
          <w:rFonts w:hint="eastAsia"/>
          <w:sz w:val="24"/>
          <w:szCs w:val="24"/>
        </w:rPr>
        <w:t xml:space="preserve">。</w:t>
      </w:r>
      <w:r>
        <w:rPr>
          <w:rFonts w:hint="eastAsia"/>
          <w:sz w:val="24"/>
          <w:szCs w:val="24"/>
          <w:lang w:val="en-US"/>
        </w:rPr>
        <w:t xml:space="preserve">当在</w:t>
      </w:r>
      <w:r>
        <w:rPr>
          <w:rFonts w:hint="eastAsia"/>
          <w:sz w:val="24"/>
          <w:szCs w:val="24"/>
        </w:rPr>
        <w:t xml:space="preserve">苏</w:t>
      </w:r>
      <w:r>
        <w:rPr>
          <w:rFonts w:hint="eastAsia"/>
          <w:sz w:val="24"/>
          <w:szCs w:val="24"/>
        </w:rPr>
        <w:t xml:space="preserve">采云</w:t>
      </w:r>
      <w:r>
        <w:rPr>
          <w:rFonts w:hint="eastAsia"/>
          <w:sz w:val="24"/>
          <w:szCs w:val="24"/>
        </w:rPr>
        <w:t xml:space="preserve">报价一览表</w:t>
      </w:r>
      <w:r>
        <w:rPr>
          <w:rFonts w:hint="eastAsia"/>
          <w:sz w:val="24"/>
          <w:szCs w:val="24"/>
          <w:lang w:val="en-US"/>
        </w:rPr>
        <w:t xml:space="preserve">中填写90%时，</w:t>
      </w:r>
      <w:r>
        <w:rPr>
          <w:rFonts w:hint="eastAsia"/>
          <w:sz w:val="24"/>
          <w:szCs w:val="24"/>
        </w:rPr>
        <w:t xml:space="preserve">则注册会计师为1500*90%=1350元/人/天，其他人员价格为1200*90%=1080元/人/天。如有理解不清，请提前拨打电话</w:t>
      </w:r>
      <w:r>
        <w:rPr>
          <w:sz w:val="24"/>
          <w:szCs w:val="24"/>
        </w:rPr>
        <w:t xml:space="preserve">025-86170600</w:t>
      </w:r>
      <w:r>
        <w:rPr>
          <w:rFonts w:hint="eastAsia"/>
          <w:sz w:val="24"/>
          <w:szCs w:val="24"/>
        </w:rPr>
        <w:t xml:space="preserve">咨询。</w:t>
      </w:r>
      <w:r>
        <w:rPr>
          <w:rFonts w:hint="eastAsia"/>
          <w:sz w:val="24"/>
          <w:szCs w:val="24"/>
          <w:lang w:val="en-US"/>
        </w:rPr>
        <w:t xml:space="preserve">）</w:t>
      </w:r>
      <w:r/>
    </w:p>
    <w:p>
      <w:pPr>
        <w:ind w:firstLine="480"/>
        <w:spacing w:line="288" w:lineRule="auto"/>
        <w:rPr>
          <w:sz w:val="24"/>
          <w:szCs w:val="24"/>
        </w:rPr>
      </w:pPr>
      <w:r>
        <w:rPr>
          <w:rFonts w:hint="eastAsia"/>
          <w:sz w:val="24"/>
          <w:szCs w:val="24"/>
        </w:rPr>
        <w:t xml:space="preserve">总费用=注册会计师实际用工总天数*1500元/人/天*价格系数</w:t>
      </w:r>
      <w:r>
        <w:rPr>
          <w:rFonts w:hint="eastAsia"/>
          <w:sz w:val="24"/>
          <w:szCs w:val="24"/>
          <w:lang w:val="en-US"/>
        </w:rPr>
        <w:t xml:space="preserve">*</w:t>
      </w:r>
      <w:r>
        <w:rPr>
          <w:rFonts w:hint="eastAsia"/>
          <w:sz w:val="24"/>
          <w:szCs w:val="24"/>
        </w:rPr>
        <w:t xml:space="preserve">调整</w:t>
      </w:r>
      <w:r>
        <w:rPr>
          <w:rFonts w:hint="eastAsia"/>
          <w:sz w:val="24"/>
          <w:szCs w:val="24"/>
          <w:lang w:val="en-US"/>
        </w:rPr>
        <w:t xml:space="preserve">比例</w:t>
      </w:r>
      <w:r>
        <w:rPr>
          <w:rFonts w:hint="eastAsia"/>
          <w:sz w:val="24"/>
          <w:szCs w:val="24"/>
        </w:rPr>
        <w:t xml:space="preserve">+其他人员用工总天数*1200元/人/天*价格系数</w:t>
      </w:r>
      <w:r>
        <w:rPr>
          <w:rFonts w:hint="eastAsia"/>
          <w:sz w:val="24"/>
          <w:szCs w:val="24"/>
          <w:lang w:val="en-US"/>
        </w:rPr>
        <w:t xml:space="preserve">*</w:t>
      </w:r>
      <w:r>
        <w:rPr>
          <w:rFonts w:hint="eastAsia"/>
          <w:sz w:val="24"/>
          <w:szCs w:val="24"/>
        </w:rPr>
        <w:t xml:space="preserve">调整</w:t>
      </w:r>
      <w:r>
        <w:rPr>
          <w:rFonts w:hint="eastAsia"/>
          <w:sz w:val="24"/>
          <w:szCs w:val="24"/>
          <w:lang w:val="en-US"/>
        </w:rPr>
        <w:t xml:space="preserve">比例+实际出差总天数*400</w:t>
      </w:r>
      <w:r>
        <w:rPr>
          <w:rFonts w:hint="eastAsia"/>
          <w:sz w:val="24"/>
          <w:szCs w:val="24"/>
        </w:rPr>
        <w:t xml:space="preserve">元/人/天。</w:t>
      </w:r>
      <w:r/>
    </w:p>
    <w:p>
      <w:pPr>
        <w:ind w:firstLine="480"/>
        <w:spacing w:line="288" w:lineRule="auto"/>
        <w:rPr>
          <w:rFonts w:ascii="仿宋" w:hAnsi="仿宋" w:eastAsia="仿宋" w:cs="仿宋"/>
          <w:sz w:val="24"/>
          <w:szCs w:val="24"/>
        </w:rPr>
      </w:pPr>
      <w:r>
        <w:rPr>
          <w:rFonts w:hint="eastAsia"/>
          <w:sz w:val="24"/>
          <w:szCs w:val="24"/>
        </w:rPr>
        <w:t xml:space="preserve">最终按实结算。</w:t>
      </w:r>
      <w:r>
        <w:rPr>
          <w:rFonts w:hint="eastAsia"/>
          <w:sz w:val="24"/>
          <w:szCs w:val="24"/>
          <w:lang w:val="en-US"/>
        </w:rPr>
        <w:t xml:space="preserve">各包总费用不超过预算金额（本次单个</w:t>
      </w:r>
      <w:r>
        <w:rPr>
          <w:rFonts w:hint="eastAsia"/>
          <w:sz w:val="24"/>
          <w:szCs w:val="24"/>
          <w:lang w:val="en-US"/>
        </w:rPr>
        <w:t xml:space="preserve">包预算</w:t>
      </w:r>
      <w:r>
        <w:rPr>
          <w:rFonts w:hint="eastAsia"/>
          <w:sz w:val="24"/>
          <w:szCs w:val="24"/>
          <w:lang w:val="en-US"/>
        </w:rPr>
        <w:t xml:space="preserve">金额为60万元）。</w:t>
      </w:r>
      <w:r/>
    </w:p>
    <w:p>
      <w:pPr>
        <w:ind w:left="161" w:firstLine="96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pStyle w:val="882"/>
        <w:ind w:firstLine="640"/>
        <w:rPr>
          <w:rFonts w:eastAsia="仿宋"/>
        </w:rPr>
      </w:pPr>
      <w:r>
        <w:rPr>
          <w:rFonts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7"/>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429" w:type="dxa"/>
        <w:jc w:val="center"/>
        <w:tblLayout w:type="fixed"/>
        <w:tblLook w:val="04A0" w:firstRow="1" w:lastRow="0" w:firstColumn="1" w:lastColumn="0" w:noHBand="0" w:noVBand="1"/>
      </w:tblPr>
      <w:tblGrid>
        <w:gridCol w:w="534"/>
        <w:gridCol w:w="896"/>
        <w:gridCol w:w="663"/>
        <w:gridCol w:w="709"/>
        <w:gridCol w:w="674"/>
        <w:gridCol w:w="850"/>
        <w:gridCol w:w="1314"/>
        <w:gridCol w:w="812"/>
        <w:gridCol w:w="851"/>
        <w:gridCol w:w="709"/>
        <w:gridCol w:w="1030"/>
        <w:gridCol w:w="387"/>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bottom w:val="single" w:color="000000" w:sz="4" w:space="0"/>
              <w:right w:val="single" w:color="000000" w:sz="4" w:space="0"/>
            </w:tcBorders>
            <w:tcW w:w="896"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Borders>
              <w:top w:val="single" w:color="000000" w:sz="4" w:space="0"/>
              <w:bottom w:val="single" w:color="000000" w:sz="4" w:space="0"/>
              <w:right w:val="single" w:color="000000" w:sz="4" w:space="0"/>
            </w:tcBorders>
            <w:tcW w:w="66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Borders>
              <w:top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Borders>
              <w:top w:val="single" w:color="000000" w:sz="4" w:space="0"/>
              <w:bottom w:val="single" w:color="000000" w:sz="4" w:space="0"/>
              <w:right w:val="single" w:color="000000" w:sz="4" w:space="0"/>
            </w:tcBorders>
            <w:tcW w:w="67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专业</w:t>
            </w:r>
            <w:r/>
          </w:p>
        </w:tc>
        <w:tc>
          <w:tcPr>
            <w:tcBorders>
              <w:top w:val="single" w:color="000000" w:sz="4" w:space="0"/>
              <w:bottom w:val="single" w:color="000000" w:sz="4" w:space="0"/>
              <w:right w:val="single" w:color="000000" w:sz="4" w:space="0"/>
            </w:tcBorders>
            <w:tcW w:w="850"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学历</w:t>
            </w:r>
            <w:r/>
          </w:p>
        </w:tc>
        <w:tc>
          <w:tcPr>
            <w:tcBorders>
              <w:top w:val="single" w:color="000000" w:sz="4" w:space="0"/>
              <w:bottom w:val="single" w:color="000000" w:sz="4" w:space="0"/>
              <w:right w:val="single" w:color="000000" w:sz="4" w:space="0"/>
            </w:tcBorders>
            <w:tcW w:w="13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w:t>
            </w:r>
            <w:r/>
          </w:p>
        </w:tc>
        <w:tc>
          <w:tcPr>
            <w:tcBorders>
              <w:top w:val="single" w:color="000000" w:sz="4" w:space="0"/>
              <w:bottom w:val="single" w:color="000000" w:sz="4" w:space="0"/>
              <w:right w:val="single" w:color="000000" w:sz="4" w:space="0"/>
            </w:tcBorders>
            <w:tcW w:w="812"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Borders>
              <w:top w:val="single" w:color="000000" w:sz="4" w:space="0"/>
              <w:bottom w:val="single" w:color="000000" w:sz="4" w:space="0"/>
              <w:right w:val="single" w:color="000000" w:sz="4" w:space="0"/>
            </w:tcBorders>
            <w:tcW w:w="851"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w:t>
            </w:r>
            <w:r/>
          </w:p>
        </w:tc>
        <w:tc>
          <w:tcPr>
            <w:tcBorders>
              <w:top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Borders>
              <w:top w:val="single" w:color="000000" w:sz="4" w:space="0"/>
              <w:bottom w:val="single" w:color="000000" w:sz="4" w:space="0"/>
              <w:right w:val="single" w:color="000000" w:sz="4" w:space="0"/>
            </w:tcBorders>
            <w:tcW w:w="1030"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Borders>
              <w:top w:val="single" w:color="000000" w:sz="4" w:space="0"/>
              <w:bottom w:val="single" w:color="000000" w:sz="4" w:space="0"/>
              <w:right w:val="single" w:color="000000" w:sz="4" w:space="0"/>
            </w:tcBorders>
            <w:tcW w:w="387"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Borders>
              <w:top w:val="singl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Borders>
              <w:top w:val="singl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rPr>
          <w:rFonts w:hint="eastAsia" w:ascii="仿宋" w:hAnsi="仿宋" w:eastAsia="仿宋"/>
          <w:sz w:val="24"/>
          <w:szCs w:val="24"/>
        </w:rPr>
        <w:t xml:space="preserve">、2名正式组员</w:t>
      </w:r>
      <w:r>
        <w:rPr>
          <w:rFonts w:hint="eastAsia" w:ascii="仿宋" w:hAnsi="仿宋" w:eastAsia="仿宋"/>
          <w:sz w:val="24"/>
          <w:szCs w:val="24"/>
        </w:rPr>
        <w:t xml:space="preserve">。</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w:t>
      </w:r>
      <w:r/>
    </w:p>
    <w:p>
      <w:pPr>
        <w:ind w:firstLine="480"/>
        <w:spacing w:line="360" w:lineRule="auto"/>
      </w:p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-12700</wp:posOffset>
                </wp:positionH>
                <wp:positionV relativeFrom="page">
                  <wp:posOffset>-12700</wp:posOffset>
                </wp:positionV>
                <wp:extent cx="38100" cy="38100"/>
                <wp:effectExtent l="0" t="0" r="0" b="0"/>
                <wp:wrapNone/>
                <wp:docPr id="1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8"/>
                        <pic:cNvPicPr>
                          <a:picLocks noChangeAspect="1"/>
                        </pic:cNvPicPr>
                        <pic:nvPr/>
                      </pic:nvPicPr>
                      <pic:blipFill>
                        <a:blip r:embed="rId16"/>
                        <a:stretch/>
                      </pic:blipFill>
                      <pic:spPr bwMode="auto">
                        <a:xfrm>
                          <a:off x="0" y="0"/>
                          <a:ext cx="38100"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page;margin-left:-1.0pt;mso-position-horizontal:absolute;mso-position-vertical-relative:page;margin-top:-1.0pt;mso-position-vertical:absolute;width:3.0pt;height:3.0pt;mso-wrap-distance-left:9.0pt;mso-wrap-distance-top:0.0pt;mso-wrap-distance-right:9.0pt;mso-wrap-distance-bottom:0.0pt;" stroked="f">
                <v:path textboxrect="0,0,0,0"/>
                <v:imagedata r:id="rId16" o:title=""/>
              </v:shape>
            </w:pict>
          </mc:Fallback>
        </mc:AlternateContent>
      </w:r>
      <w:r>
        <w:rPr>
          <w:rFonts w:ascii="仿宋" w:hAnsi="仿宋" w:eastAsia="仿宋"/>
          <w:b/>
          <w:sz w:val="32"/>
        </w:rPr>
        <w:t xml:space="preserve">附件</w:t>
      </w:r>
      <w:r>
        <w:rPr>
          <w:rFonts w:hint="eastAsia" w:ascii="仿宋" w:hAnsi="仿宋" w:eastAsia="仿宋"/>
          <w:b/>
          <w:sz w:val="32"/>
        </w:rPr>
        <w:t xml:space="preserve">九</w:t>
      </w:r>
      <w:r>
        <w:rPr>
          <w:rFonts w:ascii="仿宋" w:hAnsi="仿宋" w:eastAsia="仿宋"/>
          <w:b/>
          <w:sz w:val="32"/>
        </w:rPr>
        <w:t xml:space="preserve">、</w:t>
      </w:r>
      <w:r>
        <w:rPr>
          <w:rFonts w:hint="eastAsia" w:ascii="仿宋" w:hAnsi="仿宋" w:eastAsia="仿宋"/>
          <w:b/>
          <w:sz w:val="32"/>
        </w:rPr>
        <w:t xml:space="preserve">实质性要求</w:t>
      </w:r>
      <w:r>
        <w:rPr>
          <w:rFonts w:hint="eastAsia" w:ascii="仿宋" w:hAnsi="仿宋" w:eastAsia="仿宋"/>
          <w:b/>
          <w:sz w:val="32"/>
        </w:rPr>
        <w:t xml:space="preserve">完全响应</w:t>
      </w:r>
      <w:r>
        <w:rPr>
          <w:rFonts w:hint="eastAsia" w:ascii="仿宋" w:hAnsi="仿宋" w:eastAsia="仿宋"/>
          <w:b/>
          <w:sz w:val="32"/>
        </w:rPr>
        <w:t xml:space="preserve">承诺书</w:t>
      </w:r>
      <w:r/>
    </w:p>
    <w:p>
      <w:pPr>
        <w:jc w:val="center"/>
        <w:spacing w:before="251" w:line="360" w:lineRule="auto"/>
        <w:rPr>
          <w:rFonts w:asciiTheme="minorEastAsia" w:hAnsiTheme="minorEastAsia" w:eastAsiaTheme="minorEastAsia"/>
          <w:b/>
          <w:spacing w:val="1"/>
          <w:sz w:val="36"/>
        </w:rPr>
      </w:pPr>
      <w:r>
        <w:rPr>
          <w:rFonts w:hint="eastAsia" w:asciiTheme="minorEastAsia" w:hAnsiTheme="minorEastAsia" w:eastAsiaTheme="minorEastAsia"/>
          <w:b/>
          <w:spacing w:val="1"/>
          <w:sz w:val="36"/>
        </w:rPr>
        <w:t xml:space="preserve">实质性要求</w:t>
      </w:r>
      <w:r>
        <w:rPr>
          <w:rFonts w:hint="eastAsia" w:asciiTheme="minorEastAsia" w:hAnsiTheme="minorEastAsia" w:eastAsiaTheme="minorEastAsia"/>
          <w:b/>
          <w:spacing w:val="1"/>
          <w:sz w:val="36"/>
        </w:rPr>
        <w:t xml:space="preserve">完全响应</w:t>
      </w:r>
      <w:r>
        <w:rPr>
          <w:rFonts w:hint="eastAsia" w:asciiTheme="minorEastAsia" w:hAnsiTheme="minorEastAsia" w:eastAsiaTheme="minor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t xml:space="preserve">(项目编号) </w:t>
      </w:r>
      <w:r>
        <w:rPr>
          <w:u w:val="single"/>
        </w:rPr>
        <w:t xml:space="preserve">     </w:t>
      </w:r>
      <w:r>
        <w:t xml:space="preserve">(</w:t>
      </w:r>
      <w:r>
        <w:rPr>
          <w:rFonts w:hint="eastAsia"/>
        </w:rPr>
        <w:t xml:space="preserve">包</w:t>
      </w:r>
      <w:r>
        <w:t xml:space="preserve">号</w:t>
      </w:r>
      <w:r>
        <w:t xml:space="preserve">)</w:t>
      </w:r>
      <w:r>
        <w:rPr>
          <w:rFonts w:hint="eastAsia"/>
        </w:rPr>
        <w:t xml:space="preserve">招标文件“第四章</w:t>
      </w:r>
      <w:r>
        <w:t xml:space="preserve"> </w:t>
      </w:r>
      <w:r>
        <w:rPr>
          <w:rFonts w:hint="eastAsia"/>
        </w:rPr>
        <w:t xml:space="preserve">项目需求”中所有“实质性要求”。</w:t>
      </w:r>
      <w:r/>
    </w:p>
    <w:p>
      <w:pPr>
        <w:ind w:firstLine="482"/>
      </w:pPr>
      <w:r>
        <w:rPr>
          <w:rFonts w:hint="eastAsia"/>
        </w:rPr>
        <w:t xml:space="preserve">我公司对上述承诺的真实性负责，如有虚假，将依法承担相应责任。</w:t>
      </w:r>
      <w:r/>
    </w:p>
    <w:p>
      <w:pPr>
        <w:ind w:firstLine="480"/>
        <w:spacing w:line="588" w:lineRule="exact"/>
      </w:pPr>
      <w:r/>
      <w:r/>
    </w:p>
    <w:p>
      <w:pPr>
        <w:ind w:firstLine="4400"/>
        <w:spacing w:line="240" w:lineRule="exact"/>
      </w:pPr>
      <w:r>
        <w:rPr>
          <w:rFonts w:hint="eastAsia"/>
        </w:rPr>
        <w:t xml:space="preserve">供应商名称：</w:t>
      </w:r>
      <w:r/>
    </w:p>
    <w:p>
      <w:pPr>
        <w:ind w:firstLine="4400"/>
        <w:spacing w:line="240" w:lineRule="exact"/>
        <w:rPr>
          <w:rFonts w:hAnsi="Calibri" w:eastAsiaTheme="minorEastAsia"/>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附件十</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9" w:name="_Toc31149"/>
      <w:r/>
      <w:bookmarkEnd w:id="38"/>
      <w:r/>
      <w:r/>
    </w:p>
    <w:p>
      <w:pPr>
        <w:ind w:firstLine="643"/>
        <w:widowControl/>
        <w:rPr>
          <w:rFonts w:ascii="仿宋" w:hAnsi="仿宋" w:eastAsia="仿宋"/>
          <w:b/>
          <w:sz w:val="32"/>
        </w:rPr>
        <w:outlineLvl w:val="0"/>
      </w:pPr>
      <w:r/>
      <w:bookmarkStart w:id="40" w:name="page49"/>
      <w:r/>
      <w:bookmarkStart w:id="41" w:name="_Toc27856"/>
      <w:r/>
      <w:bookmarkEnd w:id="39"/>
      <w:r/>
      <w:bookmarkEnd w:id="40"/>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十二</w:t>
      </w:r>
      <w:r>
        <w:rPr>
          <w:rFonts w:ascii="仿宋" w:hAnsi="仿宋" w:eastAsia="仿宋" w:cs="Microsoft JhengHei"/>
          <w:b/>
          <w:bCs/>
          <w:sz w:val="32"/>
          <w:szCs w:val="21"/>
        </w:rPr>
        <w:t xml:space="preserve">、企业声明函格式</w:t>
      </w:r>
      <w:bookmarkEnd w:id="41"/>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42" w:name="bookmark33"/>
      <w:r/>
      <w:bookmarkStart w:id="43" w:name="bookmark34"/>
      <w:r/>
      <w:bookmarkStart w:id="44" w:name="bookmark32"/>
      <w:r>
        <w:rPr>
          <w:rFonts w:hint="eastAsia" w:ascii="仿宋" w:hAnsi="仿宋" w:eastAsia="仿宋" w:cs="仿宋"/>
          <w:b/>
          <w:bCs/>
          <w:sz w:val="24"/>
          <w:szCs w:val="24"/>
        </w:rPr>
        <w:t xml:space="preserve">中小企业声明函（服务）</w:t>
      </w:r>
      <w:bookmarkEnd w:id="42"/>
      <w:r/>
      <w:bookmarkEnd w:id="43"/>
      <w:r/>
      <w:bookmarkEnd w:id="44"/>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16"/>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097"/>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hint="eastAsia" w:ascii="仿宋" w:hAnsi="仿宋" w:eastAsia="仿宋" w:cs="仿宋"/>
          <w:highlight w:val="none"/>
        </w:rPr>
      </w:pPr>
      <w:r>
        <w:rPr>
          <w:rFonts w:hint="eastAsia" w:ascii="仿宋" w:hAnsi="仿宋" w:eastAsia="仿宋" w:cs="仿宋"/>
          <w:szCs w:val="21"/>
        </w:rPr>
        <w:t xml:space="preserve">（对于允许进口产品参加的项目）</w:t>
      </w:r>
      <w:r/>
    </w:p>
    <w:p>
      <w:pPr>
        <w:ind w:left="0" w:right="0" w:firstLine="723"/>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w:t>
      </w:r>
      <w:r>
        <w:rPr>
          <w:rFonts w:ascii="SimSun" w:hAnsi="SimSun" w:eastAsia="SimSun" w:cs="SimSun"/>
          <w:color w:val="000000"/>
          <w:sz w:val="24"/>
          <w:u w:val="none"/>
        </w:rPr>
        <w:t xml:space="preserve">2025</w:t>
      </w:r>
      <w:r>
        <w:rPr>
          <w:rFonts w:ascii="SimSun" w:hAnsi="SimSun" w:eastAsia="SimSun" w:cs="SimSun"/>
          <w:color w:val="000000"/>
          <w:sz w:val="24"/>
        </w:rPr>
        <w:t xml:space="preserve">〕</w:t>
      </w:r>
      <w:r>
        <w:rPr>
          <w:rFonts w:ascii="SimSun" w:hAnsi="SimSun" w:eastAsia="SimSun" w:cs="SimSun"/>
          <w:color w:val="000000"/>
          <w:sz w:val="24"/>
          <w:u w:val="none"/>
        </w:rPr>
        <w:t xml:space="preserve">34</w:t>
      </w:r>
      <w:r>
        <w:rPr>
          <w:rFonts w:ascii="SimSun" w:hAnsi="SimSun" w:eastAsia="SimSun" w:cs="SimSun"/>
          <w:color w:val="000000"/>
          <w:sz w:val="24"/>
        </w:rPr>
        <w:t xml:space="preserve">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firstLine="440"/>
        <w:spacing w:line="360" w:lineRule="auto"/>
        <w:rPr>
          <w:rFonts w:ascii="仿宋" w:hAnsi="仿宋" w:eastAsia="仿宋" w:cs="仿宋"/>
        </w:rPr>
      </w:pPr>
      <w:r>
        <w:rPr>
          <w:rFonts w:hint="eastAsia" w:ascii="仿宋" w:hAnsi="仿宋" w:eastAsia="仿宋" w:cs="仿宋"/>
          <w:szCs w:val="21"/>
          <w:highlight w:val="none"/>
        </w:rPr>
      </w:r>
      <w:r>
        <w:rPr>
          <w:rFonts w:hint="eastAsia" w:ascii="仿宋" w:hAnsi="仿宋" w:eastAsia="仿宋" w:cs="仿宋"/>
          <w:szCs w:val="21"/>
          <w:highlight w:val="none"/>
        </w:rPr>
      </w:r>
      <w:r/>
    </w:p>
    <w:p>
      <w:pPr>
        <w:ind w:firstLine="643"/>
        <w:widowControl/>
        <w:rPr>
          <w:rFonts w:ascii="仿宋" w:hAnsi="仿宋" w:eastAsia="仿宋" w:cs="Microsoft JhengHei"/>
          <w:b/>
          <w:bCs/>
          <w:sz w:val="32"/>
          <w:szCs w:val="21"/>
        </w:rPr>
        <w:outlineLvl w:val="0"/>
      </w:pPr>
      <w:r/>
      <w:bookmarkStart w:id="45" w:name="_Toc28593"/>
      <w:r/>
      <w:bookmarkStart w:id="46" w:name="_Toc1860"/>
      <w:r>
        <w:rPr>
          <w:rFonts w:hint="eastAsia" w:ascii="仿宋" w:hAnsi="仿宋" w:eastAsia="仿宋" w:cs="Microsoft JhengHei"/>
          <w:b/>
          <w:bCs/>
          <w:sz w:val="32"/>
          <w:szCs w:val="21"/>
        </w:rPr>
        <w:t xml:space="preserve">附件十三、成本明细说明（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附件十四、</w:t>
      </w:r>
      <w:bookmarkEnd w:id="45"/>
      <w:r>
        <w:rPr>
          <w:rFonts w:hint="eastAsia" w:ascii="仿宋" w:hAnsi="仿宋" w:eastAsia="仿宋" w:cs="Microsoft JhengHei"/>
          <w:b/>
          <w:bCs/>
          <w:sz w:val="32"/>
          <w:szCs w:val="21"/>
        </w:rPr>
        <w:t xml:space="preserve">招标文件要求及投标人认为需要提供的证明文件及材料等（格式自拟）</w:t>
      </w:r>
      <w:bookmarkEnd w:id="46"/>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p>
  <w:p>
    <w:pPr>
      <w:pStyle w:val="8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18</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jc w:val="center"/>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898"/>
                      <w:jc w:val="center"/>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p>
    <w:pPr>
      <w:pStyle w:val="89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8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1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1"/>
    <w:qFormat/>
    <w:pPr>
      <w:widowControl w:val="off"/>
    </w:pPr>
    <w:rPr>
      <w:rFonts w:ascii="宋体" w:hAnsi="宋体" w:cs="宋体"/>
      <w:sz w:val="22"/>
      <w:szCs w:val="22"/>
      <w:lang w:val="zh-CN" w:bidi="zh-CN"/>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TOC Heading"/>
    <w:uiPriority w:val="39"/>
    <w:unhideWhenUsed/>
  </w:style>
  <w:style w:type="paragraph" w:styleId="830">
    <w:name w:val="toc 7"/>
    <w:basedOn w:val="816"/>
    <w:next w:val="816"/>
    <w:uiPriority w:val="39"/>
    <w:unhideWhenUsed/>
    <w:qFormat/>
    <w:pPr>
      <w:ind w:left="1701"/>
      <w:spacing w:after="57"/>
    </w:pPr>
  </w:style>
  <w:style w:type="paragraph" w:styleId="831">
    <w:name w:val="Caption"/>
    <w:basedOn w:val="816"/>
    <w:next w:val="816"/>
    <w:uiPriority w:val="35"/>
    <w:semiHidden/>
    <w:unhideWhenUsed/>
    <w:qFormat/>
    <w:pPr>
      <w:spacing w:line="276" w:lineRule="auto"/>
    </w:pPr>
    <w:rPr>
      <w:b/>
      <w:bCs/>
      <w:color w:val="4f81bd" w:themeColor="accent1"/>
      <w:sz w:val="18"/>
      <w:szCs w:val="18"/>
    </w:rPr>
  </w:style>
  <w:style w:type="paragraph" w:styleId="832">
    <w:name w:val="Body Text"/>
    <w:basedOn w:val="816"/>
    <w:next w:val="816"/>
    <w:qFormat/>
    <w:rPr>
      <w:sz w:val="21"/>
      <w:szCs w:val="21"/>
    </w:rPr>
  </w:style>
  <w:style w:type="paragraph" w:styleId="833">
    <w:name w:val="toc 5"/>
    <w:basedOn w:val="816"/>
    <w:next w:val="816"/>
    <w:uiPriority w:val="39"/>
    <w:unhideWhenUsed/>
    <w:qFormat/>
    <w:pPr>
      <w:ind w:left="1134"/>
      <w:spacing w:after="57"/>
    </w:pPr>
  </w:style>
  <w:style w:type="paragraph" w:styleId="834">
    <w:name w:val="toc 3"/>
    <w:basedOn w:val="816"/>
    <w:next w:val="816"/>
    <w:uiPriority w:val="39"/>
    <w:unhideWhenUsed/>
    <w:qFormat/>
    <w:pPr>
      <w:ind w:left="567"/>
      <w:spacing w:after="57"/>
    </w:pPr>
  </w:style>
  <w:style w:type="paragraph" w:styleId="835">
    <w:name w:val="toc 8"/>
    <w:basedOn w:val="816"/>
    <w:next w:val="816"/>
    <w:uiPriority w:val="39"/>
    <w:unhideWhenUsed/>
    <w:qFormat/>
    <w:pPr>
      <w:ind w:left="1984"/>
      <w:spacing w:after="57"/>
    </w:pPr>
  </w:style>
  <w:style w:type="paragraph" w:styleId="836">
    <w:name w:val="endnote text"/>
    <w:basedOn w:val="816"/>
    <w:uiPriority w:val="99"/>
    <w:semiHidden/>
    <w:unhideWhenUsed/>
    <w:qFormat/>
    <w:rPr>
      <w:sz w:val="20"/>
    </w:rPr>
  </w:style>
  <w:style w:type="paragraph" w:styleId="837">
    <w:name w:val="Balloon Text"/>
    <w:basedOn w:val="816"/>
    <w:link w:val="1132"/>
    <w:uiPriority w:val="99"/>
    <w:semiHidden/>
    <w:unhideWhenUsed/>
    <w:qFormat/>
    <w:rPr>
      <w:sz w:val="18"/>
      <w:szCs w:val="18"/>
    </w:rPr>
  </w:style>
  <w:style w:type="paragraph" w:styleId="838">
    <w:name w:val="Footer"/>
    <w:basedOn w:val="816"/>
    <w:uiPriority w:val="99"/>
    <w:unhideWhenUsed/>
    <w:qFormat/>
    <w:pPr>
      <w:tabs>
        <w:tab w:val="center" w:pos="7143" w:leader="none"/>
        <w:tab w:val="right" w:pos="14287" w:leader="none"/>
      </w:tabs>
    </w:pPr>
  </w:style>
  <w:style w:type="paragraph" w:styleId="839">
    <w:name w:val="Header"/>
    <w:basedOn w:val="816"/>
    <w:uiPriority w:val="99"/>
    <w:unhideWhenUsed/>
    <w:qFormat/>
    <w:pPr>
      <w:tabs>
        <w:tab w:val="center" w:pos="7143" w:leader="none"/>
        <w:tab w:val="right" w:pos="14287" w:leader="none"/>
      </w:tabs>
    </w:pPr>
  </w:style>
  <w:style w:type="paragraph" w:styleId="840">
    <w:name w:val="toc 1"/>
    <w:basedOn w:val="816"/>
    <w:next w:val="816"/>
    <w:uiPriority w:val="39"/>
    <w:unhideWhenUsed/>
    <w:qFormat/>
    <w:pPr>
      <w:spacing w:after="57"/>
    </w:pPr>
  </w:style>
  <w:style w:type="paragraph" w:styleId="841">
    <w:name w:val="toc 4"/>
    <w:basedOn w:val="816"/>
    <w:next w:val="816"/>
    <w:uiPriority w:val="39"/>
    <w:unhideWhenUsed/>
    <w:qFormat/>
    <w:pPr>
      <w:ind w:left="850"/>
      <w:spacing w:after="57"/>
    </w:pPr>
  </w:style>
  <w:style w:type="paragraph" w:styleId="842">
    <w:name w:val="Subtitle"/>
    <w:basedOn w:val="816"/>
    <w:next w:val="816"/>
    <w:uiPriority w:val="11"/>
    <w:qFormat/>
    <w:pPr>
      <w:spacing w:before="200" w:after="200"/>
    </w:pPr>
    <w:rPr>
      <w:sz w:val="24"/>
      <w:szCs w:val="24"/>
    </w:rPr>
  </w:style>
  <w:style w:type="paragraph" w:styleId="843">
    <w:name w:val="footnote text"/>
    <w:basedOn w:val="816"/>
    <w:uiPriority w:val="99"/>
    <w:semiHidden/>
    <w:unhideWhenUsed/>
    <w:qFormat/>
    <w:pPr>
      <w:spacing w:after="40"/>
    </w:pPr>
    <w:rPr>
      <w:sz w:val="18"/>
    </w:rPr>
  </w:style>
  <w:style w:type="paragraph" w:styleId="844">
    <w:name w:val="toc 6"/>
    <w:basedOn w:val="816"/>
    <w:next w:val="816"/>
    <w:uiPriority w:val="39"/>
    <w:unhideWhenUsed/>
    <w:qFormat/>
    <w:pPr>
      <w:ind w:left="1417"/>
      <w:spacing w:after="57"/>
    </w:pPr>
  </w:style>
  <w:style w:type="paragraph" w:styleId="845">
    <w:name w:val="table of figures"/>
    <w:basedOn w:val="816"/>
    <w:next w:val="816"/>
    <w:uiPriority w:val="99"/>
    <w:unhideWhenUsed/>
    <w:qFormat/>
  </w:style>
  <w:style w:type="paragraph" w:styleId="846">
    <w:name w:val="toc 2"/>
    <w:basedOn w:val="816"/>
    <w:next w:val="816"/>
    <w:uiPriority w:val="39"/>
    <w:unhideWhenUsed/>
    <w:qFormat/>
    <w:pPr>
      <w:ind w:left="283"/>
      <w:spacing w:after="57"/>
    </w:pPr>
  </w:style>
  <w:style w:type="paragraph" w:styleId="847">
    <w:name w:val="toc 9"/>
    <w:basedOn w:val="816"/>
    <w:next w:val="816"/>
    <w:uiPriority w:val="39"/>
    <w:unhideWhenUsed/>
    <w:qFormat/>
    <w:pPr>
      <w:ind w:left="2268"/>
      <w:spacing w:after="57"/>
    </w:pPr>
  </w:style>
  <w:style w:type="paragraph" w:styleId="848">
    <w:name w:val="Title"/>
    <w:basedOn w:val="816"/>
    <w:next w:val="816"/>
    <w:uiPriority w:val="10"/>
    <w:qFormat/>
    <w:pPr>
      <w:contextualSpacing/>
      <w:spacing w:before="300" w:after="200"/>
    </w:pPr>
    <w:rPr>
      <w:sz w:val="48"/>
      <w:szCs w:val="48"/>
    </w:r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rPr>
  </w:style>
  <w:style w:type="character" w:styleId="852">
    <w:name w:val="footnote reference"/>
    <w:uiPriority w:val="99"/>
    <w:unhideWhenUsed/>
    <w:qFormat/>
    <w:rPr>
      <w:vertAlign w:val="superscript"/>
    </w:rPr>
  </w:style>
  <w:style w:type="paragraph" w:styleId="853" w:customStyle="1">
    <w:name w:val="TOC 标题1"/>
    <w:uiPriority w:val="39"/>
    <w:unhideWhenUsed/>
    <w:qFormat/>
  </w:style>
  <w:style w:type="paragraph" w:styleId="854">
    <w:name w:val="List Paragraph"/>
    <w:basedOn w:val="816"/>
    <w:uiPriority w:val="34"/>
    <w:qFormat/>
    <w:pPr>
      <w:contextualSpacing/>
      <w:ind w:left="720"/>
    </w:pPr>
  </w:style>
  <w:style w:type="paragraph" w:styleId="855">
    <w:name w:val="No Spacing"/>
    <w:uiPriority w:val="1"/>
    <w:qFormat/>
  </w:style>
  <w:style w:type="paragraph" w:styleId="856">
    <w:name w:val="Quote"/>
    <w:basedOn w:val="816"/>
    <w:next w:val="816"/>
    <w:uiPriority w:val="29"/>
    <w:qFormat/>
    <w:pPr>
      <w:ind w:left="720" w:right="720"/>
    </w:pPr>
    <w:rPr>
      <w:i/>
    </w:rPr>
  </w:style>
  <w:style w:type="paragraph" w:styleId="857">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8" w:customStyle="1">
    <w:name w:val="TOC 标题113"/>
    <w:uiPriority w:val="39"/>
    <w:unhideWhenUsed/>
    <w:qFormat/>
  </w:style>
  <w:style w:type="paragraph" w:styleId="859" w:customStyle="1">
    <w:name w:val="标题 11"/>
    <w:basedOn w:val="816"/>
    <w:next w:val="816"/>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0" w:customStyle="1">
    <w:name w:val="标题 21"/>
    <w:basedOn w:val="816"/>
    <w:next w:val="816"/>
    <w:uiPriority w:val="1"/>
    <w:qFormat/>
    <w:pPr>
      <w:ind w:left="320"/>
      <w:outlineLvl w:val="1"/>
    </w:pPr>
    <w:rPr>
      <w:sz w:val="36"/>
      <w:szCs w:val="36"/>
    </w:rPr>
  </w:style>
  <w:style w:type="paragraph" w:styleId="861" w:customStyle="1">
    <w:name w:val="标题 31"/>
    <w:basedOn w:val="816"/>
    <w:next w:val="862"/>
    <w:uiPriority w:val="1"/>
    <w:qFormat/>
    <w:pPr>
      <w:jc w:val="center"/>
      <w:outlineLvl w:val="2"/>
    </w:pPr>
    <w:rPr>
      <w:rFonts w:ascii="Microsoft JhengHei" w:hAnsi="Microsoft JhengHei" w:eastAsia="Microsoft JhengHei" w:cs="Microsoft JhengHei"/>
      <w:b/>
      <w:bCs/>
      <w:sz w:val="32"/>
      <w:szCs w:val="32"/>
    </w:rPr>
  </w:style>
  <w:style w:type="paragraph" w:styleId="862" w:customStyle="1">
    <w:name w:val="正文缩进11"/>
    <w:basedOn w:val="816"/>
    <w:qFormat/>
    <w:pPr>
      <w:ind w:firstLine="420"/>
    </w:pPr>
  </w:style>
  <w:style w:type="paragraph" w:styleId="863" w:customStyle="1">
    <w:name w:val="标题 41"/>
    <w:basedOn w:val="816"/>
    <w:next w:val="816"/>
    <w:uiPriority w:val="1"/>
    <w:qFormat/>
    <w:pPr>
      <w:ind w:left="638"/>
      <w:outlineLvl w:val="3"/>
    </w:pPr>
    <w:rPr>
      <w:rFonts w:ascii="Microsoft JhengHei" w:hAnsi="Microsoft JhengHei" w:eastAsia="Microsoft JhengHei" w:cs="Microsoft JhengHei"/>
      <w:b/>
      <w:bCs/>
      <w:sz w:val="21"/>
      <w:szCs w:val="21"/>
    </w:rPr>
  </w:style>
  <w:style w:type="paragraph" w:styleId="864" w:customStyle="1">
    <w:name w:val="标题 51"/>
    <w:basedOn w:val="816"/>
    <w:next w:val="816"/>
    <w:link w:val="871"/>
    <w:uiPriority w:val="9"/>
    <w:qFormat/>
    <w:pPr>
      <w:keepLines/>
      <w:keepNext/>
      <w:spacing w:before="320" w:after="200"/>
      <w:outlineLvl w:val="4"/>
    </w:pPr>
    <w:rPr>
      <w:rFonts w:ascii="Arial" w:hAnsi="Arial" w:eastAsia="Arial" w:cs="Arial"/>
      <w:b/>
      <w:bCs/>
      <w:sz w:val="24"/>
      <w:szCs w:val="24"/>
    </w:rPr>
  </w:style>
  <w:style w:type="paragraph" w:styleId="865" w:customStyle="1">
    <w:name w:val="标题 61"/>
    <w:basedOn w:val="816"/>
    <w:next w:val="816"/>
    <w:link w:val="872"/>
    <w:uiPriority w:val="9"/>
    <w:qFormat/>
    <w:pPr>
      <w:keepLines/>
      <w:keepNext/>
      <w:spacing w:before="320" w:after="200"/>
      <w:outlineLvl w:val="5"/>
    </w:pPr>
    <w:rPr>
      <w:rFonts w:ascii="Arial" w:hAnsi="Arial" w:eastAsia="Arial" w:cs="Arial"/>
      <w:b/>
      <w:bCs/>
    </w:rPr>
  </w:style>
  <w:style w:type="paragraph" w:styleId="866" w:customStyle="1">
    <w:name w:val="标题 71"/>
    <w:basedOn w:val="816"/>
    <w:next w:val="816"/>
    <w:link w:val="873"/>
    <w:uiPriority w:val="9"/>
    <w:qFormat/>
    <w:pPr>
      <w:keepLines/>
      <w:keepNext/>
      <w:spacing w:before="320" w:after="200"/>
      <w:outlineLvl w:val="6"/>
    </w:pPr>
    <w:rPr>
      <w:rFonts w:ascii="Arial" w:hAnsi="Arial" w:eastAsia="Arial" w:cs="Arial"/>
      <w:b/>
      <w:bCs/>
      <w:i/>
      <w:iCs/>
    </w:rPr>
  </w:style>
  <w:style w:type="paragraph" w:styleId="867" w:customStyle="1">
    <w:name w:val="标题 81"/>
    <w:basedOn w:val="816"/>
    <w:next w:val="816"/>
    <w:link w:val="874"/>
    <w:uiPriority w:val="9"/>
    <w:qFormat/>
    <w:pPr>
      <w:keepLines/>
      <w:keepNext/>
      <w:spacing w:before="320" w:after="200"/>
      <w:outlineLvl w:val="7"/>
    </w:pPr>
    <w:rPr>
      <w:rFonts w:ascii="Arial" w:hAnsi="Arial" w:eastAsia="Arial" w:cs="Arial"/>
      <w:i/>
      <w:iCs/>
    </w:rPr>
  </w:style>
  <w:style w:type="paragraph" w:styleId="868" w:customStyle="1">
    <w:name w:val="标题 91"/>
    <w:basedOn w:val="816"/>
    <w:next w:val="816"/>
    <w:link w:val="875"/>
    <w:uiPriority w:val="9"/>
    <w:qFormat/>
    <w:pPr>
      <w:keepLines/>
      <w:keepNext/>
      <w:spacing w:before="320" w:after="200"/>
      <w:outlineLvl w:val="8"/>
    </w:pPr>
    <w:rPr>
      <w:rFonts w:ascii="Arial" w:hAnsi="Arial" w:eastAsia="Arial" w:cs="Arial"/>
      <w:i/>
      <w:iCs/>
      <w:sz w:val="21"/>
      <w:szCs w:val="21"/>
    </w:rPr>
  </w:style>
  <w:style w:type="character" w:styleId="869" w:customStyle="1">
    <w:name w:val="默认段落字体1"/>
    <w:uiPriority w:val="1"/>
    <w:unhideWhenUsed/>
    <w:qFormat/>
  </w:style>
  <w:style w:type="table" w:styleId="870" w:customStyle="1">
    <w:name w:val="普通表格1"/>
    <w:uiPriority w:val="99"/>
    <w:unhideWhenUsed/>
    <w:qFormat/>
    <w:tblPr>
      <w:tblCellMar>
        <w:left w:w="0" w:type="dxa"/>
        <w:top w:w="0" w:type="dxa"/>
        <w:right w:w="0" w:type="dxa"/>
        <w:bottom w:w="0" w:type="dxa"/>
      </w:tblCellMar>
    </w:tblPr>
  </w:style>
  <w:style w:type="character" w:styleId="871" w:customStyle="1">
    <w:name w:val="标题 5 Char"/>
    <w:link w:val="864"/>
    <w:uiPriority w:val="9"/>
    <w:qFormat/>
    <w:rPr>
      <w:rFonts w:ascii="Arial" w:hAnsi="Arial" w:eastAsia="Arial" w:cs="Arial"/>
      <w:b/>
      <w:bCs/>
      <w:sz w:val="24"/>
      <w:szCs w:val="24"/>
    </w:rPr>
  </w:style>
  <w:style w:type="character" w:styleId="872" w:customStyle="1">
    <w:name w:val="标题 6 Char"/>
    <w:link w:val="865"/>
    <w:uiPriority w:val="9"/>
    <w:qFormat/>
    <w:rPr>
      <w:rFonts w:ascii="Arial" w:hAnsi="Arial" w:eastAsia="Arial" w:cs="Arial"/>
      <w:b/>
      <w:bCs/>
      <w:sz w:val="22"/>
      <w:szCs w:val="22"/>
    </w:rPr>
  </w:style>
  <w:style w:type="character" w:styleId="873" w:customStyle="1">
    <w:name w:val="标题 7 Char"/>
    <w:link w:val="866"/>
    <w:uiPriority w:val="9"/>
    <w:qFormat/>
    <w:rPr>
      <w:rFonts w:ascii="Arial" w:hAnsi="Arial" w:eastAsia="Arial" w:cs="Arial"/>
      <w:b/>
      <w:bCs/>
      <w:i/>
      <w:iCs/>
      <w:sz w:val="22"/>
      <w:szCs w:val="22"/>
    </w:rPr>
  </w:style>
  <w:style w:type="character" w:styleId="874" w:customStyle="1">
    <w:name w:val="标题 8 Char"/>
    <w:link w:val="867"/>
    <w:uiPriority w:val="9"/>
    <w:qFormat/>
    <w:rPr>
      <w:rFonts w:ascii="Arial" w:hAnsi="Arial" w:eastAsia="Arial" w:cs="Arial"/>
      <w:i/>
      <w:iCs/>
      <w:sz w:val="22"/>
      <w:szCs w:val="22"/>
    </w:rPr>
  </w:style>
  <w:style w:type="character" w:styleId="875" w:customStyle="1">
    <w:name w:val="标题 9 Char"/>
    <w:link w:val="868"/>
    <w:uiPriority w:val="9"/>
    <w:qFormat/>
    <w:rPr>
      <w:rFonts w:ascii="Arial" w:hAnsi="Arial" w:eastAsia="Arial" w:cs="Arial"/>
      <w:i/>
      <w:iCs/>
      <w:sz w:val="21"/>
      <w:szCs w:val="21"/>
    </w:rPr>
  </w:style>
  <w:style w:type="paragraph" w:styleId="876" w:customStyle="1">
    <w:name w:val="目录 71"/>
    <w:basedOn w:val="816"/>
    <w:next w:val="816"/>
    <w:uiPriority w:val="39"/>
    <w:unhideWhenUsed/>
    <w:qFormat/>
    <w:pPr>
      <w:ind w:left="1701"/>
      <w:spacing w:after="57"/>
    </w:pPr>
  </w:style>
  <w:style w:type="paragraph" w:styleId="877" w:customStyle="1">
    <w:name w:val="题注1"/>
    <w:basedOn w:val="816"/>
    <w:next w:val="816"/>
    <w:uiPriority w:val="35"/>
    <w:qFormat/>
    <w:pPr>
      <w:spacing w:line="276" w:lineRule="auto"/>
    </w:pPr>
    <w:rPr>
      <w:b/>
      <w:bCs/>
      <w:color w:val="4f81bd"/>
      <w:sz w:val="18"/>
      <w:szCs w:val="18"/>
    </w:rPr>
  </w:style>
  <w:style w:type="paragraph" w:styleId="878" w:customStyle="1">
    <w:name w:val="文档结构图1"/>
    <w:basedOn w:val="816"/>
    <w:link w:val="879"/>
    <w:qFormat/>
    <w:rPr>
      <w:sz w:val="18"/>
      <w:szCs w:val="18"/>
    </w:rPr>
  </w:style>
  <w:style w:type="character" w:styleId="879" w:customStyle="1">
    <w:name w:val="文档结构图 Char"/>
    <w:link w:val="878"/>
    <w:qFormat/>
    <w:rPr>
      <w:rFonts w:ascii="宋体" w:hAnsi="宋体" w:cs="宋体"/>
      <w:sz w:val="18"/>
      <w:szCs w:val="18"/>
      <w:lang w:val="zh-CN" w:bidi="zh-CN"/>
    </w:rPr>
  </w:style>
  <w:style w:type="paragraph" w:styleId="880" w:customStyle="1">
    <w:name w:val="批注文字1"/>
    <w:basedOn w:val="816"/>
    <w:link w:val="881"/>
    <w:qFormat/>
  </w:style>
  <w:style w:type="character" w:styleId="881" w:customStyle="1">
    <w:name w:val="批注文字 Char"/>
    <w:link w:val="880"/>
    <w:qFormat/>
    <w:rPr>
      <w:rFonts w:ascii="宋体" w:hAnsi="宋体" w:cs="宋体"/>
      <w:sz w:val="22"/>
      <w:szCs w:val="22"/>
      <w:lang w:val="zh-CN" w:bidi="zh-CN"/>
    </w:rPr>
  </w:style>
  <w:style w:type="paragraph" w:styleId="882" w:customStyle="1">
    <w:name w:val="正文文本 31"/>
    <w:basedOn w:val="816"/>
    <w:qFormat/>
    <w:rPr>
      <w:rFonts w:ascii="仿宋_GB2312" w:hAnsi="Arial" w:eastAsia="仿宋_GB2312"/>
      <w:sz w:val="32"/>
    </w:rPr>
  </w:style>
  <w:style w:type="paragraph" w:styleId="883" w:customStyle="1">
    <w:name w:val="正文文本1"/>
    <w:basedOn w:val="816"/>
    <w:next w:val="816"/>
    <w:link w:val="884"/>
    <w:qFormat/>
    <w:rPr>
      <w:sz w:val="21"/>
      <w:szCs w:val="21"/>
    </w:rPr>
  </w:style>
  <w:style w:type="character" w:styleId="884" w:customStyle="1">
    <w:name w:val="正文文本 Char"/>
    <w:link w:val="883"/>
    <w:qFormat/>
    <w:rPr>
      <w:rFonts w:ascii="宋体" w:hAnsi="宋体" w:cs="宋体"/>
      <w:sz w:val="21"/>
      <w:szCs w:val="21"/>
      <w:lang w:val="zh-CN" w:bidi="zh-CN"/>
    </w:rPr>
  </w:style>
  <w:style w:type="paragraph" w:styleId="885" w:customStyle="1">
    <w:name w:val="正文文本缩进1"/>
    <w:basedOn w:val="816"/>
    <w:qFormat/>
    <w:pPr>
      <w:ind w:firstLine="600"/>
      <w:spacing w:line="400" w:lineRule="atLeast"/>
    </w:pPr>
    <w:rPr>
      <w:rFonts w:ascii="仿宋_GB2312" w:eastAsia="仿宋_GB2312"/>
      <w:bCs/>
      <w:sz w:val="24"/>
    </w:rPr>
  </w:style>
  <w:style w:type="paragraph" w:styleId="886" w:customStyle="1">
    <w:name w:val="列表项目符号 21"/>
    <w:basedOn w:val="816"/>
    <w:qFormat/>
    <w:pPr>
      <w:numPr>
        <w:numId w:val="1"/>
      </w:numPr>
    </w:pPr>
  </w:style>
  <w:style w:type="paragraph" w:styleId="887" w:customStyle="1">
    <w:name w:val="索引 41"/>
    <w:basedOn w:val="816"/>
    <w:next w:val="816"/>
    <w:semiHidden/>
    <w:qFormat/>
    <w:pPr>
      <w:ind w:left="1260"/>
    </w:pPr>
  </w:style>
  <w:style w:type="paragraph" w:styleId="888" w:customStyle="1">
    <w:name w:val="目录 51"/>
    <w:basedOn w:val="816"/>
    <w:next w:val="816"/>
    <w:uiPriority w:val="39"/>
    <w:unhideWhenUsed/>
    <w:qFormat/>
    <w:pPr>
      <w:ind w:left="1134"/>
      <w:spacing w:after="57"/>
    </w:pPr>
  </w:style>
  <w:style w:type="paragraph" w:styleId="889" w:customStyle="1">
    <w:name w:val="目录 31"/>
    <w:basedOn w:val="816"/>
    <w:next w:val="816"/>
    <w:uiPriority w:val="1"/>
    <w:qFormat/>
    <w:pPr>
      <w:ind w:left="218"/>
      <w:spacing w:line="312" w:lineRule="exact"/>
    </w:pPr>
    <w:rPr>
      <w:rFonts w:ascii="Microsoft JhengHei" w:hAnsi="Microsoft JhengHei" w:eastAsia="Microsoft JhengHei" w:cs="Microsoft JhengHei"/>
      <w:b/>
      <w:bCs/>
      <w:i/>
    </w:rPr>
  </w:style>
  <w:style w:type="paragraph" w:styleId="890" w:customStyle="1">
    <w:name w:val="纯文本1"/>
    <w:basedOn w:val="816"/>
    <w:next w:val="816"/>
    <w:link w:val="891"/>
    <w:qFormat/>
    <w:rPr>
      <w:rFonts w:hAnsi="Courier New"/>
    </w:rPr>
  </w:style>
  <w:style w:type="character" w:styleId="891" w:customStyle="1">
    <w:name w:val="纯文本 Char"/>
    <w:link w:val="890"/>
    <w:qFormat/>
    <w:rPr>
      <w:rFonts w:ascii="宋体" w:hAnsi="Courier New" w:cs="宋体"/>
      <w:sz w:val="22"/>
      <w:szCs w:val="22"/>
      <w:lang w:val="zh-CN" w:bidi="zh-CN"/>
    </w:rPr>
  </w:style>
  <w:style w:type="paragraph" w:styleId="892" w:customStyle="1">
    <w:name w:val="目录 81"/>
    <w:basedOn w:val="816"/>
    <w:next w:val="816"/>
    <w:uiPriority w:val="39"/>
    <w:unhideWhenUsed/>
    <w:qFormat/>
    <w:pPr>
      <w:ind w:left="1984"/>
      <w:spacing w:after="57"/>
    </w:pPr>
  </w:style>
  <w:style w:type="paragraph" w:styleId="893" w:customStyle="1">
    <w:name w:val="索引 31"/>
    <w:basedOn w:val="816"/>
    <w:next w:val="816"/>
    <w:qFormat/>
    <w:pPr>
      <w:ind w:left="400"/>
      <w:jc w:val="both"/>
    </w:pPr>
    <w:rPr>
      <w:rFonts w:ascii="Times New Roman" w:hAnsi="Times New Roman" w:cs="Times New Roman"/>
      <w:sz w:val="21"/>
      <w:szCs w:val="20"/>
      <w:lang w:val="en-US" w:bidi="ar-SA"/>
    </w:rPr>
  </w:style>
  <w:style w:type="paragraph" w:styleId="894" w:customStyle="1">
    <w:name w:val="尾注文本1"/>
    <w:basedOn w:val="816"/>
    <w:link w:val="895"/>
    <w:uiPriority w:val="99"/>
    <w:unhideWhenUsed/>
    <w:qFormat/>
    <w:rPr>
      <w:sz w:val="20"/>
    </w:rPr>
  </w:style>
  <w:style w:type="character" w:styleId="895" w:customStyle="1">
    <w:name w:val="尾注文本 Char"/>
    <w:link w:val="894"/>
    <w:uiPriority w:val="99"/>
    <w:qFormat/>
    <w:rPr>
      <w:sz w:val="20"/>
    </w:rPr>
  </w:style>
  <w:style w:type="paragraph" w:styleId="896" w:customStyle="1">
    <w:name w:val="批注框文本1"/>
    <w:basedOn w:val="816"/>
    <w:link w:val="897"/>
    <w:qFormat/>
    <w:rPr>
      <w:sz w:val="18"/>
      <w:szCs w:val="18"/>
    </w:rPr>
  </w:style>
  <w:style w:type="character" w:styleId="897" w:customStyle="1">
    <w:name w:val="批注框文本 Char"/>
    <w:link w:val="896"/>
    <w:qFormat/>
    <w:rPr>
      <w:rFonts w:ascii="宋体" w:hAnsi="宋体" w:cs="宋体"/>
      <w:sz w:val="18"/>
      <w:szCs w:val="18"/>
      <w:lang w:val="zh-CN" w:bidi="zh-CN"/>
    </w:rPr>
  </w:style>
  <w:style w:type="paragraph" w:styleId="898" w:customStyle="1">
    <w:name w:val="页脚1"/>
    <w:basedOn w:val="816"/>
    <w:link w:val="899"/>
    <w:uiPriority w:val="99"/>
    <w:unhideWhenUsed/>
    <w:qFormat/>
    <w:pPr>
      <w:tabs>
        <w:tab w:val="center" w:pos="4153" w:leader="none"/>
        <w:tab w:val="right" w:pos="8306" w:leader="none"/>
      </w:tabs>
    </w:pPr>
    <w:rPr>
      <w:sz w:val="18"/>
      <w:szCs w:val="18"/>
    </w:rPr>
  </w:style>
  <w:style w:type="character" w:styleId="899" w:customStyle="1">
    <w:name w:val="页脚 Char"/>
    <w:link w:val="898"/>
    <w:uiPriority w:val="99"/>
    <w:qFormat/>
    <w:rPr>
      <w:rFonts w:ascii="宋体" w:hAnsi="宋体" w:cs="宋体"/>
      <w:sz w:val="18"/>
      <w:szCs w:val="18"/>
      <w:lang w:val="zh-CN" w:bidi="zh-CN"/>
    </w:rPr>
  </w:style>
  <w:style w:type="paragraph" w:styleId="900" w:customStyle="1">
    <w:name w:val="页眉1"/>
    <w:basedOn w:val="816"/>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1" w:customStyle="1">
    <w:name w:val="目录 11"/>
    <w:basedOn w:val="816"/>
    <w:next w:val="816"/>
    <w:uiPriority w:val="1"/>
    <w:qFormat/>
    <w:pPr>
      <w:ind w:left="218"/>
      <w:spacing w:line="312" w:lineRule="exact"/>
    </w:pPr>
    <w:rPr>
      <w:rFonts w:ascii="Microsoft JhengHei" w:hAnsi="Microsoft JhengHei" w:eastAsia="Microsoft JhengHei" w:cs="Microsoft JhengHei"/>
      <w:b/>
      <w:bCs/>
      <w:sz w:val="21"/>
      <w:szCs w:val="21"/>
    </w:rPr>
  </w:style>
  <w:style w:type="paragraph" w:styleId="902" w:customStyle="1">
    <w:name w:val="目录 41"/>
    <w:basedOn w:val="816"/>
    <w:next w:val="816"/>
    <w:uiPriority w:val="1"/>
    <w:qFormat/>
    <w:pPr>
      <w:ind w:left="1058"/>
      <w:spacing w:line="256" w:lineRule="exact"/>
    </w:pPr>
    <w:rPr>
      <w:sz w:val="21"/>
      <w:szCs w:val="21"/>
    </w:rPr>
  </w:style>
  <w:style w:type="paragraph" w:styleId="903" w:customStyle="1">
    <w:name w:val="副标题1"/>
    <w:basedOn w:val="816"/>
    <w:next w:val="816"/>
    <w:link w:val="904"/>
    <w:uiPriority w:val="11"/>
    <w:qFormat/>
    <w:pPr>
      <w:spacing w:before="200" w:after="200"/>
    </w:pPr>
    <w:rPr>
      <w:sz w:val="24"/>
      <w:szCs w:val="24"/>
    </w:rPr>
  </w:style>
  <w:style w:type="character" w:styleId="904" w:customStyle="1">
    <w:name w:val="副标题 Char"/>
    <w:link w:val="903"/>
    <w:uiPriority w:val="11"/>
    <w:qFormat/>
    <w:rPr>
      <w:sz w:val="24"/>
      <w:szCs w:val="24"/>
    </w:rPr>
  </w:style>
  <w:style w:type="paragraph" w:styleId="905" w:customStyle="1">
    <w:name w:val="脚注文本1"/>
    <w:basedOn w:val="816"/>
    <w:link w:val="906"/>
    <w:uiPriority w:val="99"/>
    <w:unhideWhenUsed/>
    <w:qFormat/>
    <w:pPr>
      <w:spacing w:after="40"/>
    </w:pPr>
    <w:rPr>
      <w:sz w:val="18"/>
    </w:rPr>
  </w:style>
  <w:style w:type="character" w:styleId="906" w:customStyle="1">
    <w:name w:val="脚注文本 Char"/>
    <w:link w:val="905"/>
    <w:uiPriority w:val="99"/>
    <w:qFormat/>
    <w:rPr>
      <w:sz w:val="18"/>
    </w:rPr>
  </w:style>
  <w:style w:type="paragraph" w:styleId="907" w:customStyle="1">
    <w:name w:val="目录 61"/>
    <w:basedOn w:val="816"/>
    <w:next w:val="816"/>
    <w:uiPriority w:val="39"/>
    <w:unhideWhenUsed/>
    <w:qFormat/>
    <w:pPr>
      <w:ind w:left="1417"/>
      <w:spacing w:after="57"/>
    </w:pPr>
  </w:style>
  <w:style w:type="paragraph" w:styleId="908" w:customStyle="1">
    <w:name w:val="图表目录1"/>
    <w:basedOn w:val="816"/>
    <w:next w:val="816"/>
    <w:uiPriority w:val="99"/>
    <w:unhideWhenUsed/>
    <w:qFormat/>
  </w:style>
  <w:style w:type="paragraph" w:styleId="909" w:customStyle="1">
    <w:name w:val="目录 21"/>
    <w:basedOn w:val="816"/>
    <w:next w:val="816"/>
    <w:uiPriority w:val="1"/>
    <w:qFormat/>
    <w:pPr>
      <w:ind w:left="218"/>
      <w:spacing w:before="43"/>
    </w:pPr>
    <w:rPr>
      <w:sz w:val="21"/>
      <w:szCs w:val="21"/>
    </w:rPr>
  </w:style>
  <w:style w:type="paragraph" w:styleId="910" w:customStyle="1">
    <w:name w:val="目录 91"/>
    <w:basedOn w:val="816"/>
    <w:next w:val="816"/>
    <w:uiPriority w:val="39"/>
    <w:unhideWhenUsed/>
    <w:qFormat/>
    <w:pPr>
      <w:ind w:left="2268"/>
      <w:spacing w:after="57"/>
    </w:pPr>
  </w:style>
  <w:style w:type="paragraph" w:styleId="911" w:customStyle="1">
    <w:name w:val="普通(网站)1"/>
    <w:basedOn w:val="816"/>
    <w:uiPriority w:val="99"/>
    <w:qFormat/>
    <w:pPr>
      <w:spacing w:before="100" w:beforeAutospacing="1" w:after="100" w:afterAutospacing="1"/>
      <w:widowControl/>
    </w:pPr>
    <w:rPr>
      <w:rFonts w:ascii="Arial" w:hAnsi="Arial" w:eastAsia="Arial Unicode MS" w:cs="Arial"/>
      <w:sz w:val="24"/>
      <w:szCs w:val="24"/>
    </w:rPr>
  </w:style>
  <w:style w:type="paragraph" w:styleId="912" w:customStyle="1">
    <w:name w:val="索引 11"/>
    <w:basedOn w:val="816"/>
    <w:next w:val="816"/>
    <w:unhideWhenUsed/>
    <w:qFormat/>
  </w:style>
  <w:style w:type="paragraph" w:styleId="913" w:customStyle="1">
    <w:name w:val="标题1"/>
    <w:basedOn w:val="816"/>
    <w:next w:val="816"/>
    <w:link w:val="914"/>
    <w:uiPriority w:val="10"/>
    <w:qFormat/>
    <w:pPr>
      <w:contextualSpacing/>
      <w:spacing w:before="300" w:after="200"/>
    </w:pPr>
    <w:rPr>
      <w:sz w:val="48"/>
      <w:szCs w:val="48"/>
    </w:rPr>
  </w:style>
  <w:style w:type="character" w:styleId="914" w:customStyle="1">
    <w:name w:val="标题 Char"/>
    <w:link w:val="913"/>
    <w:uiPriority w:val="10"/>
    <w:qFormat/>
    <w:rPr>
      <w:sz w:val="48"/>
      <w:szCs w:val="48"/>
    </w:rPr>
  </w:style>
  <w:style w:type="paragraph" w:styleId="915" w:customStyle="1">
    <w:name w:val="批注主题1"/>
    <w:basedOn w:val="880"/>
    <w:next w:val="880"/>
    <w:link w:val="916"/>
    <w:qFormat/>
    <w:rPr>
      <w:b/>
      <w:bCs/>
    </w:rPr>
  </w:style>
  <w:style w:type="character" w:styleId="916" w:customStyle="1">
    <w:name w:val="批注主题 Char"/>
    <w:link w:val="915"/>
    <w:qFormat/>
    <w:rPr>
      <w:rFonts w:ascii="宋体" w:hAnsi="宋体" w:cs="宋体"/>
      <w:b/>
      <w:bCs/>
      <w:sz w:val="22"/>
      <w:szCs w:val="22"/>
      <w:lang w:val="zh-CN" w:bidi="zh-CN"/>
    </w:rPr>
  </w:style>
  <w:style w:type="paragraph" w:styleId="917" w:customStyle="1">
    <w:name w:val="正文首行缩进 21"/>
    <w:basedOn w:val="885"/>
    <w:next w:val="816"/>
    <w:qFormat/>
    <w:pPr>
      <w:ind w:left="420" w:firstLine="420"/>
      <w:spacing w:after="120" w:line="240" w:lineRule="auto"/>
    </w:pPr>
    <w:rPr>
      <w:rFonts w:ascii="Times New Roman" w:eastAsia="宋体"/>
      <w:bCs w:val="0"/>
      <w:sz w:val="21"/>
    </w:rPr>
  </w:style>
  <w:style w:type="table" w:styleId="918" w:customStyle="1">
    <w:name w:val="网格型11"/>
    <w:basedOn w:val="870"/>
    <w:uiPriority w:val="59"/>
    <w:qFormat/>
    <w:pPr>
      <w:jc w:val="both"/>
      <w:widowControl w:val="off"/>
    </w:pPr>
    <w:tblPr>
      <w:tblCellMar>
        <w:left w:w="0" w:type="dxa"/>
        <w:top w:w="0" w:type="dxa"/>
        <w:right w:w="0" w:type="dxa"/>
        <w:bottom w:w="0" w:type="dxa"/>
      </w:tblCellMar>
    </w:tblPr>
  </w:style>
  <w:style w:type="character" w:styleId="919" w:customStyle="1">
    <w:name w:val="尾注引用1"/>
    <w:uiPriority w:val="99"/>
    <w:unhideWhenUsed/>
    <w:qFormat/>
    <w:rPr>
      <w:vertAlign w:val="superscript"/>
    </w:rPr>
  </w:style>
  <w:style w:type="character" w:styleId="920" w:customStyle="1">
    <w:name w:val="访问过的超链接1"/>
    <w:uiPriority w:val="99"/>
    <w:unhideWhenUsed/>
    <w:qFormat/>
    <w:rPr>
      <w:color w:val="800080"/>
      <w:u w:val="single"/>
    </w:rPr>
  </w:style>
  <w:style w:type="character" w:styleId="921" w:customStyle="1">
    <w:name w:val="超链接1"/>
    <w:uiPriority w:val="99"/>
    <w:unhideWhenUsed/>
    <w:qFormat/>
    <w:rPr>
      <w:color w:val="0000ff"/>
      <w:u w:val="single"/>
    </w:rPr>
  </w:style>
  <w:style w:type="character" w:styleId="922" w:customStyle="1">
    <w:name w:val="批注引用1"/>
    <w:qFormat/>
    <w:rPr>
      <w:sz w:val="21"/>
      <w:szCs w:val="21"/>
    </w:rPr>
  </w:style>
  <w:style w:type="character" w:styleId="923" w:customStyle="1">
    <w:name w:val="脚注引用1"/>
    <w:uiPriority w:val="99"/>
    <w:unhideWhenUsed/>
    <w:qFormat/>
    <w:rPr>
      <w:vertAlign w:val="superscript"/>
    </w:rPr>
  </w:style>
  <w:style w:type="paragraph" w:styleId="924" w:customStyle="1">
    <w:name w:val="TOC 标题2"/>
    <w:uiPriority w:val="39"/>
    <w:qFormat/>
  </w:style>
  <w:style w:type="paragraph" w:styleId="925" w:customStyle="1">
    <w:name w:val="TOC 标题112"/>
    <w:uiPriority w:val="39"/>
    <w:unhideWhenUsed/>
    <w:qFormat/>
  </w:style>
  <w:style w:type="character" w:styleId="926" w:customStyle="1">
    <w:name w:val="Heading 5 Char"/>
    <w:uiPriority w:val="9"/>
    <w:qFormat/>
    <w:rPr>
      <w:rFonts w:ascii="Arial" w:hAnsi="Arial" w:eastAsia="Arial" w:cs="Arial"/>
      <w:b/>
      <w:bCs/>
      <w:sz w:val="24"/>
      <w:szCs w:val="24"/>
    </w:rPr>
  </w:style>
  <w:style w:type="character" w:styleId="927" w:customStyle="1">
    <w:name w:val="Heading 6 Char"/>
    <w:uiPriority w:val="9"/>
    <w:qFormat/>
    <w:rPr>
      <w:rFonts w:ascii="Arial" w:hAnsi="Arial" w:eastAsia="Arial" w:cs="Arial"/>
      <w:b/>
      <w:bCs/>
      <w:sz w:val="22"/>
      <w:szCs w:val="22"/>
    </w:rPr>
  </w:style>
  <w:style w:type="character" w:styleId="928" w:customStyle="1">
    <w:name w:val="Heading 7 Char"/>
    <w:uiPriority w:val="9"/>
    <w:qFormat/>
    <w:rPr>
      <w:rFonts w:ascii="Arial" w:hAnsi="Arial" w:eastAsia="Arial" w:cs="Arial"/>
      <w:b/>
      <w:bCs/>
      <w:i/>
      <w:iCs/>
      <w:sz w:val="22"/>
      <w:szCs w:val="22"/>
    </w:rPr>
  </w:style>
  <w:style w:type="character" w:styleId="929" w:customStyle="1">
    <w:name w:val="Heading 8 Char"/>
    <w:uiPriority w:val="9"/>
    <w:qFormat/>
    <w:rPr>
      <w:rFonts w:ascii="Arial" w:hAnsi="Arial" w:eastAsia="Arial" w:cs="Arial"/>
      <w:i/>
      <w:iCs/>
      <w:sz w:val="22"/>
      <w:szCs w:val="22"/>
    </w:rPr>
  </w:style>
  <w:style w:type="character" w:styleId="930" w:customStyle="1">
    <w:name w:val="Heading 9 Char"/>
    <w:uiPriority w:val="9"/>
    <w:qFormat/>
    <w:rPr>
      <w:rFonts w:ascii="Arial" w:hAnsi="Arial" w:eastAsia="Arial" w:cs="Arial"/>
      <w:i/>
      <w:iCs/>
      <w:sz w:val="21"/>
      <w:szCs w:val="21"/>
    </w:rPr>
  </w:style>
  <w:style w:type="character" w:styleId="931" w:customStyle="1">
    <w:name w:val="Title Char"/>
    <w:uiPriority w:val="10"/>
    <w:qFormat/>
    <w:rPr>
      <w:sz w:val="48"/>
      <w:szCs w:val="48"/>
    </w:rPr>
  </w:style>
  <w:style w:type="character" w:styleId="932" w:customStyle="1">
    <w:name w:val="Subtitle Char"/>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table" w:styleId="935" w:customStyle="1">
    <w:name w:val="Plain Table 1"/>
    <w:basedOn w:val="870"/>
    <w:uiPriority w:val="59"/>
    <w:qFormat/>
    <w:tblPr>
      <w:tblCellMar>
        <w:left w:w="0" w:type="dxa"/>
        <w:top w:w="0" w:type="dxa"/>
        <w:right w:w="0" w:type="dxa"/>
        <w:bottom w:w="0" w:type="dxa"/>
      </w:tblCellMar>
    </w:tblPr>
  </w:style>
  <w:style w:type="table" w:styleId="936" w:customStyle="1">
    <w:name w:val="Plain Table 2"/>
    <w:basedOn w:val="870"/>
    <w:uiPriority w:val="59"/>
    <w:qFormat/>
    <w:tblPr>
      <w:tblCellMar>
        <w:left w:w="0" w:type="dxa"/>
        <w:top w:w="0" w:type="dxa"/>
        <w:right w:w="0" w:type="dxa"/>
        <w:bottom w:w="0" w:type="dxa"/>
      </w:tblCellMar>
    </w:tblPr>
  </w:style>
  <w:style w:type="table" w:styleId="937" w:customStyle="1">
    <w:name w:val="Plain Table 3"/>
    <w:basedOn w:val="870"/>
    <w:uiPriority w:val="99"/>
    <w:qFormat/>
    <w:tblPr>
      <w:tblCellMar>
        <w:left w:w="0" w:type="dxa"/>
        <w:top w:w="0" w:type="dxa"/>
        <w:right w:w="0" w:type="dxa"/>
        <w:bottom w:w="0" w:type="dxa"/>
      </w:tblCellMar>
    </w:tblPr>
  </w:style>
  <w:style w:type="table" w:styleId="938" w:customStyle="1">
    <w:name w:val="Plain Table 4"/>
    <w:basedOn w:val="870"/>
    <w:uiPriority w:val="99"/>
    <w:qFormat/>
    <w:tblPr>
      <w:tblCellMar>
        <w:left w:w="0" w:type="dxa"/>
        <w:top w:w="0" w:type="dxa"/>
        <w:right w:w="0" w:type="dxa"/>
        <w:bottom w:w="0" w:type="dxa"/>
      </w:tblCellMar>
    </w:tblPr>
  </w:style>
  <w:style w:type="table" w:styleId="939" w:customStyle="1">
    <w:name w:val="Plain Table 5"/>
    <w:basedOn w:val="870"/>
    <w:uiPriority w:val="99"/>
    <w:qFormat/>
    <w:tblPr>
      <w:tblCellMar>
        <w:left w:w="0" w:type="dxa"/>
        <w:top w:w="0" w:type="dxa"/>
        <w:right w:w="0" w:type="dxa"/>
        <w:bottom w:w="0" w:type="dxa"/>
      </w:tblCellMar>
    </w:tblPr>
  </w:style>
  <w:style w:type="table" w:styleId="940" w:customStyle="1">
    <w:name w:val="Grid Table 1 Light"/>
    <w:basedOn w:val="870"/>
    <w:uiPriority w:val="99"/>
    <w:qFormat/>
    <w:tblPr>
      <w:tblCellMar>
        <w:left w:w="0" w:type="dxa"/>
        <w:top w:w="0" w:type="dxa"/>
        <w:right w:w="0" w:type="dxa"/>
        <w:bottom w:w="0" w:type="dxa"/>
      </w:tblCellMar>
    </w:tblPr>
  </w:style>
  <w:style w:type="table" w:styleId="941" w:customStyle="1">
    <w:name w:val="Grid Table 2"/>
    <w:basedOn w:val="870"/>
    <w:uiPriority w:val="99"/>
    <w:qFormat/>
    <w:tblPr>
      <w:tblCellMar>
        <w:left w:w="0" w:type="dxa"/>
        <w:top w:w="0" w:type="dxa"/>
        <w:right w:w="0" w:type="dxa"/>
        <w:bottom w:w="0" w:type="dxa"/>
      </w:tblCellMar>
    </w:tblPr>
  </w:style>
  <w:style w:type="table" w:styleId="942" w:customStyle="1">
    <w:name w:val="Grid Table 3"/>
    <w:basedOn w:val="870"/>
    <w:uiPriority w:val="99"/>
    <w:qFormat/>
    <w:tblPr>
      <w:tblCellMar>
        <w:left w:w="0" w:type="dxa"/>
        <w:top w:w="0" w:type="dxa"/>
        <w:right w:w="0" w:type="dxa"/>
        <w:bottom w:w="0" w:type="dxa"/>
      </w:tblCellMar>
    </w:tblPr>
  </w:style>
  <w:style w:type="table" w:styleId="943" w:customStyle="1">
    <w:name w:val="Grid Table 4"/>
    <w:basedOn w:val="870"/>
    <w:uiPriority w:val="59"/>
    <w:qFormat/>
    <w:tblPr>
      <w:tblCellMar>
        <w:left w:w="0" w:type="dxa"/>
        <w:top w:w="0" w:type="dxa"/>
        <w:right w:w="0" w:type="dxa"/>
        <w:bottom w:w="0" w:type="dxa"/>
      </w:tblCellMar>
    </w:tblPr>
  </w:style>
  <w:style w:type="table" w:styleId="944" w:customStyle="1">
    <w:name w:val="Grid Table 5 Dark"/>
    <w:basedOn w:val="870"/>
    <w:uiPriority w:val="99"/>
    <w:qFormat/>
    <w:tblPr>
      <w:tblCellMar>
        <w:left w:w="0" w:type="dxa"/>
        <w:top w:w="0" w:type="dxa"/>
        <w:right w:w="0" w:type="dxa"/>
        <w:bottom w:w="0" w:type="dxa"/>
      </w:tblCellMar>
    </w:tblPr>
  </w:style>
  <w:style w:type="table" w:styleId="945" w:customStyle="1">
    <w:name w:val="Grid Table 6 Colorful"/>
    <w:basedOn w:val="870"/>
    <w:uiPriority w:val="99"/>
    <w:qFormat/>
    <w:tblPr>
      <w:tblCellMar>
        <w:left w:w="0" w:type="dxa"/>
        <w:top w:w="0" w:type="dxa"/>
        <w:right w:w="0" w:type="dxa"/>
        <w:bottom w:w="0" w:type="dxa"/>
      </w:tblCellMar>
    </w:tblPr>
  </w:style>
  <w:style w:type="table" w:styleId="946" w:customStyle="1">
    <w:name w:val="Grid Table 7 Colorful"/>
    <w:basedOn w:val="870"/>
    <w:uiPriority w:val="99"/>
    <w:qFormat/>
    <w:tblPr>
      <w:tblCellMar>
        <w:left w:w="0" w:type="dxa"/>
        <w:top w:w="0" w:type="dxa"/>
        <w:right w:w="0" w:type="dxa"/>
        <w:bottom w:w="0" w:type="dxa"/>
      </w:tblCellMar>
    </w:tblPr>
  </w:style>
  <w:style w:type="table" w:styleId="947" w:customStyle="1">
    <w:name w:val="List Table 1 Light"/>
    <w:basedOn w:val="870"/>
    <w:uiPriority w:val="99"/>
    <w:qFormat/>
    <w:tblPr>
      <w:tblCellMar>
        <w:left w:w="0" w:type="dxa"/>
        <w:top w:w="0" w:type="dxa"/>
        <w:right w:w="0" w:type="dxa"/>
        <w:bottom w:w="0" w:type="dxa"/>
      </w:tblCellMar>
    </w:tblPr>
  </w:style>
  <w:style w:type="table" w:styleId="948" w:customStyle="1">
    <w:name w:val="List Table 2"/>
    <w:basedOn w:val="870"/>
    <w:uiPriority w:val="99"/>
    <w:qFormat/>
    <w:tblPr>
      <w:tblCellMar>
        <w:left w:w="0" w:type="dxa"/>
        <w:top w:w="0" w:type="dxa"/>
        <w:right w:w="0" w:type="dxa"/>
        <w:bottom w:w="0" w:type="dxa"/>
      </w:tblCellMar>
    </w:tblPr>
  </w:style>
  <w:style w:type="table" w:styleId="949" w:customStyle="1">
    <w:name w:val="List Table 3"/>
    <w:basedOn w:val="870"/>
    <w:uiPriority w:val="99"/>
    <w:qFormat/>
    <w:tblPr>
      <w:tblCellMar>
        <w:left w:w="0" w:type="dxa"/>
        <w:top w:w="0" w:type="dxa"/>
        <w:right w:w="0" w:type="dxa"/>
        <w:bottom w:w="0" w:type="dxa"/>
      </w:tblCellMar>
    </w:tblPr>
  </w:style>
  <w:style w:type="table" w:styleId="950" w:customStyle="1">
    <w:name w:val="List Table 4"/>
    <w:basedOn w:val="870"/>
    <w:uiPriority w:val="99"/>
    <w:qFormat/>
    <w:tblPr>
      <w:tblCellMar>
        <w:left w:w="0" w:type="dxa"/>
        <w:top w:w="0" w:type="dxa"/>
        <w:right w:w="0" w:type="dxa"/>
        <w:bottom w:w="0" w:type="dxa"/>
      </w:tblCellMar>
    </w:tblPr>
  </w:style>
  <w:style w:type="table" w:styleId="951" w:customStyle="1">
    <w:name w:val="List Table 5 Dark"/>
    <w:basedOn w:val="870"/>
    <w:uiPriority w:val="99"/>
    <w:qFormat/>
    <w:tblPr>
      <w:tblCellMar>
        <w:left w:w="0" w:type="dxa"/>
        <w:top w:w="0" w:type="dxa"/>
        <w:right w:w="0" w:type="dxa"/>
        <w:bottom w:w="0" w:type="dxa"/>
      </w:tblCellMar>
    </w:tblPr>
  </w:style>
  <w:style w:type="table" w:styleId="952" w:customStyle="1">
    <w:name w:val="List Table 6 Colorful"/>
    <w:basedOn w:val="870"/>
    <w:uiPriority w:val="99"/>
    <w:qFormat/>
    <w:tblPr>
      <w:tblCellMar>
        <w:left w:w="0" w:type="dxa"/>
        <w:top w:w="0" w:type="dxa"/>
        <w:right w:w="0" w:type="dxa"/>
        <w:bottom w:w="0" w:type="dxa"/>
      </w:tblCellMar>
    </w:tblPr>
  </w:style>
  <w:style w:type="table" w:styleId="953" w:customStyle="1">
    <w:name w:val="List Table 7 Colorful"/>
    <w:basedOn w:val="870"/>
    <w:uiPriority w:val="99"/>
    <w:qFormat/>
    <w:tblPr>
      <w:tblCellMar>
        <w:left w:w="0" w:type="dxa"/>
        <w:top w:w="0" w:type="dxa"/>
        <w:right w:w="0" w:type="dxa"/>
        <w:bottom w:w="0" w:type="dxa"/>
      </w:tblCellMar>
    </w:tbl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11"/>
    <w:uiPriority w:val="39"/>
    <w:unhideWhenUsed/>
    <w:qFormat/>
  </w:style>
  <w:style w:type="paragraph" w:styleId="957" w:customStyle="1">
    <w:name w:val="首行缩进"/>
    <w:basedOn w:val="816"/>
    <w:qFormat/>
    <w:pPr>
      <w:ind w:firstLine="480"/>
      <w:spacing w:line="360" w:lineRule="auto"/>
    </w:pPr>
    <w:rPr>
      <w:sz w:val="24"/>
    </w:rPr>
  </w:style>
  <w:style w:type="character" w:styleId="958" w:customStyle="1">
    <w:name w:val="Heading 1 Char"/>
    <w:uiPriority w:val="9"/>
    <w:qFormat/>
    <w:rPr>
      <w:rFonts w:ascii="Arial" w:hAnsi="Arial" w:eastAsia="Arial" w:cs="Arial"/>
      <w:sz w:val="40"/>
      <w:szCs w:val="40"/>
    </w:rPr>
  </w:style>
  <w:style w:type="character" w:styleId="959" w:customStyle="1">
    <w:name w:val="Heading 2 Char"/>
    <w:uiPriority w:val="9"/>
    <w:qFormat/>
    <w:rPr>
      <w:rFonts w:ascii="Arial" w:hAnsi="Arial" w:eastAsia="Arial" w:cs="Arial"/>
      <w:sz w:val="34"/>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paragraph" w:styleId="962" w:customStyle="1">
    <w:name w:val="无间隔1"/>
    <w:uiPriority w:val="1"/>
    <w:qFormat/>
  </w:style>
  <w:style w:type="paragraph" w:styleId="963" w:customStyle="1">
    <w:name w:val="引用1"/>
    <w:basedOn w:val="816"/>
    <w:next w:val="816"/>
    <w:link w:val="964"/>
    <w:uiPriority w:val="29"/>
    <w:qFormat/>
    <w:pPr>
      <w:ind w:left="720" w:right="720"/>
    </w:pPr>
    <w:rPr>
      <w:i/>
    </w:rPr>
  </w:style>
  <w:style w:type="character" w:styleId="964" w:customStyle="1">
    <w:name w:val="引用 Char"/>
    <w:link w:val="963"/>
    <w:uiPriority w:val="29"/>
    <w:qFormat/>
    <w:rPr>
      <w:i/>
    </w:rPr>
  </w:style>
  <w:style w:type="paragraph" w:styleId="965" w:customStyle="1">
    <w:name w:val="明显引用1"/>
    <w:basedOn w:val="816"/>
    <w:next w:val="816"/>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Char"/>
    <w:link w:val="965"/>
    <w:uiPriority w:val="30"/>
    <w:qFormat/>
    <w:rPr>
      <w:i/>
    </w:rPr>
  </w:style>
  <w:style w:type="character" w:styleId="967" w:customStyle="1">
    <w:name w:val="Header Char"/>
    <w:uiPriority w:val="99"/>
    <w:qFormat/>
  </w:style>
  <w:style w:type="character" w:styleId="968" w:customStyle="1">
    <w:name w:val="Footer Char"/>
    <w:uiPriority w:val="99"/>
    <w:qFormat/>
  </w:style>
  <w:style w:type="character" w:styleId="969" w:customStyle="1">
    <w:name w:val="Caption Char"/>
    <w:uiPriority w:val="99"/>
    <w:qFormat/>
  </w:style>
  <w:style w:type="table" w:styleId="970" w:customStyle="1">
    <w:name w:val="Table Grid Light"/>
    <w:basedOn w:val="870"/>
    <w:uiPriority w:val="59"/>
    <w:qFormat/>
    <w:tblPr>
      <w:tblCellMar>
        <w:left w:w="0" w:type="dxa"/>
        <w:top w:w="0" w:type="dxa"/>
        <w:right w:w="0" w:type="dxa"/>
        <w:bottom w:w="0" w:type="dxa"/>
      </w:tblCellMar>
    </w:tblPr>
  </w:style>
  <w:style w:type="table" w:styleId="971" w:customStyle="1">
    <w:name w:val="无格式表格 11"/>
    <w:basedOn w:val="870"/>
    <w:uiPriority w:val="59"/>
    <w:qFormat/>
    <w:tblPr>
      <w:tblCellMar>
        <w:left w:w="0" w:type="dxa"/>
        <w:top w:w="0" w:type="dxa"/>
        <w:right w:w="0" w:type="dxa"/>
        <w:bottom w:w="0" w:type="dxa"/>
      </w:tblCellMar>
    </w:tblPr>
  </w:style>
  <w:style w:type="table" w:styleId="972" w:customStyle="1">
    <w:name w:val="无格式表格 21"/>
    <w:basedOn w:val="870"/>
    <w:uiPriority w:val="59"/>
    <w:qFormat/>
    <w:tblPr>
      <w:tblCellMar>
        <w:left w:w="0" w:type="dxa"/>
        <w:top w:w="0" w:type="dxa"/>
        <w:right w:w="0" w:type="dxa"/>
        <w:bottom w:w="0" w:type="dxa"/>
      </w:tblCellMar>
    </w:tblPr>
  </w:style>
  <w:style w:type="table" w:styleId="973" w:customStyle="1">
    <w:name w:val="无格式表格 31"/>
    <w:basedOn w:val="870"/>
    <w:uiPriority w:val="99"/>
    <w:qFormat/>
    <w:tblPr>
      <w:tblCellMar>
        <w:left w:w="0" w:type="dxa"/>
        <w:top w:w="0" w:type="dxa"/>
        <w:right w:w="0" w:type="dxa"/>
        <w:bottom w:w="0" w:type="dxa"/>
      </w:tblCellMar>
    </w:tblPr>
  </w:style>
  <w:style w:type="table" w:styleId="974" w:customStyle="1">
    <w:name w:val="无格式表格 41"/>
    <w:basedOn w:val="870"/>
    <w:uiPriority w:val="99"/>
    <w:qFormat/>
    <w:tblPr>
      <w:tblCellMar>
        <w:left w:w="0" w:type="dxa"/>
        <w:top w:w="0" w:type="dxa"/>
        <w:right w:w="0" w:type="dxa"/>
        <w:bottom w:w="0" w:type="dxa"/>
      </w:tblCellMar>
    </w:tblPr>
  </w:style>
  <w:style w:type="table" w:styleId="975" w:customStyle="1">
    <w:name w:val="无格式表格 51"/>
    <w:basedOn w:val="870"/>
    <w:uiPriority w:val="99"/>
    <w:qFormat/>
    <w:tblPr>
      <w:tblCellMar>
        <w:left w:w="0" w:type="dxa"/>
        <w:top w:w="0" w:type="dxa"/>
        <w:right w:w="0" w:type="dxa"/>
        <w:bottom w:w="0" w:type="dxa"/>
      </w:tblCellMar>
    </w:tblPr>
  </w:style>
  <w:style w:type="table" w:styleId="976" w:customStyle="1">
    <w:name w:val="网格表 1 浅色1"/>
    <w:basedOn w:val="870"/>
    <w:uiPriority w:val="99"/>
    <w:qFormat/>
    <w:tblPr>
      <w:tblCellMar>
        <w:left w:w="0" w:type="dxa"/>
        <w:top w:w="0" w:type="dxa"/>
        <w:right w:w="0" w:type="dxa"/>
        <w:bottom w:w="0" w:type="dxa"/>
      </w:tblCellMar>
    </w:tblPr>
  </w:style>
  <w:style w:type="table" w:styleId="977" w:customStyle="1">
    <w:name w:val="Grid Table 1 Light - Accent 1"/>
    <w:basedOn w:val="870"/>
    <w:uiPriority w:val="99"/>
    <w:qFormat/>
    <w:tblPr>
      <w:tblCellMar>
        <w:left w:w="0" w:type="dxa"/>
        <w:top w:w="0" w:type="dxa"/>
        <w:right w:w="0" w:type="dxa"/>
        <w:bottom w:w="0" w:type="dxa"/>
      </w:tblCellMar>
    </w:tblPr>
  </w:style>
  <w:style w:type="table" w:styleId="978" w:customStyle="1">
    <w:name w:val="Grid Table 1 Light - Accent 2"/>
    <w:basedOn w:val="870"/>
    <w:uiPriority w:val="99"/>
    <w:qFormat/>
    <w:tblPr>
      <w:tblCellMar>
        <w:left w:w="0" w:type="dxa"/>
        <w:top w:w="0" w:type="dxa"/>
        <w:right w:w="0" w:type="dxa"/>
        <w:bottom w:w="0" w:type="dxa"/>
      </w:tblCellMar>
    </w:tblPr>
  </w:style>
  <w:style w:type="table" w:styleId="979" w:customStyle="1">
    <w:name w:val="Grid Table 1 Light - Accent 3"/>
    <w:basedOn w:val="870"/>
    <w:uiPriority w:val="99"/>
    <w:qFormat/>
    <w:tblPr>
      <w:tblCellMar>
        <w:left w:w="0" w:type="dxa"/>
        <w:top w:w="0" w:type="dxa"/>
        <w:right w:w="0" w:type="dxa"/>
        <w:bottom w:w="0" w:type="dxa"/>
      </w:tblCellMar>
    </w:tblPr>
  </w:style>
  <w:style w:type="table" w:styleId="980" w:customStyle="1">
    <w:name w:val="Grid Table 1 Light - Accent 4"/>
    <w:basedOn w:val="870"/>
    <w:uiPriority w:val="99"/>
    <w:qFormat/>
    <w:tblPr>
      <w:tblCellMar>
        <w:left w:w="0" w:type="dxa"/>
        <w:top w:w="0" w:type="dxa"/>
        <w:right w:w="0" w:type="dxa"/>
        <w:bottom w:w="0" w:type="dxa"/>
      </w:tblCellMar>
    </w:tblPr>
  </w:style>
  <w:style w:type="table" w:styleId="981" w:customStyle="1">
    <w:name w:val="Grid Table 1 Light - Accent 5"/>
    <w:basedOn w:val="870"/>
    <w:uiPriority w:val="99"/>
    <w:qFormat/>
    <w:tblPr>
      <w:tblCellMar>
        <w:left w:w="0" w:type="dxa"/>
        <w:top w:w="0" w:type="dxa"/>
        <w:right w:w="0" w:type="dxa"/>
        <w:bottom w:w="0" w:type="dxa"/>
      </w:tblCellMar>
    </w:tblPr>
  </w:style>
  <w:style w:type="table" w:styleId="982" w:customStyle="1">
    <w:name w:val="Grid Table 1 Light - Accent 6"/>
    <w:basedOn w:val="870"/>
    <w:uiPriority w:val="99"/>
    <w:qFormat/>
    <w:tblPr>
      <w:tblCellMar>
        <w:left w:w="0" w:type="dxa"/>
        <w:top w:w="0" w:type="dxa"/>
        <w:right w:w="0" w:type="dxa"/>
        <w:bottom w:w="0" w:type="dxa"/>
      </w:tblCellMar>
    </w:tblPr>
  </w:style>
  <w:style w:type="table" w:styleId="983" w:customStyle="1">
    <w:name w:val="网格表 21"/>
    <w:basedOn w:val="870"/>
    <w:uiPriority w:val="99"/>
    <w:qFormat/>
    <w:tblPr>
      <w:tblCellMar>
        <w:left w:w="0" w:type="dxa"/>
        <w:top w:w="0" w:type="dxa"/>
        <w:right w:w="0" w:type="dxa"/>
        <w:bottom w:w="0" w:type="dxa"/>
      </w:tblCellMar>
    </w:tblPr>
  </w:style>
  <w:style w:type="table" w:styleId="984" w:customStyle="1">
    <w:name w:val="Grid Table 2 - Accent 1"/>
    <w:basedOn w:val="870"/>
    <w:uiPriority w:val="99"/>
    <w:qFormat/>
    <w:tblPr>
      <w:tblCellMar>
        <w:left w:w="0" w:type="dxa"/>
        <w:top w:w="0" w:type="dxa"/>
        <w:right w:w="0" w:type="dxa"/>
        <w:bottom w:w="0" w:type="dxa"/>
      </w:tblCellMar>
    </w:tblPr>
  </w:style>
  <w:style w:type="table" w:styleId="985" w:customStyle="1">
    <w:name w:val="Grid Table 2 - Accent 2"/>
    <w:basedOn w:val="870"/>
    <w:uiPriority w:val="99"/>
    <w:qFormat/>
    <w:tblPr>
      <w:tblCellMar>
        <w:left w:w="0" w:type="dxa"/>
        <w:top w:w="0" w:type="dxa"/>
        <w:right w:w="0" w:type="dxa"/>
        <w:bottom w:w="0" w:type="dxa"/>
      </w:tblCellMar>
    </w:tblPr>
  </w:style>
  <w:style w:type="table" w:styleId="986" w:customStyle="1">
    <w:name w:val="Grid Table 2 - Accent 3"/>
    <w:basedOn w:val="870"/>
    <w:uiPriority w:val="99"/>
    <w:qFormat/>
    <w:tblPr>
      <w:tblCellMar>
        <w:left w:w="0" w:type="dxa"/>
        <w:top w:w="0" w:type="dxa"/>
        <w:right w:w="0" w:type="dxa"/>
        <w:bottom w:w="0" w:type="dxa"/>
      </w:tblCellMar>
    </w:tblPr>
  </w:style>
  <w:style w:type="table" w:styleId="987" w:customStyle="1">
    <w:name w:val="Grid Table 2 - Accent 4"/>
    <w:basedOn w:val="870"/>
    <w:uiPriority w:val="99"/>
    <w:qFormat/>
    <w:tblPr>
      <w:tblCellMar>
        <w:left w:w="0" w:type="dxa"/>
        <w:top w:w="0" w:type="dxa"/>
        <w:right w:w="0" w:type="dxa"/>
        <w:bottom w:w="0" w:type="dxa"/>
      </w:tblCellMar>
    </w:tblPr>
  </w:style>
  <w:style w:type="table" w:styleId="988" w:customStyle="1">
    <w:name w:val="Grid Table 2 - Accent 5"/>
    <w:basedOn w:val="870"/>
    <w:uiPriority w:val="99"/>
    <w:qFormat/>
    <w:tblPr>
      <w:tblCellMar>
        <w:left w:w="0" w:type="dxa"/>
        <w:top w:w="0" w:type="dxa"/>
        <w:right w:w="0" w:type="dxa"/>
        <w:bottom w:w="0" w:type="dxa"/>
      </w:tblCellMar>
    </w:tblPr>
  </w:style>
  <w:style w:type="table" w:styleId="989" w:customStyle="1">
    <w:name w:val="Grid Table 2 - Accent 6"/>
    <w:basedOn w:val="870"/>
    <w:uiPriority w:val="99"/>
    <w:qFormat/>
    <w:tblPr>
      <w:tblCellMar>
        <w:left w:w="0" w:type="dxa"/>
        <w:top w:w="0" w:type="dxa"/>
        <w:right w:w="0" w:type="dxa"/>
        <w:bottom w:w="0" w:type="dxa"/>
      </w:tblCellMar>
    </w:tblPr>
  </w:style>
  <w:style w:type="table" w:styleId="990" w:customStyle="1">
    <w:name w:val="网格表 31"/>
    <w:basedOn w:val="870"/>
    <w:uiPriority w:val="99"/>
    <w:qFormat/>
    <w:tblPr>
      <w:tblCellMar>
        <w:left w:w="0" w:type="dxa"/>
        <w:top w:w="0" w:type="dxa"/>
        <w:right w:w="0" w:type="dxa"/>
        <w:bottom w:w="0" w:type="dxa"/>
      </w:tblCellMar>
    </w:tblPr>
  </w:style>
  <w:style w:type="table" w:styleId="991" w:customStyle="1">
    <w:name w:val="Grid Table 3 - Accent 1"/>
    <w:basedOn w:val="870"/>
    <w:uiPriority w:val="99"/>
    <w:qFormat/>
    <w:tblPr>
      <w:tblCellMar>
        <w:left w:w="0" w:type="dxa"/>
        <w:top w:w="0" w:type="dxa"/>
        <w:right w:w="0" w:type="dxa"/>
        <w:bottom w:w="0" w:type="dxa"/>
      </w:tblCellMar>
    </w:tblPr>
  </w:style>
  <w:style w:type="table" w:styleId="992" w:customStyle="1">
    <w:name w:val="Grid Table 3 - Accent 2"/>
    <w:basedOn w:val="870"/>
    <w:uiPriority w:val="99"/>
    <w:qFormat/>
    <w:tblPr>
      <w:tblCellMar>
        <w:left w:w="0" w:type="dxa"/>
        <w:top w:w="0" w:type="dxa"/>
        <w:right w:w="0" w:type="dxa"/>
        <w:bottom w:w="0" w:type="dxa"/>
      </w:tblCellMar>
    </w:tblPr>
  </w:style>
  <w:style w:type="table" w:styleId="993" w:customStyle="1">
    <w:name w:val="Grid Table 3 - Accent 3"/>
    <w:basedOn w:val="870"/>
    <w:uiPriority w:val="99"/>
    <w:qFormat/>
    <w:tblPr>
      <w:tblCellMar>
        <w:left w:w="0" w:type="dxa"/>
        <w:top w:w="0" w:type="dxa"/>
        <w:right w:w="0" w:type="dxa"/>
        <w:bottom w:w="0" w:type="dxa"/>
      </w:tblCellMar>
    </w:tblPr>
  </w:style>
  <w:style w:type="table" w:styleId="994" w:customStyle="1">
    <w:name w:val="Grid Table 3 - Accent 4"/>
    <w:basedOn w:val="870"/>
    <w:uiPriority w:val="99"/>
    <w:qFormat/>
    <w:tblPr>
      <w:tblCellMar>
        <w:left w:w="0" w:type="dxa"/>
        <w:top w:w="0" w:type="dxa"/>
        <w:right w:w="0" w:type="dxa"/>
        <w:bottom w:w="0" w:type="dxa"/>
      </w:tblCellMar>
    </w:tblPr>
  </w:style>
  <w:style w:type="table" w:styleId="995" w:customStyle="1">
    <w:name w:val="Grid Table 3 - Accent 5"/>
    <w:basedOn w:val="870"/>
    <w:uiPriority w:val="99"/>
    <w:qFormat/>
    <w:tblPr>
      <w:tblCellMar>
        <w:left w:w="0" w:type="dxa"/>
        <w:top w:w="0" w:type="dxa"/>
        <w:right w:w="0" w:type="dxa"/>
        <w:bottom w:w="0" w:type="dxa"/>
      </w:tblCellMar>
    </w:tblPr>
  </w:style>
  <w:style w:type="table" w:styleId="996" w:customStyle="1">
    <w:name w:val="Grid Table 3 - Accent 6"/>
    <w:basedOn w:val="870"/>
    <w:uiPriority w:val="99"/>
    <w:qFormat/>
    <w:tblPr>
      <w:tblCellMar>
        <w:left w:w="0" w:type="dxa"/>
        <w:top w:w="0" w:type="dxa"/>
        <w:right w:w="0" w:type="dxa"/>
        <w:bottom w:w="0" w:type="dxa"/>
      </w:tblCellMar>
    </w:tblPr>
  </w:style>
  <w:style w:type="table" w:styleId="997" w:customStyle="1">
    <w:name w:val="网格表 41"/>
    <w:basedOn w:val="870"/>
    <w:uiPriority w:val="59"/>
    <w:qFormat/>
    <w:tblPr>
      <w:tblCellMar>
        <w:left w:w="0" w:type="dxa"/>
        <w:top w:w="0" w:type="dxa"/>
        <w:right w:w="0" w:type="dxa"/>
        <w:bottom w:w="0" w:type="dxa"/>
      </w:tblCellMar>
    </w:tblPr>
  </w:style>
  <w:style w:type="table" w:styleId="998" w:customStyle="1">
    <w:name w:val="Grid Table 4 - Accent 1"/>
    <w:basedOn w:val="870"/>
    <w:uiPriority w:val="59"/>
    <w:qFormat/>
    <w:tblPr>
      <w:tblCellMar>
        <w:left w:w="0" w:type="dxa"/>
        <w:top w:w="0" w:type="dxa"/>
        <w:right w:w="0" w:type="dxa"/>
        <w:bottom w:w="0" w:type="dxa"/>
      </w:tblCellMar>
    </w:tblPr>
  </w:style>
  <w:style w:type="table" w:styleId="999" w:customStyle="1">
    <w:name w:val="Grid Table 4 - Accent 2"/>
    <w:basedOn w:val="870"/>
    <w:uiPriority w:val="59"/>
    <w:qFormat/>
    <w:tblPr>
      <w:tblCellMar>
        <w:left w:w="0" w:type="dxa"/>
        <w:top w:w="0" w:type="dxa"/>
        <w:right w:w="0" w:type="dxa"/>
        <w:bottom w:w="0" w:type="dxa"/>
      </w:tblCellMar>
    </w:tblPr>
  </w:style>
  <w:style w:type="table" w:styleId="1000" w:customStyle="1">
    <w:name w:val="Grid Table 4 - Accent 3"/>
    <w:basedOn w:val="870"/>
    <w:uiPriority w:val="59"/>
    <w:qFormat/>
    <w:tblPr>
      <w:tblCellMar>
        <w:left w:w="0" w:type="dxa"/>
        <w:top w:w="0" w:type="dxa"/>
        <w:right w:w="0" w:type="dxa"/>
        <w:bottom w:w="0" w:type="dxa"/>
      </w:tblCellMar>
    </w:tblPr>
  </w:style>
  <w:style w:type="table" w:styleId="1001" w:customStyle="1">
    <w:name w:val="Grid Table 4 - Accent 4"/>
    <w:basedOn w:val="870"/>
    <w:uiPriority w:val="59"/>
    <w:qFormat/>
    <w:tblPr>
      <w:tblCellMar>
        <w:left w:w="0" w:type="dxa"/>
        <w:top w:w="0" w:type="dxa"/>
        <w:right w:w="0" w:type="dxa"/>
        <w:bottom w:w="0" w:type="dxa"/>
      </w:tblCellMar>
    </w:tblPr>
  </w:style>
  <w:style w:type="table" w:styleId="1002" w:customStyle="1">
    <w:name w:val="Grid Table 4 - Accent 5"/>
    <w:basedOn w:val="870"/>
    <w:uiPriority w:val="59"/>
    <w:qFormat/>
    <w:tblPr>
      <w:tblCellMar>
        <w:left w:w="0" w:type="dxa"/>
        <w:top w:w="0" w:type="dxa"/>
        <w:right w:w="0" w:type="dxa"/>
        <w:bottom w:w="0" w:type="dxa"/>
      </w:tblCellMar>
    </w:tblPr>
  </w:style>
  <w:style w:type="table" w:styleId="1003" w:customStyle="1">
    <w:name w:val="Grid Table 4 - Accent 6"/>
    <w:basedOn w:val="870"/>
    <w:uiPriority w:val="59"/>
    <w:qFormat/>
    <w:tblPr>
      <w:tblCellMar>
        <w:left w:w="0" w:type="dxa"/>
        <w:top w:w="0" w:type="dxa"/>
        <w:right w:w="0" w:type="dxa"/>
        <w:bottom w:w="0" w:type="dxa"/>
      </w:tblCellMar>
    </w:tblPr>
  </w:style>
  <w:style w:type="table" w:styleId="1004" w:customStyle="1">
    <w:name w:val="网格表 5 深色1"/>
    <w:basedOn w:val="870"/>
    <w:uiPriority w:val="99"/>
    <w:qFormat/>
    <w:tblPr>
      <w:tblCellMar>
        <w:left w:w="0" w:type="dxa"/>
        <w:top w:w="0" w:type="dxa"/>
        <w:right w:w="0" w:type="dxa"/>
        <w:bottom w:w="0" w:type="dxa"/>
      </w:tblCellMar>
    </w:tblPr>
  </w:style>
  <w:style w:type="table" w:styleId="1005" w:customStyle="1">
    <w:name w:val="Grid Table 5 Dark- Accent 1"/>
    <w:basedOn w:val="870"/>
    <w:uiPriority w:val="99"/>
    <w:qFormat/>
    <w:tblPr>
      <w:tblCellMar>
        <w:left w:w="0" w:type="dxa"/>
        <w:top w:w="0" w:type="dxa"/>
        <w:right w:w="0" w:type="dxa"/>
        <w:bottom w:w="0" w:type="dxa"/>
      </w:tblCellMar>
    </w:tblPr>
  </w:style>
  <w:style w:type="table" w:styleId="1006" w:customStyle="1">
    <w:name w:val="Grid Table 5 Dark - Accent 2"/>
    <w:basedOn w:val="870"/>
    <w:uiPriority w:val="99"/>
    <w:qFormat/>
    <w:tblPr>
      <w:tblCellMar>
        <w:left w:w="0" w:type="dxa"/>
        <w:top w:w="0" w:type="dxa"/>
        <w:right w:w="0" w:type="dxa"/>
        <w:bottom w:w="0" w:type="dxa"/>
      </w:tblCellMar>
    </w:tblPr>
  </w:style>
  <w:style w:type="table" w:styleId="1007" w:customStyle="1">
    <w:name w:val="Grid Table 5 Dark - Accent 3"/>
    <w:basedOn w:val="870"/>
    <w:uiPriority w:val="99"/>
    <w:qFormat/>
    <w:tblPr>
      <w:tblCellMar>
        <w:left w:w="0" w:type="dxa"/>
        <w:top w:w="0" w:type="dxa"/>
        <w:right w:w="0" w:type="dxa"/>
        <w:bottom w:w="0" w:type="dxa"/>
      </w:tblCellMar>
    </w:tblPr>
  </w:style>
  <w:style w:type="table" w:styleId="1008" w:customStyle="1">
    <w:name w:val="Grid Table 5 Dark- Accent 4"/>
    <w:basedOn w:val="870"/>
    <w:uiPriority w:val="99"/>
    <w:qFormat/>
    <w:tblPr>
      <w:tblCellMar>
        <w:left w:w="0" w:type="dxa"/>
        <w:top w:w="0" w:type="dxa"/>
        <w:right w:w="0" w:type="dxa"/>
        <w:bottom w:w="0" w:type="dxa"/>
      </w:tblCellMar>
    </w:tblPr>
  </w:style>
  <w:style w:type="table" w:styleId="1009" w:customStyle="1">
    <w:name w:val="Grid Table 5 Dark - Accent 5"/>
    <w:basedOn w:val="870"/>
    <w:uiPriority w:val="99"/>
    <w:qFormat/>
    <w:tblPr>
      <w:tblCellMar>
        <w:left w:w="0" w:type="dxa"/>
        <w:top w:w="0" w:type="dxa"/>
        <w:right w:w="0" w:type="dxa"/>
        <w:bottom w:w="0" w:type="dxa"/>
      </w:tblCellMar>
    </w:tblPr>
  </w:style>
  <w:style w:type="table" w:styleId="1010" w:customStyle="1">
    <w:name w:val="Grid Table 5 Dark - Accent 6"/>
    <w:basedOn w:val="870"/>
    <w:uiPriority w:val="99"/>
    <w:qFormat/>
    <w:tblPr>
      <w:tblCellMar>
        <w:left w:w="0" w:type="dxa"/>
        <w:top w:w="0" w:type="dxa"/>
        <w:right w:w="0" w:type="dxa"/>
        <w:bottom w:w="0" w:type="dxa"/>
      </w:tblCellMar>
    </w:tblPr>
  </w:style>
  <w:style w:type="table" w:styleId="1011" w:customStyle="1">
    <w:name w:val="网格表 6 彩色1"/>
    <w:basedOn w:val="870"/>
    <w:uiPriority w:val="99"/>
    <w:qFormat/>
    <w:tblPr>
      <w:tblCellMar>
        <w:left w:w="0" w:type="dxa"/>
        <w:top w:w="0" w:type="dxa"/>
        <w:right w:w="0" w:type="dxa"/>
        <w:bottom w:w="0" w:type="dxa"/>
      </w:tblCellMar>
    </w:tblPr>
  </w:style>
  <w:style w:type="table" w:styleId="1012" w:customStyle="1">
    <w:name w:val="Grid Table 6 Colorful - Accent 1"/>
    <w:basedOn w:val="870"/>
    <w:uiPriority w:val="99"/>
    <w:qFormat/>
    <w:tblPr>
      <w:tblCellMar>
        <w:left w:w="0" w:type="dxa"/>
        <w:top w:w="0" w:type="dxa"/>
        <w:right w:w="0" w:type="dxa"/>
        <w:bottom w:w="0" w:type="dxa"/>
      </w:tblCellMar>
    </w:tblPr>
  </w:style>
  <w:style w:type="table" w:styleId="1013" w:customStyle="1">
    <w:name w:val="Grid Table 6 Colorful - Accent 2"/>
    <w:basedOn w:val="870"/>
    <w:uiPriority w:val="99"/>
    <w:qFormat/>
    <w:tblPr>
      <w:tblCellMar>
        <w:left w:w="0" w:type="dxa"/>
        <w:top w:w="0" w:type="dxa"/>
        <w:right w:w="0" w:type="dxa"/>
        <w:bottom w:w="0" w:type="dxa"/>
      </w:tblCellMar>
    </w:tblPr>
  </w:style>
  <w:style w:type="table" w:styleId="1014" w:customStyle="1">
    <w:name w:val="Grid Table 6 Colorful - Accent 3"/>
    <w:basedOn w:val="870"/>
    <w:uiPriority w:val="99"/>
    <w:qFormat/>
    <w:tblPr>
      <w:tblCellMar>
        <w:left w:w="0" w:type="dxa"/>
        <w:top w:w="0" w:type="dxa"/>
        <w:right w:w="0" w:type="dxa"/>
        <w:bottom w:w="0" w:type="dxa"/>
      </w:tblCellMar>
    </w:tblPr>
  </w:style>
  <w:style w:type="table" w:styleId="1015" w:customStyle="1">
    <w:name w:val="Grid Table 6 Colorful - Accent 4"/>
    <w:basedOn w:val="870"/>
    <w:uiPriority w:val="99"/>
    <w:qFormat/>
    <w:tblPr>
      <w:tblCellMar>
        <w:left w:w="0" w:type="dxa"/>
        <w:top w:w="0" w:type="dxa"/>
        <w:right w:w="0" w:type="dxa"/>
        <w:bottom w:w="0" w:type="dxa"/>
      </w:tblCellMar>
    </w:tblPr>
  </w:style>
  <w:style w:type="table" w:styleId="1016" w:customStyle="1">
    <w:name w:val="Grid Table 6 Colorful - Accent 5"/>
    <w:basedOn w:val="870"/>
    <w:uiPriority w:val="99"/>
    <w:qFormat/>
    <w:tblPr>
      <w:tblCellMar>
        <w:left w:w="0" w:type="dxa"/>
        <w:top w:w="0" w:type="dxa"/>
        <w:right w:w="0" w:type="dxa"/>
        <w:bottom w:w="0" w:type="dxa"/>
      </w:tblCellMar>
    </w:tblPr>
  </w:style>
  <w:style w:type="table" w:styleId="1017" w:customStyle="1">
    <w:name w:val="Grid Table 6 Colorful - Accent 6"/>
    <w:basedOn w:val="870"/>
    <w:uiPriority w:val="99"/>
    <w:qFormat/>
    <w:tblPr>
      <w:tblCellMar>
        <w:left w:w="0" w:type="dxa"/>
        <w:top w:w="0" w:type="dxa"/>
        <w:right w:w="0" w:type="dxa"/>
        <w:bottom w:w="0" w:type="dxa"/>
      </w:tblCellMar>
    </w:tblPr>
  </w:style>
  <w:style w:type="table" w:styleId="1018" w:customStyle="1">
    <w:name w:val="网格表 7 彩色1"/>
    <w:basedOn w:val="870"/>
    <w:uiPriority w:val="99"/>
    <w:qFormat/>
    <w:tblPr>
      <w:tblCellMar>
        <w:left w:w="0" w:type="dxa"/>
        <w:top w:w="0" w:type="dxa"/>
        <w:right w:w="0" w:type="dxa"/>
        <w:bottom w:w="0" w:type="dxa"/>
      </w:tblCellMar>
    </w:tblPr>
  </w:style>
  <w:style w:type="table" w:styleId="1019" w:customStyle="1">
    <w:name w:val="Grid Table 7 Colorful - Accent 1"/>
    <w:basedOn w:val="870"/>
    <w:uiPriority w:val="99"/>
    <w:qFormat/>
    <w:tblPr>
      <w:tblCellMar>
        <w:left w:w="0" w:type="dxa"/>
        <w:top w:w="0" w:type="dxa"/>
        <w:right w:w="0" w:type="dxa"/>
        <w:bottom w:w="0" w:type="dxa"/>
      </w:tblCellMar>
    </w:tblPr>
  </w:style>
  <w:style w:type="table" w:styleId="1020" w:customStyle="1">
    <w:name w:val="Grid Table 7 Colorful - Accent 2"/>
    <w:basedOn w:val="870"/>
    <w:uiPriority w:val="99"/>
    <w:qFormat/>
    <w:tblPr>
      <w:tblCellMar>
        <w:left w:w="0" w:type="dxa"/>
        <w:top w:w="0" w:type="dxa"/>
        <w:right w:w="0" w:type="dxa"/>
        <w:bottom w:w="0" w:type="dxa"/>
      </w:tblCellMar>
    </w:tblPr>
  </w:style>
  <w:style w:type="table" w:styleId="1021" w:customStyle="1">
    <w:name w:val="Grid Table 7 Colorful - Accent 3"/>
    <w:basedOn w:val="870"/>
    <w:uiPriority w:val="99"/>
    <w:qFormat/>
    <w:tblPr>
      <w:tblCellMar>
        <w:left w:w="0" w:type="dxa"/>
        <w:top w:w="0" w:type="dxa"/>
        <w:right w:w="0" w:type="dxa"/>
        <w:bottom w:w="0" w:type="dxa"/>
      </w:tblCellMar>
    </w:tblPr>
  </w:style>
  <w:style w:type="table" w:styleId="1022" w:customStyle="1">
    <w:name w:val="Grid Table 7 Colorful - Accent 4"/>
    <w:basedOn w:val="870"/>
    <w:uiPriority w:val="99"/>
    <w:qFormat/>
    <w:tblPr>
      <w:tblCellMar>
        <w:left w:w="0" w:type="dxa"/>
        <w:top w:w="0" w:type="dxa"/>
        <w:right w:w="0" w:type="dxa"/>
        <w:bottom w:w="0" w:type="dxa"/>
      </w:tblCellMar>
    </w:tblPr>
  </w:style>
  <w:style w:type="table" w:styleId="1023" w:customStyle="1">
    <w:name w:val="Grid Table 7 Colorful - Accent 5"/>
    <w:basedOn w:val="870"/>
    <w:uiPriority w:val="99"/>
    <w:qFormat/>
    <w:tblPr>
      <w:tblCellMar>
        <w:left w:w="0" w:type="dxa"/>
        <w:top w:w="0" w:type="dxa"/>
        <w:right w:w="0" w:type="dxa"/>
        <w:bottom w:w="0" w:type="dxa"/>
      </w:tblCellMar>
    </w:tblPr>
  </w:style>
  <w:style w:type="table" w:styleId="1024" w:customStyle="1">
    <w:name w:val="Grid Table 7 Colorful - Accent 6"/>
    <w:basedOn w:val="870"/>
    <w:uiPriority w:val="99"/>
    <w:qFormat/>
    <w:tblPr>
      <w:tblCellMar>
        <w:left w:w="0" w:type="dxa"/>
        <w:top w:w="0" w:type="dxa"/>
        <w:right w:w="0" w:type="dxa"/>
        <w:bottom w:w="0" w:type="dxa"/>
      </w:tblCellMar>
    </w:tblPr>
  </w:style>
  <w:style w:type="table" w:styleId="1025" w:customStyle="1">
    <w:name w:val="清单表 1 浅色1"/>
    <w:basedOn w:val="870"/>
    <w:uiPriority w:val="99"/>
    <w:qFormat/>
    <w:tblPr>
      <w:tblCellMar>
        <w:left w:w="0" w:type="dxa"/>
        <w:top w:w="0" w:type="dxa"/>
        <w:right w:w="0" w:type="dxa"/>
        <w:bottom w:w="0" w:type="dxa"/>
      </w:tblCellMar>
    </w:tblPr>
  </w:style>
  <w:style w:type="table" w:styleId="1026" w:customStyle="1">
    <w:name w:val="List Table 1 Light - Accent 1"/>
    <w:basedOn w:val="870"/>
    <w:uiPriority w:val="99"/>
    <w:qFormat/>
    <w:tblPr>
      <w:tblCellMar>
        <w:left w:w="0" w:type="dxa"/>
        <w:top w:w="0" w:type="dxa"/>
        <w:right w:w="0" w:type="dxa"/>
        <w:bottom w:w="0" w:type="dxa"/>
      </w:tblCellMar>
    </w:tblPr>
  </w:style>
  <w:style w:type="table" w:styleId="1027" w:customStyle="1">
    <w:name w:val="List Table 1 Light - Accent 2"/>
    <w:basedOn w:val="870"/>
    <w:uiPriority w:val="99"/>
    <w:qFormat/>
    <w:tblPr>
      <w:tblCellMar>
        <w:left w:w="0" w:type="dxa"/>
        <w:top w:w="0" w:type="dxa"/>
        <w:right w:w="0" w:type="dxa"/>
        <w:bottom w:w="0" w:type="dxa"/>
      </w:tblCellMar>
    </w:tblPr>
  </w:style>
  <w:style w:type="table" w:styleId="1028" w:customStyle="1">
    <w:name w:val="List Table 1 Light - Accent 3"/>
    <w:basedOn w:val="870"/>
    <w:uiPriority w:val="99"/>
    <w:qFormat/>
    <w:tblPr>
      <w:tblCellMar>
        <w:left w:w="0" w:type="dxa"/>
        <w:top w:w="0" w:type="dxa"/>
        <w:right w:w="0" w:type="dxa"/>
        <w:bottom w:w="0" w:type="dxa"/>
      </w:tblCellMar>
    </w:tblPr>
  </w:style>
  <w:style w:type="table" w:styleId="1029" w:customStyle="1">
    <w:name w:val="List Table 1 Light - Accent 4"/>
    <w:basedOn w:val="870"/>
    <w:uiPriority w:val="99"/>
    <w:qFormat/>
    <w:tblPr>
      <w:tblCellMar>
        <w:left w:w="0" w:type="dxa"/>
        <w:top w:w="0" w:type="dxa"/>
        <w:right w:w="0" w:type="dxa"/>
        <w:bottom w:w="0" w:type="dxa"/>
      </w:tblCellMar>
    </w:tblPr>
  </w:style>
  <w:style w:type="table" w:styleId="1030" w:customStyle="1">
    <w:name w:val="List Table 1 Light - Accent 5"/>
    <w:basedOn w:val="870"/>
    <w:uiPriority w:val="99"/>
    <w:qFormat/>
    <w:tblPr>
      <w:tblCellMar>
        <w:left w:w="0" w:type="dxa"/>
        <w:top w:w="0" w:type="dxa"/>
        <w:right w:w="0" w:type="dxa"/>
        <w:bottom w:w="0" w:type="dxa"/>
      </w:tblCellMar>
    </w:tblPr>
  </w:style>
  <w:style w:type="table" w:styleId="1031" w:customStyle="1">
    <w:name w:val="List Table 1 Light - Accent 6"/>
    <w:basedOn w:val="870"/>
    <w:uiPriority w:val="99"/>
    <w:qFormat/>
    <w:tblPr>
      <w:tblCellMar>
        <w:left w:w="0" w:type="dxa"/>
        <w:top w:w="0" w:type="dxa"/>
        <w:right w:w="0" w:type="dxa"/>
        <w:bottom w:w="0" w:type="dxa"/>
      </w:tblCellMar>
    </w:tblPr>
  </w:style>
  <w:style w:type="table" w:styleId="1032" w:customStyle="1">
    <w:name w:val="清单表 21"/>
    <w:basedOn w:val="870"/>
    <w:uiPriority w:val="99"/>
    <w:qFormat/>
    <w:tblPr>
      <w:tblCellMar>
        <w:left w:w="0" w:type="dxa"/>
        <w:top w:w="0" w:type="dxa"/>
        <w:right w:w="0" w:type="dxa"/>
        <w:bottom w:w="0" w:type="dxa"/>
      </w:tblCellMar>
    </w:tblPr>
  </w:style>
  <w:style w:type="table" w:styleId="1033" w:customStyle="1">
    <w:name w:val="List Table 2 - Accent 1"/>
    <w:basedOn w:val="870"/>
    <w:uiPriority w:val="99"/>
    <w:qFormat/>
    <w:tblPr>
      <w:tblCellMar>
        <w:left w:w="0" w:type="dxa"/>
        <w:top w:w="0" w:type="dxa"/>
        <w:right w:w="0" w:type="dxa"/>
        <w:bottom w:w="0" w:type="dxa"/>
      </w:tblCellMar>
    </w:tblPr>
  </w:style>
  <w:style w:type="table" w:styleId="1034" w:customStyle="1">
    <w:name w:val="List Table 2 - Accent 2"/>
    <w:basedOn w:val="870"/>
    <w:uiPriority w:val="99"/>
    <w:qFormat/>
    <w:tblPr>
      <w:tblCellMar>
        <w:left w:w="0" w:type="dxa"/>
        <w:top w:w="0" w:type="dxa"/>
        <w:right w:w="0" w:type="dxa"/>
        <w:bottom w:w="0" w:type="dxa"/>
      </w:tblCellMar>
    </w:tblPr>
  </w:style>
  <w:style w:type="table" w:styleId="1035" w:customStyle="1">
    <w:name w:val="List Table 2 - Accent 3"/>
    <w:basedOn w:val="870"/>
    <w:uiPriority w:val="99"/>
    <w:qFormat/>
    <w:tblPr>
      <w:tblCellMar>
        <w:left w:w="0" w:type="dxa"/>
        <w:top w:w="0" w:type="dxa"/>
        <w:right w:w="0" w:type="dxa"/>
        <w:bottom w:w="0" w:type="dxa"/>
      </w:tblCellMar>
    </w:tblPr>
  </w:style>
  <w:style w:type="table" w:styleId="1036" w:customStyle="1">
    <w:name w:val="List Table 2 - Accent 4"/>
    <w:basedOn w:val="870"/>
    <w:uiPriority w:val="99"/>
    <w:qFormat/>
    <w:tblPr>
      <w:tblCellMar>
        <w:left w:w="0" w:type="dxa"/>
        <w:top w:w="0" w:type="dxa"/>
        <w:right w:w="0" w:type="dxa"/>
        <w:bottom w:w="0" w:type="dxa"/>
      </w:tblCellMar>
    </w:tblPr>
  </w:style>
  <w:style w:type="table" w:styleId="1037" w:customStyle="1">
    <w:name w:val="List Table 2 - Accent 5"/>
    <w:basedOn w:val="870"/>
    <w:uiPriority w:val="99"/>
    <w:qFormat/>
    <w:tblPr>
      <w:tblCellMar>
        <w:left w:w="0" w:type="dxa"/>
        <w:top w:w="0" w:type="dxa"/>
        <w:right w:w="0" w:type="dxa"/>
        <w:bottom w:w="0" w:type="dxa"/>
      </w:tblCellMar>
    </w:tblPr>
  </w:style>
  <w:style w:type="table" w:styleId="1038" w:customStyle="1">
    <w:name w:val="List Table 2 - Accent 6"/>
    <w:basedOn w:val="870"/>
    <w:uiPriority w:val="99"/>
    <w:qFormat/>
    <w:tblPr>
      <w:tblCellMar>
        <w:left w:w="0" w:type="dxa"/>
        <w:top w:w="0" w:type="dxa"/>
        <w:right w:w="0" w:type="dxa"/>
        <w:bottom w:w="0" w:type="dxa"/>
      </w:tblCellMar>
    </w:tblPr>
  </w:style>
  <w:style w:type="table" w:styleId="1039" w:customStyle="1">
    <w:name w:val="清单表 31"/>
    <w:basedOn w:val="870"/>
    <w:uiPriority w:val="99"/>
    <w:qFormat/>
    <w:tblPr>
      <w:tblCellMar>
        <w:left w:w="0" w:type="dxa"/>
        <w:top w:w="0" w:type="dxa"/>
        <w:right w:w="0" w:type="dxa"/>
        <w:bottom w:w="0" w:type="dxa"/>
      </w:tblCellMar>
    </w:tblPr>
  </w:style>
  <w:style w:type="table" w:styleId="1040" w:customStyle="1">
    <w:name w:val="List Table 3 - Accent 1"/>
    <w:basedOn w:val="870"/>
    <w:uiPriority w:val="99"/>
    <w:qFormat/>
    <w:tblPr>
      <w:tblCellMar>
        <w:left w:w="0" w:type="dxa"/>
        <w:top w:w="0" w:type="dxa"/>
        <w:right w:w="0" w:type="dxa"/>
        <w:bottom w:w="0" w:type="dxa"/>
      </w:tblCellMar>
    </w:tblPr>
  </w:style>
  <w:style w:type="table" w:styleId="1041" w:customStyle="1">
    <w:name w:val="List Table 3 - Accent 2"/>
    <w:basedOn w:val="870"/>
    <w:uiPriority w:val="99"/>
    <w:qFormat/>
    <w:tblPr>
      <w:tblCellMar>
        <w:left w:w="0" w:type="dxa"/>
        <w:top w:w="0" w:type="dxa"/>
        <w:right w:w="0" w:type="dxa"/>
        <w:bottom w:w="0" w:type="dxa"/>
      </w:tblCellMar>
    </w:tblPr>
  </w:style>
  <w:style w:type="table" w:styleId="1042" w:customStyle="1">
    <w:name w:val="List Table 3 - Accent 3"/>
    <w:basedOn w:val="870"/>
    <w:uiPriority w:val="99"/>
    <w:qFormat/>
    <w:tblPr>
      <w:tblCellMar>
        <w:left w:w="0" w:type="dxa"/>
        <w:top w:w="0" w:type="dxa"/>
        <w:right w:w="0" w:type="dxa"/>
        <w:bottom w:w="0" w:type="dxa"/>
      </w:tblCellMar>
    </w:tblPr>
  </w:style>
  <w:style w:type="table" w:styleId="1043" w:customStyle="1">
    <w:name w:val="List Table 3 - Accent 4"/>
    <w:basedOn w:val="870"/>
    <w:uiPriority w:val="99"/>
    <w:qFormat/>
    <w:tblPr>
      <w:tblCellMar>
        <w:left w:w="0" w:type="dxa"/>
        <w:top w:w="0" w:type="dxa"/>
        <w:right w:w="0" w:type="dxa"/>
        <w:bottom w:w="0" w:type="dxa"/>
      </w:tblCellMar>
    </w:tblPr>
  </w:style>
  <w:style w:type="table" w:styleId="1044" w:customStyle="1">
    <w:name w:val="List Table 3 - Accent 5"/>
    <w:basedOn w:val="870"/>
    <w:uiPriority w:val="99"/>
    <w:qFormat/>
    <w:tblPr>
      <w:tblCellMar>
        <w:left w:w="0" w:type="dxa"/>
        <w:top w:w="0" w:type="dxa"/>
        <w:right w:w="0" w:type="dxa"/>
        <w:bottom w:w="0" w:type="dxa"/>
      </w:tblCellMar>
    </w:tblPr>
  </w:style>
  <w:style w:type="table" w:styleId="1045" w:customStyle="1">
    <w:name w:val="List Table 3 - Accent 6"/>
    <w:basedOn w:val="870"/>
    <w:uiPriority w:val="99"/>
    <w:qFormat/>
    <w:tblPr>
      <w:tblCellMar>
        <w:left w:w="0" w:type="dxa"/>
        <w:top w:w="0" w:type="dxa"/>
        <w:right w:w="0" w:type="dxa"/>
        <w:bottom w:w="0" w:type="dxa"/>
      </w:tblCellMar>
    </w:tblPr>
  </w:style>
  <w:style w:type="table" w:styleId="1046" w:customStyle="1">
    <w:name w:val="清单表 41"/>
    <w:basedOn w:val="870"/>
    <w:uiPriority w:val="99"/>
    <w:qFormat/>
    <w:tblPr>
      <w:tblCellMar>
        <w:left w:w="0" w:type="dxa"/>
        <w:top w:w="0" w:type="dxa"/>
        <w:right w:w="0" w:type="dxa"/>
        <w:bottom w:w="0" w:type="dxa"/>
      </w:tblCellMar>
    </w:tblPr>
  </w:style>
  <w:style w:type="table" w:styleId="1047" w:customStyle="1">
    <w:name w:val="List Table 4 - Accent 1"/>
    <w:basedOn w:val="870"/>
    <w:uiPriority w:val="99"/>
    <w:qFormat/>
    <w:tblPr>
      <w:tblCellMar>
        <w:left w:w="0" w:type="dxa"/>
        <w:top w:w="0" w:type="dxa"/>
        <w:right w:w="0" w:type="dxa"/>
        <w:bottom w:w="0" w:type="dxa"/>
      </w:tblCellMar>
    </w:tblPr>
  </w:style>
  <w:style w:type="table" w:styleId="1048" w:customStyle="1">
    <w:name w:val="List Table 4 - Accent 2"/>
    <w:basedOn w:val="870"/>
    <w:uiPriority w:val="99"/>
    <w:qFormat/>
    <w:tblPr>
      <w:tblCellMar>
        <w:left w:w="0" w:type="dxa"/>
        <w:top w:w="0" w:type="dxa"/>
        <w:right w:w="0" w:type="dxa"/>
        <w:bottom w:w="0" w:type="dxa"/>
      </w:tblCellMar>
    </w:tblPr>
  </w:style>
  <w:style w:type="table" w:styleId="1049" w:customStyle="1">
    <w:name w:val="List Table 4 - Accent 3"/>
    <w:basedOn w:val="870"/>
    <w:uiPriority w:val="99"/>
    <w:qFormat/>
    <w:tblPr>
      <w:tblCellMar>
        <w:left w:w="0" w:type="dxa"/>
        <w:top w:w="0" w:type="dxa"/>
        <w:right w:w="0" w:type="dxa"/>
        <w:bottom w:w="0" w:type="dxa"/>
      </w:tblCellMar>
    </w:tblPr>
  </w:style>
  <w:style w:type="table" w:styleId="1050" w:customStyle="1">
    <w:name w:val="List Table 4 - Accent 4"/>
    <w:basedOn w:val="870"/>
    <w:uiPriority w:val="99"/>
    <w:qFormat/>
    <w:tblPr>
      <w:tblCellMar>
        <w:left w:w="0" w:type="dxa"/>
        <w:top w:w="0" w:type="dxa"/>
        <w:right w:w="0" w:type="dxa"/>
        <w:bottom w:w="0" w:type="dxa"/>
      </w:tblCellMar>
    </w:tblPr>
  </w:style>
  <w:style w:type="table" w:styleId="1051" w:customStyle="1">
    <w:name w:val="List Table 4 - Accent 5"/>
    <w:basedOn w:val="870"/>
    <w:uiPriority w:val="99"/>
    <w:qFormat/>
    <w:tblPr>
      <w:tblCellMar>
        <w:left w:w="0" w:type="dxa"/>
        <w:top w:w="0" w:type="dxa"/>
        <w:right w:w="0" w:type="dxa"/>
        <w:bottom w:w="0" w:type="dxa"/>
      </w:tblCellMar>
    </w:tblPr>
  </w:style>
  <w:style w:type="table" w:styleId="1052" w:customStyle="1">
    <w:name w:val="List Table 4 - Accent 6"/>
    <w:basedOn w:val="870"/>
    <w:uiPriority w:val="99"/>
    <w:qFormat/>
    <w:tblPr>
      <w:tblCellMar>
        <w:left w:w="0" w:type="dxa"/>
        <w:top w:w="0" w:type="dxa"/>
        <w:right w:w="0" w:type="dxa"/>
        <w:bottom w:w="0" w:type="dxa"/>
      </w:tblCellMar>
    </w:tblPr>
  </w:style>
  <w:style w:type="table" w:styleId="1053" w:customStyle="1">
    <w:name w:val="清单表 5 深色1"/>
    <w:basedOn w:val="870"/>
    <w:uiPriority w:val="99"/>
    <w:qFormat/>
    <w:tblPr>
      <w:tblCellMar>
        <w:left w:w="0" w:type="dxa"/>
        <w:top w:w="0" w:type="dxa"/>
        <w:right w:w="0" w:type="dxa"/>
        <w:bottom w:w="0" w:type="dxa"/>
      </w:tblCellMar>
    </w:tblPr>
  </w:style>
  <w:style w:type="table" w:styleId="1054" w:customStyle="1">
    <w:name w:val="List Table 5 Dark - Accent 1"/>
    <w:basedOn w:val="870"/>
    <w:uiPriority w:val="99"/>
    <w:qFormat/>
    <w:tblPr>
      <w:tblCellMar>
        <w:left w:w="0" w:type="dxa"/>
        <w:top w:w="0" w:type="dxa"/>
        <w:right w:w="0" w:type="dxa"/>
        <w:bottom w:w="0" w:type="dxa"/>
      </w:tblCellMar>
    </w:tblPr>
  </w:style>
  <w:style w:type="table" w:styleId="1055" w:customStyle="1">
    <w:name w:val="List Table 5 Dark - Accent 2"/>
    <w:basedOn w:val="870"/>
    <w:uiPriority w:val="99"/>
    <w:qFormat/>
    <w:tblPr>
      <w:tblCellMar>
        <w:left w:w="0" w:type="dxa"/>
        <w:top w:w="0" w:type="dxa"/>
        <w:right w:w="0" w:type="dxa"/>
        <w:bottom w:w="0" w:type="dxa"/>
      </w:tblCellMar>
    </w:tblPr>
  </w:style>
  <w:style w:type="table" w:styleId="1056" w:customStyle="1">
    <w:name w:val="List Table 5 Dark - Accent 3"/>
    <w:basedOn w:val="870"/>
    <w:uiPriority w:val="99"/>
    <w:qFormat/>
    <w:tblPr>
      <w:tblCellMar>
        <w:left w:w="0" w:type="dxa"/>
        <w:top w:w="0" w:type="dxa"/>
        <w:right w:w="0" w:type="dxa"/>
        <w:bottom w:w="0" w:type="dxa"/>
      </w:tblCellMar>
    </w:tblPr>
  </w:style>
  <w:style w:type="table" w:styleId="1057" w:customStyle="1">
    <w:name w:val="List Table 5 Dark - Accent 4"/>
    <w:basedOn w:val="870"/>
    <w:uiPriority w:val="99"/>
    <w:qFormat/>
    <w:tblPr>
      <w:tblCellMar>
        <w:left w:w="0" w:type="dxa"/>
        <w:top w:w="0" w:type="dxa"/>
        <w:right w:w="0" w:type="dxa"/>
        <w:bottom w:w="0" w:type="dxa"/>
      </w:tblCellMar>
    </w:tblPr>
  </w:style>
  <w:style w:type="table" w:styleId="1058" w:customStyle="1">
    <w:name w:val="List Table 5 Dark - Accent 5"/>
    <w:basedOn w:val="870"/>
    <w:uiPriority w:val="99"/>
    <w:qFormat/>
    <w:tblPr>
      <w:tblCellMar>
        <w:left w:w="0" w:type="dxa"/>
        <w:top w:w="0" w:type="dxa"/>
        <w:right w:w="0" w:type="dxa"/>
        <w:bottom w:w="0" w:type="dxa"/>
      </w:tblCellMar>
    </w:tblPr>
  </w:style>
  <w:style w:type="table" w:styleId="1059" w:customStyle="1">
    <w:name w:val="List Table 5 Dark - Accent 6"/>
    <w:basedOn w:val="870"/>
    <w:uiPriority w:val="99"/>
    <w:qFormat/>
    <w:tblPr>
      <w:tblCellMar>
        <w:left w:w="0" w:type="dxa"/>
        <w:top w:w="0" w:type="dxa"/>
        <w:right w:w="0" w:type="dxa"/>
        <w:bottom w:w="0" w:type="dxa"/>
      </w:tblCellMar>
    </w:tblPr>
  </w:style>
  <w:style w:type="table" w:styleId="1060" w:customStyle="1">
    <w:name w:val="清单表 6 彩色1"/>
    <w:basedOn w:val="870"/>
    <w:uiPriority w:val="99"/>
    <w:qFormat/>
    <w:tblPr>
      <w:tblCellMar>
        <w:left w:w="0" w:type="dxa"/>
        <w:top w:w="0" w:type="dxa"/>
        <w:right w:w="0" w:type="dxa"/>
        <w:bottom w:w="0" w:type="dxa"/>
      </w:tblCellMar>
    </w:tblPr>
  </w:style>
  <w:style w:type="table" w:styleId="1061" w:customStyle="1">
    <w:name w:val="List Table 6 Colorful - Accent 1"/>
    <w:basedOn w:val="870"/>
    <w:uiPriority w:val="99"/>
    <w:qFormat/>
    <w:tblPr>
      <w:tblCellMar>
        <w:left w:w="0" w:type="dxa"/>
        <w:top w:w="0" w:type="dxa"/>
        <w:right w:w="0" w:type="dxa"/>
        <w:bottom w:w="0" w:type="dxa"/>
      </w:tblCellMar>
    </w:tblPr>
  </w:style>
  <w:style w:type="table" w:styleId="1062" w:customStyle="1">
    <w:name w:val="List Table 6 Colorful - Accent 2"/>
    <w:basedOn w:val="870"/>
    <w:uiPriority w:val="99"/>
    <w:qFormat/>
    <w:tblPr>
      <w:tblCellMar>
        <w:left w:w="0" w:type="dxa"/>
        <w:top w:w="0" w:type="dxa"/>
        <w:right w:w="0" w:type="dxa"/>
        <w:bottom w:w="0" w:type="dxa"/>
      </w:tblCellMar>
    </w:tblPr>
  </w:style>
  <w:style w:type="table" w:styleId="1063" w:customStyle="1">
    <w:name w:val="List Table 6 Colorful - Accent 3"/>
    <w:basedOn w:val="870"/>
    <w:uiPriority w:val="99"/>
    <w:qFormat/>
    <w:tblPr>
      <w:tblCellMar>
        <w:left w:w="0" w:type="dxa"/>
        <w:top w:w="0" w:type="dxa"/>
        <w:right w:w="0" w:type="dxa"/>
        <w:bottom w:w="0" w:type="dxa"/>
      </w:tblCellMar>
    </w:tblPr>
  </w:style>
  <w:style w:type="table" w:styleId="1064" w:customStyle="1">
    <w:name w:val="List Table 6 Colorful - Accent 4"/>
    <w:basedOn w:val="870"/>
    <w:uiPriority w:val="99"/>
    <w:qFormat/>
    <w:tblPr>
      <w:tblCellMar>
        <w:left w:w="0" w:type="dxa"/>
        <w:top w:w="0" w:type="dxa"/>
        <w:right w:w="0" w:type="dxa"/>
        <w:bottom w:w="0" w:type="dxa"/>
      </w:tblCellMar>
    </w:tblPr>
  </w:style>
  <w:style w:type="table" w:styleId="1065" w:customStyle="1">
    <w:name w:val="List Table 6 Colorful - Accent 5"/>
    <w:basedOn w:val="870"/>
    <w:uiPriority w:val="99"/>
    <w:qFormat/>
    <w:tblPr>
      <w:tblCellMar>
        <w:left w:w="0" w:type="dxa"/>
        <w:top w:w="0" w:type="dxa"/>
        <w:right w:w="0" w:type="dxa"/>
        <w:bottom w:w="0" w:type="dxa"/>
      </w:tblCellMar>
    </w:tblPr>
  </w:style>
  <w:style w:type="table" w:styleId="1066" w:customStyle="1">
    <w:name w:val="List Table 6 Colorful - Accent 6"/>
    <w:basedOn w:val="870"/>
    <w:uiPriority w:val="99"/>
    <w:qFormat/>
    <w:tblPr>
      <w:tblCellMar>
        <w:left w:w="0" w:type="dxa"/>
        <w:top w:w="0" w:type="dxa"/>
        <w:right w:w="0" w:type="dxa"/>
        <w:bottom w:w="0" w:type="dxa"/>
      </w:tblCellMar>
    </w:tblPr>
  </w:style>
  <w:style w:type="table" w:styleId="1067" w:customStyle="1">
    <w:name w:val="清单表 7 彩色1"/>
    <w:basedOn w:val="870"/>
    <w:uiPriority w:val="99"/>
    <w:qFormat/>
    <w:tblPr>
      <w:tblCellMar>
        <w:left w:w="0" w:type="dxa"/>
        <w:top w:w="0" w:type="dxa"/>
        <w:right w:w="0" w:type="dxa"/>
        <w:bottom w:w="0" w:type="dxa"/>
      </w:tblCellMar>
    </w:tblPr>
  </w:style>
  <w:style w:type="table" w:styleId="1068" w:customStyle="1">
    <w:name w:val="List Table 7 Colorful - Accent 1"/>
    <w:basedOn w:val="870"/>
    <w:uiPriority w:val="99"/>
    <w:qFormat/>
    <w:tblPr>
      <w:tblCellMar>
        <w:left w:w="0" w:type="dxa"/>
        <w:top w:w="0" w:type="dxa"/>
        <w:right w:w="0" w:type="dxa"/>
        <w:bottom w:w="0" w:type="dxa"/>
      </w:tblCellMar>
    </w:tblPr>
  </w:style>
  <w:style w:type="table" w:styleId="1069" w:customStyle="1">
    <w:name w:val="List Table 7 Colorful - Accent 2"/>
    <w:basedOn w:val="870"/>
    <w:uiPriority w:val="99"/>
    <w:qFormat/>
    <w:tblPr>
      <w:tblCellMar>
        <w:left w:w="0" w:type="dxa"/>
        <w:top w:w="0" w:type="dxa"/>
        <w:right w:w="0" w:type="dxa"/>
        <w:bottom w:w="0" w:type="dxa"/>
      </w:tblCellMar>
    </w:tblPr>
  </w:style>
  <w:style w:type="table" w:styleId="1070" w:customStyle="1">
    <w:name w:val="List Table 7 Colorful - Accent 3"/>
    <w:basedOn w:val="870"/>
    <w:uiPriority w:val="99"/>
    <w:qFormat/>
    <w:tblPr>
      <w:tblCellMar>
        <w:left w:w="0" w:type="dxa"/>
        <w:top w:w="0" w:type="dxa"/>
        <w:right w:w="0" w:type="dxa"/>
        <w:bottom w:w="0" w:type="dxa"/>
      </w:tblCellMar>
    </w:tblPr>
  </w:style>
  <w:style w:type="table" w:styleId="1071" w:customStyle="1">
    <w:name w:val="List Table 7 Colorful - Accent 4"/>
    <w:basedOn w:val="870"/>
    <w:uiPriority w:val="99"/>
    <w:qFormat/>
    <w:tblPr>
      <w:tblCellMar>
        <w:left w:w="0" w:type="dxa"/>
        <w:top w:w="0" w:type="dxa"/>
        <w:right w:w="0" w:type="dxa"/>
        <w:bottom w:w="0" w:type="dxa"/>
      </w:tblCellMar>
    </w:tblPr>
  </w:style>
  <w:style w:type="table" w:styleId="1072" w:customStyle="1">
    <w:name w:val="List Table 7 Colorful - Accent 5"/>
    <w:basedOn w:val="870"/>
    <w:uiPriority w:val="99"/>
    <w:qFormat/>
    <w:tblPr>
      <w:tblCellMar>
        <w:left w:w="0" w:type="dxa"/>
        <w:top w:w="0" w:type="dxa"/>
        <w:right w:w="0" w:type="dxa"/>
        <w:bottom w:w="0" w:type="dxa"/>
      </w:tblCellMar>
    </w:tblPr>
  </w:style>
  <w:style w:type="table" w:styleId="1073" w:customStyle="1">
    <w:name w:val="List Table 7 Colorful - Accent 6"/>
    <w:basedOn w:val="870"/>
    <w:uiPriority w:val="99"/>
    <w:qFormat/>
    <w:tblPr>
      <w:tblCellMar>
        <w:left w:w="0" w:type="dxa"/>
        <w:top w:w="0" w:type="dxa"/>
        <w:right w:w="0" w:type="dxa"/>
        <w:bottom w:w="0" w:type="dxa"/>
      </w:tblCellMar>
    </w:tblPr>
  </w:style>
  <w:style w:type="table" w:styleId="1074" w:customStyle="1">
    <w:name w:val="Lined - Accent"/>
    <w:basedOn w:val="870"/>
    <w:uiPriority w:val="99"/>
    <w:qFormat/>
    <w:rPr>
      <w:color w:val="404040"/>
    </w:rPr>
    <w:tblPr>
      <w:tblCellMar>
        <w:left w:w="0" w:type="dxa"/>
        <w:top w:w="0" w:type="dxa"/>
        <w:right w:w="0" w:type="dxa"/>
        <w:bottom w:w="0" w:type="dxa"/>
      </w:tblCellMar>
    </w:tblPr>
  </w:style>
  <w:style w:type="table" w:styleId="1075" w:customStyle="1">
    <w:name w:val="Lined - Accent 1"/>
    <w:basedOn w:val="870"/>
    <w:uiPriority w:val="99"/>
    <w:qFormat/>
    <w:rPr>
      <w:color w:val="404040"/>
    </w:rPr>
    <w:tblPr>
      <w:tblCellMar>
        <w:left w:w="0" w:type="dxa"/>
        <w:top w:w="0" w:type="dxa"/>
        <w:right w:w="0" w:type="dxa"/>
        <w:bottom w:w="0" w:type="dxa"/>
      </w:tblCellMar>
    </w:tblPr>
  </w:style>
  <w:style w:type="table" w:styleId="1076" w:customStyle="1">
    <w:name w:val="Lined - Accent 2"/>
    <w:basedOn w:val="870"/>
    <w:uiPriority w:val="99"/>
    <w:qFormat/>
    <w:rPr>
      <w:color w:val="404040"/>
    </w:rPr>
    <w:tblPr>
      <w:tblCellMar>
        <w:left w:w="0" w:type="dxa"/>
        <w:top w:w="0" w:type="dxa"/>
        <w:right w:w="0" w:type="dxa"/>
        <w:bottom w:w="0" w:type="dxa"/>
      </w:tblCellMar>
    </w:tblPr>
  </w:style>
  <w:style w:type="table" w:styleId="1077" w:customStyle="1">
    <w:name w:val="Lined - Accent 3"/>
    <w:basedOn w:val="870"/>
    <w:uiPriority w:val="99"/>
    <w:qFormat/>
    <w:rPr>
      <w:color w:val="404040"/>
    </w:rPr>
    <w:tblPr>
      <w:tblCellMar>
        <w:left w:w="0" w:type="dxa"/>
        <w:top w:w="0" w:type="dxa"/>
        <w:right w:w="0" w:type="dxa"/>
        <w:bottom w:w="0" w:type="dxa"/>
      </w:tblCellMar>
    </w:tblPr>
  </w:style>
  <w:style w:type="table" w:styleId="1078" w:customStyle="1">
    <w:name w:val="Lined - Accent 4"/>
    <w:basedOn w:val="870"/>
    <w:uiPriority w:val="99"/>
    <w:qFormat/>
    <w:rPr>
      <w:color w:val="404040"/>
    </w:rPr>
    <w:tblPr>
      <w:tblCellMar>
        <w:left w:w="0" w:type="dxa"/>
        <w:top w:w="0" w:type="dxa"/>
        <w:right w:w="0" w:type="dxa"/>
        <w:bottom w:w="0" w:type="dxa"/>
      </w:tblCellMar>
    </w:tblPr>
  </w:style>
  <w:style w:type="table" w:styleId="1079" w:customStyle="1">
    <w:name w:val="Lined - Accent 5"/>
    <w:basedOn w:val="870"/>
    <w:uiPriority w:val="99"/>
    <w:qFormat/>
    <w:rPr>
      <w:color w:val="404040"/>
    </w:rPr>
    <w:tblPr>
      <w:tblCellMar>
        <w:left w:w="0" w:type="dxa"/>
        <w:top w:w="0" w:type="dxa"/>
        <w:right w:w="0" w:type="dxa"/>
        <w:bottom w:w="0" w:type="dxa"/>
      </w:tblCellMar>
    </w:tblPr>
  </w:style>
  <w:style w:type="table" w:styleId="1080" w:customStyle="1">
    <w:name w:val="Lined - Accent 6"/>
    <w:basedOn w:val="870"/>
    <w:uiPriority w:val="99"/>
    <w:qFormat/>
    <w:rPr>
      <w:color w:val="404040"/>
    </w:rPr>
    <w:tblPr>
      <w:tblCellMar>
        <w:left w:w="0" w:type="dxa"/>
        <w:top w:w="0" w:type="dxa"/>
        <w:right w:w="0" w:type="dxa"/>
        <w:bottom w:w="0" w:type="dxa"/>
      </w:tblCellMar>
    </w:tblPr>
  </w:style>
  <w:style w:type="table" w:styleId="1081" w:customStyle="1">
    <w:name w:val="Bordered &amp; Lined - Accent"/>
    <w:basedOn w:val="870"/>
    <w:uiPriority w:val="99"/>
    <w:qFormat/>
    <w:rPr>
      <w:color w:val="404040"/>
    </w:rPr>
    <w:tblPr>
      <w:tblCellMar>
        <w:left w:w="0" w:type="dxa"/>
        <w:top w:w="0" w:type="dxa"/>
        <w:right w:w="0" w:type="dxa"/>
        <w:bottom w:w="0" w:type="dxa"/>
      </w:tblCellMar>
    </w:tblPr>
  </w:style>
  <w:style w:type="table" w:styleId="1082" w:customStyle="1">
    <w:name w:val="Bordered &amp; Lined - Accent 1"/>
    <w:basedOn w:val="870"/>
    <w:uiPriority w:val="99"/>
    <w:qFormat/>
    <w:rPr>
      <w:color w:val="404040"/>
    </w:rPr>
    <w:tblPr>
      <w:tblCellMar>
        <w:left w:w="0" w:type="dxa"/>
        <w:top w:w="0" w:type="dxa"/>
        <w:right w:w="0" w:type="dxa"/>
        <w:bottom w:w="0" w:type="dxa"/>
      </w:tblCellMar>
    </w:tblPr>
  </w:style>
  <w:style w:type="table" w:styleId="1083" w:customStyle="1">
    <w:name w:val="Bordered &amp; Lined - Accent 2"/>
    <w:basedOn w:val="870"/>
    <w:uiPriority w:val="99"/>
    <w:qFormat/>
    <w:rPr>
      <w:color w:val="404040"/>
    </w:rPr>
    <w:tblPr>
      <w:tblCellMar>
        <w:left w:w="0" w:type="dxa"/>
        <w:top w:w="0" w:type="dxa"/>
        <w:right w:w="0" w:type="dxa"/>
        <w:bottom w:w="0" w:type="dxa"/>
      </w:tblCellMar>
    </w:tblPr>
  </w:style>
  <w:style w:type="table" w:styleId="1084" w:customStyle="1">
    <w:name w:val="Bordered &amp; Lined - Accent 3"/>
    <w:basedOn w:val="870"/>
    <w:uiPriority w:val="99"/>
    <w:qFormat/>
    <w:rPr>
      <w:color w:val="404040"/>
    </w:rPr>
    <w:tblPr>
      <w:tblCellMar>
        <w:left w:w="0" w:type="dxa"/>
        <w:top w:w="0" w:type="dxa"/>
        <w:right w:w="0" w:type="dxa"/>
        <w:bottom w:w="0" w:type="dxa"/>
      </w:tblCellMar>
    </w:tblPr>
  </w:style>
  <w:style w:type="table" w:styleId="1085" w:customStyle="1">
    <w:name w:val="Bordered &amp; Lined - Accent 4"/>
    <w:basedOn w:val="870"/>
    <w:uiPriority w:val="99"/>
    <w:qFormat/>
    <w:rPr>
      <w:color w:val="404040"/>
    </w:rPr>
    <w:tblPr>
      <w:tblCellMar>
        <w:left w:w="0" w:type="dxa"/>
        <w:top w:w="0" w:type="dxa"/>
        <w:right w:w="0" w:type="dxa"/>
        <w:bottom w:w="0" w:type="dxa"/>
      </w:tblCellMar>
    </w:tblPr>
  </w:style>
  <w:style w:type="table" w:styleId="1086" w:customStyle="1">
    <w:name w:val="Bordered &amp; Lined - Accent 5"/>
    <w:basedOn w:val="870"/>
    <w:uiPriority w:val="99"/>
    <w:qFormat/>
    <w:rPr>
      <w:color w:val="404040"/>
    </w:rPr>
    <w:tblPr>
      <w:tblCellMar>
        <w:left w:w="0" w:type="dxa"/>
        <w:top w:w="0" w:type="dxa"/>
        <w:right w:w="0" w:type="dxa"/>
        <w:bottom w:w="0" w:type="dxa"/>
      </w:tblCellMar>
    </w:tblPr>
  </w:style>
  <w:style w:type="table" w:styleId="1087" w:customStyle="1">
    <w:name w:val="Bordered &amp; Lined - Accent 6"/>
    <w:basedOn w:val="870"/>
    <w:uiPriority w:val="99"/>
    <w:qFormat/>
    <w:rPr>
      <w:color w:val="404040"/>
    </w:rPr>
    <w:tblPr>
      <w:tblCellMar>
        <w:left w:w="0" w:type="dxa"/>
        <w:top w:w="0" w:type="dxa"/>
        <w:right w:w="0" w:type="dxa"/>
        <w:bottom w:w="0" w:type="dxa"/>
      </w:tblCellMar>
    </w:tblPr>
  </w:style>
  <w:style w:type="table" w:styleId="1088" w:customStyle="1">
    <w:name w:val="Bordered"/>
    <w:basedOn w:val="870"/>
    <w:uiPriority w:val="99"/>
    <w:qFormat/>
    <w:tblPr>
      <w:tblCellMar>
        <w:left w:w="0" w:type="dxa"/>
        <w:top w:w="0" w:type="dxa"/>
        <w:right w:w="0" w:type="dxa"/>
        <w:bottom w:w="0" w:type="dxa"/>
      </w:tblCellMar>
    </w:tblPr>
  </w:style>
  <w:style w:type="table" w:styleId="1089" w:customStyle="1">
    <w:name w:val="Bordered - Accent 1"/>
    <w:basedOn w:val="870"/>
    <w:uiPriority w:val="99"/>
    <w:qFormat/>
    <w:tblPr>
      <w:tblCellMar>
        <w:left w:w="0" w:type="dxa"/>
        <w:top w:w="0" w:type="dxa"/>
        <w:right w:w="0" w:type="dxa"/>
        <w:bottom w:w="0" w:type="dxa"/>
      </w:tblCellMar>
    </w:tblPr>
  </w:style>
  <w:style w:type="table" w:styleId="1090" w:customStyle="1">
    <w:name w:val="Bordered - Accent 2"/>
    <w:basedOn w:val="870"/>
    <w:uiPriority w:val="99"/>
    <w:qFormat/>
    <w:tblPr>
      <w:tblCellMar>
        <w:left w:w="0" w:type="dxa"/>
        <w:top w:w="0" w:type="dxa"/>
        <w:right w:w="0" w:type="dxa"/>
        <w:bottom w:w="0" w:type="dxa"/>
      </w:tblCellMar>
    </w:tblPr>
  </w:style>
  <w:style w:type="table" w:styleId="1091" w:customStyle="1">
    <w:name w:val="Bordered - Accent 3"/>
    <w:basedOn w:val="870"/>
    <w:uiPriority w:val="99"/>
    <w:qFormat/>
    <w:tblPr>
      <w:tblCellMar>
        <w:left w:w="0" w:type="dxa"/>
        <w:top w:w="0" w:type="dxa"/>
        <w:right w:w="0" w:type="dxa"/>
        <w:bottom w:w="0" w:type="dxa"/>
      </w:tblCellMar>
    </w:tblPr>
  </w:style>
  <w:style w:type="table" w:styleId="1092" w:customStyle="1">
    <w:name w:val="Bordered - Accent 4"/>
    <w:basedOn w:val="870"/>
    <w:uiPriority w:val="99"/>
    <w:qFormat/>
    <w:tblPr>
      <w:tblCellMar>
        <w:left w:w="0" w:type="dxa"/>
        <w:top w:w="0" w:type="dxa"/>
        <w:right w:w="0" w:type="dxa"/>
        <w:bottom w:w="0" w:type="dxa"/>
      </w:tblCellMar>
    </w:tblPr>
  </w:style>
  <w:style w:type="table" w:styleId="1093" w:customStyle="1">
    <w:name w:val="Bordered - Accent 5"/>
    <w:basedOn w:val="870"/>
    <w:uiPriority w:val="99"/>
    <w:qFormat/>
    <w:tblPr>
      <w:tblCellMar>
        <w:left w:w="0" w:type="dxa"/>
        <w:top w:w="0" w:type="dxa"/>
        <w:right w:w="0" w:type="dxa"/>
        <w:bottom w:w="0" w:type="dxa"/>
      </w:tblCellMar>
    </w:tblPr>
  </w:style>
  <w:style w:type="table" w:styleId="1094" w:customStyle="1">
    <w:name w:val="Bordered - Accent 6"/>
    <w:basedOn w:val="870"/>
    <w:uiPriority w:val="99"/>
    <w:qFormat/>
    <w:tblPr>
      <w:tblCellMar>
        <w:left w:w="0" w:type="dxa"/>
        <w:top w:w="0" w:type="dxa"/>
        <w:right w:w="0" w:type="dxa"/>
        <w:bottom w:w="0" w:type="dxa"/>
      </w:tblCellMar>
    </w:tblPr>
  </w:style>
  <w:style w:type="paragraph" w:styleId="1095" w:customStyle="1">
    <w:name w:val="TOC 标题11"/>
    <w:uiPriority w:val="39"/>
    <w:unhideWhenUsed/>
    <w:qFormat/>
  </w:style>
  <w:style w:type="paragraph" w:styleId="1096" w:customStyle="1">
    <w:name w:val="正文1"/>
    <w:next w:val="816"/>
    <w:qFormat/>
    <w:pPr>
      <w:jc w:val="both"/>
      <w:widowControl w:val="off"/>
    </w:pPr>
    <w:rPr>
      <w:rFonts w:eastAsia="Times New Roman"/>
      <w:color w:val="000000"/>
      <w:sz w:val="21"/>
      <w:szCs w:val="21"/>
    </w:rPr>
  </w:style>
  <w:style w:type="paragraph" w:styleId="1097" w:customStyle="1">
    <w:name w:val="彩色列表1"/>
    <w:basedOn w:val="816"/>
    <w:qFormat/>
    <w:pPr>
      <w:ind w:firstLine="420"/>
    </w:pPr>
    <w:rPr>
      <w:szCs w:val="24"/>
    </w:rPr>
  </w:style>
  <w:style w:type="table" w:styleId="1098" w:customStyle="1">
    <w:name w:val="Table Normal"/>
    <w:uiPriority w:val="2"/>
    <w:unhideWhenUsed/>
    <w:qFormat/>
    <w:tblPr>
      <w:tblCellMar>
        <w:left w:w="0" w:type="dxa"/>
        <w:top w:w="0" w:type="dxa"/>
        <w:right w:w="0" w:type="dxa"/>
        <w:bottom w:w="0" w:type="dxa"/>
      </w:tblCellMar>
    </w:tblPr>
  </w:style>
  <w:style w:type="paragraph" w:styleId="1099" w:customStyle="1">
    <w:name w:val="列表段落1"/>
    <w:basedOn w:val="816"/>
    <w:uiPriority w:val="1"/>
    <w:qFormat/>
    <w:pPr>
      <w:ind w:left="218" w:firstLine="419"/>
    </w:pPr>
  </w:style>
  <w:style w:type="paragraph" w:styleId="1100" w:customStyle="1">
    <w:name w:val="Table Paragraph"/>
    <w:basedOn w:val="816"/>
    <w:uiPriority w:val="1"/>
    <w:qFormat/>
  </w:style>
  <w:style w:type="paragraph" w:styleId="1101" w:customStyle="1">
    <w:name w:val="列出段落1"/>
    <w:basedOn w:val="816"/>
    <w:uiPriority w:val="99"/>
    <w:qFormat/>
    <w:rPr>
      <w:lang w:eastAsia="en-US"/>
    </w:rPr>
  </w:style>
  <w:style w:type="paragraph" w:styleId="1102" w:customStyle="1">
    <w:name w:val="ListBullet21"/>
    <w:basedOn w:val="816"/>
    <w:qFormat/>
    <w:pPr>
      <w:numPr>
        <w:numId w:val="2"/>
      </w:numPr>
      <w:tabs>
        <w:tab w:val="decimal" w:pos="780" w:leader="none"/>
      </w:tabs>
    </w:pPr>
  </w:style>
  <w:style w:type="paragraph" w:styleId="1103" w:customStyle="1">
    <w:name w:val="WPSOffice手动目录 1"/>
    <w:qFormat/>
  </w:style>
  <w:style w:type="paragraph" w:styleId="1104" w:customStyle="1">
    <w:name w:val="WPSOffice手动目录 3"/>
    <w:qFormat/>
    <w:pPr>
      <w:ind w:left="400"/>
    </w:pPr>
  </w:style>
  <w:style w:type="paragraph" w:styleId="1105" w:customStyle="1">
    <w:name w:val="WPSOffice手动目录 2"/>
    <w:qFormat/>
    <w:pPr>
      <w:ind w:left="200"/>
    </w:pPr>
  </w:style>
  <w:style w:type="paragraph" w:styleId="1106" w:customStyle="1">
    <w:name w:val="样式 标题 3 + (中文) 黑体 小四 非加粗 段前: 7.8 磅 段后: 0 磅 行距: 固定值 20 磅"/>
    <w:basedOn w:val="861"/>
    <w:qFormat/>
    <w:pPr>
      <w:spacing w:line="400" w:lineRule="exact"/>
    </w:pPr>
    <w:rPr>
      <w:rFonts w:ascii="Calibri" w:hAnsi="Calibri" w:eastAsia="黑体"/>
      <w:b w:val="0"/>
      <w:sz w:val="30"/>
    </w:rPr>
  </w:style>
  <w:style w:type="paragraph" w:styleId="1107" w:customStyle="1">
    <w:name w:val="正常"/>
    <w:qFormat/>
    <w:pPr>
      <w:jc w:val="both"/>
      <w:widowControl w:val="off"/>
    </w:pPr>
    <w:rPr>
      <w:rFonts w:ascii="Calibri" w:hAnsi="Calibri"/>
      <w:sz w:val="21"/>
      <w:szCs w:val="22"/>
    </w:rPr>
  </w:style>
  <w:style w:type="paragraph" w:styleId="1108" w:customStyle="1">
    <w:name w:val="无间隔11"/>
    <w:qFormat/>
    <w:pPr>
      <w:jc w:val="both"/>
      <w:widowControl w:val="off"/>
    </w:pPr>
    <w:rPr>
      <w:sz w:val="21"/>
      <w:szCs w:val="24"/>
    </w:rPr>
  </w:style>
  <w:style w:type="character" w:styleId="1109" w:customStyle="1">
    <w:name w:val="style4"/>
    <w:qFormat/>
  </w:style>
  <w:style w:type="character" w:styleId="1110" w:customStyle="1">
    <w:name w:val="font31"/>
    <w:qFormat/>
    <w:rPr>
      <w:rFonts w:hint="eastAsia" w:ascii="宋体" w:hAnsi="宋体" w:eastAsia="宋体" w:cs="宋体"/>
      <w:color w:val="000000"/>
      <w:sz w:val="20"/>
      <w:szCs w:val="20"/>
      <w:u w:val="none"/>
    </w:rPr>
  </w:style>
  <w:style w:type="character" w:styleId="1111" w:customStyle="1">
    <w:name w:val="font101"/>
    <w:qFormat/>
    <w:rPr>
      <w:rFonts w:hint="eastAsia" w:ascii="宋体" w:hAnsi="宋体" w:eastAsia="宋体" w:cs="宋体"/>
      <w:color w:val="000000"/>
      <w:sz w:val="20"/>
      <w:szCs w:val="20"/>
      <w:u w:val="none"/>
    </w:rPr>
  </w:style>
  <w:style w:type="character" w:styleId="1112" w:customStyle="1">
    <w:name w:val="font112"/>
    <w:qFormat/>
    <w:rPr>
      <w:rFonts w:hint="eastAsia" w:ascii="宋体" w:hAnsi="宋体" w:eastAsia="宋体" w:cs="宋体"/>
      <w:color w:val="000000"/>
      <w:sz w:val="20"/>
      <w:szCs w:val="20"/>
      <w:u w:val="none"/>
      <w:vertAlign w:val="superscript"/>
    </w:rPr>
  </w:style>
  <w:style w:type="character" w:styleId="1113" w:customStyle="1">
    <w:name w:val="font51"/>
    <w:qFormat/>
    <w:rPr>
      <w:rFonts w:hint="eastAsia" w:ascii="宋体" w:hAnsi="宋体" w:eastAsia="宋体" w:cs="宋体"/>
      <w:color w:val="000000"/>
      <w:sz w:val="20"/>
      <w:szCs w:val="20"/>
      <w:u w:val="none"/>
    </w:rPr>
  </w:style>
  <w:style w:type="paragraph" w:styleId="1114" w:customStyle="1">
    <w:name w:val="普通正文"/>
    <w:basedOn w:val="816"/>
    <w:qFormat/>
    <w:pPr>
      <w:ind w:firstLine="480"/>
      <w:spacing w:before="120" w:after="120" w:line="360" w:lineRule="auto"/>
    </w:pPr>
    <w:rPr>
      <w:rFonts w:ascii="Arial" w:hAnsi="Arial"/>
      <w:sz w:val="24"/>
      <w:szCs w:val="24"/>
    </w:rPr>
  </w:style>
  <w:style w:type="paragraph" w:styleId="1115" w:customStyle="1">
    <w:name w:val="修订1"/>
    <w:uiPriority w:val="99"/>
    <w:semiHidden/>
    <w:qFormat/>
    <w:rPr>
      <w:rFonts w:ascii="宋体" w:hAnsi="宋体" w:cs="宋体"/>
      <w:sz w:val="22"/>
      <w:szCs w:val="22"/>
      <w:lang w:val="zh-CN" w:bidi="zh-CN"/>
    </w:rPr>
  </w:style>
  <w:style w:type="paragraph" w:styleId="1116" w:customStyle="1">
    <w:name w:val="列出段落2"/>
    <w:basedOn w:val="816"/>
    <w:uiPriority w:val="99"/>
    <w:qFormat/>
    <w:pPr>
      <w:ind w:firstLine="420"/>
    </w:pPr>
  </w:style>
  <w:style w:type="paragraph" w:styleId="1117" w:customStyle="1">
    <w:name w:val="Default"/>
    <w:qFormat/>
    <w:pPr>
      <w:widowControl w:val="off"/>
    </w:pPr>
    <w:rPr>
      <w:color w:val="000000"/>
      <w:sz w:val="24"/>
      <w:szCs w:val="24"/>
    </w:rPr>
  </w:style>
  <w:style w:type="character" w:styleId="1118" w:customStyle="1">
    <w:name w:val="NormalCharacter1"/>
    <w:semiHidden/>
    <w:qFormat/>
  </w:style>
  <w:style w:type="paragraph" w:styleId="1119" w:customStyle="1">
    <w:name w:val="修订2"/>
    <w:uiPriority w:val="99"/>
    <w:unhideWhenUsed/>
    <w:qFormat/>
    <w:rPr>
      <w:rFonts w:ascii="宋体" w:hAnsi="宋体" w:cs="宋体"/>
      <w:sz w:val="22"/>
      <w:szCs w:val="22"/>
      <w:lang w:val="zh-CN" w:bidi="zh-CN"/>
    </w:rPr>
  </w:style>
  <w:style w:type="paragraph" w:styleId="1120" w:customStyle="1">
    <w:name w:val="正文文本首行缩进"/>
    <w:basedOn w:val="883"/>
    <w:link w:val="1121"/>
    <w:uiPriority w:val="99"/>
    <w:qFormat/>
    <w:pPr>
      <w:ind w:firstLine="420"/>
      <w:jc w:val="both"/>
      <w:spacing w:after="120"/>
    </w:pPr>
    <w:rPr>
      <w:rFonts w:ascii="Times New Roman" w:hAnsi="Times New Roman" w:cs="Times New Roman"/>
      <w:sz w:val="24"/>
      <w:szCs w:val="24"/>
      <w:lang w:val="en-US" w:eastAsia="en-US" w:bidi="ar-SA"/>
    </w:rPr>
  </w:style>
  <w:style w:type="character" w:styleId="1121" w:customStyle="1">
    <w:name w:val="正文文本首行缩进 字符"/>
    <w:link w:val="1120"/>
    <w:uiPriority w:val="99"/>
    <w:qFormat/>
    <w:rPr>
      <w:sz w:val="24"/>
      <w:szCs w:val="24"/>
      <w:lang w:eastAsia="en-US"/>
    </w:rPr>
  </w:style>
  <w:style w:type="character" w:styleId="1122" w:customStyle="1">
    <w:name w:val="正文文本 Char3"/>
    <w:qFormat/>
    <w:rPr>
      <w:rFonts w:ascii="宋体" w:hAnsi="宋体" w:cs="宋体"/>
      <w:sz w:val="21"/>
      <w:szCs w:val="21"/>
      <w:lang w:val="zh-CN" w:bidi="zh-CN"/>
    </w:rPr>
  </w:style>
  <w:style w:type="character" w:styleId="1123" w:customStyle="1">
    <w:name w:val="Other_"/>
    <w:link w:val="1124"/>
    <w:qFormat/>
    <w:rPr>
      <w:rFonts w:ascii="Arial Unicode MS" w:hAnsi="Arial Unicode MS" w:eastAsia="Arial Unicode MS" w:cs="Arial Unicode MS"/>
      <w:sz w:val="22"/>
      <w:szCs w:val="22"/>
    </w:rPr>
  </w:style>
  <w:style w:type="paragraph" w:styleId="1124" w:customStyle="1">
    <w:name w:val="Other"/>
    <w:basedOn w:val="816"/>
    <w:link w:val="1123"/>
    <w:qFormat/>
    <w:pPr>
      <w:spacing w:line="360" w:lineRule="auto"/>
    </w:pPr>
    <w:rPr>
      <w:rFonts w:ascii="Arial Unicode MS" w:hAnsi="Arial Unicode MS" w:eastAsia="Arial Unicode MS" w:cs="Arial Unicode MS"/>
      <w:lang w:val="en-US" w:bidi="ar-SA"/>
    </w:rPr>
  </w:style>
  <w:style w:type="paragraph" w:styleId="1125" w:customStyle="1">
    <w:name w:val="修订3"/>
    <w:uiPriority w:val="99"/>
    <w:unhideWhenUsed/>
    <w:qFormat/>
    <w:rPr>
      <w:rFonts w:ascii="宋体" w:hAnsi="宋体" w:cs="宋体"/>
      <w:sz w:val="22"/>
      <w:szCs w:val="22"/>
      <w:lang w:val="zh-CN" w:bidi="zh-CN"/>
    </w:rPr>
  </w:style>
  <w:style w:type="table" w:styleId="1126" w:customStyle="1">
    <w:name w:val="网格型1"/>
    <w:basedOn w:val="870"/>
    <w:uiPriority w:val="59"/>
    <w:qFormat/>
    <w:pPr>
      <w:widowControl w:val="off"/>
    </w:pPr>
    <w:rPr>
      <w:rFonts w:ascii="Calibri" w:hAnsi="Calibri"/>
    </w:rPr>
    <w:tblPr>
      <w:tblCellMar>
        <w:left w:w="0" w:type="dxa"/>
        <w:top w:w="0" w:type="dxa"/>
        <w:right w:w="0" w:type="dxa"/>
        <w:bottom w:w="0" w:type="dxa"/>
      </w:tblCellMar>
    </w:tblPr>
  </w:style>
  <w:style w:type="character" w:styleId="1127" w:customStyle="1">
    <w:name w:val="纯文本 Char4"/>
    <w:qFormat/>
    <w:rPr>
      <w:rFonts w:ascii="宋体" w:hAnsi="Courier New" w:cs="楷体_GB2312"/>
      <w:sz w:val="22"/>
      <w:szCs w:val="21"/>
      <w:lang w:val="zh-CN" w:bidi="zh-CN"/>
    </w:rPr>
  </w:style>
  <w:style w:type="paragraph" w:styleId="1128" w:customStyle="1">
    <w:name w:val="default-defaultmode"/>
    <w:basedOn w:val="816"/>
    <w:qFormat/>
    <w:pPr>
      <w:spacing w:before="100" w:beforeAutospacing="1" w:after="100" w:afterAutospacing="1"/>
      <w:widowControl/>
    </w:pPr>
    <w:rPr>
      <w:sz w:val="24"/>
      <w:szCs w:val="24"/>
      <w:lang w:val="en-US" w:bidi="ar-SA"/>
    </w:rPr>
  </w:style>
  <w:style w:type="character" w:styleId="1129" w:customStyle="1">
    <w:name w:val="default-defaultmode1"/>
    <w:qFormat/>
  </w:style>
  <w:style w:type="paragraph" w:styleId="1130" w:customStyle="1">
    <w:name w:val="正文缩进1"/>
    <w:basedOn w:val="816"/>
    <w:qFormat/>
    <w:pPr>
      <w:ind w:firstLine="420"/>
      <w:jc w:val="both"/>
    </w:pPr>
    <w:rPr>
      <w:sz w:val="21"/>
      <w:szCs w:val="21"/>
    </w:rPr>
  </w:style>
  <w:style w:type="character" w:styleId="1131" w:customStyle="1">
    <w:name w:val="font21"/>
    <w:basedOn w:val="826"/>
    <w:qFormat/>
    <w:rPr>
      <w:rFonts w:hint="eastAsia" w:ascii="宋体" w:hAnsi="宋体" w:eastAsia="宋体" w:cs="宋体"/>
      <w:b/>
      <w:bCs/>
      <w:color w:val="000000"/>
      <w:sz w:val="20"/>
      <w:szCs w:val="20"/>
      <w:u w:val="none"/>
    </w:rPr>
  </w:style>
  <w:style w:type="character" w:styleId="1132" w:customStyle="1">
    <w:name w:val="批注框文本 Char1"/>
    <w:basedOn w:val="826"/>
    <w:link w:val="837"/>
    <w:uiPriority w:val="99"/>
    <w:semiHidden/>
    <w:qFormat/>
    <w:rPr>
      <w:rFonts w:ascii="宋体" w:hAnsi="宋体" w:cs="宋体"/>
      <w:sz w:val="18"/>
      <w:szCs w:val="18"/>
      <w:lang w:val="zh-CN" w:bidi="zh-CN"/>
    </w:rPr>
  </w:style>
  <w:style w:type="character" w:styleId="1133" w:customStyle="1">
    <w:name w:val="正文文本 Char1"/>
    <w:basedOn w:val="826"/>
    <w:uiPriority w:val="99"/>
    <w:semiHidden/>
    <w:qFormat/>
    <w:rPr>
      <w:rFonts w:ascii="宋体" w:hAnsi="宋体" w:cs="宋体"/>
      <w:sz w:val="22"/>
      <w:szCs w:val="22"/>
      <w:lang w:val="zh-CN" w:bidi="zh-CN"/>
    </w:rPr>
  </w:style>
  <w:style w:type="character" w:styleId="1134" w:customStyle="1">
    <w:name w:val="NormalCharacter"/>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68622e7e-5e12-48e6-ad6f-c740fb8adf45</errorID>
      <errorWord>（</errorWord>
      <group>L1_Punc</group>
      <groupName>标点问题</groupName>
      <ability>L2_Punc</ability>
      <abilityName>标点符号检查</abilityName>
      <candidateList/>
      <explain>同一形式括号套用。</explain>
      <paraID>3FA13A9C</paraID>
      <start>39</start>
      <end>40</end>
      <status>unmodified</status>
      <modifiedWord/>
      <trackRevisions>false</trackRevisions>
    </reviewItem>
    <reviewItem>
      <errorID>9cb65720-bc10-40f7-b7b6-844ccd529514</errorID>
      <errorWord>）</errorWord>
      <group>L1_Punc</group>
      <groupName>标点问题</groupName>
      <ability>L2_Punc</ability>
      <abilityName>标点符号检查</abilityName>
      <candidateList/>
      <explain>同一形式括号套用。</explain>
      <paraID>3FA13A9C</paraID>
      <start>45</start>
      <end>46</end>
      <status>unmodified</status>
      <modifiedWord/>
      <trackRevisions>false</trackRevisions>
    </reviewItem>
    <reviewItem>
      <errorID>23fd986f-512f-4b20-bfc1-cacf9ecfc571</errorID>
      <errorWord>/）</errorWord>
      <group>L1_Punc</group>
      <groupName>标点问题</groupName>
      <ability>L2_Punc</ability>
      <abilityName>标点符号检查</abilityName>
      <candidateList>
        <item>）</item>
      </candidateList>
      <explain/>
      <paraID>6C5C169B</paraID>
      <start>132</start>
      <end>134</end>
      <status>unmodified</status>
      <modifiedWord/>
      <trackRevisions>false</trackRevisions>
    </reviewItem>
    <reviewItem>
      <errorID>ecdbc7cb-3c81-4d16-bd5d-5e90bb98955a</errorID>
      <errorWord>〔2022〕002号</errorWord>
      <group>L1_Knowledge</group>
      <groupName>知识性问题</groupName>
      <ability>L2_Knowledge</ability>
      <abilityName>其他知识</abilityName>
      <candidateList>
        <item>〔2022〕2号</item>
      </candidateList>
      <explain>发文字号格式错误。</explain>
      <paraID>14613180</paraID>
      <start>53</start>
      <end>63</end>
      <status>unmodified</status>
      <modifiedWord/>
      <trackRevisions>false</trackRevisions>
    </reviewItem>
    <reviewItem>
      <errorID>2e7735d7-e1ab-4ff9-ab7c-3a56e9b561ba</errorID>
      <errorWord>做</errorWord>
      <group>L1_Word</group>
      <groupName>字词问题</groupName>
      <ability>L2_Typo</ability>
      <abilityName>字词错误</abilityName>
      <candidateList>
        <item>作</item>
      </candidateList>
      <explain>存在发音相同字词的误用。</explain>
      <paraID>3472545C</paraID>
      <start>60</start>
      <end>61</end>
      <status>unmodified</status>
      <modifiedWord/>
      <trackRevisions>false</trackRevisions>
    </reviewItem>
    <reviewItem>
      <errorID>b3707d18-4dc8-42b6-ad97-997a60d39eed</errorID>
      <errorWord>涉及到</errorWord>
      <group>L1_Grammar</group>
      <groupName>语法问题</groupName>
      <ability>L2_Grammar</ability>
      <abilityName>语法错误</abilityName>
      <candidateList>
        <item>涉及</item>
      </candidateList>
      <explain>〈动〉牵涉到；关联到：案子～好几个人｜这个问题～面很广。</explain>
      <paraID>392EE24F</paraID>
      <start>13</start>
      <end>16</end>
      <status>unmodified</status>
      <modifiedWord/>
      <trackRevisions>false</trackRevisions>
    </reviewItem>
    <reviewItem>
      <errorID>abcd3bd1-e04e-4b38-9e69-0b341ff4e3b1</errorID>
      <errorWord>(</errorWord>
      <group>L1_Format</group>
      <groupName>格式问题</groupName>
      <ability>L2_HalfPunc</ability>
      <abilityName>全半角检查</abilityName>
      <candidateList>
        <item>（</item>
      </candidateList>
      <explain>文本全半角错误。</explain>
      <paraID>7FB510BD</paraID>
      <start>49</start>
      <end>50</end>
      <status>unmodified</status>
      <modifiedWord/>
      <trackRevisions>false</trackRevisions>
    </reviewItem>
    <reviewItem>
      <errorID>0f714d56-d2b2-4c4d-927c-2ade76ae65a7</errorID>
      <errorWord>法律、法规</errorWord>
      <group>L1_Word</group>
      <groupName>字词问题</groupName>
      <ability>L2_Typo</ability>
      <abilityName>字词错误</abilityName>
      <candidateList>
        <item>法律法规</item>
      </candidateList>
      <explain/>
      <paraID>4D3388C2</paraID>
      <start>7</start>
      <end>12</end>
      <status>unmodified</status>
      <modifiedWord/>
      <trackRevisions>false</trackRevisions>
    </reviewItem>
    <reviewItem>
      <errorID>9751f176-c37f-416a-9911-daf4dbdde67d</errorID>
      <errorWord>&lt;</errorWord>
      <group>L1_Format</group>
      <groupName>格式问题</groupName>
      <ability>L2_HalfPunc</ability>
      <abilityName>全半角检查</abilityName>
      <candidateList>
        <item>〈</item>
      </candidateList>
      <explain>文本全半角错误。</explain>
      <paraID>31CF18C2</paraID>
      <start>49</start>
      <end>50</end>
      <status>unmodified</status>
      <modifiedWord/>
      <trackRevisions>false</trackRevisions>
    </reviewItem>
    <reviewItem>
      <errorID>6f6f8dea-8372-4737-a589-0a9b1713080f</errorID>
      <errorWord>&lt;</errorWord>
      <group>L1_Format</group>
      <groupName>格式问题</groupName>
      <ability>L2_HalfPunc</ability>
      <abilityName>全半角检查</abilityName>
      <candidateList>
        <item>〈</item>
      </candidateList>
      <explain>文本全半角错误。</explain>
      <paraID>777E4B0E</paraID>
      <start>49</start>
      <end>50</end>
      <status>unmodified</status>
      <modifiedWord/>
      <trackRevisions>false</trackRevisions>
    </reviewItem>
    <reviewItem>
      <errorID>a69c157c-1b78-43dd-9442-967fde7e6e2b</errorID>
      <errorWord>&lt;</errorWord>
      <group>L1_Format</group>
      <groupName>格式问题</groupName>
      <ability>L2_HalfPunc</ability>
      <abilityName>全半角检查</abilityName>
      <candidateList>
        <item>〈</item>
      </candidateList>
      <explain>文本全半角错误。</explain>
      <paraID>16DDD133</paraID>
      <start>34</start>
      <end>35</end>
      <status>unmodified</status>
      <modifiedWord/>
      <trackRevisions>false</trackRevisions>
    </reviewItem>
    <reviewItem>
      <errorID>b036b78d-037a-4983-ac3f-d07a79d448dd</errorID>
      <errorWord>提出质疑</errorWord>
      <group>L1_Grammar</group>
      <groupName>语法问题</groupName>
      <ability>L2_Grammar</ability>
      <abilityName>语法错误</abilityName>
      <candidateList>
        <item>质疑</item>
      </candidateList>
      <explain>〈动〉提出疑问：～问难。</explain>
      <paraID>7D8D6838</paraID>
      <start>135</start>
      <end>139</end>
      <status>unmodified</status>
      <modifiedWord/>
      <trackRevisions>false</trackRevisions>
    </reviewItem>
    <reviewItem>
      <errorID>697ef2e8-07ff-4d52-bb31-f85c0b14efcf</errorID>
      <errorWord>(</errorWord>
      <group>L1_Format</group>
      <groupName>格式问题</groupName>
      <ability>L2_HalfPunc</ability>
      <abilityName>全半角检查</abilityName>
      <candidateList>
        <item>（</item>
      </candidateList>
      <explain>文本全半角错误。</explain>
      <paraID>6775CC8D</paraID>
      <start>91</start>
      <end>92</end>
      <status>unmodified</status>
      <modifiedWord/>
      <trackRevisions>false</trackRevisions>
    </reviewItem>
    <reviewItem>
      <errorID>ae1e92e8-106f-4f18-8deb-672f32cc9e3d</errorID>
      <errorWord>：</errorWord>
      <group>L1_Format</group>
      <groupName>格式问题</groupName>
      <ability>L2_HalfPunc</ability>
      <abilityName>全半角检查</abilityName>
      <candidateList>
        <item>:</item>
      </candidateList>
      <explain>文本全半角错误。</explain>
      <paraID> 70F0ED8</paraID>
      <start>89</start>
      <end>90</end>
      <status>unmodified</status>
      <modifiedWord/>
      <trackRevisions>false</trackRevisions>
    </reviewItem>
    <reviewItem>
      <errorID>ffc7a49b-7eb6-446f-89d8-a4182d469178</errorID>
      <errorWord>详实</errorWord>
      <group>L1_Word</group>
      <groupName>字词问题</groupName>
      <ability>L2_Typo</ability>
      <abilityName>字词错误</abilityName>
      <candidateList>
        <item>翔实</item>
      </candidateList>
      <explain/>
      <paraID>3F5EAFD4</paraID>
      <start>35</start>
      <end>37</end>
      <status>unmodified</status>
      <modifiedWord/>
      <trackRevisions>false</trackRevisions>
    </reviewItem>
    <reviewItem>
      <errorID>fbe79960-1886-4230-8f3d-bba1736f6e9e</errorID>
      <errorWord>详实</errorWord>
      <group>L1_Word</group>
      <groupName>字词问题</groupName>
      <ability>L2_Typo</ability>
      <abilityName>字词错误</abilityName>
      <candidateList>
        <item>翔实</item>
      </candidateList>
      <explain/>
      <paraID>240A63F5</paraID>
      <start>9</start>
      <end>11</end>
      <status>unmodified</status>
      <modifiedWord/>
      <trackRevisions>false</trackRevisions>
    </reviewItem>
    <reviewItem>
      <errorID>dedf9c88-71e2-4b22-9964-ac9699a9b71f</errorID>
      <errorWord>详实</errorWord>
      <group>L1_Word</group>
      <groupName>字词问题</groupName>
      <ability>L2_Typo</ability>
      <abilityName>字词错误</abilityName>
      <candidateList>
        <item>翔实</item>
      </candidateList>
      <explain/>
      <paraID>6C30EFA5</paraID>
      <start>11</start>
      <end>13</end>
      <status>unmodified</status>
      <modifiedWord/>
      <trackRevisions>false</trackRevisions>
    </reviewItem>
    <reviewItem>
      <errorID>ee7a08b7-af6d-4494-9163-e6656da41433</errorID>
      <errorWord>详实</errorWord>
      <group>L1_Word</group>
      <groupName>字词问题</groupName>
      <ability>L2_Typo</ability>
      <abilityName>字词错误</abilityName>
      <candidateList>
        <item>翔实</item>
      </candidateList>
      <explain/>
      <paraID>56696788</paraID>
      <start>13</start>
      <end>15</end>
      <status>unmodified</status>
      <modifiedWord/>
      <trackRevisions>false</trackRevisions>
    </reviewItem>
    <reviewItem>
      <errorID>5d33e2f3-5abc-4589-93b4-8ef80ff59050</errorID>
      <errorWord>详实</errorWord>
      <group>L1_Word</group>
      <groupName>字词问题</groupName>
      <ability>L2_Typo</ability>
      <abilityName>字词错误</abilityName>
      <candidateList>
        <item>翔实</item>
      </candidateList>
      <explain/>
      <paraID>18E98F8C</paraID>
      <start>13</start>
      <end>15</end>
      <status>unmodified</status>
      <modifiedWord/>
      <trackRevisions>false</trackRevisions>
    </reviewItem>
    <reviewItem>
      <errorID>222e789d-1978-40a6-ac7b-46eb0369d485</errorID>
      <errorWord>措施的</errorWord>
      <group>L1_Word</group>
      <groupName>字词问题</groupName>
      <ability>L2_Typo</ability>
      <abilityName>字词错误</abilityName>
      <candidateList>
        <item>措施</item>
      </candidateList>
      <explain>〈名〉针对某种情况而采取的处理办法（用于较大的事情）：计划已经订出，～应该跟上。</explain>
      <paraID>6466815A</paraID>
      <start>24</start>
      <end>27</end>
      <status>unmodified</status>
      <modifiedWord/>
      <trackRevisions>false</trackRevisions>
    </reviewItem>
    <reviewItem>
      <errorID>90edabe5-f17c-4d51-b3a9-c9160daeedf9</errorID>
      <errorWord>万</errorWord>
      <group>L1_Word</group>
      <groupName>字词问题</groupName>
      <ability>L2_Typo</ability>
      <abilityName>字词错误</abilityName>
      <candidateList>
        <item>万元</item>
      </candidateList>
      <explain/>
      <paraID>64A3C061</paraID>
      <start>20</start>
      <end>21</end>
      <status>unmodified</status>
      <modifiedWord/>
      <trackRevisions>false</trackRevisions>
    </reviewItem>
    <reviewItem>
      <errorID>c10c0d28-e455-4322-bb21-a553d332ea88</errorID>
      <errorWord>,</errorWord>
      <group>L1_Format</group>
      <groupName>格式问题</groupName>
      <ability>L2_HalfPunc</ability>
      <abilityName>全半角检查</abilityName>
      <candidateList>
        <item>，</item>
      </candidateList>
      <explain>文本全半角错误。</explain>
      <paraID>6478DECB</paraID>
      <start>46</start>
      <end>47</end>
      <status>unmodified</status>
      <modifiedWord/>
      <trackRevisions>false</trackRevisions>
    </reviewItem>
    <reviewItem>
      <errorID>e8e19770-e438-40dd-a566-facb3b91a13f</errorID>
      <errorWord>》</errorWord>
      <group>L1_Word</group>
      <groupName>字词问题</groupName>
      <ability>L2_Typo</ability>
      <abilityName>字词错误</abilityName>
      <candidateList>
        <item>》等</item>
      </candidateList>
      <explain/>
      <paraID>75C0C51F</paraID>
      <start>39</start>
      <end>40</end>
      <status>unmodified</status>
      <modifiedWord/>
      <trackRevisions>false</trackRevisions>
    </reviewItem>
    <reviewItem>
      <errorID>598a209c-b6bb-48a4-be58-3c077ff11d78</errorID>
      <errorWord>间</errorWord>
      <group>L1_Word</group>
      <groupName>字词问题</groupName>
      <ability>L2_Typo</ability>
      <abilityName>字词错误</abilityName>
      <candidateList>
        <item>间内</item>
      </candidateList>
      <explain/>
      <paraID>18D79C95</paraID>
      <start>47</start>
      <end>48</end>
      <status>unmodified</status>
      <modifiedWord/>
      <trackRevisions>false</trackRevisions>
    </reviewItem>
    <reviewItem>
      <errorID>1bdf28b2-683a-4800-b24e-d5b86b24de0b</errorID>
      <errorWord>一式二份</errorWord>
      <group>L1_Word</group>
      <groupName>字词问题</groupName>
      <ability>L2_Typo</ability>
      <abilityName>字词错误</abilityName>
      <candidateList>
        <item>一式两份</item>
      </candidateList>
      <explain/>
      <paraID>3BD1D58D</paraID>
      <start>49</start>
      <end>53</end>
      <status>unmodified</status>
      <modifiedWord/>
      <trackRevisions>false</trackRevisions>
    </reviewItem>
    <reviewItem>
      <errorID>a43df691-4ba0-4aaf-bf8a-685db80ba46b</errorID>
      <errorWord>(</errorWord>
      <group>L1_Format</group>
      <groupName>格式问题</groupName>
      <ability>L2_HalfPunc</ability>
      <abilityName>全半角检查</abilityName>
      <candidateList>
        <item>（</item>
      </candidateList>
      <explain>文本全半角错误。</explain>
      <paraID>7E65E6E8</paraID>
      <start>26</start>
      <end>27</end>
      <status>unmodified</status>
      <modifiedWord/>
      <trackRevisions>false</trackRevisions>
    </reviewItem>
    <reviewItem>
      <errorID>043cbe0a-4c83-42f1-aff8-146cf818679d</errorID>
      <errorWord>)</errorWord>
      <group>L1_Format</group>
      <groupName>格式问题</groupName>
      <ability>L2_HalfPunc</ability>
      <abilityName>全半角检查</abilityName>
      <candidateList>
        <item>）</item>
      </candidateList>
      <explain>文本全半角错误。</explain>
      <paraID>7E65E6E8</paraID>
      <start>31</start>
      <end>32</end>
      <status>unmodified</status>
      <modifiedWord/>
      <trackRevisions>false</trackRevisions>
    </reviewItem>
    <reviewItem>
      <errorID>5e051b4f-123c-4bf3-9a22-3ba4f5e3d4ea</errorID>
      <errorWord>(</errorWord>
      <group>L1_Format</group>
      <groupName>格式问题</groupName>
      <ability>L2_HalfPunc</ability>
      <abilityName>全半角检查</abilityName>
      <candidateList>
        <item>（</item>
      </candidateList>
      <explain>文本全半角错误。</explain>
      <paraID>7E65E6E8</paraID>
      <start>38</start>
      <end>39</end>
      <status>unmodified</status>
      <modifiedWord/>
      <trackRevisions>false</trackRevisions>
    </reviewItem>
    <reviewItem>
      <errorID>82e1a7be-d112-4e28-b94c-51f7ee547fae</errorID>
      <errorWord>)</errorWord>
      <group>L1_Format</group>
      <groupName>格式问题</groupName>
      <ability>L2_HalfPunc</ability>
      <abilityName>全半角检查</abilityName>
      <candidateList>
        <item>）</item>
      </candidateList>
      <explain>文本全半角错误。</explain>
      <paraID>7E65E6E8</paraID>
      <start>41</start>
      <end>42</end>
      <status>unmodified</status>
      <modifiedWord/>
      <trackRevisions>false</trackRevisions>
    </reviewItem>
    <reviewItem>
      <errorID>70e32e04-5f9e-43ff-bf69-a33be1387643</errorID>
      <errorWord>（</errorWord>
      <group>L1_Punc</group>
      <groupName>标点问题</groupName>
      <ability>L2_Punc</ability>
      <abilityName>标点符号检查</abilityName>
      <candidateList>
        <item/>
      </candidateList>
      <explain>同一形式括号套用。</explain>
      <paraID>20C713E6</paraID>
      <start>0</start>
      <end>1</end>
      <status>unmodified</status>
      <modifiedWord/>
      <trackRevisions>false</trackRevisions>
    </reviewItem>
    <reviewItem>
      <errorID>9d2c9b8a-e9de-46b4-8c72-36feeefdb7ae</errorID>
      <errorWord>(</errorWord>
      <group>L1_Punc</group>
      <groupName>标点问题</groupName>
      <ability>L2_Punc</ability>
      <abilityName>标点符号检查</abilityName>
      <candidateList/>
      <explain>同一形式括号套用。</explain>
      <paraID>20C713E6</paraID>
      <start>19</start>
      <end>20</end>
      <status>unmodified</status>
      <modifiedWord/>
      <trackRevisions>false</trackRevisions>
    </reviewItem>
    <reviewItem>
      <errorID>cce7b70d-6f12-4e55-9bff-ec8d05f3c86d</errorID>
      <errorWord>)</errorWord>
      <group>L1_Punc</group>
      <groupName>标点问题</groupName>
      <ability>L2_Punc</ability>
      <abilityName>标点符号检查</abilityName>
      <candidateList/>
      <explain>同一形式括号套用。</explain>
      <paraID>20C713E6</paraID>
      <start>29</start>
      <end>30</end>
      <status>unmodified</status>
      <modifiedWord/>
      <trackRevisions>false</trackRevisions>
    </reviewItem>
    <reviewItem>
      <errorID>607f47e0-cd35-4042-acda-ce67b8b1f0b1</errorID>
      <errorWord>）</errorWord>
      <group>L1_Punc</group>
      <groupName>标点问题</groupName>
      <ability>L2_Punc</ability>
      <abilityName>标点符号检查</abilityName>
      <candidateList/>
      <explain>同一形式括号套用。</explain>
      <paraID>20C713E6</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A1CAC7-5D5F-4C70-BC56-2B6562A726EB}">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365</cp:revision>
  <dcterms:created xsi:type="dcterms:W3CDTF">2026-01-09T06:24:00Z</dcterms:created>
  <dcterms:modified xsi:type="dcterms:W3CDTF">2026-04-10T03:40:12Z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5AB6A7EC7B1D67AD861829693927BBE2_42</vt:lpwstr>
  </property>
  <property fmtid="{D5CDD505-2E9C-101B-9397-08002B2CF9AE}" pid="4" name="KSOTemplateDocerSaveRecord">
    <vt:lpwstr>eyJoZGlkIjoiZjczOGI4YWQxNDJlMGQ5NTNiMjMwMWZiMzhjMTQ2MmUiLCJ1c2VySWQiOiI0NDM1ODQ0MDYifQ==</vt:lpwstr>
  </property>
</Properties>
</file>