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814D3">
      <w:pPr>
        <w:pStyle w:val="5"/>
        <w:spacing w:line="301" w:lineRule="auto"/>
      </w:pPr>
    </w:p>
    <w:p w14:paraId="27F08A7C">
      <w:pPr>
        <w:pStyle w:val="5"/>
        <w:spacing w:line="301" w:lineRule="auto"/>
      </w:pPr>
    </w:p>
    <w:p w14:paraId="4DA34D70">
      <w:pPr>
        <w:pStyle w:val="5"/>
        <w:spacing w:line="301" w:lineRule="auto"/>
      </w:pPr>
    </w:p>
    <w:p w14:paraId="295FD4FB">
      <w:pPr>
        <w:spacing w:before="97" w:line="219" w:lineRule="auto"/>
        <w:jc w:val="center"/>
        <w:rPr>
          <w:rFonts w:ascii="宋体" w:hAnsi="宋体" w:eastAsia="宋体" w:cs="宋体"/>
          <w:b/>
          <w:bCs/>
          <w:spacing w:val="9"/>
          <w:sz w:val="30"/>
          <w:szCs w:val="30"/>
        </w:rPr>
      </w:pPr>
      <w:r>
        <w:rPr>
          <w:rFonts w:hint="eastAsia" w:ascii="宋体" w:hAnsi="宋体" w:eastAsia="宋体" w:cs="宋体"/>
          <w:b/>
          <w:bCs/>
          <w:spacing w:val="9"/>
          <w:sz w:val="48"/>
          <w:szCs w:val="48"/>
          <w:lang w:eastAsia="zh-CN"/>
        </w:rPr>
        <w:t>“免费送戏下乡进村”演出项目</w:t>
      </w:r>
    </w:p>
    <w:p w14:paraId="575B8CF1">
      <w:pPr>
        <w:pStyle w:val="5"/>
        <w:spacing w:line="266" w:lineRule="auto"/>
      </w:pPr>
    </w:p>
    <w:p w14:paraId="0A30E8BA">
      <w:pPr>
        <w:pStyle w:val="5"/>
        <w:spacing w:line="266" w:lineRule="auto"/>
        <w:ind w:firstLine="500" w:firstLineChars="0"/>
      </w:pPr>
    </w:p>
    <w:p w14:paraId="24078DB4">
      <w:pPr>
        <w:spacing w:before="97" w:line="219" w:lineRule="auto"/>
        <w:ind w:left="1719"/>
        <w:rPr>
          <w:rFonts w:ascii="宋体" w:hAnsi="宋体" w:eastAsia="宋体" w:cs="宋体"/>
          <w:b/>
          <w:bCs/>
          <w:spacing w:val="9"/>
          <w:sz w:val="30"/>
          <w:szCs w:val="30"/>
        </w:rPr>
      </w:pPr>
    </w:p>
    <w:p w14:paraId="29612C6F">
      <w:pPr>
        <w:spacing w:before="97" w:line="219" w:lineRule="auto"/>
        <w:ind w:left="1719"/>
        <w:rPr>
          <w:rFonts w:hint="eastAsia" w:ascii="宋体" w:hAnsi="宋体" w:eastAsia="宋体" w:cs="宋体"/>
          <w:b/>
          <w:bCs/>
          <w:spacing w:val="9"/>
          <w:sz w:val="32"/>
          <w:szCs w:val="32"/>
          <w:lang w:eastAsia="zh-CN"/>
        </w:rPr>
      </w:pPr>
      <w:r>
        <w:rPr>
          <w:rFonts w:ascii="宋体" w:hAnsi="宋体" w:eastAsia="宋体" w:cs="宋体"/>
          <w:b/>
          <w:bCs/>
          <w:spacing w:val="9"/>
          <w:sz w:val="30"/>
          <w:szCs w:val="30"/>
        </w:rPr>
        <w:t>项目编号</w:t>
      </w:r>
      <w:r>
        <w:rPr>
          <w:rFonts w:ascii="宋体" w:hAnsi="宋体" w:eastAsia="宋体" w:cs="宋体"/>
          <w:spacing w:val="-74"/>
          <w:sz w:val="30"/>
          <w:szCs w:val="30"/>
        </w:rPr>
        <w:t xml:space="preserve"> </w:t>
      </w:r>
      <w:r>
        <w:rPr>
          <w:rFonts w:ascii="宋体" w:hAnsi="宋体" w:eastAsia="宋体" w:cs="宋体"/>
          <w:b/>
          <w:bCs/>
          <w:spacing w:val="9"/>
          <w:sz w:val="30"/>
          <w:szCs w:val="30"/>
        </w:rPr>
        <w:t>：</w:t>
      </w:r>
      <w:r>
        <w:rPr>
          <w:rFonts w:hint="eastAsia" w:ascii="宋体" w:hAnsi="宋体" w:eastAsia="宋体" w:cs="宋体"/>
          <w:b/>
          <w:bCs/>
          <w:spacing w:val="9"/>
          <w:sz w:val="30"/>
          <w:szCs w:val="30"/>
        </w:rPr>
        <w:t>1404252026CCS00017</w:t>
      </w:r>
    </w:p>
    <w:p w14:paraId="53CCEF91">
      <w:pPr>
        <w:pStyle w:val="5"/>
        <w:spacing w:line="261" w:lineRule="auto"/>
      </w:pPr>
    </w:p>
    <w:p w14:paraId="66850E83">
      <w:pPr>
        <w:pStyle w:val="5"/>
        <w:spacing w:line="261" w:lineRule="auto"/>
      </w:pPr>
    </w:p>
    <w:p w14:paraId="3147C3AE">
      <w:pPr>
        <w:pStyle w:val="5"/>
        <w:spacing w:line="261" w:lineRule="auto"/>
      </w:pPr>
    </w:p>
    <w:p w14:paraId="30E93561">
      <w:pPr>
        <w:pStyle w:val="5"/>
        <w:spacing w:line="261" w:lineRule="auto"/>
      </w:pPr>
    </w:p>
    <w:p w14:paraId="5F07B850">
      <w:pPr>
        <w:pStyle w:val="5"/>
        <w:spacing w:line="261" w:lineRule="auto"/>
      </w:pPr>
    </w:p>
    <w:p w14:paraId="74155A99">
      <w:pPr>
        <w:pStyle w:val="5"/>
        <w:spacing w:line="261" w:lineRule="auto"/>
      </w:pPr>
    </w:p>
    <w:p w14:paraId="791D0BE9">
      <w:pPr>
        <w:pStyle w:val="5"/>
        <w:spacing w:line="261" w:lineRule="auto"/>
      </w:pPr>
    </w:p>
    <w:p w14:paraId="799774D7">
      <w:pPr>
        <w:pStyle w:val="5"/>
        <w:spacing w:line="261" w:lineRule="auto"/>
      </w:pPr>
    </w:p>
    <w:p w14:paraId="08281447">
      <w:pPr>
        <w:pStyle w:val="5"/>
        <w:spacing w:line="261" w:lineRule="auto"/>
      </w:pPr>
    </w:p>
    <w:p w14:paraId="63064FE5">
      <w:pPr>
        <w:pStyle w:val="5"/>
        <w:spacing w:line="261" w:lineRule="auto"/>
      </w:pPr>
    </w:p>
    <w:p w14:paraId="6F36EEDA">
      <w:pPr>
        <w:spacing w:before="228" w:line="220" w:lineRule="auto"/>
        <w:ind w:left="1743"/>
        <w:rPr>
          <w:rFonts w:ascii="宋体" w:hAnsi="宋体" w:eastAsia="宋体" w:cs="宋体"/>
          <w:sz w:val="70"/>
          <w:szCs w:val="70"/>
        </w:rPr>
      </w:pPr>
      <w:r>
        <w:rPr>
          <w:rFonts w:ascii="宋体" w:hAnsi="宋体" w:eastAsia="宋体" w:cs="宋体"/>
          <w:b/>
          <w:bCs/>
          <w:spacing w:val="-10"/>
          <w:sz w:val="70"/>
          <w:szCs w:val="70"/>
        </w:rPr>
        <w:t>竞争性磋商文件</w:t>
      </w:r>
    </w:p>
    <w:p w14:paraId="39182CD3">
      <w:pPr>
        <w:pStyle w:val="5"/>
        <w:spacing w:line="254" w:lineRule="auto"/>
      </w:pPr>
    </w:p>
    <w:p w14:paraId="6620B25D">
      <w:pPr>
        <w:pStyle w:val="5"/>
        <w:spacing w:line="254" w:lineRule="auto"/>
      </w:pPr>
    </w:p>
    <w:p w14:paraId="70F7D5B3">
      <w:pPr>
        <w:pStyle w:val="5"/>
        <w:spacing w:line="254" w:lineRule="auto"/>
      </w:pPr>
    </w:p>
    <w:p w14:paraId="5FED15E6">
      <w:pPr>
        <w:pStyle w:val="5"/>
        <w:spacing w:line="254" w:lineRule="auto"/>
      </w:pPr>
    </w:p>
    <w:p w14:paraId="610DE390">
      <w:pPr>
        <w:pStyle w:val="5"/>
        <w:spacing w:line="254" w:lineRule="auto"/>
      </w:pPr>
    </w:p>
    <w:p w14:paraId="2F614BA1">
      <w:pPr>
        <w:pStyle w:val="5"/>
        <w:spacing w:line="254" w:lineRule="auto"/>
      </w:pPr>
    </w:p>
    <w:p w14:paraId="41AF0C9C">
      <w:pPr>
        <w:pStyle w:val="5"/>
        <w:spacing w:line="254" w:lineRule="auto"/>
      </w:pPr>
    </w:p>
    <w:p w14:paraId="755D4E29">
      <w:pPr>
        <w:pStyle w:val="5"/>
        <w:spacing w:line="254" w:lineRule="auto"/>
      </w:pPr>
    </w:p>
    <w:p w14:paraId="5F7B0E5D">
      <w:pPr>
        <w:pStyle w:val="5"/>
        <w:spacing w:line="254" w:lineRule="auto"/>
      </w:pPr>
    </w:p>
    <w:p w14:paraId="33AE169E">
      <w:pPr>
        <w:pStyle w:val="5"/>
        <w:spacing w:line="254" w:lineRule="auto"/>
      </w:pPr>
    </w:p>
    <w:p w14:paraId="3517BC3C">
      <w:pPr>
        <w:pStyle w:val="5"/>
        <w:spacing w:line="254" w:lineRule="auto"/>
      </w:pPr>
    </w:p>
    <w:p w14:paraId="0464606C">
      <w:pPr>
        <w:pStyle w:val="5"/>
        <w:spacing w:line="254" w:lineRule="auto"/>
      </w:pPr>
    </w:p>
    <w:p w14:paraId="48C3BE74">
      <w:pPr>
        <w:pStyle w:val="5"/>
        <w:spacing w:line="254" w:lineRule="auto"/>
      </w:pPr>
    </w:p>
    <w:p w14:paraId="56CC5974">
      <w:pPr>
        <w:pStyle w:val="5"/>
        <w:spacing w:line="254" w:lineRule="auto"/>
      </w:pPr>
    </w:p>
    <w:p w14:paraId="753CD37B">
      <w:pPr>
        <w:pStyle w:val="5"/>
        <w:spacing w:line="254" w:lineRule="auto"/>
      </w:pPr>
    </w:p>
    <w:p w14:paraId="6EBECC01">
      <w:pPr>
        <w:pStyle w:val="5"/>
        <w:spacing w:line="254" w:lineRule="auto"/>
      </w:pPr>
    </w:p>
    <w:p w14:paraId="3E2FCEB3">
      <w:pPr>
        <w:spacing w:before="100" w:line="224" w:lineRule="auto"/>
        <w:ind w:left="665"/>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平顺县文化和旅游局</w:t>
      </w:r>
    </w:p>
    <w:p w14:paraId="2A080B33">
      <w:pPr>
        <w:spacing w:before="246" w:line="224" w:lineRule="auto"/>
        <w:ind w:left="665"/>
        <w:rPr>
          <w:rFonts w:hint="eastAsia" w:ascii="宋体" w:hAnsi="宋体" w:eastAsia="宋体" w:cs="宋体"/>
          <w:sz w:val="31"/>
          <w:szCs w:val="31"/>
          <w:lang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eastAsia="zh-CN"/>
        </w:rPr>
        <w:t>山西潞鼎展业工程项目管理有限公司</w:t>
      </w:r>
    </w:p>
    <w:p w14:paraId="3AA90CF4">
      <w:pPr>
        <w:spacing w:before="245" w:line="225" w:lineRule="auto"/>
        <w:ind w:left="721"/>
        <w:rPr>
          <w:rFonts w:ascii="宋体" w:hAnsi="宋体" w:eastAsia="宋体" w:cs="宋体"/>
          <w:sz w:val="31"/>
          <w:szCs w:val="31"/>
        </w:rPr>
      </w:pPr>
      <w:r>
        <w:rPr>
          <w:rFonts w:ascii="宋体" w:hAnsi="宋体" w:eastAsia="宋体" w:cs="宋体"/>
          <w:b/>
          <w:bCs/>
          <w:spacing w:val="2"/>
          <w:sz w:val="31"/>
          <w:szCs w:val="31"/>
        </w:rPr>
        <w:t>日</w:t>
      </w:r>
      <w:r>
        <w:rPr>
          <w:rFonts w:ascii="宋体" w:hAnsi="宋体" w:eastAsia="宋体" w:cs="宋体"/>
          <w:spacing w:val="2"/>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六</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四</w:t>
      </w:r>
      <w:r>
        <w:rPr>
          <w:rFonts w:ascii="宋体" w:hAnsi="宋体" w:eastAsia="宋体" w:cs="宋体"/>
          <w:b/>
          <w:bCs/>
          <w:spacing w:val="2"/>
          <w:sz w:val="31"/>
          <w:szCs w:val="31"/>
        </w:rPr>
        <w:t>月</w:t>
      </w:r>
    </w:p>
    <w:p w14:paraId="08BD68AE">
      <w:pPr>
        <w:spacing w:line="225" w:lineRule="auto"/>
        <w:rPr>
          <w:rFonts w:ascii="宋体" w:hAnsi="宋体" w:eastAsia="宋体" w:cs="宋体"/>
          <w:sz w:val="31"/>
          <w:szCs w:val="31"/>
        </w:rPr>
        <w:sectPr>
          <w:pgSz w:w="11910" w:h="16840"/>
          <w:pgMar w:top="1431" w:right="1786" w:bottom="0" w:left="1786" w:header="0" w:footer="0" w:gutter="0"/>
          <w:cols w:space="720" w:num="1"/>
        </w:sectPr>
      </w:pPr>
    </w:p>
    <w:sdt>
      <w:sdtPr>
        <w:rPr>
          <w:rFonts w:ascii="宋体" w:hAnsi="宋体" w:eastAsia="宋体" w:cs="宋体"/>
          <w:sz w:val="30"/>
          <w:szCs w:val="30"/>
        </w:rPr>
        <w:id w:val="147454966"/>
        <w:docPartObj>
          <w:docPartGallery w:val="Table of Contents"/>
          <w:docPartUnique/>
        </w:docPartObj>
      </w:sdtPr>
      <w:sdtEndPr>
        <w:rPr>
          <w:rFonts w:ascii="宋体" w:hAnsi="宋体" w:eastAsia="宋体" w:cs="宋体"/>
          <w:sz w:val="28"/>
          <w:szCs w:val="28"/>
        </w:rPr>
      </w:sdtEndPr>
      <w:sdtContent>
        <w:p w14:paraId="67069BD1">
          <w:pPr>
            <w:spacing w:before="60" w:line="221" w:lineRule="auto"/>
            <w:ind w:left="4063"/>
            <w:rPr>
              <w:rFonts w:ascii="宋体" w:hAnsi="宋体" w:eastAsia="宋体" w:cs="宋体"/>
              <w:sz w:val="30"/>
              <w:szCs w:val="30"/>
            </w:rPr>
          </w:pPr>
          <w:bookmarkStart w:id="0" w:name="bookmark1"/>
          <w:bookmarkEnd w:id="0"/>
          <w:r>
            <w:rPr>
              <w:rFonts w:ascii="宋体" w:hAnsi="宋体" w:eastAsia="宋体" w:cs="宋体"/>
              <w:b/>
              <w:bCs/>
              <w:spacing w:val="-38"/>
              <w:sz w:val="30"/>
              <w:szCs w:val="30"/>
            </w:rPr>
            <w:t>目</w:t>
          </w:r>
          <w:r>
            <w:rPr>
              <w:rFonts w:ascii="宋体" w:hAnsi="宋体" w:eastAsia="宋体" w:cs="宋体"/>
              <w:spacing w:val="7"/>
              <w:sz w:val="30"/>
              <w:szCs w:val="30"/>
            </w:rPr>
            <w:t xml:space="preserve">  </w:t>
          </w:r>
          <w:r>
            <w:rPr>
              <w:rFonts w:ascii="宋体" w:hAnsi="宋体" w:eastAsia="宋体" w:cs="宋体"/>
              <w:b/>
              <w:bCs/>
              <w:spacing w:val="-38"/>
              <w:sz w:val="30"/>
              <w:szCs w:val="30"/>
            </w:rPr>
            <w:t>录</w:t>
          </w:r>
        </w:p>
        <w:p w14:paraId="27BDFC57">
          <w:pPr>
            <w:pStyle w:val="5"/>
            <w:spacing w:line="435" w:lineRule="auto"/>
          </w:pPr>
        </w:p>
        <w:p w14:paraId="09569F27">
          <w:pPr>
            <w:tabs>
              <w:tab w:val="right" w:leader="dot" w:pos="8332"/>
            </w:tabs>
            <w:spacing w:before="91" w:line="186" w:lineRule="auto"/>
            <w:ind w:left="273"/>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第一部分  磋商公告</w:t>
          </w:r>
          <w:r>
            <w:rPr>
              <w:rFonts w:ascii="宋体" w:hAnsi="宋体" w:eastAsia="宋体" w:cs="宋体"/>
              <w:spacing w:val="-44"/>
              <w:sz w:val="28"/>
              <w:szCs w:val="28"/>
            </w:rPr>
            <w:t xml:space="preserve"> </w:t>
          </w:r>
          <w:r>
            <w:rPr>
              <w:rFonts w:ascii="宋体" w:hAnsi="宋体" w:eastAsia="宋体" w:cs="宋体"/>
              <w:sz w:val="28"/>
              <w:szCs w:val="28"/>
            </w:rPr>
            <w:tab/>
          </w:r>
          <w:r>
            <w:rPr>
              <w:rFonts w:ascii="宋体" w:hAnsi="宋体" w:eastAsia="宋体" w:cs="宋体"/>
              <w:spacing w:val="-2"/>
              <w:sz w:val="28"/>
              <w:szCs w:val="28"/>
            </w:rPr>
            <w:t xml:space="preserve"> </w:t>
          </w:r>
          <w:r>
            <w:rPr>
              <w:rFonts w:ascii="宋体" w:hAnsi="宋体" w:eastAsia="宋体" w:cs="宋体"/>
              <w:spacing w:val="-14"/>
              <w:sz w:val="28"/>
              <w:szCs w:val="28"/>
            </w:rPr>
            <w:t>2</w:t>
          </w:r>
          <w:r>
            <w:rPr>
              <w:rFonts w:ascii="宋体" w:hAnsi="宋体" w:eastAsia="宋体" w:cs="宋体"/>
              <w:spacing w:val="-14"/>
              <w:sz w:val="28"/>
              <w:szCs w:val="28"/>
            </w:rPr>
            <w:fldChar w:fldCharType="end"/>
          </w:r>
        </w:p>
        <w:p w14:paraId="76CE7101">
          <w:pPr>
            <w:pStyle w:val="5"/>
            <w:spacing w:line="352" w:lineRule="auto"/>
          </w:pPr>
        </w:p>
        <w:p w14:paraId="3C952530">
          <w:pPr>
            <w:tabs>
              <w:tab w:val="right" w:leader="dot" w:pos="8332"/>
            </w:tabs>
            <w:spacing w:before="91" w:line="185" w:lineRule="auto"/>
            <w:ind w:left="273"/>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1"/>
              <w:sz w:val="28"/>
              <w:szCs w:val="28"/>
            </w:rPr>
            <w:t>第二部分  供应商须知</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1"/>
              <w:sz w:val="28"/>
              <w:szCs w:val="28"/>
            </w:rPr>
            <w:t xml:space="preserve"> </w:t>
          </w:r>
          <w:r>
            <w:rPr>
              <w:rFonts w:ascii="宋体" w:hAnsi="宋体" w:eastAsia="宋体" w:cs="宋体"/>
              <w:spacing w:val="-17"/>
              <w:sz w:val="28"/>
              <w:szCs w:val="28"/>
            </w:rPr>
            <w:t>3</w:t>
          </w:r>
          <w:r>
            <w:rPr>
              <w:rFonts w:ascii="宋体" w:hAnsi="宋体" w:eastAsia="宋体" w:cs="宋体"/>
              <w:spacing w:val="-17"/>
              <w:sz w:val="28"/>
              <w:szCs w:val="28"/>
            </w:rPr>
            <w:fldChar w:fldCharType="end"/>
          </w:r>
        </w:p>
        <w:p w14:paraId="553B32AE">
          <w:pPr>
            <w:pStyle w:val="5"/>
            <w:spacing w:line="350" w:lineRule="auto"/>
          </w:pPr>
        </w:p>
        <w:p w14:paraId="00C75439">
          <w:pPr>
            <w:tabs>
              <w:tab w:val="right" w:leader="dot" w:pos="8334"/>
            </w:tabs>
            <w:spacing w:before="91" w:line="213" w:lineRule="auto"/>
            <w:ind w:left="273"/>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1"/>
              <w:sz w:val="28"/>
              <w:szCs w:val="28"/>
            </w:rPr>
            <w:t>第三部分  评标标准和评标方法</w:t>
          </w:r>
          <w:r>
            <w:rPr>
              <w:rFonts w:ascii="宋体" w:hAnsi="宋体" w:eastAsia="宋体" w:cs="宋体"/>
              <w:spacing w:val="-50"/>
              <w:sz w:val="28"/>
              <w:szCs w:val="28"/>
            </w:rPr>
            <w:t xml:space="preserve"> </w:t>
          </w:r>
          <w:r>
            <w:rPr>
              <w:rFonts w:ascii="宋体" w:hAnsi="宋体" w:eastAsia="宋体" w:cs="宋体"/>
              <w:sz w:val="28"/>
              <w:szCs w:val="28"/>
            </w:rPr>
            <w:tab/>
          </w:r>
          <w:r>
            <w:rPr>
              <w:rFonts w:ascii="宋体" w:hAnsi="宋体" w:eastAsia="宋体" w:cs="宋体"/>
              <w:spacing w:val="11"/>
              <w:sz w:val="28"/>
              <w:szCs w:val="28"/>
            </w:rPr>
            <w:t xml:space="preserve"> </w:t>
          </w:r>
          <w:r>
            <w:rPr>
              <w:rFonts w:ascii="宋体" w:hAnsi="宋体" w:eastAsia="宋体" w:cs="宋体"/>
              <w:spacing w:val="-7"/>
              <w:sz w:val="28"/>
              <w:szCs w:val="28"/>
            </w:rPr>
            <w:t>21</w:t>
          </w:r>
          <w:r>
            <w:rPr>
              <w:rFonts w:ascii="宋体" w:hAnsi="宋体" w:eastAsia="宋体" w:cs="宋体"/>
              <w:spacing w:val="-7"/>
              <w:sz w:val="28"/>
              <w:szCs w:val="28"/>
            </w:rPr>
            <w:fldChar w:fldCharType="end"/>
          </w:r>
        </w:p>
        <w:p w14:paraId="55B44C54">
          <w:pPr>
            <w:pStyle w:val="5"/>
            <w:spacing w:line="311" w:lineRule="auto"/>
          </w:pPr>
        </w:p>
        <w:p w14:paraId="38E99665">
          <w:pPr>
            <w:tabs>
              <w:tab w:val="right" w:leader="dot" w:pos="8334"/>
            </w:tabs>
            <w:spacing w:before="92" w:line="220" w:lineRule="auto"/>
            <w:ind w:left="273"/>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1"/>
              <w:sz w:val="28"/>
              <w:szCs w:val="28"/>
            </w:rPr>
            <w:t>第四部分  商务、技术要求</w:t>
          </w:r>
          <w:r>
            <w:rPr>
              <w:rFonts w:ascii="宋体" w:hAnsi="宋体" w:eastAsia="宋体" w:cs="宋体"/>
              <w:spacing w:val="-51"/>
              <w:sz w:val="28"/>
              <w:szCs w:val="28"/>
            </w:rPr>
            <w:t xml:space="preserve"> </w:t>
          </w:r>
          <w:r>
            <w:rPr>
              <w:rFonts w:ascii="宋体" w:hAnsi="宋体" w:eastAsia="宋体" w:cs="宋体"/>
              <w:sz w:val="28"/>
              <w:szCs w:val="28"/>
            </w:rPr>
            <w:tab/>
          </w:r>
          <w:r>
            <w:rPr>
              <w:rFonts w:ascii="宋体" w:hAnsi="宋体" w:eastAsia="宋体" w:cs="宋体"/>
              <w:spacing w:val="6"/>
              <w:sz w:val="28"/>
              <w:szCs w:val="28"/>
            </w:rPr>
            <w:t xml:space="preserve"> </w:t>
          </w:r>
          <w:r>
            <w:rPr>
              <w:rFonts w:ascii="宋体" w:hAnsi="宋体" w:eastAsia="宋体" w:cs="宋体"/>
              <w:spacing w:val="-7"/>
              <w:sz w:val="28"/>
              <w:szCs w:val="28"/>
            </w:rPr>
            <w:t>27</w:t>
          </w:r>
          <w:r>
            <w:rPr>
              <w:rFonts w:ascii="宋体" w:hAnsi="宋体" w:eastAsia="宋体" w:cs="宋体"/>
              <w:spacing w:val="-7"/>
              <w:sz w:val="28"/>
              <w:szCs w:val="28"/>
            </w:rPr>
            <w:fldChar w:fldCharType="end"/>
          </w:r>
        </w:p>
        <w:p w14:paraId="1B206873">
          <w:pPr>
            <w:pStyle w:val="5"/>
            <w:spacing w:line="297" w:lineRule="auto"/>
          </w:pPr>
        </w:p>
        <w:p w14:paraId="653F0EBC">
          <w:pPr>
            <w:tabs>
              <w:tab w:val="right" w:leader="dot" w:pos="8332"/>
            </w:tabs>
            <w:spacing w:before="92" w:line="186" w:lineRule="auto"/>
            <w:ind w:left="273"/>
            <w:rPr>
              <w:rFonts w:ascii="宋体" w:hAnsi="宋体" w:eastAsia="宋体" w:cs="宋体"/>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第五部分  合同原则</w:t>
          </w:r>
          <w:r>
            <w:rPr>
              <w:rFonts w:ascii="宋体" w:hAnsi="宋体" w:eastAsia="宋体" w:cs="宋体"/>
              <w:spacing w:val="-44"/>
              <w:sz w:val="28"/>
              <w:szCs w:val="28"/>
            </w:rPr>
            <w:t xml:space="preserve"> </w:t>
          </w:r>
          <w:r>
            <w:rPr>
              <w:rFonts w:ascii="宋体" w:hAnsi="宋体" w:eastAsia="宋体" w:cs="宋体"/>
              <w:sz w:val="28"/>
              <w:szCs w:val="28"/>
            </w:rPr>
            <w:tab/>
          </w:r>
          <w:r>
            <w:rPr>
              <w:rFonts w:ascii="宋体" w:hAnsi="宋体" w:eastAsia="宋体" w:cs="宋体"/>
              <w:spacing w:val="3"/>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fldChar w:fldCharType="end"/>
          </w:r>
          <w:r>
            <w:rPr>
              <w:rFonts w:ascii="宋体" w:hAnsi="宋体" w:eastAsia="宋体" w:cs="宋体"/>
              <w:spacing w:val="-9"/>
              <w:sz w:val="28"/>
              <w:szCs w:val="28"/>
            </w:rPr>
            <w:t>0</w:t>
          </w:r>
        </w:p>
        <w:p w14:paraId="768B67C8">
          <w:pPr>
            <w:pStyle w:val="5"/>
            <w:spacing w:line="352" w:lineRule="auto"/>
          </w:pPr>
        </w:p>
        <w:p w14:paraId="0A7F3CEA">
          <w:pPr>
            <w:tabs>
              <w:tab w:val="right" w:leader="dot" w:pos="8334"/>
            </w:tabs>
            <w:spacing w:before="91" w:line="220" w:lineRule="auto"/>
            <w:ind w:left="273"/>
            <w:rPr>
              <w:rFonts w:ascii="宋体" w:hAnsi="宋体" w:eastAsia="宋体" w:cs="宋体"/>
              <w:sz w:val="28"/>
              <w:szCs w:val="28"/>
            </w:rPr>
          </w:pPr>
          <w:r>
            <w:fldChar w:fldCharType="begin"/>
          </w:r>
          <w:r>
            <w:instrText xml:space="preserve"> HYPERLINK \l "bookmark7" </w:instrText>
          </w:r>
          <w:r>
            <w:fldChar w:fldCharType="separate"/>
          </w:r>
          <w:r>
            <w:rPr>
              <w:rFonts w:ascii="宋体" w:hAnsi="宋体" w:eastAsia="宋体" w:cs="宋体"/>
              <w:spacing w:val="-1"/>
              <w:sz w:val="28"/>
              <w:szCs w:val="28"/>
            </w:rPr>
            <w:t>第六部分  响应文件格式</w:t>
          </w:r>
          <w:r>
            <w:rPr>
              <w:rFonts w:ascii="宋体" w:hAnsi="宋体" w:eastAsia="宋体" w:cs="宋体"/>
              <w:spacing w:val="-53"/>
              <w:sz w:val="28"/>
              <w:szCs w:val="28"/>
            </w:rPr>
            <w:t xml:space="preserve"> </w:t>
          </w:r>
          <w:r>
            <w:rPr>
              <w:rFonts w:ascii="宋体" w:hAnsi="宋体" w:eastAsia="宋体" w:cs="宋体"/>
              <w:sz w:val="28"/>
              <w:szCs w:val="28"/>
            </w:rPr>
            <w:tab/>
          </w:r>
          <w:r>
            <w:rPr>
              <w:rFonts w:ascii="宋体" w:hAnsi="宋体" w:eastAsia="宋体" w:cs="宋体"/>
              <w:spacing w:val="5"/>
              <w:sz w:val="28"/>
              <w:szCs w:val="28"/>
            </w:rPr>
            <w:t xml:space="preserve"> </w:t>
          </w:r>
          <w:r>
            <w:rPr>
              <w:rFonts w:ascii="宋体" w:hAnsi="宋体" w:eastAsia="宋体" w:cs="宋体"/>
              <w:spacing w:val="-7"/>
              <w:sz w:val="28"/>
              <w:szCs w:val="28"/>
            </w:rPr>
            <w:t>28</w:t>
          </w:r>
          <w:r>
            <w:rPr>
              <w:rFonts w:ascii="宋体" w:hAnsi="宋体" w:eastAsia="宋体" w:cs="宋体"/>
              <w:spacing w:val="-7"/>
              <w:sz w:val="28"/>
              <w:szCs w:val="28"/>
            </w:rPr>
            <w:fldChar w:fldCharType="end"/>
          </w:r>
        </w:p>
      </w:sdtContent>
    </w:sdt>
    <w:p w14:paraId="7CC8DC80">
      <w:pPr>
        <w:spacing w:line="220" w:lineRule="auto"/>
        <w:rPr>
          <w:rFonts w:ascii="宋体" w:hAnsi="宋体" w:eastAsia="宋体" w:cs="宋体"/>
          <w:sz w:val="28"/>
          <w:szCs w:val="28"/>
        </w:rPr>
        <w:sectPr>
          <w:footerReference r:id="rId5" w:type="default"/>
          <w:pgSz w:w="11850" w:h="16783"/>
          <w:pgMar w:top="1425" w:right="1737" w:bottom="1351" w:left="1777" w:header="0" w:footer="1188" w:gutter="0"/>
          <w:cols w:space="720" w:num="1"/>
        </w:sectPr>
      </w:pPr>
    </w:p>
    <w:p w14:paraId="3E28189C">
      <w:pPr>
        <w:spacing w:before="55" w:line="219" w:lineRule="auto"/>
        <w:ind w:left="3142"/>
        <w:outlineLvl w:val="0"/>
        <w:rPr>
          <w:rFonts w:ascii="宋体" w:hAnsi="宋体" w:eastAsia="宋体" w:cs="宋体"/>
          <w:sz w:val="28"/>
          <w:szCs w:val="28"/>
        </w:rPr>
      </w:pPr>
      <w:bookmarkStart w:id="1" w:name="bookmark1"/>
      <w:bookmarkEnd w:id="1"/>
      <w:bookmarkStart w:id="2" w:name="bookmark2"/>
      <w:bookmarkEnd w:id="2"/>
      <w:r>
        <w:rPr>
          <w:rFonts w:ascii="宋体" w:hAnsi="宋体" w:eastAsia="宋体" w:cs="宋体"/>
          <w:b/>
          <w:bCs/>
          <w:spacing w:val="-4"/>
          <w:sz w:val="28"/>
          <w:szCs w:val="28"/>
        </w:rPr>
        <w:t>第一部分</w:t>
      </w:r>
      <w:r>
        <w:rPr>
          <w:rFonts w:ascii="宋体" w:hAnsi="宋体" w:eastAsia="宋体" w:cs="宋体"/>
          <w:spacing w:val="-4"/>
          <w:sz w:val="28"/>
          <w:szCs w:val="28"/>
        </w:rPr>
        <w:t xml:space="preserve"> </w:t>
      </w:r>
      <w:r>
        <w:rPr>
          <w:rFonts w:ascii="宋体" w:hAnsi="宋体" w:eastAsia="宋体" w:cs="宋体"/>
          <w:b/>
          <w:bCs/>
          <w:spacing w:val="-4"/>
          <w:sz w:val="28"/>
          <w:szCs w:val="28"/>
        </w:rPr>
        <w:t>磋商公告</w:t>
      </w:r>
    </w:p>
    <w:p w14:paraId="391755F8">
      <w:pPr>
        <w:spacing w:line="172" w:lineRule="exact"/>
      </w:pPr>
    </w:p>
    <w:tbl>
      <w:tblPr>
        <w:tblStyle w:val="10"/>
        <w:tblW w:w="8423" w:type="dxa"/>
        <w:tblInd w:w="11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23"/>
      </w:tblGrid>
      <w:tr w14:paraId="5D66E83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6" w:hRule="atLeast"/>
        </w:trPr>
        <w:tc>
          <w:tcPr>
            <w:tcW w:w="8423" w:type="dxa"/>
            <w:vAlign w:val="top"/>
          </w:tcPr>
          <w:p w14:paraId="089D1A1D">
            <w:pPr>
              <w:pStyle w:val="11"/>
              <w:spacing w:before="62" w:line="219" w:lineRule="auto"/>
              <w:ind w:left="98"/>
            </w:pPr>
            <w:r>
              <w:rPr>
                <w:spacing w:val="-4"/>
              </w:rPr>
              <w:t>项目概况</w:t>
            </w:r>
          </w:p>
          <w:p w14:paraId="20791E36">
            <w:pPr>
              <w:pStyle w:val="11"/>
              <w:spacing w:before="182" w:line="353" w:lineRule="auto"/>
              <w:ind w:left="93" w:right="22" w:firstLine="481"/>
              <w:jc w:val="both"/>
            </w:pPr>
            <w:r>
              <w:rPr>
                <w:rFonts w:hint="eastAsia"/>
                <w:spacing w:val="-3"/>
                <w:lang w:eastAsia="zh-CN"/>
              </w:rPr>
              <w:t>“免费送戏下乡进村”演出项目采购项目的潜在供应商应在政采云平台线上获取获取采购文件</w:t>
            </w:r>
            <w:r>
              <w:rPr>
                <w:spacing w:val="-3"/>
              </w:rPr>
              <w:t>，</w:t>
            </w:r>
            <w:r>
              <w:rPr>
                <w:spacing w:val="-5"/>
                <w:highlight w:val="none"/>
              </w:rPr>
              <w:t>并于</w:t>
            </w:r>
            <w:r>
              <w:rPr>
                <w:rFonts w:hint="eastAsia" w:ascii="宋体" w:hAnsi="宋体" w:eastAsia="宋体" w:cs="宋体"/>
                <w:spacing w:val="-6"/>
                <w:sz w:val="24"/>
                <w:szCs w:val="24"/>
                <w:highlight w:val="none"/>
              </w:rPr>
              <w:t>2026 年 0</w:t>
            </w:r>
            <w:r>
              <w:rPr>
                <w:rFonts w:hint="eastAsia" w:cs="宋体"/>
                <w:spacing w:val="-6"/>
                <w:sz w:val="24"/>
                <w:szCs w:val="24"/>
                <w:highlight w:val="none"/>
                <w:lang w:val="en-US" w:eastAsia="zh-CN"/>
              </w:rPr>
              <w:t>4</w:t>
            </w:r>
            <w:r>
              <w:rPr>
                <w:rFonts w:hint="eastAsia" w:ascii="宋体" w:hAnsi="宋体" w:eastAsia="宋体" w:cs="宋体"/>
                <w:spacing w:val="-6"/>
                <w:sz w:val="24"/>
                <w:szCs w:val="24"/>
                <w:highlight w:val="none"/>
              </w:rPr>
              <w:t xml:space="preserve"> 月30日 </w:t>
            </w:r>
            <w:r>
              <w:rPr>
                <w:rFonts w:hint="eastAsia" w:cs="宋体"/>
                <w:spacing w:val="-6"/>
                <w:sz w:val="24"/>
                <w:szCs w:val="24"/>
                <w:highlight w:val="none"/>
                <w:lang w:val="en-US" w:eastAsia="zh-CN"/>
              </w:rPr>
              <w:t>09</w:t>
            </w:r>
            <w:r>
              <w:rPr>
                <w:rFonts w:hint="eastAsia" w:ascii="宋体" w:hAnsi="宋体" w:eastAsia="宋体" w:cs="宋体"/>
                <w:spacing w:val="-6"/>
                <w:sz w:val="24"/>
                <w:szCs w:val="24"/>
                <w:highlight w:val="none"/>
              </w:rPr>
              <w:t>:30</w:t>
            </w:r>
            <w:r>
              <w:rPr>
                <w:spacing w:val="-5"/>
                <w:highlight w:val="none"/>
              </w:rPr>
              <w:t>（北京时间）前提交响应文件。</w:t>
            </w:r>
          </w:p>
        </w:tc>
      </w:tr>
    </w:tbl>
    <w:p w14:paraId="69244DE0">
      <w:pPr>
        <w:spacing w:line="221" w:lineRule="auto"/>
        <w:rPr>
          <w:rFonts w:hint="eastAsia" w:ascii="宋体" w:hAnsi="宋体" w:eastAsia="宋体" w:cs="宋体"/>
          <w:b/>
          <w:bCs/>
          <w:spacing w:val="-4"/>
          <w:sz w:val="24"/>
          <w:szCs w:val="24"/>
        </w:rPr>
      </w:pPr>
      <w:r>
        <w:rPr>
          <w:rFonts w:hint="eastAsia" w:ascii="宋体" w:hAnsi="宋体" w:eastAsia="宋体" w:cs="宋体"/>
          <w:b/>
          <w:bCs/>
          <w:spacing w:val="-4"/>
          <w:sz w:val="24"/>
          <w:szCs w:val="24"/>
        </w:rPr>
        <w:t>一、项目基本情况</w:t>
      </w:r>
    </w:p>
    <w:p w14:paraId="60E11E4D">
      <w:pPr>
        <w:spacing w:line="221" w:lineRule="auto"/>
        <w:rPr>
          <w:rFonts w:hint="eastAsia" w:ascii="宋体" w:hAnsi="宋体" w:eastAsia="宋体" w:cs="宋体"/>
          <w:b w:val="0"/>
          <w:bCs w:val="0"/>
          <w:spacing w:val="-4"/>
          <w:sz w:val="24"/>
          <w:szCs w:val="24"/>
        </w:rPr>
      </w:pPr>
    </w:p>
    <w:p w14:paraId="0752A34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项目编号：1404252026CCS00017     </w:t>
      </w:r>
    </w:p>
    <w:p w14:paraId="48DBDD71">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7F2920C1">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项目名称：“免费送戏下乡进村”演出项目    </w:t>
      </w:r>
    </w:p>
    <w:p w14:paraId="6AC25169">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6DD59282">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采购方式：竞争性磋商           </w:t>
      </w:r>
    </w:p>
    <w:p w14:paraId="2326545C">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493A8DAB">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预算金额（元）：800000     </w:t>
      </w:r>
    </w:p>
    <w:p w14:paraId="63B4AF35">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6EE0F104">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最高限价（元）：800000     </w:t>
      </w:r>
    </w:p>
    <w:p w14:paraId="3043CE33">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3AA213BD">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采购需求：</w:t>
      </w:r>
    </w:p>
    <w:p w14:paraId="02AC7E9B">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w:t>
      </w:r>
    </w:p>
    <w:p w14:paraId="40B47240">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标项名称：采购包1 </w:t>
      </w:r>
    </w:p>
    <w:p w14:paraId="78E2EC91">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数量：</w:t>
      </w:r>
    </w:p>
    <w:p w14:paraId="421957C1">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预算金额（元）：800000</w:t>
      </w:r>
    </w:p>
    <w:p w14:paraId="3B44ACEE">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单位：</w:t>
      </w:r>
    </w:p>
    <w:p w14:paraId="59A95FA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简要规格描述：本项目演出场次共计100 场，分一包进行采购，具体内容详见磋商文件。</w:t>
      </w:r>
    </w:p>
    <w:p w14:paraId="47B78DA3">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备注：    </w:t>
      </w:r>
    </w:p>
    <w:p w14:paraId="19BB6B5A">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合同履约期限：包 1，一年        </w:t>
      </w:r>
    </w:p>
    <w:p w14:paraId="29B2288A">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018BFE4E">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本项目（否）接受联合体投标。        </w:t>
      </w:r>
    </w:p>
    <w:p w14:paraId="55E5FDC1">
      <w:pPr>
        <w:spacing w:line="221" w:lineRule="auto"/>
        <w:rPr>
          <w:rFonts w:hint="eastAsia" w:ascii="宋体" w:hAnsi="宋体" w:eastAsia="宋体" w:cs="宋体"/>
          <w:b w:val="0"/>
          <w:bCs w:val="0"/>
          <w:spacing w:val="-4"/>
          <w:sz w:val="24"/>
          <w:szCs w:val="24"/>
        </w:rPr>
      </w:pPr>
    </w:p>
    <w:p w14:paraId="0E854C52">
      <w:pPr>
        <w:spacing w:line="221" w:lineRule="auto"/>
        <w:rPr>
          <w:rFonts w:hint="eastAsia" w:ascii="宋体" w:hAnsi="宋体" w:eastAsia="宋体" w:cs="宋体"/>
          <w:b/>
          <w:bCs/>
          <w:spacing w:val="-4"/>
          <w:sz w:val="24"/>
          <w:szCs w:val="24"/>
        </w:rPr>
      </w:pPr>
      <w:r>
        <w:rPr>
          <w:rFonts w:hint="eastAsia" w:ascii="宋体" w:hAnsi="宋体" w:eastAsia="宋体" w:cs="宋体"/>
          <w:b/>
          <w:bCs/>
          <w:spacing w:val="-4"/>
          <w:sz w:val="24"/>
          <w:szCs w:val="24"/>
        </w:rPr>
        <w:t xml:space="preserve">二、申请人的资格要求：    </w:t>
      </w:r>
    </w:p>
    <w:p w14:paraId="743D55AD">
      <w:pPr>
        <w:spacing w:line="221" w:lineRule="auto"/>
        <w:rPr>
          <w:rFonts w:hint="eastAsia" w:ascii="宋体" w:hAnsi="宋体" w:eastAsia="宋体" w:cs="宋体"/>
          <w:b w:val="0"/>
          <w:bCs w:val="0"/>
          <w:spacing w:val="-4"/>
          <w:sz w:val="24"/>
          <w:szCs w:val="24"/>
        </w:rPr>
      </w:pPr>
    </w:p>
    <w:p w14:paraId="06D47742">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1.满足《中华人民共和国政府采购法》第二十二条规定；        </w:t>
      </w:r>
    </w:p>
    <w:p w14:paraId="704CAC2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08934D0B">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2.落实政府采购政策需满足的资格要求：包1：本项目不专门面向中小企业采购，执行中小企业/小微企业、监狱企业、残疾人福利性单位等相关政府采购政策        </w:t>
      </w:r>
    </w:p>
    <w:p w14:paraId="5A7D6D1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089E7F76">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3.本项目的特定资格要求：</w:t>
      </w:r>
    </w:p>
    <w:p w14:paraId="1142E803">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【包1】</w:t>
      </w:r>
    </w:p>
    <w:p w14:paraId="21B53443">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本项目的特定资格要求营业性演出许可证书      </w:t>
      </w:r>
      <w:r>
        <w:rPr>
          <w:rFonts w:hint="eastAsia" w:ascii="宋体" w:hAnsi="宋体" w:eastAsia="宋体" w:cs="宋体"/>
          <w:b w:val="0"/>
          <w:bCs w:val="0"/>
          <w:spacing w:val="-4"/>
          <w:sz w:val="24"/>
          <w:szCs w:val="24"/>
        </w:rPr>
        <w:t xml:space="preserve">  </w:t>
      </w:r>
    </w:p>
    <w:p w14:paraId="695779CF">
      <w:pPr>
        <w:spacing w:line="221" w:lineRule="auto"/>
        <w:rPr>
          <w:rFonts w:hint="eastAsia" w:ascii="宋体" w:hAnsi="宋体" w:eastAsia="宋体" w:cs="宋体"/>
          <w:b w:val="0"/>
          <w:bCs w:val="0"/>
          <w:spacing w:val="-4"/>
          <w:sz w:val="24"/>
          <w:szCs w:val="24"/>
        </w:rPr>
      </w:pPr>
    </w:p>
    <w:p w14:paraId="1EAE2C73">
      <w:pPr>
        <w:spacing w:line="221" w:lineRule="auto"/>
        <w:rPr>
          <w:rFonts w:hint="eastAsia" w:ascii="宋体" w:hAnsi="宋体" w:eastAsia="宋体" w:cs="宋体"/>
          <w:b w:val="0"/>
          <w:bCs w:val="0"/>
          <w:spacing w:val="-4"/>
          <w:sz w:val="24"/>
          <w:szCs w:val="24"/>
        </w:rPr>
      </w:pPr>
      <w:r>
        <w:rPr>
          <w:rFonts w:hint="eastAsia" w:ascii="宋体" w:hAnsi="宋体" w:eastAsia="宋体" w:cs="宋体"/>
          <w:b/>
          <w:bCs/>
          <w:spacing w:val="-4"/>
          <w:sz w:val="24"/>
          <w:szCs w:val="24"/>
        </w:rPr>
        <w:t xml:space="preserve">三、获取采购文件 </w:t>
      </w:r>
      <w:r>
        <w:rPr>
          <w:rFonts w:hint="eastAsia" w:ascii="宋体" w:hAnsi="宋体" w:eastAsia="宋体" w:cs="宋体"/>
          <w:b w:val="0"/>
          <w:bCs w:val="0"/>
          <w:spacing w:val="-4"/>
          <w:sz w:val="24"/>
          <w:szCs w:val="24"/>
        </w:rPr>
        <w:t xml:space="preserve">   </w:t>
      </w:r>
    </w:p>
    <w:p w14:paraId="605715E2">
      <w:pPr>
        <w:spacing w:line="221" w:lineRule="auto"/>
        <w:rPr>
          <w:rFonts w:hint="eastAsia" w:ascii="宋体" w:hAnsi="宋体" w:eastAsia="宋体" w:cs="宋体"/>
          <w:b w:val="0"/>
          <w:bCs w:val="0"/>
          <w:spacing w:val="-4"/>
          <w:sz w:val="24"/>
          <w:szCs w:val="24"/>
        </w:rPr>
      </w:pPr>
    </w:p>
    <w:p w14:paraId="0AC1E0D4">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时间：2026年04月20日至2026年04月27日，每天上午00:00至12:00，下午12:00至23:59（北京时间，法定节假日除外）        </w:t>
      </w:r>
    </w:p>
    <w:p w14:paraId="72C4ED94">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73AC8525">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地点：政采云平台线上获取      </w:t>
      </w:r>
    </w:p>
    <w:p w14:paraId="615BE467">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100769B0">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方式：在线获取       </w:t>
      </w:r>
    </w:p>
    <w:p w14:paraId="29C3D112">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745CD6A4">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售价（元）：0      </w:t>
      </w:r>
    </w:p>
    <w:p w14:paraId="0A4E484C">
      <w:pPr>
        <w:spacing w:line="221" w:lineRule="auto"/>
        <w:rPr>
          <w:rFonts w:hint="eastAsia" w:ascii="宋体" w:hAnsi="宋体" w:eastAsia="宋体" w:cs="宋体"/>
          <w:b/>
          <w:bCs/>
          <w:spacing w:val="-4"/>
          <w:sz w:val="24"/>
          <w:szCs w:val="24"/>
        </w:rPr>
      </w:pPr>
    </w:p>
    <w:p w14:paraId="74478282">
      <w:pPr>
        <w:spacing w:line="221" w:lineRule="auto"/>
        <w:rPr>
          <w:rFonts w:hint="eastAsia" w:ascii="宋体" w:hAnsi="宋体" w:eastAsia="宋体" w:cs="宋体"/>
          <w:b w:val="0"/>
          <w:bCs w:val="0"/>
          <w:spacing w:val="-4"/>
          <w:sz w:val="24"/>
          <w:szCs w:val="24"/>
        </w:rPr>
      </w:pPr>
      <w:r>
        <w:rPr>
          <w:rFonts w:hint="eastAsia" w:ascii="宋体" w:hAnsi="宋体" w:eastAsia="宋体" w:cs="宋体"/>
          <w:b/>
          <w:bCs/>
          <w:spacing w:val="-4"/>
          <w:sz w:val="24"/>
          <w:szCs w:val="24"/>
        </w:rPr>
        <w:t xml:space="preserve">四、响应文件提交   </w:t>
      </w:r>
      <w:r>
        <w:rPr>
          <w:rFonts w:hint="eastAsia" w:ascii="宋体" w:hAnsi="宋体" w:eastAsia="宋体" w:cs="宋体"/>
          <w:b w:val="0"/>
          <w:bCs w:val="0"/>
          <w:spacing w:val="-4"/>
          <w:sz w:val="24"/>
          <w:szCs w:val="24"/>
        </w:rPr>
        <w:t xml:space="preserve"> </w:t>
      </w:r>
    </w:p>
    <w:p w14:paraId="1C3DA2EB">
      <w:pPr>
        <w:spacing w:line="221" w:lineRule="auto"/>
        <w:rPr>
          <w:rFonts w:hint="eastAsia" w:ascii="宋体" w:hAnsi="宋体" w:eastAsia="宋体" w:cs="宋体"/>
          <w:b w:val="0"/>
          <w:bCs w:val="0"/>
          <w:spacing w:val="-4"/>
          <w:sz w:val="24"/>
          <w:szCs w:val="24"/>
        </w:rPr>
      </w:pPr>
    </w:p>
    <w:p w14:paraId="0C66FEFC">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截止时间：2026年04月30日 09:30（北京时间）        </w:t>
      </w:r>
    </w:p>
    <w:p w14:paraId="6F8173B3">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54AA173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地点：请登录政采云投标客户端投标     </w:t>
      </w:r>
    </w:p>
    <w:p w14:paraId="6A83B4AF">
      <w:pPr>
        <w:spacing w:line="221" w:lineRule="auto"/>
        <w:rPr>
          <w:rFonts w:hint="eastAsia" w:ascii="宋体" w:hAnsi="宋体" w:eastAsia="宋体" w:cs="宋体"/>
          <w:b w:val="0"/>
          <w:bCs w:val="0"/>
          <w:spacing w:val="-4"/>
          <w:sz w:val="24"/>
          <w:szCs w:val="24"/>
        </w:rPr>
      </w:pPr>
    </w:p>
    <w:p w14:paraId="1842A15E">
      <w:pPr>
        <w:spacing w:line="221" w:lineRule="auto"/>
        <w:rPr>
          <w:rFonts w:hint="eastAsia" w:ascii="宋体" w:hAnsi="宋体" w:eastAsia="宋体" w:cs="宋体"/>
          <w:b w:val="0"/>
          <w:bCs w:val="0"/>
          <w:spacing w:val="-4"/>
          <w:sz w:val="24"/>
          <w:szCs w:val="24"/>
        </w:rPr>
      </w:pPr>
      <w:r>
        <w:rPr>
          <w:rFonts w:hint="eastAsia" w:ascii="宋体" w:hAnsi="宋体" w:eastAsia="宋体" w:cs="宋体"/>
          <w:b/>
          <w:bCs/>
          <w:spacing w:val="-4"/>
          <w:sz w:val="24"/>
          <w:szCs w:val="24"/>
        </w:rPr>
        <w:t>五、响应文件开启</w:t>
      </w:r>
      <w:r>
        <w:rPr>
          <w:rFonts w:hint="eastAsia" w:ascii="宋体" w:hAnsi="宋体" w:eastAsia="宋体" w:cs="宋体"/>
          <w:b w:val="0"/>
          <w:bCs w:val="0"/>
          <w:spacing w:val="-4"/>
          <w:sz w:val="24"/>
          <w:szCs w:val="24"/>
        </w:rPr>
        <w:t xml:space="preserve">    </w:t>
      </w:r>
    </w:p>
    <w:p w14:paraId="58D8AF3A">
      <w:pPr>
        <w:spacing w:line="221" w:lineRule="auto"/>
        <w:rPr>
          <w:rFonts w:hint="eastAsia" w:ascii="宋体" w:hAnsi="宋体" w:eastAsia="宋体" w:cs="宋体"/>
          <w:b w:val="0"/>
          <w:bCs w:val="0"/>
          <w:spacing w:val="-4"/>
          <w:sz w:val="24"/>
          <w:szCs w:val="24"/>
        </w:rPr>
      </w:pPr>
    </w:p>
    <w:p w14:paraId="4A28448A">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开启时间：2026年04月30日 09:30（北京时间）        </w:t>
      </w:r>
    </w:p>
    <w:p w14:paraId="02A62B5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7DAF2EA1">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地点：山西省长治市潞州区长治市格林小镇南门开标室  </w:t>
      </w:r>
      <w:r>
        <w:rPr>
          <w:rFonts w:hint="eastAsia" w:ascii="宋体" w:hAnsi="宋体" w:eastAsia="宋体" w:cs="宋体"/>
          <w:b w:val="0"/>
          <w:bCs w:val="0"/>
          <w:spacing w:val="-4"/>
          <w:sz w:val="24"/>
          <w:szCs w:val="24"/>
        </w:rPr>
        <w:t xml:space="preserve">    </w:t>
      </w:r>
    </w:p>
    <w:p w14:paraId="5344314A">
      <w:pPr>
        <w:spacing w:line="221" w:lineRule="auto"/>
        <w:rPr>
          <w:rFonts w:hint="eastAsia" w:ascii="宋体" w:hAnsi="宋体" w:eastAsia="宋体" w:cs="宋体"/>
          <w:b w:val="0"/>
          <w:bCs w:val="0"/>
          <w:spacing w:val="-4"/>
          <w:sz w:val="24"/>
          <w:szCs w:val="24"/>
        </w:rPr>
      </w:pPr>
    </w:p>
    <w:p w14:paraId="2A521459">
      <w:pPr>
        <w:spacing w:line="221" w:lineRule="auto"/>
        <w:rPr>
          <w:rFonts w:hint="eastAsia" w:ascii="宋体" w:hAnsi="宋体" w:eastAsia="宋体" w:cs="宋体"/>
          <w:b w:val="0"/>
          <w:bCs w:val="0"/>
          <w:spacing w:val="-4"/>
          <w:sz w:val="24"/>
          <w:szCs w:val="24"/>
        </w:rPr>
      </w:pPr>
      <w:r>
        <w:rPr>
          <w:rFonts w:hint="eastAsia" w:ascii="宋体" w:hAnsi="宋体" w:eastAsia="宋体" w:cs="宋体"/>
          <w:b/>
          <w:bCs/>
          <w:spacing w:val="-4"/>
          <w:sz w:val="24"/>
          <w:szCs w:val="24"/>
        </w:rPr>
        <w:t>六、公告期限</w:t>
      </w:r>
      <w:r>
        <w:rPr>
          <w:rFonts w:hint="eastAsia" w:ascii="宋体" w:hAnsi="宋体" w:eastAsia="宋体" w:cs="宋体"/>
          <w:b w:val="0"/>
          <w:bCs w:val="0"/>
          <w:spacing w:val="-4"/>
          <w:sz w:val="24"/>
          <w:szCs w:val="24"/>
        </w:rPr>
        <w:t xml:space="preserve">    </w:t>
      </w:r>
    </w:p>
    <w:p w14:paraId="05F35227">
      <w:pPr>
        <w:spacing w:line="221" w:lineRule="auto"/>
        <w:rPr>
          <w:rFonts w:hint="eastAsia" w:ascii="宋体" w:hAnsi="宋体" w:eastAsia="宋体" w:cs="宋体"/>
          <w:b w:val="0"/>
          <w:bCs w:val="0"/>
          <w:spacing w:val="-4"/>
          <w:sz w:val="24"/>
          <w:szCs w:val="24"/>
        </w:rPr>
      </w:pPr>
    </w:p>
    <w:p w14:paraId="16FE3D3B">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自本公告发布之日起3个工作日。    </w:t>
      </w:r>
    </w:p>
    <w:p w14:paraId="514BA08D">
      <w:pPr>
        <w:spacing w:line="221" w:lineRule="auto"/>
        <w:rPr>
          <w:rFonts w:hint="eastAsia" w:ascii="宋体" w:hAnsi="宋体" w:eastAsia="宋体" w:cs="宋体"/>
          <w:b w:val="0"/>
          <w:bCs w:val="0"/>
          <w:spacing w:val="-4"/>
          <w:sz w:val="24"/>
          <w:szCs w:val="24"/>
        </w:rPr>
      </w:pPr>
    </w:p>
    <w:p w14:paraId="6D63CD8A">
      <w:pPr>
        <w:spacing w:line="221" w:lineRule="auto"/>
        <w:rPr>
          <w:rFonts w:hint="eastAsia" w:ascii="宋体" w:hAnsi="宋体" w:eastAsia="宋体" w:cs="宋体"/>
          <w:b w:val="0"/>
          <w:bCs w:val="0"/>
          <w:spacing w:val="-4"/>
          <w:sz w:val="24"/>
          <w:szCs w:val="24"/>
        </w:rPr>
      </w:pPr>
      <w:r>
        <w:rPr>
          <w:rFonts w:hint="eastAsia" w:ascii="宋体" w:hAnsi="宋体" w:eastAsia="宋体" w:cs="宋体"/>
          <w:b/>
          <w:bCs/>
          <w:spacing w:val="-4"/>
          <w:sz w:val="24"/>
          <w:szCs w:val="24"/>
        </w:rPr>
        <w:t>七、其他补充事宜</w:t>
      </w:r>
      <w:r>
        <w:rPr>
          <w:rFonts w:hint="eastAsia" w:ascii="宋体" w:hAnsi="宋体" w:eastAsia="宋体" w:cs="宋体"/>
          <w:b w:val="0"/>
          <w:bCs w:val="0"/>
          <w:spacing w:val="-4"/>
          <w:sz w:val="24"/>
          <w:szCs w:val="24"/>
        </w:rPr>
        <w:t xml:space="preserve">    </w:t>
      </w:r>
    </w:p>
    <w:p w14:paraId="0B7C5F4B">
      <w:pPr>
        <w:spacing w:line="221" w:lineRule="auto"/>
        <w:rPr>
          <w:rFonts w:hint="eastAsia" w:ascii="宋体" w:hAnsi="宋体" w:eastAsia="宋体" w:cs="宋体"/>
          <w:b w:val="0"/>
          <w:bCs w:val="0"/>
          <w:spacing w:val="-4"/>
          <w:sz w:val="24"/>
          <w:szCs w:val="24"/>
        </w:rPr>
      </w:pPr>
    </w:p>
    <w:p w14:paraId="758B934E">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15CD96E2">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67249F45">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代理费支付方式： 供应商支付 </w:t>
      </w:r>
    </w:p>
    <w:p w14:paraId="5D7B53B6">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37A3694E">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代理费收费标准： 参照国家发展计划委员会文件计价格[2002]1980号执行 </w:t>
      </w:r>
    </w:p>
    <w:p w14:paraId="6EA39FD0">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117AB02F">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      代理费收费金额（元）： / </w:t>
      </w:r>
    </w:p>
    <w:p w14:paraId="0F23B10A">
      <w:pPr>
        <w:spacing w:line="221" w:lineRule="auto"/>
        <w:rPr>
          <w:rFonts w:hint="eastAsia" w:ascii="宋体" w:hAnsi="宋体" w:eastAsia="宋体" w:cs="宋体"/>
          <w:b w:val="0"/>
          <w:bCs w:val="0"/>
          <w:spacing w:val="-4"/>
          <w:sz w:val="24"/>
          <w:szCs w:val="24"/>
        </w:rPr>
      </w:pPr>
    </w:p>
    <w:p w14:paraId="2ECA4013">
      <w:pPr>
        <w:spacing w:line="221" w:lineRule="auto"/>
        <w:rPr>
          <w:rFonts w:hint="eastAsia" w:ascii="宋体" w:hAnsi="宋体" w:eastAsia="宋体" w:cs="宋体"/>
          <w:b w:val="0"/>
          <w:bCs w:val="0"/>
          <w:spacing w:val="-4"/>
          <w:sz w:val="24"/>
          <w:szCs w:val="24"/>
        </w:rPr>
      </w:pPr>
      <w:r>
        <w:rPr>
          <w:rFonts w:hint="eastAsia" w:ascii="宋体" w:hAnsi="宋体" w:eastAsia="宋体" w:cs="宋体"/>
          <w:b/>
          <w:bCs/>
          <w:spacing w:val="-4"/>
          <w:sz w:val="24"/>
          <w:szCs w:val="24"/>
        </w:rPr>
        <w:t xml:space="preserve">八、凡对本次招标提出询问，请按以下方式联系  </w:t>
      </w:r>
      <w:r>
        <w:rPr>
          <w:rFonts w:hint="eastAsia" w:ascii="宋体" w:hAnsi="宋体" w:eastAsia="宋体" w:cs="宋体"/>
          <w:b w:val="0"/>
          <w:bCs w:val="0"/>
          <w:spacing w:val="-4"/>
          <w:sz w:val="24"/>
          <w:szCs w:val="24"/>
        </w:rPr>
        <w:t xml:space="preserve">  </w:t>
      </w:r>
    </w:p>
    <w:p w14:paraId="0EB4D9D7">
      <w:pPr>
        <w:spacing w:line="221" w:lineRule="auto"/>
        <w:rPr>
          <w:rFonts w:hint="eastAsia" w:ascii="宋体" w:hAnsi="宋体" w:eastAsia="宋体" w:cs="宋体"/>
          <w:b w:val="0"/>
          <w:bCs w:val="0"/>
          <w:spacing w:val="-4"/>
          <w:sz w:val="24"/>
          <w:szCs w:val="24"/>
        </w:rPr>
      </w:pPr>
    </w:p>
    <w:p w14:paraId="5DDC2B5B">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1.采购人信息            </w:t>
      </w:r>
    </w:p>
    <w:p w14:paraId="0D68CC9E">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44344891">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名 称：平顺县文化和旅游局           </w:t>
      </w:r>
    </w:p>
    <w:p w14:paraId="2A4C83FE">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1E96A4A3">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地 址：平顺县兴华街文化艺术综合办公室楼5楼          </w:t>
      </w:r>
    </w:p>
    <w:p w14:paraId="7410BBD9">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51071D19">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联系方式：0355-89259606           </w:t>
      </w:r>
    </w:p>
    <w:p w14:paraId="5EAFD999">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bookmarkStart w:id="8" w:name="_GoBack"/>
      <w:bookmarkEnd w:id="8"/>
    </w:p>
    <w:p w14:paraId="1E12B484">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2.采购代理机构信息            </w:t>
      </w:r>
    </w:p>
    <w:p w14:paraId="4679DBBC">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54AECE82">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名 称：山西潞鼎展业工程项目管理有限公司         </w:t>
      </w:r>
    </w:p>
    <w:p w14:paraId="6F62E044">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57909CAA">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地 址：长治市格林小镇南门东侧五号商铺           </w:t>
      </w:r>
    </w:p>
    <w:p w14:paraId="2FC97922">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078F6848">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联系方式：17367013509            </w:t>
      </w:r>
    </w:p>
    <w:p w14:paraId="7E5CC239">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7B58E937">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3.项目联系方式    </w:t>
      </w:r>
    </w:p>
    <w:p w14:paraId="03DE2116">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46B0E37C">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r>
        <w:rPr>
          <w:rFonts w:hint="eastAsia" w:ascii="宋体" w:hAnsi="宋体" w:eastAsia="宋体" w:cs="宋体"/>
          <w:b w:val="0"/>
          <w:bCs w:val="0"/>
          <w:spacing w:val="-4"/>
          <w:sz w:val="24"/>
          <w:szCs w:val="24"/>
        </w:rPr>
        <w:t xml:space="preserve">项目联系人：常慧锋   </w:t>
      </w:r>
    </w:p>
    <w:p w14:paraId="31819E28">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pPr>
    </w:p>
    <w:p w14:paraId="6D999777">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宋体" w:hAnsi="宋体" w:eastAsia="宋体" w:cs="宋体"/>
          <w:b w:val="0"/>
          <w:bCs w:val="0"/>
          <w:spacing w:val="-4"/>
          <w:sz w:val="24"/>
          <w:szCs w:val="24"/>
        </w:rPr>
        <w:sectPr>
          <w:footerReference r:id="rId6" w:type="default"/>
          <w:pgSz w:w="11850" w:h="16783"/>
          <w:pgMar w:top="1426" w:right="1777" w:bottom="1317" w:left="1777" w:header="0" w:footer="1155" w:gutter="0"/>
          <w:cols w:space="720" w:num="1"/>
        </w:sectPr>
      </w:pPr>
      <w:r>
        <w:rPr>
          <w:rFonts w:hint="eastAsia" w:ascii="宋体" w:hAnsi="宋体" w:eastAsia="宋体" w:cs="宋体"/>
          <w:b w:val="0"/>
          <w:bCs w:val="0"/>
          <w:spacing w:val="-4"/>
          <w:sz w:val="24"/>
          <w:szCs w:val="24"/>
        </w:rPr>
        <w:t xml:space="preserve">电 话：17367013509  </w:t>
      </w:r>
    </w:p>
    <w:p w14:paraId="2AB2D22F">
      <w:pPr>
        <w:spacing w:before="56" w:line="219" w:lineRule="auto"/>
        <w:ind w:left="3109"/>
        <w:outlineLvl w:val="0"/>
        <w:rPr>
          <w:rFonts w:ascii="宋体" w:hAnsi="宋体" w:eastAsia="宋体" w:cs="宋体"/>
          <w:sz w:val="28"/>
          <w:szCs w:val="28"/>
        </w:rPr>
      </w:pPr>
      <w:bookmarkStart w:id="3" w:name="bookmark3"/>
      <w:bookmarkEnd w:id="3"/>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p>
    <w:p w14:paraId="5A74B14E">
      <w:pPr>
        <w:pStyle w:val="5"/>
        <w:spacing w:line="301" w:lineRule="auto"/>
      </w:pPr>
    </w:p>
    <w:p w14:paraId="5946C18F">
      <w:pPr>
        <w:spacing w:before="78" w:line="219" w:lineRule="auto"/>
        <w:ind w:left="629"/>
        <w:rPr>
          <w:rFonts w:ascii="宋体" w:hAnsi="宋体" w:eastAsia="宋体" w:cs="宋体"/>
          <w:sz w:val="24"/>
          <w:szCs w:val="24"/>
        </w:rPr>
      </w:pPr>
      <w:r>
        <w:rPr>
          <w:rFonts w:ascii="宋体" w:hAnsi="宋体" w:eastAsia="宋体" w:cs="宋体"/>
          <w:b/>
          <w:bCs/>
          <w:spacing w:val="-3"/>
          <w:sz w:val="24"/>
          <w:szCs w:val="24"/>
        </w:rPr>
        <w:t>供应商须知前附表</w:t>
      </w:r>
    </w:p>
    <w:p w14:paraId="770752CB">
      <w:pPr>
        <w:spacing w:line="25" w:lineRule="exact"/>
      </w:pPr>
    </w:p>
    <w:tbl>
      <w:tblPr>
        <w:tblStyle w:val="10"/>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81"/>
      </w:tblGrid>
      <w:tr w14:paraId="672A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603" w:type="dxa"/>
            <w:vAlign w:val="top"/>
          </w:tcPr>
          <w:p w14:paraId="2E15C13B">
            <w:pPr>
              <w:pStyle w:val="11"/>
              <w:spacing w:before="153" w:line="219" w:lineRule="auto"/>
              <w:ind w:left="467"/>
            </w:pPr>
            <w:r>
              <w:rPr>
                <w:b/>
                <w:bCs/>
                <w:spacing w:val="-11"/>
              </w:rPr>
              <w:t>条</w:t>
            </w:r>
            <w:r>
              <w:rPr>
                <w:spacing w:val="5"/>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6481" w:type="dxa"/>
            <w:vAlign w:val="top"/>
          </w:tcPr>
          <w:p w14:paraId="55431048">
            <w:pPr>
              <w:pStyle w:val="11"/>
              <w:spacing w:before="153" w:line="219" w:lineRule="auto"/>
              <w:ind w:left="2364"/>
            </w:pPr>
            <w:r>
              <w:rPr>
                <w:b/>
                <w:bCs/>
                <w:spacing w:val="-19"/>
              </w:rPr>
              <w:t>编</w:t>
            </w:r>
            <w:r>
              <w:rPr>
                <w:spacing w:val="7"/>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6031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03" w:type="dxa"/>
            <w:vAlign w:val="top"/>
          </w:tcPr>
          <w:p w14:paraId="14C9D230">
            <w:pPr>
              <w:pStyle w:val="11"/>
              <w:spacing w:before="34" w:line="219" w:lineRule="auto"/>
              <w:ind w:left="947"/>
            </w:pPr>
            <w:r>
              <w:rPr>
                <w:spacing w:val="-3"/>
              </w:rPr>
              <w:t>采购人</w:t>
            </w:r>
          </w:p>
        </w:tc>
        <w:tc>
          <w:tcPr>
            <w:tcW w:w="6481" w:type="dxa"/>
            <w:vAlign w:val="top"/>
          </w:tcPr>
          <w:p w14:paraId="5B26D588">
            <w:pPr>
              <w:pStyle w:val="11"/>
              <w:spacing w:before="35" w:line="219" w:lineRule="auto"/>
              <w:ind w:left="114"/>
              <w:rPr>
                <w:rFonts w:hint="eastAsia" w:eastAsia="宋体"/>
                <w:lang w:eastAsia="zh-CN"/>
              </w:rPr>
            </w:pPr>
            <w:r>
              <w:rPr>
                <w:rFonts w:hint="eastAsia"/>
                <w:spacing w:val="-1"/>
                <w:lang w:eastAsia="zh-CN"/>
              </w:rPr>
              <w:t>平顺县文化和旅游局</w:t>
            </w:r>
          </w:p>
        </w:tc>
      </w:tr>
      <w:tr w14:paraId="59EB7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603" w:type="dxa"/>
            <w:vAlign w:val="top"/>
          </w:tcPr>
          <w:p w14:paraId="65134ED8">
            <w:pPr>
              <w:pStyle w:val="11"/>
              <w:spacing w:before="92" w:line="219" w:lineRule="auto"/>
              <w:ind w:left="587"/>
            </w:pPr>
            <w:r>
              <w:rPr>
                <w:spacing w:val="-2"/>
              </w:rPr>
              <w:t>采购代理机构</w:t>
            </w:r>
          </w:p>
        </w:tc>
        <w:tc>
          <w:tcPr>
            <w:tcW w:w="6481" w:type="dxa"/>
            <w:vAlign w:val="top"/>
          </w:tcPr>
          <w:p w14:paraId="033CAC73">
            <w:pPr>
              <w:pStyle w:val="11"/>
              <w:spacing w:before="93" w:line="219" w:lineRule="auto"/>
              <w:ind w:left="135"/>
              <w:rPr>
                <w:rFonts w:hint="eastAsia"/>
                <w:spacing w:val="-3"/>
                <w:lang w:eastAsia="zh-CN"/>
              </w:rPr>
            </w:pPr>
            <w:r>
              <w:rPr>
                <w:rFonts w:hint="eastAsia"/>
                <w:spacing w:val="-3"/>
                <w:lang w:eastAsia="zh-CN"/>
              </w:rPr>
              <w:t>山西潞鼎展业工程项目管理有限公司</w:t>
            </w:r>
          </w:p>
        </w:tc>
      </w:tr>
      <w:tr w14:paraId="79A5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2FDCCF6C">
            <w:pPr>
              <w:pStyle w:val="11"/>
              <w:spacing w:before="95" w:line="220" w:lineRule="auto"/>
              <w:ind w:left="831"/>
            </w:pPr>
            <w:r>
              <w:rPr>
                <w:spacing w:val="-4"/>
              </w:rPr>
              <w:t>项目名称</w:t>
            </w:r>
          </w:p>
        </w:tc>
        <w:tc>
          <w:tcPr>
            <w:tcW w:w="6481" w:type="dxa"/>
            <w:vAlign w:val="top"/>
          </w:tcPr>
          <w:p w14:paraId="30EFFFD8">
            <w:pPr>
              <w:pStyle w:val="11"/>
              <w:spacing w:before="93" w:line="219" w:lineRule="auto"/>
              <w:ind w:left="135"/>
              <w:rPr>
                <w:rFonts w:hint="eastAsia"/>
                <w:spacing w:val="-3"/>
                <w:lang w:eastAsia="zh-CN"/>
              </w:rPr>
            </w:pPr>
            <w:r>
              <w:rPr>
                <w:rFonts w:hint="eastAsia"/>
                <w:spacing w:val="-3"/>
                <w:lang w:eastAsia="zh-CN"/>
              </w:rPr>
              <w:t>“免费送戏下乡进村”演出项目</w:t>
            </w:r>
          </w:p>
        </w:tc>
      </w:tr>
      <w:tr w14:paraId="1CA2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37332ACE">
            <w:pPr>
              <w:pStyle w:val="11"/>
              <w:spacing w:before="94" w:line="219" w:lineRule="auto"/>
              <w:ind w:left="828"/>
            </w:pPr>
            <w:r>
              <w:rPr>
                <w:spacing w:val="-3"/>
              </w:rPr>
              <w:t>服务地点</w:t>
            </w:r>
          </w:p>
        </w:tc>
        <w:tc>
          <w:tcPr>
            <w:tcW w:w="6481" w:type="dxa"/>
            <w:vAlign w:val="top"/>
          </w:tcPr>
          <w:p w14:paraId="7E05ACBC">
            <w:pPr>
              <w:pStyle w:val="11"/>
              <w:spacing w:before="93" w:line="219" w:lineRule="auto"/>
              <w:ind w:left="135"/>
              <w:rPr>
                <w:rFonts w:hint="eastAsia"/>
                <w:spacing w:val="-3"/>
                <w:lang w:eastAsia="zh-CN"/>
              </w:rPr>
            </w:pPr>
            <w:r>
              <w:rPr>
                <w:rFonts w:hint="eastAsia"/>
                <w:spacing w:val="-3"/>
                <w:lang w:eastAsia="zh-CN"/>
              </w:rPr>
              <w:t>采购人指定地点</w:t>
            </w:r>
          </w:p>
        </w:tc>
      </w:tr>
      <w:tr w14:paraId="202C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1347DCB4">
            <w:pPr>
              <w:pStyle w:val="11"/>
              <w:spacing w:before="95" w:line="219" w:lineRule="auto"/>
              <w:ind w:left="838"/>
            </w:pPr>
            <w:r>
              <w:rPr>
                <w:spacing w:val="-5"/>
              </w:rPr>
              <w:t>资金来源</w:t>
            </w:r>
          </w:p>
        </w:tc>
        <w:tc>
          <w:tcPr>
            <w:tcW w:w="6481" w:type="dxa"/>
            <w:vAlign w:val="top"/>
          </w:tcPr>
          <w:p w14:paraId="43E2FF81">
            <w:pPr>
              <w:pStyle w:val="11"/>
              <w:spacing w:before="94" w:line="221" w:lineRule="auto"/>
              <w:ind w:left="114"/>
            </w:pPr>
            <w:r>
              <w:rPr>
                <w:spacing w:val="-3"/>
              </w:rPr>
              <w:t>财政资金</w:t>
            </w:r>
          </w:p>
        </w:tc>
      </w:tr>
      <w:tr w14:paraId="0A8A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36EC9F6B">
            <w:pPr>
              <w:pStyle w:val="11"/>
              <w:spacing w:before="94" w:line="219" w:lineRule="auto"/>
              <w:ind w:left="831"/>
            </w:pPr>
            <w:r>
              <w:rPr>
                <w:spacing w:val="-4"/>
              </w:rPr>
              <w:t>项目预算</w:t>
            </w:r>
          </w:p>
        </w:tc>
        <w:tc>
          <w:tcPr>
            <w:tcW w:w="6481" w:type="dxa"/>
            <w:vAlign w:val="top"/>
          </w:tcPr>
          <w:p w14:paraId="3A350112">
            <w:pPr>
              <w:pStyle w:val="11"/>
              <w:spacing w:before="94" w:line="220" w:lineRule="auto"/>
              <w:ind w:left="116"/>
            </w:pPr>
            <w:r>
              <w:rPr>
                <w:rFonts w:hint="eastAsia"/>
                <w:spacing w:val="-2"/>
                <w:lang w:val="en-US" w:eastAsia="zh-CN"/>
              </w:rPr>
              <w:t>800</w:t>
            </w:r>
            <w:r>
              <w:rPr>
                <w:rFonts w:hint="eastAsia"/>
                <w:spacing w:val="-2"/>
                <w:lang w:eastAsia="zh-CN"/>
              </w:rPr>
              <w:t>000</w:t>
            </w:r>
            <w:r>
              <w:rPr>
                <w:spacing w:val="-2"/>
              </w:rPr>
              <w:t>.00</w:t>
            </w:r>
            <w:r>
              <w:rPr>
                <w:spacing w:val="-40"/>
              </w:rPr>
              <w:t xml:space="preserve"> </w:t>
            </w:r>
            <w:r>
              <w:rPr>
                <w:spacing w:val="-2"/>
              </w:rPr>
              <w:t>元</w:t>
            </w:r>
          </w:p>
        </w:tc>
      </w:tr>
      <w:tr w14:paraId="0BCE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6330631F">
            <w:pPr>
              <w:pStyle w:val="11"/>
              <w:spacing w:before="95" w:line="220" w:lineRule="auto"/>
              <w:ind w:left="598"/>
            </w:pPr>
            <w:r>
              <w:rPr>
                <w:spacing w:val="-4"/>
              </w:rPr>
              <w:t>资金落实情况</w:t>
            </w:r>
          </w:p>
        </w:tc>
        <w:tc>
          <w:tcPr>
            <w:tcW w:w="6481" w:type="dxa"/>
            <w:vAlign w:val="top"/>
          </w:tcPr>
          <w:p w14:paraId="5E55F79F">
            <w:pPr>
              <w:pStyle w:val="11"/>
              <w:spacing w:before="95" w:line="220" w:lineRule="auto"/>
              <w:ind w:left="140"/>
            </w:pPr>
            <w:r>
              <w:rPr>
                <w:spacing w:val="-12"/>
              </w:rPr>
              <w:t>已落实</w:t>
            </w:r>
          </w:p>
        </w:tc>
      </w:tr>
      <w:tr w14:paraId="682B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01602D60">
            <w:pPr>
              <w:pStyle w:val="11"/>
              <w:spacing w:before="94" w:line="219" w:lineRule="auto"/>
              <w:ind w:left="831"/>
            </w:pPr>
            <w:r>
              <w:rPr>
                <w:spacing w:val="-4"/>
              </w:rPr>
              <w:t>项目内容</w:t>
            </w:r>
          </w:p>
        </w:tc>
        <w:tc>
          <w:tcPr>
            <w:tcW w:w="6481" w:type="dxa"/>
            <w:vAlign w:val="top"/>
          </w:tcPr>
          <w:p w14:paraId="2FB49BB8">
            <w:pPr>
              <w:pStyle w:val="11"/>
              <w:spacing w:before="93" w:line="219" w:lineRule="auto"/>
              <w:ind w:left="116"/>
            </w:pPr>
            <w:r>
              <w:rPr>
                <w:spacing w:val="-1"/>
              </w:rPr>
              <w:t>详见正文采购内容及技术要求</w:t>
            </w:r>
          </w:p>
        </w:tc>
      </w:tr>
      <w:tr w14:paraId="2B0E1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03" w:type="dxa"/>
            <w:vAlign w:val="top"/>
          </w:tcPr>
          <w:p w14:paraId="0BE5CB77">
            <w:pPr>
              <w:pStyle w:val="11"/>
              <w:spacing w:before="95" w:line="219" w:lineRule="auto"/>
              <w:ind w:left="828"/>
            </w:pPr>
            <w:r>
              <w:rPr>
                <w:spacing w:val="-3"/>
              </w:rPr>
              <w:t>服务期限</w:t>
            </w:r>
          </w:p>
        </w:tc>
        <w:tc>
          <w:tcPr>
            <w:tcW w:w="6481" w:type="dxa"/>
            <w:vAlign w:val="top"/>
          </w:tcPr>
          <w:p w14:paraId="59D2DAC7">
            <w:pPr>
              <w:pStyle w:val="11"/>
              <w:spacing w:before="95" w:line="219" w:lineRule="auto"/>
              <w:ind w:left="117"/>
              <w:rPr>
                <w:rFonts w:hint="default" w:eastAsia="宋体"/>
                <w:lang w:val="en-US" w:eastAsia="zh-CN"/>
              </w:rPr>
            </w:pPr>
            <w:r>
              <w:rPr>
                <w:rFonts w:hint="eastAsia"/>
                <w:lang w:val="en-US" w:eastAsia="zh-CN"/>
              </w:rPr>
              <w:t>一年</w:t>
            </w:r>
          </w:p>
        </w:tc>
      </w:tr>
      <w:tr w14:paraId="44DC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603" w:type="dxa"/>
            <w:vAlign w:val="top"/>
          </w:tcPr>
          <w:p w14:paraId="13C36EE5">
            <w:pPr>
              <w:pStyle w:val="11"/>
              <w:spacing w:before="82" w:line="219" w:lineRule="auto"/>
              <w:ind w:left="828"/>
            </w:pPr>
            <w:r>
              <w:rPr>
                <w:spacing w:val="-3"/>
              </w:rPr>
              <w:t>服务标准</w:t>
            </w:r>
          </w:p>
        </w:tc>
        <w:tc>
          <w:tcPr>
            <w:tcW w:w="6481" w:type="dxa"/>
            <w:vAlign w:val="top"/>
          </w:tcPr>
          <w:p w14:paraId="3F7D9347">
            <w:pPr>
              <w:pStyle w:val="11"/>
              <w:spacing w:before="82" w:line="219" w:lineRule="auto"/>
              <w:ind w:left="114"/>
              <w:rPr>
                <w:rFonts w:hint="eastAsia" w:eastAsia="宋体"/>
                <w:lang w:eastAsia="zh-CN"/>
              </w:rPr>
            </w:pPr>
            <w:r>
              <w:rPr>
                <w:rFonts w:hint="eastAsia"/>
                <w:spacing w:val="-6"/>
                <w:lang w:eastAsia="zh-CN"/>
              </w:rPr>
              <w:t>符合国家及行业现行标准</w:t>
            </w:r>
          </w:p>
        </w:tc>
      </w:tr>
      <w:tr w14:paraId="2857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603" w:type="dxa"/>
            <w:vAlign w:val="top"/>
          </w:tcPr>
          <w:p w14:paraId="478B7669">
            <w:pPr>
              <w:pStyle w:val="11"/>
              <w:spacing w:before="83" w:line="219" w:lineRule="auto"/>
              <w:ind w:left="828"/>
            </w:pPr>
            <w:r>
              <w:rPr>
                <w:spacing w:val="-3"/>
              </w:rPr>
              <w:t>付款方式</w:t>
            </w:r>
          </w:p>
        </w:tc>
        <w:tc>
          <w:tcPr>
            <w:tcW w:w="6481" w:type="dxa"/>
            <w:vAlign w:val="top"/>
          </w:tcPr>
          <w:p w14:paraId="6005694B">
            <w:pPr>
              <w:pStyle w:val="11"/>
              <w:spacing w:before="95" w:line="220" w:lineRule="auto"/>
              <w:ind w:left="140"/>
              <w:rPr>
                <w:rFonts w:ascii="宋体" w:hAnsi="宋体" w:eastAsia="宋体" w:cs="宋体"/>
                <w:spacing w:val="-12"/>
              </w:rPr>
            </w:pPr>
            <w:r>
              <w:rPr>
                <w:rFonts w:ascii="宋体" w:hAnsi="宋体" w:eastAsia="宋体" w:cs="宋体"/>
                <w:spacing w:val="-12"/>
              </w:rPr>
              <w:t>具体付款方式签订合同时约定</w:t>
            </w:r>
          </w:p>
        </w:tc>
      </w:tr>
      <w:tr w14:paraId="678A0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2603" w:type="dxa"/>
            <w:vAlign w:val="top"/>
          </w:tcPr>
          <w:p w14:paraId="2BA31B28">
            <w:pPr>
              <w:spacing w:line="263" w:lineRule="auto"/>
              <w:rPr>
                <w:rFonts w:ascii="Arial"/>
                <w:sz w:val="21"/>
              </w:rPr>
            </w:pPr>
          </w:p>
          <w:p w14:paraId="3B9BFA97">
            <w:pPr>
              <w:spacing w:line="263" w:lineRule="auto"/>
              <w:rPr>
                <w:rFonts w:ascii="Arial"/>
                <w:sz w:val="21"/>
              </w:rPr>
            </w:pPr>
          </w:p>
          <w:p w14:paraId="3F1657A5">
            <w:pPr>
              <w:spacing w:line="263" w:lineRule="auto"/>
              <w:rPr>
                <w:rFonts w:ascii="Arial"/>
                <w:sz w:val="21"/>
              </w:rPr>
            </w:pPr>
          </w:p>
          <w:p w14:paraId="546382E2">
            <w:pPr>
              <w:spacing w:line="264" w:lineRule="auto"/>
              <w:rPr>
                <w:rFonts w:ascii="Arial"/>
                <w:sz w:val="21"/>
              </w:rPr>
            </w:pPr>
          </w:p>
          <w:p w14:paraId="3C51C006">
            <w:pPr>
              <w:spacing w:line="264" w:lineRule="auto"/>
              <w:rPr>
                <w:rFonts w:ascii="Arial"/>
                <w:sz w:val="21"/>
              </w:rPr>
            </w:pPr>
          </w:p>
          <w:p w14:paraId="14A387E6">
            <w:pPr>
              <w:spacing w:line="264" w:lineRule="auto"/>
              <w:rPr>
                <w:rFonts w:ascii="Arial"/>
                <w:sz w:val="21"/>
              </w:rPr>
            </w:pPr>
          </w:p>
          <w:p w14:paraId="764A06D8">
            <w:pPr>
              <w:pStyle w:val="11"/>
              <w:spacing w:before="78" w:line="219" w:lineRule="auto"/>
              <w:ind w:left="468"/>
            </w:pPr>
            <w:r>
              <w:rPr>
                <w:spacing w:val="-2"/>
              </w:rPr>
              <w:t>供应商资格条件</w:t>
            </w:r>
          </w:p>
        </w:tc>
        <w:tc>
          <w:tcPr>
            <w:tcW w:w="6481" w:type="dxa"/>
            <w:vAlign w:val="top"/>
          </w:tcPr>
          <w:p w14:paraId="4D810695">
            <w:pPr>
              <w:pStyle w:val="11"/>
              <w:spacing w:before="95" w:line="220" w:lineRule="auto"/>
              <w:ind w:left="140"/>
              <w:rPr>
                <w:rFonts w:ascii="宋体" w:hAnsi="宋体" w:eastAsia="宋体" w:cs="宋体"/>
                <w:spacing w:val="-12"/>
              </w:rPr>
            </w:pPr>
            <w:r>
              <w:rPr>
                <w:rFonts w:ascii="宋体" w:hAnsi="宋体" w:eastAsia="宋体" w:cs="宋体"/>
                <w:spacing w:val="-12"/>
              </w:rPr>
              <w:t>1.满足《中华人民共和国政府采购法》第二十二条规定；</w:t>
            </w:r>
          </w:p>
          <w:p w14:paraId="12C30252">
            <w:pPr>
              <w:pStyle w:val="11"/>
              <w:spacing w:before="95" w:line="220" w:lineRule="auto"/>
              <w:ind w:left="140"/>
              <w:rPr>
                <w:rFonts w:ascii="宋体" w:hAnsi="宋体" w:eastAsia="宋体" w:cs="宋体"/>
                <w:spacing w:val="-12"/>
              </w:rPr>
            </w:pPr>
            <w:r>
              <w:rPr>
                <w:rFonts w:ascii="宋体" w:hAnsi="宋体" w:eastAsia="宋体" w:cs="宋体"/>
                <w:spacing w:val="-12"/>
              </w:rPr>
              <w:t>2.落实政府采购政策需满足的资格要求：</w:t>
            </w:r>
            <w:r>
              <w:rPr>
                <w:rFonts w:hint="eastAsia" w:cs="宋体"/>
                <w:spacing w:val="-12"/>
                <w:lang w:val="en-US" w:eastAsia="zh-CN"/>
              </w:rPr>
              <w:t>本项目不专门面向中小企业采购，执行中小企业/小微企业、监狱企业、残疾人福利性单位等相关政府采购政策</w:t>
            </w:r>
            <w:r>
              <w:rPr>
                <w:rFonts w:ascii="宋体" w:hAnsi="宋体" w:eastAsia="宋体" w:cs="宋体"/>
                <w:spacing w:val="-12"/>
              </w:rPr>
              <w:t>；</w:t>
            </w:r>
          </w:p>
          <w:p w14:paraId="663E8D90">
            <w:pPr>
              <w:pStyle w:val="11"/>
              <w:spacing w:before="95" w:line="220" w:lineRule="auto"/>
              <w:ind w:left="140"/>
              <w:rPr>
                <w:rFonts w:ascii="宋体" w:hAnsi="宋体" w:eastAsia="宋体" w:cs="宋体"/>
                <w:spacing w:val="-12"/>
              </w:rPr>
            </w:pPr>
            <w:r>
              <w:rPr>
                <w:rFonts w:ascii="宋体" w:hAnsi="宋体" w:eastAsia="宋体" w:cs="宋体"/>
                <w:spacing w:val="-12"/>
              </w:rPr>
              <w:t>3.本项目的特定资格要求：供应商须具备《营业性演出许可</w:t>
            </w:r>
          </w:p>
          <w:p w14:paraId="6371BFDA">
            <w:pPr>
              <w:pStyle w:val="11"/>
              <w:spacing w:before="95" w:line="220" w:lineRule="auto"/>
              <w:ind w:left="140"/>
              <w:rPr>
                <w:rFonts w:ascii="宋体" w:hAnsi="宋体" w:eastAsia="宋体" w:cs="宋体"/>
                <w:spacing w:val="-12"/>
              </w:rPr>
            </w:pPr>
            <w:r>
              <w:rPr>
                <w:rFonts w:ascii="宋体" w:hAnsi="宋体" w:eastAsia="宋体" w:cs="宋体"/>
                <w:spacing w:val="-12"/>
              </w:rPr>
              <w:t>证》；</w:t>
            </w:r>
          </w:p>
          <w:p w14:paraId="65E6DAF1">
            <w:pPr>
              <w:pStyle w:val="11"/>
              <w:spacing w:before="95" w:line="220" w:lineRule="auto"/>
              <w:ind w:left="140"/>
              <w:rPr>
                <w:rFonts w:hint="eastAsia" w:ascii="宋体" w:hAnsi="宋体" w:eastAsia="宋体" w:cs="宋体"/>
                <w:spacing w:val="-12"/>
                <w:lang w:eastAsia="zh-CN"/>
              </w:rPr>
            </w:pPr>
            <w:r>
              <w:rPr>
                <w:rFonts w:ascii="宋体" w:hAnsi="宋体" w:eastAsia="宋体" w:cs="宋体"/>
                <w:spacing w:val="-12"/>
              </w:rPr>
              <w:t>4.单位负责人为同一人或者存在直接控股、管理关系的不同供应商，不得参加同一合同项下的政府采购活动</w:t>
            </w:r>
            <w:r>
              <w:rPr>
                <w:rFonts w:hint="eastAsia" w:ascii="宋体" w:hAnsi="宋体" w:eastAsia="宋体" w:cs="宋体"/>
                <w:spacing w:val="-12"/>
                <w:lang w:eastAsia="zh-CN"/>
              </w:rPr>
              <w:t>。</w:t>
            </w:r>
          </w:p>
        </w:tc>
      </w:tr>
      <w:tr w14:paraId="614DD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2603" w:type="dxa"/>
            <w:vAlign w:val="top"/>
          </w:tcPr>
          <w:p w14:paraId="1F0131ED">
            <w:pPr>
              <w:spacing w:line="287" w:lineRule="auto"/>
              <w:rPr>
                <w:rFonts w:ascii="Arial"/>
                <w:sz w:val="21"/>
              </w:rPr>
            </w:pPr>
          </w:p>
          <w:p w14:paraId="22225A12">
            <w:pPr>
              <w:pStyle w:val="11"/>
              <w:spacing w:before="78" w:line="218" w:lineRule="auto"/>
              <w:ind w:left="231"/>
            </w:pPr>
            <w:r>
              <w:rPr>
                <w:spacing w:val="-2"/>
              </w:rPr>
              <w:t>是否接受联合体报价</w:t>
            </w:r>
          </w:p>
        </w:tc>
        <w:tc>
          <w:tcPr>
            <w:tcW w:w="6481" w:type="dxa"/>
            <w:vAlign w:val="top"/>
          </w:tcPr>
          <w:p w14:paraId="10BD35B9">
            <w:pPr>
              <w:pStyle w:val="11"/>
              <w:spacing w:before="72"/>
              <w:ind w:left="155"/>
            </w:pPr>
            <w:r>
              <w:rPr>
                <w:position w:val="-7"/>
              </w:rPr>
              <w:drawing>
                <wp:inline distT="0" distB="0" distL="0" distR="0">
                  <wp:extent cx="196215" cy="2279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2"/>
                          <a:stretch>
                            <a:fillRect/>
                          </a:stretch>
                        </pic:blipFill>
                        <pic:spPr>
                          <a:xfrm>
                            <a:off x="0" y="0"/>
                            <a:ext cx="196367" cy="228371"/>
                          </a:xfrm>
                          <a:prstGeom prst="rect">
                            <a:avLst/>
                          </a:prstGeom>
                        </pic:spPr>
                      </pic:pic>
                    </a:graphicData>
                  </a:graphic>
                </wp:inline>
              </w:drawing>
            </w:r>
            <w:r>
              <w:rPr>
                <w:position w:val="1"/>
              </w:rPr>
              <w:t>不接受</w:t>
            </w:r>
          </w:p>
          <w:p w14:paraId="5FB476C4">
            <w:pPr>
              <w:pStyle w:val="11"/>
              <w:spacing w:before="247" w:line="221" w:lineRule="auto"/>
              <w:ind w:left="138"/>
            </w:pPr>
            <w:r>
              <w:rPr>
                <w:spacing w:val="-12"/>
              </w:rPr>
              <w:t>□接受</w:t>
            </w:r>
          </w:p>
        </w:tc>
      </w:tr>
      <w:tr w14:paraId="3CC36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603" w:type="dxa"/>
            <w:vAlign w:val="top"/>
          </w:tcPr>
          <w:p w14:paraId="437479B6">
            <w:pPr>
              <w:pStyle w:val="11"/>
              <w:spacing w:before="81" w:line="219" w:lineRule="auto"/>
              <w:ind w:left="829"/>
            </w:pPr>
            <w:r>
              <w:rPr>
                <w:spacing w:val="-3"/>
              </w:rPr>
              <w:t>踏勘现场</w:t>
            </w:r>
          </w:p>
        </w:tc>
        <w:tc>
          <w:tcPr>
            <w:tcW w:w="6481" w:type="dxa"/>
            <w:vAlign w:val="top"/>
          </w:tcPr>
          <w:p w14:paraId="1025F121">
            <w:pPr>
              <w:pStyle w:val="11"/>
              <w:spacing w:before="81" w:line="222" w:lineRule="auto"/>
              <w:ind w:left="117"/>
            </w:pPr>
            <w:r>
              <w:rPr>
                <w:spacing w:val="-5"/>
              </w:rPr>
              <w:t>不组织</w:t>
            </w:r>
          </w:p>
        </w:tc>
      </w:tr>
    </w:tbl>
    <w:p w14:paraId="50068B71">
      <w:pPr>
        <w:pStyle w:val="5"/>
      </w:pPr>
    </w:p>
    <w:p w14:paraId="2A92440F">
      <w:pPr>
        <w:sectPr>
          <w:footerReference r:id="rId7" w:type="default"/>
          <w:pgSz w:w="11850" w:h="16783"/>
          <w:pgMar w:top="1424" w:right="1420" w:bottom="1271" w:left="1420" w:header="0" w:footer="1109" w:gutter="0"/>
          <w:cols w:space="720" w:num="1"/>
        </w:sectPr>
      </w:pPr>
    </w:p>
    <w:p w14:paraId="01AAC358">
      <w:pPr>
        <w:spacing w:line="140" w:lineRule="auto"/>
        <w:rPr>
          <w:rFonts w:ascii="Arial"/>
          <w:sz w:val="2"/>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01"/>
      </w:tblGrid>
      <w:tr w14:paraId="0602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603" w:type="dxa"/>
            <w:vAlign w:val="top"/>
          </w:tcPr>
          <w:p w14:paraId="419EA664">
            <w:pPr>
              <w:pStyle w:val="11"/>
              <w:spacing w:before="97" w:line="220" w:lineRule="auto"/>
              <w:ind w:left="720"/>
            </w:pPr>
            <w:r>
              <w:rPr>
                <w:spacing w:val="-5"/>
              </w:rPr>
              <w:t>响应有效期</w:t>
            </w:r>
          </w:p>
        </w:tc>
        <w:tc>
          <w:tcPr>
            <w:tcW w:w="6401" w:type="dxa"/>
            <w:vAlign w:val="top"/>
          </w:tcPr>
          <w:p w14:paraId="4E9A3FC0">
            <w:pPr>
              <w:pStyle w:val="11"/>
              <w:spacing w:before="96" w:line="218" w:lineRule="auto"/>
              <w:ind w:left="116"/>
            </w:pPr>
            <w:r>
              <w:rPr>
                <w:spacing w:val="-5"/>
              </w:rPr>
              <w:t>为</w:t>
            </w:r>
            <w:r>
              <w:rPr>
                <w:spacing w:val="-44"/>
              </w:rPr>
              <w:t xml:space="preserve"> </w:t>
            </w:r>
            <w:r>
              <w:rPr>
                <w:spacing w:val="-5"/>
              </w:rPr>
              <w:t>90 日历天（从报价截止之日算起）</w:t>
            </w:r>
          </w:p>
        </w:tc>
      </w:tr>
      <w:tr w14:paraId="2353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3CD4DBEE">
            <w:pPr>
              <w:pStyle w:val="11"/>
              <w:spacing w:before="37" w:line="343" w:lineRule="auto"/>
              <w:ind w:left="948" w:right="219" w:hanging="720"/>
              <w:rPr>
                <w:color w:val="auto"/>
              </w:rPr>
            </w:pPr>
            <w:r>
              <w:rPr>
                <w:color w:val="auto"/>
                <w:spacing w:val="-2"/>
              </w:rPr>
              <w:t>供应商提出问题的截</w:t>
            </w:r>
            <w:r>
              <w:rPr>
                <w:color w:val="auto"/>
                <w:spacing w:val="-4"/>
              </w:rPr>
              <w:t>止时间</w:t>
            </w:r>
          </w:p>
        </w:tc>
        <w:tc>
          <w:tcPr>
            <w:tcW w:w="6401" w:type="dxa"/>
            <w:vAlign w:val="top"/>
          </w:tcPr>
          <w:p w14:paraId="1FB7FA59">
            <w:pPr>
              <w:spacing w:line="279" w:lineRule="auto"/>
              <w:rPr>
                <w:rFonts w:ascii="Arial"/>
                <w:color w:val="auto"/>
                <w:sz w:val="21"/>
              </w:rPr>
            </w:pPr>
          </w:p>
          <w:p w14:paraId="1E124AB1">
            <w:pPr>
              <w:pStyle w:val="11"/>
              <w:spacing w:before="78" w:line="219" w:lineRule="auto"/>
              <w:ind w:left="126"/>
              <w:rPr>
                <w:color w:val="auto"/>
              </w:rPr>
            </w:pPr>
            <w:r>
              <w:rPr>
                <w:color w:val="auto"/>
                <w:spacing w:val="-3"/>
              </w:rPr>
              <w:t>响应文件递交截止之日前</w:t>
            </w:r>
          </w:p>
        </w:tc>
      </w:tr>
      <w:tr w14:paraId="7741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3A6E7011">
            <w:pPr>
              <w:pStyle w:val="11"/>
              <w:spacing w:before="35" w:line="219" w:lineRule="auto"/>
              <w:ind w:left="227"/>
              <w:rPr>
                <w:color w:val="auto"/>
              </w:rPr>
            </w:pPr>
            <w:r>
              <w:rPr>
                <w:color w:val="auto"/>
                <w:spacing w:val="-1"/>
              </w:rPr>
              <w:t>采购人书面澄清的时</w:t>
            </w:r>
          </w:p>
          <w:p w14:paraId="214C12EA">
            <w:pPr>
              <w:pStyle w:val="11"/>
              <w:spacing w:before="181" w:line="222" w:lineRule="auto"/>
              <w:ind w:left="1206"/>
              <w:rPr>
                <w:color w:val="auto"/>
              </w:rPr>
            </w:pPr>
            <w:r>
              <w:rPr>
                <w:color w:val="auto"/>
              </w:rPr>
              <w:t>间</w:t>
            </w:r>
          </w:p>
        </w:tc>
        <w:tc>
          <w:tcPr>
            <w:tcW w:w="6401" w:type="dxa"/>
            <w:vAlign w:val="top"/>
          </w:tcPr>
          <w:p w14:paraId="1CDFEDFB">
            <w:pPr>
              <w:spacing w:line="276" w:lineRule="auto"/>
              <w:rPr>
                <w:rFonts w:ascii="Arial"/>
                <w:color w:val="auto"/>
                <w:sz w:val="21"/>
              </w:rPr>
            </w:pPr>
          </w:p>
          <w:p w14:paraId="7AD72F95">
            <w:pPr>
              <w:pStyle w:val="11"/>
              <w:spacing w:before="78" w:line="219" w:lineRule="auto"/>
              <w:ind w:left="126"/>
              <w:rPr>
                <w:color w:val="auto"/>
              </w:rPr>
            </w:pPr>
            <w:r>
              <w:rPr>
                <w:color w:val="auto"/>
                <w:spacing w:val="-3"/>
              </w:rPr>
              <w:t>响应文件递交截止之日前</w:t>
            </w:r>
          </w:p>
        </w:tc>
      </w:tr>
      <w:tr w14:paraId="63E2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03" w:type="dxa"/>
            <w:vAlign w:val="top"/>
          </w:tcPr>
          <w:p w14:paraId="6B2807A3">
            <w:pPr>
              <w:pStyle w:val="11"/>
              <w:spacing w:before="36" w:line="343" w:lineRule="auto"/>
              <w:ind w:left="1068" w:right="219" w:hanging="837"/>
            </w:pPr>
            <w:r>
              <w:rPr>
                <w:spacing w:val="-2"/>
              </w:rPr>
              <w:t>构成磋商文件的其他</w:t>
            </w:r>
            <w:r>
              <w:rPr>
                <w:spacing w:val="-5"/>
              </w:rPr>
              <w:t>材料</w:t>
            </w:r>
          </w:p>
        </w:tc>
        <w:tc>
          <w:tcPr>
            <w:tcW w:w="6401" w:type="dxa"/>
            <w:vAlign w:val="top"/>
          </w:tcPr>
          <w:p w14:paraId="429FA10A">
            <w:pPr>
              <w:spacing w:line="277" w:lineRule="auto"/>
              <w:rPr>
                <w:rFonts w:ascii="Arial"/>
                <w:sz w:val="21"/>
              </w:rPr>
            </w:pPr>
          </w:p>
          <w:p w14:paraId="0E011795">
            <w:pPr>
              <w:pStyle w:val="11"/>
              <w:spacing w:before="78" w:line="220" w:lineRule="auto"/>
              <w:ind w:left="115"/>
            </w:pPr>
            <w:r>
              <w:t>无</w:t>
            </w:r>
          </w:p>
        </w:tc>
      </w:tr>
      <w:tr w14:paraId="28D03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03" w:type="dxa"/>
            <w:vAlign w:val="top"/>
          </w:tcPr>
          <w:p w14:paraId="452D13D9">
            <w:pPr>
              <w:pStyle w:val="11"/>
              <w:spacing w:before="36" w:line="343" w:lineRule="auto"/>
              <w:ind w:left="469" w:right="219" w:hanging="241"/>
            </w:pPr>
            <w:r>
              <w:rPr>
                <w:spacing w:val="-2"/>
              </w:rPr>
              <w:t>供应商要求澄清磋商文件的截止时间</w:t>
            </w:r>
          </w:p>
        </w:tc>
        <w:tc>
          <w:tcPr>
            <w:tcW w:w="6401" w:type="dxa"/>
            <w:vAlign w:val="top"/>
          </w:tcPr>
          <w:p w14:paraId="322856E9">
            <w:pPr>
              <w:pStyle w:val="11"/>
              <w:spacing w:before="317" w:line="219" w:lineRule="auto"/>
              <w:ind w:left="126"/>
            </w:pPr>
            <w:r>
              <w:rPr>
                <w:spacing w:val="-4"/>
              </w:rPr>
              <w:t>响应文件递交截止之日</w:t>
            </w:r>
            <w:r>
              <w:rPr>
                <w:spacing w:val="-45"/>
              </w:rPr>
              <w:t xml:space="preserve"> </w:t>
            </w:r>
            <w:r>
              <w:rPr>
                <w:rFonts w:hint="eastAsia"/>
                <w:spacing w:val="-4"/>
                <w:lang w:val="en-US" w:eastAsia="zh-CN"/>
              </w:rPr>
              <w:t>5</w:t>
            </w:r>
            <w:r>
              <w:rPr>
                <w:spacing w:val="-46"/>
              </w:rPr>
              <w:t xml:space="preserve"> </w:t>
            </w:r>
            <w:r>
              <w:rPr>
                <w:spacing w:val="-4"/>
              </w:rPr>
              <w:t>天前</w:t>
            </w:r>
          </w:p>
        </w:tc>
      </w:tr>
      <w:tr w14:paraId="6B47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21909489">
            <w:pPr>
              <w:pStyle w:val="11"/>
              <w:spacing w:before="37" w:line="343" w:lineRule="auto"/>
              <w:ind w:left="826" w:right="579" w:hanging="226"/>
              <w:rPr>
                <w:highlight w:val="none"/>
              </w:rPr>
            </w:pPr>
            <w:r>
              <w:rPr>
                <w:spacing w:val="-4"/>
                <w:highlight w:val="none"/>
              </w:rPr>
              <w:t>响应文件递交</w:t>
            </w:r>
            <w:r>
              <w:rPr>
                <w:spacing w:val="-3"/>
                <w:highlight w:val="none"/>
              </w:rPr>
              <w:t>截止时间</w:t>
            </w:r>
          </w:p>
        </w:tc>
        <w:tc>
          <w:tcPr>
            <w:tcW w:w="6401" w:type="dxa"/>
            <w:vAlign w:val="top"/>
          </w:tcPr>
          <w:p w14:paraId="0842C7A0">
            <w:pPr>
              <w:pStyle w:val="11"/>
              <w:spacing w:before="271" w:line="219" w:lineRule="auto"/>
              <w:ind w:left="116"/>
              <w:rPr>
                <w:highlight w:val="none"/>
              </w:rPr>
            </w:pPr>
            <w:r>
              <w:rPr>
                <w:rFonts w:hint="eastAsia" w:ascii="宋体" w:hAnsi="宋体" w:eastAsia="宋体" w:cs="宋体"/>
                <w:spacing w:val="-6"/>
                <w:sz w:val="24"/>
                <w:szCs w:val="24"/>
                <w:highlight w:val="none"/>
              </w:rPr>
              <w:t>2026 年 0</w:t>
            </w:r>
            <w:r>
              <w:rPr>
                <w:rFonts w:hint="eastAsia" w:cs="宋体"/>
                <w:spacing w:val="-6"/>
                <w:sz w:val="24"/>
                <w:szCs w:val="24"/>
                <w:highlight w:val="none"/>
                <w:lang w:val="en-US" w:eastAsia="zh-CN"/>
              </w:rPr>
              <w:t>4</w:t>
            </w:r>
            <w:r>
              <w:rPr>
                <w:rFonts w:hint="eastAsia" w:ascii="宋体" w:hAnsi="宋体" w:eastAsia="宋体" w:cs="宋体"/>
                <w:spacing w:val="-6"/>
                <w:sz w:val="24"/>
                <w:szCs w:val="24"/>
                <w:highlight w:val="none"/>
              </w:rPr>
              <w:t xml:space="preserve"> 月30日 </w:t>
            </w:r>
            <w:r>
              <w:rPr>
                <w:rFonts w:hint="eastAsia" w:cs="宋体"/>
                <w:spacing w:val="-6"/>
                <w:sz w:val="24"/>
                <w:szCs w:val="24"/>
                <w:highlight w:val="none"/>
                <w:lang w:val="en-US" w:eastAsia="zh-CN"/>
              </w:rPr>
              <w:t>09</w:t>
            </w:r>
            <w:r>
              <w:rPr>
                <w:rFonts w:hint="eastAsia" w:ascii="宋体" w:hAnsi="宋体" w:eastAsia="宋体" w:cs="宋体"/>
                <w:spacing w:val="-6"/>
                <w:sz w:val="24"/>
                <w:szCs w:val="24"/>
                <w:highlight w:val="none"/>
              </w:rPr>
              <w:t>:30</w:t>
            </w:r>
            <w:r>
              <w:rPr>
                <w:spacing w:val="-1"/>
                <w:highlight w:val="none"/>
              </w:rPr>
              <w:t>（北京时间）</w:t>
            </w:r>
          </w:p>
        </w:tc>
      </w:tr>
      <w:tr w14:paraId="322F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6AFAA17F">
            <w:pPr>
              <w:pStyle w:val="11"/>
              <w:spacing w:before="37" w:line="343" w:lineRule="auto"/>
              <w:ind w:left="469" w:right="219" w:hanging="241"/>
            </w:pPr>
            <w:r>
              <w:rPr>
                <w:spacing w:val="-2"/>
              </w:rPr>
              <w:t>供应商确认收到磋商文件澄清的时间</w:t>
            </w:r>
          </w:p>
        </w:tc>
        <w:tc>
          <w:tcPr>
            <w:tcW w:w="6401" w:type="dxa"/>
            <w:vAlign w:val="top"/>
          </w:tcPr>
          <w:p w14:paraId="0E64E984">
            <w:pPr>
              <w:pStyle w:val="11"/>
              <w:spacing w:before="270" w:line="219" w:lineRule="auto"/>
              <w:ind w:left="112"/>
            </w:pPr>
            <w:r>
              <w:rPr>
                <w:spacing w:val="-3"/>
              </w:rPr>
              <w:t>在收到相应澄清文件后</w:t>
            </w:r>
            <w:r>
              <w:rPr>
                <w:spacing w:val="-41"/>
              </w:rPr>
              <w:t xml:space="preserve"> </w:t>
            </w:r>
            <w:r>
              <w:rPr>
                <w:spacing w:val="-3"/>
              </w:rPr>
              <w:t>24</w:t>
            </w:r>
            <w:r>
              <w:rPr>
                <w:spacing w:val="-44"/>
              </w:rPr>
              <w:t xml:space="preserve"> </w:t>
            </w:r>
            <w:r>
              <w:rPr>
                <w:spacing w:val="-3"/>
              </w:rPr>
              <w:t>小时内</w:t>
            </w:r>
          </w:p>
        </w:tc>
      </w:tr>
      <w:tr w14:paraId="32C0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03" w:type="dxa"/>
            <w:vAlign w:val="top"/>
          </w:tcPr>
          <w:p w14:paraId="363A6F4C">
            <w:pPr>
              <w:pStyle w:val="11"/>
              <w:spacing w:before="36" w:line="343" w:lineRule="auto"/>
              <w:ind w:left="469" w:right="219" w:hanging="241"/>
            </w:pPr>
            <w:r>
              <w:rPr>
                <w:spacing w:val="-2"/>
              </w:rPr>
              <w:t>供应商确认收到磋商文件修改的时间</w:t>
            </w:r>
          </w:p>
        </w:tc>
        <w:tc>
          <w:tcPr>
            <w:tcW w:w="6401" w:type="dxa"/>
            <w:vAlign w:val="top"/>
          </w:tcPr>
          <w:p w14:paraId="535A3781">
            <w:pPr>
              <w:pStyle w:val="11"/>
              <w:spacing w:before="270" w:line="219" w:lineRule="auto"/>
              <w:ind w:left="112"/>
            </w:pPr>
            <w:r>
              <w:rPr>
                <w:spacing w:val="-3"/>
              </w:rPr>
              <w:t>在收到相应修改文件后</w:t>
            </w:r>
            <w:r>
              <w:rPr>
                <w:spacing w:val="-41"/>
              </w:rPr>
              <w:t xml:space="preserve"> </w:t>
            </w:r>
            <w:r>
              <w:rPr>
                <w:spacing w:val="-3"/>
              </w:rPr>
              <w:t>24</w:t>
            </w:r>
            <w:r>
              <w:rPr>
                <w:spacing w:val="-44"/>
              </w:rPr>
              <w:t xml:space="preserve"> </w:t>
            </w:r>
            <w:r>
              <w:rPr>
                <w:spacing w:val="-3"/>
              </w:rPr>
              <w:t>小时内</w:t>
            </w:r>
          </w:p>
        </w:tc>
      </w:tr>
      <w:tr w14:paraId="3A36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603" w:type="dxa"/>
            <w:vAlign w:val="top"/>
          </w:tcPr>
          <w:p w14:paraId="4CB4D798">
            <w:pPr>
              <w:pStyle w:val="11"/>
              <w:spacing w:before="269" w:line="220" w:lineRule="auto"/>
              <w:ind w:left="467"/>
              <w:rPr>
                <w:highlight w:val="none"/>
              </w:rPr>
            </w:pPr>
            <w:r>
              <w:rPr>
                <w:spacing w:val="-2"/>
                <w:highlight w:val="none"/>
              </w:rPr>
              <w:t>磋商时间和地点</w:t>
            </w:r>
          </w:p>
        </w:tc>
        <w:tc>
          <w:tcPr>
            <w:tcW w:w="6401" w:type="dxa"/>
            <w:vAlign w:val="top"/>
          </w:tcPr>
          <w:p w14:paraId="60D419B1">
            <w:pPr>
              <w:pStyle w:val="11"/>
              <w:spacing w:before="37" w:line="219" w:lineRule="auto"/>
              <w:ind w:left="125"/>
              <w:rPr>
                <w:highlight w:val="none"/>
              </w:rPr>
            </w:pPr>
            <w:r>
              <w:rPr>
                <w:spacing w:val="-6"/>
                <w:highlight w:val="none"/>
              </w:rPr>
              <w:t>时间：</w:t>
            </w:r>
            <w:r>
              <w:rPr>
                <w:rFonts w:hint="eastAsia" w:ascii="宋体" w:hAnsi="宋体" w:eastAsia="宋体" w:cs="宋体"/>
                <w:spacing w:val="-6"/>
                <w:sz w:val="24"/>
                <w:szCs w:val="24"/>
                <w:highlight w:val="none"/>
              </w:rPr>
              <w:t>2026 年 0</w:t>
            </w:r>
            <w:r>
              <w:rPr>
                <w:rFonts w:hint="eastAsia" w:cs="宋体"/>
                <w:spacing w:val="-6"/>
                <w:sz w:val="24"/>
                <w:szCs w:val="24"/>
                <w:highlight w:val="none"/>
                <w:lang w:val="en-US" w:eastAsia="zh-CN"/>
              </w:rPr>
              <w:t>4</w:t>
            </w:r>
            <w:r>
              <w:rPr>
                <w:rFonts w:hint="eastAsia" w:ascii="宋体" w:hAnsi="宋体" w:eastAsia="宋体" w:cs="宋体"/>
                <w:spacing w:val="-6"/>
                <w:sz w:val="24"/>
                <w:szCs w:val="24"/>
                <w:highlight w:val="none"/>
              </w:rPr>
              <w:t xml:space="preserve"> 月30日 </w:t>
            </w:r>
            <w:r>
              <w:rPr>
                <w:rFonts w:hint="eastAsia" w:cs="宋体"/>
                <w:spacing w:val="-6"/>
                <w:sz w:val="24"/>
                <w:szCs w:val="24"/>
                <w:highlight w:val="none"/>
                <w:lang w:val="en-US" w:eastAsia="zh-CN"/>
              </w:rPr>
              <w:t>09</w:t>
            </w:r>
            <w:r>
              <w:rPr>
                <w:rFonts w:hint="eastAsia" w:ascii="宋体" w:hAnsi="宋体" w:eastAsia="宋体" w:cs="宋体"/>
                <w:spacing w:val="-6"/>
                <w:sz w:val="24"/>
                <w:szCs w:val="24"/>
                <w:highlight w:val="none"/>
              </w:rPr>
              <w:t>:30</w:t>
            </w:r>
            <w:r>
              <w:rPr>
                <w:spacing w:val="-6"/>
                <w:highlight w:val="none"/>
              </w:rPr>
              <w:t>（北京时</w:t>
            </w:r>
            <w:r>
              <w:rPr>
                <w:spacing w:val="-7"/>
                <w:highlight w:val="none"/>
              </w:rPr>
              <w:t>间）</w:t>
            </w:r>
          </w:p>
          <w:p w14:paraId="4A675F10">
            <w:pPr>
              <w:pStyle w:val="11"/>
              <w:spacing w:before="179" w:line="219" w:lineRule="auto"/>
              <w:ind w:left="113"/>
              <w:rPr>
                <w:rFonts w:hint="eastAsia" w:eastAsia="宋体"/>
                <w:highlight w:val="none"/>
                <w:lang w:eastAsia="zh-CN"/>
              </w:rPr>
            </w:pPr>
            <w:r>
              <w:rPr>
                <w:spacing w:val="-4"/>
                <w:highlight w:val="none"/>
              </w:rPr>
              <w:t>地点：</w:t>
            </w:r>
            <w:r>
              <w:rPr>
                <w:rFonts w:hint="eastAsia"/>
                <w:spacing w:val="-4"/>
                <w:highlight w:val="none"/>
              </w:rPr>
              <w:t>山西潞鼎展业工程项目管理有限公司会议室</w:t>
            </w:r>
          </w:p>
        </w:tc>
      </w:tr>
      <w:tr w14:paraId="5B56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2603" w:type="dxa"/>
            <w:vAlign w:val="top"/>
          </w:tcPr>
          <w:p w14:paraId="4DE82171">
            <w:pPr>
              <w:spacing w:line="433" w:lineRule="auto"/>
              <w:rPr>
                <w:rFonts w:ascii="Arial"/>
                <w:sz w:val="21"/>
              </w:rPr>
            </w:pPr>
          </w:p>
          <w:p w14:paraId="7A77FFDC">
            <w:pPr>
              <w:pStyle w:val="11"/>
              <w:spacing w:before="78" w:line="219" w:lineRule="auto"/>
              <w:ind w:left="360"/>
            </w:pPr>
            <w:r>
              <w:rPr>
                <w:spacing w:val="-3"/>
              </w:rPr>
              <w:t>响应文件递交地点</w:t>
            </w:r>
          </w:p>
        </w:tc>
        <w:tc>
          <w:tcPr>
            <w:tcW w:w="6401" w:type="dxa"/>
            <w:vAlign w:val="top"/>
          </w:tcPr>
          <w:p w14:paraId="4E05A6CE">
            <w:pPr>
              <w:pStyle w:val="11"/>
              <w:spacing w:before="46" w:line="214" w:lineRule="auto"/>
              <w:ind w:left="118"/>
            </w:pPr>
            <w:r>
              <w:rPr>
                <w:spacing w:val="-2"/>
              </w:rPr>
              <w:t>登录山西省政府采购网（</w:t>
            </w:r>
            <w:r>
              <w:fldChar w:fldCharType="begin"/>
            </w:r>
            <w:r>
              <w:instrText xml:space="preserve"> HYPERLINK "http" </w:instrText>
            </w:r>
            <w:r>
              <w:fldChar w:fldCharType="separate"/>
            </w:r>
            <w:r>
              <w:rPr>
                <w:spacing w:val="-2"/>
              </w:rPr>
              <w:t>http</w:t>
            </w:r>
            <w:r>
              <w:rPr>
                <w:spacing w:val="-2"/>
              </w:rPr>
              <w:fldChar w:fldCharType="end"/>
            </w:r>
            <w:r>
              <w:rPr>
                <w:spacing w:val="-2"/>
              </w:rPr>
              <w:t xml:space="preserve"> ∶</w:t>
            </w:r>
          </w:p>
          <w:p w14:paraId="769A49E4">
            <w:pPr>
              <w:pStyle w:val="11"/>
              <w:spacing w:before="189" w:line="346" w:lineRule="auto"/>
              <w:ind w:left="141" w:right="106" w:hanging="29"/>
            </w:pPr>
            <w:r>
              <w:rPr>
                <w:spacing w:val="-1"/>
              </w:rPr>
              <w:t>//</w:t>
            </w:r>
            <w:r>
              <w:fldChar w:fldCharType="begin"/>
            </w:r>
            <w:r>
              <w:instrText xml:space="preserve"> HYPERLINK "https://www.ccgp-shanxi.gov.cn/home.html" </w:instrText>
            </w:r>
            <w:r>
              <w:fldChar w:fldCharType="separate"/>
            </w:r>
            <w:r>
              <w:rPr>
                <w:spacing w:val="-1"/>
              </w:rPr>
              <w:t>www.ccgp-shanxi.gov</w:t>
            </w:r>
            <w:r>
              <w:rPr>
                <w:spacing w:val="-2"/>
              </w:rPr>
              <w:t>.cn/home.html</w:t>
            </w:r>
            <w:r>
              <w:rPr>
                <w:spacing w:val="-2"/>
              </w:rPr>
              <w:fldChar w:fldCharType="end"/>
            </w:r>
            <w:r>
              <w:rPr>
                <w:spacing w:val="-2"/>
              </w:rPr>
              <w:t>）在线提交加密后的</w:t>
            </w:r>
            <w:r>
              <w:rPr>
                <w:spacing w:val="-7"/>
              </w:rPr>
              <w:t>电子响应文件</w:t>
            </w:r>
          </w:p>
        </w:tc>
      </w:tr>
      <w:tr w14:paraId="5462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2603" w:type="dxa"/>
            <w:vAlign w:val="top"/>
          </w:tcPr>
          <w:p w14:paraId="0A6503D5">
            <w:pPr>
              <w:spacing w:line="425" w:lineRule="auto"/>
              <w:rPr>
                <w:rFonts w:ascii="Arial"/>
                <w:sz w:val="21"/>
              </w:rPr>
            </w:pPr>
          </w:p>
          <w:p w14:paraId="4A5E2042">
            <w:pPr>
              <w:pStyle w:val="11"/>
              <w:spacing w:before="78" w:line="220" w:lineRule="auto"/>
              <w:ind w:left="467"/>
            </w:pPr>
            <w:r>
              <w:rPr>
                <w:spacing w:val="-2"/>
              </w:rPr>
              <w:t>磋商小组的组建</w:t>
            </w:r>
          </w:p>
        </w:tc>
        <w:tc>
          <w:tcPr>
            <w:tcW w:w="6401" w:type="dxa"/>
            <w:vAlign w:val="top"/>
          </w:tcPr>
          <w:p w14:paraId="0575A0ED">
            <w:pPr>
              <w:pStyle w:val="11"/>
              <w:spacing w:before="37" w:line="220" w:lineRule="auto"/>
              <w:ind w:left="112"/>
            </w:pPr>
            <w:r>
              <w:rPr>
                <w:spacing w:val="-1"/>
              </w:rPr>
              <w:t>磋商小组构成：3名评审专家组成；</w:t>
            </w:r>
          </w:p>
          <w:p w14:paraId="6A8DCE7E">
            <w:pPr>
              <w:pStyle w:val="11"/>
              <w:spacing w:before="182" w:line="342" w:lineRule="auto"/>
              <w:ind w:left="118" w:right="106" w:hanging="6"/>
            </w:pPr>
            <w:r>
              <w:rPr>
                <w:spacing w:val="-3"/>
              </w:rPr>
              <w:t>评委确定方式：山西政府采购网专家库管理系统随机抽取确</w:t>
            </w:r>
            <w:r>
              <w:rPr>
                <w:spacing w:val="-8"/>
              </w:rPr>
              <w:t>定。</w:t>
            </w:r>
          </w:p>
        </w:tc>
      </w:tr>
      <w:tr w14:paraId="5F97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2603" w:type="dxa"/>
            <w:vAlign w:val="top"/>
          </w:tcPr>
          <w:p w14:paraId="6447BAD2">
            <w:pPr>
              <w:pStyle w:val="11"/>
              <w:spacing w:before="38" w:line="360" w:lineRule="auto"/>
              <w:ind w:left="346" w:right="219" w:hanging="115"/>
            </w:pPr>
            <w:r>
              <w:rPr>
                <w:spacing w:val="-2"/>
              </w:rPr>
              <w:t>是否授权磋商小组直接确定成交供应商</w:t>
            </w:r>
          </w:p>
        </w:tc>
        <w:tc>
          <w:tcPr>
            <w:tcW w:w="6401" w:type="dxa"/>
            <w:vAlign w:val="top"/>
          </w:tcPr>
          <w:p w14:paraId="6395199E">
            <w:pPr>
              <w:pStyle w:val="11"/>
              <w:spacing w:before="38" w:line="223" w:lineRule="auto"/>
              <w:ind w:left="124"/>
            </w:pPr>
            <w: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3"/>
                          <a:stretch>
                            <a:fillRect/>
                          </a:stretch>
                        </pic:blipFill>
                        <pic:spPr>
                          <a:xfrm>
                            <a:off x="0" y="0"/>
                            <a:ext cx="122986" cy="117805"/>
                          </a:xfrm>
                          <a:prstGeom prst="rect">
                            <a:avLst/>
                          </a:prstGeom>
                        </pic:spPr>
                      </pic:pic>
                    </a:graphicData>
                  </a:graphic>
                </wp:inline>
              </w:drawing>
            </w:r>
            <w:r>
              <w:t>是</w:t>
            </w:r>
          </w:p>
          <w:p w14:paraId="7188DE5F">
            <w:pPr>
              <w:pStyle w:val="11"/>
              <w:spacing w:before="163" w:line="239" w:lineRule="auto"/>
              <w:ind w:left="124"/>
            </w:pPr>
            <w:r>
              <w:rPr>
                <w:rFonts w:ascii="Wingdings" w:hAnsi="Wingdings" w:eastAsia="Wingdings" w:cs="Wingdings"/>
                <w:spacing w:val="-2"/>
              </w:rPr>
              <w:t>o</w:t>
            </w:r>
            <w:r>
              <w:rPr>
                <w:spacing w:val="-2"/>
              </w:rPr>
              <w:t>否，推荐成交候选人：</w:t>
            </w:r>
            <w:r>
              <w:rPr>
                <w:spacing w:val="-2"/>
                <w:u w:val="single" w:color="auto"/>
              </w:rPr>
              <w:t xml:space="preserve">  </w:t>
            </w:r>
            <w:r>
              <w:rPr>
                <w:spacing w:val="-102"/>
              </w:rPr>
              <w:t xml:space="preserve"> </w:t>
            </w:r>
            <w:r>
              <w:rPr>
                <w:spacing w:val="-2"/>
              </w:rPr>
              <w:t>名</w:t>
            </w:r>
          </w:p>
        </w:tc>
      </w:tr>
      <w:tr w14:paraId="707E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603" w:type="dxa"/>
            <w:vAlign w:val="top"/>
          </w:tcPr>
          <w:p w14:paraId="41129362">
            <w:pPr>
              <w:pStyle w:val="11"/>
              <w:spacing w:before="82" w:line="219" w:lineRule="auto"/>
              <w:ind w:left="471"/>
            </w:pPr>
            <w:r>
              <w:rPr>
                <w:spacing w:val="-2"/>
              </w:rPr>
              <w:t>是否退响应文件</w:t>
            </w:r>
          </w:p>
        </w:tc>
        <w:tc>
          <w:tcPr>
            <w:tcW w:w="6401" w:type="dxa"/>
            <w:vAlign w:val="top"/>
          </w:tcPr>
          <w:p w14:paraId="05C877F3">
            <w:pPr>
              <w:pStyle w:val="11"/>
              <w:spacing w:before="82" w:line="220" w:lineRule="auto"/>
              <w:ind w:left="138"/>
            </w:pPr>
            <w:r>
              <w:rPr>
                <w:b/>
                <w:bCs/>
                <w:spacing w:val="-13"/>
              </w:rPr>
              <w:t>□</w:t>
            </w:r>
            <w:r>
              <w:rPr>
                <w:spacing w:val="-13"/>
              </w:rPr>
              <w:t>是</w:t>
            </w:r>
            <w:r>
              <w:rPr>
                <w:spacing w:val="5"/>
              </w:rPr>
              <w:t xml:space="preserve">    </w:t>
            </w:r>
            <w: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3"/>
                          <a:stretch>
                            <a:fillRect/>
                          </a:stretch>
                        </pic:blipFill>
                        <pic:spPr>
                          <a:xfrm>
                            <a:off x="0" y="0"/>
                            <a:ext cx="122986" cy="117805"/>
                          </a:xfrm>
                          <a:prstGeom prst="rect">
                            <a:avLst/>
                          </a:prstGeom>
                        </pic:spPr>
                      </pic:pic>
                    </a:graphicData>
                  </a:graphic>
                </wp:inline>
              </w:drawing>
            </w:r>
            <w:r>
              <w:rPr>
                <w:spacing w:val="-13"/>
              </w:rPr>
              <w:t>否</w:t>
            </w:r>
          </w:p>
        </w:tc>
      </w:tr>
      <w:tr w14:paraId="22DF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603" w:type="dxa"/>
            <w:vAlign w:val="top"/>
          </w:tcPr>
          <w:p w14:paraId="385430D0">
            <w:pPr>
              <w:pStyle w:val="11"/>
              <w:spacing w:before="71" w:line="220" w:lineRule="auto"/>
              <w:ind w:left="711"/>
            </w:pPr>
            <w:r>
              <w:rPr>
                <w:spacing w:val="-3"/>
              </w:rPr>
              <w:t>履约保证金</w:t>
            </w:r>
          </w:p>
          <w:p w14:paraId="68671826">
            <w:pPr>
              <w:pStyle w:val="11"/>
              <w:spacing w:before="179" w:line="219" w:lineRule="auto"/>
              <w:ind w:left="510"/>
            </w:pPr>
            <w:r>
              <w:rPr>
                <w:spacing w:val="-7"/>
              </w:rPr>
              <w:t>(如采购人需要)</w:t>
            </w:r>
          </w:p>
        </w:tc>
        <w:tc>
          <w:tcPr>
            <w:tcW w:w="6401" w:type="dxa"/>
            <w:vAlign w:val="top"/>
          </w:tcPr>
          <w:p w14:paraId="6C062F95">
            <w:pPr>
              <w:pStyle w:val="11"/>
              <w:spacing w:before="71" w:line="220" w:lineRule="auto"/>
              <w:ind w:left="117"/>
            </w:pPr>
            <w:r>
              <w:rPr>
                <w:spacing w:val="-1"/>
              </w:rPr>
              <w:t>履约保证金形式：/</w:t>
            </w:r>
          </w:p>
          <w:p w14:paraId="1D5F5E14">
            <w:pPr>
              <w:pStyle w:val="11"/>
              <w:spacing w:before="179" w:line="219" w:lineRule="auto"/>
              <w:ind w:left="117"/>
            </w:pPr>
            <w:r>
              <w:rPr>
                <w:spacing w:val="-1"/>
              </w:rPr>
              <w:t>履约保证金金额：/</w:t>
            </w:r>
          </w:p>
        </w:tc>
      </w:tr>
    </w:tbl>
    <w:p w14:paraId="4051BC86">
      <w:pPr>
        <w:pStyle w:val="5"/>
      </w:pPr>
    </w:p>
    <w:p w14:paraId="6FD3D0EA">
      <w:pPr>
        <w:sectPr>
          <w:footerReference r:id="rId8" w:type="default"/>
          <w:pgSz w:w="11850" w:h="16783"/>
          <w:pgMar w:top="1426" w:right="1420" w:bottom="1269" w:left="1420" w:header="0" w:footer="1109" w:gutter="0"/>
          <w:cols w:space="720" w:num="1"/>
        </w:sectPr>
      </w:pPr>
    </w:p>
    <w:p w14:paraId="3E69A8A8">
      <w:pPr>
        <w:spacing w:line="140" w:lineRule="auto"/>
        <w:rPr>
          <w:rFonts w:ascii="Arial"/>
          <w:sz w:val="2"/>
        </w:rPr>
      </w:pPr>
    </w:p>
    <w:tbl>
      <w:tblPr>
        <w:tblStyle w:val="10"/>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3"/>
        <w:gridCol w:w="6401"/>
      </w:tblGrid>
      <w:tr w14:paraId="295B1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603" w:type="dxa"/>
            <w:vAlign w:val="top"/>
          </w:tcPr>
          <w:p w14:paraId="73C1CE7E">
            <w:pPr>
              <w:pStyle w:val="11"/>
              <w:spacing w:before="298" w:line="218" w:lineRule="auto"/>
              <w:ind w:left="1066"/>
              <w:rPr>
                <w:rFonts w:ascii="宋体" w:hAnsi="宋体" w:eastAsia="宋体" w:cs="宋体"/>
              </w:rPr>
            </w:pPr>
            <w:r>
              <w:rPr>
                <w:rFonts w:ascii="宋体" w:hAnsi="宋体" w:eastAsia="宋体" w:cs="宋体"/>
              </w:rPr>
              <w:t>报价</w:t>
            </w:r>
          </w:p>
        </w:tc>
        <w:tc>
          <w:tcPr>
            <w:tcW w:w="6401" w:type="dxa"/>
            <w:vAlign w:val="top"/>
          </w:tcPr>
          <w:p w14:paraId="3FBD0D57">
            <w:pPr>
              <w:pStyle w:val="11"/>
              <w:spacing w:before="65" w:line="218" w:lineRule="auto"/>
              <w:ind w:left="112"/>
            </w:pPr>
            <w:r>
              <w:rPr>
                <w:spacing w:val="-2"/>
              </w:rPr>
              <w:t>报价以总价报价</w:t>
            </w:r>
          </w:p>
          <w:p w14:paraId="251F976F">
            <w:pPr>
              <w:pStyle w:val="11"/>
              <w:spacing w:before="182" w:line="218" w:lineRule="auto"/>
              <w:ind w:left="115"/>
            </w:pPr>
            <w:r>
              <w:rPr>
                <w:b/>
                <w:bCs/>
                <w:spacing w:val="-2"/>
              </w:rPr>
              <w:t>预算上限（超过招标预算总价视为废标）:</w:t>
            </w:r>
            <w:r>
              <w:rPr>
                <w:rFonts w:hint="eastAsia"/>
                <w:b/>
                <w:bCs/>
                <w:spacing w:val="-2"/>
                <w:lang w:val="en-US" w:eastAsia="zh-CN"/>
              </w:rPr>
              <w:t>80</w:t>
            </w:r>
            <w:r>
              <w:rPr>
                <w:rFonts w:hint="eastAsia"/>
                <w:b/>
                <w:bCs/>
                <w:spacing w:val="-2"/>
                <w:lang w:eastAsia="zh-CN"/>
              </w:rPr>
              <w:t>0000</w:t>
            </w:r>
            <w:r>
              <w:rPr>
                <w:b/>
                <w:bCs/>
                <w:spacing w:val="-2"/>
              </w:rPr>
              <w:t>.0</w:t>
            </w:r>
            <w:r>
              <w:rPr>
                <w:b/>
                <w:bCs/>
                <w:spacing w:val="-3"/>
              </w:rPr>
              <w:t>0</w:t>
            </w:r>
            <w:r>
              <w:rPr>
                <w:spacing w:val="-49"/>
              </w:rPr>
              <w:t xml:space="preserve"> </w:t>
            </w:r>
            <w:r>
              <w:rPr>
                <w:b/>
                <w:bCs/>
                <w:spacing w:val="-3"/>
              </w:rPr>
              <w:t>元</w:t>
            </w:r>
          </w:p>
        </w:tc>
      </w:tr>
      <w:tr w14:paraId="39C0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603" w:type="dxa"/>
            <w:vAlign w:val="top"/>
          </w:tcPr>
          <w:p w14:paraId="26B17B59">
            <w:pPr>
              <w:pStyle w:val="11"/>
              <w:spacing w:before="298" w:line="218" w:lineRule="auto"/>
              <w:jc w:val="center"/>
              <w:rPr>
                <w:rFonts w:ascii="宋体" w:hAnsi="宋体" w:eastAsia="宋体" w:cs="宋体"/>
              </w:rPr>
            </w:pPr>
            <w:r>
              <w:rPr>
                <w:rFonts w:ascii="宋体" w:hAnsi="宋体" w:eastAsia="宋体" w:cs="宋体"/>
              </w:rPr>
              <w:t>磋商保证金金额及交纳要求</w:t>
            </w:r>
          </w:p>
        </w:tc>
        <w:tc>
          <w:tcPr>
            <w:tcW w:w="6401" w:type="dxa"/>
            <w:vAlign w:val="center"/>
          </w:tcPr>
          <w:p w14:paraId="3D0D568D">
            <w:pPr>
              <w:pStyle w:val="11"/>
              <w:spacing w:before="182" w:line="218" w:lineRule="auto"/>
              <w:ind w:left="115"/>
              <w:jc w:val="both"/>
              <w:rPr>
                <w:rFonts w:hint="default" w:eastAsia="宋体"/>
                <w:lang w:val="en-US" w:eastAsia="zh-CN"/>
              </w:rPr>
            </w:pPr>
            <w:r>
              <w:rPr>
                <w:rFonts w:hint="eastAsia" w:ascii="宋体" w:hAnsi="宋体" w:eastAsia="宋体" w:cs="宋体"/>
                <w:b/>
                <w:bCs/>
                <w:spacing w:val="-2"/>
                <w:lang w:val="en-US" w:eastAsia="zh-CN"/>
              </w:rPr>
              <w:t>本项目不收取</w:t>
            </w:r>
          </w:p>
        </w:tc>
      </w:tr>
      <w:tr w14:paraId="39CB5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2603" w:type="dxa"/>
            <w:vAlign w:val="top"/>
          </w:tcPr>
          <w:p w14:paraId="2CD21983">
            <w:pPr>
              <w:pStyle w:val="11"/>
              <w:spacing w:before="211" w:line="294" w:lineRule="auto"/>
              <w:ind w:left="119" w:right="106" w:firstLine="20"/>
              <w:jc w:val="center"/>
            </w:pPr>
            <w:r>
              <w:rPr>
                <w:b/>
                <w:bCs/>
                <w:spacing w:val="18"/>
              </w:rPr>
              <w:t>中小企业划分标准所</w:t>
            </w:r>
            <w:r>
              <w:rPr>
                <w:b/>
                <w:bCs/>
                <w:spacing w:val="-6"/>
              </w:rPr>
              <w:t>属行业</w:t>
            </w:r>
          </w:p>
        </w:tc>
        <w:tc>
          <w:tcPr>
            <w:tcW w:w="6401" w:type="dxa"/>
            <w:vAlign w:val="top"/>
          </w:tcPr>
          <w:p w14:paraId="291257E5">
            <w:pPr>
              <w:pStyle w:val="11"/>
              <w:spacing w:before="297" w:line="219" w:lineRule="auto"/>
              <w:ind w:left="124"/>
            </w:pPr>
            <w:r>
              <w:rPr>
                <w14:textOutline w14:w="3268" w14:cap="flat" w14:cmpd="sng">
                  <w14:solidFill>
                    <w14:srgbClr w14:val="000000"/>
                  </w14:solidFill>
                  <w14:prstDash w14:val="solid"/>
                  <w14:miter w14:val="0"/>
                </w14:textOutline>
              </w:rPr>
              <w:drawing>
                <wp:inline distT="0" distB="0" distL="0" distR="0">
                  <wp:extent cx="122555" cy="1174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4"/>
                          <a:stretch>
                            <a:fillRect/>
                          </a:stretch>
                        </pic:blipFill>
                        <pic:spPr>
                          <a:xfrm>
                            <a:off x="0" y="0"/>
                            <a:ext cx="122986" cy="117805"/>
                          </a:xfrm>
                          <a:prstGeom prst="rect">
                            <a:avLst/>
                          </a:prstGeom>
                        </pic:spPr>
                      </pic:pic>
                    </a:graphicData>
                  </a:graphic>
                </wp:inline>
              </w:drawing>
            </w:r>
            <w:r>
              <w:rPr>
                <w:b/>
                <w:bCs/>
                <w:spacing w:val="-2"/>
              </w:rPr>
              <w:t>其他未列明行业</w:t>
            </w:r>
          </w:p>
        </w:tc>
      </w:tr>
      <w:tr w14:paraId="17C75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603" w:type="dxa"/>
            <w:vAlign w:val="top"/>
          </w:tcPr>
          <w:p w14:paraId="274BE0AC">
            <w:pPr>
              <w:pStyle w:val="11"/>
              <w:spacing w:before="212" w:line="294" w:lineRule="auto"/>
              <w:ind w:right="106"/>
              <w:jc w:val="center"/>
            </w:pPr>
            <w:r>
              <w:rPr>
                <w:b/>
                <w:bCs/>
                <w:spacing w:val="-7"/>
              </w:rPr>
              <w:t>小、微型企业价格</w:t>
            </w:r>
            <w:r>
              <w:rPr>
                <w:b/>
                <w:bCs/>
                <w:spacing w:val="-6"/>
              </w:rPr>
              <w:t>扣除比例</w:t>
            </w:r>
          </w:p>
        </w:tc>
        <w:tc>
          <w:tcPr>
            <w:tcW w:w="6401" w:type="dxa"/>
            <w:vAlign w:val="center"/>
          </w:tcPr>
          <w:p w14:paraId="02ACA013">
            <w:pPr>
              <w:pStyle w:val="11"/>
              <w:spacing w:before="64" w:line="351" w:lineRule="auto"/>
              <w:ind w:left="123" w:right="106" w:hanging="9"/>
              <w:jc w:val="both"/>
            </w:pPr>
            <w:r>
              <w:rPr>
                <w:spacing w:val="-3"/>
              </w:rPr>
              <w:t>本项目为非专门面向中小企业采购的项目，执行价格评审优惠的扶持政策，小微企业给予</w:t>
            </w:r>
            <w:r>
              <w:rPr>
                <w:spacing w:val="-16"/>
              </w:rPr>
              <w:t xml:space="preserve"> </w:t>
            </w:r>
            <w:r>
              <w:rPr>
                <w:rFonts w:ascii="Times New Roman" w:hAnsi="Times New Roman" w:eastAsia="Times New Roman" w:cs="Times New Roman"/>
                <w:spacing w:val="-3"/>
              </w:rPr>
              <w:t xml:space="preserve">15%  </w:t>
            </w:r>
            <w:r>
              <w:rPr>
                <w:spacing w:val="-3"/>
              </w:rPr>
              <w:t>的扣除。</w:t>
            </w:r>
          </w:p>
        </w:tc>
      </w:tr>
      <w:tr w14:paraId="5CC8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2603" w:type="dxa"/>
            <w:vAlign w:val="top"/>
          </w:tcPr>
          <w:p w14:paraId="585287F8">
            <w:pPr>
              <w:spacing w:line="411" w:lineRule="auto"/>
              <w:rPr>
                <w:rFonts w:ascii="Arial"/>
                <w:sz w:val="21"/>
              </w:rPr>
            </w:pPr>
          </w:p>
          <w:p w14:paraId="39CD4216">
            <w:pPr>
              <w:pStyle w:val="11"/>
              <w:spacing w:before="78" w:line="219" w:lineRule="auto"/>
              <w:ind w:left="836"/>
            </w:pPr>
            <w:r>
              <w:rPr>
                <w:b/>
                <w:bCs/>
                <w:spacing w:val="-5"/>
              </w:rPr>
              <w:t>政采智贷</w:t>
            </w:r>
          </w:p>
        </w:tc>
        <w:tc>
          <w:tcPr>
            <w:tcW w:w="6401" w:type="dxa"/>
            <w:vAlign w:val="center"/>
          </w:tcPr>
          <w:p w14:paraId="05C0F3F9">
            <w:pPr>
              <w:pStyle w:val="11"/>
              <w:spacing w:before="1" w:line="278" w:lineRule="auto"/>
              <w:ind w:left="112" w:right="109" w:hanging="6"/>
              <w:jc w:val="both"/>
            </w:pPr>
            <w:r>
              <w:rPr>
                <w:rFonts w:hint="eastAsia" w:ascii="Times New Roman" w:hAnsi="Times New Roman" w:eastAsia="宋体" w:cs="Times New Roman"/>
                <w:color w:val="auto"/>
                <w:kern w:val="2"/>
                <w:sz w:val="24"/>
                <w:szCs w:val="24"/>
                <w:highlight w:val="none"/>
                <w:lang w:val="en-US" w:eastAsia="zh-CN" w:bidi="ar-SA"/>
              </w:rPr>
              <w:t>凡符合要求且自愿选择“政采智贷”的中标投标人，可在“中国政府采购网山西分网（山西省政府采购网，http://www.ccgp-shanxi.gov.cn/）”，点击“政采智贷”，进入“山西政府采购信用融资平台”页面，按照《山西省“政采智贷”业务操作指南》办理该项业务。同时，参与“政采智贷”的投标人，应严格按照政府采购合同履约，严格按照信贷合同偿还债务。</w:t>
            </w:r>
          </w:p>
        </w:tc>
      </w:tr>
      <w:tr w14:paraId="5FADB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2603" w:type="dxa"/>
            <w:vAlign w:val="center"/>
          </w:tcPr>
          <w:p w14:paraId="54E001BA">
            <w:pPr>
              <w:spacing w:line="300" w:lineRule="exact"/>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政府采购相关政策</w:t>
            </w:r>
          </w:p>
          <w:p w14:paraId="62C2168D">
            <w:pPr>
              <w:spacing w:line="300" w:lineRule="exact"/>
              <w:rPr>
                <w:b/>
                <w:bCs/>
                <w:spacing w:val="-5"/>
              </w:rPr>
            </w:pPr>
            <w:r>
              <w:rPr>
                <w:rFonts w:hint="eastAsia" w:asciiTheme="minorEastAsia" w:hAnsiTheme="minorEastAsia" w:eastAsiaTheme="minorEastAsia"/>
                <w:b/>
                <w:bCs/>
                <w:color w:val="auto"/>
                <w:sz w:val="24"/>
                <w:szCs w:val="24"/>
                <w:highlight w:val="none"/>
              </w:rPr>
              <w:t>要求（如涉及的话）</w:t>
            </w:r>
          </w:p>
        </w:tc>
        <w:tc>
          <w:tcPr>
            <w:tcW w:w="6401" w:type="dxa"/>
            <w:vAlign w:val="center"/>
          </w:tcPr>
          <w:p w14:paraId="1231695E">
            <w:pPr>
              <w:autoSpaceDE w:val="0"/>
              <w:adjustRightInd w:val="0"/>
              <w:snapToGrid w:val="0"/>
              <w:rPr>
                <w:color w:val="auto"/>
                <w:sz w:val="24"/>
                <w:szCs w:val="24"/>
                <w:highlight w:val="none"/>
              </w:rPr>
            </w:pPr>
            <w:r>
              <w:rPr>
                <w:rFonts w:hint="eastAsia"/>
                <w:color w:val="auto"/>
                <w:sz w:val="24"/>
                <w:szCs w:val="24"/>
                <w:highlight w:val="none"/>
              </w:rPr>
              <w:t>1、投标货物未特别注明“进口产品”字样的，均必须采购国产产品，即非“通过中国海关报关验放进入中国境内且产自关境外的产品”，投标产品各项技术标准必须符合国家强制性标准，否则投标无效。</w:t>
            </w:r>
          </w:p>
          <w:p w14:paraId="58DCE8EF">
            <w:pPr>
              <w:autoSpaceDE w:val="0"/>
              <w:adjustRightInd w:val="0"/>
              <w:snapToGrid w:val="0"/>
              <w:rPr>
                <w:color w:val="auto"/>
                <w:sz w:val="24"/>
                <w:szCs w:val="24"/>
                <w:highlight w:val="none"/>
              </w:rPr>
            </w:pPr>
            <w:r>
              <w:rPr>
                <w:rFonts w:hint="eastAsia"/>
                <w:color w:val="auto"/>
                <w:sz w:val="24"/>
                <w:szCs w:val="24"/>
                <w:highlight w:val="none"/>
              </w:rPr>
              <w:t>2、采购货物中含信息安全产品，必须是列入财政部会同有关部门制定下发的《信息安全产品强制性认证目录》的产品，投标人须附中国信息安全认证中心按国家标准认证颁发的有效认证证书扫描件，否则投标无效。</w:t>
            </w:r>
          </w:p>
          <w:p w14:paraId="4D1F6459">
            <w:pPr>
              <w:autoSpaceDE w:val="0"/>
              <w:adjustRightInd w:val="0"/>
              <w:snapToGrid w:val="0"/>
              <w:rPr>
                <w:color w:val="auto"/>
                <w:sz w:val="24"/>
                <w:szCs w:val="24"/>
                <w:highlight w:val="none"/>
              </w:rPr>
            </w:pPr>
            <w:r>
              <w:rPr>
                <w:rFonts w:hint="eastAsia"/>
                <w:color w:val="auto"/>
                <w:sz w:val="24"/>
                <w:szCs w:val="24"/>
                <w:highlight w:val="none"/>
              </w:rPr>
              <w:t>3、采购货物中含节能、环保产品，依据“节能产品政府采购品目清单、环境标志产品政府采购品目清单”（本文件所有表述简称为“品目清单”）和认证证书实施政府优先采购和强制采购</w:t>
            </w:r>
          </w:p>
          <w:p w14:paraId="2A79375D">
            <w:pPr>
              <w:autoSpaceDE w:val="0"/>
              <w:adjustRightInd w:val="0"/>
              <w:snapToGrid w:val="0"/>
              <w:rPr>
                <w:color w:val="auto"/>
                <w:sz w:val="24"/>
                <w:szCs w:val="24"/>
                <w:highlight w:val="none"/>
              </w:rPr>
            </w:pPr>
            <w:r>
              <w:rPr>
                <w:rFonts w:hint="eastAsia"/>
                <w:color w:val="auto"/>
                <w:sz w:val="24"/>
                <w:szCs w:val="24"/>
                <w:highlight w:val="none"/>
              </w:rPr>
              <w:t>（1）强制采购：“品目清单”中政府强制采购产品的，</w:t>
            </w:r>
          </w:p>
          <w:p w14:paraId="62FA168E">
            <w:pPr>
              <w:autoSpaceDE w:val="0"/>
              <w:adjustRightInd w:val="0"/>
              <w:snapToGrid w:val="0"/>
              <w:rPr>
                <w:color w:val="auto"/>
                <w:sz w:val="24"/>
                <w:szCs w:val="24"/>
                <w:highlight w:val="none"/>
              </w:rPr>
            </w:pPr>
            <w:r>
              <w:rPr>
                <w:rFonts w:hint="eastAsia"/>
                <w:color w:val="auto"/>
                <w:sz w:val="24"/>
                <w:szCs w:val="24"/>
                <w:highlight w:val="none"/>
              </w:rPr>
              <w:t>投标人必须投报“品目清单”范围内的产品，并提供处于有效期之内的节能产品、环境标志产品认证证书扫描件，否则投标无效。</w:t>
            </w:r>
          </w:p>
          <w:p w14:paraId="1E180BCE">
            <w:pPr>
              <w:autoSpaceDE w:val="0"/>
              <w:adjustRightInd w:val="0"/>
              <w:snapToGrid w:val="0"/>
              <w:rPr>
                <w:color w:val="auto"/>
                <w:sz w:val="24"/>
                <w:szCs w:val="24"/>
                <w:highlight w:val="none"/>
              </w:rPr>
            </w:pPr>
            <w:r>
              <w:rPr>
                <w:rFonts w:hint="eastAsia"/>
                <w:color w:val="auto"/>
                <w:sz w:val="24"/>
                <w:szCs w:val="24"/>
                <w:highlight w:val="none"/>
              </w:rPr>
              <w:t>（2）政府优先采购：投标货物中有非政府强制采购产品且提供了国家确定的认证机构出具的、处于有效期之内的节能产品认证证书，根据本招标文件评分标准，给予加分处理。</w:t>
            </w:r>
          </w:p>
          <w:p w14:paraId="336390AA">
            <w:pPr>
              <w:autoSpaceDE w:val="0"/>
              <w:adjustRightInd w:val="0"/>
              <w:snapToGrid w:val="0"/>
              <w:rPr>
                <w:color w:val="auto"/>
                <w:sz w:val="24"/>
                <w:szCs w:val="24"/>
                <w:highlight w:val="none"/>
              </w:rPr>
            </w:pPr>
            <w:r>
              <w:rPr>
                <w:rFonts w:hint="eastAsia"/>
                <w:color w:val="auto"/>
                <w:sz w:val="24"/>
                <w:szCs w:val="24"/>
                <w:highlight w:val="none"/>
              </w:rPr>
              <w:t>4、中小微企业参加本项目：</w:t>
            </w:r>
          </w:p>
          <w:p w14:paraId="20C9E82F">
            <w:pPr>
              <w:autoSpaceDE w:val="0"/>
              <w:adjustRightInd w:val="0"/>
              <w:snapToGrid w:val="0"/>
              <w:rPr>
                <w:color w:val="auto"/>
                <w:sz w:val="24"/>
                <w:szCs w:val="24"/>
                <w:highlight w:val="none"/>
              </w:rPr>
            </w:pPr>
            <w:r>
              <w:rPr>
                <w:rFonts w:hint="eastAsia"/>
                <w:color w:val="auto"/>
                <w:sz w:val="24"/>
                <w:szCs w:val="24"/>
                <w:highlight w:val="none"/>
              </w:rPr>
              <w:t>（1）根据工信部等部委发布的《关于印发中小企业划型标准规定的通知》（工信部联企业〔2011〕300 号），按照本次采购标的所属行业的划型标准，符合条件的中小企业须按照招标文件格式提供《中小企业声明函》（见格式）</w:t>
            </w:r>
          </w:p>
          <w:p w14:paraId="48683441">
            <w:pPr>
              <w:autoSpaceDE w:val="0"/>
              <w:adjustRightInd w:val="0"/>
              <w:snapToGrid w:val="0"/>
              <w:rPr>
                <w:rFonts w:hint="eastAsia"/>
                <w:color w:val="auto"/>
                <w:sz w:val="24"/>
                <w:szCs w:val="24"/>
                <w:highlight w:val="none"/>
              </w:rPr>
            </w:pPr>
            <w:r>
              <w:rPr>
                <w:rFonts w:hint="eastAsia"/>
                <w:color w:val="auto"/>
                <w:sz w:val="24"/>
                <w:szCs w:val="24"/>
                <w:highlight w:val="none"/>
              </w:rPr>
              <w:t>（2）根据财政部发布的《政府采购促进中小企业发展管理办法》（财库〔2020〕46 号）规定及《山西省财政厅关于进一步加大政府采购支持中小企业力度助力扎实稳住经济的通知》（</w:t>
            </w:r>
            <w:r>
              <w:rPr>
                <w:color w:val="auto"/>
                <w:sz w:val="24"/>
                <w:szCs w:val="24"/>
                <w:highlight w:val="none"/>
              </w:rPr>
              <w:t>晋财购〔2022〕6号</w:t>
            </w:r>
            <w:r>
              <w:rPr>
                <w:rFonts w:hint="eastAsia"/>
                <w:color w:val="auto"/>
                <w:sz w:val="24"/>
                <w:szCs w:val="24"/>
                <w:highlight w:val="none"/>
              </w:rPr>
              <w:t>）的规定，对属于小型和微型企业货物服务采购项目小微企业报价给予15%（工程项目为3%）的扣除，用扣除后的价格参与评审。</w:t>
            </w:r>
          </w:p>
          <w:p w14:paraId="6889FF07">
            <w:pPr>
              <w:autoSpaceDE w:val="0"/>
              <w:adjustRightInd w:val="0"/>
              <w:snapToGrid w:val="0"/>
              <w:rPr>
                <w:color w:val="auto"/>
                <w:sz w:val="24"/>
                <w:szCs w:val="24"/>
                <w:highlight w:val="none"/>
              </w:rPr>
            </w:pPr>
            <w:r>
              <w:rPr>
                <w:rFonts w:hint="eastAsia"/>
                <w:color w:val="auto"/>
                <w:sz w:val="24"/>
                <w:szCs w:val="24"/>
                <w:highlight w:val="none"/>
              </w:rPr>
              <w:t>（3）小、微企业只有提供本企业制造的货物、承担的工程或者服务，或者提供其他小、微企业制造的货物，享受投标货物的价格折扣；小型、微型企业提供的货物既有中小企业制造货物，也有大型企业制造货物的，不享受价格折扣。</w:t>
            </w:r>
          </w:p>
          <w:p w14:paraId="42925570">
            <w:pPr>
              <w:autoSpaceDE w:val="0"/>
              <w:adjustRightInd w:val="0"/>
              <w:snapToGrid w:val="0"/>
              <w:rPr>
                <w:color w:val="auto"/>
                <w:sz w:val="24"/>
                <w:szCs w:val="24"/>
                <w:highlight w:val="none"/>
              </w:rPr>
            </w:pPr>
            <w:r>
              <w:rPr>
                <w:rFonts w:hint="eastAsia"/>
                <w:color w:val="auto"/>
                <w:sz w:val="24"/>
                <w:szCs w:val="24"/>
                <w:highlight w:val="none"/>
              </w:rPr>
              <w:t>（3）根据财库〔2014〕68 号《财政部司法部关于政府采购支持监狱企业发展有关问题的通知》，能够提供由省级以上监狱管理局、戒毒管理局（含新疆生产建设兵团）出具的“属于监狱企业的证明文件”的监狱企业，视同小型、微型企业。</w:t>
            </w:r>
          </w:p>
          <w:p w14:paraId="05C019BE">
            <w:pPr>
              <w:autoSpaceDE w:val="0"/>
              <w:adjustRightInd w:val="0"/>
              <w:snapToGrid w:val="0"/>
              <w:rPr>
                <w:rFonts w:hint="eastAsia"/>
                <w:color w:val="auto"/>
                <w:sz w:val="24"/>
                <w:szCs w:val="24"/>
                <w:highlight w:val="none"/>
              </w:rPr>
            </w:pPr>
            <w:r>
              <w:rPr>
                <w:rFonts w:hint="eastAsia"/>
                <w:color w:val="auto"/>
                <w:sz w:val="24"/>
                <w:szCs w:val="24"/>
                <w:highlight w:val="none"/>
              </w:rPr>
              <w:t>（4）根据财库〔2017〕141 号《财政部民政部中国残疾人联合会关于促进残疾人就业政府采购政策的通知》，符合享受政府采购支持政策的残疾人福利性单位条件且提供《残疾人福利性单位声明函》的残疾人福利性单位，视同小型、微型企业。</w:t>
            </w:r>
          </w:p>
          <w:p w14:paraId="4276CB04">
            <w:pPr>
              <w:autoSpaceDE w:val="0"/>
              <w:adjustRightInd w:val="0"/>
              <w:snapToGrid w:val="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本项目涉及创新产品、创新服务的要求：</w:t>
            </w:r>
          </w:p>
          <w:p w14:paraId="6153F51E">
            <w:pPr>
              <w:autoSpaceDE w:val="0"/>
              <w:adjustRightInd w:val="0"/>
              <w:snapToGrid w:val="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（1）投标人投标产品或服务属于《山西省创新产品和服务推荐清单》中创新产品或创新服务的，在评审时，享受投标产品价格折扣。</w:t>
            </w:r>
          </w:p>
          <w:p w14:paraId="42CF7F8A">
            <w:pPr>
              <w:autoSpaceDE w:val="0"/>
              <w:adjustRightInd w:val="0"/>
              <w:snapToGrid w:val="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（2）投标人投标创新产品或创新服务的，应在投标文件中提供《山西省创新产品和服务推荐清单》，并填写《创新产品或创新服务明细表》</w:t>
            </w:r>
          </w:p>
        </w:tc>
      </w:tr>
      <w:tr w14:paraId="15E4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2603" w:type="dxa"/>
            <w:shd w:val="clear" w:color="auto" w:fill="auto"/>
            <w:vAlign w:val="top"/>
          </w:tcPr>
          <w:p w14:paraId="448C4EF1">
            <w:pPr>
              <w:spacing w:line="253" w:lineRule="auto"/>
              <w:rPr>
                <w:rFonts w:ascii="Arial"/>
                <w:sz w:val="21"/>
              </w:rPr>
            </w:pPr>
          </w:p>
          <w:p w14:paraId="2FFC3691">
            <w:pPr>
              <w:spacing w:line="253" w:lineRule="auto"/>
              <w:rPr>
                <w:rFonts w:ascii="Arial"/>
                <w:sz w:val="21"/>
              </w:rPr>
            </w:pPr>
          </w:p>
          <w:p w14:paraId="3E3490DE">
            <w:pPr>
              <w:spacing w:line="253" w:lineRule="auto"/>
              <w:rPr>
                <w:rFonts w:ascii="Arial"/>
                <w:sz w:val="21"/>
              </w:rPr>
            </w:pPr>
          </w:p>
          <w:p w14:paraId="06ED2C22">
            <w:pPr>
              <w:spacing w:line="253" w:lineRule="auto"/>
              <w:rPr>
                <w:rFonts w:ascii="Arial"/>
                <w:sz w:val="21"/>
              </w:rPr>
            </w:pPr>
          </w:p>
          <w:p w14:paraId="1B32499C">
            <w:pPr>
              <w:spacing w:line="253" w:lineRule="auto"/>
              <w:rPr>
                <w:rFonts w:ascii="Arial"/>
                <w:sz w:val="21"/>
              </w:rPr>
            </w:pPr>
          </w:p>
          <w:p w14:paraId="70CB5910">
            <w:pPr>
              <w:spacing w:line="253" w:lineRule="auto"/>
              <w:rPr>
                <w:rFonts w:ascii="Arial"/>
                <w:sz w:val="21"/>
              </w:rPr>
            </w:pPr>
          </w:p>
          <w:p w14:paraId="1E5BF72C">
            <w:pPr>
              <w:spacing w:line="253" w:lineRule="auto"/>
              <w:rPr>
                <w:rFonts w:ascii="Arial"/>
                <w:sz w:val="21"/>
              </w:rPr>
            </w:pPr>
          </w:p>
          <w:p w14:paraId="5699790B">
            <w:pPr>
              <w:spacing w:line="253" w:lineRule="auto"/>
              <w:rPr>
                <w:rFonts w:ascii="Arial"/>
                <w:sz w:val="21"/>
              </w:rPr>
            </w:pPr>
          </w:p>
          <w:p w14:paraId="3AAC34B7">
            <w:pPr>
              <w:spacing w:line="253" w:lineRule="auto"/>
              <w:rPr>
                <w:rFonts w:ascii="Arial"/>
                <w:sz w:val="21"/>
              </w:rPr>
            </w:pPr>
          </w:p>
          <w:p w14:paraId="5974B032">
            <w:pPr>
              <w:pStyle w:val="11"/>
              <w:spacing w:before="78" w:line="361" w:lineRule="auto"/>
              <w:ind w:left="1067" w:leftChars="0" w:right="219" w:rightChars="0" w:hanging="811" w:firstLineChars="0"/>
              <w:rPr>
                <w:rFonts w:hint="eastAsia" w:ascii="宋体" w:hAnsi="宋体" w:eastAsia="宋体" w:cs="宋体"/>
                <w:snapToGrid w:val="0"/>
                <w:color w:val="000000"/>
                <w:kern w:val="0"/>
                <w:sz w:val="24"/>
                <w:szCs w:val="24"/>
                <w:lang w:val="en-US" w:eastAsia="en-US" w:bidi="ar-SA"/>
              </w:rPr>
            </w:pPr>
            <w:r>
              <w:rPr>
                <w:spacing w:val="-5"/>
              </w:rPr>
              <w:t>电子报价需注意下列事项</w:t>
            </w:r>
          </w:p>
        </w:tc>
        <w:tc>
          <w:tcPr>
            <w:tcW w:w="6401" w:type="dxa"/>
            <w:shd w:val="clear" w:color="auto" w:fill="auto"/>
            <w:vAlign w:val="top"/>
          </w:tcPr>
          <w:p w14:paraId="2B2B59F5">
            <w:pPr>
              <w:pStyle w:val="11"/>
              <w:spacing w:before="37" w:line="218" w:lineRule="auto"/>
              <w:ind w:left="131"/>
            </w:pPr>
            <w:r>
              <w:rPr>
                <w:spacing w:val="-2"/>
              </w:rPr>
              <w:t>1.供应商在响应文件中附报价一览表。</w:t>
            </w:r>
          </w:p>
          <w:p w14:paraId="65D5794A">
            <w:pPr>
              <w:pStyle w:val="11"/>
              <w:spacing w:before="181" w:line="219" w:lineRule="auto"/>
              <w:ind w:left="116"/>
            </w:pPr>
            <w:r>
              <w:rPr>
                <w:spacing w:val="-1"/>
              </w:rPr>
              <w:t>2.电子响应文件需按磋商文件要求加盖电子签章/签字。</w:t>
            </w:r>
          </w:p>
          <w:p w14:paraId="0174D24A">
            <w:pPr>
              <w:pStyle w:val="11"/>
              <w:spacing w:before="182" w:line="324" w:lineRule="auto"/>
              <w:ind w:left="112" w:right="106" w:firstLine="5"/>
            </w:pPr>
            <w:r>
              <w:rPr>
                <w:spacing w:val="-3"/>
              </w:rPr>
              <w:t>3.制作响应文件时请确保电脑环境安全，避免出现电脑病毒</w:t>
            </w:r>
            <w:r>
              <w:rPr>
                <w:spacing w:val="-1"/>
              </w:rPr>
              <w:t>等异常文件，打开或关闭</w:t>
            </w:r>
            <w:r>
              <w:rPr>
                <w:spacing w:val="-54"/>
              </w:rPr>
              <w:t xml:space="preserve"> </w:t>
            </w:r>
            <w:r>
              <w:rPr>
                <w:spacing w:val="-1"/>
              </w:rPr>
              <w:t>word</w:t>
            </w:r>
            <w:r>
              <w:rPr>
                <w:spacing w:val="-49"/>
              </w:rPr>
              <w:t xml:space="preserve"> </w:t>
            </w:r>
            <w:r>
              <w:rPr>
                <w:spacing w:val="-1"/>
              </w:rPr>
              <w:t>文档时没有错误提示，上传</w:t>
            </w:r>
            <w:r>
              <w:rPr>
                <w:spacing w:val="-3"/>
              </w:rPr>
              <w:t>响应文件时，请确保网络环境稳定，上传过程中请勿更换电</w:t>
            </w:r>
            <w:r>
              <w:rPr>
                <w:spacing w:val="-1"/>
              </w:rPr>
              <w:t>脑重新上传或多电脑同时上传同一文件。</w:t>
            </w:r>
          </w:p>
          <w:p w14:paraId="3F4659F8">
            <w:pPr>
              <w:pStyle w:val="11"/>
              <w:spacing w:before="183" w:line="290" w:lineRule="auto"/>
              <w:ind w:left="113" w:right="106" w:hanging="1"/>
            </w:pPr>
            <w:r>
              <w:rPr>
                <w:spacing w:val="-3"/>
              </w:rPr>
              <w:t>4.详细内容参考《山西政府采购政采云电子平台电子化操作规范》。</w:t>
            </w:r>
          </w:p>
          <w:p w14:paraId="587A3BDA">
            <w:pPr>
              <w:pStyle w:val="11"/>
              <w:spacing w:before="181" w:line="289" w:lineRule="auto"/>
              <w:ind w:left="141" w:right="106" w:hanging="23"/>
            </w:pPr>
            <w:r>
              <w:rPr>
                <w:b/>
                <w:bCs/>
                <w:spacing w:val="-3"/>
              </w:rPr>
              <w:t>5.</w:t>
            </w:r>
            <w:r>
              <w:rPr>
                <w:spacing w:val="-3"/>
              </w:rPr>
              <w:t>开标当天供应商应提前准备好电脑，按环境配置要求进行</w:t>
            </w:r>
            <w:r>
              <w:rPr>
                <w:spacing w:val="-8"/>
              </w:rPr>
              <w:t>电脑配置。</w:t>
            </w:r>
          </w:p>
          <w:p w14:paraId="1368DD1F">
            <w:pPr>
              <w:pStyle w:val="11"/>
              <w:spacing w:before="181" w:line="220" w:lineRule="auto"/>
              <w:ind w:left="115"/>
            </w:pPr>
            <w:r>
              <w:rPr>
                <w:spacing w:val="-1"/>
              </w:rPr>
              <w:t>6.如遇问题请及时联系工作人员。</w:t>
            </w:r>
          </w:p>
          <w:p w14:paraId="797DACC1">
            <w:pPr>
              <w:pStyle w:val="11"/>
              <w:spacing w:before="180" w:line="219" w:lineRule="auto"/>
              <w:ind w:left="112" w:leftChars="0"/>
              <w:rPr>
                <w:rFonts w:hint="eastAsia" w:ascii="宋体" w:hAnsi="宋体" w:eastAsia="宋体" w:cs="宋体"/>
                <w:snapToGrid w:val="0"/>
                <w:color w:val="000000"/>
                <w:kern w:val="0"/>
                <w:sz w:val="24"/>
                <w:szCs w:val="24"/>
                <w:lang w:val="en-US" w:eastAsia="en-US" w:bidi="ar-SA"/>
              </w:rPr>
            </w:pPr>
            <w:r>
              <w:rPr>
                <w:spacing w:val="-1"/>
              </w:rPr>
              <w:t>平台技术支持电话：95763</w:t>
            </w:r>
          </w:p>
        </w:tc>
      </w:tr>
      <w:tr w14:paraId="7ADA9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2603" w:type="dxa"/>
            <w:shd w:val="clear" w:color="auto" w:fill="auto"/>
            <w:vAlign w:val="top"/>
          </w:tcPr>
          <w:p w14:paraId="248CDD15">
            <w:pPr>
              <w:spacing w:line="296" w:lineRule="auto"/>
              <w:rPr>
                <w:rFonts w:ascii="Arial"/>
                <w:sz w:val="21"/>
              </w:rPr>
            </w:pPr>
          </w:p>
          <w:p w14:paraId="644D0A50">
            <w:pPr>
              <w:spacing w:line="296" w:lineRule="auto"/>
              <w:rPr>
                <w:rFonts w:ascii="Arial"/>
                <w:sz w:val="21"/>
              </w:rPr>
            </w:pPr>
          </w:p>
          <w:p w14:paraId="3C364B0F">
            <w:pPr>
              <w:spacing w:line="297" w:lineRule="auto"/>
              <w:rPr>
                <w:rFonts w:ascii="Arial"/>
                <w:sz w:val="21"/>
              </w:rPr>
            </w:pPr>
          </w:p>
          <w:p w14:paraId="643F209F">
            <w:pPr>
              <w:pStyle w:val="11"/>
              <w:spacing w:before="78" w:line="360" w:lineRule="auto"/>
              <w:ind w:left="586" w:leftChars="0" w:right="219" w:rightChars="0" w:hanging="355" w:firstLineChars="0"/>
              <w:rPr>
                <w:rFonts w:hint="eastAsia" w:ascii="宋体" w:hAnsi="宋体" w:eastAsia="宋体" w:cs="宋体"/>
                <w:snapToGrid w:val="0"/>
                <w:color w:val="000000"/>
                <w:kern w:val="0"/>
                <w:sz w:val="24"/>
                <w:szCs w:val="24"/>
                <w:lang w:val="en-US" w:eastAsia="en-US" w:bidi="ar-SA"/>
              </w:rPr>
            </w:pPr>
            <w:r>
              <w:rPr>
                <w:spacing w:val="-2"/>
              </w:rPr>
              <w:t>关于编写电子报价文件的补充说明</w:t>
            </w:r>
          </w:p>
        </w:tc>
        <w:tc>
          <w:tcPr>
            <w:tcW w:w="6401" w:type="dxa"/>
            <w:shd w:val="clear" w:color="auto" w:fill="auto"/>
            <w:vAlign w:val="top"/>
          </w:tcPr>
          <w:p w14:paraId="479D72BA">
            <w:pPr>
              <w:pStyle w:val="11"/>
              <w:spacing w:before="39" w:line="288" w:lineRule="auto"/>
              <w:ind w:left="112" w:right="111" w:firstLine="18"/>
            </w:pPr>
            <w:r>
              <w:rPr>
                <w:spacing w:val="-3"/>
              </w:rPr>
              <w:t>1.电子竞争性磋商文件与《响应文件编写</w:t>
            </w:r>
            <w:r>
              <w:rPr>
                <w:spacing w:val="-4"/>
              </w:rPr>
              <w:t>工具》下载网址：</w:t>
            </w:r>
            <w:r>
              <w:rPr>
                <w:spacing w:val="-2"/>
              </w:rPr>
              <w:t>政采云平台</w:t>
            </w:r>
          </w:p>
          <w:p w14:paraId="1A485EEB">
            <w:pPr>
              <w:pStyle w:val="11"/>
              <w:spacing w:before="185" w:line="324" w:lineRule="auto"/>
              <w:ind w:left="112" w:leftChars="0" w:right="106" w:rightChars="0" w:firstLine="3" w:firstLineChars="0"/>
              <w:rPr>
                <w:rFonts w:hint="eastAsia" w:ascii="宋体" w:hAnsi="宋体" w:eastAsia="宋体" w:cs="宋体"/>
                <w:snapToGrid w:val="0"/>
                <w:color w:val="000000"/>
                <w:kern w:val="0"/>
                <w:sz w:val="24"/>
                <w:szCs w:val="24"/>
                <w:lang w:val="en-US" w:eastAsia="en-US" w:bidi="ar-SA"/>
              </w:rPr>
            </w:pPr>
            <w:r>
              <w:rPr>
                <w:spacing w:val="-3"/>
              </w:rPr>
              <w:t>2.请供应商认真阅读竞争性磋商文件、山西政府采购政采云电子平台中心发布的《山西政府采购政采云电子平台电子化操作规范》及山西政府采购政采云电子平台中心网站发布的</w:t>
            </w:r>
            <w:r>
              <w:rPr>
                <w:spacing w:val="-1"/>
              </w:rPr>
              <w:t>相关信息，如遇问题需及时向系统支持部门提出。</w:t>
            </w:r>
          </w:p>
        </w:tc>
      </w:tr>
    </w:tbl>
    <w:p w14:paraId="3312DA98">
      <w:pPr>
        <w:pStyle w:val="5"/>
      </w:pPr>
    </w:p>
    <w:p w14:paraId="5E5FF952">
      <w:pPr>
        <w:spacing w:line="140" w:lineRule="auto"/>
        <w:rPr>
          <w:rFonts w:ascii="Arial"/>
          <w:sz w:val="2"/>
        </w:rPr>
      </w:pPr>
    </w:p>
    <w:p w14:paraId="5DB4EAF4">
      <w:pPr>
        <w:pStyle w:val="5"/>
      </w:pPr>
    </w:p>
    <w:p w14:paraId="6383CF7A">
      <w:pPr>
        <w:sectPr>
          <w:footerReference r:id="rId9" w:type="default"/>
          <w:pgSz w:w="11850" w:h="16783"/>
          <w:pgMar w:top="1426" w:right="1420" w:bottom="1269" w:left="1420" w:header="0" w:footer="1109" w:gutter="0"/>
          <w:cols w:space="720" w:num="1"/>
        </w:sectPr>
      </w:pPr>
    </w:p>
    <w:p w14:paraId="734159A0">
      <w:pPr>
        <w:spacing w:before="48" w:line="220" w:lineRule="auto"/>
        <w:ind w:left="515"/>
        <w:outlineLvl w:val="1"/>
        <w:rPr>
          <w:rFonts w:ascii="宋体" w:hAnsi="宋体" w:eastAsia="宋体" w:cs="宋体"/>
          <w:sz w:val="24"/>
          <w:szCs w:val="24"/>
        </w:rPr>
      </w:pPr>
      <w:r>
        <w:rPr>
          <w:rFonts w:ascii="宋体" w:hAnsi="宋体" w:eastAsia="宋体" w:cs="宋体"/>
          <w:b/>
          <w:bCs/>
          <w:spacing w:val="-6"/>
          <w:sz w:val="24"/>
          <w:szCs w:val="24"/>
        </w:rPr>
        <w:t>一、总则</w:t>
      </w:r>
    </w:p>
    <w:p w14:paraId="16D2A092">
      <w:pPr>
        <w:spacing w:before="182" w:line="220" w:lineRule="auto"/>
        <w:ind w:left="529"/>
        <w:rPr>
          <w:rFonts w:ascii="宋体" w:hAnsi="宋体" w:eastAsia="宋体" w:cs="宋体"/>
          <w:sz w:val="24"/>
          <w:szCs w:val="24"/>
        </w:rPr>
      </w:pPr>
      <w:r>
        <w:rPr>
          <w:rFonts w:ascii="宋体" w:hAnsi="宋体" w:eastAsia="宋体" w:cs="宋体"/>
          <w:b/>
          <w:bCs/>
          <w:spacing w:val="-7"/>
          <w:sz w:val="24"/>
          <w:szCs w:val="24"/>
        </w:rPr>
        <w:t>1.适用范围</w:t>
      </w:r>
    </w:p>
    <w:p w14:paraId="5C4A1CE8">
      <w:pPr>
        <w:spacing w:before="179" w:line="219" w:lineRule="auto"/>
        <w:ind w:left="529"/>
        <w:rPr>
          <w:rFonts w:ascii="宋体" w:hAnsi="宋体" w:eastAsia="宋体" w:cs="宋体"/>
          <w:sz w:val="24"/>
          <w:szCs w:val="24"/>
        </w:rPr>
      </w:pPr>
      <w:r>
        <w:rPr>
          <w:rFonts w:ascii="宋体" w:hAnsi="宋体" w:eastAsia="宋体" w:cs="宋体"/>
          <w:spacing w:val="-2"/>
          <w:sz w:val="24"/>
          <w:szCs w:val="24"/>
        </w:rPr>
        <w:t>1.1本磋商文件适用于本次采购活动的全过程。</w:t>
      </w:r>
    </w:p>
    <w:p w14:paraId="534768D3">
      <w:pPr>
        <w:spacing w:before="183" w:line="220" w:lineRule="auto"/>
        <w:ind w:left="514"/>
        <w:rPr>
          <w:rFonts w:ascii="宋体" w:hAnsi="宋体" w:eastAsia="宋体" w:cs="宋体"/>
          <w:sz w:val="24"/>
          <w:szCs w:val="24"/>
        </w:rPr>
      </w:pPr>
      <w:r>
        <w:rPr>
          <w:rFonts w:ascii="宋体" w:hAnsi="宋体" w:eastAsia="宋体" w:cs="宋体"/>
          <w:b/>
          <w:bCs/>
          <w:spacing w:val="-6"/>
          <w:sz w:val="24"/>
          <w:szCs w:val="24"/>
        </w:rPr>
        <w:t>2.定义</w:t>
      </w:r>
    </w:p>
    <w:p w14:paraId="10485FAC">
      <w:pPr>
        <w:spacing w:before="179" w:line="219" w:lineRule="auto"/>
        <w:ind w:left="514"/>
        <w:rPr>
          <w:rFonts w:ascii="宋体" w:hAnsi="宋体" w:eastAsia="宋体" w:cs="宋体"/>
          <w:sz w:val="24"/>
          <w:szCs w:val="24"/>
        </w:rPr>
      </w:pPr>
      <w:r>
        <w:rPr>
          <w:rFonts w:ascii="宋体" w:hAnsi="宋体" w:eastAsia="宋体" w:cs="宋体"/>
          <w:spacing w:val="-2"/>
          <w:sz w:val="24"/>
          <w:szCs w:val="24"/>
        </w:rPr>
        <w:t>2.1“服务</w:t>
      </w:r>
      <w:r>
        <w:rPr>
          <w:rFonts w:ascii="宋体" w:hAnsi="宋体" w:eastAsia="宋体" w:cs="宋体"/>
          <w:spacing w:val="-76"/>
          <w:sz w:val="24"/>
          <w:szCs w:val="24"/>
        </w:rPr>
        <w:t xml:space="preserve"> </w:t>
      </w:r>
      <w:r>
        <w:rPr>
          <w:rFonts w:ascii="宋体" w:hAnsi="宋体" w:eastAsia="宋体" w:cs="宋体"/>
          <w:spacing w:val="-2"/>
          <w:sz w:val="24"/>
          <w:szCs w:val="24"/>
        </w:rPr>
        <w:t>”指本磋商文件所述供应商应该履行的承诺和义务。</w:t>
      </w:r>
    </w:p>
    <w:p w14:paraId="32418F02">
      <w:pPr>
        <w:spacing w:before="183" w:line="219" w:lineRule="auto"/>
        <w:ind w:left="514"/>
        <w:rPr>
          <w:rFonts w:ascii="宋体" w:hAnsi="宋体" w:eastAsia="宋体" w:cs="宋体"/>
          <w:sz w:val="24"/>
          <w:szCs w:val="24"/>
        </w:rPr>
      </w:pPr>
      <w:r>
        <w:rPr>
          <w:rFonts w:ascii="宋体" w:hAnsi="宋体" w:eastAsia="宋体" w:cs="宋体"/>
          <w:spacing w:val="-2"/>
          <w:sz w:val="24"/>
          <w:szCs w:val="24"/>
        </w:rPr>
        <w:t>2.2“采购人</w:t>
      </w:r>
      <w:r>
        <w:rPr>
          <w:rFonts w:ascii="宋体" w:hAnsi="宋体" w:eastAsia="宋体" w:cs="宋体"/>
          <w:spacing w:val="-84"/>
          <w:sz w:val="24"/>
          <w:szCs w:val="24"/>
        </w:rPr>
        <w:t xml:space="preserve"> </w:t>
      </w:r>
      <w:r>
        <w:rPr>
          <w:rFonts w:ascii="宋体" w:hAnsi="宋体" w:eastAsia="宋体" w:cs="宋体"/>
          <w:spacing w:val="-2"/>
          <w:sz w:val="24"/>
          <w:szCs w:val="24"/>
        </w:rPr>
        <w:t>”系指本次竞争性磋商活动的采购单位。</w:t>
      </w:r>
    </w:p>
    <w:p w14:paraId="47BF315D">
      <w:pPr>
        <w:spacing w:before="181" w:line="360" w:lineRule="auto"/>
        <w:ind w:left="31" w:right="61" w:firstLine="348"/>
        <w:rPr>
          <w:rFonts w:ascii="宋体" w:hAnsi="宋体" w:eastAsia="宋体" w:cs="宋体"/>
          <w:sz w:val="24"/>
          <w:szCs w:val="24"/>
        </w:rPr>
      </w:pPr>
      <w:r>
        <w:rPr>
          <w:rFonts w:ascii="宋体" w:hAnsi="宋体" w:eastAsia="宋体" w:cs="宋体"/>
          <w:spacing w:val="-2"/>
          <w:sz w:val="24"/>
          <w:szCs w:val="24"/>
        </w:rPr>
        <w:t>“采购代理机构</w:t>
      </w:r>
      <w:r>
        <w:rPr>
          <w:rFonts w:ascii="宋体" w:hAnsi="宋体" w:eastAsia="宋体" w:cs="宋体"/>
          <w:spacing w:val="-84"/>
          <w:sz w:val="24"/>
          <w:szCs w:val="24"/>
        </w:rPr>
        <w:t xml:space="preserve"> </w:t>
      </w:r>
      <w:r>
        <w:rPr>
          <w:rFonts w:ascii="宋体" w:hAnsi="宋体" w:eastAsia="宋体" w:cs="宋体"/>
          <w:spacing w:val="-2"/>
          <w:sz w:val="24"/>
          <w:szCs w:val="24"/>
        </w:rPr>
        <w:t>”系指接受采购人委托，代理采购项目的经财政部门认定资</w:t>
      </w:r>
      <w:r>
        <w:rPr>
          <w:rFonts w:ascii="宋体" w:hAnsi="宋体" w:eastAsia="宋体" w:cs="宋体"/>
          <w:spacing w:val="-1"/>
          <w:sz w:val="24"/>
          <w:szCs w:val="24"/>
        </w:rPr>
        <w:t>格的其他采购代理机构。</w:t>
      </w:r>
    </w:p>
    <w:p w14:paraId="0B0F5DD9">
      <w:pPr>
        <w:spacing w:line="288" w:lineRule="auto"/>
        <w:ind w:left="36" w:right="150" w:firstLine="478"/>
        <w:rPr>
          <w:rFonts w:ascii="宋体" w:hAnsi="宋体" w:eastAsia="宋体" w:cs="宋体"/>
          <w:sz w:val="24"/>
          <w:szCs w:val="24"/>
        </w:rPr>
      </w:pPr>
      <w:r>
        <w:rPr>
          <w:rFonts w:ascii="宋体" w:hAnsi="宋体" w:eastAsia="宋体" w:cs="宋体"/>
          <w:spacing w:val="-1"/>
          <w:sz w:val="24"/>
          <w:szCs w:val="24"/>
        </w:rPr>
        <w:t>2.3 “供应商</w:t>
      </w:r>
      <w:r>
        <w:rPr>
          <w:rFonts w:ascii="宋体" w:hAnsi="宋体" w:eastAsia="宋体" w:cs="宋体"/>
          <w:spacing w:val="-88"/>
          <w:sz w:val="24"/>
          <w:szCs w:val="24"/>
        </w:rPr>
        <w:t xml:space="preserve"> </w:t>
      </w:r>
      <w:r>
        <w:rPr>
          <w:rFonts w:ascii="宋体" w:hAnsi="宋体" w:eastAsia="宋体" w:cs="宋体"/>
          <w:spacing w:val="-1"/>
          <w:sz w:val="24"/>
          <w:szCs w:val="24"/>
        </w:rPr>
        <w:t>”系指符合本磋商文件的规定和</w:t>
      </w:r>
      <w:r>
        <w:rPr>
          <w:rFonts w:ascii="宋体" w:hAnsi="宋体" w:eastAsia="宋体" w:cs="宋体"/>
          <w:spacing w:val="-2"/>
          <w:sz w:val="24"/>
          <w:szCs w:val="24"/>
        </w:rPr>
        <w:t>要求，获得磋商文件参加磋</w:t>
      </w:r>
      <w:r>
        <w:rPr>
          <w:rFonts w:ascii="宋体" w:hAnsi="宋体" w:eastAsia="宋体" w:cs="宋体"/>
          <w:spacing w:val="-1"/>
          <w:sz w:val="24"/>
          <w:szCs w:val="24"/>
        </w:rPr>
        <w:t>商，并向采购单位提交响应文件。</w:t>
      </w:r>
    </w:p>
    <w:p w14:paraId="6CE1576E">
      <w:pPr>
        <w:spacing w:before="181" w:line="290" w:lineRule="auto"/>
        <w:ind w:left="33" w:right="61" w:firstLine="480"/>
        <w:rPr>
          <w:rFonts w:ascii="宋体" w:hAnsi="宋体" w:eastAsia="宋体" w:cs="宋体"/>
          <w:sz w:val="24"/>
          <w:szCs w:val="24"/>
        </w:rPr>
      </w:pPr>
      <w:r>
        <w:rPr>
          <w:rFonts w:ascii="宋体" w:hAnsi="宋体" w:eastAsia="宋体" w:cs="宋体"/>
          <w:spacing w:val="-2"/>
          <w:sz w:val="24"/>
          <w:szCs w:val="24"/>
        </w:rPr>
        <w:t>2.4“竞争性磋商文件</w:t>
      </w:r>
      <w:r>
        <w:rPr>
          <w:rFonts w:ascii="宋体" w:hAnsi="宋体" w:eastAsia="宋体" w:cs="宋体"/>
          <w:spacing w:val="-88"/>
          <w:sz w:val="24"/>
          <w:szCs w:val="24"/>
        </w:rPr>
        <w:t xml:space="preserve"> </w:t>
      </w:r>
      <w:r>
        <w:rPr>
          <w:rFonts w:ascii="宋体" w:hAnsi="宋体" w:eastAsia="宋体" w:cs="宋体"/>
          <w:spacing w:val="-2"/>
          <w:sz w:val="24"/>
          <w:szCs w:val="24"/>
        </w:rPr>
        <w:t>”系指采购单位或采购代理机构</w:t>
      </w:r>
      <w:r>
        <w:rPr>
          <w:rFonts w:ascii="宋体" w:hAnsi="宋体" w:eastAsia="宋体" w:cs="宋体"/>
          <w:spacing w:val="-3"/>
          <w:sz w:val="24"/>
          <w:szCs w:val="24"/>
        </w:rPr>
        <w:t>向供应商发出的采购</w:t>
      </w:r>
      <w:r>
        <w:rPr>
          <w:rFonts w:ascii="宋体" w:hAnsi="宋体" w:eastAsia="宋体" w:cs="宋体"/>
          <w:spacing w:val="-4"/>
          <w:sz w:val="24"/>
          <w:szCs w:val="24"/>
        </w:rPr>
        <w:t>文件。</w:t>
      </w:r>
    </w:p>
    <w:p w14:paraId="45768A02">
      <w:pPr>
        <w:spacing w:before="182" w:line="219" w:lineRule="auto"/>
        <w:ind w:left="514"/>
        <w:rPr>
          <w:rFonts w:ascii="宋体" w:hAnsi="宋体" w:eastAsia="宋体" w:cs="宋体"/>
          <w:sz w:val="24"/>
          <w:szCs w:val="24"/>
        </w:rPr>
      </w:pPr>
      <w:r>
        <w:rPr>
          <w:rFonts w:ascii="宋体" w:hAnsi="宋体" w:eastAsia="宋体" w:cs="宋体"/>
          <w:spacing w:val="-2"/>
          <w:sz w:val="24"/>
          <w:szCs w:val="24"/>
        </w:rPr>
        <w:t>2.5“响应文件</w:t>
      </w:r>
      <w:r>
        <w:rPr>
          <w:rFonts w:ascii="宋体" w:hAnsi="宋体" w:eastAsia="宋体" w:cs="宋体"/>
          <w:spacing w:val="-82"/>
          <w:sz w:val="24"/>
          <w:szCs w:val="24"/>
        </w:rPr>
        <w:t xml:space="preserve"> </w:t>
      </w:r>
      <w:r>
        <w:rPr>
          <w:rFonts w:ascii="宋体" w:hAnsi="宋体" w:eastAsia="宋体" w:cs="宋体"/>
          <w:spacing w:val="-2"/>
          <w:sz w:val="24"/>
          <w:szCs w:val="24"/>
        </w:rPr>
        <w:t>”系指供应商向采购人提交的响应文件。</w:t>
      </w:r>
    </w:p>
    <w:p w14:paraId="14D7AA26">
      <w:pPr>
        <w:spacing w:before="181" w:line="219" w:lineRule="auto"/>
        <w:ind w:left="516"/>
        <w:rPr>
          <w:rFonts w:ascii="宋体" w:hAnsi="宋体" w:eastAsia="宋体" w:cs="宋体"/>
          <w:sz w:val="24"/>
          <w:szCs w:val="24"/>
        </w:rPr>
      </w:pPr>
      <w:r>
        <w:rPr>
          <w:rFonts w:ascii="宋体" w:hAnsi="宋体" w:eastAsia="宋体" w:cs="宋体"/>
          <w:b/>
          <w:bCs/>
          <w:spacing w:val="-4"/>
          <w:sz w:val="24"/>
          <w:szCs w:val="24"/>
        </w:rPr>
        <w:t>3.合格供应商的条件</w:t>
      </w:r>
    </w:p>
    <w:p w14:paraId="5CF9470A">
      <w:pPr>
        <w:spacing w:before="184" w:line="289" w:lineRule="auto"/>
        <w:ind w:left="36" w:right="61" w:firstLine="480"/>
        <w:rPr>
          <w:rFonts w:ascii="宋体" w:hAnsi="宋体" w:eastAsia="宋体" w:cs="宋体"/>
          <w:sz w:val="24"/>
          <w:szCs w:val="24"/>
        </w:rPr>
      </w:pPr>
      <w:r>
        <w:rPr>
          <w:rFonts w:ascii="宋体" w:hAnsi="宋体" w:eastAsia="宋体" w:cs="宋体"/>
          <w:spacing w:val="-1"/>
          <w:sz w:val="24"/>
          <w:szCs w:val="24"/>
        </w:rPr>
        <w:t>3.1具有本项目服务能力，符合并承诺履行本</w:t>
      </w:r>
      <w:r>
        <w:rPr>
          <w:rFonts w:ascii="宋体" w:hAnsi="宋体" w:eastAsia="宋体" w:cs="宋体"/>
          <w:spacing w:val="-2"/>
          <w:sz w:val="24"/>
          <w:szCs w:val="24"/>
        </w:rPr>
        <w:t>磋商文件各项规定的国内供应商均可参加磋商。</w:t>
      </w:r>
    </w:p>
    <w:p w14:paraId="4EA1BBCE">
      <w:pPr>
        <w:spacing w:before="181" w:line="331" w:lineRule="auto"/>
        <w:ind w:left="32" w:right="61" w:firstLine="483"/>
        <w:rPr>
          <w:rFonts w:ascii="宋体" w:hAnsi="宋体" w:eastAsia="宋体" w:cs="宋体"/>
          <w:sz w:val="24"/>
          <w:szCs w:val="24"/>
        </w:rPr>
      </w:pPr>
      <w:r>
        <w:rPr>
          <w:rFonts w:ascii="宋体" w:hAnsi="宋体" w:eastAsia="宋体" w:cs="宋体"/>
          <w:spacing w:val="-1"/>
          <w:sz w:val="24"/>
          <w:szCs w:val="24"/>
        </w:rPr>
        <w:t>3.2供应商必须是已在中国境内依法登记注册</w:t>
      </w:r>
      <w:r>
        <w:rPr>
          <w:rFonts w:ascii="宋体" w:hAnsi="宋体" w:eastAsia="宋体" w:cs="宋体"/>
          <w:spacing w:val="-2"/>
          <w:sz w:val="24"/>
          <w:szCs w:val="24"/>
        </w:rPr>
        <w:t>的供应商，并且其所持有的由</w:t>
      </w:r>
      <w:r>
        <w:rPr>
          <w:rFonts w:ascii="宋体" w:hAnsi="宋体" w:eastAsia="宋体" w:cs="宋体"/>
          <w:sz w:val="24"/>
          <w:szCs w:val="24"/>
        </w:rPr>
        <w:t>工商行政管理部门所核发的有效的营业执照或事业</w:t>
      </w:r>
      <w:r>
        <w:rPr>
          <w:rFonts w:ascii="宋体" w:hAnsi="宋体" w:eastAsia="宋体" w:cs="宋体"/>
          <w:spacing w:val="-1"/>
          <w:sz w:val="24"/>
          <w:szCs w:val="24"/>
        </w:rPr>
        <w:t>单位法人证书上载明的营业</w:t>
      </w:r>
      <w:r>
        <w:rPr>
          <w:rFonts w:ascii="宋体" w:hAnsi="宋体" w:eastAsia="宋体" w:cs="宋体"/>
          <w:sz w:val="24"/>
          <w:szCs w:val="24"/>
        </w:rPr>
        <w:t>期限剩余时间应当不少于本次采购的相关合同基本</w:t>
      </w:r>
      <w:r>
        <w:rPr>
          <w:rFonts w:ascii="宋体" w:hAnsi="宋体" w:eastAsia="宋体" w:cs="宋体"/>
          <w:spacing w:val="-1"/>
          <w:sz w:val="24"/>
          <w:szCs w:val="24"/>
        </w:rPr>
        <w:t>义务履行所需期限，或已经</w:t>
      </w:r>
      <w:r>
        <w:rPr>
          <w:rFonts w:ascii="宋体" w:hAnsi="宋体" w:eastAsia="宋体" w:cs="宋体"/>
          <w:sz w:val="24"/>
          <w:szCs w:val="24"/>
        </w:rPr>
        <w:t>提供相关证明材料能够证明具有履约能力。否则，</w:t>
      </w:r>
      <w:r>
        <w:rPr>
          <w:rFonts w:ascii="宋体" w:hAnsi="宋体" w:eastAsia="宋体" w:cs="宋体"/>
          <w:spacing w:val="-1"/>
          <w:sz w:val="24"/>
          <w:szCs w:val="24"/>
        </w:rPr>
        <w:t>采购人及磋商小组有权拒绝</w:t>
      </w:r>
      <w:r>
        <w:rPr>
          <w:rFonts w:ascii="宋体" w:hAnsi="宋体" w:eastAsia="宋体" w:cs="宋体"/>
          <w:spacing w:val="-3"/>
          <w:sz w:val="24"/>
          <w:szCs w:val="24"/>
        </w:rPr>
        <w:t>其报价。</w:t>
      </w:r>
    </w:p>
    <w:p w14:paraId="50D184B1">
      <w:pPr>
        <w:spacing w:before="183" w:line="313" w:lineRule="auto"/>
        <w:ind w:left="30" w:right="61" w:firstLine="485"/>
        <w:rPr>
          <w:rFonts w:ascii="宋体" w:hAnsi="宋体" w:eastAsia="宋体" w:cs="宋体"/>
          <w:sz w:val="24"/>
          <w:szCs w:val="24"/>
        </w:rPr>
      </w:pPr>
      <w:r>
        <w:rPr>
          <w:rFonts w:ascii="宋体" w:hAnsi="宋体" w:eastAsia="宋体" w:cs="宋体"/>
          <w:spacing w:val="-1"/>
          <w:sz w:val="24"/>
          <w:szCs w:val="24"/>
        </w:rPr>
        <w:t>3.3供应商应遵守有关的国家法律、法规和条</w:t>
      </w:r>
      <w:r>
        <w:rPr>
          <w:rFonts w:ascii="宋体" w:hAnsi="宋体" w:eastAsia="宋体" w:cs="宋体"/>
          <w:spacing w:val="-2"/>
          <w:sz w:val="24"/>
          <w:szCs w:val="24"/>
        </w:rPr>
        <w:t>例，具备《中华人民共和国政</w:t>
      </w:r>
      <w:r>
        <w:rPr>
          <w:rFonts w:ascii="宋体" w:hAnsi="宋体" w:eastAsia="宋体" w:cs="宋体"/>
          <w:sz w:val="24"/>
          <w:szCs w:val="24"/>
        </w:rPr>
        <w:t>府采购法》《中华人民共和国政府采购法实施条例》和</w:t>
      </w:r>
      <w:r>
        <w:rPr>
          <w:rFonts w:ascii="宋体" w:hAnsi="宋体" w:eastAsia="宋体" w:cs="宋体"/>
          <w:spacing w:val="-1"/>
          <w:sz w:val="24"/>
          <w:szCs w:val="24"/>
        </w:rPr>
        <w:t>本磋商文件中规定的条</w:t>
      </w:r>
      <w:r>
        <w:rPr>
          <w:rFonts w:ascii="宋体" w:hAnsi="宋体" w:eastAsia="宋体" w:cs="宋体"/>
          <w:spacing w:val="-5"/>
          <w:sz w:val="24"/>
          <w:szCs w:val="24"/>
        </w:rPr>
        <w:t>件：</w:t>
      </w:r>
    </w:p>
    <w:p w14:paraId="51AE8A89">
      <w:pPr>
        <w:spacing w:before="180" w:line="219" w:lineRule="auto"/>
        <w:ind w:left="403"/>
        <w:rPr>
          <w:rFonts w:ascii="宋体" w:hAnsi="宋体" w:eastAsia="宋体" w:cs="宋体"/>
          <w:sz w:val="24"/>
          <w:szCs w:val="24"/>
        </w:rPr>
      </w:pPr>
      <w:r>
        <w:rPr>
          <w:rFonts w:ascii="宋体" w:hAnsi="宋体" w:eastAsia="宋体" w:cs="宋体"/>
          <w:spacing w:val="-1"/>
          <w:sz w:val="24"/>
          <w:szCs w:val="24"/>
        </w:rPr>
        <w:t>（1）满足《中华人民共和国政府采购法》第二十二条规定；</w:t>
      </w:r>
    </w:p>
    <w:p w14:paraId="0C2FA0C1">
      <w:pPr>
        <w:spacing w:before="182" w:line="289" w:lineRule="auto"/>
        <w:ind w:firstLine="452" w:firstLineChars="200"/>
        <w:rPr>
          <w:rFonts w:ascii="宋体" w:hAnsi="宋体" w:eastAsia="宋体" w:cs="宋体"/>
          <w:sz w:val="24"/>
          <w:szCs w:val="24"/>
        </w:rPr>
      </w:pPr>
      <w:r>
        <w:rPr>
          <w:rFonts w:ascii="宋体" w:hAnsi="宋体" w:eastAsia="宋体" w:cs="宋体"/>
          <w:spacing w:val="-7"/>
          <w:sz w:val="24"/>
          <w:szCs w:val="24"/>
        </w:rPr>
        <w:t>（2）落实政府采购政策需满足的资格要求：</w:t>
      </w:r>
      <w:r>
        <w:rPr>
          <w:rFonts w:hint="eastAsia" w:ascii="宋体" w:hAnsi="宋体" w:eastAsia="宋体" w:cs="宋体"/>
          <w:spacing w:val="-7"/>
          <w:sz w:val="24"/>
          <w:szCs w:val="24"/>
          <w:lang w:val="en-US" w:eastAsia="zh-CN"/>
        </w:rPr>
        <w:t>本项目不专门面向中小企业采购，执行中小企业/小微企业、监狱企业、残疾人福利性单位等相关政府采购政策</w:t>
      </w:r>
      <w:r>
        <w:rPr>
          <w:rFonts w:ascii="宋体" w:hAnsi="宋体" w:eastAsia="宋体" w:cs="宋体"/>
          <w:spacing w:val="-7"/>
          <w:sz w:val="24"/>
          <w:szCs w:val="24"/>
        </w:rPr>
        <w:t>；</w:t>
      </w:r>
    </w:p>
    <w:p w14:paraId="6BA3E530">
      <w:pPr>
        <w:spacing w:before="181" w:line="219" w:lineRule="auto"/>
        <w:ind w:left="523"/>
        <w:rPr>
          <w:rFonts w:ascii="宋体" w:hAnsi="宋体" w:eastAsia="宋体" w:cs="宋体"/>
          <w:sz w:val="24"/>
          <w:szCs w:val="24"/>
        </w:rPr>
      </w:pPr>
      <w:r>
        <w:rPr>
          <w:rFonts w:ascii="宋体" w:hAnsi="宋体" w:eastAsia="宋体" w:cs="宋体"/>
          <w:spacing w:val="-1"/>
          <w:sz w:val="24"/>
          <w:szCs w:val="24"/>
        </w:rPr>
        <w:t>（3）本项目的特定资格要求：供应商须具备《营业性演出许可证》；</w:t>
      </w:r>
    </w:p>
    <w:p w14:paraId="5FC8B74C">
      <w:pPr>
        <w:spacing w:before="184" w:line="290" w:lineRule="auto"/>
        <w:ind w:left="55" w:right="61" w:firstLine="467"/>
        <w:rPr>
          <w:rFonts w:ascii="宋体" w:hAnsi="宋体" w:eastAsia="宋体" w:cs="宋体"/>
          <w:sz w:val="24"/>
          <w:szCs w:val="24"/>
        </w:rPr>
      </w:pPr>
      <w:r>
        <w:rPr>
          <w:rFonts w:ascii="宋体" w:hAnsi="宋体" w:eastAsia="宋体" w:cs="宋体"/>
          <w:spacing w:val="-2"/>
          <w:sz w:val="24"/>
          <w:szCs w:val="24"/>
        </w:rPr>
        <w:t>（4）单位负责人为同一人或者存在控股、管理关系的不同单位，不得参加同一标段或者未划分标段的同一招标项目的投标。</w:t>
      </w:r>
    </w:p>
    <w:p w14:paraId="48225E58">
      <w:pPr>
        <w:spacing w:line="290" w:lineRule="auto"/>
        <w:rPr>
          <w:rFonts w:ascii="宋体" w:hAnsi="宋体" w:eastAsia="宋体" w:cs="宋体"/>
          <w:sz w:val="24"/>
          <w:szCs w:val="24"/>
        </w:rPr>
        <w:sectPr>
          <w:footerReference r:id="rId10" w:type="default"/>
          <w:pgSz w:w="11850" w:h="16783"/>
          <w:pgMar w:top="1426" w:right="1739" w:bottom="1271" w:left="1777" w:header="0" w:footer="1109" w:gutter="0"/>
          <w:cols w:space="720" w:num="1"/>
        </w:sectPr>
      </w:pPr>
    </w:p>
    <w:p w14:paraId="507A196F">
      <w:pPr>
        <w:spacing w:before="48" w:line="359" w:lineRule="auto"/>
        <w:ind w:left="30" w:right="210" w:firstLine="485"/>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7"/>
          <w:sz w:val="24"/>
          <w:szCs w:val="24"/>
        </w:rPr>
        <w:t xml:space="preserve"> </w:t>
      </w:r>
      <w:r>
        <w:rPr>
          <w:rFonts w:ascii="宋体" w:hAnsi="宋体" w:eastAsia="宋体" w:cs="宋体"/>
          <w:spacing w:val="-2"/>
          <w:sz w:val="24"/>
          <w:szCs w:val="24"/>
        </w:rPr>
        <w:t>如供应商代表不是法定代表人，须持有《法</w:t>
      </w:r>
      <w:r>
        <w:rPr>
          <w:rFonts w:ascii="宋体" w:hAnsi="宋体" w:eastAsia="宋体" w:cs="宋体"/>
          <w:spacing w:val="-3"/>
          <w:sz w:val="24"/>
          <w:szCs w:val="24"/>
        </w:rPr>
        <w:t>定代表人授权委托书》</w:t>
      </w:r>
      <w:r>
        <w:rPr>
          <w:rFonts w:ascii="宋体" w:hAnsi="宋体" w:eastAsia="宋体" w:cs="宋体"/>
          <w:spacing w:val="-69"/>
          <w:sz w:val="24"/>
          <w:szCs w:val="24"/>
        </w:rPr>
        <w:t xml:space="preserve"> </w:t>
      </w:r>
      <w:r>
        <w:rPr>
          <w:rFonts w:ascii="宋体" w:hAnsi="宋体" w:eastAsia="宋体" w:cs="宋体"/>
          <w:spacing w:val="-3"/>
          <w:sz w:val="24"/>
          <w:szCs w:val="24"/>
        </w:rPr>
        <w:t>(按</w:t>
      </w:r>
      <w:r>
        <w:rPr>
          <w:rFonts w:ascii="宋体" w:hAnsi="宋体" w:eastAsia="宋体" w:cs="宋体"/>
          <w:spacing w:val="-1"/>
          <w:sz w:val="24"/>
          <w:szCs w:val="24"/>
        </w:rPr>
        <w:t>磋商文件提供的格式填写)。</w:t>
      </w:r>
    </w:p>
    <w:p w14:paraId="6566CE01">
      <w:pPr>
        <w:spacing w:line="220" w:lineRule="auto"/>
        <w:ind w:left="510"/>
        <w:rPr>
          <w:rFonts w:ascii="宋体" w:hAnsi="宋体" w:eastAsia="宋体" w:cs="宋体"/>
          <w:sz w:val="24"/>
          <w:szCs w:val="24"/>
        </w:rPr>
      </w:pPr>
      <w:r>
        <w:rPr>
          <w:rFonts w:ascii="宋体" w:hAnsi="宋体" w:eastAsia="宋体" w:cs="宋体"/>
          <w:b/>
          <w:bCs/>
          <w:spacing w:val="-4"/>
          <w:sz w:val="24"/>
          <w:szCs w:val="24"/>
        </w:rPr>
        <w:t>4.</w:t>
      </w:r>
      <w:r>
        <w:rPr>
          <w:rFonts w:ascii="宋体" w:hAnsi="宋体" w:eastAsia="宋体" w:cs="宋体"/>
          <w:spacing w:val="-4"/>
          <w:sz w:val="24"/>
          <w:szCs w:val="24"/>
        </w:rPr>
        <w:t xml:space="preserve"> </w:t>
      </w:r>
      <w:r>
        <w:rPr>
          <w:rFonts w:ascii="宋体" w:hAnsi="宋体" w:eastAsia="宋体" w:cs="宋体"/>
          <w:b/>
          <w:bCs/>
          <w:spacing w:val="-4"/>
          <w:sz w:val="24"/>
          <w:szCs w:val="24"/>
        </w:rPr>
        <w:t>磋商费用</w:t>
      </w:r>
    </w:p>
    <w:p w14:paraId="11B2689D">
      <w:pPr>
        <w:spacing w:before="182" w:line="359" w:lineRule="auto"/>
        <w:ind w:left="29" w:right="181" w:firstLine="480"/>
        <w:rPr>
          <w:rFonts w:ascii="宋体" w:hAnsi="宋体" w:eastAsia="宋体" w:cs="宋体"/>
          <w:sz w:val="24"/>
          <w:szCs w:val="24"/>
        </w:rPr>
      </w:pPr>
      <w:r>
        <w:rPr>
          <w:rFonts w:ascii="宋体" w:hAnsi="宋体" w:eastAsia="宋体" w:cs="宋体"/>
          <w:spacing w:val="-3"/>
          <w:sz w:val="24"/>
          <w:szCs w:val="24"/>
        </w:rPr>
        <w:t>4.1</w:t>
      </w:r>
      <w:r>
        <w:rPr>
          <w:rFonts w:ascii="宋体" w:hAnsi="宋体" w:eastAsia="宋体" w:cs="宋体"/>
          <w:spacing w:val="-51"/>
          <w:sz w:val="24"/>
          <w:szCs w:val="24"/>
        </w:rPr>
        <w:t xml:space="preserve"> </w:t>
      </w:r>
      <w:r>
        <w:rPr>
          <w:rFonts w:ascii="宋体" w:hAnsi="宋体" w:eastAsia="宋体" w:cs="宋体"/>
          <w:spacing w:val="-3"/>
          <w:sz w:val="24"/>
          <w:szCs w:val="24"/>
        </w:rPr>
        <w:t>供应商应承担所有与准备和参加磋商有关的费用，采</w:t>
      </w:r>
      <w:r>
        <w:rPr>
          <w:rFonts w:ascii="宋体" w:hAnsi="宋体" w:eastAsia="宋体" w:cs="宋体"/>
          <w:spacing w:val="-4"/>
          <w:sz w:val="24"/>
          <w:szCs w:val="24"/>
        </w:rPr>
        <w:t>购代理机构（或采</w:t>
      </w:r>
      <w:r>
        <w:rPr>
          <w:rFonts w:ascii="宋体" w:hAnsi="宋体" w:eastAsia="宋体" w:cs="宋体"/>
          <w:spacing w:val="-1"/>
          <w:sz w:val="24"/>
          <w:szCs w:val="24"/>
        </w:rPr>
        <w:t>购人）在任何情况下均无义务和责任承担这些费用。</w:t>
      </w:r>
    </w:p>
    <w:p w14:paraId="16F8D6FC">
      <w:pPr>
        <w:spacing w:line="219" w:lineRule="auto"/>
        <w:ind w:left="515"/>
        <w:rPr>
          <w:rFonts w:ascii="宋体" w:hAnsi="宋体" w:eastAsia="宋体" w:cs="宋体"/>
          <w:sz w:val="24"/>
          <w:szCs w:val="24"/>
        </w:rPr>
      </w:pPr>
      <w:r>
        <w:rPr>
          <w:rFonts w:ascii="宋体" w:hAnsi="宋体" w:eastAsia="宋体" w:cs="宋体"/>
          <w:b/>
          <w:bCs/>
          <w:spacing w:val="-5"/>
          <w:sz w:val="24"/>
          <w:szCs w:val="24"/>
        </w:rPr>
        <w:t>二、磋商文件</w:t>
      </w:r>
    </w:p>
    <w:p w14:paraId="4258E975">
      <w:pPr>
        <w:spacing w:before="180" w:line="219" w:lineRule="auto"/>
        <w:ind w:left="516"/>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磋商文件的构成</w:t>
      </w:r>
    </w:p>
    <w:p w14:paraId="5AE91455">
      <w:pPr>
        <w:spacing w:before="183" w:line="219" w:lineRule="auto"/>
        <w:ind w:left="516"/>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40"/>
          <w:sz w:val="24"/>
          <w:szCs w:val="24"/>
        </w:rPr>
        <w:t xml:space="preserve"> </w:t>
      </w:r>
      <w:r>
        <w:rPr>
          <w:rFonts w:ascii="宋体" w:hAnsi="宋体" w:eastAsia="宋体" w:cs="宋体"/>
          <w:spacing w:val="-2"/>
          <w:sz w:val="24"/>
          <w:szCs w:val="24"/>
        </w:rPr>
        <w:t>磋商文件由下列六部分内容组成：</w:t>
      </w:r>
    </w:p>
    <w:p w14:paraId="06DFA653">
      <w:pPr>
        <w:spacing w:before="183" w:line="218" w:lineRule="auto"/>
        <w:ind w:left="991"/>
        <w:rPr>
          <w:rFonts w:ascii="宋体" w:hAnsi="宋体" w:eastAsia="宋体" w:cs="宋体"/>
          <w:sz w:val="24"/>
          <w:szCs w:val="24"/>
        </w:rPr>
      </w:pPr>
      <w:r>
        <w:rPr>
          <w:rFonts w:ascii="宋体" w:hAnsi="宋体" w:eastAsia="宋体" w:cs="宋体"/>
          <w:spacing w:val="-1"/>
          <w:sz w:val="24"/>
          <w:szCs w:val="24"/>
        </w:rPr>
        <w:t>第一部分 磋商公告；</w:t>
      </w:r>
    </w:p>
    <w:p w14:paraId="0AA0A645">
      <w:pPr>
        <w:spacing w:before="181" w:line="219" w:lineRule="auto"/>
        <w:ind w:left="991"/>
        <w:rPr>
          <w:rFonts w:ascii="宋体" w:hAnsi="宋体" w:eastAsia="宋体" w:cs="宋体"/>
          <w:sz w:val="24"/>
          <w:szCs w:val="24"/>
        </w:rPr>
      </w:pPr>
      <w:r>
        <w:rPr>
          <w:rFonts w:ascii="宋体" w:hAnsi="宋体" w:eastAsia="宋体" w:cs="宋体"/>
          <w:spacing w:val="-1"/>
          <w:sz w:val="24"/>
          <w:szCs w:val="24"/>
        </w:rPr>
        <w:t>第二部分 供应商须知；</w:t>
      </w:r>
    </w:p>
    <w:p w14:paraId="6877D4C2">
      <w:pPr>
        <w:spacing w:before="182" w:line="219" w:lineRule="auto"/>
        <w:ind w:left="991"/>
        <w:rPr>
          <w:rFonts w:ascii="宋体" w:hAnsi="宋体" w:eastAsia="宋体" w:cs="宋体"/>
          <w:sz w:val="24"/>
          <w:szCs w:val="24"/>
        </w:rPr>
      </w:pPr>
      <w:r>
        <w:rPr>
          <w:rFonts w:ascii="宋体" w:hAnsi="宋体" w:eastAsia="宋体" w:cs="宋体"/>
          <w:spacing w:val="-1"/>
          <w:sz w:val="24"/>
          <w:szCs w:val="24"/>
        </w:rPr>
        <w:t>第三部分 评标标准和评分方法；</w:t>
      </w:r>
    </w:p>
    <w:p w14:paraId="31016A0C">
      <w:pPr>
        <w:spacing w:before="184" w:line="219" w:lineRule="auto"/>
        <w:ind w:left="991"/>
        <w:rPr>
          <w:rFonts w:ascii="宋体" w:hAnsi="宋体" w:eastAsia="宋体" w:cs="宋体"/>
          <w:sz w:val="24"/>
          <w:szCs w:val="24"/>
        </w:rPr>
      </w:pPr>
      <w:r>
        <w:rPr>
          <w:rFonts w:ascii="宋体" w:hAnsi="宋体" w:eastAsia="宋体" w:cs="宋体"/>
          <w:spacing w:val="-1"/>
          <w:sz w:val="24"/>
          <w:szCs w:val="24"/>
        </w:rPr>
        <w:t>第四部分 商务、技术要求；</w:t>
      </w:r>
    </w:p>
    <w:p w14:paraId="29C8B6A8">
      <w:pPr>
        <w:spacing w:before="183" w:line="219" w:lineRule="auto"/>
        <w:ind w:left="991"/>
        <w:rPr>
          <w:rFonts w:ascii="宋体" w:hAnsi="宋体" w:eastAsia="宋体" w:cs="宋体"/>
          <w:sz w:val="24"/>
          <w:szCs w:val="24"/>
        </w:rPr>
      </w:pPr>
      <w:r>
        <w:rPr>
          <w:rFonts w:ascii="宋体" w:hAnsi="宋体" w:eastAsia="宋体" w:cs="宋体"/>
          <w:spacing w:val="-1"/>
          <w:sz w:val="24"/>
          <w:szCs w:val="24"/>
        </w:rPr>
        <w:t>第五部分 合同原则；</w:t>
      </w:r>
    </w:p>
    <w:p w14:paraId="46CE6220">
      <w:pPr>
        <w:spacing w:before="181" w:line="219" w:lineRule="auto"/>
        <w:ind w:left="991"/>
        <w:rPr>
          <w:rFonts w:ascii="宋体" w:hAnsi="宋体" w:eastAsia="宋体" w:cs="宋体"/>
          <w:sz w:val="24"/>
          <w:szCs w:val="24"/>
        </w:rPr>
      </w:pPr>
      <w:r>
        <w:rPr>
          <w:rFonts w:ascii="宋体" w:hAnsi="宋体" w:eastAsia="宋体" w:cs="宋体"/>
          <w:spacing w:val="-1"/>
          <w:sz w:val="24"/>
          <w:szCs w:val="24"/>
        </w:rPr>
        <w:t>第六部分 响应文件格式。</w:t>
      </w:r>
    </w:p>
    <w:p w14:paraId="26144C62">
      <w:pPr>
        <w:spacing w:before="183" w:line="359" w:lineRule="auto"/>
        <w:ind w:left="30" w:right="181" w:firstLine="485"/>
        <w:jc w:val="both"/>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51"/>
          <w:sz w:val="24"/>
          <w:szCs w:val="24"/>
        </w:rPr>
        <w:t xml:space="preserve"> </w:t>
      </w:r>
      <w:r>
        <w:rPr>
          <w:rFonts w:ascii="宋体" w:hAnsi="宋体" w:eastAsia="宋体" w:cs="宋体"/>
          <w:spacing w:val="-3"/>
          <w:sz w:val="24"/>
          <w:szCs w:val="24"/>
        </w:rPr>
        <w:t>供应商应认真阅读磋商文件中所有的条</w:t>
      </w:r>
      <w:r>
        <w:rPr>
          <w:rFonts w:ascii="宋体" w:hAnsi="宋体" w:eastAsia="宋体" w:cs="宋体"/>
          <w:spacing w:val="-4"/>
          <w:sz w:val="24"/>
          <w:szCs w:val="24"/>
        </w:rPr>
        <w:t>款、事项、格式和技术规范、参</w:t>
      </w:r>
      <w:r>
        <w:rPr>
          <w:rFonts w:ascii="宋体" w:hAnsi="宋体" w:eastAsia="宋体" w:cs="宋体"/>
          <w:sz w:val="24"/>
          <w:szCs w:val="24"/>
        </w:rPr>
        <w:t>数及要求等。供应商没有按照磋商文件要求提交全部资</w:t>
      </w:r>
      <w:r>
        <w:rPr>
          <w:rFonts w:ascii="宋体" w:hAnsi="宋体" w:eastAsia="宋体" w:cs="宋体"/>
          <w:spacing w:val="-1"/>
          <w:sz w:val="24"/>
          <w:szCs w:val="24"/>
        </w:rPr>
        <w:t>料，或者没有对磋商文</w:t>
      </w:r>
      <w:r>
        <w:rPr>
          <w:rFonts w:ascii="宋体" w:hAnsi="宋体" w:eastAsia="宋体" w:cs="宋体"/>
          <w:sz w:val="24"/>
          <w:szCs w:val="24"/>
        </w:rPr>
        <w:t>件在各方面都做出实质性磋商响应是供应商的风险，有</w:t>
      </w:r>
      <w:r>
        <w:rPr>
          <w:rFonts w:ascii="宋体" w:hAnsi="宋体" w:eastAsia="宋体" w:cs="宋体"/>
          <w:spacing w:val="-1"/>
          <w:sz w:val="24"/>
          <w:szCs w:val="24"/>
        </w:rPr>
        <w:t>可能导致其报价被拒绝</w:t>
      </w:r>
      <w:r>
        <w:rPr>
          <w:rFonts w:ascii="宋体" w:hAnsi="宋体" w:eastAsia="宋体" w:cs="宋体"/>
          <w:spacing w:val="-2"/>
          <w:sz w:val="24"/>
          <w:szCs w:val="24"/>
        </w:rPr>
        <w:t>或被认定为</w:t>
      </w:r>
      <w:r>
        <w:rPr>
          <w:rFonts w:ascii="宋体" w:hAnsi="宋体" w:eastAsia="宋体" w:cs="宋体"/>
          <w:b/>
          <w:bCs/>
          <w:spacing w:val="-2"/>
          <w:sz w:val="24"/>
          <w:szCs w:val="24"/>
        </w:rPr>
        <w:t>无效报价或被确定为报价无效</w:t>
      </w:r>
      <w:r>
        <w:rPr>
          <w:rFonts w:ascii="宋体" w:hAnsi="宋体" w:eastAsia="宋体" w:cs="宋体"/>
          <w:spacing w:val="-2"/>
          <w:sz w:val="24"/>
          <w:szCs w:val="24"/>
        </w:rPr>
        <w:t>。</w:t>
      </w:r>
    </w:p>
    <w:p w14:paraId="1A3DE1E9">
      <w:pPr>
        <w:spacing w:line="219" w:lineRule="auto"/>
        <w:ind w:left="513"/>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磋商文件的澄清和修改</w:t>
      </w:r>
    </w:p>
    <w:p w14:paraId="1EDA68B3">
      <w:pPr>
        <w:spacing w:before="183" w:line="324" w:lineRule="auto"/>
        <w:ind w:left="31" w:firstLine="481"/>
        <w:rPr>
          <w:rFonts w:ascii="宋体" w:hAnsi="宋体" w:eastAsia="宋体" w:cs="宋体"/>
          <w:sz w:val="24"/>
          <w:szCs w:val="24"/>
        </w:rPr>
      </w:pPr>
      <w:r>
        <w:rPr>
          <w:rFonts w:ascii="宋体" w:hAnsi="宋体" w:eastAsia="宋体" w:cs="宋体"/>
          <w:spacing w:val="-5"/>
          <w:sz w:val="24"/>
          <w:szCs w:val="24"/>
        </w:rPr>
        <w:t>6.1</w:t>
      </w:r>
      <w:r>
        <w:rPr>
          <w:rFonts w:ascii="宋体" w:hAnsi="宋体" w:eastAsia="宋体" w:cs="宋体"/>
          <w:spacing w:val="-47"/>
          <w:sz w:val="24"/>
          <w:szCs w:val="24"/>
        </w:rPr>
        <w:t xml:space="preserve"> </w:t>
      </w:r>
      <w:r>
        <w:rPr>
          <w:rFonts w:ascii="宋体" w:hAnsi="宋体" w:eastAsia="宋体" w:cs="宋体"/>
          <w:spacing w:val="-5"/>
          <w:sz w:val="24"/>
          <w:szCs w:val="24"/>
        </w:rPr>
        <w:t>报价人应仔细阅读和检查磋商文件的全部内容。如发现缺页或附件不全，</w:t>
      </w:r>
      <w:r>
        <w:rPr>
          <w:rFonts w:ascii="宋体" w:hAnsi="宋体" w:eastAsia="宋体" w:cs="宋体"/>
          <w:sz w:val="24"/>
          <w:szCs w:val="24"/>
        </w:rPr>
        <w:t>应及时向采购人或代理机构提出，以便补齐。如有疑</w:t>
      </w:r>
      <w:r>
        <w:rPr>
          <w:rFonts w:ascii="宋体" w:hAnsi="宋体" w:eastAsia="宋体" w:cs="宋体"/>
          <w:spacing w:val="-1"/>
          <w:sz w:val="24"/>
          <w:szCs w:val="24"/>
        </w:rPr>
        <w:t>问，应在响应文件递交截</w:t>
      </w:r>
      <w:r>
        <w:rPr>
          <w:rFonts w:ascii="宋体" w:hAnsi="宋体" w:eastAsia="宋体" w:cs="宋体"/>
          <w:sz w:val="24"/>
          <w:szCs w:val="24"/>
        </w:rPr>
        <w:t xml:space="preserve"> </w:t>
      </w:r>
      <w:r>
        <w:rPr>
          <w:rFonts w:ascii="宋体" w:hAnsi="宋体" w:eastAsia="宋体" w:cs="宋体"/>
          <w:spacing w:val="-2"/>
          <w:sz w:val="24"/>
          <w:szCs w:val="24"/>
        </w:rPr>
        <w:t>止时间前登录“</w:t>
      </w:r>
      <w:r>
        <w:rPr>
          <w:rFonts w:ascii="宋体" w:hAnsi="宋体" w:eastAsia="宋体" w:cs="宋体"/>
          <w:spacing w:val="-89"/>
          <w:sz w:val="24"/>
          <w:szCs w:val="24"/>
        </w:rPr>
        <w:t xml:space="preserve"> </w:t>
      </w:r>
      <w:r>
        <w:rPr>
          <w:rFonts w:ascii="宋体" w:hAnsi="宋体" w:eastAsia="宋体" w:cs="宋体"/>
          <w:spacing w:val="-2"/>
          <w:sz w:val="24"/>
          <w:szCs w:val="24"/>
        </w:rPr>
        <w:t>山西省政府采购网</w:t>
      </w:r>
      <w:r>
        <w:rPr>
          <w:rFonts w:ascii="宋体" w:hAnsi="宋体" w:eastAsia="宋体" w:cs="宋体"/>
          <w:spacing w:val="-88"/>
          <w:sz w:val="24"/>
          <w:szCs w:val="24"/>
        </w:rPr>
        <w:t xml:space="preserve"> </w:t>
      </w:r>
      <w:r>
        <w:rPr>
          <w:rFonts w:ascii="宋体" w:hAnsi="宋体" w:eastAsia="宋体" w:cs="宋体"/>
          <w:spacing w:val="-2"/>
          <w:sz w:val="24"/>
          <w:szCs w:val="24"/>
        </w:rPr>
        <w:t>”以电子形式，要求采购人或</w:t>
      </w:r>
      <w:r>
        <w:rPr>
          <w:rFonts w:ascii="宋体" w:hAnsi="宋体" w:eastAsia="宋体" w:cs="宋体"/>
          <w:spacing w:val="-3"/>
          <w:sz w:val="24"/>
          <w:szCs w:val="24"/>
        </w:rPr>
        <w:t>代理机构对磋</w:t>
      </w:r>
      <w:r>
        <w:rPr>
          <w:rFonts w:ascii="宋体" w:hAnsi="宋体" w:eastAsia="宋体" w:cs="宋体"/>
          <w:sz w:val="24"/>
          <w:szCs w:val="24"/>
        </w:rPr>
        <w:t xml:space="preserve"> </w:t>
      </w:r>
      <w:r>
        <w:rPr>
          <w:rFonts w:ascii="宋体" w:hAnsi="宋体" w:eastAsia="宋体" w:cs="宋体"/>
          <w:spacing w:val="-2"/>
          <w:sz w:val="24"/>
          <w:szCs w:val="24"/>
        </w:rPr>
        <w:t>商文件予以澄清。</w:t>
      </w:r>
    </w:p>
    <w:p w14:paraId="2002C1AC">
      <w:pPr>
        <w:spacing w:before="181" w:line="331" w:lineRule="auto"/>
        <w:ind w:left="29" w:right="270" w:firstLine="483"/>
        <w:rPr>
          <w:rFonts w:ascii="宋体" w:hAnsi="宋体" w:eastAsia="宋体" w:cs="宋体"/>
          <w:sz w:val="24"/>
          <w:szCs w:val="24"/>
        </w:rPr>
      </w:pPr>
      <w:r>
        <w:rPr>
          <w:rFonts w:ascii="宋体" w:hAnsi="宋体" w:eastAsia="宋体" w:cs="宋体"/>
          <w:spacing w:val="-2"/>
          <w:sz w:val="24"/>
          <w:szCs w:val="24"/>
        </w:rPr>
        <w:t>6.2 磋商文件的澄清通过“</w:t>
      </w:r>
      <w:r>
        <w:rPr>
          <w:rFonts w:ascii="宋体" w:hAnsi="宋体" w:eastAsia="宋体" w:cs="宋体"/>
          <w:spacing w:val="-89"/>
          <w:sz w:val="24"/>
          <w:szCs w:val="24"/>
        </w:rPr>
        <w:t xml:space="preserve"> </w:t>
      </w:r>
      <w:r>
        <w:rPr>
          <w:rFonts w:ascii="宋体" w:hAnsi="宋体" w:eastAsia="宋体" w:cs="宋体"/>
          <w:spacing w:val="-2"/>
          <w:sz w:val="24"/>
          <w:szCs w:val="24"/>
        </w:rPr>
        <w:t>山西省政府采购网</w:t>
      </w:r>
      <w:r>
        <w:rPr>
          <w:rFonts w:ascii="宋体" w:hAnsi="宋体" w:eastAsia="宋体" w:cs="宋体"/>
          <w:spacing w:val="-88"/>
          <w:sz w:val="24"/>
          <w:szCs w:val="24"/>
        </w:rPr>
        <w:t xml:space="preserve"> </w:t>
      </w:r>
      <w:r>
        <w:rPr>
          <w:rFonts w:ascii="宋体" w:hAnsi="宋体" w:eastAsia="宋体" w:cs="宋体"/>
          <w:spacing w:val="-2"/>
          <w:sz w:val="24"/>
          <w:szCs w:val="24"/>
        </w:rPr>
        <w:t>”以电子</w:t>
      </w:r>
      <w:r>
        <w:rPr>
          <w:rFonts w:ascii="宋体" w:hAnsi="宋体" w:eastAsia="宋体" w:cs="宋体"/>
          <w:spacing w:val="-3"/>
          <w:sz w:val="24"/>
          <w:szCs w:val="24"/>
        </w:rPr>
        <w:t>形式发出，但不指</w:t>
      </w:r>
      <w:r>
        <w:rPr>
          <w:rFonts w:ascii="宋体" w:hAnsi="宋体" w:eastAsia="宋体" w:cs="宋体"/>
          <w:spacing w:val="-2"/>
          <w:sz w:val="24"/>
          <w:szCs w:val="24"/>
        </w:rPr>
        <w:t>明澄清问题的来源。供应商应注意及时浏览“</w:t>
      </w:r>
      <w:r>
        <w:rPr>
          <w:rFonts w:ascii="宋体" w:hAnsi="宋体" w:eastAsia="宋体" w:cs="宋体"/>
          <w:spacing w:val="-89"/>
          <w:sz w:val="24"/>
          <w:szCs w:val="24"/>
        </w:rPr>
        <w:t xml:space="preserve"> </w:t>
      </w:r>
      <w:r>
        <w:rPr>
          <w:rFonts w:ascii="宋体" w:hAnsi="宋体" w:eastAsia="宋体" w:cs="宋体"/>
          <w:spacing w:val="-2"/>
          <w:sz w:val="24"/>
          <w:szCs w:val="24"/>
        </w:rPr>
        <w:t>山西省政府采购网</w:t>
      </w:r>
      <w:r>
        <w:rPr>
          <w:rFonts w:ascii="宋体" w:hAnsi="宋体" w:eastAsia="宋体" w:cs="宋体"/>
          <w:spacing w:val="-88"/>
          <w:sz w:val="24"/>
          <w:szCs w:val="24"/>
        </w:rPr>
        <w:t xml:space="preserve"> </w:t>
      </w:r>
      <w:r>
        <w:rPr>
          <w:rFonts w:ascii="宋体" w:hAnsi="宋体" w:eastAsia="宋体" w:cs="宋体"/>
          <w:spacing w:val="-2"/>
          <w:sz w:val="24"/>
          <w:szCs w:val="24"/>
        </w:rPr>
        <w:t>”发</w:t>
      </w:r>
      <w:r>
        <w:rPr>
          <w:rFonts w:ascii="宋体" w:hAnsi="宋体" w:eastAsia="宋体" w:cs="宋体"/>
          <w:spacing w:val="-3"/>
          <w:sz w:val="24"/>
          <w:szCs w:val="24"/>
        </w:rPr>
        <w:t>出的关于</w:t>
      </w:r>
      <w:r>
        <w:rPr>
          <w:rFonts w:ascii="宋体" w:hAnsi="宋体" w:eastAsia="宋体" w:cs="宋体"/>
          <w:sz w:val="24"/>
          <w:szCs w:val="24"/>
        </w:rPr>
        <w:t>本磋商文件的澄清，因报价人自身原因未及时获知澄清内</w:t>
      </w:r>
      <w:r>
        <w:rPr>
          <w:rFonts w:ascii="宋体" w:hAnsi="宋体" w:eastAsia="宋体" w:cs="宋体"/>
          <w:spacing w:val="-1"/>
          <w:sz w:val="24"/>
          <w:szCs w:val="24"/>
        </w:rPr>
        <w:t>容而导致的任何后果</w:t>
      </w:r>
      <w:r>
        <w:rPr>
          <w:rFonts w:ascii="宋体" w:hAnsi="宋体" w:eastAsia="宋体" w:cs="宋体"/>
          <w:spacing w:val="-2"/>
          <w:sz w:val="24"/>
          <w:szCs w:val="24"/>
        </w:rPr>
        <w:t>将由报价人自行承担。澄清发出的时间距响应文件</w:t>
      </w:r>
      <w:r>
        <w:rPr>
          <w:rFonts w:ascii="宋体" w:hAnsi="宋体" w:eastAsia="宋体" w:cs="宋体"/>
          <w:spacing w:val="-3"/>
          <w:sz w:val="24"/>
          <w:szCs w:val="24"/>
        </w:rPr>
        <w:t>递交截止时间不足</w:t>
      </w:r>
      <w:r>
        <w:rPr>
          <w:rFonts w:ascii="宋体" w:hAnsi="宋体" w:eastAsia="宋体" w:cs="宋体"/>
          <w:spacing w:val="-46"/>
          <w:sz w:val="24"/>
          <w:szCs w:val="24"/>
        </w:rPr>
        <w:t xml:space="preserve"> </w:t>
      </w:r>
      <w:r>
        <w:rPr>
          <w:rFonts w:ascii="宋体" w:hAnsi="宋体" w:eastAsia="宋体" w:cs="宋体"/>
          <w:spacing w:val="-3"/>
          <w:sz w:val="24"/>
          <w:szCs w:val="24"/>
        </w:rPr>
        <w:t>5 日的，</w:t>
      </w:r>
      <w:r>
        <w:rPr>
          <w:rFonts w:ascii="宋体" w:hAnsi="宋体" w:eastAsia="宋体" w:cs="宋体"/>
          <w:sz w:val="24"/>
          <w:szCs w:val="24"/>
        </w:rPr>
        <w:t>并且澄清内容影响响应文件编制的，将相应延长响应</w:t>
      </w:r>
      <w:r>
        <w:rPr>
          <w:rFonts w:ascii="宋体" w:hAnsi="宋体" w:eastAsia="宋体" w:cs="宋体"/>
          <w:spacing w:val="-1"/>
          <w:sz w:val="24"/>
          <w:szCs w:val="24"/>
        </w:rPr>
        <w:t>文件递交截止时间。</w:t>
      </w:r>
    </w:p>
    <w:p w14:paraId="6192E51C">
      <w:pPr>
        <w:spacing w:line="331" w:lineRule="auto"/>
        <w:rPr>
          <w:rFonts w:ascii="宋体" w:hAnsi="宋体" w:eastAsia="宋体" w:cs="宋体"/>
          <w:sz w:val="24"/>
          <w:szCs w:val="24"/>
        </w:rPr>
        <w:sectPr>
          <w:footerReference r:id="rId11" w:type="default"/>
          <w:pgSz w:w="11850" w:h="16783"/>
          <w:pgMar w:top="1426" w:right="1619" w:bottom="1271" w:left="1777" w:header="0" w:footer="1109" w:gutter="0"/>
          <w:cols w:space="720" w:num="1"/>
        </w:sectPr>
      </w:pPr>
    </w:p>
    <w:p w14:paraId="543C3FB8">
      <w:pPr>
        <w:spacing w:before="48" w:line="219" w:lineRule="auto"/>
        <w:ind w:left="511"/>
        <w:outlineLvl w:val="1"/>
        <w:rPr>
          <w:rFonts w:ascii="宋体" w:hAnsi="宋体" w:eastAsia="宋体" w:cs="宋体"/>
          <w:sz w:val="24"/>
          <w:szCs w:val="24"/>
        </w:rPr>
      </w:pPr>
      <w:r>
        <w:rPr>
          <w:rFonts w:ascii="宋体" w:hAnsi="宋体" w:eastAsia="宋体" w:cs="宋体"/>
          <w:b/>
          <w:bCs/>
          <w:spacing w:val="-4"/>
          <w:sz w:val="24"/>
          <w:szCs w:val="24"/>
        </w:rPr>
        <w:t>三、响应文件</w:t>
      </w:r>
    </w:p>
    <w:p w14:paraId="47DD50EC">
      <w:pPr>
        <w:spacing w:before="183" w:line="219" w:lineRule="auto"/>
        <w:ind w:left="517"/>
        <w:rPr>
          <w:rFonts w:ascii="宋体" w:hAnsi="宋体" w:eastAsia="宋体" w:cs="宋体"/>
          <w:sz w:val="24"/>
          <w:szCs w:val="24"/>
        </w:rPr>
      </w:pPr>
      <w:r>
        <w:rPr>
          <w:rFonts w:ascii="宋体" w:hAnsi="宋体" w:eastAsia="宋体" w:cs="宋体"/>
          <w:b/>
          <w:bCs/>
          <w:spacing w:val="-3"/>
          <w:sz w:val="24"/>
          <w:szCs w:val="24"/>
        </w:rPr>
        <w:t>7.响应文件的语言和计量单位</w:t>
      </w:r>
    </w:p>
    <w:p w14:paraId="39555CDC">
      <w:pPr>
        <w:spacing w:before="182" w:line="312" w:lineRule="auto"/>
        <w:ind w:left="31" w:right="61" w:firstLine="485"/>
        <w:rPr>
          <w:rFonts w:ascii="宋体" w:hAnsi="宋体" w:eastAsia="宋体" w:cs="宋体"/>
          <w:sz w:val="24"/>
          <w:szCs w:val="24"/>
        </w:rPr>
      </w:pPr>
      <w:r>
        <w:rPr>
          <w:rFonts w:ascii="宋体" w:hAnsi="宋体" w:eastAsia="宋体" w:cs="宋体"/>
          <w:spacing w:val="-1"/>
          <w:sz w:val="24"/>
          <w:szCs w:val="24"/>
        </w:rPr>
        <w:t>7.1供应商提交的响应文件（包括技术文件</w:t>
      </w:r>
      <w:r>
        <w:rPr>
          <w:rFonts w:ascii="宋体" w:hAnsi="宋体" w:eastAsia="宋体" w:cs="宋体"/>
          <w:spacing w:val="-2"/>
          <w:sz w:val="24"/>
          <w:szCs w:val="24"/>
        </w:rPr>
        <w:t>和资料、图纸中的说明）以及供</w:t>
      </w:r>
      <w:r>
        <w:rPr>
          <w:rFonts w:ascii="宋体" w:hAnsi="宋体" w:eastAsia="宋体" w:cs="宋体"/>
          <w:spacing w:val="-1"/>
          <w:sz w:val="24"/>
          <w:szCs w:val="24"/>
        </w:rPr>
        <w:t>应商与采购代理机构（或采购人)就有关磋商的所有来往函电均</w:t>
      </w:r>
      <w:r>
        <w:rPr>
          <w:rFonts w:ascii="宋体" w:hAnsi="宋体" w:eastAsia="宋体" w:cs="宋体"/>
          <w:spacing w:val="-2"/>
          <w:sz w:val="24"/>
          <w:szCs w:val="24"/>
        </w:rPr>
        <w:t>应使用中文简体</w:t>
      </w:r>
      <w:r>
        <w:rPr>
          <w:rFonts w:ascii="宋体" w:hAnsi="宋体" w:eastAsia="宋体" w:cs="宋体"/>
          <w:spacing w:val="-5"/>
          <w:sz w:val="24"/>
          <w:szCs w:val="24"/>
        </w:rPr>
        <w:t>字。</w:t>
      </w:r>
    </w:p>
    <w:p w14:paraId="1D91B359">
      <w:pPr>
        <w:spacing w:before="183" w:line="219" w:lineRule="auto"/>
        <w:ind w:left="517"/>
        <w:rPr>
          <w:rFonts w:ascii="宋体" w:hAnsi="宋体" w:eastAsia="宋体" w:cs="宋体"/>
          <w:sz w:val="24"/>
          <w:szCs w:val="24"/>
        </w:rPr>
      </w:pPr>
      <w:r>
        <w:rPr>
          <w:rFonts w:ascii="宋体" w:hAnsi="宋体" w:eastAsia="宋体" w:cs="宋体"/>
          <w:spacing w:val="-1"/>
          <w:sz w:val="24"/>
          <w:szCs w:val="24"/>
        </w:rPr>
        <w:t>7.2响应文件所使用的计量单位，应使用国家法定计量单位。</w:t>
      </w:r>
    </w:p>
    <w:p w14:paraId="645897DA">
      <w:pPr>
        <w:spacing w:before="181" w:line="289" w:lineRule="auto"/>
        <w:ind w:left="34" w:right="61" w:firstLine="482"/>
        <w:rPr>
          <w:rFonts w:ascii="宋体" w:hAnsi="宋体" w:eastAsia="宋体" w:cs="宋体"/>
          <w:sz w:val="24"/>
          <w:szCs w:val="24"/>
        </w:rPr>
      </w:pPr>
      <w:r>
        <w:rPr>
          <w:rFonts w:ascii="宋体" w:hAnsi="宋体" w:eastAsia="宋体" w:cs="宋体"/>
          <w:spacing w:val="-1"/>
          <w:sz w:val="24"/>
          <w:szCs w:val="24"/>
        </w:rPr>
        <w:t>7.3原版为外文的证书类文件，以及由外国</w:t>
      </w:r>
      <w:r>
        <w:rPr>
          <w:rFonts w:ascii="宋体" w:hAnsi="宋体" w:eastAsia="宋体" w:cs="宋体"/>
          <w:spacing w:val="-2"/>
          <w:sz w:val="24"/>
          <w:szCs w:val="24"/>
        </w:rPr>
        <w:t>人做出的本人签名、外国公司的</w:t>
      </w:r>
      <w:r>
        <w:rPr>
          <w:rFonts w:ascii="宋体" w:hAnsi="宋体" w:eastAsia="宋体" w:cs="宋体"/>
          <w:sz w:val="24"/>
          <w:szCs w:val="24"/>
        </w:rPr>
        <w:t>名称或外国印章等可以是外文，但应当提供中</w:t>
      </w:r>
      <w:r>
        <w:rPr>
          <w:rFonts w:ascii="宋体" w:hAnsi="宋体" w:eastAsia="宋体" w:cs="宋体"/>
          <w:spacing w:val="-1"/>
          <w:sz w:val="24"/>
          <w:szCs w:val="24"/>
        </w:rPr>
        <w:t>文翻译文件并加盖供应商公章。</w:t>
      </w:r>
    </w:p>
    <w:p w14:paraId="14E888D0">
      <w:pPr>
        <w:spacing w:before="184" w:line="288" w:lineRule="auto"/>
        <w:ind w:left="30" w:right="150" w:firstLine="4"/>
        <w:rPr>
          <w:rFonts w:ascii="宋体" w:hAnsi="宋体" w:eastAsia="宋体" w:cs="宋体"/>
          <w:sz w:val="24"/>
          <w:szCs w:val="24"/>
        </w:rPr>
      </w:pPr>
      <w:r>
        <w:rPr>
          <w:rFonts w:ascii="宋体" w:hAnsi="宋体" w:eastAsia="宋体" w:cs="宋体"/>
          <w:sz w:val="24"/>
          <w:szCs w:val="24"/>
        </w:rPr>
        <w:t>必要时磋商小组可以要求供应商提供附有公</w:t>
      </w:r>
      <w:r>
        <w:rPr>
          <w:rFonts w:ascii="宋体" w:hAnsi="宋体" w:eastAsia="宋体" w:cs="宋体"/>
          <w:spacing w:val="-1"/>
          <w:sz w:val="24"/>
          <w:szCs w:val="24"/>
        </w:rPr>
        <w:t>证书的中文翻译文件或者与原版文件签章相一致的中文翻译文件。</w:t>
      </w:r>
    </w:p>
    <w:p w14:paraId="064AFA7C">
      <w:pPr>
        <w:spacing w:before="182" w:line="360" w:lineRule="auto"/>
        <w:ind w:left="31" w:firstLine="485"/>
        <w:rPr>
          <w:rFonts w:ascii="宋体" w:hAnsi="宋体" w:eastAsia="宋体" w:cs="宋体"/>
          <w:sz w:val="24"/>
          <w:szCs w:val="24"/>
        </w:rPr>
      </w:pPr>
      <w:r>
        <w:rPr>
          <w:rFonts w:ascii="宋体" w:hAnsi="宋体" w:eastAsia="宋体" w:cs="宋体"/>
          <w:spacing w:val="-3"/>
          <w:sz w:val="24"/>
          <w:szCs w:val="24"/>
        </w:rPr>
        <w:t>原版为外文的证书类、证明类文件，与供应商名称或其它实</w:t>
      </w:r>
      <w:r>
        <w:rPr>
          <w:rFonts w:ascii="宋体" w:hAnsi="宋体" w:eastAsia="宋体" w:cs="宋体"/>
          <w:spacing w:val="-4"/>
          <w:sz w:val="24"/>
          <w:szCs w:val="24"/>
        </w:rPr>
        <w:t>际情况不符的，</w:t>
      </w:r>
      <w:r>
        <w:rPr>
          <w:rFonts w:ascii="宋体" w:hAnsi="宋体" w:eastAsia="宋体" w:cs="宋体"/>
          <w:spacing w:val="-1"/>
          <w:sz w:val="24"/>
          <w:szCs w:val="24"/>
        </w:rPr>
        <w:t>供应商应当提供相关证明文件。</w:t>
      </w:r>
    </w:p>
    <w:p w14:paraId="442283F2">
      <w:pPr>
        <w:spacing w:line="219" w:lineRule="auto"/>
        <w:ind w:left="512"/>
        <w:rPr>
          <w:rFonts w:ascii="宋体" w:hAnsi="宋体" w:eastAsia="宋体" w:cs="宋体"/>
          <w:sz w:val="24"/>
          <w:szCs w:val="24"/>
        </w:rPr>
      </w:pPr>
      <w:r>
        <w:rPr>
          <w:rFonts w:ascii="宋体" w:hAnsi="宋体" w:eastAsia="宋体" w:cs="宋体"/>
          <w:b/>
          <w:bCs/>
          <w:spacing w:val="-3"/>
          <w:sz w:val="24"/>
          <w:szCs w:val="24"/>
        </w:rPr>
        <w:t>8.响应文件的组成及相关要求</w:t>
      </w:r>
    </w:p>
    <w:p w14:paraId="3033F55F">
      <w:pPr>
        <w:spacing w:before="181" w:line="219" w:lineRule="auto"/>
        <w:ind w:left="512"/>
        <w:rPr>
          <w:rFonts w:ascii="宋体" w:hAnsi="宋体" w:eastAsia="宋体" w:cs="宋体"/>
          <w:sz w:val="24"/>
          <w:szCs w:val="24"/>
        </w:rPr>
      </w:pPr>
      <w:r>
        <w:rPr>
          <w:rFonts w:ascii="宋体" w:hAnsi="宋体" w:eastAsia="宋体" w:cs="宋体"/>
          <w:spacing w:val="-1"/>
          <w:sz w:val="24"/>
          <w:szCs w:val="24"/>
        </w:rPr>
        <w:t>8.1响应文件分为商务部分和技术部分。</w:t>
      </w:r>
    </w:p>
    <w:p w14:paraId="08418EED">
      <w:pPr>
        <w:spacing w:before="182" w:line="359" w:lineRule="auto"/>
        <w:ind w:left="31" w:right="61" w:firstLine="480"/>
        <w:rPr>
          <w:rFonts w:ascii="宋体" w:hAnsi="宋体" w:eastAsia="宋体" w:cs="宋体"/>
          <w:sz w:val="24"/>
          <w:szCs w:val="24"/>
        </w:rPr>
      </w:pPr>
      <w:r>
        <w:rPr>
          <w:rFonts w:ascii="宋体" w:hAnsi="宋体" w:eastAsia="宋体" w:cs="宋体"/>
          <w:sz w:val="24"/>
          <w:szCs w:val="24"/>
        </w:rPr>
        <w:t>本次磋商，供应商应按本磋商文件要求提交商</w:t>
      </w:r>
      <w:r>
        <w:rPr>
          <w:rFonts w:ascii="宋体" w:hAnsi="宋体" w:eastAsia="宋体" w:cs="宋体"/>
          <w:spacing w:val="-1"/>
          <w:sz w:val="24"/>
          <w:szCs w:val="24"/>
        </w:rPr>
        <w:t>务、技术部分内容和需要供</w:t>
      </w:r>
      <w:r>
        <w:rPr>
          <w:rFonts w:ascii="宋体" w:hAnsi="宋体" w:eastAsia="宋体" w:cs="宋体"/>
          <w:spacing w:val="-3"/>
          <w:sz w:val="24"/>
          <w:szCs w:val="24"/>
        </w:rPr>
        <w:t>应商自行编写的其他文件，</w:t>
      </w:r>
      <w:r>
        <w:rPr>
          <w:rFonts w:ascii="宋体" w:hAnsi="宋体" w:eastAsia="宋体" w:cs="宋体"/>
          <w:b/>
          <w:bCs/>
          <w:spacing w:val="-3"/>
          <w:sz w:val="24"/>
          <w:szCs w:val="24"/>
        </w:rPr>
        <w:t>其中加*项目若有缺失或无效，将导致响应文件被拒</w:t>
      </w:r>
      <w:r>
        <w:rPr>
          <w:rFonts w:ascii="宋体" w:hAnsi="宋体" w:eastAsia="宋体" w:cs="宋体"/>
          <w:b/>
          <w:bCs/>
          <w:spacing w:val="-1"/>
          <w:sz w:val="24"/>
          <w:szCs w:val="24"/>
        </w:rPr>
        <w:t>绝</w:t>
      </w:r>
      <w:r>
        <w:rPr>
          <w:rFonts w:ascii="宋体" w:hAnsi="宋体" w:eastAsia="宋体" w:cs="宋体"/>
          <w:spacing w:val="-1"/>
          <w:sz w:val="24"/>
          <w:szCs w:val="24"/>
        </w:rPr>
        <w:t>（具体填写要求及格式详见磋商文件第六部分）。</w:t>
      </w:r>
    </w:p>
    <w:p w14:paraId="092BF9CD">
      <w:pPr>
        <w:spacing w:line="219" w:lineRule="auto"/>
        <w:ind w:left="512"/>
        <w:rPr>
          <w:rFonts w:ascii="宋体" w:hAnsi="宋体" w:eastAsia="宋体" w:cs="宋体"/>
          <w:sz w:val="24"/>
          <w:szCs w:val="24"/>
        </w:rPr>
      </w:pPr>
      <w:r>
        <w:rPr>
          <w:rFonts w:ascii="宋体" w:hAnsi="宋体" w:eastAsia="宋体" w:cs="宋体"/>
          <w:b/>
          <w:bCs/>
          <w:spacing w:val="-3"/>
          <w:sz w:val="24"/>
          <w:szCs w:val="24"/>
        </w:rPr>
        <w:t>8.2响应文件要求内容及编排顺序</w:t>
      </w:r>
    </w:p>
    <w:p w14:paraId="221D8BDF">
      <w:pPr>
        <w:spacing w:before="184" w:line="219" w:lineRule="auto"/>
        <w:ind w:left="403"/>
        <w:rPr>
          <w:rFonts w:ascii="宋体" w:hAnsi="宋体" w:eastAsia="宋体" w:cs="宋体"/>
          <w:sz w:val="24"/>
          <w:szCs w:val="24"/>
        </w:rPr>
      </w:pPr>
      <w:r>
        <w:rPr>
          <w:rFonts w:ascii="宋体" w:hAnsi="宋体" w:eastAsia="宋体" w:cs="宋体"/>
          <w:b/>
          <w:bCs/>
          <w:spacing w:val="-5"/>
          <w:sz w:val="24"/>
          <w:szCs w:val="24"/>
        </w:rPr>
        <w:t>（1）商务部分：</w:t>
      </w:r>
    </w:p>
    <w:p w14:paraId="24F7C681">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*磋商函(见‘响应文件格式 ’)；</w:t>
      </w:r>
    </w:p>
    <w:p w14:paraId="05BC5B61">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*法定代表人身份证明书(见‘响应文件格式 ’)；</w:t>
      </w:r>
    </w:p>
    <w:p w14:paraId="53B0D478">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*法定代表人授权委托书(见‘响应文件格式 ’)；</w:t>
      </w:r>
    </w:p>
    <w:p w14:paraId="1A17F4E7">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*有效的营业执照（扫描件须加盖供应商电子公章）；</w:t>
      </w:r>
    </w:p>
    <w:p w14:paraId="3DC66214">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*基本开户许可证或基本存款账户信息（扫描件须加盖供应商电子公章）；</w:t>
      </w:r>
    </w:p>
    <w:p w14:paraId="18632A6E">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*营业性演出许可证书（扫描件须加盖供应商电子公章）；</w:t>
      </w:r>
    </w:p>
    <w:p w14:paraId="381E2BD7">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*长治市政府采购供应商信用承诺函(见‘响应文件格式 ’)；</w:t>
      </w:r>
    </w:p>
    <w:p w14:paraId="57C99912">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供应商同类项目实施情况一览表(见‘响应文件格式 ’)</w:t>
      </w:r>
    </w:p>
    <w:p w14:paraId="3C1A150D">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供应商需要提供的其他商务材料（包括评分标准里要求提供的材料）（须</w:t>
      </w:r>
    </w:p>
    <w:p w14:paraId="19BECB94">
      <w:pPr>
        <w:spacing w:before="181" w:line="219" w:lineRule="auto"/>
        <w:ind w:left="510"/>
        <w:rPr>
          <w:rFonts w:ascii="宋体" w:hAnsi="宋体" w:eastAsia="宋体" w:cs="宋体"/>
          <w:spacing w:val="-3"/>
          <w:sz w:val="24"/>
          <w:szCs w:val="24"/>
        </w:rPr>
        <w:sectPr>
          <w:footerReference r:id="rId12" w:type="default"/>
          <w:pgSz w:w="11850" w:h="16783"/>
          <w:pgMar w:top="1426" w:right="1739" w:bottom="1271" w:left="1777" w:header="0" w:footer="1109" w:gutter="0"/>
          <w:cols w:space="720" w:num="1"/>
        </w:sectPr>
      </w:pPr>
    </w:p>
    <w:p w14:paraId="37D0C733">
      <w:pPr>
        <w:spacing w:before="181" w:line="219" w:lineRule="auto"/>
        <w:ind w:left="510"/>
        <w:rPr>
          <w:rFonts w:ascii="宋体" w:hAnsi="宋体" w:eastAsia="宋体" w:cs="宋体"/>
          <w:spacing w:val="-3"/>
          <w:sz w:val="24"/>
          <w:szCs w:val="24"/>
        </w:rPr>
      </w:pPr>
      <w:r>
        <w:rPr>
          <w:rFonts w:ascii="宋体" w:hAnsi="宋体" w:eastAsia="宋体" w:cs="宋体"/>
          <w:spacing w:val="-3"/>
          <w:sz w:val="24"/>
          <w:szCs w:val="24"/>
        </w:rPr>
        <w:t>加盖供应商电子公章）。</w:t>
      </w:r>
    </w:p>
    <w:p w14:paraId="342AD681">
      <w:pPr>
        <w:spacing w:before="184" w:line="219" w:lineRule="auto"/>
        <w:ind w:left="480"/>
        <w:rPr>
          <w:rFonts w:ascii="宋体" w:hAnsi="宋体" w:eastAsia="宋体" w:cs="宋体"/>
          <w:sz w:val="24"/>
          <w:szCs w:val="24"/>
        </w:rPr>
      </w:pPr>
      <w:r>
        <w:rPr>
          <w:rFonts w:ascii="宋体" w:hAnsi="宋体" w:eastAsia="宋体" w:cs="宋体"/>
          <w:b/>
          <w:bCs/>
          <w:spacing w:val="-5"/>
          <w:sz w:val="24"/>
          <w:szCs w:val="24"/>
        </w:rPr>
        <w:t>（2）技术部分：</w:t>
      </w:r>
    </w:p>
    <w:p w14:paraId="6F1ED2B8">
      <w:pPr>
        <w:spacing w:before="180" w:line="218" w:lineRule="auto"/>
        <w:ind w:left="577"/>
        <w:rPr>
          <w:rFonts w:ascii="宋体" w:hAnsi="宋体" w:eastAsia="宋体" w:cs="宋体"/>
          <w:sz w:val="24"/>
          <w:szCs w:val="24"/>
        </w:rPr>
      </w:pPr>
      <w:r>
        <w:rPr>
          <w:rFonts w:ascii="宋体" w:hAnsi="宋体" w:eastAsia="宋体" w:cs="宋体"/>
          <w:spacing w:val="-1"/>
          <w:sz w:val="24"/>
          <w:szCs w:val="24"/>
        </w:rPr>
        <w:t>*报价一览表（见‘响应文件格式</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pacing w:val="-14"/>
          <w:sz w:val="24"/>
          <w:szCs w:val="24"/>
        </w:rPr>
        <w:t>）；</w:t>
      </w:r>
    </w:p>
    <w:p w14:paraId="24776E9D">
      <w:pPr>
        <w:spacing w:before="181" w:line="219" w:lineRule="auto"/>
        <w:ind w:left="582"/>
        <w:rPr>
          <w:rFonts w:ascii="宋体" w:hAnsi="宋体" w:eastAsia="宋体" w:cs="宋体"/>
          <w:sz w:val="24"/>
          <w:szCs w:val="24"/>
        </w:rPr>
      </w:pPr>
      <w:r>
        <w:rPr>
          <w:rFonts w:ascii="宋体" w:hAnsi="宋体" w:eastAsia="宋体" w:cs="宋体"/>
          <w:spacing w:val="1"/>
          <w:sz w:val="24"/>
          <w:szCs w:val="24"/>
        </w:rPr>
        <w:t>项目班子成员一览表（格式自拟</w:t>
      </w:r>
      <w:r>
        <w:rPr>
          <w:rFonts w:ascii="宋体" w:hAnsi="宋体" w:eastAsia="宋体" w:cs="宋体"/>
          <w:spacing w:val="-18"/>
          <w:sz w:val="24"/>
          <w:szCs w:val="24"/>
        </w:rPr>
        <w:t>）（</w:t>
      </w:r>
      <w:r>
        <w:rPr>
          <w:rFonts w:ascii="宋体" w:hAnsi="宋体" w:eastAsia="宋体" w:cs="宋体"/>
          <w:spacing w:val="1"/>
          <w:sz w:val="24"/>
          <w:szCs w:val="24"/>
        </w:rPr>
        <w:t>见‘响应文件格式</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pacing w:val="-18"/>
          <w:sz w:val="24"/>
          <w:szCs w:val="24"/>
        </w:rPr>
        <w:t>）；</w:t>
      </w:r>
    </w:p>
    <w:p w14:paraId="0C5482B0">
      <w:pPr>
        <w:spacing w:before="184" w:line="219" w:lineRule="auto"/>
        <w:ind w:left="578"/>
        <w:rPr>
          <w:rFonts w:ascii="宋体" w:hAnsi="宋体" w:eastAsia="宋体" w:cs="宋体"/>
          <w:sz w:val="24"/>
          <w:szCs w:val="24"/>
        </w:rPr>
      </w:pPr>
      <w:r>
        <w:rPr>
          <w:rFonts w:ascii="宋体" w:hAnsi="宋体" w:eastAsia="宋体" w:cs="宋体"/>
          <w:spacing w:val="-1"/>
          <w:sz w:val="24"/>
          <w:szCs w:val="24"/>
        </w:rPr>
        <w:t>服务方案及承诺（须加盖供应商电子公章</w:t>
      </w:r>
      <w:r>
        <w:rPr>
          <w:rFonts w:ascii="宋体" w:hAnsi="宋体" w:eastAsia="宋体" w:cs="宋体"/>
          <w:spacing w:val="3"/>
          <w:sz w:val="24"/>
          <w:szCs w:val="24"/>
        </w:rPr>
        <w:t>）；</w:t>
      </w:r>
    </w:p>
    <w:p w14:paraId="60D14C0B">
      <w:pPr>
        <w:spacing w:before="181" w:line="360" w:lineRule="auto"/>
        <w:ind w:right="180" w:firstLine="578"/>
        <w:rPr>
          <w:rFonts w:ascii="宋体" w:hAnsi="宋体" w:eastAsia="宋体" w:cs="宋体"/>
          <w:sz w:val="24"/>
          <w:szCs w:val="24"/>
        </w:rPr>
      </w:pPr>
      <w:r>
        <w:rPr>
          <w:rFonts w:ascii="宋体" w:hAnsi="宋体" w:eastAsia="宋体" w:cs="宋体"/>
          <w:spacing w:val="-1"/>
          <w:sz w:val="24"/>
          <w:szCs w:val="24"/>
        </w:rPr>
        <w:t>供应商认为需要提供的其他技术材料（包括评分标准里要求提供的材料）</w:t>
      </w:r>
      <w:r>
        <w:rPr>
          <w:rFonts w:ascii="宋体" w:hAnsi="宋体" w:eastAsia="宋体" w:cs="宋体"/>
          <w:sz w:val="24"/>
          <w:szCs w:val="24"/>
        </w:rPr>
        <w:t xml:space="preserve"> </w:t>
      </w:r>
      <w:r>
        <w:rPr>
          <w:rFonts w:ascii="宋体" w:hAnsi="宋体" w:eastAsia="宋体" w:cs="宋体"/>
          <w:spacing w:val="-2"/>
          <w:sz w:val="24"/>
          <w:szCs w:val="24"/>
        </w:rPr>
        <w:t>（须加盖供应商电子公章）。</w:t>
      </w:r>
    </w:p>
    <w:p w14:paraId="0F82CA2B">
      <w:pPr>
        <w:spacing w:before="1" w:line="218" w:lineRule="auto"/>
        <w:ind w:left="470"/>
        <w:rPr>
          <w:rFonts w:ascii="宋体" w:hAnsi="宋体" w:eastAsia="宋体" w:cs="宋体"/>
          <w:sz w:val="24"/>
          <w:szCs w:val="24"/>
        </w:rPr>
      </w:pPr>
      <w:r>
        <w:rPr>
          <w:rFonts w:ascii="宋体" w:hAnsi="宋体" w:eastAsia="宋体" w:cs="宋体"/>
          <w:b/>
          <w:bCs/>
          <w:spacing w:val="-4"/>
          <w:sz w:val="24"/>
          <w:szCs w:val="24"/>
        </w:rPr>
        <w:t>（3）政府采购政策性要求部分：</w:t>
      </w:r>
    </w:p>
    <w:p w14:paraId="4AFC741D">
      <w:pPr>
        <w:spacing w:before="182" w:line="219" w:lineRule="auto"/>
        <w:ind w:left="611"/>
        <w:rPr>
          <w:rFonts w:ascii="宋体" w:hAnsi="宋体" w:eastAsia="宋体" w:cs="宋体"/>
          <w:sz w:val="24"/>
          <w:szCs w:val="24"/>
        </w:rPr>
      </w:pPr>
      <w:r>
        <w:rPr>
          <w:rFonts w:ascii="宋体" w:hAnsi="宋体" w:eastAsia="宋体" w:cs="宋体"/>
          <w:spacing w:val="-5"/>
          <w:sz w:val="24"/>
          <w:szCs w:val="24"/>
        </w:rPr>
        <w:t>中小企业声明函（如适用）</w:t>
      </w:r>
      <w:r>
        <w:rPr>
          <w:rFonts w:ascii="宋体" w:hAnsi="宋体" w:eastAsia="宋体" w:cs="宋体"/>
          <w:spacing w:val="-66"/>
          <w:sz w:val="24"/>
          <w:szCs w:val="24"/>
        </w:rPr>
        <w:t xml:space="preserve"> </w:t>
      </w:r>
      <w:r>
        <w:rPr>
          <w:rFonts w:ascii="宋体" w:hAnsi="宋体" w:eastAsia="宋体" w:cs="宋体"/>
          <w:spacing w:val="-5"/>
          <w:sz w:val="24"/>
          <w:szCs w:val="24"/>
        </w:rPr>
        <w:t>(见‘响应文件格式</w:t>
      </w:r>
      <w:r>
        <w:rPr>
          <w:rFonts w:ascii="宋体" w:hAnsi="宋体" w:eastAsia="宋体" w:cs="宋体"/>
          <w:spacing w:val="-87"/>
          <w:sz w:val="24"/>
          <w:szCs w:val="24"/>
        </w:rPr>
        <w:t xml:space="preserve"> </w:t>
      </w:r>
      <w:r>
        <w:rPr>
          <w:rFonts w:ascii="宋体" w:hAnsi="宋体" w:eastAsia="宋体" w:cs="宋体"/>
          <w:spacing w:val="-5"/>
          <w:sz w:val="24"/>
          <w:szCs w:val="24"/>
        </w:rPr>
        <w:t>’)；</w:t>
      </w:r>
    </w:p>
    <w:p w14:paraId="756D7CAF">
      <w:pPr>
        <w:spacing w:before="181" w:line="219" w:lineRule="auto"/>
        <w:ind w:left="588"/>
        <w:rPr>
          <w:rFonts w:ascii="宋体" w:hAnsi="宋体" w:eastAsia="宋体" w:cs="宋体"/>
          <w:sz w:val="24"/>
          <w:szCs w:val="24"/>
        </w:rPr>
      </w:pPr>
      <w:r>
        <w:rPr>
          <w:rFonts w:ascii="宋体" w:hAnsi="宋体" w:eastAsia="宋体" w:cs="宋体"/>
          <w:spacing w:val="1"/>
          <w:sz w:val="24"/>
          <w:szCs w:val="24"/>
        </w:rPr>
        <w:t>节能产品明细表（如适用</w:t>
      </w:r>
      <w:r>
        <w:rPr>
          <w:rFonts w:ascii="宋体" w:hAnsi="宋体" w:eastAsia="宋体" w:cs="宋体"/>
          <w:spacing w:val="-15"/>
          <w:sz w:val="24"/>
          <w:szCs w:val="24"/>
        </w:rPr>
        <w:t>）（</w:t>
      </w:r>
      <w:r>
        <w:rPr>
          <w:rFonts w:ascii="宋体" w:hAnsi="宋体" w:eastAsia="宋体" w:cs="宋体"/>
          <w:spacing w:val="1"/>
          <w:sz w:val="24"/>
          <w:szCs w:val="24"/>
        </w:rPr>
        <w:t>见“响应文件格式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290539AA">
      <w:pPr>
        <w:spacing w:before="183" w:line="219" w:lineRule="auto"/>
        <w:ind w:left="588"/>
        <w:rPr>
          <w:rFonts w:ascii="宋体" w:hAnsi="宋体" w:eastAsia="宋体" w:cs="宋体"/>
          <w:sz w:val="24"/>
          <w:szCs w:val="24"/>
        </w:rPr>
      </w:pPr>
      <w:r>
        <w:rPr>
          <w:rFonts w:ascii="宋体" w:hAnsi="宋体" w:eastAsia="宋体" w:cs="宋体"/>
          <w:spacing w:val="1"/>
          <w:sz w:val="24"/>
          <w:szCs w:val="24"/>
        </w:rPr>
        <w:t>环境标志产品明细表（如适用</w:t>
      </w:r>
      <w:r>
        <w:rPr>
          <w:rFonts w:ascii="宋体" w:hAnsi="宋体" w:eastAsia="宋体" w:cs="宋体"/>
          <w:spacing w:val="-16"/>
          <w:sz w:val="24"/>
          <w:szCs w:val="24"/>
        </w:rPr>
        <w:t>）（</w:t>
      </w:r>
      <w:r>
        <w:rPr>
          <w:rFonts w:ascii="宋体" w:hAnsi="宋体" w:eastAsia="宋体" w:cs="宋体"/>
          <w:spacing w:val="1"/>
          <w:sz w:val="24"/>
          <w:szCs w:val="24"/>
        </w:rPr>
        <w:t>见“响应文件格式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434C0F24">
      <w:pPr>
        <w:spacing w:before="182" w:line="219" w:lineRule="auto"/>
        <w:ind w:left="588"/>
        <w:rPr>
          <w:rFonts w:ascii="宋体" w:hAnsi="宋体" w:eastAsia="宋体" w:cs="宋体"/>
          <w:sz w:val="24"/>
          <w:szCs w:val="24"/>
        </w:rPr>
      </w:pPr>
      <w:r>
        <w:rPr>
          <w:rFonts w:ascii="宋体" w:hAnsi="宋体" w:eastAsia="宋体" w:cs="宋体"/>
          <w:sz w:val="24"/>
          <w:szCs w:val="24"/>
        </w:rPr>
        <w:t>承诺所投报的计算机预装正版操作系统，软件产</w:t>
      </w:r>
      <w:r>
        <w:rPr>
          <w:rFonts w:ascii="宋体" w:hAnsi="宋体" w:eastAsia="宋体" w:cs="宋体"/>
          <w:spacing w:val="-1"/>
          <w:sz w:val="24"/>
          <w:szCs w:val="24"/>
        </w:rPr>
        <w:t>品为正版软件（如适用）</w:t>
      </w:r>
    </w:p>
    <w:p w14:paraId="1C5E5B2D">
      <w:pPr>
        <w:spacing w:before="182" w:line="359" w:lineRule="auto"/>
        <w:ind w:left="108" w:right="150" w:firstLine="480"/>
        <w:rPr>
          <w:rFonts w:ascii="宋体" w:hAnsi="宋体" w:eastAsia="宋体" w:cs="宋体"/>
          <w:sz w:val="24"/>
          <w:szCs w:val="24"/>
        </w:rPr>
      </w:pPr>
      <w:r>
        <w:rPr>
          <w:rFonts w:ascii="宋体" w:hAnsi="宋体" w:eastAsia="宋体" w:cs="宋体"/>
          <w:sz w:val="24"/>
          <w:szCs w:val="24"/>
        </w:rPr>
        <w:t>所响应信息安全产品属于《信息安全产品强制性</w:t>
      </w:r>
      <w:r>
        <w:rPr>
          <w:rFonts w:ascii="宋体" w:hAnsi="宋体" w:eastAsia="宋体" w:cs="宋体"/>
          <w:spacing w:val="-1"/>
          <w:sz w:val="24"/>
          <w:szCs w:val="24"/>
        </w:rPr>
        <w:t>认证目录》中的产品（如</w:t>
      </w:r>
      <w:r>
        <w:rPr>
          <w:rFonts w:ascii="宋体" w:hAnsi="宋体" w:eastAsia="宋体" w:cs="宋体"/>
          <w:spacing w:val="1"/>
          <w:sz w:val="24"/>
          <w:szCs w:val="24"/>
        </w:rPr>
        <w:t>适用</w:t>
      </w:r>
      <w:r>
        <w:rPr>
          <w:rFonts w:ascii="宋体" w:hAnsi="宋体" w:eastAsia="宋体" w:cs="宋体"/>
          <w:spacing w:val="-18"/>
          <w:sz w:val="24"/>
          <w:szCs w:val="24"/>
        </w:rPr>
        <w:t>）（</w:t>
      </w:r>
      <w:r>
        <w:rPr>
          <w:rFonts w:ascii="宋体" w:hAnsi="宋体" w:eastAsia="宋体" w:cs="宋体"/>
          <w:spacing w:val="1"/>
          <w:sz w:val="24"/>
          <w:szCs w:val="24"/>
        </w:rPr>
        <w:t>附：有效认证证书复印件，并加盖供应商电子公章）</w:t>
      </w:r>
    </w:p>
    <w:p w14:paraId="52238CBE">
      <w:pPr>
        <w:spacing w:line="219" w:lineRule="auto"/>
        <w:ind w:left="588"/>
        <w:rPr>
          <w:rFonts w:ascii="宋体" w:hAnsi="宋体" w:eastAsia="宋体" w:cs="宋体"/>
          <w:sz w:val="24"/>
          <w:szCs w:val="24"/>
        </w:rPr>
      </w:pPr>
      <w:r>
        <w:rPr>
          <w:rFonts w:ascii="宋体" w:hAnsi="宋体" w:eastAsia="宋体" w:cs="宋体"/>
          <w:spacing w:val="-1"/>
          <w:sz w:val="24"/>
          <w:szCs w:val="24"/>
        </w:rPr>
        <w:t>残疾人福利性单位声明函（如适用</w:t>
      </w:r>
      <w:r>
        <w:rPr>
          <w:rFonts w:ascii="宋体" w:hAnsi="宋体" w:eastAsia="宋体" w:cs="宋体"/>
          <w:spacing w:val="-9"/>
          <w:sz w:val="24"/>
          <w:szCs w:val="24"/>
        </w:rPr>
        <w:t>）（</w:t>
      </w:r>
      <w:r>
        <w:rPr>
          <w:rFonts w:ascii="宋体" w:hAnsi="宋体" w:eastAsia="宋体" w:cs="宋体"/>
          <w:spacing w:val="-1"/>
          <w:sz w:val="24"/>
          <w:szCs w:val="24"/>
        </w:rPr>
        <w:t>见“响应文件格式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3C9A2AA9">
      <w:pPr>
        <w:spacing w:before="184" w:line="219" w:lineRule="auto"/>
        <w:ind w:left="588"/>
        <w:rPr>
          <w:rFonts w:ascii="宋体" w:hAnsi="宋体" w:eastAsia="宋体" w:cs="宋体"/>
          <w:sz w:val="24"/>
          <w:szCs w:val="24"/>
        </w:rPr>
      </w:pPr>
      <w:r>
        <w:rPr>
          <w:rFonts w:ascii="宋体" w:hAnsi="宋体" w:eastAsia="宋体" w:cs="宋体"/>
          <w:sz w:val="24"/>
          <w:szCs w:val="24"/>
        </w:rPr>
        <w:t>创新产品或创新服务明细表（如适用</w:t>
      </w:r>
      <w:r>
        <w:rPr>
          <w:rFonts w:ascii="宋体" w:hAnsi="宋体" w:eastAsia="宋体" w:cs="宋体"/>
          <w:spacing w:val="-18"/>
          <w:sz w:val="24"/>
          <w:szCs w:val="24"/>
        </w:rPr>
        <w:t>）（</w:t>
      </w:r>
      <w:r>
        <w:rPr>
          <w:rFonts w:ascii="宋体" w:hAnsi="宋体" w:eastAsia="宋体" w:cs="宋体"/>
          <w:sz w:val="24"/>
          <w:szCs w:val="24"/>
        </w:rPr>
        <w:t>见“响</w:t>
      </w:r>
      <w:r>
        <w:rPr>
          <w:rFonts w:ascii="宋体" w:hAnsi="宋体" w:eastAsia="宋体" w:cs="宋体"/>
          <w:spacing w:val="-1"/>
          <w:sz w:val="24"/>
          <w:szCs w:val="24"/>
        </w:rPr>
        <w:t>应文件格式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6BEEE8A4">
      <w:pPr>
        <w:spacing w:before="259" w:line="219" w:lineRule="auto"/>
        <w:ind w:left="588"/>
        <w:rPr>
          <w:rFonts w:ascii="宋体" w:hAnsi="宋体" w:eastAsia="宋体" w:cs="宋体"/>
          <w:sz w:val="24"/>
          <w:szCs w:val="24"/>
        </w:rPr>
      </w:pPr>
      <w:r>
        <w:rPr>
          <w:rFonts w:ascii="宋体" w:hAnsi="宋体" w:eastAsia="宋体" w:cs="宋体"/>
          <w:b/>
          <w:bCs/>
          <w:spacing w:val="-3"/>
          <w:sz w:val="24"/>
          <w:szCs w:val="24"/>
        </w:rPr>
        <w:t>注：1、供应商应随时关注山西省政府采购网</w:t>
      </w:r>
    </w:p>
    <w:p w14:paraId="69170DDB">
      <w:pPr>
        <w:spacing w:before="117" w:line="307" w:lineRule="auto"/>
        <w:ind w:left="108" w:right="61" w:firstLine="11"/>
        <w:rPr>
          <w:rFonts w:ascii="宋体" w:hAnsi="宋体" w:eastAsia="宋体" w:cs="宋体"/>
          <w:sz w:val="24"/>
          <w:szCs w:val="24"/>
        </w:rPr>
      </w:pPr>
      <w:r>
        <w:rPr>
          <w:rFonts w:ascii="宋体" w:hAnsi="宋体" w:eastAsia="宋体" w:cs="宋体"/>
          <w:b/>
          <w:bCs/>
          <w:spacing w:val="-3"/>
          <w:sz w:val="24"/>
          <w:szCs w:val="24"/>
        </w:rPr>
        <w:t>（</w:t>
      </w:r>
      <w:r>
        <w:fldChar w:fldCharType="begin"/>
      </w:r>
      <w:r>
        <w:instrText xml:space="preserve"> HYPERLINK "http://www.ccgp-shanxi.gov.cn/home.html" </w:instrText>
      </w:r>
      <w:r>
        <w:fldChar w:fldCharType="separate"/>
      </w:r>
      <w:r>
        <w:rPr>
          <w:rFonts w:ascii="宋体" w:hAnsi="宋体" w:eastAsia="宋体" w:cs="宋体"/>
          <w:b/>
          <w:bCs/>
          <w:spacing w:val="-3"/>
          <w:sz w:val="24"/>
          <w:szCs w:val="24"/>
        </w:rPr>
        <w:t>http://www.ccgp-shanxi.go</w:t>
      </w:r>
      <w:r>
        <w:rPr>
          <w:rFonts w:ascii="宋体" w:hAnsi="宋体" w:eastAsia="宋体" w:cs="宋体"/>
          <w:b/>
          <w:bCs/>
          <w:spacing w:val="-4"/>
          <w:sz w:val="24"/>
          <w:szCs w:val="24"/>
        </w:rPr>
        <w:t>v.cn/home.html</w:t>
      </w:r>
      <w:r>
        <w:rPr>
          <w:rFonts w:ascii="宋体" w:hAnsi="宋体" w:eastAsia="宋体" w:cs="宋体"/>
          <w:b/>
          <w:bCs/>
          <w:spacing w:val="-4"/>
          <w:sz w:val="24"/>
          <w:szCs w:val="24"/>
        </w:rPr>
        <w:fldChar w:fldCharType="end"/>
      </w:r>
      <w:r>
        <w:rPr>
          <w:rFonts w:ascii="宋体" w:hAnsi="宋体" w:eastAsia="宋体" w:cs="宋体"/>
          <w:b/>
          <w:bCs/>
          <w:spacing w:val="-4"/>
          <w:sz w:val="24"/>
          <w:szCs w:val="24"/>
        </w:rPr>
        <w:t>）关于本项目的一切信息，由供</w:t>
      </w:r>
      <w:r>
        <w:rPr>
          <w:rFonts w:ascii="宋体" w:hAnsi="宋体" w:eastAsia="宋体" w:cs="宋体"/>
          <w:b/>
          <w:bCs/>
          <w:spacing w:val="-2"/>
          <w:sz w:val="24"/>
          <w:szCs w:val="24"/>
        </w:rPr>
        <w:t>应商的疏忽，造成响应文件编写错误，后果由投标人</w:t>
      </w:r>
      <w:r>
        <w:rPr>
          <w:rFonts w:ascii="宋体" w:hAnsi="宋体" w:eastAsia="宋体" w:cs="宋体"/>
          <w:b/>
          <w:bCs/>
          <w:spacing w:val="-3"/>
          <w:sz w:val="24"/>
          <w:szCs w:val="24"/>
        </w:rPr>
        <w:t>承担。</w:t>
      </w:r>
    </w:p>
    <w:p w14:paraId="5FE242BD">
      <w:pPr>
        <w:spacing w:before="3" w:line="307" w:lineRule="auto"/>
        <w:ind w:left="108" w:right="61" w:firstLine="482"/>
        <w:rPr>
          <w:rFonts w:ascii="宋体" w:hAnsi="宋体" w:eastAsia="宋体" w:cs="宋体"/>
          <w:sz w:val="24"/>
          <w:szCs w:val="24"/>
        </w:rPr>
      </w:pPr>
      <w:r>
        <w:rPr>
          <w:rFonts w:ascii="宋体" w:hAnsi="宋体" w:eastAsia="宋体" w:cs="宋体"/>
          <w:b/>
          <w:bCs/>
          <w:spacing w:val="-2"/>
          <w:sz w:val="24"/>
          <w:szCs w:val="24"/>
        </w:rPr>
        <w:t>2、供应商在投标时，按照规定提供长治市政府采购供应商信用承诺函</w:t>
      </w:r>
      <w:r>
        <w:rPr>
          <w:rFonts w:ascii="宋体" w:hAnsi="宋体" w:eastAsia="宋体" w:cs="宋体"/>
          <w:b/>
          <w:bCs/>
          <w:spacing w:val="-3"/>
          <w:sz w:val="24"/>
          <w:szCs w:val="24"/>
        </w:rPr>
        <w:t>(见</w:t>
      </w:r>
      <w:r>
        <w:rPr>
          <w:rFonts w:ascii="宋体" w:hAnsi="宋体" w:eastAsia="宋体" w:cs="宋体"/>
          <w:b/>
          <w:bCs/>
          <w:spacing w:val="-5"/>
          <w:sz w:val="24"/>
          <w:szCs w:val="24"/>
        </w:rPr>
        <w:t>‘响应文件格式</w:t>
      </w:r>
      <w:r>
        <w:rPr>
          <w:rFonts w:ascii="宋体" w:hAnsi="宋体" w:eastAsia="宋体" w:cs="宋体"/>
          <w:spacing w:val="-75"/>
          <w:sz w:val="24"/>
          <w:szCs w:val="24"/>
        </w:rPr>
        <w:t xml:space="preserve"> </w:t>
      </w:r>
      <w:r>
        <w:rPr>
          <w:rFonts w:ascii="宋体" w:hAnsi="宋体" w:eastAsia="宋体" w:cs="宋体"/>
          <w:b/>
          <w:bCs/>
          <w:spacing w:val="-5"/>
          <w:sz w:val="24"/>
          <w:szCs w:val="24"/>
        </w:rPr>
        <w:t>’)，无需再提交相关证明材料（具有独立承担民事责任能力的</w:t>
      </w:r>
      <w:r>
        <w:rPr>
          <w:rFonts w:ascii="宋体" w:hAnsi="宋体" w:eastAsia="宋体" w:cs="宋体"/>
          <w:b/>
          <w:bCs/>
          <w:spacing w:val="-2"/>
          <w:sz w:val="24"/>
          <w:szCs w:val="24"/>
        </w:rPr>
        <w:t>证明材料；</w:t>
      </w:r>
      <w:r>
        <w:rPr>
          <w:rFonts w:ascii="宋体" w:hAnsi="宋体" w:eastAsia="宋体" w:cs="宋体"/>
          <w:spacing w:val="-2"/>
          <w:sz w:val="24"/>
          <w:szCs w:val="24"/>
        </w:rPr>
        <w:t xml:space="preserve"> </w:t>
      </w:r>
      <w:r>
        <w:rPr>
          <w:rFonts w:ascii="宋体" w:hAnsi="宋体" w:eastAsia="宋体" w:cs="宋体"/>
          <w:b/>
          <w:bCs/>
          <w:spacing w:val="-2"/>
          <w:sz w:val="24"/>
          <w:szCs w:val="24"/>
        </w:rPr>
        <w:t>符合国家相关规定的财务状况报告；</w:t>
      </w:r>
      <w:r>
        <w:rPr>
          <w:rFonts w:ascii="宋体" w:hAnsi="宋体" w:eastAsia="宋体" w:cs="宋体"/>
          <w:spacing w:val="-2"/>
          <w:sz w:val="24"/>
          <w:szCs w:val="24"/>
        </w:rPr>
        <w:t xml:space="preserve"> </w:t>
      </w:r>
      <w:r>
        <w:rPr>
          <w:rFonts w:ascii="宋体" w:hAnsi="宋体" w:eastAsia="宋体" w:cs="宋体"/>
          <w:b/>
          <w:bCs/>
          <w:spacing w:val="-2"/>
          <w:sz w:val="24"/>
          <w:szCs w:val="24"/>
        </w:rPr>
        <w:t>依法缴纳税收的证明材料；</w:t>
      </w:r>
    </w:p>
    <w:p w14:paraId="6449336D">
      <w:pPr>
        <w:spacing w:before="2" w:line="308" w:lineRule="auto"/>
        <w:ind w:left="107" w:right="61" w:firstLine="2"/>
        <w:rPr>
          <w:rFonts w:ascii="宋体" w:hAnsi="宋体" w:eastAsia="宋体" w:cs="宋体"/>
          <w:sz w:val="24"/>
          <w:szCs w:val="24"/>
        </w:rPr>
      </w:pPr>
      <w:r>
        <w:rPr>
          <w:rFonts w:ascii="宋体" w:hAnsi="宋体" w:eastAsia="宋体" w:cs="宋体"/>
          <w:b/>
          <w:bCs/>
          <w:spacing w:val="-3"/>
          <w:sz w:val="24"/>
          <w:szCs w:val="24"/>
        </w:rPr>
        <w:t>依法缴纳社会保障资金的证明材料；</w:t>
      </w:r>
      <w:r>
        <w:rPr>
          <w:rFonts w:ascii="宋体" w:hAnsi="宋体" w:eastAsia="宋体" w:cs="宋体"/>
          <w:spacing w:val="-28"/>
          <w:sz w:val="24"/>
          <w:szCs w:val="24"/>
        </w:rPr>
        <w:t xml:space="preserve"> </w:t>
      </w:r>
      <w:r>
        <w:rPr>
          <w:rFonts w:ascii="宋体" w:hAnsi="宋体" w:eastAsia="宋体" w:cs="宋体"/>
          <w:b/>
          <w:bCs/>
          <w:spacing w:val="-3"/>
          <w:sz w:val="24"/>
          <w:szCs w:val="24"/>
        </w:rPr>
        <w:t>具备履行政府采购合同所必需的设备和专</w:t>
      </w:r>
      <w:r>
        <w:rPr>
          <w:rFonts w:ascii="宋体" w:hAnsi="宋体" w:eastAsia="宋体" w:cs="宋体"/>
          <w:b/>
          <w:bCs/>
          <w:spacing w:val="-2"/>
          <w:sz w:val="24"/>
          <w:szCs w:val="24"/>
        </w:rPr>
        <w:t>业技术能力的证明材料；参加政府采购活动前三年内在经营活动中没有重大违</w:t>
      </w:r>
      <w:r>
        <w:rPr>
          <w:rFonts w:ascii="宋体" w:hAnsi="宋体" w:eastAsia="宋体" w:cs="宋体"/>
          <w:b/>
          <w:bCs/>
          <w:spacing w:val="-3"/>
          <w:sz w:val="24"/>
          <w:szCs w:val="24"/>
        </w:rPr>
        <w:t>法记录的证明材料。）</w:t>
      </w:r>
    </w:p>
    <w:p w14:paraId="67E445E7">
      <w:pPr>
        <w:spacing w:before="44" w:line="287" w:lineRule="auto"/>
        <w:ind w:left="108" w:right="61" w:firstLine="484"/>
        <w:rPr>
          <w:rFonts w:ascii="宋体" w:hAnsi="宋体" w:eastAsia="宋体" w:cs="宋体"/>
          <w:sz w:val="24"/>
          <w:szCs w:val="24"/>
        </w:rPr>
      </w:pPr>
      <w:r>
        <w:rPr>
          <w:rFonts w:ascii="宋体" w:hAnsi="宋体" w:eastAsia="宋体" w:cs="宋体"/>
          <w:b/>
          <w:bCs/>
          <w:spacing w:val="-4"/>
          <w:sz w:val="24"/>
          <w:szCs w:val="24"/>
        </w:rPr>
        <w:t>3、采购人有权在签订合同前要求中标供应商提供相关证明材料以核实中标</w:t>
      </w:r>
      <w:r>
        <w:rPr>
          <w:rFonts w:ascii="宋体" w:hAnsi="宋体" w:eastAsia="宋体" w:cs="宋体"/>
          <w:b/>
          <w:bCs/>
          <w:spacing w:val="-3"/>
          <w:sz w:val="24"/>
          <w:szCs w:val="24"/>
        </w:rPr>
        <w:t>供应商承诺事项的真实性。</w:t>
      </w:r>
    </w:p>
    <w:p w14:paraId="047ADCDC">
      <w:pPr>
        <w:spacing w:before="174" w:line="309" w:lineRule="auto"/>
        <w:ind w:left="110" w:firstLine="477"/>
        <w:rPr>
          <w:rFonts w:ascii="宋体" w:hAnsi="宋体" w:eastAsia="宋体" w:cs="宋体"/>
          <w:sz w:val="24"/>
          <w:szCs w:val="24"/>
        </w:rPr>
      </w:pPr>
      <w:r>
        <w:rPr>
          <w:rFonts w:ascii="宋体" w:hAnsi="宋体" w:eastAsia="宋体" w:cs="宋体"/>
          <w:b/>
          <w:bCs/>
          <w:spacing w:val="-4"/>
          <w:sz w:val="24"/>
          <w:szCs w:val="24"/>
        </w:rPr>
        <w:t>4、投标人对信用承诺内容的真实性、合法性、有效性负责。如作出虚假信</w:t>
      </w:r>
      <w:r>
        <w:rPr>
          <w:rFonts w:ascii="宋体" w:hAnsi="宋体" w:eastAsia="宋体" w:cs="宋体"/>
          <w:b/>
          <w:bCs/>
          <w:spacing w:val="-6"/>
          <w:sz w:val="24"/>
          <w:szCs w:val="24"/>
        </w:rPr>
        <w:t>用承诺，视同为“提供虚假材料谋取中标、成交</w:t>
      </w:r>
      <w:r>
        <w:rPr>
          <w:rFonts w:ascii="宋体" w:hAnsi="宋体" w:eastAsia="宋体" w:cs="宋体"/>
          <w:spacing w:val="-88"/>
          <w:sz w:val="24"/>
          <w:szCs w:val="24"/>
        </w:rPr>
        <w:t xml:space="preserve"> </w:t>
      </w:r>
      <w:r>
        <w:rPr>
          <w:rFonts w:ascii="宋体" w:hAnsi="宋体" w:eastAsia="宋体" w:cs="宋体"/>
          <w:b/>
          <w:bCs/>
          <w:spacing w:val="-6"/>
          <w:sz w:val="24"/>
          <w:szCs w:val="24"/>
        </w:rPr>
        <w:t>”</w:t>
      </w:r>
      <w:r>
        <w:rPr>
          <w:rFonts w:ascii="宋体" w:hAnsi="宋体" w:eastAsia="宋体" w:cs="宋体"/>
          <w:b/>
          <w:bCs/>
          <w:spacing w:val="-7"/>
          <w:sz w:val="24"/>
          <w:szCs w:val="24"/>
        </w:rPr>
        <w:t>的违法行为。经调查核实后，</w:t>
      </w:r>
      <w:r>
        <w:rPr>
          <w:rFonts w:ascii="宋体" w:hAnsi="宋体" w:eastAsia="宋体" w:cs="宋体"/>
          <w:b/>
          <w:bCs/>
          <w:spacing w:val="-2"/>
          <w:sz w:val="24"/>
          <w:szCs w:val="24"/>
        </w:rPr>
        <w:t>按照《中华人民共和国政府采购法》第七十七条规定进行相应处</w:t>
      </w:r>
      <w:r>
        <w:rPr>
          <w:rFonts w:ascii="宋体" w:hAnsi="宋体" w:eastAsia="宋体" w:cs="宋体"/>
          <w:b/>
          <w:bCs/>
          <w:spacing w:val="-3"/>
          <w:sz w:val="24"/>
          <w:szCs w:val="24"/>
        </w:rPr>
        <w:t>罚。</w:t>
      </w:r>
    </w:p>
    <w:p w14:paraId="21B65F18">
      <w:pPr>
        <w:spacing w:line="309" w:lineRule="auto"/>
        <w:rPr>
          <w:rFonts w:ascii="宋体" w:hAnsi="宋体" w:eastAsia="宋体" w:cs="宋体"/>
          <w:sz w:val="24"/>
          <w:szCs w:val="24"/>
        </w:rPr>
        <w:sectPr>
          <w:footerReference r:id="rId13" w:type="default"/>
          <w:pgSz w:w="11850" w:h="16783"/>
          <w:pgMar w:top="1426" w:right="1739" w:bottom="1271" w:left="1700" w:header="0" w:footer="1109" w:gutter="0"/>
          <w:cols w:space="720" w:num="1"/>
        </w:sectPr>
      </w:pPr>
    </w:p>
    <w:p w14:paraId="3E85299E">
      <w:pPr>
        <w:spacing w:before="48" w:line="359" w:lineRule="auto"/>
        <w:ind w:left="38" w:right="23" w:firstLine="474"/>
        <w:rPr>
          <w:rFonts w:ascii="宋体" w:hAnsi="宋体" w:eastAsia="宋体" w:cs="宋体"/>
          <w:sz w:val="24"/>
          <w:szCs w:val="24"/>
        </w:rPr>
      </w:pPr>
      <w:r>
        <w:rPr>
          <w:rFonts w:ascii="宋体" w:hAnsi="宋体" w:eastAsia="宋体" w:cs="宋体"/>
          <w:spacing w:val="-1"/>
          <w:sz w:val="24"/>
          <w:szCs w:val="24"/>
        </w:rPr>
        <w:t>8.3响应文件规格幅面按照磋商文件所规定的内容顺序</w:t>
      </w:r>
      <w:r>
        <w:rPr>
          <w:rFonts w:ascii="宋体" w:hAnsi="宋体" w:eastAsia="宋体" w:cs="宋体"/>
          <w:spacing w:val="-2"/>
          <w:sz w:val="24"/>
          <w:szCs w:val="24"/>
        </w:rPr>
        <w:t>编制。由于编排混乱</w:t>
      </w:r>
      <w:r>
        <w:rPr>
          <w:rFonts w:ascii="宋体" w:hAnsi="宋体" w:eastAsia="宋体" w:cs="宋体"/>
          <w:spacing w:val="-1"/>
          <w:sz w:val="24"/>
          <w:szCs w:val="24"/>
        </w:rPr>
        <w:t>导致响应文件被误读或查找不到，其责任应当由供应商承担。</w:t>
      </w:r>
    </w:p>
    <w:p w14:paraId="42FDD7F5">
      <w:pPr>
        <w:spacing w:line="359" w:lineRule="auto"/>
        <w:ind w:left="32" w:right="112" w:firstLine="481"/>
        <w:rPr>
          <w:rFonts w:ascii="宋体" w:hAnsi="宋体" w:eastAsia="宋体" w:cs="宋体"/>
          <w:sz w:val="24"/>
          <w:szCs w:val="24"/>
        </w:rPr>
      </w:pPr>
      <w:r>
        <w:rPr>
          <w:rFonts w:ascii="宋体" w:hAnsi="宋体" w:eastAsia="宋体" w:cs="宋体"/>
          <w:spacing w:val="-1"/>
          <w:sz w:val="24"/>
          <w:szCs w:val="24"/>
        </w:rPr>
        <w:t>为方便评标，技术文件中的各项表格必须按照磋商文件第六部分格式要求</w:t>
      </w:r>
      <w:r>
        <w:rPr>
          <w:rFonts w:ascii="宋体" w:hAnsi="宋体" w:eastAsia="宋体" w:cs="宋体"/>
          <w:spacing w:val="-4"/>
          <w:sz w:val="24"/>
          <w:szCs w:val="24"/>
        </w:rPr>
        <w:t>制作。</w:t>
      </w:r>
    </w:p>
    <w:p w14:paraId="6655FA2E">
      <w:pPr>
        <w:spacing w:before="1" w:line="217" w:lineRule="auto"/>
        <w:ind w:left="512"/>
        <w:rPr>
          <w:rFonts w:ascii="宋体" w:hAnsi="宋体" w:eastAsia="宋体" w:cs="宋体"/>
          <w:sz w:val="24"/>
          <w:szCs w:val="24"/>
        </w:rPr>
      </w:pPr>
      <w:r>
        <w:rPr>
          <w:rFonts w:ascii="宋体" w:hAnsi="宋体" w:eastAsia="宋体" w:cs="宋体"/>
          <w:spacing w:val="-3"/>
          <w:sz w:val="24"/>
          <w:szCs w:val="24"/>
        </w:rPr>
        <w:t>8.4报价</w:t>
      </w:r>
    </w:p>
    <w:p w14:paraId="7C81523B">
      <w:pPr>
        <w:spacing w:before="186" w:line="360" w:lineRule="auto"/>
        <w:ind w:left="29" w:right="112" w:firstLine="481"/>
        <w:rPr>
          <w:rFonts w:ascii="宋体" w:hAnsi="宋体" w:eastAsia="宋体" w:cs="宋体"/>
          <w:sz w:val="24"/>
          <w:szCs w:val="24"/>
        </w:rPr>
      </w:pPr>
      <w:r>
        <w:rPr>
          <w:rFonts w:ascii="宋体" w:hAnsi="宋体" w:eastAsia="宋体" w:cs="宋体"/>
          <w:sz w:val="24"/>
          <w:szCs w:val="24"/>
        </w:rPr>
        <w:t>所有报价均以人民币元为计算单位。只要投报了</w:t>
      </w:r>
      <w:r>
        <w:rPr>
          <w:rFonts w:ascii="宋体" w:hAnsi="宋体" w:eastAsia="宋体" w:cs="宋体"/>
          <w:spacing w:val="-1"/>
          <w:sz w:val="24"/>
          <w:szCs w:val="24"/>
        </w:rPr>
        <w:t>一个确定数额的总价，无</w:t>
      </w:r>
      <w:r>
        <w:rPr>
          <w:rFonts w:ascii="宋体" w:hAnsi="宋体" w:eastAsia="宋体" w:cs="宋体"/>
          <w:sz w:val="24"/>
          <w:szCs w:val="24"/>
        </w:rPr>
        <w:t>论分项价格是否全部填报了相应的金额或免费字样，报价</w:t>
      </w:r>
      <w:r>
        <w:rPr>
          <w:rFonts w:ascii="宋体" w:hAnsi="宋体" w:eastAsia="宋体" w:cs="宋体"/>
          <w:spacing w:val="-1"/>
          <w:sz w:val="24"/>
          <w:szCs w:val="24"/>
        </w:rPr>
        <w:t>应被视为已经包含了</w:t>
      </w:r>
      <w:r>
        <w:rPr>
          <w:rFonts w:ascii="宋体" w:hAnsi="宋体" w:eastAsia="宋体" w:cs="宋体"/>
          <w:sz w:val="24"/>
          <w:szCs w:val="24"/>
        </w:rPr>
        <w:t>但并不限于各项相关服务的费用。在其它情况下，由于分</w:t>
      </w:r>
      <w:r>
        <w:rPr>
          <w:rFonts w:ascii="宋体" w:hAnsi="宋体" w:eastAsia="宋体" w:cs="宋体"/>
          <w:spacing w:val="-1"/>
          <w:sz w:val="24"/>
          <w:szCs w:val="24"/>
        </w:rPr>
        <w:t>项报价填报不完整、</w:t>
      </w:r>
      <w:r>
        <w:rPr>
          <w:rFonts w:ascii="宋体" w:hAnsi="宋体" w:eastAsia="宋体" w:cs="宋体"/>
          <w:sz w:val="24"/>
          <w:szCs w:val="24"/>
        </w:rPr>
        <w:t>不清楚或存在其它任何失误，所导致的任何不利后果均应</w:t>
      </w:r>
      <w:r>
        <w:rPr>
          <w:rFonts w:ascii="宋体" w:hAnsi="宋体" w:eastAsia="宋体" w:cs="宋体"/>
          <w:spacing w:val="-1"/>
          <w:sz w:val="24"/>
          <w:szCs w:val="24"/>
        </w:rPr>
        <w:t>当由供应商自行承担</w:t>
      </w:r>
      <w:r>
        <w:rPr>
          <w:rFonts w:hint="eastAsia" w:ascii="宋体" w:hAnsi="宋体" w:eastAsia="宋体" w:cs="宋体"/>
          <w:spacing w:val="-1"/>
          <w:sz w:val="24"/>
          <w:szCs w:val="24"/>
          <w:lang w:eastAsia="zh-CN"/>
        </w:rPr>
        <w:t>。</w:t>
      </w:r>
    </w:p>
    <w:p w14:paraId="5B312FD8">
      <w:pPr>
        <w:spacing w:before="190" w:line="219" w:lineRule="auto"/>
        <w:ind w:left="512"/>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响应文件填写说明</w:t>
      </w:r>
    </w:p>
    <w:p w14:paraId="632CCE1A">
      <w:pPr>
        <w:spacing w:before="183" w:line="359" w:lineRule="auto"/>
        <w:ind w:left="31" w:right="23" w:firstLine="240"/>
        <w:rPr>
          <w:rFonts w:ascii="宋体" w:hAnsi="宋体" w:eastAsia="宋体" w:cs="宋体"/>
          <w:sz w:val="24"/>
          <w:szCs w:val="24"/>
        </w:rPr>
      </w:pPr>
      <w:r>
        <w:rPr>
          <w:rFonts w:ascii="宋体" w:hAnsi="宋体" w:eastAsia="宋体" w:cs="宋体"/>
          <w:spacing w:val="-1"/>
          <w:sz w:val="24"/>
          <w:szCs w:val="24"/>
        </w:rPr>
        <w:t>9.1供应商应详细阅读磋商文件的全部内容。响应文件须对</w:t>
      </w:r>
      <w:r>
        <w:rPr>
          <w:rFonts w:ascii="宋体" w:hAnsi="宋体" w:eastAsia="宋体" w:cs="宋体"/>
          <w:spacing w:val="-2"/>
          <w:sz w:val="24"/>
          <w:szCs w:val="24"/>
        </w:rPr>
        <w:t>磋商文件中的内容</w:t>
      </w:r>
      <w:r>
        <w:rPr>
          <w:rFonts w:ascii="宋体" w:hAnsi="宋体" w:eastAsia="宋体" w:cs="宋体"/>
          <w:spacing w:val="-1"/>
          <w:sz w:val="24"/>
          <w:szCs w:val="24"/>
        </w:rPr>
        <w:t>做出实质性和完整的响应。</w:t>
      </w:r>
    </w:p>
    <w:p w14:paraId="7ECD5C00">
      <w:pPr>
        <w:spacing w:line="219" w:lineRule="auto"/>
        <w:ind w:left="529"/>
        <w:rPr>
          <w:rFonts w:ascii="宋体" w:hAnsi="宋体" w:eastAsia="宋体" w:cs="宋体"/>
          <w:sz w:val="24"/>
          <w:szCs w:val="24"/>
        </w:rPr>
      </w:pPr>
      <w:r>
        <w:rPr>
          <w:rFonts w:ascii="宋体" w:hAnsi="宋体" w:eastAsia="宋体" w:cs="宋体"/>
          <w:b/>
          <w:bCs/>
          <w:spacing w:val="-5"/>
          <w:sz w:val="24"/>
          <w:szCs w:val="24"/>
        </w:rPr>
        <w:t>10.响应文件的有效期</w:t>
      </w:r>
    </w:p>
    <w:p w14:paraId="7CE8F7EF">
      <w:pPr>
        <w:spacing w:before="183" w:line="359" w:lineRule="auto"/>
        <w:ind w:left="31" w:right="352" w:firstLine="497"/>
        <w:rPr>
          <w:rFonts w:ascii="宋体" w:hAnsi="宋体" w:eastAsia="宋体" w:cs="宋体"/>
          <w:sz w:val="24"/>
          <w:szCs w:val="24"/>
        </w:rPr>
      </w:pPr>
      <w:r>
        <w:rPr>
          <w:rFonts w:ascii="宋体" w:hAnsi="宋体" w:eastAsia="宋体" w:cs="宋体"/>
          <w:spacing w:val="-1"/>
          <w:sz w:val="24"/>
          <w:szCs w:val="24"/>
        </w:rPr>
        <w:t>10.1本项目响应文件的有效期为90日历天。有效期短于该规定期限的响</w:t>
      </w:r>
      <w:r>
        <w:rPr>
          <w:rFonts w:ascii="宋体" w:hAnsi="宋体" w:eastAsia="宋体" w:cs="宋体"/>
          <w:spacing w:val="-2"/>
          <w:sz w:val="24"/>
          <w:szCs w:val="24"/>
        </w:rPr>
        <w:t>应文件将被拒绝。</w:t>
      </w:r>
    </w:p>
    <w:p w14:paraId="15542729">
      <w:pPr>
        <w:spacing w:line="219" w:lineRule="auto"/>
        <w:ind w:left="529"/>
        <w:rPr>
          <w:rFonts w:ascii="宋体" w:hAnsi="宋体" w:eastAsia="宋体" w:cs="宋体"/>
          <w:sz w:val="24"/>
          <w:szCs w:val="24"/>
        </w:rPr>
      </w:pPr>
      <w:r>
        <w:rPr>
          <w:rFonts w:ascii="宋体" w:hAnsi="宋体" w:eastAsia="宋体" w:cs="宋体"/>
          <w:b/>
          <w:bCs/>
          <w:spacing w:val="-4"/>
          <w:sz w:val="24"/>
          <w:szCs w:val="24"/>
        </w:rPr>
        <w:t>11.响应文件的签署及规定</w:t>
      </w:r>
    </w:p>
    <w:p w14:paraId="441C4CB2">
      <w:pPr>
        <w:spacing w:before="180" w:line="219" w:lineRule="auto"/>
        <w:ind w:left="529"/>
        <w:rPr>
          <w:rFonts w:ascii="宋体" w:hAnsi="宋体" w:eastAsia="宋体" w:cs="宋体"/>
          <w:sz w:val="24"/>
          <w:szCs w:val="24"/>
        </w:rPr>
      </w:pPr>
      <w:r>
        <w:rPr>
          <w:rFonts w:ascii="宋体" w:hAnsi="宋体" w:eastAsia="宋体" w:cs="宋体"/>
          <w:spacing w:val="-2"/>
          <w:sz w:val="24"/>
          <w:szCs w:val="24"/>
        </w:rPr>
        <w:t>11.1组成响应文件的各项文件均应遵守本条。</w:t>
      </w:r>
    </w:p>
    <w:p w14:paraId="74C02628">
      <w:pPr>
        <w:spacing w:before="185" w:line="312" w:lineRule="auto"/>
        <w:ind w:left="51" w:right="112" w:firstLine="478"/>
        <w:rPr>
          <w:rFonts w:ascii="宋体" w:hAnsi="宋体" w:eastAsia="宋体" w:cs="宋体"/>
          <w:sz w:val="24"/>
          <w:szCs w:val="24"/>
        </w:rPr>
      </w:pPr>
      <w:r>
        <w:rPr>
          <w:rFonts w:ascii="宋体" w:hAnsi="宋体" w:eastAsia="宋体" w:cs="宋体"/>
          <w:spacing w:val="-1"/>
          <w:sz w:val="24"/>
          <w:szCs w:val="24"/>
        </w:rPr>
        <w:t>11.2供应商在响应文件及相关文件的签订、履行、通知等事项的书面文件</w:t>
      </w:r>
      <w:r>
        <w:rPr>
          <w:rFonts w:ascii="宋体" w:hAnsi="宋体" w:eastAsia="宋体" w:cs="宋体"/>
          <w:spacing w:val="-5"/>
          <w:sz w:val="24"/>
          <w:szCs w:val="24"/>
        </w:rPr>
        <w:t>中的“单位盖章</w:t>
      </w:r>
      <w:r>
        <w:rPr>
          <w:rFonts w:ascii="宋体" w:hAnsi="宋体" w:eastAsia="宋体" w:cs="宋体"/>
          <w:spacing w:val="-72"/>
          <w:sz w:val="24"/>
          <w:szCs w:val="24"/>
        </w:rPr>
        <w:t xml:space="preserve"> </w:t>
      </w:r>
      <w:r>
        <w:rPr>
          <w:rFonts w:ascii="宋体" w:hAnsi="宋体" w:eastAsia="宋体" w:cs="宋体"/>
          <w:spacing w:val="-5"/>
          <w:sz w:val="24"/>
          <w:szCs w:val="24"/>
        </w:rPr>
        <w:t>”、“</w:t>
      </w:r>
      <w:r>
        <w:rPr>
          <w:rFonts w:ascii="宋体" w:hAnsi="宋体" w:eastAsia="宋体" w:cs="宋体"/>
          <w:spacing w:val="-92"/>
          <w:sz w:val="24"/>
          <w:szCs w:val="24"/>
        </w:rPr>
        <w:t xml:space="preserve"> </w:t>
      </w:r>
      <w:r>
        <w:rPr>
          <w:rFonts w:ascii="宋体" w:hAnsi="宋体" w:eastAsia="宋体" w:cs="宋体"/>
          <w:spacing w:val="-5"/>
          <w:sz w:val="24"/>
          <w:szCs w:val="24"/>
        </w:rPr>
        <w:t>印章</w:t>
      </w:r>
      <w:r>
        <w:rPr>
          <w:rFonts w:ascii="宋体" w:hAnsi="宋体" w:eastAsia="宋体" w:cs="宋体"/>
          <w:spacing w:val="-88"/>
          <w:sz w:val="24"/>
          <w:szCs w:val="24"/>
        </w:rPr>
        <w:t xml:space="preserve"> </w:t>
      </w:r>
      <w:r>
        <w:rPr>
          <w:rFonts w:ascii="宋体" w:hAnsi="宋体" w:eastAsia="宋体" w:cs="宋体"/>
          <w:spacing w:val="-5"/>
          <w:sz w:val="24"/>
          <w:szCs w:val="24"/>
        </w:rPr>
        <w:t>”、“公章</w:t>
      </w:r>
      <w:r>
        <w:rPr>
          <w:rFonts w:ascii="宋体" w:hAnsi="宋体" w:eastAsia="宋体" w:cs="宋体"/>
          <w:spacing w:val="-89"/>
          <w:sz w:val="24"/>
          <w:szCs w:val="24"/>
        </w:rPr>
        <w:t xml:space="preserve"> </w:t>
      </w:r>
      <w:r>
        <w:rPr>
          <w:rFonts w:ascii="宋体" w:hAnsi="宋体" w:eastAsia="宋体" w:cs="宋体"/>
          <w:spacing w:val="-5"/>
          <w:sz w:val="24"/>
          <w:szCs w:val="24"/>
        </w:rPr>
        <w:t>”等处均仅指与当事人名称全称相一致</w:t>
      </w:r>
      <w:r>
        <w:rPr>
          <w:rFonts w:ascii="宋体" w:hAnsi="宋体" w:eastAsia="宋体" w:cs="宋体"/>
          <w:spacing w:val="-2"/>
          <w:sz w:val="24"/>
          <w:szCs w:val="24"/>
        </w:rPr>
        <w:t>的电子签章，不得使用其它（如带有“专用章</w:t>
      </w:r>
      <w:r>
        <w:rPr>
          <w:rFonts w:ascii="宋体" w:hAnsi="宋体" w:eastAsia="宋体" w:cs="宋体"/>
          <w:spacing w:val="-89"/>
          <w:sz w:val="24"/>
          <w:szCs w:val="24"/>
        </w:rPr>
        <w:t xml:space="preserve"> </w:t>
      </w:r>
      <w:r>
        <w:rPr>
          <w:rFonts w:ascii="宋体" w:hAnsi="宋体" w:eastAsia="宋体" w:cs="宋体"/>
          <w:spacing w:val="-2"/>
          <w:sz w:val="24"/>
          <w:szCs w:val="24"/>
        </w:rPr>
        <w:t>”等字样）</w:t>
      </w:r>
      <w:r>
        <w:rPr>
          <w:rFonts w:ascii="宋体" w:hAnsi="宋体" w:eastAsia="宋体" w:cs="宋体"/>
          <w:spacing w:val="-3"/>
          <w:sz w:val="24"/>
          <w:szCs w:val="24"/>
        </w:rPr>
        <w:t>的印章。</w:t>
      </w:r>
    </w:p>
    <w:p w14:paraId="2E54B7C6">
      <w:pPr>
        <w:spacing w:before="181" w:line="219" w:lineRule="auto"/>
        <w:ind w:left="529"/>
        <w:rPr>
          <w:rFonts w:ascii="宋体" w:hAnsi="宋体" w:eastAsia="宋体" w:cs="宋体"/>
          <w:sz w:val="24"/>
          <w:szCs w:val="24"/>
        </w:rPr>
      </w:pPr>
      <w:r>
        <w:rPr>
          <w:rFonts w:ascii="宋体" w:hAnsi="宋体" w:eastAsia="宋体" w:cs="宋体"/>
          <w:spacing w:val="-2"/>
          <w:sz w:val="24"/>
          <w:szCs w:val="24"/>
        </w:rPr>
        <w:t>11.3供应商应按本磋商文件要求提交响应文件。</w:t>
      </w:r>
    </w:p>
    <w:p w14:paraId="54A23DC7">
      <w:pPr>
        <w:spacing w:before="183" w:line="219" w:lineRule="auto"/>
        <w:ind w:left="283"/>
        <w:rPr>
          <w:rFonts w:ascii="宋体" w:hAnsi="宋体" w:eastAsia="宋体" w:cs="宋体"/>
          <w:sz w:val="24"/>
          <w:szCs w:val="24"/>
        </w:rPr>
      </w:pPr>
      <w:r>
        <w:rPr>
          <w:rFonts w:ascii="宋体" w:hAnsi="宋体" w:eastAsia="宋体" w:cs="宋体"/>
          <w:spacing w:val="-1"/>
          <w:sz w:val="24"/>
          <w:szCs w:val="24"/>
        </w:rPr>
        <w:t>（1）供应商应保证响应文件严格按照磋商文件要求签署电子签章；</w:t>
      </w:r>
    </w:p>
    <w:p w14:paraId="0C90EA19">
      <w:pPr>
        <w:spacing w:before="183" w:line="312" w:lineRule="auto"/>
        <w:ind w:left="30" w:right="23" w:firstLine="252"/>
        <w:rPr>
          <w:rFonts w:ascii="宋体" w:hAnsi="宋体" w:eastAsia="宋体" w:cs="宋体"/>
          <w:sz w:val="24"/>
          <w:szCs w:val="24"/>
        </w:rPr>
      </w:pPr>
      <w:r>
        <w:rPr>
          <w:rFonts w:ascii="宋体" w:hAnsi="宋体" w:eastAsia="宋体" w:cs="宋体"/>
          <w:spacing w:val="-3"/>
          <w:sz w:val="24"/>
          <w:szCs w:val="24"/>
        </w:rPr>
        <w:t>（2）供应商对本磋商文件第六部分“响应文件格式</w:t>
      </w:r>
      <w:r>
        <w:rPr>
          <w:rFonts w:ascii="宋体" w:hAnsi="宋体" w:eastAsia="宋体" w:cs="宋体"/>
          <w:spacing w:val="-72"/>
          <w:sz w:val="24"/>
          <w:szCs w:val="24"/>
        </w:rPr>
        <w:t xml:space="preserve"> </w:t>
      </w:r>
      <w:r>
        <w:rPr>
          <w:rFonts w:ascii="宋体" w:hAnsi="宋体" w:eastAsia="宋体" w:cs="宋体"/>
          <w:spacing w:val="-3"/>
          <w:sz w:val="24"/>
          <w:szCs w:val="24"/>
        </w:rPr>
        <w:t>”中提供格式的资料，必</w:t>
      </w:r>
      <w:r>
        <w:rPr>
          <w:rFonts w:ascii="宋体" w:hAnsi="宋体" w:eastAsia="宋体" w:cs="宋体"/>
          <w:sz w:val="24"/>
          <w:szCs w:val="24"/>
        </w:rPr>
        <w:t>须按照样表格式要求在指定位置加盖与供应商全称相一</w:t>
      </w:r>
      <w:r>
        <w:rPr>
          <w:rFonts w:ascii="宋体" w:hAnsi="宋体" w:eastAsia="宋体" w:cs="宋体"/>
          <w:spacing w:val="-1"/>
          <w:sz w:val="24"/>
          <w:szCs w:val="24"/>
        </w:rPr>
        <w:t>致的电子签章并经法定代表人或供应商代表加盖电子签章，否则按无效响应文件处理。</w:t>
      </w:r>
    </w:p>
    <w:p w14:paraId="3E694A90">
      <w:pPr>
        <w:spacing w:before="184" w:line="288" w:lineRule="auto"/>
        <w:ind w:left="35" w:right="171" w:firstLine="253"/>
        <w:rPr>
          <w:rFonts w:ascii="宋体" w:hAnsi="宋体" w:eastAsia="宋体" w:cs="宋体"/>
          <w:sz w:val="24"/>
          <w:szCs w:val="24"/>
        </w:rPr>
      </w:pPr>
      <w:r>
        <w:rPr>
          <w:rFonts w:ascii="宋体" w:hAnsi="宋体" w:eastAsia="宋体" w:cs="宋体"/>
          <w:spacing w:val="-3"/>
          <w:sz w:val="24"/>
          <w:szCs w:val="24"/>
        </w:rPr>
        <w:t>11.4响应文件应字迹清楚、内容齐全、不得涂改或增删。如有修改和增删，</w:t>
      </w:r>
      <w:r>
        <w:rPr>
          <w:rFonts w:ascii="宋体" w:hAnsi="宋体" w:eastAsia="宋体" w:cs="宋体"/>
          <w:spacing w:val="-1"/>
          <w:sz w:val="24"/>
          <w:szCs w:val="24"/>
        </w:rPr>
        <w:t>必须有供应商电子签章及法定代表人或其授权的供应商代表签字。</w:t>
      </w:r>
    </w:p>
    <w:p w14:paraId="574122C2">
      <w:pPr>
        <w:spacing w:before="184" w:line="219" w:lineRule="auto"/>
        <w:ind w:left="289"/>
        <w:rPr>
          <w:rFonts w:ascii="宋体" w:hAnsi="宋体" w:eastAsia="宋体" w:cs="宋体"/>
          <w:sz w:val="24"/>
          <w:szCs w:val="24"/>
        </w:rPr>
      </w:pPr>
      <w:r>
        <w:rPr>
          <w:rFonts w:ascii="宋体" w:hAnsi="宋体" w:eastAsia="宋体" w:cs="宋体"/>
          <w:spacing w:val="-1"/>
          <w:sz w:val="24"/>
          <w:szCs w:val="24"/>
        </w:rPr>
        <w:t>11.5因响应文件字迹潦草或表达不清所引起的不利后果由供应商承担。</w:t>
      </w:r>
    </w:p>
    <w:p w14:paraId="799A4B9D">
      <w:pPr>
        <w:spacing w:before="184" w:line="219" w:lineRule="auto"/>
        <w:ind w:left="294"/>
        <w:rPr>
          <w:rFonts w:ascii="宋体" w:hAnsi="宋体" w:eastAsia="宋体" w:cs="宋体"/>
          <w:sz w:val="24"/>
          <w:szCs w:val="24"/>
        </w:rPr>
      </w:pPr>
      <w:r>
        <w:rPr>
          <w:rFonts w:ascii="宋体" w:hAnsi="宋体" w:eastAsia="宋体" w:cs="宋体"/>
          <w:spacing w:val="-4"/>
          <w:sz w:val="24"/>
          <w:szCs w:val="24"/>
        </w:rPr>
        <w:t>四、响应文件的递交</w:t>
      </w:r>
    </w:p>
    <w:p w14:paraId="7796BD04">
      <w:pPr>
        <w:spacing w:line="219" w:lineRule="auto"/>
        <w:rPr>
          <w:rFonts w:ascii="宋体" w:hAnsi="宋体" w:eastAsia="宋体" w:cs="宋体"/>
          <w:sz w:val="24"/>
          <w:szCs w:val="24"/>
        </w:rPr>
        <w:sectPr>
          <w:footerReference r:id="rId14" w:type="default"/>
          <w:pgSz w:w="11850" w:h="16783"/>
          <w:pgMar w:top="1426" w:right="1777" w:bottom="1271" w:left="1777" w:header="0" w:footer="1109" w:gutter="0"/>
          <w:cols w:space="720" w:num="1"/>
        </w:sectPr>
      </w:pPr>
    </w:p>
    <w:p w14:paraId="424F32BC">
      <w:pPr>
        <w:spacing w:before="209" w:line="219" w:lineRule="auto"/>
        <w:ind w:left="49"/>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39"/>
          <w:sz w:val="24"/>
          <w:szCs w:val="24"/>
        </w:rPr>
        <w:t xml:space="preserve"> </w:t>
      </w:r>
      <w:r>
        <w:rPr>
          <w:rFonts w:ascii="宋体" w:hAnsi="宋体" w:eastAsia="宋体" w:cs="宋体"/>
          <w:b/>
          <w:bCs/>
          <w:spacing w:val="-7"/>
          <w:sz w:val="24"/>
          <w:szCs w:val="24"/>
        </w:rPr>
        <w:t>响应文件的递交</w:t>
      </w:r>
    </w:p>
    <w:p w14:paraId="090030A1">
      <w:pPr>
        <w:spacing w:before="214" w:line="219" w:lineRule="auto"/>
        <w:ind w:left="289"/>
        <w:rPr>
          <w:rFonts w:ascii="宋体" w:hAnsi="宋体" w:eastAsia="宋体" w:cs="宋体"/>
          <w:sz w:val="24"/>
          <w:szCs w:val="24"/>
        </w:rPr>
      </w:pPr>
      <w:r>
        <w:rPr>
          <w:rFonts w:ascii="宋体" w:hAnsi="宋体" w:eastAsia="宋体" w:cs="宋体"/>
          <w:spacing w:val="-3"/>
          <w:sz w:val="24"/>
          <w:szCs w:val="24"/>
        </w:rPr>
        <w:t>12.1响应文件的递交：</w:t>
      </w:r>
    </w:p>
    <w:p w14:paraId="0C051A25">
      <w:pPr>
        <w:spacing w:before="213" w:line="385" w:lineRule="auto"/>
        <w:ind w:left="30" w:right="112" w:firstLine="240"/>
        <w:rPr>
          <w:rFonts w:ascii="宋体" w:hAnsi="宋体" w:eastAsia="宋体" w:cs="宋体"/>
          <w:sz w:val="24"/>
          <w:szCs w:val="24"/>
        </w:rPr>
      </w:pPr>
      <w:r>
        <w:rPr>
          <w:rFonts w:ascii="宋体" w:hAnsi="宋体" w:eastAsia="宋体" w:cs="宋体"/>
          <w:sz w:val="24"/>
          <w:szCs w:val="24"/>
        </w:rPr>
        <w:t>供应商须在规定时间以前上传响应文件，否则视为</w:t>
      </w:r>
      <w:r>
        <w:rPr>
          <w:rFonts w:ascii="宋体" w:hAnsi="宋体" w:eastAsia="宋体" w:cs="宋体"/>
          <w:spacing w:val="-1"/>
          <w:sz w:val="24"/>
          <w:szCs w:val="24"/>
        </w:rPr>
        <w:t>放弃投标，代理机构拒绝接收纸质报价文件。</w:t>
      </w:r>
    </w:p>
    <w:p w14:paraId="1EF48CE7">
      <w:pPr>
        <w:spacing w:line="220" w:lineRule="auto"/>
        <w:ind w:left="49"/>
        <w:rPr>
          <w:rFonts w:ascii="宋体" w:hAnsi="宋体" w:eastAsia="宋体" w:cs="宋体"/>
          <w:sz w:val="24"/>
          <w:szCs w:val="24"/>
        </w:rPr>
      </w:pPr>
      <w:r>
        <w:rPr>
          <w:rFonts w:ascii="宋体" w:hAnsi="宋体" w:eastAsia="宋体" w:cs="宋体"/>
          <w:b/>
          <w:bCs/>
          <w:spacing w:val="-6"/>
          <w:sz w:val="24"/>
          <w:szCs w:val="24"/>
        </w:rPr>
        <w:t>13.</w:t>
      </w:r>
      <w:r>
        <w:rPr>
          <w:rFonts w:ascii="宋体" w:hAnsi="宋体" w:eastAsia="宋体" w:cs="宋体"/>
          <w:spacing w:val="-53"/>
          <w:sz w:val="24"/>
          <w:szCs w:val="24"/>
        </w:rPr>
        <w:t xml:space="preserve"> </w:t>
      </w:r>
      <w:r>
        <w:rPr>
          <w:rFonts w:ascii="宋体" w:hAnsi="宋体" w:eastAsia="宋体" w:cs="宋体"/>
          <w:b/>
          <w:bCs/>
          <w:spacing w:val="-6"/>
          <w:sz w:val="24"/>
          <w:szCs w:val="24"/>
        </w:rPr>
        <w:t>磋商截止时间</w:t>
      </w:r>
    </w:p>
    <w:p w14:paraId="2C105ECA">
      <w:pPr>
        <w:spacing w:before="54" w:line="359" w:lineRule="auto"/>
        <w:ind w:left="37" w:right="112" w:firstLine="492"/>
        <w:rPr>
          <w:rFonts w:ascii="宋体" w:hAnsi="宋体" w:eastAsia="宋体" w:cs="宋体"/>
          <w:sz w:val="24"/>
          <w:szCs w:val="24"/>
        </w:rPr>
      </w:pPr>
      <w:r>
        <w:rPr>
          <w:rFonts w:ascii="宋体" w:hAnsi="宋体" w:eastAsia="宋体" w:cs="宋体"/>
          <w:spacing w:val="-1"/>
          <w:sz w:val="24"/>
          <w:szCs w:val="24"/>
        </w:rPr>
        <w:t>13.1响应文件须按照磋商文件规定的磋商时间上传。使用CA数字证书在山</w:t>
      </w:r>
      <w:r>
        <w:rPr>
          <w:rFonts w:ascii="宋体" w:hAnsi="宋体" w:eastAsia="宋体" w:cs="宋体"/>
          <w:spacing w:val="-2"/>
          <w:sz w:val="24"/>
          <w:szCs w:val="24"/>
        </w:rPr>
        <w:t>西政府采购平台解密投标文件；</w:t>
      </w:r>
    </w:p>
    <w:p w14:paraId="201504F6">
      <w:pPr>
        <w:spacing w:before="1" w:line="219" w:lineRule="auto"/>
        <w:ind w:left="49"/>
        <w:rPr>
          <w:rFonts w:ascii="宋体" w:hAnsi="宋体" w:eastAsia="宋体" w:cs="宋体"/>
          <w:sz w:val="24"/>
          <w:szCs w:val="24"/>
        </w:rPr>
      </w:pPr>
      <w:r>
        <w:rPr>
          <w:rFonts w:ascii="宋体" w:hAnsi="宋体" w:eastAsia="宋体" w:cs="宋体"/>
          <w:b/>
          <w:bCs/>
          <w:spacing w:val="-5"/>
          <w:sz w:val="24"/>
          <w:szCs w:val="24"/>
        </w:rPr>
        <w:t>14.</w:t>
      </w:r>
      <w:r>
        <w:rPr>
          <w:rFonts w:ascii="宋体" w:hAnsi="宋体" w:eastAsia="宋体" w:cs="宋体"/>
          <w:spacing w:val="-37"/>
          <w:sz w:val="24"/>
          <w:szCs w:val="24"/>
        </w:rPr>
        <w:t xml:space="preserve"> </w:t>
      </w:r>
      <w:r>
        <w:rPr>
          <w:rFonts w:ascii="宋体" w:hAnsi="宋体" w:eastAsia="宋体" w:cs="宋体"/>
          <w:b/>
          <w:bCs/>
          <w:spacing w:val="-5"/>
          <w:sz w:val="24"/>
          <w:szCs w:val="24"/>
        </w:rPr>
        <w:t>响应文件的补充、修改和撤回</w:t>
      </w:r>
    </w:p>
    <w:p w14:paraId="082AD3A2">
      <w:pPr>
        <w:spacing w:before="178" w:line="360" w:lineRule="auto"/>
        <w:ind w:left="34" w:right="112" w:firstLine="494"/>
        <w:jc w:val="both"/>
        <w:rPr>
          <w:rFonts w:ascii="宋体" w:hAnsi="宋体" w:eastAsia="宋体" w:cs="宋体"/>
          <w:sz w:val="24"/>
          <w:szCs w:val="24"/>
        </w:rPr>
      </w:pPr>
      <w:r>
        <w:rPr>
          <w:rFonts w:ascii="宋体" w:hAnsi="宋体" w:eastAsia="宋体" w:cs="宋体"/>
          <w:spacing w:val="-1"/>
          <w:sz w:val="24"/>
          <w:szCs w:val="24"/>
        </w:rPr>
        <w:t>14.1供应商在提交响应文件截止时间前，可以对所提交的响应文件进行补</w:t>
      </w:r>
      <w:r>
        <w:rPr>
          <w:rFonts w:ascii="宋体" w:hAnsi="宋体" w:eastAsia="宋体" w:cs="宋体"/>
          <w:sz w:val="24"/>
          <w:szCs w:val="24"/>
        </w:rPr>
        <w:t>充、修改或者撤回，并书面通知采购代理机构</w:t>
      </w:r>
      <w:r>
        <w:rPr>
          <w:rFonts w:ascii="宋体" w:hAnsi="宋体" w:eastAsia="宋体" w:cs="宋体"/>
          <w:spacing w:val="-1"/>
          <w:sz w:val="24"/>
          <w:szCs w:val="24"/>
        </w:rPr>
        <w:t>（或采购人）。补充、修改的内</w:t>
      </w:r>
      <w:r>
        <w:rPr>
          <w:rFonts w:ascii="宋体" w:hAnsi="宋体" w:eastAsia="宋体" w:cs="宋体"/>
          <w:sz w:val="24"/>
          <w:szCs w:val="24"/>
        </w:rPr>
        <w:t>容作为响应文件的组成部分。补充、修改的内</w:t>
      </w:r>
      <w:r>
        <w:rPr>
          <w:rFonts w:ascii="宋体" w:hAnsi="宋体" w:eastAsia="宋体" w:cs="宋体"/>
          <w:spacing w:val="-1"/>
          <w:sz w:val="24"/>
          <w:szCs w:val="24"/>
        </w:rPr>
        <w:t>容与响应文件不一致的，以补充</w:t>
      </w:r>
      <w:r>
        <w:rPr>
          <w:rFonts w:hint="eastAsia" w:ascii="宋体" w:hAnsi="宋体" w:eastAsia="宋体" w:cs="宋体"/>
          <w:spacing w:val="-1"/>
          <w:sz w:val="24"/>
          <w:szCs w:val="24"/>
          <w:lang w:eastAsia="zh-CN"/>
        </w:rPr>
        <w:t>、</w:t>
      </w:r>
      <w:r>
        <w:rPr>
          <w:rFonts w:ascii="宋体" w:hAnsi="宋体" w:eastAsia="宋体" w:cs="宋体"/>
          <w:sz w:val="24"/>
          <w:szCs w:val="24"/>
        </w:rPr>
        <w:t xml:space="preserve"> </w:t>
      </w:r>
      <w:r>
        <w:rPr>
          <w:rFonts w:ascii="宋体" w:hAnsi="宋体" w:eastAsia="宋体" w:cs="宋体"/>
          <w:spacing w:val="-2"/>
          <w:sz w:val="24"/>
          <w:szCs w:val="24"/>
        </w:rPr>
        <w:t>修改的内容为准。</w:t>
      </w:r>
    </w:p>
    <w:p w14:paraId="42E9E3BD">
      <w:pPr>
        <w:spacing w:line="219" w:lineRule="auto"/>
        <w:ind w:left="275"/>
        <w:rPr>
          <w:rFonts w:ascii="宋体" w:hAnsi="宋体" w:eastAsia="宋体" w:cs="宋体"/>
          <w:sz w:val="24"/>
          <w:szCs w:val="24"/>
        </w:rPr>
      </w:pPr>
      <w:r>
        <w:rPr>
          <w:rFonts w:ascii="宋体" w:hAnsi="宋体" w:eastAsia="宋体" w:cs="宋体"/>
          <w:b/>
          <w:bCs/>
          <w:spacing w:val="-4"/>
          <w:sz w:val="24"/>
          <w:szCs w:val="24"/>
        </w:rPr>
        <w:t>五、磋商开启仪式</w:t>
      </w:r>
    </w:p>
    <w:p w14:paraId="44BA7E46">
      <w:pPr>
        <w:spacing w:before="181" w:line="219" w:lineRule="auto"/>
        <w:ind w:left="289"/>
        <w:rPr>
          <w:rFonts w:ascii="宋体" w:hAnsi="宋体" w:eastAsia="宋体" w:cs="宋体"/>
          <w:sz w:val="24"/>
          <w:szCs w:val="24"/>
        </w:rPr>
      </w:pPr>
      <w:r>
        <w:rPr>
          <w:rFonts w:ascii="宋体" w:hAnsi="宋体" w:eastAsia="宋体" w:cs="宋体"/>
          <w:b/>
          <w:bCs/>
          <w:spacing w:val="-4"/>
          <w:sz w:val="24"/>
          <w:szCs w:val="24"/>
        </w:rPr>
        <w:t>15.1磋商开启仪式及其有关事项</w:t>
      </w:r>
    </w:p>
    <w:p w14:paraId="7D306B24">
      <w:pPr>
        <w:spacing w:before="181" w:line="289" w:lineRule="auto"/>
        <w:ind w:left="32" w:right="112" w:firstLine="256"/>
        <w:rPr>
          <w:rFonts w:ascii="宋体" w:hAnsi="宋体" w:eastAsia="宋体" w:cs="宋体"/>
          <w:sz w:val="24"/>
          <w:szCs w:val="24"/>
        </w:rPr>
      </w:pPr>
      <w:r>
        <w:rPr>
          <w:rFonts w:ascii="宋体" w:hAnsi="宋体" w:eastAsia="宋体" w:cs="宋体"/>
          <w:spacing w:val="-1"/>
          <w:sz w:val="24"/>
          <w:szCs w:val="24"/>
        </w:rPr>
        <w:t>15.1采购代理机构（或采购人）按磋商文件规定的时间、地点主持磋商开启仪式，采购人代表、供应商代表及有关工作人员参加。</w:t>
      </w:r>
    </w:p>
    <w:p w14:paraId="625D93DC">
      <w:pPr>
        <w:spacing w:before="184" w:line="219" w:lineRule="auto"/>
        <w:ind w:left="289"/>
        <w:rPr>
          <w:rFonts w:ascii="宋体" w:hAnsi="宋体" w:eastAsia="宋体" w:cs="宋体"/>
          <w:sz w:val="24"/>
          <w:szCs w:val="24"/>
        </w:rPr>
      </w:pPr>
      <w:r>
        <w:rPr>
          <w:rFonts w:ascii="宋体" w:hAnsi="宋体" w:eastAsia="宋体" w:cs="宋体"/>
          <w:spacing w:val="-2"/>
          <w:sz w:val="24"/>
          <w:szCs w:val="24"/>
        </w:rPr>
        <w:t>15.2供应商须在开标时间前进行签到。</w:t>
      </w:r>
    </w:p>
    <w:p w14:paraId="04696FCC">
      <w:pPr>
        <w:spacing w:before="182" w:line="289" w:lineRule="auto"/>
        <w:ind w:left="48" w:right="112" w:firstLine="240"/>
        <w:rPr>
          <w:rFonts w:ascii="宋体" w:hAnsi="宋体" w:eastAsia="宋体" w:cs="宋体"/>
          <w:sz w:val="24"/>
          <w:szCs w:val="24"/>
        </w:rPr>
      </w:pPr>
      <w:r>
        <w:rPr>
          <w:rFonts w:ascii="宋体" w:hAnsi="宋体" w:eastAsia="宋体" w:cs="宋体"/>
          <w:spacing w:val="-1"/>
          <w:sz w:val="24"/>
          <w:szCs w:val="24"/>
        </w:rPr>
        <w:t>15.3唱标时，采购代理机构（或采购人）将当众宣读供应商名称、投报价格</w:t>
      </w:r>
      <w:r>
        <w:rPr>
          <w:rFonts w:hint="eastAsia" w:ascii="宋体" w:hAnsi="宋体" w:eastAsia="宋体" w:cs="宋体"/>
          <w:spacing w:val="-1"/>
          <w:sz w:val="24"/>
          <w:szCs w:val="24"/>
          <w:lang w:eastAsia="zh-CN"/>
        </w:rPr>
        <w:t>、</w:t>
      </w:r>
      <w:r>
        <w:rPr>
          <w:rFonts w:ascii="宋体" w:hAnsi="宋体" w:eastAsia="宋体" w:cs="宋体"/>
          <w:spacing w:val="6"/>
          <w:sz w:val="24"/>
          <w:szCs w:val="24"/>
        </w:rPr>
        <w:t xml:space="preserve"> </w:t>
      </w:r>
      <w:r>
        <w:rPr>
          <w:rFonts w:ascii="宋体" w:hAnsi="宋体" w:eastAsia="宋体" w:cs="宋体"/>
          <w:spacing w:val="-1"/>
          <w:sz w:val="24"/>
          <w:szCs w:val="24"/>
        </w:rPr>
        <w:t>书面补充、修改和撤回响应文件的通知以及采购机构认为适当的其他内容。</w:t>
      </w:r>
    </w:p>
    <w:p w14:paraId="29AD44B7">
      <w:pPr>
        <w:spacing w:before="182" w:line="289" w:lineRule="auto"/>
        <w:ind w:left="30" w:right="112" w:firstLine="18"/>
        <w:rPr>
          <w:rFonts w:ascii="宋体" w:hAnsi="宋体" w:eastAsia="宋体" w:cs="宋体"/>
          <w:sz w:val="24"/>
          <w:szCs w:val="24"/>
        </w:rPr>
      </w:pPr>
      <w:r>
        <w:rPr>
          <w:rFonts w:ascii="宋体" w:hAnsi="宋体" w:eastAsia="宋体" w:cs="宋体"/>
          <w:spacing w:val="-1"/>
          <w:sz w:val="24"/>
          <w:szCs w:val="24"/>
        </w:rPr>
        <w:t>15.4采购代理机构（或采购人）将做唱标记录并在开标后要求法定代表人或授权供应商代表签章确认。</w:t>
      </w:r>
    </w:p>
    <w:p w14:paraId="7993F89A">
      <w:pPr>
        <w:spacing w:before="184" w:line="220" w:lineRule="auto"/>
        <w:ind w:left="513"/>
        <w:rPr>
          <w:rFonts w:ascii="宋体" w:hAnsi="宋体" w:eastAsia="宋体" w:cs="宋体"/>
          <w:sz w:val="24"/>
          <w:szCs w:val="24"/>
        </w:rPr>
      </w:pPr>
      <w:r>
        <w:rPr>
          <w:rFonts w:ascii="宋体" w:hAnsi="宋体" w:eastAsia="宋体" w:cs="宋体"/>
          <w:b/>
          <w:bCs/>
          <w:spacing w:val="-3"/>
          <w:sz w:val="24"/>
          <w:szCs w:val="24"/>
        </w:rPr>
        <w:t>六、磋商程序和要求</w:t>
      </w:r>
    </w:p>
    <w:p w14:paraId="52012800">
      <w:pPr>
        <w:spacing w:before="179" w:line="218" w:lineRule="auto"/>
        <w:ind w:left="512"/>
        <w:rPr>
          <w:rFonts w:ascii="宋体" w:hAnsi="宋体" w:eastAsia="宋体" w:cs="宋体"/>
          <w:sz w:val="24"/>
          <w:szCs w:val="24"/>
        </w:rPr>
      </w:pPr>
      <w:r>
        <w:rPr>
          <w:rFonts w:ascii="宋体" w:hAnsi="宋体" w:eastAsia="宋体" w:cs="宋体"/>
          <w:spacing w:val="-1"/>
          <w:sz w:val="24"/>
          <w:szCs w:val="24"/>
        </w:rPr>
        <w:t>本次磋商采取一轮磋商、二轮报价、最后综合评分方式进行。</w:t>
      </w:r>
    </w:p>
    <w:p w14:paraId="62B342A3">
      <w:pPr>
        <w:spacing w:before="183" w:line="220" w:lineRule="auto"/>
        <w:ind w:left="529"/>
        <w:rPr>
          <w:rFonts w:ascii="宋体" w:hAnsi="宋体" w:eastAsia="宋体" w:cs="宋体"/>
          <w:sz w:val="24"/>
          <w:szCs w:val="24"/>
        </w:rPr>
      </w:pPr>
      <w:r>
        <w:rPr>
          <w:rFonts w:ascii="宋体" w:hAnsi="宋体" w:eastAsia="宋体" w:cs="宋体"/>
          <w:b/>
          <w:bCs/>
          <w:spacing w:val="-5"/>
          <w:sz w:val="24"/>
          <w:szCs w:val="24"/>
        </w:rPr>
        <w:t>16.组建磋商小组</w:t>
      </w:r>
    </w:p>
    <w:p w14:paraId="55414E6F">
      <w:pPr>
        <w:spacing w:before="181" w:line="219" w:lineRule="auto"/>
        <w:ind w:left="529"/>
        <w:rPr>
          <w:rFonts w:ascii="宋体" w:hAnsi="宋体" w:eastAsia="宋体" w:cs="宋体"/>
          <w:sz w:val="24"/>
          <w:szCs w:val="24"/>
        </w:rPr>
      </w:pPr>
      <w:r>
        <w:rPr>
          <w:rFonts w:ascii="宋体" w:hAnsi="宋体" w:eastAsia="宋体" w:cs="宋体"/>
          <w:spacing w:val="-1"/>
          <w:sz w:val="24"/>
          <w:szCs w:val="24"/>
        </w:rPr>
        <w:t>16.1采购代理机构（或采购人）根据有关法律法规和本磋商文件的规定，</w:t>
      </w:r>
    </w:p>
    <w:p w14:paraId="2A31041A">
      <w:pPr>
        <w:spacing w:before="183" w:line="313" w:lineRule="auto"/>
        <w:ind w:left="32" w:right="23" w:firstLine="4"/>
        <w:rPr>
          <w:rFonts w:ascii="宋体" w:hAnsi="宋体" w:eastAsia="宋体" w:cs="宋体"/>
          <w:sz w:val="24"/>
          <w:szCs w:val="24"/>
        </w:rPr>
      </w:pPr>
      <w:r>
        <w:rPr>
          <w:rFonts w:ascii="宋体" w:hAnsi="宋体" w:eastAsia="宋体" w:cs="宋体"/>
          <w:spacing w:val="-1"/>
          <w:sz w:val="24"/>
          <w:szCs w:val="24"/>
        </w:rPr>
        <w:t>结合本项目的特点组建磋商小组，对具备实质性磋商响应的响应文件进行评估和比较。本次磋商小组由山西政府采购网专家库管理系统随机</w:t>
      </w:r>
      <w:r>
        <w:rPr>
          <w:rFonts w:ascii="宋体" w:hAnsi="宋体" w:eastAsia="宋体" w:cs="宋体"/>
          <w:spacing w:val="-2"/>
          <w:sz w:val="24"/>
          <w:szCs w:val="24"/>
        </w:rPr>
        <w:t>抽取的3名评审专</w:t>
      </w:r>
      <w:r>
        <w:rPr>
          <w:rFonts w:ascii="宋体" w:hAnsi="宋体" w:eastAsia="宋体" w:cs="宋体"/>
          <w:spacing w:val="-3"/>
          <w:sz w:val="24"/>
          <w:szCs w:val="24"/>
        </w:rPr>
        <w:t>家组成。</w:t>
      </w:r>
    </w:p>
    <w:p w14:paraId="3BBA4009">
      <w:pPr>
        <w:spacing w:before="179" w:line="219" w:lineRule="auto"/>
        <w:ind w:left="529"/>
        <w:rPr>
          <w:rFonts w:ascii="宋体" w:hAnsi="宋体" w:eastAsia="宋体" w:cs="宋体"/>
          <w:sz w:val="24"/>
          <w:szCs w:val="24"/>
        </w:rPr>
      </w:pPr>
      <w:r>
        <w:rPr>
          <w:rFonts w:ascii="宋体" w:hAnsi="宋体" w:eastAsia="宋体" w:cs="宋体"/>
          <w:spacing w:val="-1"/>
          <w:sz w:val="24"/>
          <w:szCs w:val="24"/>
        </w:rPr>
        <w:t>16.2采购代理机构（或采购人）就磋商文件征询过意见的专家，不得作为</w:t>
      </w:r>
    </w:p>
    <w:p w14:paraId="3E3EA5B9">
      <w:pPr>
        <w:spacing w:line="219" w:lineRule="auto"/>
        <w:rPr>
          <w:rFonts w:ascii="宋体" w:hAnsi="宋体" w:eastAsia="宋体" w:cs="宋体"/>
          <w:sz w:val="24"/>
          <w:szCs w:val="24"/>
        </w:rPr>
        <w:sectPr>
          <w:footerReference r:id="rId15" w:type="default"/>
          <w:pgSz w:w="11850" w:h="16783"/>
          <w:pgMar w:top="1426" w:right="1777" w:bottom="1271" w:left="1777" w:header="0" w:footer="1109" w:gutter="0"/>
          <w:cols w:space="720" w:num="1"/>
        </w:sectPr>
      </w:pPr>
    </w:p>
    <w:p w14:paraId="1D142CE2">
      <w:pPr>
        <w:spacing w:before="48" w:line="359" w:lineRule="auto"/>
        <w:ind w:left="34" w:right="169" w:hanging="4"/>
        <w:rPr>
          <w:rFonts w:ascii="宋体" w:hAnsi="宋体" w:eastAsia="宋体" w:cs="宋体"/>
          <w:sz w:val="24"/>
          <w:szCs w:val="24"/>
        </w:rPr>
      </w:pPr>
      <w:r>
        <w:rPr>
          <w:rFonts w:ascii="宋体" w:hAnsi="宋体" w:eastAsia="宋体" w:cs="宋体"/>
          <w:sz w:val="24"/>
          <w:szCs w:val="24"/>
        </w:rPr>
        <w:t>评标专家参加评标；采购人代表不得以评审专家身份参</w:t>
      </w:r>
      <w:r>
        <w:rPr>
          <w:rFonts w:ascii="宋体" w:hAnsi="宋体" w:eastAsia="宋体" w:cs="宋体"/>
          <w:spacing w:val="-1"/>
          <w:sz w:val="24"/>
          <w:szCs w:val="24"/>
        </w:rPr>
        <w:t>加本部门或本单位采购项目的评审，采购机构工作人员不得参加本机构代理的采购项目的评审。</w:t>
      </w:r>
    </w:p>
    <w:p w14:paraId="38A4700F">
      <w:pPr>
        <w:spacing w:line="219" w:lineRule="auto"/>
        <w:ind w:left="529"/>
        <w:rPr>
          <w:rFonts w:ascii="宋体" w:hAnsi="宋体" w:eastAsia="宋体" w:cs="宋体"/>
          <w:sz w:val="24"/>
          <w:szCs w:val="24"/>
        </w:rPr>
      </w:pPr>
      <w:r>
        <w:rPr>
          <w:rFonts w:ascii="宋体" w:hAnsi="宋体" w:eastAsia="宋体" w:cs="宋体"/>
          <w:b/>
          <w:bCs/>
          <w:spacing w:val="-8"/>
          <w:sz w:val="24"/>
          <w:szCs w:val="24"/>
        </w:rPr>
        <w:t>17.</w:t>
      </w:r>
      <w:r>
        <w:rPr>
          <w:rFonts w:ascii="宋体" w:hAnsi="宋体" w:eastAsia="宋体" w:cs="宋体"/>
          <w:spacing w:val="28"/>
          <w:sz w:val="24"/>
          <w:szCs w:val="24"/>
        </w:rPr>
        <w:t xml:space="preserve"> </w:t>
      </w:r>
      <w:r>
        <w:rPr>
          <w:rFonts w:ascii="宋体" w:hAnsi="宋体" w:eastAsia="宋体" w:cs="宋体"/>
          <w:b/>
          <w:bCs/>
          <w:spacing w:val="-8"/>
          <w:sz w:val="24"/>
          <w:szCs w:val="24"/>
        </w:rPr>
        <w:t>响应文件审查</w:t>
      </w:r>
    </w:p>
    <w:p w14:paraId="69F1609A">
      <w:pPr>
        <w:spacing w:before="183" w:line="288" w:lineRule="auto"/>
        <w:ind w:left="30" w:right="109" w:firstLine="498"/>
        <w:rPr>
          <w:rFonts w:ascii="宋体" w:hAnsi="宋体" w:eastAsia="宋体" w:cs="宋体"/>
          <w:sz w:val="24"/>
          <w:szCs w:val="24"/>
        </w:rPr>
      </w:pPr>
      <w:r>
        <w:rPr>
          <w:rFonts w:ascii="宋体" w:hAnsi="宋体" w:eastAsia="宋体" w:cs="宋体"/>
          <w:spacing w:val="-1"/>
          <w:sz w:val="24"/>
          <w:szCs w:val="24"/>
        </w:rPr>
        <w:t>17.1</w:t>
      </w:r>
      <w:r>
        <w:rPr>
          <w:rFonts w:ascii="宋体" w:hAnsi="宋体" w:eastAsia="宋体" w:cs="宋体"/>
          <w:spacing w:val="-52"/>
          <w:sz w:val="24"/>
          <w:szCs w:val="24"/>
        </w:rPr>
        <w:t xml:space="preserve"> </w:t>
      </w:r>
      <w:r>
        <w:rPr>
          <w:rFonts w:ascii="宋体" w:hAnsi="宋体" w:eastAsia="宋体" w:cs="宋体"/>
          <w:spacing w:val="-1"/>
          <w:sz w:val="24"/>
          <w:szCs w:val="24"/>
        </w:rPr>
        <w:t>磋商小组进行资格性检查及有效性、完整性、响应程度审查，</w:t>
      </w:r>
      <w:r>
        <w:rPr>
          <w:rFonts w:ascii="宋体" w:hAnsi="宋体" w:eastAsia="宋体" w:cs="宋体"/>
          <w:spacing w:val="-2"/>
          <w:sz w:val="24"/>
          <w:szCs w:val="24"/>
        </w:rPr>
        <w:t>应严格</w:t>
      </w:r>
      <w:r>
        <w:rPr>
          <w:rFonts w:ascii="宋体" w:hAnsi="宋体" w:eastAsia="宋体" w:cs="宋体"/>
          <w:spacing w:val="-1"/>
          <w:sz w:val="24"/>
          <w:szCs w:val="24"/>
        </w:rPr>
        <w:t>遵循本文件第五部分评定和成交标准中的相关规定。</w:t>
      </w:r>
    </w:p>
    <w:p w14:paraId="7B4B1184">
      <w:pPr>
        <w:spacing w:before="184" w:line="288" w:lineRule="auto"/>
        <w:ind w:left="54" w:right="80" w:firstLine="465"/>
        <w:rPr>
          <w:rFonts w:ascii="宋体" w:hAnsi="宋体" w:eastAsia="宋体" w:cs="宋体"/>
          <w:sz w:val="24"/>
          <w:szCs w:val="24"/>
        </w:rPr>
      </w:pPr>
      <w:r>
        <w:rPr>
          <w:rFonts w:ascii="宋体" w:hAnsi="宋体" w:eastAsia="宋体" w:cs="宋体"/>
          <w:spacing w:val="-1"/>
          <w:sz w:val="24"/>
          <w:szCs w:val="24"/>
        </w:rPr>
        <w:t>17.2 资格性检查，磋商小组对每个磋商</w:t>
      </w:r>
      <w:r>
        <w:rPr>
          <w:rFonts w:ascii="宋体" w:hAnsi="宋体" w:eastAsia="宋体" w:cs="宋体"/>
          <w:spacing w:val="-2"/>
          <w:sz w:val="24"/>
          <w:szCs w:val="24"/>
        </w:rPr>
        <w:t>供应商提交的响应文件中的资格证</w:t>
      </w:r>
      <w:r>
        <w:rPr>
          <w:rFonts w:ascii="宋体" w:hAnsi="宋体" w:eastAsia="宋体" w:cs="宋体"/>
          <w:spacing w:val="-1"/>
          <w:sz w:val="24"/>
          <w:szCs w:val="24"/>
        </w:rPr>
        <w:t>明等进行审查，以确定参加磋商的供应商是否具</w:t>
      </w:r>
      <w:r>
        <w:rPr>
          <w:rFonts w:ascii="宋体" w:hAnsi="宋体" w:eastAsia="宋体" w:cs="宋体"/>
          <w:spacing w:val="-2"/>
          <w:sz w:val="24"/>
          <w:szCs w:val="24"/>
        </w:rPr>
        <w:t>备磋商资格。</w:t>
      </w:r>
    </w:p>
    <w:p w14:paraId="18C02C09">
      <w:pPr>
        <w:spacing w:before="183" w:line="290" w:lineRule="auto"/>
        <w:ind w:left="35" w:right="80" w:firstLine="484"/>
        <w:rPr>
          <w:rFonts w:ascii="宋体" w:hAnsi="宋体" w:eastAsia="宋体" w:cs="宋体"/>
          <w:sz w:val="24"/>
          <w:szCs w:val="24"/>
        </w:rPr>
      </w:pPr>
      <w:r>
        <w:rPr>
          <w:rFonts w:ascii="宋体" w:hAnsi="宋体" w:eastAsia="宋体" w:cs="宋体"/>
          <w:spacing w:val="-1"/>
          <w:sz w:val="24"/>
          <w:szCs w:val="24"/>
        </w:rPr>
        <w:t>17.3 有效性、完整性和响应程度审查，</w:t>
      </w:r>
      <w:r>
        <w:rPr>
          <w:rFonts w:ascii="宋体" w:hAnsi="宋体" w:eastAsia="宋体" w:cs="宋体"/>
          <w:spacing w:val="-2"/>
          <w:sz w:val="24"/>
          <w:szCs w:val="24"/>
        </w:rPr>
        <w:t>由磋商小组依据磋商文件的规定进</w:t>
      </w:r>
      <w:r>
        <w:rPr>
          <w:rFonts w:ascii="宋体" w:hAnsi="宋体" w:eastAsia="宋体" w:cs="宋体"/>
          <w:spacing w:val="-1"/>
          <w:sz w:val="24"/>
          <w:szCs w:val="24"/>
        </w:rPr>
        <w:t>行审查，以确定响应文件是否对磋商文件的实质性要求作出响应。</w:t>
      </w:r>
    </w:p>
    <w:p w14:paraId="3FA18470">
      <w:pPr>
        <w:spacing w:before="182" w:line="324" w:lineRule="auto"/>
        <w:ind w:left="31" w:right="80" w:firstLine="497"/>
        <w:rPr>
          <w:rFonts w:ascii="宋体" w:hAnsi="宋体" w:eastAsia="宋体" w:cs="宋体"/>
          <w:sz w:val="24"/>
          <w:szCs w:val="24"/>
        </w:rPr>
      </w:pPr>
      <w:r>
        <w:rPr>
          <w:rFonts w:ascii="宋体" w:hAnsi="宋体" w:eastAsia="宋体" w:cs="宋体"/>
          <w:spacing w:val="-2"/>
          <w:sz w:val="24"/>
          <w:szCs w:val="24"/>
        </w:rPr>
        <w:t>17.3.1 在审查时，磋商小组可以要求供应商对响应文件中含义不明确、同</w:t>
      </w:r>
      <w:r>
        <w:rPr>
          <w:rFonts w:ascii="宋体" w:hAnsi="宋体" w:eastAsia="宋体" w:cs="宋体"/>
          <w:sz w:val="24"/>
          <w:szCs w:val="24"/>
        </w:rPr>
        <w:t>类问题表述不一致或者有明显文字和计算错误的内容</w:t>
      </w:r>
      <w:r>
        <w:rPr>
          <w:rFonts w:ascii="宋体" w:hAnsi="宋体" w:eastAsia="宋体" w:cs="宋体"/>
          <w:spacing w:val="-1"/>
          <w:sz w:val="24"/>
          <w:szCs w:val="24"/>
        </w:rPr>
        <w:t>等作出必要的澄清、说明</w:t>
      </w:r>
      <w:r>
        <w:rPr>
          <w:rFonts w:ascii="宋体" w:hAnsi="宋体" w:eastAsia="宋体" w:cs="宋体"/>
          <w:sz w:val="24"/>
          <w:szCs w:val="24"/>
        </w:rPr>
        <w:t>或者更正，磋商供应商的澄清、说明或者更正不得超</w:t>
      </w:r>
      <w:r>
        <w:rPr>
          <w:rFonts w:ascii="宋体" w:hAnsi="宋体" w:eastAsia="宋体" w:cs="宋体"/>
          <w:spacing w:val="-1"/>
          <w:sz w:val="24"/>
          <w:szCs w:val="24"/>
        </w:rPr>
        <w:t>出响应文件的范围或者改变响应文件的实质性内容。</w:t>
      </w:r>
    </w:p>
    <w:p w14:paraId="788D5A3D">
      <w:pPr>
        <w:spacing w:before="182" w:line="324" w:lineRule="auto"/>
        <w:ind w:left="31" w:right="80" w:firstLine="497"/>
        <w:rPr>
          <w:rFonts w:ascii="宋体" w:hAnsi="宋体" w:eastAsia="宋体" w:cs="宋体"/>
          <w:spacing w:val="-2"/>
          <w:sz w:val="24"/>
          <w:szCs w:val="24"/>
        </w:rPr>
      </w:pPr>
      <w:r>
        <w:rPr>
          <w:rFonts w:ascii="宋体" w:hAnsi="宋体" w:eastAsia="宋体" w:cs="宋体"/>
          <w:spacing w:val="-2"/>
          <w:sz w:val="24"/>
          <w:szCs w:val="24"/>
        </w:rPr>
        <w:t>17.3.2 磋商小组要求供应商澄清、说明或者更正响应文件应在中国政府采购网山西分网(</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"http://www.ccgp-shanxi.gov.cn/home.html"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http://www.ccgp-shanxi.gov.cn/home.html</w:t>
      </w:r>
      <w:r>
        <w:rPr>
          <w:rFonts w:ascii="宋体" w:hAnsi="宋体" w:eastAsia="宋体" w:cs="宋体"/>
          <w:spacing w:val="-2"/>
          <w:sz w:val="24"/>
          <w:szCs w:val="24"/>
        </w:rPr>
        <w:fldChar w:fldCharType="end"/>
      </w:r>
      <w:r>
        <w:rPr>
          <w:rFonts w:ascii="宋体" w:hAnsi="宋体" w:eastAsia="宋体" w:cs="宋体"/>
          <w:spacing w:val="-2"/>
          <w:sz w:val="24"/>
          <w:szCs w:val="24"/>
        </w:rPr>
        <w:t>）作出。供应商的澄清、说明或者更正应当由法定代表人（单位负责人）或其授权委托人签字或者加盖公章。由授权委托人签字的，应当附法定代表人（单位负责人）授权书</w:t>
      </w:r>
      <w:r>
        <w:rPr>
          <w:rFonts w:hint="eastAsia" w:ascii="宋体" w:hAnsi="宋体" w:eastAsia="宋体" w:cs="宋体"/>
          <w:spacing w:val="-2"/>
          <w:sz w:val="24"/>
          <w:szCs w:val="24"/>
          <w:lang w:eastAsia="zh-CN"/>
        </w:rPr>
        <w:t>。</w:t>
      </w:r>
    </w:p>
    <w:p w14:paraId="2E2B5BDB">
      <w:pPr>
        <w:spacing w:before="52" w:line="219" w:lineRule="auto"/>
        <w:ind w:left="592"/>
        <w:rPr>
          <w:rFonts w:ascii="宋体" w:hAnsi="宋体" w:eastAsia="宋体" w:cs="宋体"/>
          <w:sz w:val="24"/>
          <w:szCs w:val="24"/>
        </w:rPr>
      </w:pPr>
      <w:r>
        <w:rPr>
          <w:rFonts w:ascii="宋体" w:hAnsi="宋体" w:eastAsia="宋体" w:cs="宋体"/>
          <w:spacing w:val="-3"/>
          <w:sz w:val="24"/>
          <w:szCs w:val="24"/>
        </w:rPr>
        <w:t>17.4</w:t>
      </w:r>
      <w:r>
        <w:rPr>
          <w:rFonts w:ascii="宋体" w:hAnsi="宋体" w:eastAsia="宋体" w:cs="宋体"/>
          <w:spacing w:val="-52"/>
          <w:sz w:val="24"/>
          <w:szCs w:val="24"/>
        </w:rPr>
        <w:t xml:space="preserve"> </w:t>
      </w:r>
      <w:r>
        <w:rPr>
          <w:rFonts w:ascii="宋体" w:hAnsi="宋体" w:eastAsia="宋体" w:cs="宋体"/>
          <w:spacing w:val="-3"/>
          <w:sz w:val="24"/>
          <w:szCs w:val="24"/>
        </w:rPr>
        <w:t>评审中遵循的原则</w:t>
      </w:r>
    </w:p>
    <w:p w14:paraId="4C7F45DB">
      <w:pPr>
        <w:spacing w:before="182" w:line="219" w:lineRule="auto"/>
        <w:ind w:left="592"/>
        <w:rPr>
          <w:rFonts w:ascii="宋体" w:hAnsi="宋体" w:eastAsia="宋体" w:cs="宋体"/>
          <w:sz w:val="24"/>
          <w:szCs w:val="24"/>
        </w:rPr>
      </w:pPr>
      <w:r>
        <w:rPr>
          <w:rFonts w:ascii="宋体" w:hAnsi="宋体" w:eastAsia="宋体" w:cs="宋体"/>
          <w:spacing w:val="-2"/>
          <w:sz w:val="24"/>
          <w:szCs w:val="24"/>
        </w:rPr>
        <w:t>17.4.1</w:t>
      </w:r>
      <w:r>
        <w:rPr>
          <w:rFonts w:ascii="宋体" w:hAnsi="宋体" w:eastAsia="宋体" w:cs="宋体"/>
          <w:spacing w:val="-29"/>
          <w:sz w:val="24"/>
          <w:szCs w:val="24"/>
        </w:rPr>
        <w:t xml:space="preserve"> </w:t>
      </w:r>
      <w:r>
        <w:rPr>
          <w:rFonts w:ascii="宋体" w:hAnsi="宋体" w:eastAsia="宋体" w:cs="宋体"/>
          <w:spacing w:val="-2"/>
          <w:sz w:val="24"/>
          <w:szCs w:val="24"/>
        </w:rPr>
        <w:t>审查中，磋商供应商存在下列情况之一的，磋商无效：</w:t>
      </w:r>
    </w:p>
    <w:p w14:paraId="77E0EF85">
      <w:pPr>
        <w:spacing w:before="182" w:line="219" w:lineRule="auto"/>
        <w:ind w:left="566"/>
        <w:rPr>
          <w:rFonts w:ascii="宋体" w:hAnsi="宋体" w:eastAsia="宋体" w:cs="宋体"/>
          <w:sz w:val="24"/>
          <w:szCs w:val="24"/>
        </w:rPr>
      </w:pPr>
      <w:r>
        <w:rPr>
          <w:rFonts w:ascii="宋体" w:hAnsi="宋体" w:eastAsia="宋体" w:cs="宋体"/>
          <w:spacing w:val="-1"/>
          <w:sz w:val="24"/>
          <w:szCs w:val="24"/>
        </w:rPr>
        <w:t>A、未按磋商文件的规定提交响应保证金的；</w:t>
      </w:r>
    </w:p>
    <w:p w14:paraId="7060F92E">
      <w:pPr>
        <w:spacing w:before="183" w:line="219" w:lineRule="auto"/>
        <w:ind w:left="568"/>
        <w:rPr>
          <w:rFonts w:ascii="宋体" w:hAnsi="宋体" w:eastAsia="宋体" w:cs="宋体"/>
          <w:sz w:val="24"/>
          <w:szCs w:val="24"/>
        </w:rPr>
      </w:pPr>
      <w:r>
        <w:rPr>
          <w:rFonts w:ascii="宋体" w:hAnsi="宋体" w:eastAsia="宋体" w:cs="宋体"/>
          <w:spacing w:val="-1"/>
          <w:sz w:val="24"/>
          <w:szCs w:val="24"/>
        </w:rPr>
        <w:t>B、响应文件未按磋商文件要求签署、盖章的；</w:t>
      </w:r>
    </w:p>
    <w:p w14:paraId="6BA93F55">
      <w:pPr>
        <w:spacing w:before="181" w:line="219" w:lineRule="auto"/>
        <w:ind w:left="572"/>
        <w:rPr>
          <w:rFonts w:ascii="宋体" w:hAnsi="宋体" w:eastAsia="宋体" w:cs="宋体"/>
          <w:sz w:val="24"/>
          <w:szCs w:val="24"/>
        </w:rPr>
      </w:pPr>
      <w:r>
        <w:rPr>
          <w:rFonts w:ascii="宋体" w:hAnsi="宋体" w:eastAsia="宋体" w:cs="宋体"/>
          <w:spacing w:val="-1"/>
          <w:sz w:val="24"/>
          <w:szCs w:val="24"/>
        </w:rPr>
        <w:t>C、不具备磋商文件规定的资格要求的；</w:t>
      </w:r>
    </w:p>
    <w:p w14:paraId="239C57EF">
      <w:pPr>
        <w:spacing w:before="183" w:line="218" w:lineRule="auto"/>
        <w:ind w:left="569"/>
        <w:rPr>
          <w:rFonts w:ascii="宋体" w:hAnsi="宋体" w:eastAsia="宋体" w:cs="宋体"/>
          <w:sz w:val="24"/>
          <w:szCs w:val="24"/>
        </w:rPr>
      </w:pPr>
      <w:r>
        <w:rPr>
          <w:rFonts w:ascii="宋体" w:hAnsi="宋体" w:eastAsia="宋体" w:cs="宋体"/>
          <w:spacing w:val="-1"/>
          <w:sz w:val="24"/>
          <w:szCs w:val="24"/>
        </w:rPr>
        <w:t>D、报价超过磋商文件规定预算金额或者最高限价的；</w:t>
      </w:r>
    </w:p>
    <w:p w14:paraId="5BA18776">
      <w:pPr>
        <w:spacing w:before="182" w:line="219" w:lineRule="auto"/>
        <w:ind w:left="571"/>
        <w:rPr>
          <w:rFonts w:ascii="宋体" w:hAnsi="宋体" w:eastAsia="宋体" w:cs="宋体"/>
          <w:sz w:val="24"/>
          <w:szCs w:val="24"/>
        </w:rPr>
      </w:pPr>
      <w:r>
        <w:rPr>
          <w:rFonts w:ascii="宋体" w:hAnsi="宋体" w:eastAsia="宋体" w:cs="宋体"/>
          <w:spacing w:val="-1"/>
          <w:sz w:val="24"/>
          <w:szCs w:val="24"/>
        </w:rPr>
        <w:t>E、响应文件含有采购人不能接受的附加条件的；</w:t>
      </w:r>
    </w:p>
    <w:p w14:paraId="673C0AF3">
      <w:pPr>
        <w:spacing w:before="184" w:line="219" w:lineRule="auto"/>
        <w:ind w:left="570"/>
        <w:rPr>
          <w:rFonts w:ascii="宋体" w:hAnsi="宋体" w:eastAsia="宋体" w:cs="宋体"/>
          <w:sz w:val="24"/>
          <w:szCs w:val="24"/>
        </w:rPr>
      </w:pPr>
      <w:r>
        <w:rPr>
          <w:rFonts w:ascii="宋体" w:hAnsi="宋体" w:eastAsia="宋体" w:cs="宋体"/>
          <w:spacing w:val="-1"/>
          <w:sz w:val="24"/>
          <w:szCs w:val="24"/>
        </w:rPr>
        <w:t>F、法律、法规和磋商文件规定的其他无效情形的。</w:t>
      </w:r>
    </w:p>
    <w:p w14:paraId="040E6E84">
      <w:pPr>
        <w:spacing w:before="181" w:line="219" w:lineRule="auto"/>
        <w:ind w:left="529"/>
        <w:rPr>
          <w:rFonts w:ascii="宋体" w:hAnsi="宋体" w:eastAsia="宋体" w:cs="宋体"/>
          <w:sz w:val="24"/>
          <w:szCs w:val="24"/>
        </w:rPr>
      </w:pPr>
      <w:r>
        <w:rPr>
          <w:rFonts w:ascii="宋体" w:hAnsi="宋体" w:eastAsia="宋体" w:cs="宋体"/>
          <w:spacing w:val="-2"/>
          <w:sz w:val="24"/>
          <w:szCs w:val="24"/>
        </w:rPr>
        <w:t>17.4.2</w:t>
      </w:r>
      <w:r>
        <w:rPr>
          <w:rFonts w:ascii="宋体" w:hAnsi="宋体" w:eastAsia="宋体" w:cs="宋体"/>
          <w:spacing w:val="-31"/>
          <w:sz w:val="24"/>
          <w:szCs w:val="24"/>
        </w:rPr>
        <w:t xml:space="preserve"> </w:t>
      </w:r>
      <w:r>
        <w:rPr>
          <w:rFonts w:ascii="宋体" w:hAnsi="宋体" w:eastAsia="宋体" w:cs="宋体"/>
          <w:spacing w:val="-2"/>
          <w:sz w:val="24"/>
          <w:szCs w:val="24"/>
        </w:rPr>
        <w:t>审查中，对明显的文字和计算错误按下述原则处理：</w:t>
      </w:r>
    </w:p>
    <w:p w14:paraId="58A7122C">
      <w:pPr>
        <w:spacing w:before="184" w:line="216" w:lineRule="auto"/>
        <w:ind w:left="566"/>
        <w:rPr>
          <w:rFonts w:ascii="宋体" w:hAnsi="宋体" w:eastAsia="宋体" w:cs="宋体"/>
          <w:sz w:val="24"/>
          <w:szCs w:val="24"/>
        </w:rPr>
      </w:pPr>
      <w:r>
        <w:rPr>
          <w:rFonts w:ascii="宋体" w:hAnsi="宋体" w:eastAsia="宋体" w:cs="宋体"/>
          <w:sz w:val="24"/>
          <w:szCs w:val="24"/>
        </w:rPr>
        <w:t>A、报价一览表内容与响应文件中相应内容不一致的,以报价一览表</w:t>
      </w:r>
      <w:r>
        <w:rPr>
          <w:rFonts w:ascii="宋体" w:hAnsi="宋体" w:eastAsia="宋体" w:cs="宋体"/>
          <w:spacing w:val="-1"/>
          <w:sz w:val="24"/>
          <w:szCs w:val="24"/>
        </w:rPr>
        <w:t>为准；</w:t>
      </w:r>
    </w:p>
    <w:p w14:paraId="6ABDEFB3">
      <w:pPr>
        <w:spacing w:before="187" w:line="219" w:lineRule="auto"/>
        <w:ind w:left="568"/>
        <w:rPr>
          <w:rFonts w:ascii="宋体" w:hAnsi="宋体" w:eastAsia="宋体" w:cs="宋体"/>
          <w:sz w:val="24"/>
          <w:szCs w:val="24"/>
        </w:rPr>
      </w:pPr>
      <w:r>
        <w:rPr>
          <w:rFonts w:ascii="宋体" w:hAnsi="宋体" w:eastAsia="宋体" w:cs="宋体"/>
          <w:sz w:val="24"/>
          <w:szCs w:val="24"/>
        </w:rPr>
        <w:t>B、大写金额和小写金额不一致的，以大写</w:t>
      </w:r>
      <w:r>
        <w:rPr>
          <w:rFonts w:ascii="宋体" w:hAnsi="宋体" w:eastAsia="宋体" w:cs="宋体"/>
          <w:spacing w:val="-1"/>
          <w:sz w:val="24"/>
          <w:szCs w:val="24"/>
        </w:rPr>
        <w:t>金额为准；</w:t>
      </w:r>
    </w:p>
    <w:p w14:paraId="7C368132">
      <w:pPr>
        <w:spacing w:before="180" w:line="218" w:lineRule="auto"/>
        <w:ind w:left="572"/>
        <w:rPr>
          <w:rFonts w:ascii="宋体" w:hAnsi="宋体" w:eastAsia="宋体" w:cs="宋体"/>
          <w:sz w:val="24"/>
          <w:szCs w:val="24"/>
        </w:rPr>
      </w:pPr>
      <w:r>
        <w:rPr>
          <w:rFonts w:ascii="宋体" w:hAnsi="宋体" w:eastAsia="宋体" w:cs="宋体"/>
          <w:spacing w:val="-3"/>
          <w:sz w:val="24"/>
          <w:szCs w:val="24"/>
        </w:rPr>
        <w:t>C、单价金额小数点或百分比有明显错误的，以报价一览表的总价为准，并</w:t>
      </w:r>
    </w:p>
    <w:p w14:paraId="38083691">
      <w:pPr>
        <w:spacing w:line="218" w:lineRule="auto"/>
        <w:rPr>
          <w:rFonts w:ascii="宋体" w:hAnsi="宋体" w:eastAsia="宋体" w:cs="宋体"/>
          <w:sz w:val="24"/>
          <w:szCs w:val="24"/>
        </w:rPr>
        <w:sectPr>
          <w:footerReference r:id="rId16" w:type="default"/>
          <w:pgSz w:w="11850" w:h="16783"/>
          <w:pgMar w:top="1426" w:right="1720" w:bottom="1271" w:left="1777" w:header="0" w:footer="1109" w:gutter="0"/>
          <w:cols w:space="720" w:num="1"/>
        </w:sectPr>
      </w:pPr>
    </w:p>
    <w:p w14:paraId="3EB8CFD8">
      <w:pPr>
        <w:spacing w:before="48" w:line="218" w:lineRule="auto"/>
        <w:ind w:left="31"/>
        <w:rPr>
          <w:rFonts w:ascii="宋体" w:hAnsi="宋体" w:eastAsia="宋体" w:cs="宋体"/>
          <w:sz w:val="24"/>
          <w:szCs w:val="24"/>
        </w:rPr>
      </w:pPr>
      <w:r>
        <w:rPr>
          <w:rFonts w:ascii="宋体" w:hAnsi="宋体" w:eastAsia="宋体" w:cs="宋体"/>
          <w:spacing w:val="-2"/>
          <w:sz w:val="24"/>
          <w:szCs w:val="24"/>
        </w:rPr>
        <w:t>修改单价；</w:t>
      </w:r>
    </w:p>
    <w:p w14:paraId="44698107">
      <w:pPr>
        <w:spacing w:before="184" w:line="218" w:lineRule="auto"/>
        <w:ind w:left="569"/>
        <w:rPr>
          <w:rFonts w:ascii="宋体" w:hAnsi="宋体" w:eastAsia="宋体" w:cs="宋体"/>
          <w:sz w:val="24"/>
          <w:szCs w:val="24"/>
        </w:rPr>
      </w:pPr>
      <w:r>
        <w:rPr>
          <w:rFonts w:ascii="宋体" w:hAnsi="宋体" w:eastAsia="宋体" w:cs="宋体"/>
          <w:sz w:val="24"/>
          <w:szCs w:val="24"/>
        </w:rPr>
        <w:t>D、总价金额与按单价汇总金额不一致的，以单价金额计</w:t>
      </w:r>
      <w:r>
        <w:rPr>
          <w:rFonts w:ascii="宋体" w:hAnsi="宋体" w:eastAsia="宋体" w:cs="宋体"/>
          <w:spacing w:val="-1"/>
          <w:sz w:val="24"/>
          <w:szCs w:val="24"/>
        </w:rPr>
        <w:t>算结果为准；</w:t>
      </w:r>
    </w:p>
    <w:p w14:paraId="516496D4">
      <w:pPr>
        <w:spacing w:before="184" w:line="359" w:lineRule="auto"/>
        <w:ind w:left="31" w:right="181" w:firstLine="541"/>
        <w:rPr>
          <w:rFonts w:ascii="宋体" w:hAnsi="宋体" w:eastAsia="宋体" w:cs="宋体"/>
          <w:sz w:val="24"/>
          <w:szCs w:val="24"/>
        </w:rPr>
      </w:pPr>
      <w:r>
        <w:rPr>
          <w:rFonts w:ascii="宋体" w:hAnsi="宋体" w:eastAsia="宋体" w:cs="宋体"/>
          <w:sz w:val="24"/>
          <w:szCs w:val="24"/>
        </w:rPr>
        <w:t>磋商小组将要求磋商供应商按上述原则在中国政府</w:t>
      </w:r>
      <w:r>
        <w:rPr>
          <w:rFonts w:ascii="宋体" w:hAnsi="宋体" w:eastAsia="宋体" w:cs="宋体"/>
          <w:spacing w:val="-1"/>
          <w:sz w:val="24"/>
          <w:szCs w:val="24"/>
        </w:rPr>
        <w:t>采购网山西分网内调整</w:t>
      </w:r>
      <w:r>
        <w:rPr>
          <w:rFonts w:ascii="宋体" w:hAnsi="宋体" w:eastAsia="宋体" w:cs="宋体"/>
          <w:sz w:val="24"/>
          <w:szCs w:val="24"/>
        </w:rPr>
        <w:t>确认，确认方式由其法定代表人（单位负责人）或授</w:t>
      </w:r>
      <w:r>
        <w:rPr>
          <w:rFonts w:ascii="宋体" w:hAnsi="宋体" w:eastAsia="宋体" w:cs="宋体"/>
          <w:spacing w:val="-1"/>
          <w:sz w:val="24"/>
          <w:szCs w:val="24"/>
        </w:rPr>
        <w:t>权代表签字或者加盖电子</w:t>
      </w:r>
      <w:r>
        <w:rPr>
          <w:rFonts w:ascii="宋体" w:hAnsi="宋体" w:eastAsia="宋体" w:cs="宋体"/>
          <w:sz w:val="24"/>
          <w:szCs w:val="24"/>
        </w:rPr>
        <w:t>公章。由授权代表签字的，应当附法定代表人（单位</w:t>
      </w:r>
      <w:r>
        <w:rPr>
          <w:rFonts w:ascii="宋体" w:hAnsi="宋体" w:eastAsia="宋体" w:cs="宋体"/>
          <w:spacing w:val="-1"/>
          <w:sz w:val="24"/>
          <w:szCs w:val="24"/>
        </w:rPr>
        <w:t>负责人）授权书。磋商供</w:t>
      </w:r>
      <w:r>
        <w:rPr>
          <w:rFonts w:ascii="宋体" w:hAnsi="宋体" w:eastAsia="宋体" w:cs="宋体"/>
          <w:sz w:val="24"/>
          <w:szCs w:val="24"/>
        </w:rPr>
        <w:t>应商确认后的报价对磋商供应商具有约束力，如果磋</w:t>
      </w:r>
      <w:r>
        <w:rPr>
          <w:rFonts w:ascii="宋体" w:hAnsi="宋体" w:eastAsia="宋体" w:cs="宋体"/>
          <w:spacing w:val="-1"/>
          <w:sz w:val="24"/>
          <w:szCs w:val="24"/>
        </w:rPr>
        <w:t>商供应商不予确认，其报</w:t>
      </w:r>
      <w:r>
        <w:rPr>
          <w:rFonts w:ascii="宋体" w:hAnsi="宋体" w:eastAsia="宋体" w:cs="宋体"/>
          <w:spacing w:val="-3"/>
          <w:sz w:val="24"/>
          <w:szCs w:val="24"/>
        </w:rPr>
        <w:t>价无效。</w:t>
      </w:r>
    </w:p>
    <w:p w14:paraId="2A49464D">
      <w:pPr>
        <w:spacing w:before="2" w:line="288" w:lineRule="auto"/>
        <w:ind w:left="37" w:right="183" w:firstLine="492"/>
        <w:rPr>
          <w:rFonts w:ascii="宋体" w:hAnsi="宋体" w:eastAsia="宋体" w:cs="宋体"/>
          <w:sz w:val="24"/>
          <w:szCs w:val="24"/>
        </w:rPr>
      </w:pPr>
      <w:r>
        <w:rPr>
          <w:rFonts w:ascii="宋体" w:hAnsi="宋体" w:eastAsia="宋体" w:cs="宋体"/>
          <w:spacing w:val="-1"/>
          <w:sz w:val="24"/>
          <w:szCs w:val="24"/>
        </w:rPr>
        <w:t>17.5</w:t>
      </w:r>
      <w:r>
        <w:rPr>
          <w:rFonts w:ascii="宋体" w:hAnsi="宋体" w:eastAsia="宋体" w:cs="宋体"/>
          <w:spacing w:val="-47"/>
          <w:sz w:val="24"/>
          <w:szCs w:val="24"/>
        </w:rPr>
        <w:t xml:space="preserve"> </w:t>
      </w:r>
      <w:r>
        <w:rPr>
          <w:rFonts w:ascii="宋体" w:hAnsi="宋体" w:eastAsia="宋体" w:cs="宋体"/>
          <w:spacing w:val="-1"/>
          <w:sz w:val="24"/>
          <w:szCs w:val="24"/>
        </w:rPr>
        <w:t>未通过资格性检查或未实质性响应磋商文件规定要</w:t>
      </w:r>
      <w:r>
        <w:rPr>
          <w:rFonts w:ascii="宋体" w:hAnsi="宋体" w:eastAsia="宋体" w:cs="宋体"/>
          <w:spacing w:val="-2"/>
          <w:sz w:val="24"/>
          <w:szCs w:val="24"/>
        </w:rPr>
        <w:t>求的响应文件按无</w:t>
      </w:r>
      <w:r>
        <w:rPr>
          <w:rFonts w:ascii="宋体" w:hAnsi="宋体" w:eastAsia="宋体" w:cs="宋体"/>
          <w:spacing w:val="-1"/>
          <w:sz w:val="24"/>
          <w:szCs w:val="24"/>
        </w:rPr>
        <w:t>效处理，磋商小组须及时告知有关磋商供应商。</w:t>
      </w:r>
    </w:p>
    <w:p w14:paraId="6B925CB4">
      <w:pPr>
        <w:spacing w:before="180" w:line="313" w:lineRule="auto"/>
        <w:ind w:left="30" w:right="183" w:firstLine="498"/>
        <w:rPr>
          <w:rFonts w:ascii="宋体" w:hAnsi="宋体" w:eastAsia="宋体" w:cs="宋体"/>
          <w:sz w:val="24"/>
          <w:szCs w:val="24"/>
        </w:rPr>
      </w:pPr>
      <w:r>
        <w:rPr>
          <w:rFonts w:ascii="宋体" w:hAnsi="宋体" w:eastAsia="宋体" w:cs="宋体"/>
          <w:spacing w:val="-1"/>
          <w:sz w:val="24"/>
          <w:szCs w:val="24"/>
        </w:rPr>
        <w:t>17.6</w:t>
      </w:r>
      <w:r>
        <w:rPr>
          <w:rFonts w:ascii="宋体" w:hAnsi="宋体" w:eastAsia="宋体" w:cs="宋体"/>
          <w:spacing w:val="-45"/>
          <w:sz w:val="24"/>
          <w:szCs w:val="24"/>
        </w:rPr>
        <w:t xml:space="preserve"> </w:t>
      </w:r>
      <w:r>
        <w:rPr>
          <w:rFonts w:ascii="宋体" w:hAnsi="宋体" w:eastAsia="宋体" w:cs="宋体"/>
          <w:spacing w:val="-1"/>
          <w:sz w:val="24"/>
          <w:szCs w:val="24"/>
        </w:rPr>
        <w:t>实质性响应的响应文件是指与磋商文件的条款</w:t>
      </w:r>
      <w:r>
        <w:rPr>
          <w:rFonts w:ascii="宋体" w:hAnsi="宋体" w:eastAsia="宋体" w:cs="宋体"/>
          <w:spacing w:val="-2"/>
          <w:sz w:val="24"/>
          <w:szCs w:val="24"/>
        </w:rPr>
        <w:t>、条件和规格相符，根</w:t>
      </w:r>
      <w:r>
        <w:rPr>
          <w:rFonts w:ascii="宋体" w:hAnsi="宋体" w:eastAsia="宋体" w:cs="宋体"/>
          <w:sz w:val="24"/>
          <w:szCs w:val="24"/>
        </w:rPr>
        <w:t>据本磋商文件规定的审查内容，经磋商小组认定的没有</w:t>
      </w:r>
      <w:r>
        <w:rPr>
          <w:rFonts w:ascii="宋体" w:hAnsi="宋体" w:eastAsia="宋体" w:cs="宋体"/>
          <w:spacing w:val="-1"/>
          <w:sz w:val="24"/>
          <w:szCs w:val="24"/>
        </w:rPr>
        <w:t>重大偏离或保留的响应</w:t>
      </w:r>
      <w:r>
        <w:rPr>
          <w:rFonts w:ascii="宋体" w:hAnsi="宋体" w:eastAsia="宋体" w:cs="宋体"/>
          <w:spacing w:val="-3"/>
          <w:sz w:val="24"/>
          <w:szCs w:val="24"/>
        </w:rPr>
        <w:t>文件。</w:t>
      </w:r>
    </w:p>
    <w:p w14:paraId="28A491D5">
      <w:pPr>
        <w:spacing w:before="179" w:line="332" w:lineRule="auto"/>
        <w:ind w:left="31" w:right="243" w:firstLine="497"/>
        <w:rPr>
          <w:rFonts w:ascii="宋体" w:hAnsi="宋体" w:eastAsia="宋体" w:cs="宋体"/>
          <w:sz w:val="24"/>
          <w:szCs w:val="24"/>
        </w:rPr>
      </w:pPr>
      <w:r>
        <w:rPr>
          <w:rFonts w:ascii="宋体" w:hAnsi="宋体" w:eastAsia="宋体" w:cs="宋体"/>
          <w:spacing w:val="-1"/>
          <w:sz w:val="24"/>
          <w:szCs w:val="24"/>
        </w:rPr>
        <w:t>17.7 重大偏离或保留系指磋商供应商提供的货物/服务的主要技术性能、</w:t>
      </w:r>
      <w:r>
        <w:rPr>
          <w:rFonts w:ascii="宋体" w:hAnsi="宋体" w:eastAsia="宋体" w:cs="宋体"/>
          <w:sz w:val="24"/>
          <w:szCs w:val="24"/>
        </w:rPr>
        <w:t>数量、服务方案和交货(服务)期限等明显不能满足磋</w:t>
      </w:r>
      <w:r>
        <w:rPr>
          <w:rFonts w:ascii="宋体" w:hAnsi="宋体" w:eastAsia="宋体" w:cs="宋体"/>
          <w:spacing w:val="-1"/>
          <w:sz w:val="24"/>
          <w:szCs w:val="24"/>
        </w:rPr>
        <w:t>商文件的要求，或者实质</w:t>
      </w:r>
      <w:r>
        <w:rPr>
          <w:rFonts w:ascii="宋体" w:hAnsi="宋体" w:eastAsia="宋体" w:cs="宋体"/>
          <w:sz w:val="24"/>
          <w:szCs w:val="24"/>
        </w:rPr>
        <w:t>上与磋商文件不一致，而且限制了采购人的权利或磋</w:t>
      </w:r>
      <w:r>
        <w:rPr>
          <w:rFonts w:ascii="宋体" w:hAnsi="宋体" w:eastAsia="宋体" w:cs="宋体"/>
          <w:spacing w:val="-1"/>
          <w:sz w:val="24"/>
          <w:szCs w:val="24"/>
        </w:rPr>
        <w:t>商供应商的义务，纠正这</w:t>
      </w:r>
      <w:r>
        <w:rPr>
          <w:rFonts w:ascii="宋体" w:hAnsi="宋体" w:eastAsia="宋体" w:cs="宋体"/>
          <w:sz w:val="24"/>
          <w:szCs w:val="24"/>
        </w:rPr>
        <w:t>些偏离或保留将对其他实质上响应要求的磋商供应商</w:t>
      </w:r>
      <w:r>
        <w:rPr>
          <w:rFonts w:ascii="宋体" w:hAnsi="宋体" w:eastAsia="宋体" w:cs="宋体"/>
          <w:spacing w:val="-1"/>
          <w:sz w:val="24"/>
          <w:szCs w:val="24"/>
        </w:rPr>
        <w:t>的竞争地位产生不公正的</w:t>
      </w:r>
      <w:r>
        <w:rPr>
          <w:rFonts w:ascii="宋体" w:hAnsi="宋体" w:eastAsia="宋体" w:cs="宋体"/>
          <w:spacing w:val="-4"/>
          <w:sz w:val="24"/>
          <w:szCs w:val="24"/>
        </w:rPr>
        <w:t>影响。</w:t>
      </w:r>
    </w:p>
    <w:p w14:paraId="62BC4625">
      <w:pPr>
        <w:spacing w:before="178" w:line="220" w:lineRule="auto"/>
        <w:ind w:left="529"/>
        <w:rPr>
          <w:rFonts w:ascii="宋体" w:hAnsi="宋体" w:eastAsia="宋体" w:cs="宋体"/>
          <w:sz w:val="24"/>
          <w:szCs w:val="24"/>
        </w:rPr>
      </w:pPr>
      <w:r>
        <w:rPr>
          <w:rFonts w:ascii="宋体" w:hAnsi="宋体" w:eastAsia="宋体" w:cs="宋体"/>
          <w:b/>
          <w:bCs/>
          <w:spacing w:val="-8"/>
          <w:sz w:val="24"/>
          <w:szCs w:val="24"/>
        </w:rPr>
        <w:t>18.磋商</w:t>
      </w:r>
    </w:p>
    <w:p w14:paraId="3EEA34A0">
      <w:pPr>
        <w:spacing w:before="183" w:line="288" w:lineRule="auto"/>
        <w:ind w:left="33" w:right="155" w:firstLine="558"/>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51"/>
          <w:sz w:val="24"/>
          <w:szCs w:val="24"/>
        </w:rPr>
        <w:t xml:space="preserve"> </w:t>
      </w:r>
      <w:r>
        <w:rPr>
          <w:rFonts w:ascii="宋体" w:hAnsi="宋体" w:eastAsia="宋体" w:cs="宋体"/>
          <w:spacing w:val="-2"/>
          <w:sz w:val="24"/>
          <w:szCs w:val="24"/>
        </w:rPr>
        <w:t>磋商小组所有成员应当集中与单一供应商分别进行磋商，并给</w:t>
      </w:r>
      <w:r>
        <w:rPr>
          <w:rFonts w:ascii="宋体" w:hAnsi="宋体" w:eastAsia="宋体" w:cs="宋体"/>
          <w:spacing w:val="-3"/>
          <w:sz w:val="24"/>
          <w:szCs w:val="24"/>
        </w:rPr>
        <w:t>予所有</w:t>
      </w:r>
      <w:r>
        <w:rPr>
          <w:rFonts w:ascii="宋体" w:hAnsi="宋体" w:eastAsia="宋体" w:cs="宋体"/>
          <w:spacing w:val="-1"/>
          <w:sz w:val="24"/>
          <w:szCs w:val="24"/>
        </w:rPr>
        <w:t>参加磋商的供应商平等的磋商机会。</w:t>
      </w:r>
    </w:p>
    <w:p w14:paraId="5122A9BB">
      <w:pPr>
        <w:spacing w:before="185" w:line="312" w:lineRule="auto"/>
        <w:ind w:left="29" w:right="155" w:firstLine="562"/>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51"/>
          <w:sz w:val="24"/>
          <w:szCs w:val="24"/>
        </w:rPr>
        <w:t xml:space="preserve"> </w:t>
      </w:r>
      <w:r>
        <w:rPr>
          <w:rFonts w:ascii="宋体" w:hAnsi="宋体" w:eastAsia="宋体" w:cs="宋体"/>
          <w:spacing w:val="-2"/>
          <w:sz w:val="24"/>
          <w:szCs w:val="24"/>
        </w:rPr>
        <w:t>在磋商过程中，磋商小组可以根据磋商文件和磋商情况实质性</w:t>
      </w:r>
      <w:r>
        <w:rPr>
          <w:rFonts w:ascii="宋体" w:hAnsi="宋体" w:eastAsia="宋体" w:cs="宋体"/>
          <w:spacing w:val="-3"/>
          <w:sz w:val="24"/>
          <w:szCs w:val="24"/>
        </w:rPr>
        <w:t>变动采</w:t>
      </w:r>
      <w:r>
        <w:rPr>
          <w:rFonts w:ascii="宋体" w:hAnsi="宋体" w:eastAsia="宋体" w:cs="宋体"/>
          <w:sz w:val="24"/>
          <w:szCs w:val="24"/>
        </w:rPr>
        <w:t>购需求中的技术、服务要求以及合同草案条款，但不得变</w:t>
      </w:r>
      <w:r>
        <w:rPr>
          <w:rFonts w:ascii="宋体" w:hAnsi="宋体" w:eastAsia="宋体" w:cs="宋体"/>
          <w:spacing w:val="-1"/>
          <w:sz w:val="24"/>
          <w:szCs w:val="24"/>
        </w:rPr>
        <w:t>动磋商文件中的其他内容。实质性变动的内容，须经采购人代表确认。</w:t>
      </w:r>
    </w:p>
    <w:p w14:paraId="421FDE5B">
      <w:pPr>
        <w:spacing w:before="181" w:line="359" w:lineRule="auto"/>
        <w:ind w:left="30" w:right="181" w:firstLine="542"/>
        <w:jc w:val="both"/>
        <w:rPr>
          <w:rFonts w:ascii="宋体" w:hAnsi="宋体" w:eastAsia="宋体" w:cs="宋体"/>
          <w:sz w:val="24"/>
          <w:szCs w:val="24"/>
        </w:rPr>
      </w:pPr>
      <w:r>
        <w:rPr>
          <w:rFonts w:ascii="宋体" w:hAnsi="宋体" w:eastAsia="宋体" w:cs="宋体"/>
          <w:sz w:val="24"/>
          <w:szCs w:val="24"/>
        </w:rPr>
        <w:t>对磋商文件作出的实质性变动是磋商文件的有效组</w:t>
      </w:r>
      <w:r>
        <w:rPr>
          <w:rFonts w:ascii="宋体" w:hAnsi="宋体" w:eastAsia="宋体" w:cs="宋体"/>
          <w:spacing w:val="-1"/>
          <w:sz w:val="24"/>
          <w:szCs w:val="24"/>
        </w:rPr>
        <w:t>成部分，磋商小组应当</w:t>
      </w:r>
      <w:r>
        <w:rPr>
          <w:rFonts w:ascii="宋体" w:hAnsi="宋体" w:eastAsia="宋体" w:cs="宋体"/>
          <w:sz w:val="24"/>
          <w:szCs w:val="24"/>
        </w:rPr>
        <w:t>及时在中国政府采购网山西分网同时通知所有参加磋商</w:t>
      </w:r>
      <w:r>
        <w:rPr>
          <w:rFonts w:ascii="宋体" w:hAnsi="宋体" w:eastAsia="宋体" w:cs="宋体"/>
          <w:spacing w:val="-1"/>
          <w:sz w:val="24"/>
          <w:szCs w:val="24"/>
        </w:rPr>
        <w:t>的供应商，磋商小组发</w:t>
      </w:r>
      <w:r>
        <w:rPr>
          <w:rFonts w:ascii="宋体" w:hAnsi="宋体" w:eastAsia="宋体" w:cs="宋体"/>
          <w:sz w:val="24"/>
          <w:szCs w:val="24"/>
        </w:rPr>
        <w:t>出通知后，视为供应商均已知晓变动情况，个别供应商</w:t>
      </w:r>
      <w:r>
        <w:rPr>
          <w:rFonts w:ascii="宋体" w:hAnsi="宋体" w:eastAsia="宋体" w:cs="宋体"/>
          <w:spacing w:val="-1"/>
          <w:sz w:val="24"/>
          <w:szCs w:val="24"/>
        </w:rPr>
        <w:t>未及时查看消息导致其</w:t>
      </w:r>
      <w:r>
        <w:rPr>
          <w:rFonts w:ascii="宋体" w:hAnsi="宋体" w:eastAsia="宋体" w:cs="宋体"/>
          <w:spacing w:val="-4"/>
          <w:sz w:val="24"/>
          <w:szCs w:val="24"/>
        </w:rPr>
        <w:t>无效报价的，</w:t>
      </w:r>
      <w:r>
        <w:rPr>
          <w:rFonts w:ascii="宋体" w:hAnsi="宋体" w:eastAsia="宋体" w:cs="宋体"/>
          <w:spacing w:val="-58"/>
          <w:sz w:val="24"/>
          <w:szCs w:val="24"/>
        </w:rPr>
        <w:t xml:space="preserve"> </w:t>
      </w:r>
      <w:r>
        <w:rPr>
          <w:rFonts w:ascii="宋体" w:hAnsi="宋体" w:eastAsia="宋体" w:cs="宋体"/>
          <w:spacing w:val="-4"/>
          <w:sz w:val="24"/>
          <w:szCs w:val="24"/>
        </w:rPr>
        <w:t>自行承担相关责任与后果。</w:t>
      </w:r>
    </w:p>
    <w:p w14:paraId="45F7F38B">
      <w:pPr>
        <w:spacing w:before="1" w:line="361" w:lineRule="auto"/>
        <w:ind w:left="30" w:firstLine="543"/>
        <w:rPr>
          <w:rFonts w:ascii="宋体" w:hAnsi="宋体" w:eastAsia="宋体" w:cs="宋体"/>
          <w:sz w:val="24"/>
          <w:szCs w:val="24"/>
        </w:rPr>
      </w:pPr>
      <w:r>
        <w:rPr>
          <w:rFonts w:ascii="宋体" w:hAnsi="宋体" w:eastAsia="宋体" w:cs="宋体"/>
          <w:spacing w:val="-2"/>
          <w:sz w:val="24"/>
          <w:szCs w:val="24"/>
        </w:rPr>
        <w:t>供应商应当按照磋商文件的变动情况和磋商小组的要求重新提交响应</w:t>
      </w:r>
      <w:r>
        <w:rPr>
          <w:rFonts w:ascii="宋体" w:hAnsi="宋体" w:eastAsia="宋体" w:cs="宋体"/>
          <w:spacing w:val="-3"/>
          <w:sz w:val="24"/>
          <w:szCs w:val="24"/>
        </w:rPr>
        <w:t>文件，</w:t>
      </w:r>
      <w:r>
        <w:rPr>
          <w:rFonts w:ascii="宋体" w:hAnsi="宋体" w:eastAsia="宋体" w:cs="宋体"/>
          <w:sz w:val="24"/>
          <w:szCs w:val="24"/>
        </w:rPr>
        <w:t>并由其法定代表人（单位负责人）或授权代表签字或者</w:t>
      </w:r>
      <w:r>
        <w:rPr>
          <w:rFonts w:ascii="宋体" w:hAnsi="宋体" w:eastAsia="宋体" w:cs="宋体"/>
          <w:spacing w:val="-1"/>
          <w:sz w:val="24"/>
          <w:szCs w:val="24"/>
        </w:rPr>
        <w:t>加盖电子公章。由授权</w:t>
      </w:r>
      <w:r>
        <w:rPr>
          <w:rFonts w:ascii="宋体" w:hAnsi="宋体" w:eastAsia="宋体" w:cs="宋体"/>
          <w:sz w:val="24"/>
          <w:szCs w:val="24"/>
        </w:rPr>
        <w:t xml:space="preserve"> </w:t>
      </w:r>
      <w:r>
        <w:rPr>
          <w:rFonts w:ascii="宋体" w:hAnsi="宋体" w:eastAsia="宋体" w:cs="宋体"/>
          <w:spacing w:val="-1"/>
          <w:sz w:val="24"/>
          <w:szCs w:val="24"/>
        </w:rPr>
        <w:t>代表签字的，应当附法定代表人（单位负责人）授权书。</w:t>
      </w:r>
    </w:p>
    <w:p w14:paraId="17744DC9">
      <w:pPr>
        <w:spacing w:line="361" w:lineRule="auto"/>
        <w:rPr>
          <w:rFonts w:ascii="宋体" w:hAnsi="宋体" w:eastAsia="宋体" w:cs="宋体"/>
          <w:sz w:val="24"/>
          <w:szCs w:val="24"/>
        </w:rPr>
        <w:sectPr>
          <w:footerReference r:id="rId17" w:type="default"/>
          <w:pgSz w:w="11850" w:h="16783"/>
          <w:pgMar w:top="1426" w:right="1646" w:bottom="1271" w:left="1777" w:header="0" w:footer="1109" w:gutter="0"/>
          <w:cols w:space="720" w:num="1"/>
        </w:sectPr>
      </w:pPr>
    </w:p>
    <w:p w14:paraId="35EA3E49">
      <w:pPr>
        <w:spacing w:before="48" w:line="312" w:lineRule="auto"/>
        <w:ind w:left="29" w:right="61" w:firstLine="562"/>
        <w:rPr>
          <w:rFonts w:ascii="宋体" w:hAnsi="宋体" w:eastAsia="宋体" w:cs="宋体"/>
          <w:sz w:val="24"/>
          <w:szCs w:val="24"/>
        </w:rPr>
      </w:pPr>
      <w:r>
        <w:rPr>
          <w:rFonts w:ascii="宋体" w:hAnsi="宋体" w:eastAsia="宋体" w:cs="宋体"/>
          <w:spacing w:val="-4"/>
          <w:sz w:val="24"/>
          <w:szCs w:val="24"/>
        </w:rPr>
        <w:t>18.3 磋商文件能够详细列明采购标的技术、服务要求，磋商结束后，磋商</w:t>
      </w:r>
      <w:r>
        <w:rPr>
          <w:rFonts w:ascii="宋体" w:hAnsi="宋体" w:eastAsia="宋体" w:cs="宋体"/>
          <w:sz w:val="24"/>
          <w:szCs w:val="24"/>
        </w:rPr>
        <w:t>小组应当要求所有实质性响应的供应商在规定时间内提交</w:t>
      </w:r>
      <w:r>
        <w:rPr>
          <w:rFonts w:ascii="宋体" w:hAnsi="宋体" w:eastAsia="宋体" w:cs="宋体"/>
          <w:spacing w:val="-1"/>
          <w:sz w:val="24"/>
          <w:szCs w:val="24"/>
        </w:rPr>
        <w:t>二次报价，提交二次</w:t>
      </w:r>
      <w:r>
        <w:rPr>
          <w:rFonts w:ascii="宋体" w:hAnsi="宋体" w:eastAsia="宋体" w:cs="宋体"/>
          <w:spacing w:val="-3"/>
          <w:sz w:val="24"/>
          <w:szCs w:val="24"/>
        </w:rPr>
        <w:t>报价的供应商不得少于</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w:t>
      </w:r>
    </w:p>
    <w:p w14:paraId="70725791">
      <w:pPr>
        <w:spacing w:before="184" w:line="312" w:lineRule="auto"/>
        <w:ind w:left="32" w:right="61" w:firstLine="559"/>
        <w:rPr>
          <w:rFonts w:ascii="宋体" w:hAnsi="宋体" w:eastAsia="宋体" w:cs="宋体"/>
          <w:sz w:val="24"/>
          <w:szCs w:val="24"/>
        </w:rPr>
      </w:pPr>
      <w:r>
        <w:rPr>
          <w:rFonts w:ascii="宋体" w:hAnsi="宋体" w:eastAsia="宋体" w:cs="宋体"/>
          <w:spacing w:val="-2"/>
          <w:sz w:val="24"/>
          <w:szCs w:val="24"/>
        </w:rPr>
        <w:t>18.4</w:t>
      </w:r>
      <w:r>
        <w:rPr>
          <w:rFonts w:ascii="宋体" w:hAnsi="宋体" w:eastAsia="宋体" w:cs="宋体"/>
          <w:spacing w:val="-51"/>
          <w:sz w:val="24"/>
          <w:szCs w:val="24"/>
        </w:rPr>
        <w:t xml:space="preserve"> </w:t>
      </w:r>
      <w:r>
        <w:rPr>
          <w:rFonts w:ascii="宋体" w:hAnsi="宋体" w:eastAsia="宋体" w:cs="宋体"/>
          <w:spacing w:val="-2"/>
          <w:sz w:val="24"/>
          <w:szCs w:val="24"/>
        </w:rPr>
        <w:t>磋商文件不能详细列明采购标的技术、服务要求，需经磋商由</w:t>
      </w:r>
      <w:r>
        <w:rPr>
          <w:rFonts w:ascii="宋体" w:hAnsi="宋体" w:eastAsia="宋体" w:cs="宋体"/>
          <w:spacing w:val="-3"/>
          <w:sz w:val="24"/>
          <w:szCs w:val="24"/>
        </w:rPr>
        <w:t>供应商</w:t>
      </w:r>
      <w:r>
        <w:rPr>
          <w:rFonts w:ascii="宋体" w:hAnsi="宋体" w:eastAsia="宋体" w:cs="宋体"/>
          <w:sz w:val="24"/>
          <w:szCs w:val="24"/>
        </w:rPr>
        <w:t>提供最终解决方案的，磋商结束后，磋商小组应当</w:t>
      </w:r>
      <w:r>
        <w:rPr>
          <w:rFonts w:ascii="宋体" w:hAnsi="宋体" w:eastAsia="宋体" w:cs="宋体"/>
          <w:spacing w:val="-1"/>
          <w:sz w:val="24"/>
          <w:szCs w:val="24"/>
        </w:rPr>
        <w:t>按照少数服从多数的原则投票推荐</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家以上供应商的解决方案，并要求其在规定时间内提交最</w:t>
      </w:r>
      <w:r>
        <w:rPr>
          <w:rFonts w:ascii="宋体" w:hAnsi="宋体" w:eastAsia="宋体" w:cs="宋体"/>
          <w:spacing w:val="-2"/>
          <w:sz w:val="24"/>
          <w:szCs w:val="24"/>
        </w:rPr>
        <w:t>后报价。</w:t>
      </w:r>
    </w:p>
    <w:p w14:paraId="52BB62BA">
      <w:pPr>
        <w:spacing w:before="183" w:line="289" w:lineRule="auto"/>
        <w:ind w:left="32" w:right="61" w:firstLine="559"/>
        <w:rPr>
          <w:rFonts w:ascii="宋体" w:hAnsi="宋体" w:eastAsia="宋体" w:cs="宋体"/>
          <w:sz w:val="24"/>
          <w:szCs w:val="24"/>
        </w:rPr>
      </w:pPr>
      <w:r>
        <w:rPr>
          <w:rFonts w:ascii="宋体" w:hAnsi="宋体" w:eastAsia="宋体" w:cs="宋体"/>
          <w:spacing w:val="-3"/>
          <w:sz w:val="24"/>
          <w:szCs w:val="24"/>
        </w:rPr>
        <w:t>18.5</w:t>
      </w:r>
      <w:r>
        <w:rPr>
          <w:rFonts w:ascii="宋体" w:hAnsi="宋体" w:eastAsia="宋体" w:cs="宋体"/>
          <w:spacing w:val="-20"/>
          <w:sz w:val="24"/>
          <w:szCs w:val="24"/>
        </w:rPr>
        <w:t xml:space="preserve"> </w:t>
      </w:r>
      <w:r>
        <w:rPr>
          <w:rFonts w:ascii="宋体" w:hAnsi="宋体" w:eastAsia="宋体" w:cs="宋体"/>
          <w:spacing w:val="-3"/>
          <w:sz w:val="24"/>
          <w:szCs w:val="24"/>
        </w:rPr>
        <w:t>已提交响应文件的供应商，在提交最后报价之前，可以根据磋商情况</w:t>
      </w:r>
      <w:r>
        <w:rPr>
          <w:rFonts w:ascii="宋体" w:hAnsi="宋体" w:eastAsia="宋体" w:cs="宋体"/>
          <w:spacing w:val="-1"/>
          <w:sz w:val="24"/>
          <w:szCs w:val="24"/>
        </w:rPr>
        <w:t>退出磋商。采购人应当退还退出磋商的供应商的磋商保证金。</w:t>
      </w:r>
    </w:p>
    <w:p w14:paraId="6BAFAD86">
      <w:pPr>
        <w:spacing w:before="183" w:line="220" w:lineRule="auto"/>
        <w:ind w:left="529"/>
        <w:rPr>
          <w:rFonts w:ascii="宋体" w:hAnsi="宋体" w:eastAsia="宋体" w:cs="宋体"/>
          <w:sz w:val="24"/>
          <w:szCs w:val="24"/>
        </w:rPr>
      </w:pPr>
      <w:r>
        <w:rPr>
          <w:rFonts w:ascii="宋体" w:hAnsi="宋体" w:eastAsia="宋体" w:cs="宋体"/>
          <w:b/>
          <w:bCs/>
          <w:spacing w:val="-8"/>
          <w:sz w:val="24"/>
          <w:szCs w:val="24"/>
        </w:rPr>
        <w:t>19.评审</w:t>
      </w:r>
    </w:p>
    <w:p w14:paraId="4B026C15">
      <w:pPr>
        <w:spacing w:before="179" w:line="359" w:lineRule="auto"/>
        <w:ind w:left="32" w:right="150" w:firstLine="480"/>
        <w:rPr>
          <w:rFonts w:ascii="宋体" w:hAnsi="宋体" w:eastAsia="宋体" w:cs="宋体"/>
          <w:sz w:val="24"/>
          <w:szCs w:val="24"/>
        </w:rPr>
      </w:pPr>
      <w:r>
        <w:rPr>
          <w:rFonts w:ascii="宋体" w:hAnsi="宋体" w:eastAsia="宋体" w:cs="宋体"/>
          <w:sz w:val="24"/>
          <w:szCs w:val="24"/>
        </w:rPr>
        <w:t>经磋商确定最终采购需求和提交最后报价的</w:t>
      </w:r>
      <w:r>
        <w:rPr>
          <w:rFonts w:ascii="宋体" w:hAnsi="宋体" w:eastAsia="宋体" w:cs="宋体"/>
          <w:spacing w:val="-1"/>
          <w:sz w:val="24"/>
          <w:szCs w:val="24"/>
        </w:rPr>
        <w:t>供应商后，由磋商小组采用综</w:t>
      </w:r>
      <w:r>
        <w:rPr>
          <w:rFonts w:ascii="宋体" w:hAnsi="宋体" w:eastAsia="宋体" w:cs="宋体"/>
          <w:sz w:val="24"/>
          <w:szCs w:val="24"/>
        </w:rPr>
        <w:t>合评分法对提交最后报价的供应商的响应文件</w:t>
      </w:r>
      <w:r>
        <w:rPr>
          <w:rFonts w:ascii="宋体" w:hAnsi="宋体" w:eastAsia="宋体" w:cs="宋体"/>
          <w:spacing w:val="-1"/>
          <w:sz w:val="24"/>
          <w:szCs w:val="24"/>
        </w:rPr>
        <w:t>和最后报价进行综合评分。</w:t>
      </w:r>
    </w:p>
    <w:p w14:paraId="78F03E74">
      <w:pPr>
        <w:spacing w:before="1" w:line="359" w:lineRule="auto"/>
        <w:ind w:left="31" w:right="150" w:firstLine="482"/>
        <w:rPr>
          <w:rFonts w:ascii="宋体" w:hAnsi="宋体" w:eastAsia="宋体" w:cs="宋体"/>
          <w:sz w:val="24"/>
          <w:szCs w:val="24"/>
        </w:rPr>
      </w:pPr>
      <w:r>
        <w:rPr>
          <w:rFonts w:ascii="宋体" w:hAnsi="宋体" w:eastAsia="宋体" w:cs="宋体"/>
          <w:spacing w:val="-1"/>
          <w:sz w:val="24"/>
          <w:szCs w:val="24"/>
        </w:rPr>
        <w:t>综合评分法，是指响应文件满足磋商文件全部实质性要求且按评审因素的量化指标评审得分最高的供应商为成交候选供应商的评审方法。</w:t>
      </w:r>
    </w:p>
    <w:p w14:paraId="08353915">
      <w:pPr>
        <w:spacing w:line="359" w:lineRule="auto"/>
        <w:ind w:left="32" w:firstLine="478"/>
        <w:jc w:val="both"/>
        <w:rPr>
          <w:rFonts w:ascii="宋体" w:hAnsi="宋体" w:eastAsia="宋体" w:cs="宋体"/>
          <w:sz w:val="24"/>
          <w:szCs w:val="24"/>
        </w:rPr>
      </w:pPr>
      <w:r>
        <w:rPr>
          <w:rFonts w:ascii="宋体" w:hAnsi="宋体" w:eastAsia="宋体" w:cs="宋体"/>
          <w:spacing w:val="-3"/>
          <w:sz w:val="24"/>
          <w:szCs w:val="24"/>
        </w:rPr>
        <w:t>评审时，磋商小组各成员应当独立对每个有效响应的文件进行评价、打分，</w:t>
      </w:r>
      <w:r>
        <w:rPr>
          <w:rFonts w:ascii="宋体" w:hAnsi="宋体" w:eastAsia="宋体" w:cs="宋体"/>
          <w:sz w:val="24"/>
          <w:szCs w:val="24"/>
        </w:rPr>
        <w:t>然后汇总每个供应商每项评分因素的得分。按照评</w:t>
      </w:r>
      <w:r>
        <w:rPr>
          <w:rFonts w:ascii="宋体" w:hAnsi="宋体" w:eastAsia="宋体" w:cs="宋体"/>
          <w:spacing w:val="-1"/>
          <w:sz w:val="24"/>
          <w:szCs w:val="24"/>
        </w:rPr>
        <w:t>审得分由高到低顺序推荐排</w:t>
      </w:r>
      <w:r>
        <w:rPr>
          <w:rFonts w:ascii="宋体" w:hAnsi="宋体" w:eastAsia="宋体" w:cs="宋体"/>
          <w:sz w:val="24"/>
          <w:szCs w:val="24"/>
        </w:rPr>
        <w:t>名第一的供应商为本项目候选供应商。评审得分相</w:t>
      </w:r>
      <w:r>
        <w:rPr>
          <w:rFonts w:ascii="宋体" w:hAnsi="宋体" w:eastAsia="宋体" w:cs="宋体"/>
          <w:spacing w:val="-1"/>
          <w:sz w:val="24"/>
          <w:szCs w:val="24"/>
        </w:rPr>
        <w:t>同的，按照最后报价由低到</w:t>
      </w:r>
      <w:r>
        <w:rPr>
          <w:rFonts w:ascii="宋体" w:hAnsi="宋体" w:eastAsia="宋体" w:cs="宋体"/>
          <w:sz w:val="24"/>
          <w:szCs w:val="24"/>
        </w:rPr>
        <w:t>高的顺序推荐。评审得分且最后报价相同的，按</w:t>
      </w:r>
      <w:r>
        <w:rPr>
          <w:rFonts w:ascii="宋体" w:hAnsi="宋体" w:eastAsia="宋体" w:cs="宋体"/>
          <w:spacing w:val="-1"/>
          <w:sz w:val="24"/>
          <w:szCs w:val="24"/>
        </w:rPr>
        <w:t>照技术指标优劣顺序推荐。</w:t>
      </w:r>
    </w:p>
    <w:p w14:paraId="1A0DD639">
      <w:pPr>
        <w:spacing w:line="220" w:lineRule="auto"/>
        <w:ind w:left="514"/>
        <w:rPr>
          <w:rFonts w:ascii="宋体" w:hAnsi="宋体" w:eastAsia="宋体" w:cs="宋体"/>
          <w:sz w:val="24"/>
          <w:szCs w:val="24"/>
        </w:rPr>
      </w:pPr>
      <w:r>
        <w:rPr>
          <w:rFonts w:ascii="宋体" w:hAnsi="宋体" w:eastAsia="宋体" w:cs="宋体"/>
          <w:b/>
          <w:bCs/>
          <w:spacing w:val="-5"/>
          <w:sz w:val="24"/>
          <w:szCs w:val="24"/>
        </w:rPr>
        <w:t>20</w:t>
      </w:r>
      <w:r>
        <w:rPr>
          <w:rFonts w:ascii="宋体" w:hAnsi="宋体" w:eastAsia="宋体" w:cs="宋体"/>
          <w:spacing w:val="-52"/>
          <w:sz w:val="24"/>
          <w:szCs w:val="24"/>
        </w:rPr>
        <w:t xml:space="preserve"> </w:t>
      </w:r>
      <w:r>
        <w:rPr>
          <w:rFonts w:ascii="宋体" w:hAnsi="宋体" w:eastAsia="宋体" w:cs="宋体"/>
          <w:b/>
          <w:bCs/>
          <w:spacing w:val="-5"/>
          <w:sz w:val="24"/>
          <w:szCs w:val="24"/>
        </w:rPr>
        <w:t>确定成交人</w:t>
      </w:r>
    </w:p>
    <w:p w14:paraId="2CDDB4D0">
      <w:pPr>
        <w:spacing w:before="182" w:line="359" w:lineRule="auto"/>
        <w:ind w:left="30" w:right="150" w:firstLine="482"/>
        <w:jc w:val="both"/>
        <w:rPr>
          <w:rFonts w:ascii="宋体" w:hAnsi="宋体" w:eastAsia="宋体" w:cs="宋体"/>
          <w:sz w:val="24"/>
          <w:szCs w:val="24"/>
        </w:rPr>
      </w:pPr>
      <w:r>
        <w:rPr>
          <w:rFonts w:ascii="宋体" w:hAnsi="宋体" w:eastAsia="宋体" w:cs="宋体"/>
          <w:sz w:val="24"/>
          <w:szCs w:val="24"/>
        </w:rPr>
        <w:t>经磋商确定最终采购需求和提交最后报价的</w:t>
      </w:r>
      <w:r>
        <w:rPr>
          <w:rFonts w:ascii="宋体" w:hAnsi="宋体" w:eastAsia="宋体" w:cs="宋体"/>
          <w:spacing w:val="-1"/>
          <w:sz w:val="24"/>
          <w:szCs w:val="24"/>
        </w:rPr>
        <w:t>供应商后，由磋商小组采用综</w:t>
      </w:r>
      <w:r>
        <w:rPr>
          <w:rFonts w:ascii="宋体" w:hAnsi="宋体" w:eastAsia="宋体" w:cs="宋体"/>
          <w:sz w:val="24"/>
          <w:szCs w:val="24"/>
        </w:rPr>
        <w:t>合评分法对提交最后报价的供应商的响应文件和最后报</w:t>
      </w:r>
      <w:r>
        <w:rPr>
          <w:rFonts w:ascii="宋体" w:hAnsi="宋体" w:eastAsia="宋体" w:cs="宋体"/>
          <w:spacing w:val="-1"/>
          <w:sz w:val="24"/>
          <w:szCs w:val="24"/>
        </w:rPr>
        <w:t>价进行综合评分，按照</w:t>
      </w:r>
      <w:r>
        <w:rPr>
          <w:rFonts w:ascii="宋体" w:hAnsi="宋体" w:eastAsia="宋体" w:cs="宋体"/>
          <w:sz w:val="24"/>
          <w:szCs w:val="24"/>
        </w:rPr>
        <w:t>评审得分由高到低的顺序确定排名第一的成交候选人为</w:t>
      </w:r>
      <w:r>
        <w:rPr>
          <w:rFonts w:ascii="宋体" w:hAnsi="宋体" w:eastAsia="宋体" w:cs="宋体"/>
          <w:spacing w:val="-1"/>
          <w:sz w:val="24"/>
          <w:szCs w:val="24"/>
        </w:rPr>
        <w:t>成交人，成交候选人的最后磋商报价即为成交价。</w:t>
      </w:r>
    </w:p>
    <w:p w14:paraId="29505445">
      <w:pPr>
        <w:spacing w:line="220" w:lineRule="auto"/>
        <w:ind w:left="514"/>
        <w:rPr>
          <w:rFonts w:ascii="宋体" w:hAnsi="宋体" w:eastAsia="宋体" w:cs="宋体"/>
          <w:sz w:val="24"/>
          <w:szCs w:val="24"/>
        </w:rPr>
      </w:pPr>
      <w:r>
        <w:rPr>
          <w:rFonts w:ascii="宋体" w:hAnsi="宋体" w:eastAsia="宋体" w:cs="宋体"/>
          <w:b/>
          <w:bCs/>
          <w:spacing w:val="-4"/>
          <w:sz w:val="24"/>
          <w:szCs w:val="24"/>
        </w:rPr>
        <w:t>21.评标过程保密</w:t>
      </w:r>
    </w:p>
    <w:p w14:paraId="10FD599D">
      <w:pPr>
        <w:spacing w:before="181" w:line="359" w:lineRule="auto"/>
        <w:ind w:left="32" w:right="150" w:firstLine="478"/>
        <w:jc w:val="both"/>
        <w:rPr>
          <w:rFonts w:ascii="宋体" w:hAnsi="宋体" w:eastAsia="宋体" w:cs="宋体"/>
          <w:sz w:val="24"/>
          <w:szCs w:val="24"/>
        </w:rPr>
      </w:pPr>
      <w:r>
        <w:rPr>
          <w:rFonts w:ascii="宋体" w:hAnsi="宋体" w:eastAsia="宋体" w:cs="宋体"/>
          <w:sz w:val="24"/>
          <w:szCs w:val="24"/>
        </w:rPr>
        <w:t>磋商开启之后，直到授予成交供应商合同止，凡是</w:t>
      </w:r>
      <w:r>
        <w:rPr>
          <w:rFonts w:ascii="宋体" w:hAnsi="宋体" w:eastAsia="宋体" w:cs="宋体"/>
          <w:spacing w:val="-1"/>
          <w:sz w:val="24"/>
          <w:szCs w:val="24"/>
        </w:rPr>
        <w:t>属于审查、澄清、评价</w:t>
      </w:r>
      <w:r>
        <w:rPr>
          <w:rFonts w:ascii="宋体" w:hAnsi="宋体" w:eastAsia="宋体" w:cs="宋体"/>
          <w:sz w:val="24"/>
          <w:szCs w:val="24"/>
        </w:rPr>
        <w:t>和比较磋商的有关资料以及授标意向等，均不得向</w:t>
      </w:r>
      <w:r>
        <w:rPr>
          <w:rFonts w:ascii="宋体" w:hAnsi="宋体" w:eastAsia="宋体" w:cs="宋体"/>
          <w:spacing w:val="-1"/>
          <w:sz w:val="24"/>
          <w:szCs w:val="24"/>
        </w:rPr>
        <w:t>供应商或其他与评标无关的</w:t>
      </w:r>
      <w:r>
        <w:rPr>
          <w:rFonts w:ascii="宋体" w:hAnsi="宋体" w:eastAsia="宋体" w:cs="宋体"/>
          <w:spacing w:val="-3"/>
          <w:sz w:val="24"/>
          <w:szCs w:val="24"/>
        </w:rPr>
        <w:t>人员透露。</w:t>
      </w:r>
    </w:p>
    <w:p w14:paraId="56346F38">
      <w:pPr>
        <w:spacing w:before="1" w:line="218" w:lineRule="auto"/>
        <w:ind w:left="514"/>
        <w:rPr>
          <w:rFonts w:ascii="宋体" w:hAnsi="宋体" w:eastAsia="宋体" w:cs="宋体"/>
          <w:sz w:val="24"/>
          <w:szCs w:val="24"/>
        </w:rPr>
      </w:pPr>
      <w:r>
        <w:rPr>
          <w:rFonts w:ascii="宋体" w:hAnsi="宋体" w:eastAsia="宋体" w:cs="宋体"/>
          <w:b/>
          <w:bCs/>
          <w:spacing w:val="-2"/>
          <w:sz w:val="24"/>
          <w:szCs w:val="24"/>
        </w:rPr>
        <w:t>22.关于供应商非实质性磋商响应滞后发现</w:t>
      </w:r>
      <w:r>
        <w:rPr>
          <w:rFonts w:ascii="宋体" w:hAnsi="宋体" w:eastAsia="宋体" w:cs="宋体"/>
          <w:b/>
          <w:bCs/>
          <w:spacing w:val="-3"/>
          <w:sz w:val="24"/>
          <w:szCs w:val="24"/>
        </w:rPr>
        <w:t>的处理规则</w:t>
      </w:r>
    </w:p>
    <w:p w14:paraId="5747C5CC">
      <w:pPr>
        <w:spacing w:before="182" w:line="361" w:lineRule="auto"/>
        <w:ind w:left="32" w:right="150" w:firstLine="480"/>
        <w:jc w:val="both"/>
        <w:rPr>
          <w:rFonts w:ascii="宋体" w:hAnsi="宋体" w:eastAsia="宋体" w:cs="宋体"/>
          <w:sz w:val="24"/>
          <w:szCs w:val="24"/>
        </w:rPr>
      </w:pPr>
      <w:r>
        <w:rPr>
          <w:rFonts w:ascii="宋体" w:hAnsi="宋体" w:eastAsia="宋体" w:cs="宋体"/>
          <w:sz w:val="24"/>
          <w:szCs w:val="24"/>
        </w:rPr>
        <w:t>无论基于何种原因，各项本应做拒绝投标处</w:t>
      </w:r>
      <w:r>
        <w:rPr>
          <w:rFonts w:ascii="宋体" w:hAnsi="宋体" w:eastAsia="宋体" w:cs="宋体"/>
          <w:spacing w:val="-1"/>
          <w:sz w:val="24"/>
          <w:szCs w:val="24"/>
        </w:rPr>
        <w:t>理的情形，即便未被及时发现</w:t>
      </w:r>
      <w:r>
        <w:rPr>
          <w:rFonts w:ascii="宋体" w:hAnsi="宋体" w:eastAsia="宋体" w:cs="宋体"/>
          <w:sz w:val="24"/>
          <w:szCs w:val="24"/>
        </w:rPr>
        <w:t>而使该供应商进入初审、磋商程序、详细评审或其</w:t>
      </w:r>
      <w:r>
        <w:rPr>
          <w:rFonts w:ascii="宋体" w:hAnsi="宋体" w:eastAsia="宋体" w:cs="宋体"/>
          <w:spacing w:val="-1"/>
          <w:sz w:val="24"/>
          <w:szCs w:val="24"/>
        </w:rPr>
        <w:t>它后续程序，包括已经签约</w:t>
      </w:r>
      <w:r>
        <w:rPr>
          <w:rFonts w:ascii="宋体" w:hAnsi="宋体" w:eastAsia="宋体" w:cs="宋体"/>
          <w:sz w:val="24"/>
          <w:szCs w:val="24"/>
        </w:rPr>
        <w:t>的情形。一旦被发现存在上述情形，采购代理机构</w:t>
      </w:r>
      <w:r>
        <w:rPr>
          <w:rFonts w:ascii="宋体" w:hAnsi="宋体" w:eastAsia="宋体" w:cs="宋体"/>
          <w:spacing w:val="-1"/>
          <w:sz w:val="24"/>
          <w:szCs w:val="24"/>
        </w:rPr>
        <w:t>（或采购人）均有权决定取</w:t>
      </w:r>
    </w:p>
    <w:p w14:paraId="50CDAF3B">
      <w:pPr>
        <w:spacing w:line="361" w:lineRule="auto"/>
        <w:rPr>
          <w:rFonts w:ascii="宋体" w:hAnsi="宋体" w:eastAsia="宋体" w:cs="宋体"/>
          <w:sz w:val="24"/>
          <w:szCs w:val="24"/>
        </w:rPr>
        <w:sectPr>
          <w:footerReference r:id="rId18" w:type="default"/>
          <w:pgSz w:w="11850" w:h="16783"/>
          <w:pgMar w:top="1426" w:right="1739" w:bottom="1271" w:left="1777" w:header="0" w:footer="1109" w:gutter="0"/>
          <w:cols w:space="720" w:num="1"/>
        </w:sectPr>
      </w:pPr>
    </w:p>
    <w:p w14:paraId="700FD8D0">
      <w:pPr>
        <w:spacing w:before="48" w:line="359" w:lineRule="auto"/>
        <w:ind w:left="33" w:right="169" w:firstLine="2"/>
        <w:rPr>
          <w:rFonts w:ascii="宋体" w:hAnsi="宋体" w:eastAsia="宋体" w:cs="宋体"/>
          <w:sz w:val="24"/>
          <w:szCs w:val="24"/>
        </w:rPr>
      </w:pPr>
      <w:r>
        <w:rPr>
          <w:rFonts w:ascii="宋体" w:hAnsi="宋体" w:eastAsia="宋体" w:cs="宋体"/>
          <w:spacing w:val="-1"/>
          <w:sz w:val="24"/>
          <w:szCs w:val="24"/>
        </w:rPr>
        <w:t>消该供应商的此前评议结果，或决定对该投标予以拒绝，并有权采取相应的补</w:t>
      </w:r>
      <w:r>
        <w:rPr>
          <w:rFonts w:ascii="宋体" w:hAnsi="宋体" w:eastAsia="宋体" w:cs="宋体"/>
          <w:spacing w:val="-2"/>
          <w:sz w:val="24"/>
          <w:szCs w:val="24"/>
        </w:rPr>
        <w:t>救及纠正措施。</w:t>
      </w:r>
    </w:p>
    <w:p w14:paraId="0D802E87">
      <w:pPr>
        <w:spacing w:line="218" w:lineRule="auto"/>
        <w:ind w:left="514"/>
        <w:rPr>
          <w:rFonts w:ascii="宋体" w:hAnsi="宋体" w:eastAsia="宋体" w:cs="宋体"/>
          <w:sz w:val="24"/>
          <w:szCs w:val="24"/>
        </w:rPr>
      </w:pPr>
      <w:r>
        <w:rPr>
          <w:rFonts w:ascii="宋体" w:hAnsi="宋体" w:eastAsia="宋体" w:cs="宋体"/>
          <w:b/>
          <w:bCs/>
          <w:spacing w:val="-3"/>
          <w:sz w:val="24"/>
          <w:szCs w:val="24"/>
        </w:rPr>
        <w:t>23.采购项目终止或取消</w:t>
      </w:r>
    </w:p>
    <w:p w14:paraId="014D9D52">
      <w:pPr>
        <w:spacing w:before="183" w:line="219" w:lineRule="auto"/>
        <w:ind w:left="514"/>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32"/>
          <w:sz w:val="24"/>
          <w:szCs w:val="24"/>
        </w:rPr>
        <w:t xml:space="preserve"> </w:t>
      </w:r>
      <w:r>
        <w:rPr>
          <w:rFonts w:ascii="宋体" w:hAnsi="宋体" w:eastAsia="宋体" w:cs="宋体"/>
          <w:spacing w:val="-2"/>
          <w:sz w:val="24"/>
          <w:szCs w:val="24"/>
        </w:rPr>
        <w:t>出现下列情形之一的，终止本次磋商活动：</w:t>
      </w:r>
    </w:p>
    <w:p w14:paraId="2B916E4D">
      <w:pPr>
        <w:spacing w:before="181" w:line="290" w:lineRule="auto"/>
        <w:ind w:left="35" w:right="80" w:firstLine="468"/>
        <w:rPr>
          <w:rFonts w:ascii="宋体" w:hAnsi="宋体" w:eastAsia="宋体" w:cs="宋体"/>
          <w:sz w:val="24"/>
          <w:szCs w:val="24"/>
        </w:rPr>
      </w:pPr>
      <w:r>
        <w:rPr>
          <w:rFonts w:ascii="宋体" w:hAnsi="宋体" w:eastAsia="宋体" w:cs="宋体"/>
          <w:spacing w:val="-1"/>
          <w:sz w:val="24"/>
          <w:szCs w:val="24"/>
        </w:rPr>
        <w:t>A、符合专业条件的磋商供应商或者对磋商文件作实质响应的供应商数</w:t>
      </w:r>
      <w:r>
        <w:rPr>
          <w:rFonts w:ascii="宋体" w:hAnsi="宋体" w:eastAsia="宋体" w:cs="宋体"/>
          <w:spacing w:val="-2"/>
          <w:sz w:val="24"/>
          <w:szCs w:val="24"/>
        </w:rPr>
        <w:t>量不</w:t>
      </w:r>
      <w:r>
        <w:rPr>
          <w:rFonts w:ascii="宋体" w:hAnsi="宋体" w:eastAsia="宋体" w:cs="宋体"/>
          <w:spacing w:val="-8"/>
          <w:sz w:val="24"/>
          <w:szCs w:val="24"/>
        </w:rPr>
        <w:t>足</w:t>
      </w:r>
      <w:r>
        <w:rPr>
          <w:rFonts w:ascii="宋体" w:hAnsi="宋体" w:eastAsia="宋体" w:cs="宋体"/>
          <w:spacing w:val="-46"/>
          <w:sz w:val="24"/>
          <w:szCs w:val="24"/>
        </w:rPr>
        <w:t xml:space="preserve"> </w:t>
      </w:r>
      <w:r>
        <w:rPr>
          <w:rFonts w:ascii="宋体" w:hAnsi="宋体" w:eastAsia="宋体" w:cs="宋体"/>
          <w:spacing w:val="-8"/>
          <w:sz w:val="24"/>
          <w:szCs w:val="24"/>
        </w:rPr>
        <w:t>3</w:t>
      </w:r>
      <w:r>
        <w:rPr>
          <w:rFonts w:ascii="宋体" w:hAnsi="宋体" w:eastAsia="宋体" w:cs="宋体"/>
          <w:spacing w:val="-49"/>
          <w:sz w:val="24"/>
          <w:szCs w:val="24"/>
        </w:rPr>
        <w:t xml:space="preserve"> </w:t>
      </w:r>
      <w:r>
        <w:rPr>
          <w:rFonts w:ascii="宋体" w:hAnsi="宋体" w:eastAsia="宋体" w:cs="宋体"/>
          <w:spacing w:val="-8"/>
          <w:sz w:val="24"/>
          <w:szCs w:val="24"/>
        </w:rPr>
        <w:t>家的；</w:t>
      </w:r>
    </w:p>
    <w:p w14:paraId="4F25512B">
      <w:pPr>
        <w:spacing w:before="179" w:line="218" w:lineRule="auto"/>
        <w:ind w:left="506"/>
        <w:rPr>
          <w:rFonts w:ascii="宋体" w:hAnsi="宋体" w:eastAsia="宋体" w:cs="宋体"/>
          <w:sz w:val="24"/>
          <w:szCs w:val="24"/>
        </w:rPr>
      </w:pPr>
      <w:r>
        <w:rPr>
          <w:rFonts w:ascii="宋体" w:hAnsi="宋体" w:eastAsia="宋体" w:cs="宋体"/>
          <w:sz w:val="24"/>
          <w:szCs w:val="24"/>
        </w:rPr>
        <w:t>B、磋商供应商的报价均超过采购预算或最</w:t>
      </w:r>
      <w:r>
        <w:rPr>
          <w:rFonts w:ascii="宋体" w:hAnsi="宋体" w:eastAsia="宋体" w:cs="宋体"/>
          <w:spacing w:val="-1"/>
          <w:sz w:val="24"/>
          <w:szCs w:val="24"/>
        </w:rPr>
        <w:t>高限价的；</w:t>
      </w:r>
    </w:p>
    <w:p w14:paraId="1593BC5C">
      <w:pPr>
        <w:spacing w:before="184" w:line="219" w:lineRule="auto"/>
        <w:ind w:left="509"/>
        <w:rPr>
          <w:rFonts w:ascii="宋体" w:hAnsi="宋体" w:eastAsia="宋体" w:cs="宋体"/>
          <w:sz w:val="24"/>
          <w:szCs w:val="24"/>
        </w:rPr>
      </w:pPr>
      <w:r>
        <w:rPr>
          <w:rFonts w:ascii="宋体" w:hAnsi="宋体" w:eastAsia="宋体" w:cs="宋体"/>
          <w:spacing w:val="-1"/>
          <w:sz w:val="24"/>
          <w:szCs w:val="24"/>
        </w:rPr>
        <w:t>C、出现影响采购公正的违法、违规行为的；</w:t>
      </w:r>
    </w:p>
    <w:p w14:paraId="79D634F0">
      <w:pPr>
        <w:spacing w:before="183" w:line="219" w:lineRule="auto"/>
        <w:ind w:left="507"/>
        <w:rPr>
          <w:rFonts w:ascii="宋体" w:hAnsi="宋体" w:eastAsia="宋体" w:cs="宋体"/>
          <w:sz w:val="24"/>
          <w:szCs w:val="24"/>
        </w:rPr>
      </w:pPr>
      <w:r>
        <w:rPr>
          <w:rFonts w:ascii="宋体" w:hAnsi="宋体" w:eastAsia="宋体" w:cs="宋体"/>
          <w:spacing w:val="-1"/>
          <w:sz w:val="24"/>
          <w:szCs w:val="24"/>
        </w:rPr>
        <w:t>D、因重大变故，采购任务取消的。</w:t>
      </w:r>
    </w:p>
    <w:p w14:paraId="1FBAC2D3">
      <w:pPr>
        <w:spacing w:before="182" w:line="288" w:lineRule="auto"/>
        <w:ind w:left="34" w:right="80" w:firstLine="480"/>
        <w:rPr>
          <w:rFonts w:ascii="宋体" w:hAnsi="宋体" w:eastAsia="宋体" w:cs="宋体"/>
          <w:sz w:val="24"/>
          <w:szCs w:val="24"/>
        </w:rPr>
      </w:pPr>
      <w:r>
        <w:rPr>
          <w:rFonts w:ascii="宋体" w:hAnsi="宋体" w:eastAsia="宋体" w:cs="宋体"/>
          <w:spacing w:val="-1"/>
          <w:sz w:val="24"/>
          <w:szCs w:val="24"/>
        </w:rPr>
        <w:t>23.2 项目终止磋商后，磋商下组应做出书面报告，</w:t>
      </w:r>
      <w:r>
        <w:rPr>
          <w:rFonts w:ascii="宋体" w:hAnsi="宋体" w:eastAsia="宋体" w:cs="宋体"/>
          <w:spacing w:val="-2"/>
          <w:sz w:val="24"/>
          <w:szCs w:val="24"/>
        </w:rPr>
        <w:t>采购代理机构将在财政</w:t>
      </w:r>
      <w:r>
        <w:rPr>
          <w:rFonts w:ascii="宋体" w:hAnsi="宋体" w:eastAsia="宋体" w:cs="宋体"/>
          <w:spacing w:val="-1"/>
          <w:sz w:val="24"/>
          <w:szCs w:val="24"/>
        </w:rPr>
        <w:t>部门指定的媒体上发布项目终止公告。</w:t>
      </w:r>
    </w:p>
    <w:p w14:paraId="120349B1">
      <w:pPr>
        <w:spacing w:before="186" w:line="317" w:lineRule="auto"/>
        <w:ind w:left="32" w:right="80" w:firstLine="481"/>
        <w:rPr>
          <w:rFonts w:ascii="宋体" w:hAnsi="宋体" w:eastAsia="宋体" w:cs="宋体"/>
          <w:sz w:val="24"/>
          <w:szCs w:val="24"/>
        </w:rPr>
      </w:pPr>
      <w:r>
        <w:rPr>
          <w:rFonts w:ascii="宋体" w:hAnsi="宋体" w:eastAsia="宋体" w:cs="宋体"/>
          <w:spacing w:val="-1"/>
          <w:sz w:val="24"/>
          <w:szCs w:val="24"/>
        </w:rPr>
        <w:t>23.3 如本项目属于市场竞争不充分的科研项目，以</w:t>
      </w:r>
      <w:r>
        <w:rPr>
          <w:rFonts w:ascii="宋体" w:hAnsi="宋体" w:eastAsia="宋体" w:cs="宋体"/>
          <w:spacing w:val="-2"/>
          <w:sz w:val="24"/>
          <w:szCs w:val="24"/>
        </w:rPr>
        <w:t>及需要扶持的科技成果</w:t>
      </w:r>
      <w:r>
        <w:rPr>
          <w:rFonts w:ascii="宋体" w:hAnsi="宋体" w:eastAsia="宋体" w:cs="宋体"/>
          <w:spacing w:val="-1"/>
          <w:sz w:val="24"/>
          <w:szCs w:val="24"/>
        </w:rPr>
        <w:t>转化项目，符合竞争要求的提交最后报价的磋商供应商可以是</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49"/>
          <w:sz w:val="24"/>
          <w:szCs w:val="24"/>
        </w:rPr>
        <w:t xml:space="preserve"> </w:t>
      </w:r>
      <w:r>
        <w:rPr>
          <w:rFonts w:ascii="宋体" w:hAnsi="宋体" w:eastAsia="宋体" w:cs="宋体"/>
          <w:spacing w:val="-1"/>
          <w:sz w:val="24"/>
          <w:szCs w:val="24"/>
        </w:rPr>
        <w:t>家，而不被终</w:t>
      </w:r>
      <w:r>
        <w:rPr>
          <w:rFonts w:ascii="宋体" w:hAnsi="宋体" w:eastAsia="宋体" w:cs="宋体"/>
          <w:spacing w:val="-6"/>
          <w:sz w:val="24"/>
          <w:szCs w:val="24"/>
        </w:rPr>
        <w:t>止。</w:t>
      </w:r>
    </w:p>
    <w:p w14:paraId="7024F715">
      <w:pPr>
        <w:spacing w:before="165" w:line="221" w:lineRule="auto"/>
        <w:ind w:left="510"/>
        <w:rPr>
          <w:rFonts w:ascii="宋体" w:hAnsi="宋体" w:eastAsia="宋体" w:cs="宋体"/>
          <w:sz w:val="24"/>
          <w:szCs w:val="24"/>
        </w:rPr>
      </w:pPr>
      <w:r>
        <w:rPr>
          <w:rFonts w:ascii="宋体" w:hAnsi="宋体" w:eastAsia="宋体" w:cs="宋体"/>
          <w:b/>
          <w:bCs/>
          <w:spacing w:val="-4"/>
          <w:sz w:val="24"/>
          <w:szCs w:val="24"/>
        </w:rPr>
        <w:t>七、签订合同</w:t>
      </w:r>
    </w:p>
    <w:p w14:paraId="5C49C474">
      <w:pPr>
        <w:spacing w:before="177" w:line="221" w:lineRule="auto"/>
        <w:ind w:left="514"/>
        <w:rPr>
          <w:rFonts w:ascii="宋体" w:hAnsi="宋体" w:eastAsia="宋体" w:cs="宋体"/>
          <w:sz w:val="24"/>
          <w:szCs w:val="24"/>
        </w:rPr>
      </w:pPr>
      <w:r>
        <w:rPr>
          <w:rFonts w:ascii="宋体" w:hAnsi="宋体" w:eastAsia="宋体" w:cs="宋体"/>
          <w:b/>
          <w:bCs/>
          <w:spacing w:val="-4"/>
          <w:sz w:val="24"/>
          <w:szCs w:val="24"/>
        </w:rPr>
        <w:t>24.成交通知</w:t>
      </w:r>
    </w:p>
    <w:p w14:paraId="22485514">
      <w:pPr>
        <w:spacing w:before="178" w:line="336" w:lineRule="auto"/>
        <w:ind w:left="30" w:right="109" w:firstLine="483"/>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40"/>
          <w:sz w:val="24"/>
          <w:szCs w:val="24"/>
        </w:rPr>
        <w:t xml:space="preserve"> </w:t>
      </w:r>
      <w:r>
        <w:rPr>
          <w:rFonts w:ascii="宋体" w:hAnsi="宋体" w:eastAsia="宋体" w:cs="宋体"/>
          <w:spacing w:val="-1"/>
          <w:sz w:val="24"/>
          <w:szCs w:val="24"/>
        </w:rPr>
        <w:t>成交供应商确定后，采购代理机构（或采购人）将在刊登本次竞争性</w:t>
      </w:r>
      <w:r>
        <w:rPr>
          <w:rFonts w:ascii="宋体" w:hAnsi="宋体" w:eastAsia="宋体" w:cs="宋体"/>
          <w:sz w:val="24"/>
          <w:szCs w:val="24"/>
        </w:rPr>
        <w:t>磋商招标公告的媒体上发布成交公告，并以书面形式或</w:t>
      </w:r>
      <w:r>
        <w:rPr>
          <w:rFonts w:ascii="宋体" w:hAnsi="宋体" w:eastAsia="宋体" w:cs="宋体"/>
          <w:spacing w:val="-1"/>
          <w:sz w:val="24"/>
          <w:szCs w:val="24"/>
        </w:rPr>
        <w:t>电子形式向成交供应商</w:t>
      </w:r>
      <w:r>
        <w:rPr>
          <w:rFonts w:ascii="宋体" w:hAnsi="宋体" w:eastAsia="宋体" w:cs="宋体"/>
          <w:sz w:val="24"/>
          <w:szCs w:val="24"/>
        </w:rPr>
        <w:t>发出成交通知书，但该成交结果的有效性不依赖于未成</w:t>
      </w:r>
      <w:r>
        <w:rPr>
          <w:rFonts w:ascii="宋体" w:hAnsi="宋体" w:eastAsia="宋体" w:cs="宋体"/>
          <w:spacing w:val="-1"/>
          <w:sz w:val="24"/>
          <w:szCs w:val="24"/>
        </w:rPr>
        <w:t>交的供应商是否知道成</w:t>
      </w:r>
      <w:r>
        <w:rPr>
          <w:rFonts w:ascii="宋体" w:hAnsi="宋体" w:eastAsia="宋体" w:cs="宋体"/>
          <w:sz w:val="24"/>
          <w:szCs w:val="24"/>
        </w:rPr>
        <w:t>交结果。成交通知书对采购人和成交供应商具有同等法</w:t>
      </w:r>
      <w:r>
        <w:rPr>
          <w:rFonts w:ascii="宋体" w:hAnsi="宋体" w:eastAsia="宋体" w:cs="宋体"/>
          <w:spacing w:val="-1"/>
          <w:sz w:val="24"/>
          <w:szCs w:val="24"/>
        </w:rPr>
        <w:t>律效力。成交通知书发</w:t>
      </w:r>
      <w:r>
        <w:rPr>
          <w:rFonts w:ascii="宋体" w:hAnsi="宋体" w:eastAsia="宋体" w:cs="宋体"/>
          <w:sz w:val="24"/>
          <w:szCs w:val="24"/>
        </w:rPr>
        <w:t>出以后，采购人改变成交结果或者成交供应商放弃成交</w:t>
      </w:r>
      <w:r>
        <w:rPr>
          <w:rFonts w:ascii="宋体" w:hAnsi="宋体" w:eastAsia="宋体" w:cs="宋体"/>
          <w:spacing w:val="-1"/>
          <w:sz w:val="24"/>
          <w:szCs w:val="24"/>
        </w:rPr>
        <w:t>，应当承担相应的法律</w:t>
      </w:r>
      <w:r>
        <w:rPr>
          <w:rFonts w:ascii="宋体" w:hAnsi="宋体" w:eastAsia="宋体" w:cs="宋体"/>
          <w:spacing w:val="-3"/>
          <w:sz w:val="24"/>
          <w:szCs w:val="24"/>
        </w:rPr>
        <w:t>责任。</w:t>
      </w:r>
    </w:p>
    <w:p w14:paraId="5ECCBC67">
      <w:pPr>
        <w:spacing w:before="182" w:line="219" w:lineRule="auto"/>
        <w:jc w:val="right"/>
        <w:rPr>
          <w:rFonts w:ascii="宋体" w:hAnsi="宋体" w:eastAsia="宋体" w:cs="宋体"/>
          <w:sz w:val="24"/>
          <w:szCs w:val="24"/>
        </w:rPr>
      </w:pPr>
      <w:r>
        <w:rPr>
          <w:rFonts w:ascii="宋体" w:hAnsi="宋体" w:eastAsia="宋体" w:cs="宋体"/>
          <w:spacing w:val="-4"/>
          <w:sz w:val="24"/>
          <w:szCs w:val="24"/>
        </w:rPr>
        <w:t>24.2</w:t>
      </w:r>
      <w:r>
        <w:rPr>
          <w:rFonts w:ascii="宋体" w:hAnsi="宋体" w:eastAsia="宋体" w:cs="宋体"/>
          <w:spacing w:val="-52"/>
          <w:sz w:val="24"/>
          <w:szCs w:val="24"/>
        </w:rPr>
        <w:t xml:space="preserve"> </w:t>
      </w:r>
      <w:r>
        <w:rPr>
          <w:rFonts w:ascii="宋体" w:hAnsi="宋体" w:eastAsia="宋体" w:cs="宋体"/>
          <w:spacing w:val="-4"/>
          <w:sz w:val="24"/>
          <w:szCs w:val="24"/>
        </w:rPr>
        <w:t>采购代理机构（或采购人）对未成交的供</w:t>
      </w:r>
      <w:r>
        <w:rPr>
          <w:rFonts w:ascii="宋体" w:hAnsi="宋体" w:eastAsia="宋体" w:cs="宋体"/>
          <w:spacing w:val="-5"/>
          <w:sz w:val="24"/>
          <w:szCs w:val="24"/>
        </w:rPr>
        <w:t>应商不做未成交原因的解释。</w:t>
      </w:r>
    </w:p>
    <w:p w14:paraId="239C18D6">
      <w:pPr>
        <w:spacing w:before="184" w:line="219" w:lineRule="auto"/>
        <w:ind w:left="514"/>
        <w:rPr>
          <w:rFonts w:ascii="宋体" w:hAnsi="宋体" w:eastAsia="宋体" w:cs="宋体"/>
          <w:sz w:val="24"/>
          <w:szCs w:val="24"/>
        </w:rPr>
      </w:pPr>
      <w:r>
        <w:rPr>
          <w:rFonts w:ascii="宋体" w:hAnsi="宋体" w:eastAsia="宋体" w:cs="宋体"/>
          <w:spacing w:val="-2"/>
          <w:sz w:val="24"/>
          <w:szCs w:val="24"/>
        </w:rPr>
        <w:t>24.3</w:t>
      </w:r>
      <w:r>
        <w:rPr>
          <w:rFonts w:ascii="宋体" w:hAnsi="宋体" w:eastAsia="宋体" w:cs="宋体"/>
          <w:spacing w:val="-38"/>
          <w:sz w:val="24"/>
          <w:szCs w:val="24"/>
        </w:rPr>
        <w:t xml:space="preserve"> </w:t>
      </w:r>
      <w:r>
        <w:rPr>
          <w:rFonts w:ascii="宋体" w:hAnsi="宋体" w:eastAsia="宋体" w:cs="宋体"/>
          <w:spacing w:val="-2"/>
          <w:sz w:val="24"/>
          <w:szCs w:val="24"/>
        </w:rPr>
        <w:t>成交通知书是合同的组成部分。</w:t>
      </w:r>
    </w:p>
    <w:p w14:paraId="48772F35">
      <w:pPr>
        <w:spacing w:before="182" w:line="219" w:lineRule="auto"/>
        <w:ind w:left="514"/>
        <w:rPr>
          <w:rFonts w:ascii="宋体" w:hAnsi="宋体" w:eastAsia="宋体" w:cs="宋体"/>
          <w:sz w:val="24"/>
          <w:szCs w:val="24"/>
        </w:rPr>
      </w:pPr>
      <w:r>
        <w:rPr>
          <w:rFonts w:ascii="宋体" w:hAnsi="宋体" w:eastAsia="宋体" w:cs="宋体"/>
          <w:b/>
          <w:bCs/>
          <w:spacing w:val="-4"/>
          <w:sz w:val="24"/>
          <w:szCs w:val="24"/>
        </w:rPr>
        <w:t>25.成交服务费</w:t>
      </w:r>
    </w:p>
    <w:p w14:paraId="2D7815A3">
      <w:pPr>
        <w:spacing w:before="180" w:line="289" w:lineRule="auto"/>
        <w:ind w:left="44" w:right="80" w:firstLine="47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代理服务费参照国家发展计划委员会文件计价格[2002]1980号</w:t>
      </w:r>
      <w:r>
        <w:rPr>
          <w:rFonts w:hint="eastAsia" w:ascii="宋体" w:hAnsi="宋体" w:eastAsia="宋体" w:cs="宋体"/>
          <w:spacing w:val="-6"/>
          <w:sz w:val="24"/>
          <w:szCs w:val="24"/>
          <w:lang w:val="en-US" w:eastAsia="zh-CN"/>
        </w:rPr>
        <w:t>收取</w:t>
      </w:r>
      <w:r>
        <w:rPr>
          <w:rFonts w:hint="eastAsia" w:ascii="宋体" w:hAnsi="宋体" w:eastAsia="宋体" w:cs="宋体"/>
          <w:spacing w:val="-6"/>
          <w:sz w:val="24"/>
          <w:szCs w:val="24"/>
        </w:rPr>
        <w:t>，由成交人支付</w:t>
      </w:r>
      <w:r>
        <w:rPr>
          <w:rFonts w:hint="eastAsia" w:ascii="宋体" w:hAnsi="宋体" w:eastAsia="宋体" w:cs="宋体"/>
          <w:spacing w:val="-6"/>
          <w:sz w:val="24"/>
          <w:szCs w:val="24"/>
          <w:lang w:eastAsia="zh-CN"/>
        </w:rPr>
        <w:t>。</w:t>
      </w:r>
    </w:p>
    <w:p w14:paraId="221B1271">
      <w:pPr>
        <w:spacing w:before="183" w:line="221" w:lineRule="auto"/>
        <w:ind w:left="514"/>
        <w:rPr>
          <w:rFonts w:ascii="宋体" w:hAnsi="宋体" w:eastAsia="宋体" w:cs="宋体"/>
          <w:sz w:val="24"/>
          <w:szCs w:val="24"/>
        </w:rPr>
      </w:pPr>
      <w:r>
        <w:rPr>
          <w:rFonts w:ascii="宋体" w:hAnsi="宋体" w:eastAsia="宋体" w:cs="宋体"/>
          <w:b/>
          <w:bCs/>
          <w:spacing w:val="-4"/>
          <w:sz w:val="24"/>
          <w:szCs w:val="24"/>
        </w:rPr>
        <w:t>26.签订合同</w:t>
      </w:r>
    </w:p>
    <w:p w14:paraId="38A76380">
      <w:pPr>
        <w:spacing w:before="180" w:line="289" w:lineRule="auto"/>
        <w:ind w:left="44" w:right="80" w:firstLine="470"/>
        <w:rPr>
          <w:rFonts w:ascii="宋体" w:hAnsi="宋体" w:eastAsia="宋体" w:cs="宋体"/>
          <w:sz w:val="24"/>
          <w:szCs w:val="24"/>
        </w:rPr>
      </w:pPr>
      <w:r>
        <w:rPr>
          <w:rFonts w:ascii="宋体" w:hAnsi="宋体" w:eastAsia="宋体" w:cs="宋体"/>
          <w:spacing w:val="-6"/>
          <w:sz w:val="24"/>
          <w:szCs w:val="24"/>
        </w:rPr>
        <w:t>26.1</w:t>
      </w:r>
      <w:r>
        <w:rPr>
          <w:rFonts w:ascii="宋体" w:hAnsi="宋体" w:eastAsia="宋体" w:cs="宋体"/>
          <w:spacing w:val="-36"/>
          <w:sz w:val="24"/>
          <w:szCs w:val="24"/>
        </w:rPr>
        <w:t xml:space="preserve"> </w:t>
      </w:r>
      <w:r>
        <w:rPr>
          <w:rFonts w:ascii="宋体" w:hAnsi="宋体" w:eastAsia="宋体" w:cs="宋体"/>
          <w:spacing w:val="-6"/>
          <w:sz w:val="24"/>
          <w:szCs w:val="24"/>
        </w:rPr>
        <w:t>成交供应商应在接到成交通知书</w:t>
      </w:r>
      <w:r>
        <w:rPr>
          <w:rFonts w:ascii="宋体" w:hAnsi="宋体" w:eastAsia="宋体" w:cs="宋体"/>
          <w:spacing w:val="-33"/>
          <w:sz w:val="24"/>
          <w:szCs w:val="24"/>
        </w:rPr>
        <w:t xml:space="preserve"> </w:t>
      </w:r>
      <w:r>
        <w:rPr>
          <w:rFonts w:ascii="宋体" w:hAnsi="宋体" w:eastAsia="宋体" w:cs="宋体"/>
          <w:spacing w:val="-6"/>
          <w:sz w:val="24"/>
          <w:szCs w:val="24"/>
        </w:rPr>
        <w:t>10 日内按照磋商文件、响应文件及评</w:t>
      </w:r>
      <w:r>
        <w:rPr>
          <w:rFonts w:ascii="宋体" w:hAnsi="宋体" w:eastAsia="宋体" w:cs="宋体"/>
          <w:spacing w:val="-1"/>
          <w:sz w:val="24"/>
          <w:szCs w:val="24"/>
        </w:rPr>
        <w:t>审过程中的有关澄清、说明或者补正文件的内容与采购人签订合同。成交供应</w:t>
      </w:r>
    </w:p>
    <w:p w14:paraId="2329E337">
      <w:pPr>
        <w:spacing w:line="289" w:lineRule="auto"/>
        <w:rPr>
          <w:rFonts w:ascii="宋体" w:hAnsi="宋体" w:eastAsia="宋体" w:cs="宋体"/>
          <w:sz w:val="24"/>
          <w:szCs w:val="24"/>
        </w:rPr>
        <w:sectPr>
          <w:footerReference r:id="rId19" w:type="default"/>
          <w:pgSz w:w="11850" w:h="16783"/>
          <w:pgMar w:top="1426" w:right="1720" w:bottom="1271" w:left="1777" w:header="0" w:footer="1109" w:gutter="0"/>
          <w:cols w:space="720" w:num="1"/>
        </w:sectPr>
      </w:pPr>
    </w:p>
    <w:p w14:paraId="715961C5">
      <w:pPr>
        <w:spacing w:before="47" w:line="219" w:lineRule="auto"/>
        <w:ind w:left="36"/>
        <w:rPr>
          <w:rFonts w:ascii="宋体" w:hAnsi="宋体" w:eastAsia="宋体" w:cs="宋体"/>
          <w:sz w:val="24"/>
          <w:szCs w:val="24"/>
        </w:rPr>
      </w:pPr>
      <w:r>
        <w:rPr>
          <w:rFonts w:ascii="宋体" w:hAnsi="宋体" w:eastAsia="宋体" w:cs="宋体"/>
          <w:spacing w:val="-1"/>
          <w:sz w:val="24"/>
          <w:szCs w:val="24"/>
        </w:rPr>
        <w:t>商不得再与采购人签订背离合同实质性内容的其它协议或声明。</w:t>
      </w:r>
    </w:p>
    <w:p w14:paraId="0BD4DEA3">
      <w:pPr>
        <w:spacing w:before="184" w:line="312" w:lineRule="auto"/>
        <w:ind w:left="32" w:right="90" w:firstLine="481"/>
        <w:rPr>
          <w:rFonts w:ascii="宋体" w:hAnsi="宋体" w:eastAsia="宋体" w:cs="宋体"/>
          <w:sz w:val="24"/>
          <w:szCs w:val="24"/>
        </w:rPr>
      </w:pPr>
      <w:r>
        <w:rPr>
          <w:rFonts w:ascii="宋体" w:hAnsi="宋体" w:eastAsia="宋体" w:cs="宋体"/>
          <w:spacing w:val="-1"/>
          <w:sz w:val="24"/>
          <w:szCs w:val="24"/>
        </w:rPr>
        <w:t>26.2</w:t>
      </w:r>
      <w:r>
        <w:rPr>
          <w:rFonts w:ascii="宋体" w:hAnsi="宋体" w:eastAsia="宋体" w:cs="宋体"/>
          <w:spacing w:val="-40"/>
          <w:sz w:val="24"/>
          <w:szCs w:val="24"/>
        </w:rPr>
        <w:t xml:space="preserve"> </w:t>
      </w:r>
      <w:r>
        <w:rPr>
          <w:rFonts w:ascii="宋体" w:hAnsi="宋体" w:eastAsia="宋体" w:cs="宋体"/>
          <w:spacing w:val="-1"/>
          <w:sz w:val="24"/>
          <w:szCs w:val="24"/>
        </w:rPr>
        <w:t>在合同履行中，采购人如需追加与合同标的相同的服务，在不改变合</w:t>
      </w:r>
      <w:r>
        <w:rPr>
          <w:rFonts w:ascii="宋体" w:hAnsi="宋体" w:eastAsia="宋体" w:cs="宋体"/>
          <w:sz w:val="24"/>
          <w:szCs w:val="24"/>
        </w:rPr>
        <w:t>同其他条款的前提下，成交供应商可与采购人协商</w:t>
      </w:r>
      <w:r>
        <w:rPr>
          <w:rFonts w:ascii="宋体" w:hAnsi="宋体" w:eastAsia="宋体" w:cs="宋体"/>
          <w:spacing w:val="-1"/>
          <w:sz w:val="24"/>
          <w:szCs w:val="24"/>
        </w:rPr>
        <w:t>签订补充合同，但所有补充合同的采购金额不得超过原合同金额的百分之十。</w:t>
      </w:r>
    </w:p>
    <w:p w14:paraId="4B1F1DD2">
      <w:pPr>
        <w:spacing w:before="179" w:line="313" w:lineRule="auto"/>
        <w:ind w:left="31" w:right="90" w:firstLine="482"/>
        <w:rPr>
          <w:rFonts w:ascii="宋体" w:hAnsi="宋体" w:eastAsia="宋体" w:cs="宋体"/>
          <w:sz w:val="24"/>
          <w:szCs w:val="24"/>
        </w:rPr>
      </w:pPr>
      <w:r>
        <w:rPr>
          <w:rFonts w:ascii="宋体" w:hAnsi="宋体" w:eastAsia="宋体" w:cs="宋体"/>
          <w:spacing w:val="-1"/>
          <w:sz w:val="24"/>
          <w:szCs w:val="24"/>
        </w:rPr>
        <w:t>26.3</w:t>
      </w:r>
      <w:r>
        <w:rPr>
          <w:rFonts w:ascii="宋体" w:hAnsi="宋体" w:eastAsia="宋体" w:cs="宋体"/>
          <w:spacing w:val="-40"/>
          <w:sz w:val="24"/>
          <w:szCs w:val="24"/>
        </w:rPr>
        <w:t xml:space="preserve"> </w:t>
      </w:r>
      <w:r>
        <w:rPr>
          <w:rFonts w:ascii="宋体" w:hAnsi="宋体" w:eastAsia="宋体" w:cs="宋体"/>
          <w:spacing w:val="-1"/>
          <w:sz w:val="24"/>
          <w:szCs w:val="24"/>
        </w:rPr>
        <w:t>成交供应商不得转包、分包，亦不得将合同全部及任何权利、义务向</w:t>
      </w:r>
      <w:r>
        <w:rPr>
          <w:rFonts w:ascii="宋体" w:hAnsi="宋体" w:eastAsia="宋体" w:cs="宋体"/>
          <w:sz w:val="24"/>
          <w:szCs w:val="24"/>
        </w:rPr>
        <w:t>第三方转让，除符合《政府采购促进中小企业发展管</w:t>
      </w:r>
      <w:r>
        <w:rPr>
          <w:rFonts w:ascii="宋体" w:hAnsi="宋体" w:eastAsia="宋体" w:cs="宋体"/>
          <w:spacing w:val="-1"/>
          <w:sz w:val="24"/>
          <w:szCs w:val="24"/>
        </w:rPr>
        <w:t>理办法》相关规定外，其他情形将被视为严重违约。</w:t>
      </w:r>
    </w:p>
    <w:p w14:paraId="3ACC64A6">
      <w:pPr>
        <w:spacing w:before="182" w:line="219" w:lineRule="auto"/>
        <w:ind w:left="514"/>
        <w:rPr>
          <w:rFonts w:ascii="宋体" w:hAnsi="宋体" w:eastAsia="宋体" w:cs="宋体"/>
          <w:sz w:val="24"/>
          <w:szCs w:val="24"/>
        </w:rPr>
      </w:pPr>
      <w:r>
        <w:rPr>
          <w:rFonts w:ascii="宋体" w:hAnsi="宋体" w:eastAsia="宋体" w:cs="宋体"/>
          <w:spacing w:val="-1"/>
          <w:sz w:val="24"/>
          <w:szCs w:val="24"/>
        </w:rPr>
        <w:t>26.4 合同签订后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个工作日在山西政府采购网</w:t>
      </w:r>
      <w:r>
        <w:rPr>
          <w:rFonts w:ascii="宋体" w:hAnsi="宋体" w:eastAsia="宋体" w:cs="宋体"/>
          <w:spacing w:val="-2"/>
          <w:sz w:val="24"/>
          <w:szCs w:val="24"/>
        </w:rPr>
        <w:t>公示及备案。</w:t>
      </w:r>
    </w:p>
    <w:p w14:paraId="670431A9">
      <w:pPr>
        <w:spacing w:before="184" w:line="220" w:lineRule="auto"/>
        <w:ind w:left="515"/>
        <w:rPr>
          <w:rFonts w:ascii="宋体" w:hAnsi="宋体" w:eastAsia="宋体" w:cs="宋体"/>
          <w:sz w:val="24"/>
          <w:szCs w:val="24"/>
        </w:rPr>
      </w:pPr>
      <w:r>
        <w:rPr>
          <w:rFonts w:ascii="宋体" w:hAnsi="宋体" w:eastAsia="宋体" w:cs="宋体"/>
          <w:b/>
          <w:bCs/>
          <w:spacing w:val="-4"/>
          <w:sz w:val="24"/>
          <w:szCs w:val="24"/>
        </w:rPr>
        <w:t>八、保密和披露</w:t>
      </w:r>
    </w:p>
    <w:p w14:paraId="0C0AF0EC">
      <w:pPr>
        <w:spacing w:before="179" w:line="220" w:lineRule="auto"/>
        <w:ind w:left="514"/>
        <w:rPr>
          <w:rFonts w:ascii="宋体" w:hAnsi="宋体" w:eastAsia="宋体" w:cs="宋体"/>
          <w:sz w:val="24"/>
          <w:szCs w:val="24"/>
        </w:rPr>
      </w:pPr>
      <w:r>
        <w:rPr>
          <w:rFonts w:ascii="宋体" w:hAnsi="宋体" w:eastAsia="宋体" w:cs="宋体"/>
          <w:b/>
          <w:bCs/>
          <w:spacing w:val="-5"/>
          <w:sz w:val="24"/>
          <w:szCs w:val="24"/>
        </w:rPr>
        <w:t>27.保密</w:t>
      </w:r>
    </w:p>
    <w:p w14:paraId="15C77196">
      <w:pPr>
        <w:spacing w:before="180" w:line="360" w:lineRule="auto"/>
        <w:ind w:left="29" w:right="150" w:firstLine="481"/>
        <w:rPr>
          <w:rFonts w:ascii="宋体" w:hAnsi="宋体" w:eastAsia="宋体" w:cs="宋体"/>
          <w:sz w:val="24"/>
          <w:szCs w:val="24"/>
        </w:rPr>
      </w:pPr>
      <w:r>
        <w:rPr>
          <w:rFonts w:ascii="宋体" w:hAnsi="宋体" w:eastAsia="宋体" w:cs="宋体"/>
          <w:sz w:val="24"/>
          <w:szCs w:val="24"/>
        </w:rPr>
        <w:t>供应商自领取磋商文件之日起，须承诺承担本招</w:t>
      </w:r>
      <w:r>
        <w:rPr>
          <w:rFonts w:ascii="宋体" w:hAnsi="宋体" w:eastAsia="宋体" w:cs="宋体"/>
          <w:spacing w:val="-1"/>
          <w:sz w:val="24"/>
          <w:szCs w:val="24"/>
        </w:rPr>
        <w:t>标项目下保密义务，不得将因本次招标获得的信息向第三人外传。</w:t>
      </w:r>
    </w:p>
    <w:p w14:paraId="77325E0A">
      <w:pPr>
        <w:spacing w:line="220" w:lineRule="auto"/>
        <w:ind w:left="514"/>
        <w:rPr>
          <w:rFonts w:ascii="宋体" w:hAnsi="宋体" w:eastAsia="宋体" w:cs="宋体"/>
          <w:sz w:val="24"/>
          <w:szCs w:val="24"/>
        </w:rPr>
      </w:pPr>
      <w:r>
        <w:rPr>
          <w:rFonts w:ascii="宋体" w:hAnsi="宋体" w:eastAsia="宋体" w:cs="宋体"/>
          <w:b/>
          <w:bCs/>
          <w:spacing w:val="-5"/>
          <w:sz w:val="24"/>
          <w:szCs w:val="24"/>
        </w:rPr>
        <w:t>28.披露</w:t>
      </w:r>
    </w:p>
    <w:p w14:paraId="1212AB1A">
      <w:pPr>
        <w:spacing w:before="180" w:line="289" w:lineRule="auto"/>
        <w:ind w:left="34" w:right="90" w:firstLine="480"/>
        <w:rPr>
          <w:rFonts w:ascii="宋体" w:hAnsi="宋体" w:eastAsia="宋体" w:cs="宋体"/>
          <w:sz w:val="24"/>
          <w:szCs w:val="24"/>
        </w:rPr>
      </w:pPr>
      <w:r>
        <w:rPr>
          <w:rFonts w:ascii="宋体" w:hAnsi="宋体" w:eastAsia="宋体" w:cs="宋体"/>
          <w:spacing w:val="-1"/>
          <w:sz w:val="24"/>
          <w:szCs w:val="24"/>
        </w:rPr>
        <w:t>28.1</w:t>
      </w:r>
      <w:r>
        <w:rPr>
          <w:rFonts w:ascii="宋体" w:hAnsi="宋体" w:eastAsia="宋体" w:cs="宋体"/>
          <w:spacing w:val="-40"/>
          <w:sz w:val="24"/>
          <w:szCs w:val="24"/>
        </w:rPr>
        <w:t xml:space="preserve"> </w:t>
      </w:r>
      <w:r>
        <w:rPr>
          <w:rFonts w:ascii="宋体" w:hAnsi="宋体" w:eastAsia="宋体" w:cs="宋体"/>
          <w:spacing w:val="-1"/>
          <w:sz w:val="24"/>
          <w:szCs w:val="24"/>
        </w:rPr>
        <w:t>采购代理机构（或采购人）有权将供应商提供的所有资料向有关政府部门或评审标书的有关人员披露。</w:t>
      </w:r>
    </w:p>
    <w:p w14:paraId="0828383A">
      <w:pPr>
        <w:spacing w:before="180" w:line="336" w:lineRule="auto"/>
        <w:ind w:left="29" w:firstLine="484"/>
        <w:rPr>
          <w:rFonts w:ascii="宋体" w:hAnsi="宋体" w:eastAsia="宋体" w:cs="宋体"/>
          <w:sz w:val="24"/>
          <w:szCs w:val="24"/>
        </w:rPr>
      </w:pPr>
      <w:r>
        <w:rPr>
          <w:rFonts w:ascii="宋体" w:hAnsi="宋体" w:eastAsia="宋体" w:cs="宋体"/>
          <w:spacing w:val="-1"/>
          <w:sz w:val="24"/>
          <w:szCs w:val="24"/>
        </w:rPr>
        <w:t>28.2</w:t>
      </w:r>
      <w:r>
        <w:rPr>
          <w:rFonts w:ascii="宋体" w:hAnsi="宋体" w:eastAsia="宋体" w:cs="宋体"/>
          <w:spacing w:val="-40"/>
          <w:sz w:val="24"/>
          <w:szCs w:val="24"/>
        </w:rPr>
        <w:t xml:space="preserve"> </w:t>
      </w:r>
      <w:r>
        <w:rPr>
          <w:rFonts w:ascii="宋体" w:hAnsi="宋体" w:eastAsia="宋体" w:cs="宋体"/>
          <w:spacing w:val="-1"/>
          <w:sz w:val="24"/>
          <w:szCs w:val="24"/>
        </w:rPr>
        <w:t>在采购代理机构（或采购人）认为适当时、国家机关调查、审查、审</w:t>
      </w:r>
      <w:r>
        <w:rPr>
          <w:rFonts w:ascii="宋体" w:hAnsi="宋体" w:eastAsia="宋体" w:cs="宋体"/>
          <w:sz w:val="24"/>
          <w:szCs w:val="24"/>
        </w:rPr>
        <w:t>计时以及其他符合法律规定的情形下，采购代理机构（或</w:t>
      </w:r>
      <w:r>
        <w:rPr>
          <w:rFonts w:ascii="宋体" w:hAnsi="宋体" w:eastAsia="宋体" w:cs="宋体"/>
          <w:spacing w:val="-1"/>
          <w:sz w:val="24"/>
          <w:szCs w:val="24"/>
        </w:rPr>
        <w:t>采购人）无须事先征求供应商/成交供应商同意而可以披露关于采购过程、合同文本、签</w:t>
      </w:r>
      <w:r>
        <w:rPr>
          <w:rFonts w:ascii="宋体" w:hAnsi="宋体" w:eastAsia="宋体" w:cs="宋体"/>
          <w:spacing w:val="-2"/>
          <w:sz w:val="24"/>
          <w:szCs w:val="24"/>
        </w:rPr>
        <w:t>署情况的资</w:t>
      </w:r>
      <w:r>
        <w:rPr>
          <w:rFonts w:ascii="宋体" w:hAnsi="宋体" w:eastAsia="宋体" w:cs="宋体"/>
          <w:spacing w:val="1"/>
          <w:sz w:val="24"/>
          <w:szCs w:val="24"/>
        </w:rPr>
        <w:t>料、供应商/成交供应商的名称及地址、响应</w:t>
      </w:r>
      <w:r>
        <w:rPr>
          <w:rFonts w:ascii="宋体" w:hAnsi="宋体" w:eastAsia="宋体" w:cs="宋体"/>
          <w:sz w:val="24"/>
          <w:szCs w:val="24"/>
        </w:rPr>
        <w:t>文件的有关信息以及补充条款等，</w:t>
      </w:r>
      <w:r>
        <w:rPr>
          <w:rFonts w:ascii="宋体" w:hAnsi="宋体" w:eastAsia="宋体" w:cs="宋体"/>
          <w:spacing w:val="-3"/>
          <w:sz w:val="24"/>
          <w:szCs w:val="24"/>
        </w:rPr>
        <w:t>但应当在合理的必要范围内。对任何已经公布过的内容或与之内容相同的资料，</w:t>
      </w:r>
      <w:r>
        <w:rPr>
          <w:rFonts w:ascii="宋体" w:hAnsi="宋体" w:eastAsia="宋体" w:cs="宋体"/>
          <w:sz w:val="24"/>
          <w:szCs w:val="24"/>
        </w:rPr>
        <w:t>以及供应商/成交供应商已经泄露或公开的，无</w:t>
      </w:r>
      <w:r>
        <w:rPr>
          <w:rFonts w:ascii="宋体" w:hAnsi="宋体" w:eastAsia="宋体" w:cs="宋体"/>
          <w:spacing w:val="-1"/>
          <w:sz w:val="24"/>
          <w:szCs w:val="24"/>
        </w:rPr>
        <w:t>须再承担保密责任。</w:t>
      </w:r>
    </w:p>
    <w:p w14:paraId="25D35E28">
      <w:pPr>
        <w:spacing w:before="182" w:line="220" w:lineRule="auto"/>
        <w:ind w:left="517"/>
        <w:outlineLvl w:val="1"/>
        <w:rPr>
          <w:rFonts w:ascii="宋体" w:hAnsi="宋体" w:eastAsia="宋体" w:cs="宋体"/>
          <w:sz w:val="24"/>
          <w:szCs w:val="24"/>
        </w:rPr>
      </w:pPr>
      <w:r>
        <w:rPr>
          <w:rFonts w:ascii="宋体" w:hAnsi="宋体" w:eastAsia="宋体" w:cs="宋体"/>
          <w:b/>
          <w:bCs/>
          <w:spacing w:val="-4"/>
          <w:sz w:val="24"/>
          <w:szCs w:val="24"/>
        </w:rPr>
        <w:t>九、询问和质疑</w:t>
      </w:r>
    </w:p>
    <w:p w14:paraId="5E855B54">
      <w:pPr>
        <w:spacing w:before="182" w:line="220" w:lineRule="auto"/>
        <w:ind w:left="514"/>
        <w:rPr>
          <w:rFonts w:ascii="宋体" w:hAnsi="宋体" w:eastAsia="宋体" w:cs="宋体"/>
          <w:sz w:val="24"/>
          <w:szCs w:val="24"/>
        </w:rPr>
      </w:pPr>
      <w:r>
        <w:rPr>
          <w:rFonts w:ascii="宋体" w:hAnsi="宋体" w:eastAsia="宋体" w:cs="宋体"/>
          <w:b/>
          <w:bCs/>
          <w:spacing w:val="-5"/>
          <w:sz w:val="24"/>
          <w:szCs w:val="24"/>
        </w:rPr>
        <w:t>29.质疑</w:t>
      </w:r>
    </w:p>
    <w:p w14:paraId="50354847">
      <w:pPr>
        <w:spacing w:before="181" w:line="359" w:lineRule="auto"/>
        <w:ind w:left="34" w:right="90" w:firstLine="480"/>
        <w:jc w:val="both"/>
        <w:rPr>
          <w:rFonts w:ascii="宋体" w:hAnsi="宋体" w:eastAsia="宋体" w:cs="宋体"/>
          <w:sz w:val="24"/>
          <w:szCs w:val="24"/>
        </w:rPr>
      </w:pPr>
      <w:r>
        <w:rPr>
          <w:rFonts w:ascii="宋体" w:hAnsi="宋体" w:eastAsia="宋体" w:cs="宋体"/>
          <w:spacing w:val="-1"/>
          <w:sz w:val="24"/>
          <w:szCs w:val="24"/>
        </w:rPr>
        <w:t>29.1</w:t>
      </w:r>
      <w:r>
        <w:rPr>
          <w:rFonts w:ascii="宋体" w:hAnsi="宋体" w:eastAsia="宋体" w:cs="宋体"/>
          <w:spacing w:val="-40"/>
          <w:sz w:val="24"/>
          <w:szCs w:val="24"/>
        </w:rPr>
        <w:t xml:space="preserve"> </w:t>
      </w:r>
      <w:r>
        <w:rPr>
          <w:rFonts w:ascii="宋体" w:hAnsi="宋体" w:eastAsia="宋体" w:cs="宋体"/>
          <w:spacing w:val="-1"/>
          <w:sz w:val="24"/>
          <w:szCs w:val="24"/>
        </w:rPr>
        <w:t>质疑供应商认为磋商文件、磋商过程和采购结果使自己的权益受到损</w:t>
      </w:r>
      <w:r>
        <w:rPr>
          <w:rFonts w:ascii="宋体" w:hAnsi="宋体" w:eastAsia="宋体" w:cs="宋体"/>
          <w:sz w:val="24"/>
          <w:szCs w:val="24"/>
        </w:rPr>
        <w:t>害，应当在法定质疑期限内以书面形式一次性</w:t>
      </w:r>
      <w:r>
        <w:rPr>
          <w:rFonts w:ascii="宋体" w:hAnsi="宋体" w:eastAsia="宋体" w:cs="宋体"/>
          <w:spacing w:val="-1"/>
          <w:sz w:val="24"/>
          <w:szCs w:val="24"/>
        </w:rPr>
        <w:t>提出针对同一采购程序环节的质</w:t>
      </w:r>
      <w:r>
        <w:rPr>
          <w:rFonts w:ascii="宋体" w:hAnsi="宋体" w:eastAsia="宋体" w:cs="宋体"/>
          <w:spacing w:val="-7"/>
          <w:sz w:val="24"/>
          <w:szCs w:val="24"/>
        </w:rPr>
        <w:t>疑。</w:t>
      </w:r>
    </w:p>
    <w:p w14:paraId="787B2C33">
      <w:pPr>
        <w:spacing w:line="359" w:lineRule="auto"/>
        <w:ind w:left="32" w:right="150" w:firstLine="478"/>
        <w:rPr>
          <w:rFonts w:ascii="宋体" w:hAnsi="宋体" w:eastAsia="宋体" w:cs="宋体"/>
          <w:sz w:val="24"/>
          <w:szCs w:val="24"/>
        </w:rPr>
      </w:pPr>
      <w:r>
        <w:rPr>
          <w:rFonts w:ascii="宋体" w:hAnsi="宋体" w:eastAsia="宋体" w:cs="宋体"/>
          <w:sz w:val="24"/>
          <w:szCs w:val="24"/>
        </w:rPr>
        <w:t>对可以质疑的磋商文件提出质疑的，在获取磋商文</w:t>
      </w:r>
      <w:r>
        <w:rPr>
          <w:rFonts w:ascii="宋体" w:hAnsi="宋体" w:eastAsia="宋体" w:cs="宋体"/>
          <w:spacing w:val="-1"/>
          <w:sz w:val="24"/>
          <w:szCs w:val="24"/>
        </w:rPr>
        <w:t>件之日起七个工作日内</w:t>
      </w:r>
      <w:r>
        <w:rPr>
          <w:rFonts w:ascii="宋体" w:hAnsi="宋体" w:eastAsia="宋体" w:cs="宋体"/>
          <w:spacing w:val="-4"/>
          <w:sz w:val="24"/>
          <w:szCs w:val="24"/>
        </w:rPr>
        <w:t>提出；</w:t>
      </w:r>
    </w:p>
    <w:p w14:paraId="11BD7EAC">
      <w:pPr>
        <w:spacing w:before="1" w:line="218" w:lineRule="auto"/>
        <w:jc w:val="right"/>
        <w:rPr>
          <w:rFonts w:ascii="宋体" w:hAnsi="宋体" w:eastAsia="宋体" w:cs="宋体"/>
          <w:sz w:val="24"/>
          <w:szCs w:val="24"/>
        </w:rPr>
      </w:pPr>
      <w:r>
        <w:rPr>
          <w:rFonts w:ascii="宋体" w:hAnsi="宋体" w:eastAsia="宋体" w:cs="宋体"/>
          <w:spacing w:val="-3"/>
          <w:sz w:val="24"/>
          <w:szCs w:val="24"/>
        </w:rPr>
        <w:t>对采购过程提出质疑的，在各采购程序环节结束之日起七个工作日内</w:t>
      </w:r>
      <w:r>
        <w:rPr>
          <w:rFonts w:ascii="宋体" w:hAnsi="宋体" w:eastAsia="宋体" w:cs="宋体"/>
          <w:spacing w:val="-4"/>
          <w:sz w:val="24"/>
          <w:szCs w:val="24"/>
        </w:rPr>
        <w:t>提出；</w:t>
      </w:r>
    </w:p>
    <w:p w14:paraId="476E14AC">
      <w:pPr>
        <w:spacing w:before="183" w:line="218" w:lineRule="auto"/>
        <w:ind w:left="510"/>
        <w:rPr>
          <w:rFonts w:ascii="宋体" w:hAnsi="宋体" w:eastAsia="宋体" w:cs="宋体"/>
          <w:sz w:val="24"/>
          <w:szCs w:val="24"/>
        </w:rPr>
      </w:pPr>
      <w:r>
        <w:rPr>
          <w:rFonts w:ascii="宋体" w:hAnsi="宋体" w:eastAsia="宋体" w:cs="宋体"/>
          <w:sz w:val="24"/>
          <w:szCs w:val="24"/>
        </w:rPr>
        <w:t>对成交结果提出质疑的，在成交公告期限届满之日</w:t>
      </w:r>
      <w:r>
        <w:rPr>
          <w:rFonts w:ascii="宋体" w:hAnsi="宋体" w:eastAsia="宋体" w:cs="宋体"/>
          <w:spacing w:val="-1"/>
          <w:sz w:val="24"/>
          <w:szCs w:val="24"/>
        </w:rPr>
        <w:t>起七个工作日内提出。</w:t>
      </w:r>
    </w:p>
    <w:p w14:paraId="0D1F4030">
      <w:pPr>
        <w:spacing w:line="218" w:lineRule="auto"/>
        <w:rPr>
          <w:rFonts w:ascii="宋体" w:hAnsi="宋体" w:eastAsia="宋体" w:cs="宋体"/>
          <w:sz w:val="24"/>
          <w:szCs w:val="24"/>
        </w:rPr>
        <w:sectPr>
          <w:footerReference r:id="rId20" w:type="default"/>
          <w:pgSz w:w="11850" w:h="16783"/>
          <w:pgMar w:top="1426" w:right="1739" w:bottom="1271" w:left="1777" w:header="0" w:footer="1109" w:gutter="0"/>
          <w:cols w:space="720" w:num="1"/>
        </w:sectPr>
      </w:pPr>
    </w:p>
    <w:p w14:paraId="283D884C">
      <w:pPr>
        <w:spacing w:before="49" w:line="359" w:lineRule="auto"/>
        <w:ind w:left="31" w:right="105" w:firstLine="482"/>
        <w:jc w:val="both"/>
        <w:rPr>
          <w:rFonts w:ascii="宋体" w:hAnsi="宋体" w:eastAsia="宋体" w:cs="宋体"/>
          <w:sz w:val="24"/>
          <w:szCs w:val="24"/>
        </w:rPr>
      </w:pPr>
      <w:r>
        <w:rPr>
          <w:rFonts w:ascii="宋体" w:hAnsi="宋体" w:eastAsia="宋体" w:cs="宋体"/>
          <w:spacing w:val="-1"/>
          <w:sz w:val="24"/>
          <w:szCs w:val="24"/>
        </w:rPr>
        <w:t>29.2 质疑供应商质疑时须提供以下资料：法定代表</w:t>
      </w:r>
      <w:r>
        <w:rPr>
          <w:rFonts w:ascii="宋体" w:hAnsi="宋体" w:eastAsia="宋体" w:cs="宋体"/>
          <w:spacing w:val="-2"/>
          <w:sz w:val="24"/>
          <w:szCs w:val="24"/>
        </w:rPr>
        <w:t>人身份证明书原件；法</w:t>
      </w:r>
      <w:r>
        <w:rPr>
          <w:rFonts w:ascii="宋体" w:hAnsi="宋体" w:eastAsia="宋体" w:cs="宋体"/>
          <w:sz w:val="24"/>
          <w:szCs w:val="24"/>
        </w:rPr>
        <w:t>定代表人授权委托书原件（内容包括：代理人的姓名</w:t>
      </w:r>
      <w:r>
        <w:rPr>
          <w:rFonts w:ascii="宋体" w:hAnsi="宋体" w:eastAsia="宋体" w:cs="宋体"/>
          <w:spacing w:val="-1"/>
          <w:sz w:val="24"/>
          <w:szCs w:val="24"/>
        </w:rPr>
        <w:t>或者名称、代理事项、具</w:t>
      </w:r>
      <w:r>
        <w:rPr>
          <w:rFonts w:ascii="宋体" w:hAnsi="宋体" w:eastAsia="宋体" w:cs="宋体"/>
          <w:sz w:val="24"/>
          <w:szCs w:val="24"/>
        </w:rPr>
        <w:t>体权限、期限和相关事项。法定代表人质疑时不提供此项内容。</w:t>
      </w:r>
      <w:r>
        <w:rPr>
          <w:rFonts w:ascii="宋体" w:hAnsi="宋体" w:eastAsia="宋体" w:cs="宋体"/>
          <w:spacing w:val="-6"/>
          <w:sz w:val="24"/>
          <w:szCs w:val="24"/>
        </w:rPr>
        <w:t>）；</w:t>
      </w:r>
      <w:r>
        <w:rPr>
          <w:rFonts w:ascii="宋体" w:hAnsi="宋体" w:eastAsia="宋体" w:cs="宋体"/>
          <w:sz w:val="24"/>
          <w:szCs w:val="24"/>
        </w:rPr>
        <w:t>委托人和被委托人的身份证扫描件；质疑供应商领取采购文件</w:t>
      </w:r>
      <w:r>
        <w:rPr>
          <w:rFonts w:ascii="宋体" w:hAnsi="宋体" w:eastAsia="宋体" w:cs="宋体"/>
          <w:spacing w:val="-1"/>
          <w:sz w:val="24"/>
          <w:szCs w:val="24"/>
        </w:rPr>
        <w:t>时间的证明材料；质疑函原件。供应商提出质疑应当提交质疑函和必要的证明材料。</w:t>
      </w:r>
    </w:p>
    <w:p w14:paraId="238C8F80">
      <w:pPr>
        <w:spacing w:line="359" w:lineRule="auto"/>
        <w:ind w:left="46" w:right="194" w:firstLine="464"/>
        <w:rPr>
          <w:rFonts w:ascii="宋体" w:hAnsi="宋体" w:eastAsia="宋体" w:cs="宋体"/>
          <w:sz w:val="24"/>
          <w:szCs w:val="24"/>
        </w:rPr>
      </w:pPr>
      <w:r>
        <w:rPr>
          <w:rFonts w:ascii="宋体" w:hAnsi="宋体" w:eastAsia="宋体" w:cs="宋体"/>
          <w:sz w:val="24"/>
          <w:szCs w:val="24"/>
        </w:rPr>
        <w:t>供应商为自然人的，应当由本人签字；供应商为</w:t>
      </w:r>
      <w:r>
        <w:rPr>
          <w:rFonts w:ascii="宋体" w:hAnsi="宋体" w:eastAsia="宋体" w:cs="宋体"/>
          <w:spacing w:val="-1"/>
          <w:sz w:val="24"/>
          <w:szCs w:val="24"/>
        </w:rPr>
        <w:t>法人或者其他组织的，应当由法定代表人、主要负责人签字或者盖章，并加盖公章。</w:t>
      </w:r>
    </w:p>
    <w:p w14:paraId="1D0AF915">
      <w:pPr>
        <w:spacing w:line="219" w:lineRule="auto"/>
        <w:ind w:left="512"/>
        <w:rPr>
          <w:rFonts w:ascii="宋体" w:hAnsi="宋体" w:eastAsia="宋体" w:cs="宋体"/>
          <w:sz w:val="24"/>
          <w:szCs w:val="24"/>
        </w:rPr>
      </w:pPr>
      <w:r>
        <w:rPr>
          <w:rFonts w:ascii="宋体" w:hAnsi="宋体" w:eastAsia="宋体" w:cs="宋体"/>
          <w:spacing w:val="-2"/>
          <w:sz w:val="24"/>
          <w:szCs w:val="24"/>
        </w:rPr>
        <w:t>质疑函内容包括：</w:t>
      </w:r>
    </w:p>
    <w:p w14:paraId="6FB08D7F">
      <w:pPr>
        <w:spacing w:before="182" w:line="219" w:lineRule="auto"/>
        <w:ind w:left="504"/>
        <w:rPr>
          <w:rFonts w:ascii="宋体" w:hAnsi="宋体" w:eastAsia="宋体" w:cs="宋体"/>
          <w:sz w:val="24"/>
          <w:szCs w:val="24"/>
        </w:rPr>
      </w:pPr>
      <w:r>
        <w:rPr>
          <w:rFonts w:ascii="宋体" w:hAnsi="宋体" w:eastAsia="宋体" w:cs="宋体"/>
          <w:sz w:val="24"/>
          <w:szCs w:val="24"/>
        </w:rPr>
        <w:t>A.供应商的姓名或者名称、地址、邮编、联系人及联系</w:t>
      </w:r>
      <w:r>
        <w:rPr>
          <w:rFonts w:ascii="宋体" w:hAnsi="宋体" w:eastAsia="宋体" w:cs="宋体"/>
          <w:spacing w:val="-1"/>
          <w:sz w:val="24"/>
          <w:szCs w:val="24"/>
        </w:rPr>
        <w:t>电话；</w:t>
      </w:r>
    </w:p>
    <w:p w14:paraId="76CD2CA5">
      <w:pPr>
        <w:spacing w:before="181" w:line="219" w:lineRule="auto"/>
        <w:ind w:left="506"/>
        <w:rPr>
          <w:rFonts w:ascii="宋体" w:hAnsi="宋体" w:eastAsia="宋体" w:cs="宋体"/>
          <w:sz w:val="24"/>
          <w:szCs w:val="24"/>
        </w:rPr>
      </w:pPr>
      <w:r>
        <w:rPr>
          <w:rFonts w:ascii="宋体" w:hAnsi="宋体" w:eastAsia="宋体" w:cs="宋体"/>
          <w:spacing w:val="-1"/>
          <w:sz w:val="24"/>
          <w:szCs w:val="24"/>
        </w:rPr>
        <w:t>B.质疑项目的名称、编号；</w:t>
      </w:r>
    </w:p>
    <w:p w14:paraId="47BB5583">
      <w:pPr>
        <w:spacing w:before="181" w:line="219" w:lineRule="auto"/>
        <w:ind w:left="509"/>
        <w:rPr>
          <w:rFonts w:ascii="宋体" w:hAnsi="宋体" w:eastAsia="宋体" w:cs="宋体"/>
          <w:sz w:val="24"/>
          <w:szCs w:val="24"/>
        </w:rPr>
      </w:pPr>
      <w:r>
        <w:rPr>
          <w:rFonts w:ascii="宋体" w:hAnsi="宋体" w:eastAsia="宋体" w:cs="宋体"/>
          <w:spacing w:val="-1"/>
          <w:sz w:val="24"/>
          <w:szCs w:val="24"/>
        </w:rPr>
        <w:t>C.具体、明确的质疑事项和与质疑事项相关的请求；</w:t>
      </w:r>
    </w:p>
    <w:p w14:paraId="012B3BD8">
      <w:pPr>
        <w:spacing w:before="183" w:line="219" w:lineRule="auto"/>
        <w:ind w:left="507"/>
        <w:rPr>
          <w:rFonts w:ascii="宋体" w:hAnsi="宋体" w:eastAsia="宋体" w:cs="宋体"/>
          <w:sz w:val="24"/>
          <w:szCs w:val="24"/>
        </w:rPr>
      </w:pPr>
      <w:r>
        <w:rPr>
          <w:rFonts w:ascii="宋体" w:hAnsi="宋体" w:eastAsia="宋体" w:cs="宋体"/>
          <w:spacing w:val="-1"/>
          <w:sz w:val="24"/>
          <w:szCs w:val="24"/>
        </w:rPr>
        <w:t>D.事实依据；</w:t>
      </w:r>
    </w:p>
    <w:p w14:paraId="16E21865">
      <w:pPr>
        <w:spacing w:before="183" w:line="219" w:lineRule="auto"/>
        <w:ind w:left="508"/>
        <w:rPr>
          <w:rFonts w:ascii="宋体" w:hAnsi="宋体" w:eastAsia="宋体" w:cs="宋体"/>
          <w:sz w:val="24"/>
          <w:szCs w:val="24"/>
        </w:rPr>
      </w:pPr>
      <w:r>
        <w:rPr>
          <w:rFonts w:ascii="宋体" w:hAnsi="宋体" w:eastAsia="宋体" w:cs="宋体"/>
          <w:spacing w:val="-1"/>
          <w:sz w:val="24"/>
          <w:szCs w:val="24"/>
        </w:rPr>
        <w:t>E.必要的法律依据；</w:t>
      </w:r>
    </w:p>
    <w:p w14:paraId="3E7326AB">
      <w:pPr>
        <w:spacing w:before="181" w:line="220" w:lineRule="auto"/>
        <w:ind w:left="508"/>
        <w:rPr>
          <w:rFonts w:ascii="宋体" w:hAnsi="宋体" w:eastAsia="宋体" w:cs="宋体"/>
          <w:sz w:val="24"/>
          <w:szCs w:val="24"/>
        </w:rPr>
      </w:pPr>
      <w:r>
        <w:rPr>
          <w:rFonts w:ascii="宋体" w:hAnsi="宋体" w:eastAsia="宋体" w:cs="宋体"/>
          <w:spacing w:val="-1"/>
          <w:sz w:val="24"/>
          <w:szCs w:val="24"/>
        </w:rPr>
        <w:t>F.提出质疑的日期。</w:t>
      </w:r>
    </w:p>
    <w:p w14:paraId="0EE30C98">
      <w:pPr>
        <w:spacing w:before="183" w:line="288" w:lineRule="auto"/>
        <w:ind w:left="32" w:right="134" w:firstLine="481"/>
        <w:rPr>
          <w:rFonts w:ascii="宋体" w:hAnsi="宋体" w:eastAsia="宋体" w:cs="宋体"/>
          <w:sz w:val="24"/>
          <w:szCs w:val="24"/>
        </w:rPr>
      </w:pPr>
      <w:r>
        <w:rPr>
          <w:rFonts w:ascii="宋体" w:hAnsi="宋体" w:eastAsia="宋体" w:cs="宋体"/>
          <w:spacing w:val="-1"/>
          <w:sz w:val="24"/>
          <w:szCs w:val="24"/>
        </w:rPr>
        <w:t>29.3</w:t>
      </w:r>
      <w:r>
        <w:rPr>
          <w:rFonts w:ascii="宋体" w:hAnsi="宋体" w:eastAsia="宋体" w:cs="宋体"/>
          <w:spacing w:val="-40"/>
          <w:sz w:val="24"/>
          <w:szCs w:val="24"/>
        </w:rPr>
        <w:t xml:space="preserve"> </w:t>
      </w:r>
      <w:r>
        <w:rPr>
          <w:rFonts w:ascii="宋体" w:hAnsi="宋体" w:eastAsia="宋体" w:cs="宋体"/>
          <w:spacing w:val="-1"/>
          <w:sz w:val="24"/>
          <w:szCs w:val="24"/>
        </w:rPr>
        <w:t>对采购文件编制内容（不包括采购需求）、评审过程、采购结果提出质疑的，由采购代理机构进行书面答复。</w:t>
      </w:r>
    </w:p>
    <w:p w14:paraId="07002A58">
      <w:pPr>
        <w:spacing w:before="183" w:line="359" w:lineRule="auto"/>
        <w:ind w:left="34" w:right="194" w:firstLine="476"/>
        <w:jc w:val="both"/>
        <w:rPr>
          <w:rFonts w:ascii="宋体" w:hAnsi="宋体" w:eastAsia="宋体" w:cs="宋体"/>
          <w:sz w:val="24"/>
          <w:szCs w:val="24"/>
        </w:rPr>
      </w:pPr>
      <w:r>
        <w:rPr>
          <w:rFonts w:ascii="宋体" w:hAnsi="宋体" w:eastAsia="宋体" w:cs="宋体"/>
          <w:sz w:val="24"/>
          <w:szCs w:val="24"/>
        </w:rPr>
        <w:t>对采购文件编制内容（不包括采购需求）提出质疑</w:t>
      </w:r>
      <w:r>
        <w:rPr>
          <w:rFonts w:ascii="宋体" w:hAnsi="宋体" w:eastAsia="宋体" w:cs="宋体"/>
          <w:spacing w:val="-1"/>
          <w:sz w:val="24"/>
          <w:szCs w:val="24"/>
        </w:rPr>
        <w:t>的，请按本文件第一部分“采购代理机构基本信息</w:t>
      </w:r>
      <w:r>
        <w:rPr>
          <w:rFonts w:ascii="宋体" w:hAnsi="宋体" w:eastAsia="宋体" w:cs="宋体"/>
          <w:spacing w:val="-88"/>
          <w:sz w:val="24"/>
          <w:szCs w:val="24"/>
        </w:rPr>
        <w:t xml:space="preserve"> </w:t>
      </w:r>
      <w:r>
        <w:rPr>
          <w:rFonts w:ascii="宋体" w:hAnsi="宋体" w:eastAsia="宋体" w:cs="宋体"/>
          <w:spacing w:val="-1"/>
          <w:sz w:val="24"/>
          <w:szCs w:val="24"/>
        </w:rPr>
        <w:t>”中载明的单位名称、</w:t>
      </w:r>
      <w:r>
        <w:rPr>
          <w:rFonts w:ascii="宋体" w:hAnsi="宋体" w:eastAsia="宋体" w:cs="宋体"/>
          <w:spacing w:val="-2"/>
          <w:sz w:val="24"/>
          <w:szCs w:val="24"/>
        </w:rPr>
        <w:t>地址、联系人、联系方式进</w:t>
      </w:r>
      <w:r>
        <w:rPr>
          <w:rFonts w:ascii="宋体" w:hAnsi="宋体" w:eastAsia="宋体" w:cs="宋体"/>
          <w:spacing w:val="-3"/>
          <w:sz w:val="24"/>
          <w:szCs w:val="24"/>
        </w:rPr>
        <w:t>行沟通联系。</w:t>
      </w:r>
    </w:p>
    <w:p w14:paraId="66628498">
      <w:pPr>
        <w:spacing w:line="359" w:lineRule="auto"/>
        <w:ind w:left="37" w:right="25" w:firstLine="473"/>
        <w:rPr>
          <w:rFonts w:ascii="宋体" w:hAnsi="宋体" w:eastAsia="宋体" w:cs="宋体"/>
          <w:sz w:val="24"/>
          <w:szCs w:val="24"/>
        </w:rPr>
      </w:pPr>
      <w:r>
        <w:rPr>
          <w:rFonts w:ascii="宋体" w:hAnsi="宋体" w:eastAsia="宋体" w:cs="宋体"/>
          <w:sz w:val="24"/>
          <w:szCs w:val="24"/>
        </w:rPr>
        <w:t>对评审过程、采购结果提出质疑的，请和采购二处</w:t>
      </w:r>
      <w:r>
        <w:rPr>
          <w:rFonts w:ascii="宋体" w:hAnsi="宋体" w:eastAsia="宋体" w:cs="宋体"/>
          <w:spacing w:val="-1"/>
          <w:sz w:val="24"/>
          <w:szCs w:val="24"/>
        </w:rPr>
        <w:t>项目执行人或按结果公</w:t>
      </w:r>
      <w:r>
        <w:rPr>
          <w:rFonts w:ascii="宋体" w:hAnsi="宋体" w:eastAsia="宋体" w:cs="宋体"/>
          <w:spacing w:val="-7"/>
          <w:sz w:val="24"/>
          <w:szCs w:val="24"/>
        </w:rPr>
        <w:t>告中载明的联系人、联系方式进行沟通联系，并提交 29</w:t>
      </w:r>
      <w:r>
        <w:rPr>
          <w:rFonts w:ascii="宋体" w:hAnsi="宋体" w:eastAsia="宋体" w:cs="宋体"/>
          <w:spacing w:val="-8"/>
          <w:sz w:val="24"/>
          <w:szCs w:val="24"/>
        </w:rPr>
        <w:t>.2</w:t>
      </w:r>
      <w:r>
        <w:rPr>
          <w:rFonts w:ascii="宋体" w:hAnsi="宋体" w:eastAsia="宋体" w:cs="宋体"/>
          <w:spacing w:val="-50"/>
          <w:sz w:val="24"/>
          <w:szCs w:val="24"/>
        </w:rPr>
        <w:t xml:space="preserve"> </w:t>
      </w:r>
      <w:r>
        <w:rPr>
          <w:rFonts w:ascii="宋体" w:hAnsi="宋体" w:eastAsia="宋体" w:cs="宋体"/>
          <w:spacing w:val="-8"/>
          <w:sz w:val="24"/>
          <w:szCs w:val="24"/>
        </w:rPr>
        <w:t>要求提交的相关资料。</w:t>
      </w:r>
    </w:p>
    <w:p w14:paraId="097D5B3E">
      <w:pPr>
        <w:spacing w:line="360" w:lineRule="auto"/>
        <w:ind w:left="47" w:right="194" w:firstLine="463"/>
        <w:rPr>
          <w:rFonts w:ascii="宋体" w:hAnsi="宋体" w:eastAsia="宋体" w:cs="宋体"/>
          <w:sz w:val="24"/>
          <w:szCs w:val="24"/>
        </w:rPr>
      </w:pPr>
      <w:r>
        <w:rPr>
          <w:rFonts w:ascii="宋体" w:hAnsi="宋体" w:eastAsia="宋体" w:cs="宋体"/>
          <w:sz w:val="24"/>
          <w:szCs w:val="24"/>
        </w:rPr>
        <w:t>对采购文件中采购需求提出质疑的，采购代理机构</w:t>
      </w:r>
      <w:r>
        <w:rPr>
          <w:rFonts w:ascii="宋体" w:hAnsi="宋体" w:eastAsia="宋体" w:cs="宋体"/>
          <w:spacing w:val="-1"/>
          <w:sz w:val="24"/>
          <w:szCs w:val="24"/>
        </w:rPr>
        <w:t>出具《供应商质疑告知函》（一式三份</w:t>
      </w:r>
      <w:r>
        <w:rPr>
          <w:rFonts w:ascii="宋体" w:hAnsi="宋体" w:eastAsia="宋体" w:cs="宋体"/>
          <w:spacing w:val="4"/>
          <w:sz w:val="24"/>
          <w:szCs w:val="24"/>
        </w:rPr>
        <w:t>），</w:t>
      </w:r>
      <w:r>
        <w:rPr>
          <w:rFonts w:ascii="宋体" w:hAnsi="宋体" w:eastAsia="宋体" w:cs="宋体"/>
          <w:spacing w:val="-1"/>
          <w:sz w:val="24"/>
          <w:szCs w:val="24"/>
        </w:rPr>
        <w:t>供应商持《供应商质疑告知函》向采购</w:t>
      </w:r>
      <w:r>
        <w:rPr>
          <w:rFonts w:ascii="宋体" w:hAnsi="宋体" w:eastAsia="宋体" w:cs="宋体"/>
          <w:spacing w:val="-2"/>
          <w:sz w:val="24"/>
          <w:szCs w:val="24"/>
        </w:rPr>
        <w:t>人提出质疑。</w:t>
      </w:r>
    </w:p>
    <w:p w14:paraId="6E8C5D77">
      <w:pPr>
        <w:spacing w:before="1" w:line="358" w:lineRule="auto"/>
        <w:ind w:left="31" w:firstLine="482"/>
        <w:rPr>
          <w:rFonts w:ascii="宋体" w:hAnsi="宋体" w:eastAsia="宋体" w:cs="宋体"/>
          <w:sz w:val="24"/>
          <w:szCs w:val="24"/>
        </w:rPr>
      </w:pPr>
      <w:r>
        <w:rPr>
          <w:rFonts w:ascii="宋体" w:hAnsi="宋体" w:eastAsia="宋体" w:cs="宋体"/>
          <w:spacing w:val="-4"/>
          <w:sz w:val="24"/>
          <w:szCs w:val="24"/>
        </w:rPr>
        <w:t>29.4</w:t>
      </w:r>
      <w:r>
        <w:rPr>
          <w:rFonts w:ascii="宋体" w:hAnsi="宋体" w:eastAsia="宋体" w:cs="宋体"/>
          <w:spacing w:val="-39"/>
          <w:sz w:val="24"/>
          <w:szCs w:val="24"/>
        </w:rPr>
        <w:t xml:space="preserve"> </w:t>
      </w:r>
      <w:r>
        <w:rPr>
          <w:rFonts w:ascii="宋体" w:hAnsi="宋体" w:eastAsia="宋体" w:cs="宋体"/>
          <w:spacing w:val="-4"/>
          <w:sz w:val="24"/>
          <w:szCs w:val="24"/>
        </w:rPr>
        <w:t>采购代理机构、采购人将依据《中华人民共和国政府采购法实施条例》</w:t>
      </w:r>
      <w:r>
        <w:rPr>
          <w:rFonts w:ascii="宋体" w:hAnsi="宋体" w:eastAsia="宋体" w:cs="宋体"/>
          <w:sz w:val="24"/>
          <w:szCs w:val="24"/>
        </w:rPr>
        <w:t>第五十二条第一款的规定时限对磋商供应商的询问</w:t>
      </w:r>
      <w:r>
        <w:rPr>
          <w:rFonts w:ascii="宋体" w:hAnsi="宋体" w:eastAsia="宋体" w:cs="宋体"/>
          <w:spacing w:val="-1"/>
          <w:sz w:val="24"/>
          <w:szCs w:val="24"/>
        </w:rPr>
        <w:t>、质疑做出处理和答复。</w:t>
      </w:r>
    </w:p>
    <w:p w14:paraId="7225F229">
      <w:pPr>
        <w:spacing w:line="219" w:lineRule="auto"/>
        <w:ind w:left="512"/>
        <w:rPr>
          <w:rFonts w:ascii="宋体" w:hAnsi="宋体" w:eastAsia="宋体" w:cs="宋体"/>
          <w:sz w:val="24"/>
          <w:szCs w:val="24"/>
        </w:rPr>
      </w:pPr>
      <w:r>
        <w:rPr>
          <w:rFonts w:ascii="宋体" w:hAnsi="宋体" w:eastAsia="宋体" w:cs="宋体"/>
          <w:spacing w:val="-1"/>
          <w:sz w:val="24"/>
          <w:szCs w:val="24"/>
        </w:rPr>
        <w:t>质疑答复应当包括下列内容：</w:t>
      </w:r>
    </w:p>
    <w:p w14:paraId="5FF3BF7B">
      <w:pPr>
        <w:spacing w:before="183" w:line="219" w:lineRule="auto"/>
        <w:ind w:left="504"/>
        <w:rPr>
          <w:rFonts w:ascii="宋体" w:hAnsi="宋体" w:eastAsia="宋体" w:cs="宋体"/>
          <w:sz w:val="24"/>
          <w:szCs w:val="24"/>
        </w:rPr>
      </w:pPr>
      <w:r>
        <w:rPr>
          <w:rFonts w:ascii="宋体" w:hAnsi="宋体" w:eastAsia="宋体" w:cs="宋体"/>
          <w:spacing w:val="-1"/>
          <w:sz w:val="24"/>
          <w:szCs w:val="24"/>
        </w:rPr>
        <w:t>A.质疑供应商的姓名或者名称；</w:t>
      </w:r>
    </w:p>
    <w:p w14:paraId="47215345">
      <w:pPr>
        <w:spacing w:before="181" w:line="219" w:lineRule="auto"/>
        <w:ind w:left="506"/>
        <w:rPr>
          <w:rFonts w:ascii="宋体" w:hAnsi="宋体" w:eastAsia="宋体" w:cs="宋体"/>
          <w:sz w:val="24"/>
          <w:szCs w:val="24"/>
        </w:rPr>
      </w:pPr>
      <w:r>
        <w:rPr>
          <w:rFonts w:ascii="宋体" w:hAnsi="宋体" w:eastAsia="宋体" w:cs="宋体"/>
          <w:spacing w:val="-1"/>
          <w:sz w:val="24"/>
          <w:szCs w:val="24"/>
        </w:rPr>
        <w:t>B.收到质疑函的日期、质疑项目名称及编号；</w:t>
      </w:r>
    </w:p>
    <w:p w14:paraId="528AE528">
      <w:pPr>
        <w:spacing w:before="183" w:line="219" w:lineRule="auto"/>
        <w:ind w:left="509"/>
        <w:rPr>
          <w:rFonts w:ascii="宋体" w:hAnsi="宋体" w:eastAsia="宋体" w:cs="宋体"/>
          <w:sz w:val="24"/>
          <w:szCs w:val="24"/>
        </w:rPr>
      </w:pPr>
      <w:r>
        <w:rPr>
          <w:rFonts w:ascii="宋体" w:hAnsi="宋体" w:eastAsia="宋体" w:cs="宋体"/>
          <w:spacing w:val="-1"/>
          <w:sz w:val="24"/>
          <w:szCs w:val="24"/>
        </w:rPr>
        <w:t>C.质疑事项、质疑答复的具体内容、事实依据和法律依据；</w:t>
      </w:r>
    </w:p>
    <w:p w14:paraId="22A1E1A3">
      <w:pPr>
        <w:spacing w:before="183" w:line="218" w:lineRule="auto"/>
        <w:ind w:left="507"/>
        <w:rPr>
          <w:rFonts w:ascii="宋体" w:hAnsi="宋体" w:eastAsia="宋体" w:cs="宋体"/>
          <w:sz w:val="24"/>
          <w:szCs w:val="24"/>
        </w:rPr>
      </w:pPr>
      <w:r>
        <w:rPr>
          <w:rFonts w:ascii="宋体" w:hAnsi="宋体" w:eastAsia="宋体" w:cs="宋体"/>
          <w:spacing w:val="-1"/>
          <w:sz w:val="24"/>
          <w:szCs w:val="24"/>
        </w:rPr>
        <w:t>D.告知质疑供应商依法投诉的权利；</w:t>
      </w:r>
    </w:p>
    <w:p w14:paraId="55E8B1F1">
      <w:pPr>
        <w:spacing w:line="218" w:lineRule="auto"/>
        <w:rPr>
          <w:rFonts w:ascii="宋体" w:hAnsi="宋体" w:eastAsia="宋体" w:cs="宋体"/>
          <w:sz w:val="24"/>
          <w:szCs w:val="24"/>
        </w:rPr>
        <w:sectPr>
          <w:footerReference r:id="rId21" w:type="default"/>
          <w:pgSz w:w="11850" w:h="16783"/>
          <w:pgMar w:top="1426" w:right="1695" w:bottom="1271" w:left="1777" w:header="0" w:footer="1109" w:gutter="0"/>
          <w:cols w:space="720" w:num="1"/>
        </w:sectPr>
      </w:pPr>
    </w:p>
    <w:p w14:paraId="1D54FAD7">
      <w:pPr>
        <w:spacing w:before="48" w:line="220" w:lineRule="auto"/>
        <w:ind w:left="508"/>
        <w:rPr>
          <w:rFonts w:ascii="宋体" w:hAnsi="宋体" w:eastAsia="宋体" w:cs="宋体"/>
          <w:sz w:val="24"/>
          <w:szCs w:val="24"/>
        </w:rPr>
      </w:pPr>
      <w:r>
        <w:rPr>
          <w:rFonts w:ascii="宋体" w:hAnsi="宋体" w:eastAsia="宋体" w:cs="宋体"/>
          <w:spacing w:val="-1"/>
          <w:sz w:val="24"/>
          <w:szCs w:val="24"/>
        </w:rPr>
        <w:t>E.质疑答复人名称；</w:t>
      </w:r>
    </w:p>
    <w:p w14:paraId="4BC867CF">
      <w:pPr>
        <w:spacing w:before="182" w:line="219" w:lineRule="auto"/>
        <w:ind w:left="508"/>
        <w:rPr>
          <w:rFonts w:ascii="宋体" w:hAnsi="宋体" w:eastAsia="宋体" w:cs="宋体"/>
          <w:sz w:val="24"/>
          <w:szCs w:val="24"/>
        </w:rPr>
      </w:pPr>
      <w:r>
        <w:rPr>
          <w:rFonts w:ascii="宋体" w:hAnsi="宋体" w:eastAsia="宋体" w:cs="宋体"/>
          <w:sz w:val="24"/>
          <w:szCs w:val="24"/>
        </w:rPr>
        <w:t>F.答复质疑的日期。质疑答复的内容不得</w:t>
      </w:r>
      <w:r>
        <w:rPr>
          <w:rFonts w:ascii="宋体" w:hAnsi="宋体" w:eastAsia="宋体" w:cs="宋体"/>
          <w:spacing w:val="-1"/>
          <w:sz w:val="24"/>
          <w:szCs w:val="24"/>
        </w:rPr>
        <w:t>涉及商业秘密。</w:t>
      </w:r>
    </w:p>
    <w:p w14:paraId="1A0DB2C5">
      <w:pPr>
        <w:spacing w:before="179" w:line="219" w:lineRule="auto"/>
        <w:ind w:left="514"/>
        <w:rPr>
          <w:rFonts w:ascii="宋体" w:hAnsi="宋体" w:eastAsia="宋体" w:cs="宋体"/>
          <w:sz w:val="24"/>
          <w:szCs w:val="24"/>
        </w:rPr>
      </w:pPr>
      <w:r>
        <w:rPr>
          <w:rFonts w:ascii="宋体" w:hAnsi="宋体" w:eastAsia="宋体" w:cs="宋体"/>
          <w:spacing w:val="-1"/>
          <w:sz w:val="24"/>
          <w:szCs w:val="24"/>
        </w:rPr>
        <w:t>29.5</w:t>
      </w:r>
      <w:r>
        <w:rPr>
          <w:rFonts w:ascii="宋体" w:hAnsi="宋体" w:eastAsia="宋体" w:cs="宋体"/>
          <w:spacing w:val="-50"/>
          <w:sz w:val="24"/>
          <w:szCs w:val="24"/>
        </w:rPr>
        <w:t xml:space="preserve"> </w:t>
      </w:r>
      <w:r>
        <w:rPr>
          <w:rFonts w:ascii="宋体" w:hAnsi="宋体" w:eastAsia="宋体" w:cs="宋体"/>
          <w:spacing w:val="-1"/>
          <w:sz w:val="24"/>
          <w:szCs w:val="24"/>
        </w:rPr>
        <w:t>质疑供应商撤回质疑的，终止质疑处</w:t>
      </w:r>
      <w:r>
        <w:rPr>
          <w:rFonts w:ascii="宋体" w:hAnsi="宋体" w:eastAsia="宋体" w:cs="宋体"/>
          <w:spacing w:val="-2"/>
          <w:sz w:val="24"/>
          <w:szCs w:val="24"/>
        </w:rPr>
        <w:t>理。</w:t>
      </w:r>
    </w:p>
    <w:p w14:paraId="0351A67E">
      <w:pPr>
        <w:spacing w:before="183" w:line="221" w:lineRule="auto"/>
        <w:ind w:left="512"/>
        <w:outlineLvl w:val="1"/>
        <w:rPr>
          <w:rFonts w:ascii="宋体" w:hAnsi="宋体" w:eastAsia="宋体" w:cs="宋体"/>
          <w:sz w:val="24"/>
          <w:szCs w:val="24"/>
        </w:rPr>
      </w:pPr>
      <w:r>
        <w:rPr>
          <w:rFonts w:ascii="宋体" w:hAnsi="宋体" w:eastAsia="宋体" w:cs="宋体"/>
          <w:b/>
          <w:bCs/>
          <w:spacing w:val="-4"/>
          <w:sz w:val="24"/>
          <w:szCs w:val="24"/>
        </w:rPr>
        <w:t>十、违约处罚</w:t>
      </w:r>
    </w:p>
    <w:p w14:paraId="602771AC">
      <w:pPr>
        <w:spacing w:before="178" w:line="224" w:lineRule="auto"/>
        <w:ind w:left="516"/>
        <w:rPr>
          <w:rFonts w:ascii="宋体" w:hAnsi="宋体" w:eastAsia="宋体" w:cs="宋体"/>
          <w:sz w:val="24"/>
          <w:szCs w:val="24"/>
        </w:rPr>
      </w:pPr>
      <w:r>
        <w:rPr>
          <w:rFonts w:ascii="宋体" w:hAnsi="宋体" w:eastAsia="宋体" w:cs="宋体"/>
          <w:b/>
          <w:bCs/>
          <w:spacing w:val="-4"/>
          <w:sz w:val="24"/>
          <w:szCs w:val="24"/>
        </w:rPr>
        <w:t>30.违约处罚</w:t>
      </w:r>
    </w:p>
    <w:p w14:paraId="1D0E037E">
      <w:pPr>
        <w:spacing w:before="177" w:line="359" w:lineRule="auto"/>
        <w:ind w:left="70" w:right="112" w:firstLine="446"/>
        <w:rPr>
          <w:rFonts w:ascii="宋体" w:hAnsi="宋体" w:eastAsia="宋体" w:cs="宋体"/>
          <w:sz w:val="24"/>
          <w:szCs w:val="24"/>
        </w:rPr>
      </w:pPr>
      <w:r>
        <w:rPr>
          <w:rFonts w:ascii="宋体" w:hAnsi="宋体" w:eastAsia="宋体" w:cs="宋体"/>
          <w:spacing w:val="-1"/>
          <w:sz w:val="24"/>
          <w:szCs w:val="24"/>
        </w:rPr>
        <w:t>30.1发生下列情况之一，供应商的磋商保证金将被没收，并可能被列入不</w:t>
      </w:r>
      <w:r>
        <w:rPr>
          <w:rFonts w:ascii="宋体" w:hAnsi="宋体" w:eastAsia="宋体" w:cs="宋体"/>
          <w:spacing w:val="-2"/>
          <w:sz w:val="24"/>
          <w:szCs w:val="24"/>
        </w:rPr>
        <w:t>良记录名单，供应商今后参与同类政府采购项目的机会可能会受到影响：</w:t>
      </w:r>
    </w:p>
    <w:p w14:paraId="1E1B0C8D">
      <w:pPr>
        <w:spacing w:before="1" w:line="218" w:lineRule="auto"/>
        <w:ind w:left="403"/>
        <w:rPr>
          <w:rFonts w:ascii="宋体" w:hAnsi="宋体" w:eastAsia="宋体" w:cs="宋体"/>
          <w:sz w:val="24"/>
          <w:szCs w:val="24"/>
        </w:rPr>
      </w:pPr>
      <w:r>
        <w:rPr>
          <w:rFonts w:ascii="宋体" w:hAnsi="宋体" w:eastAsia="宋体" w:cs="宋体"/>
          <w:spacing w:val="-1"/>
          <w:sz w:val="24"/>
          <w:szCs w:val="24"/>
        </w:rPr>
        <w:t>（1）开标后在投标有效期内，供应商撤回其投标；</w:t>
      </w:r>
    </w:p>
    <w:p w14:paraId="61E47DBF">
      <w:pPr>
        <w:spacing w:before="183" w:line="289" w:lineRule="auto"/>
        <w:ind w:left="31" w:right="112" w:firstLine="371"/>
        <w:rPr>
          <w:rFonts w:ascii="宋体" w:hAnsi="宋体" w:eastAsia="宋体" w:cs="宋体"/>
          <w:sz w:val="24"/>
          <w:szCs w:val="24"/>
        </w:rPr>
      </w:pPr>
      <w:r>
        <w:rPr>
          <w:rFonts w:ascii="宋体" w:hAnsi="宋体" w:eastAsia="宋体" w:cs="宋体"/>
          <w:spacing w:val="-1"/>
          <w:sz w:val="24"/>
          <w:szCs w:val="24"/>
        </w:rPr>
        <w:t>（2）在评标期间，供应商企图影响采购机构或磋商小组的任何活动，将导致投标被拒绝，并由其承担相应的法律责任；</w:t>
      </w:r>
    </w:p>
    <w:p w14:paraId="27AEE566">
      <w:pPr>
        <w:spacing w:before="180" w:line="219" w:lineRule="auto"/>
        <w:ind w:left="403"/>
        <w:rPr>
          <w:rFonts w:ascii="宋体" w:hAnsi="宋体" w:eastAsia="宋体" w:cs="宋体"/>
          <w:sz w:val="24"/>
          <w:szCs w:val="24"/>
        </w:rPr>
      </w:pPr>
      <w:r>
        <w:rPr>
          <w:rFonts w:ascii="宋体" w:hAnsi="宋体" w:eastAsia="宋体" w:cs="宋体"/>
          <w:spacing w:val="-2"/>
          <w:sz w:val="24"/>
          <w:szCs w:val="24"/>
        </w:rPr>
        <w:t>（3）成交供应商未按本磋商文件规定签约；</w:t>
      </w:r>
    </w:p>
    <w:p w14:paraId="73AEB3E1">
      <w:pPr>
        <w:spacing w:before="183" w:line="219" w:lineRule="auto"/>
        <w:ind w:left="403"/>
        <w:rPr>
          <w:rFonts w:ascii="宋体" w:hAnsi="宋体" w:eastAsia="宋体" w:cs="宋体"/>
          <w:sz w:val="24"/>
          <w:szCs w:val="24"/>
        </w:rPr>
      </w:pPr>
      <w:r>
        <w:rPr>
          <w:rFonts w:ascii="宋体" w:hAnsi="宋体" w:eastAsia="宋体" w:cs="宋体"/>
          <w:spacing w:val="-1"/>
          <w:sz w:val="24"/>
          <w:szCs w:val="24"/>
        </w:rPr>
        <w:t>（4）成交供应商与采购人订立背离合同实质性内容的其它协议；</w:t>
      </w:r>
    </w:p>
    <w:p w14:paraId="5B050ABD">
      <w:pPr>
        <w:spacing w:before="184" w:line="219" w:lineRule="auto"/>
        <w:ind w:left="403"/>
        <w:rPr>
          <w:rFonts w:ascii="宋体" w:hAnsi="宋体" w:eastAsia="宋体" w:cs="宋体"/>
          <w:sz w:val="24"/>
          <w:szCs w:val="24"/>
        </w:rPr>
      </w:pPr>
      <w:r>
        <w:rPr>
          <w:rFonts w:ascii="宋体" w:hAnsi="宋体" w:eastAsia="宋体" w:cs="宋体"/>
          <w:spacing w:val="-1"/>
          <w:sz w:val="24"/>
          <w:szCs w:val="24"/>
        </w:rPr>
        <w:t>（5）供应商未按磋商文件规定和合同约定履行义务的。</w:t>
      </w:r>
    </w:p>
    <w:p w14:paraId="4C6950EC">
      <w:pPr>
        <w:spacing w:line="219" w:lineRule="auto"/>
        <w:rPr>
          <w:rFonts w:ascii="宋体" w:hAnsi="宋体" w:eastAsia="宋体" w:cs="宋体"/>
          <w:sz w:val="24"/>
          <w:szCs w:val="24"/>
        </w:rPr>
        <w:sectPr>
          <w:footerReference r:id="rId22" w:type="default"/>
          <w:pgSz w:w="11850" w:h="16783"/>
          <w:pgMar w:top="1426" w:right="1777" w:bottom="1271" w:left="1777" w:header="0" w:footer="1109" w:gutter="0"/>
          <w:cols w:space="720" w:num="1"/>
        </w:sectPr>
      </w:pPr>
    </w:p>
    <w:p w14:paraId="13EEEF73">
      <w:pPr>
        <w:spacing w:before="56" w:line="220" w:lineRule="auto"/>
        <w:ind w:left="2428"/>
        <w:outlineLvl w:val="0"/>
        <w:rPr>
          <w:rFonts w:ascii="宋体" w:hAnsi="宋体" w:eastAsia="宋体" w:cs="宋体"/>
          <w:sz w:val="28"/>
          <w:szCs w:val="28"/>
        </w:rPr>
      </w:pPr>
      <w:bookmarkStart w:id="4" w:name="bookmark4"/>
      <w:bookmarkEnd w:id="4"/>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评标标准和评标方法</w:t>
      </w:r>
    </w:p>
    <w:p w14:paraId="5973D259">
      <w:pPr>
        <w:spacing w:before="205" w:line="220" w:lineRule="auto"/>
        <w:ind w:left="753"/>
        <w:outlineLvl w:val="1"/>
        <w:rPr>
          <w:rFonts w:ascii="宋体" w:hAnsi="宋体" w:eastAsia="宋体" w:cs="宋体"/>
          <w:sz w:val="24"/>
          <w:szCs w:val="24"/>
        </w:rPr>
      </w:pPr>
      <w:r>
        <w:rPr>
          <w:rFonts w:ascii="宋体" w:hAnsi="宋体" w:eastAsia="宋体" w:cs="宋体"/>
          <w:b/>
          <w:bCs/>
          <w:spacing w:val="-4"/>
          <w:sz w:val="24"/>
          <w:szCs w:val="24"/>
        </w:rPr>
        <w:t>一、评标原则</w:t>
      </w:r>
    </w:p>
    <w:p w14:paraId="1D9A05C1">
      <w:pPr>
        <w:spacing w:before="182" w:line="359" w:lineRule="auto"/>
        <w:ind w:left="273" w:right="348" w:firstLine="475"/>
        <w:rPr>
          <w:rFonts w:ascii="宋体" w:hAnsi="宋体" w:eastAsia="宋体" w:cs="宋体"/>
          <w:sz w:val="24"/>
          <w:szCs w:val="24"/>
        </w:rPr>
      </w:pPr>
      <w:r>
        <w:rPr>
          <w:rFonts w:ascii="宋体" w:hAnsi="宋体" w:eastAsia="宋体" w:cs="宋体"/>
          <w:sz w:val="24"/>
          <w:szCs w:val="24"/>
        </w:rPr>
        <w:t>磋商小组在评标时，依据最终报价和各项商务、技</w:t>
      </w:r>
      <w:r>
        <w:rPr>
          <w:rFonts w:ascii="宋体" w:hAnsi="宋体" w:eastAsia="宋体" w:cs="宋体"/>
          <w:spacing w:val="-1"/>
          <w:sz w:val="24"/>
          <w:szCs w:val="24"/>
        </w:rPr>
        <w:t>术服务因素对供应商进</w:t>
      </w:r>
      <w:r>
        <w:rPr>
          <w:rFonts w:ascii="宋体" w:hAnsi="宋体" w:eastAsia="宋体" w:cs="宋体"/>
          <w:spacing w:val="-3"/>
          <w:sz w:val="24"/>
          <w:szCs w:val="24"/>
        </w:rPr>
        <w:t>行综合评价。</w:t>
      </w:r>
    </w:p>
    <w:p w14:paraId="14F89A67">
      <w:pPr>
        <w:spacing w:line="220" w:lineRule="auto"/>
        <w:ind w:left="753"/>
        <w:outlineLvl w:val="1"/>
        <w:rPr>
          <w:rFonts w:ascii="宋体" w:hAnsi="宋体" w:eastAsia="宋体" w:cs="宋体"/>
          <w:sz w:val="24"/>
          <w:szCs w:val="24"/>
        </w:rPr>
      </w:pPr>
      <w:r>
        <w:rPr>
          <w:rFonts w:ascii="宋体" w:hAnsi="宋体" w:eastAsia="宋体" w:cs="宋体"/>
          <w:b/>
          <w:bCs/>
          <w:spacing w:val="-4"/>
          <w:sz w:val="24"/>
          <w:szCs w:val="24"/>
        </w:rPr>
        <w:t>二、评标方法</w:t>
      </w:r>
    </w:p>
    <w:p w14:paraId="709864CF">
      <w:pPr>
        <w:spacing w:before="179" w:line="359" w:lineRule="auto"/>
        <w:ind w:left="272" w:right="348" w:firstLine="478"/>
        <w:rPr>
          <w:rFonts w:ascii="宋体" w:hAnsi="宋体" w:eastAsia="宋体" w:cs="宋体"/>
          <w:sz w:val="24"/>
          <w:szCs w:val="24"/>
        </w:rPr>
      </w:pPr>
      <w:r>
        <w:rPr>
          <w:rFonts w:ascii="宋体" w:hAnsi="宋体" w:eastAsia="宋体" w:cs="宋体"/>
          <w:sz w:val="24"/>
          <w:szCs w:val="24"/>
        </w:rPr>
        <w:t>本次评标采用综合评分法，综合评分因素的主</w:t>
      </w:r>
      <w:r>
        <w:rPr>
          <w:rFonts w:ascii="宋体" w:hAnsi="宋体" w:eastAsia="宋体" w:cs="宋体"/>
          <w:spacing w:val="-1"/>
          <w:sz w:val="24"/>
          <w:szCs w:val="24"/>
        </w:rPr>
        <w:t>要因素为价格、商务、技术部分等。每一供应商的最终得分为所有评委评分的算术平均值。</w:t>
      </w:r>
    </w:p>
    <w:p w14:paraId="766E35F3">
      <w:pPr>
        <w:spacing w:line="219" w:lineRule="auto"/>
        <w:ind w:left="749"/>
        <w:outlineLvl w:val="1"/>
        <w:rPr>
          <w:rFonts w:ascii="宋体" w:hAnsi="宋体" w:eastAsia="宋体" w:cs="宋体"/>
          <w:sz w:val="24"/>
          <w:szCs w:val="24"/>
        </w:rPr>
      </w:pPr>
      <w:r>
        <w:rPr>
          <w:rFonts w:ascii="宋体" w:hAnsi="宋体" w:eastAsia="宋体" w:cs="宋体"/>
          <w:b/>
          <w:bCs/>
          <w:spacing w:val="-3"/>
          <w:sz w:val="24"/>
          <w:szCs w:val="24"/>
        </w:rPr>
        <w:t>三、评定内容及标准</w:t>
      </w:r>
    </w:p>
    <w:p w14:paraId="14518045">
      <w:pPr>
        <w:spacing w:before="303" w:line="219" w:lineRule="auto"/>
        <w:ind w:left="766"/>
        <w:rPr>
          <w:rFonts w:ascii="宋体" w:hAnsi="宋体" w:eastAsia="宋体" w:cs="宋体"/>
          <w:sz w:val="24"/>
          <w:szCs w:val="24"/>
        </w:rPr>
      </w:pPr>
      <w:r>
        <w:rPr>
          <w:rFonts w:ascii="宋体" w:hAnsi="宋体" w:eastAsia="宋体" w:cs="宋体"/>
          <w:b/>
          <w:bCs/>
          <w:spacing w:val="-5"/>
          <w:sz w:val="24"/>
          <w:szCs w:val="24"/>
        </w:rPr>
        <w:t>1、资格响应性评审</w:t>
      </w:r>
    </w:p>
    <w:p w14:paraId="517A729A">
      <w:pPr>
        <w:spacing w:line="146" w:lineRule="exact"/>
      </w:pPr>
    </w:p>
    <w:tbl>
      <w:tblPr>
        <w:tblStyle w:val="10"/>
        <w:tblW w:w="8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4268"/>
        <w:gridCol w:w="3239"/>
      </w:tblGrid>
      <w:tr w14:paraId="7AE6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56" w:type="dxa"/>
            <w:tcBorders>
              <w:bottom w:val="single" w:color="auto" w:sz="4" w:space="0"/>
            </w:tcBorders>
            <w:vAlign w:val="top"/>
          </w:tcPr>
          <w:p w14:paraId="2A122B37">
            <w:pPr>
              <w:pStyle w:val="11"/>
              <w:spacing w:before="219" w:line="219" w:lineRule="auto"/>
              <w:ind w:left="275"/>
            </w:pPr>
            <w:r>
              <w:rPr>
                <w:b/>
                <w:bCs/>
                <w:spacing w:val="-6"/>
              </w:rPr>
              <w:t>条款号</w:t>
            </w:r>
          </w:p>
        </w:tc>
        <w:tc>
          <w:tcPr>
            <w:tcW w:w="4268" w:type="dxa"/>
            <w:tcBorders>
              <w:bottom w:val="single" w:color="auto" w:sz="4" w:space="0"/>
            </w:tcBorders>
            <w:vAlign w:val="top"/>
          </w:tcPr>
          <w:p w14:paraId="501602CD">
            <w:pPr>
              <w:pStyle w:val="11"/>
              <w:spacing w:before="219" w:line="219" w:lineRule="auto"/>
              <w:ind w:left="1656"/>
            </w:pPr>
            <w:r>
              <w:rPr>
                <w:b/>
                <w:bCs/>
                <w:spacing w:val="-5"/>
              </w:rPr>
              <w:t>评审因素</w:t>
            </w:r>
          </w:p>
        </w:tc>
        <w:tc>
          <w:tcPr>
            <w:tcW w:w="3239" w:type="dxa"/>
            <w:vAlign w:val="top"/>
          </w:tcPr>
          <w:p w14:paraId="0399E557">
            <w:pPr>
              <w:pStyle w:val="11"/>
              <w:spacing w:before="218" w:line="220" w:lineRule="auto"/>
              <w:ind w:left="1142"/>
            </w:pPr>
            <w:r>
              <w:rPr>
                <w:b/>
                <w:bCs/>
                <w:spacing w:val="-5"/>
              </w:rPr>
              <w:t>评审标准</w:t>
            </w:r>
          </w:p>
        </w:tc>
      </w:tr>
      <w:tr w14:paraId="0DAD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56" w:type="dxa"/>
            <w:vMerge w:val="restart"/>
            <w:tcBorders>
              <w:top w:val="single" w:color="auto" w:sz="4" w:space="0"/>
              <w:left w:val="single" w:color="auto" w:sz="4" w:space="0"/>
              <w:bottom w:val="single" w:color="auto" w:sz="4" w:space="0"/>
              <w:right w:val="single" w:color="auto" w:sz="4" w:space="0"/>
            </w:tcBorders>
            <w:vAlign w:val="top"/>
          </w:tcPr>
          <w:p w14:paraId="164C7410">
            <w:pPr>
              <w:pStyle w:val="11"/>
              <w:spacing w:before="78" w:line="279" w:lineRule="auto"/>
              <w:ind w:right="144"/>
              <w:jc w:val="center"/>
              <w:rPr>
                <w:rFonts w:ascii="宋体" w:hAnsi="宋体" w:eastAsia="宋体" w:cs="宋体"/>
                <w:spacing w:val="-7"/>
              </w:rPr>
            </w:pPr>
            <w:r>
              <w:rPr>
                <w:rFonts w:ascii="宋体" w:hAnsi="宋体" w:eastAsia="宋体" w:cs="宋体"/>
                <w:spacing w:val="-7"/>
              </w:rPr>
              <w:t>资格性审查标准</w:t>
            </w:r>
          </w:p>
        </w:tc>
        <w:tc>
          <w:tcPr>
            <w:tcW w:w="4268" w:type="dxa"/>
            <w:tcBorders>
              <w:top w:val="single" w:color="auto" w:sz="4" w:space="0"/>
              <w:left w:val="single" w:color="auto" w:sz="4" w:space="0"/>
              <w:bottom w:val="single" w:color="auto" w:sz="4" w:space="0"/>
              <w:right w:val="single" w:color="auto" w:sz="4" w:space="0"/>
            </w:tcBorders>
            <w:vAlign w:val="top"/>
          </w:tcPr>
          <w:p w14:paraId="2A6851CC">
            <w:pPr>
              <w:pStyle w:val="11"/>
              <w:spacing w:before="153" w:line="219" w:lineRule="auto"/>
              <w:ind w:left="113"/>
            </w:pPr>
            <w:r>
              <w:rPr>
                <w:spacing w:val="-2"/>
              </w:rPr>
              <w:t>有效的营业执照</w:t>
            </w:r>
          </w:p>
        </w:tc>
        <w:tc>
          <w:tcPr>
            <w:tcW w:w="3239" w:type="dxa"/>
            <w:tcBorders>
              <w:left w:val="single" w:color="auto" w:sz="4" w:space="0"/>
            </w:tcBorders>
            <w:vAlign w:val="top"/>
          </w:tcPr>
          <w:p w14:paraId="1AD41D34">
            <w:pPr>
              <w:pStyle w:val="11"/>
              <w:spacing w:before="152" w:line="219" w:lineRule="auto"/>
              <w:ind w:right="7"/>
              <w:jc w:val="right"/>
            </w:pPr>
            <w:r>
              <w:rPr>
                <w:spacing w:val="-1"/>
              </w:rPr>
              <w:t>扫描件加盖供应商电子公章。</w:t>
            </w:r>
          </w:p>
        </w:tc>
      </w:tr>
      <w:tr w14:paraId="5EEC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256" w:type="dxa"/>
            <w:vMerge w:val="continue"/>
            <w:tcBorders>
              <w:top w:val="single" w:color="auto" w:sz="4" w:space="0"/>
              <w:left w:val="single" w:color="auto" w:sz="4" w:space="0"/>
              <w:bottom w:val="single" w:color="auto" w:sz="4" w:space="0"/>
              <w:right w:val="single" w:color="auto" w:sz="4" w:space="0"/>
            </w:tcBorders>
            <w:vAlign w:val="top"/>
          </w:tcPr>
          <w:p w14:paraId="164847A8">
            <w:pPr>
              <w:pStyle w:val="11"/>
              <w:spacing w:before="78" w:line="279" w:lineRule="auto"/>
              <w:ind w:right="144"/>
              <w:jc w:val="center"/>
              <w:rPr>
                <w:rFonts w:ascii="宋体" w:hAnsi="宋体" w:eastAsia="宋体" w:cs="宋体"/>
                <w:spacing w:val="-7"/>
              </w:rPr>
            </w:pPr>
          </w:p>
        </w:tc>
        <w:tc>
          <w:tcPr>
            <w:tcW w:w="4268" w:type="dxa"/>
            <w:tcBorders>
              <w:top w:val="single" w:color="auto" w:sz="4" w:space="0"/>
              <w:left w:val="single" w:color="auto" w:sz="4" w:space="0"/>
              <w:bottom w:val="single" w:color="auto" w:sz="4" w:space="0"/>
              <w:right w:val="single" w:color="auto" w:sz="4" w:space="0"/>
            </w:tcBorders>
            <w:vAlign w:val="top"/>
          </w:tcPr>
          <w:p w14:paraId="2DB97F1F">
            <w:pPr>
              <w:pStyle w:val="11"/>
              <w:spacing w:before="165" w:line="219" w:lineRule="auto"/>
              <w:ind w:left="112"/>
            </w:pPr>
            <w:r>
              <w:rPr>
                <w:spacing w:val="-1"/>
              </w:rPr>
              <w:t>基本开户许可证或基本存款账户信息</w:t>
            </w:r>
          </w:p>
        </w:tc>
        <w:tc>
          <w:tcPr>
            <w:tcW w:w="3239" w:type="dxa"/>
            <w:tcBorders>
              <w:left w:val="single" w:color="auto" w:sz="4" w:space="0"/>
            </w:tcBorders>
            <w:vAlign w:val="top"/>
          </w:tcPr>
          <w:p w14:paraId="650510B6">
            <w:pPr>
              <w:pStyle w:val="11"/>
              <w:spacing w:before="165" w:line="219" w:lineRule="auto"/>
              <w:ind w:right="7"/>
              <w:jc w:val="right"/>
            </w:pPr>
            <w:r>
              <w:rPr>
                <w:spacing w:val="-1"/>
              </w:rPr>
              <w:t>扫描件加盖供应商电子公章。</w:t>
            </w:r>
          </w:p>
        </w:tc>
      </w:tr>
      <w:tr w14:paraId="128A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1256" w:type="dxa"/>
            <w:vMerge w:val="continue"/>
            <w:tcBorders>
              <w:top w:val="single" w:color="auto" w:sz="4" w:space="0"/>
              <w:left w:val="single" w:color="auto" w:sz="4" w:space="0"/>
              <w:bottom w:val="single" w:color="auto" w:sz="4" w:space="0"/>
              <w:right w:val="single" w:color="auto" w:sz="4" w:space="0"/>
            </w:tcBorders>
            <w:vAlign w:val="top"/>
          </w:tcPr>
          <w:p w14:paraId="0B9BC2A7">
            <w:pPr>
              <w:pStyle w:val="11"/>
              <w:spacing w:before="78" w:line="279" w:lineRule="auto"/>
              <w:ind w:right="144"/>
              <w:jc w:val="center"/>
              <w:rPr>
                <w:rFonts w:ascii="宋体" w:hAnsi="宋体" w:eastAsia="宋体" w:cs="宋体"/>
                <w:spacing w:val="-7"/>
              </w:rPr>
            </w:pPr>
          </w:p>
        </w:tc>
        <w:tc>
          <w:tcPr>
            <w:tcW w:w="4268" w:type="dxa"/>
            <w:tcBorders>
              <w:top w:val="single" w:color="auto" w:sz="4" w:space="0"/>
              <w:left w:val="single" w:color="auto" w:sz="4" w:space="0"/>
              <w:bottom w:val="single" w:color="auto" w:sz="4" w:space="0"/>
              <w:right w:val="single" w:color="auto" w:sz="4" w:space="0"/>
            </w:tcBorders>
            <w:vAlign w:val="top"/>
          </w:tcPr>
          <w:p w14:paraId="7DED968F">
            <w:pPr>
              <w:pStyle w:val="11"/>
              <w:spacing w:before="291" w:line="219" w:lineRule="auto"/>
              <w:ind w:left="129"/>
            </w:pPr>
            <w:r>
              <w:rPr>
                <w:spacing w:val="-2"/>
              </w:rPr>
              <w:t>1.具有独立承担民事责任的能力；</w:t>
            </w:r>
          </w:p>
          <w:p w14:paraId="1561D6CD">
            <w:pPr>
              <w:pStyle w:val="11"/>
              <w:spacing w:before="73" w:line="230" w:lineRule="auto"/>
              <w:ind w:left="113" w:right="320" w:firstLine="1"/>
            </w:pPr>
            <w:r>
              <w:rPr>
                <w:spacing w:val="-1"/>
              </w:rPr>
              <w:t>2.具有履行合同所必需的设备和专业</w:t>
            </w:r>
            <w:r>
              <w:rPr>
                <w:spacing w:val="-3"/>
              </w:rPr>
              <w:t>技术能力</w:t>
            </w:r>
          </w:p>
          <w:p w14:paraId="6FBD814C">
            <w:pPr>
              <w:pStyle w:val="11"/>
              <w:spacing w:before="73" w:line="229" w:lineRule="auto"/>
              <w:ind w:left="111" w:right="320" w:firstLine="5"/>
            </w:pPr>
            <w:r>
              <w:rPr>
                <w:spacing w:val="-1"/>
              </w:rPr>
              <w:t>3.具有良好的商业信誉和健全的财务</w:t>
            </w:r>
            <w:r>
              <w:rPr>
                <w:spacing w:val="-2"/>
              </w:rPr>
              <w:t>会计制度；</w:t>
            </w:r>
          </w:p>
          <w:p w14:paraId="71FDC28B">
            <w:pPr>
              <w:pStyle w:val="11"/>
              <w:spacing w:before="75" w:line="229" w:lineRule="auto"/>
              <w:ind w:left="150" w:right="320" w:hanging="39"/>
            </w:pPr>
            <w:r>
              <w:rPr>
                <w:spacing w:val="-1"/>
              </w:rPr>
              <w:t>4.有依法缴纳税收和社会保障资金的</w:t>
            </w:r>
            <w:r>
              <w:rPr>
                <w:spacing w:val="-10"/>
              </w:rPr>
              <w:t>良好记录；</w:t>
            </w:r>
          </w:p>
          <w:p w14:paraId="2B64FEAC">
            <w:pPr>
              <w:pStyle w:val="11"/>
              <w:spacing w:before="74" w:line="230" w:lineRule="auto"/>
              <w:ind w:left="116" w:right="104"/>
            </w:pPr>
            <w:r>
              <w:rPr>
                <w:spacing w:val="-3"/>
              </w:rPr>
              <w:t>5.参加政府采购活动前三年内，在经营</w:t>
            </w:r>
            <w:r>
              <w:rPr>
                <w:spacing w:val="-2"/>
              </w:rPr>
              <w:t>活动中没有重大违法记录；</w:t>
            </w:r>
          </w:p>
        </w:tc>
        <w:tc>
          <w:tcPr>
            <w:tcW w:w="3239" w:type="dxa"/>
            <w:tcBorders>
              <w:left w:val="single" w:color="auto" w:sz="4" w:space="0"/>
            </w:tcBorders>
            <w:vAlign w:val="top"/>
          </w:tcPr>
          <w:p w14:paraId="07F26F10">
            <w:pPr>
              <w:pStyle w:val="11"/>
              <w:spacing w:before="78"/>
              <w:ind w:left="116" w:right="247"/>
            </w:pPr>
            <w:r>
              <w:rPr>
                <w:spacing w:val="-1"/>
              </w:rPr>
              <w:t>提供长治市政府采购供应商</w:t>
            </w:r>
            <w:r>
              <w:rPr>
                <w:spacing w:val="-2"/>
              </w:rPr>
              <w:t>信用承诺函符合磋商文件要求。</w:t>
            </w:r>
          </w:p>
        </w:tc>
      </w:tr>
      <w:tr w14:paraId="53A62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top w:val="single" w:color="auto" w:sz="4" w:space="0"/>
              <w:left w:val="single" w:color="auto" w:sz="4" w:space="0"/>
              <w:bottom w:val="single" w:color="auto" w:sz="4" w:space="0"/>
              <w:right w:val="single" w:color="auto" w:sz="4" w:space="0"/>
            </w:tcBorders>
            <w:vAlign w:val="top"/>
          </w:tcPr>
          <w:p w14:paraId="757A1005">
            <w:pPr>
              <w:pStyle w:val="11"/>
              <w:spacing w:before="78" w:line="279" w:lineRule="auto"/>
              <w:ind w:right="144"/>
              <w:jc w:val="center"/>
              <w:rPr>
                <w:rFonts w:ascii="宋体" w:hAnsi="宋体" w:eastAsia="宋体" w:cs="宋体"/>
                <w:spacing w:val="-7"/>
              </w:rPr>
            </w:pPr>
          </w:p>
        </w:tc>
        <w:tc>
          <w:tcPr>
            <w:tcW w:w="4268" w:type="dxa"/>
            <w:tcBorders>
              <w:top w:val="single" w:color="auto" w:sz="4" w:space="0"/>
              <w:left w:val="single" w:color="auto" w:sz="4" w:space="0"/>
              <w:bottom w:val="single" w:color="auto" w:sz="4" w:space="0"/>
              <w:right w:val="single" w:color="auto" w:sz="4" w:space="0"/>
            </w:tcBorders>
            <w:vAlign w:val="top"/>
          </w:tcPr>
          <w:p w14:paraId="0AC4538B">
            <w:pPr>
              <w:spacing w:line="334" w:lineRule="auto"/>
              <w:rPr>
                <w:rFonts w:ascii="Arial"/>
                <w:sz w:val="21"/>
              </w:rPr>
            </w:pPr>
          </w:p>
          <w:p w14:paraId="5CE3E4EC">
            <w:pPr>
              <w:pStyle w:val="11"/>
              <w:spacing w:before="78" w:line="219" w:lineRule="auto"/>
              <w:ind w:left="113"/>
            </w:pPr>
            <w:r>
              <w:rPr>
                <w:spacing w:val="-2"/>
              </w:rPr>
              <w:t>本项目的特定资格要求</w:t>
            </w:r>
          </w:p>
        </w:tc>
        <w:tc>
          <w:tcPr>
            <w:tcW w:w="3239" w:type="dxa"/>
            <w:tcBorders>
              <w:left w:val="single" w:color="auto" w:sz="4" w:space="0"/>
            </w:tcBorders>
            <w:vAlign w:val="top"/>
          </w:tcPr>
          <w:p w14:paraId="3B74852A">
            <w:pPr>
              <w:pStyle w:val="11"/>
              <w:spacing w:before="78" w:line="219" w:lineRule="auto"/>
              <w:ind w:right="7"/>
              <w:jc w:val="left"/>
            </w:pPr>
            <w:r>
              <w:rPr>
                <w:rFonts w:hint="eastAsia"/>
                <w:spacing w:val="-1"/>
              </w:rPr>
              <w:t>供应商须具备《营业性演出许可证》</w:t>
            </w:r>
            <w:r>
              <w:rPr>
                <w:rFonts w:hint="eastAsia"/>
                <w:spacing w:val="-1"/>
                <w:lang w:eastAsia="zh-CN"/>
              </w:rPr>
              <w:t>，</w:t>
            </w:r>
            <w:r>
              <w:rPr>
                <w:spacing w:val="-1"/>
              </w:rPr>
              <w:t>扫描件加盖供应商电子公章。</w:t>
            </w:r>
          </w:p>
        </w:tc>
      </w:tr>
      <w:tr w14:paraId="66DA8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restart"/>
            <w:tcBorders>
              <w:top w:val="single" w:color="auto" w:sz="4" w:space="0"/>
              <w:left w:val="single" w:color="auto" w:sz="4" w:space="0"/>
              <w:right w:val="single" w:color="auto" w:sz="4" w:space="0"/>
            </w:tcBorders>
            <w:vAlign w:val="top"/>
          </w:tcPr>
          <w:p w14:paraId="237FB817">
            <w:pPr>
              <w:pStyle w:val="11"/>
              <w:spacing w:before="78" w:line="279" w:lineRule="auto"/>
              <w:ind w:right="144"/>
              <w:jc w:val="center"/>
              <w:rPr>
                <w:rFonts w:ascii="宋体" w:hAnsi="宋体" w:eastAsia="宋体" w:cs="宋体"/>
                <w:spacing w:val="-7"/>
              </w:rPr>
            </w:pPr>
            <w:r>
              <w:rPr>
                <w:rFonts w:ascii="宋体" w:hAnsi="宋体" w:eastAsia="宋体" w:cs="宋体"/>
                <w:spacing w:val="-7"/>
              </w:rPr>
              <w:t>符合性审查标准</w:t>
            </w:r>
          </w:p>
        </w:tc>
        <w:tc>
          <w:tcPr>
            <w:tcW w:w="4268" w:type="dxa"/>
            <w:tcBorders>
              <w:top w:val="single" w:color="auto" w:sz="4" w:space="0"/>
              <w:left w:val="single" w:color="auto" w:sz="4" w:space="0"/>
              <w:bottom w:val="single" w:color="auto" w:sz="4" w:space="0"/>
              <w:right w:val="single" w:color="auto" w:sz="4" w:space="0"/>
            </w:tcBorders>
            <w:vAlign w:val="top"/>
          </w:tcPr>
          <w:p w14:paraId="059C1F25">
            <w:pPr>
              <w:pStyle w:val="11"/>
              <w:spacing w:before="169" w:line="220" w:lineRule="auto"/>
              <w:ind w:left="111" w:leftChars="0"/>
              <w:rPr>
                <w:spacing w:val="-2"/>
              </w:rPr>
            </w:pPr>
            <w:r>
              <w:rPr>
                <w:spacing w:val="-1"/>
              </w:rPr>
              <w:t>磋商函、响应有效期</w:t>
            </w:r>
          </w:p>
        </w:tc>
        <w:tc>
          <w:tcPr>
            <w:tcW w:w="3239" w:type="dxa"/>
            <w:tcBorders>
              <w:left w:val="single" w:color="auto" w:sz="4" w:space="0"/>
            </w:tcBorders>
            <w:vAlign w:val="top"/>
          </w:tcPr>
          <w:p w14:paraId="142691F7">
            <w:pPr>
              <w:pStyle w:val="11"/>
              <w:spacing w:before="169" w:line="219" w:lineRule="auto"/>
              <w:ind w:left="118" w:leftChars="0"/>
              <w:rPr>
                <w:rFonts w:hint="eastAsia"/>
                <w:spacing w:val="-1"/>
              </w:rPr>
            </w:pPr>
            <w:r>
              <w:rPr>
                <w:spacing w:val="-2"/>
              </w:rPr>
              <w:t>符合磋商文件要求。</w:t>
            </w:r>
          </w:p>
        </w:tc>
      </w:tr>
      <w:tr w14:paraId="04BF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left w:val="single" w:color="auto" w:sz="4" w:space="0"/>
              <w:right w:val="single" w:color="auto" w:sz="4" w:space="0"/>
            </w:tcBorders>
            <w:vAlign w:val="top"/>
          </w:tcPr>
          <w:p w14:paraId="67FD51D4">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390FFFE6">
            <w:pPr>
              <w:spacing w:line="241" w:lineRule="auto"/>
              <w:rPr>
                <w:rFonts w:ascii="Arial"/>
                <w:sz w:val="21"/>
              </w:rPr>
            </w:pPr>
          </w:p>
          <w:p w14:paraId="199BD809">
            <w:pPr>
              <w:spacing w:line="241" w:lineRule="auto"/>
              <w:rPr>
                <w:rFonts w:ascii="Arial"/>
                <w:sz w:val="21"/>
              </w:rPr>
            </w:pPr>
          </w:p>
          <w:p w14:paraId="39FD3A77">
            <w:pPr>
              <w:pStyle w:val="11"/>
              <w:spacing w:before="78" w:line="219" w:lineRule="auto"/>
              <w:ind w:left="112" w:leftChars="0"/>
              <w:rPr>
                <w:spacing w:val="-2"/>
              </w:rPr>
            </w:pPr>
            <w:r>
              <w:rPr>
                <w:spacing w:val="-2"/>
              </w:rPr>
              <w:t>供应商代表的证明</w:t>
            </w:r>
          </w:p>
        </w:tc>
        <w:tc>
          <w:tcPr>
            <w:tcW w:w="3239" w:type="dxa"/>
            <w:tcBorders>
              <w:left w:val="single" w:color="auto" w:sz="4" w:space="0"/>
            </w:tcBorders>
            <w:vAlign w:val="top"/>
          </w:tcPr>
          <w:p w14:paraId="49145D0B">
            <w:pPr>
              <w:pStyle w:val="11"/>
              <w:spacing w:before="253"/>
              <w:ind w:left="115" w:leftChars="0" w:right="108" w:rightChars="0" w:firstLine="1" w:firstLineChars="0"/>
              <w:jc w:val="both"/>
              <w:rPr>
                <w:rFonts w:hint="eastAsia"/>
                <w:spacing w:val="-1"/>
              </w:rPr>
            </w:pPr>
            <w:r>
              <w:rPr>
                <w:spacing w:val="-9"/>
              </w:rPr>
              <w:t>法定代表人身份证明书、法定代表人授权委托书，符合磋商</w:t>
            </w:r>
            <w:r>
              <w:rPr>
                <w:spacing w:val="-2"/>
              </w:rPr>
              <w:t>文件要求。</w:t>
            </w:r>
          </w:p>
        </w:tc>
      </w:tr>
      <w:tr w14:paraId="1A279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left w:val="single" w:color="auto" w:sz="4" w:space="0"/>
              <w:right w:val="single" w:color="auto" w:sz="4" w:space="0"/>
            </w:tcBorders>
            <w:vAlign w:val="top"/>
          </w:tcPr>
          <w:p w14:paraId="1BE02AA7">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288B57AA">
            <w:pPr>
              <w:spacing w:line="469" w:lineRule="auto"/>
              <w:rPr>
                <w:rFonts w:ascii="Arial"/>
                <w:sz w:val="21"/>
              </w:rPr>
            </w:pPr>
          </w:p>
          <w:p w14:paraId="2D4024B0">
            <w:pPr>
              <w:pStyle w:val="11"/>
              <w:spacing w:before="78" w:line="218" w:lineRule="auto"/>
              <w:ind w:left="110" w:leftChars="0"/>
              <w:rPr>
                <w:spacing w:val="-2"/>
              </w:rPr>
            </w:pPr>
            <w:r>
              <w:rPr>
                <w:spacing w:val="-2"/>
              </w:rPr>
              <w:t>报价一览表</w:t>
            </w:r>
          </w:p>
        </w:tc>
        <w:tc>
          <w:tcPr>
            <w:tcW w:w="3239" w:type="dxa"/>
            <w:tcBorders>
              <w:left w:val="single" w:color="auto" w:sz="4" w:space="0"/>
            </w:tcBorders>
            <w:vAlign w:val="top"/>
          </w:tcPr>
          <w:p w14:paraId="743182BA">
            <w:pPr>
              <w:pStyle w:val="11"/>
              <w:spacing w:before="240" w:line="242" w:lineRule="auto"/>
              <w:ind w:left="114" w:leftChars="0" w:right="65" w:rightChars="0"/>
              <w:jc w:val="both"/>
              <w:rPr>
                <w:rFonts w:hint="eastAsia"/>
                <w:spacing w:val="-1"/>
              </w:rPr>
            </w:pPr>
            <w:r>
              <w:rPr>
                <w:spacing w:val="-6"/>
              </w:rPr>
              <w:t>报价唯一且不得超出预算价，</w:t>
            </w:r>
            <w:r>
              <w:rPr>
                <w:spacing w:val="-1"/>
              </w:rPr>
              <w:t>报价超出预算价的按无效标</w:t>
            </w:r>
            <w:r>
              <w:rPr>
                <w:spacing w:val="-3"/>
              </w:rPr>
              <w:t>处理。</w:t>
            </w:r>
          </w:p>
        </w:tc>
      </w:tr>
      <w:tr w14:paraId="1D49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left w:val="single" w:color="auto" w:sz="4" w:space="0"/>
              <w:right w:val="single" w:color="auto" w:sz="4" w:space="0"/>
            </w:tcBorders>
            <w:vAlign w:val="top"/>
          </w:tcPr>
          <w:p w14:paraId="2AB07496">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31B70911">
            <w:pPr>
              <w:pStyle w:val="11"/>
              <w:spacing w:before="224" w:line="219" w:lineRule="auto"/>
              <w:ind w:left="124" w:leftChars="0"/>
              <w:rPr>
                <w:spacing w:val="-2"/>
              </w:rPr>
            </w:pPr>
            <w:r>
              <w:rPr>
                <w:spacing w:val="-3"/>
              </w:rPr>
              <w:t>响应文件签字、盖章</w:t>
            </w:r>
          </w:p>
        </w:tc>
        <w:tc>
          <w:tcPr>
            <w:tcW w:w="3239" w:type="dxa"/>
            <w:tcBorders>
              <w:left w:val="single" w:color="auto" w:sz="4" w:space="0"/>
            </w:tcBorders>
            <w:vAlign w:val="top"/>
          </w:tcPr>
          <w:p w14:paraId="156C35DE">
            <w:pPr>
              <w:pStyle w:val="11"/>
              <w:spacing w:before="225" w:line="219" w:lineRule="auto"/>
              <w:ind w:left="118" w:leftChars="0"/>
              <w:rPr>
                <w:rFonts w:hint="eastAsia"/>
                <w:spacing w:val="-1"/>
              </w:rPr>
            </w:pPr>
            <w:r>
              <w:rPr>
                <w:spacing w:val="-2"/>
              </w:rPr>
              <w:t>符合磋商文件要求。</w:t>
            </w:r>
          </w:p>
        </w:tc>
      </w:tr>
      <w:tr w14:paraId="42822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left w:val="single" w:color="auto" w:sz="4" w:space="0"/>
              <w:right w:val="single" w:color="auto" w:sz="4" w:space="0"/>
            </w:tcBorders>
            <w:vAlign w:val="top"/>
          </w:tcPr>
          <w:p w14:paraId="21E2AC88">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0DEDDCAB">
            <w:pPr>
              <w:pStyle w:val="11"/>
              <w:spacing w:before="174" w:line="219" w:lineRule="auto"/>
              <w:ind w:left="112" w:leftChars="0"/>
              <w:rPr>
                <w:spacing w:val="-2"/>
              </w:rPr>
            </w:pPr>
            <w:r>
              <w:rPr>
                <w:spacing w:val="-2"/>
              </w:rPr>
              <w:t>服务期限、服务标准</w:t>
            </w:r>
          </w:p>
        </w:tc>
        <w:tc>
          <w:tcPr>
            <w:tcW w:w="3239" w:type="dxa"/>
            <w:tcBorders>
              <w:left w:val="single" w:color="auto" w:sz="4" w:space="0"/>
            </w:tcBorders>
            <w:vAlign w:val="top"/>
          </w:tcPr>
          <w:p w14:paraId="03F5EB05">
            <w:pPr>
              <w:pStyle w:val="11"/>
              <w:spacing w:before="174" w:line="219" w:lineRule="auto"/>
              <w:ind w:left="118" w:leftChars="0"/>
              <w:rPr>
                <w:rFonts w:hint="eastAsia"/>
                <w:spacing w:val="-1"/>
              </w:rPr>
            </w:pPr>
            <w:r>
              <w:rPr>
                <w:spacing w:val="-2"/>
              </w:rPr>
              <w:t>符合磋商文件要求。</w:t>
            </w:r>
          </w:p>
        </w:tc>
      </w:tr>
      <w:tr w14:paraId="60EC4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1256" w:type="dxa"/>
            <w:vMerge w:val="continue"/>
            <w:tcBorders>
              <w:left w:val="single" w:color="auto" w:sz="4" w:space="0"/>
              <w:bottom w:val="single" w:color="auto" w:sz="4" w:space="0"/>
              <w:right w:val="single" w:color="auto" w:sz="4" w:space="0"/>
            </w:tcBorders>
            <w:vAlign w:val="top"/>
          </w:tcPr>
          <w:p w14:paraId="147B9CF1">
            <w:pPr>
              <w:rPr>
                <w:rFonts w:ascii="Arial"/>
                <w:sz w:val="21"/>
              </w:rPr>
            </w:pPr>
          </w:p>
        </w:tc>
        <w:tc>
          <w:tcPr>
            <w:tcW w:w="4268" w:type="dxa"/>
            <w:tcBorders>
              <w:top w:val="single" w:color="auto" w:sz="4" w:space="0"/>
              <w:left w:val="single" w:color="auto" w:sz="4" w:space="0"/>
              <w:bottom w:val="single" w:color="auto" w:sz="4" w:space="0"/>
              <w:right w:val="single" w:color="auto" w:sz="4" w:space="0"/>
            </w:tcBorders>
            <w:vAlign w:val="top"/>
          </w:tcPr>
          <w:p w14:paraId="20F1CED9">
            <w:pPr>
              <w:pStyle w:val="11"/>
              <w:spacing w:before="138" w:line="219" w:lineRule="auto"/>
              <w:ind w:left="112" w:leftChars="0"/>
              <w:rPr>
                <w:spacing w:val="-2"/>
              </w:rPr>
            </w:pPr>
            <w:r>
              <w:rPr>
                <w:spacing w:val="-3"/>
              </w:rPr>
              <w:t>服务内容</w:t>
            </w:r>
          </w:p>
        </w:tc>
        <w:tc>
          <w:tcPr>
            <w:tcW w:w="3239" w:type="dxa"/>
            <w:tcBorders>
              <w:left w:val="single" w:color="auto" w:sz="4" w:space="0"/>
            </w:tcBorders>
            <w:vAlign w:val="top"/>
          </w:tcPr>
          <w:p w14:paraId="6FEC8BAE">
            <w:pPr>
              <w:pStyle w:val="11"/>
              <w:spacing w:before="138" w:line="219" w:lineRule="auto"/>
              <w:ind w:left="118" w:leftChars="0"/>
              <w:rPr>
                <w:rFonts w:hint="eastAsia"/>
                <w:spacing w:val="-1"/>
              </w:rPr>
            </w:pPr>
            <w:r>
              <w:rPr>
                <w:spacing w:val="-2"/>
              </w:rPr>
              <w:t>符合磋商文件要求。</w:t>
            </w:r>
          </w:p>
        </w:tc>
      </w:tr>
    </w:tbl>
    <w:p w14:paraId="6552EC20">
      <w:pPr>
        <w:pStyle w:val="5"/>
      </w:pPr>
    </w:p>
    <w:p w14:paraId="51B02BD7">
      <w:pPr>
        <w:spacing w:line="140" w:lineRule="auto"/>
        <w:rPr>
          <w:rFonts w:ascii="Arial"/>
          <w:sz w:val="2"/>
        </w:rPr>
      </w:pPr>
    </w:p>
    <w:p w14:paraId="14E9EFB2">
      <w:pPr>
        <w:spacing w:before="147" w:line="338" w:lineRule="auto"/>
        <w:ind w:left="273" w:right="348" w:hanging="4"/>
        <w:rPr>
          <w:rFonts w:ascii="宋体" w:hAnsi="宋体" w:eastAsia="宋体" w:cs="宋体"/>
          <w:sz w:val="24"/>
          <w:szCs w:val="24"/>
        </w:rPr>
      </w:pPr>
      <w:r>
        <w:rPr>
          <w:rFonts w:ascii="宋体" w:hAnsi="宋体" w:eastAsia="宋体" w:cs="宋体"/>
          <w:sz w:val="24"/>
          <w:szCs w:val="24"/>
        </w:rPr>
        <w:t>注：1.资格检查的内容若有一项未提供或达不到检查</w:t>
      </w:r>
      <w:r>
        <w:rPr>
          <w:rFonts w:ascii="宋体" w:hAnsi="宋体" w:eastAsia="宋体" w:cs="宋体"/>
          <w:spacing w:val="-1"/>
          <w:sz w:val="24"/>
          <w:szCs w:val="24"/>
        </w:rPr>
        <w:t>标准，将导致其不具备磋商资格，且不允许在磋商时补正。</w:t>
      </w:r>
    </w:p>
    <w:p w14:paraId="3E94EAB1">
      <w:pPr>
        <w:spacing w:line="219" w:lineRule="auto"/>
        <w:ind w:left="512"/>
        <w:rPr>
          <w:rFonts w:ascii="宋体" w:hAnsi="宋体" w:eastAsia="宋体" w:cs="宋体"/>
          <w:sz w:val="24"/>
          <w:szCs w:val="24"/>
        </w:rPr>
      </w:pPr>
      <w:r>
        <w:rPr>
          <w:rFonts w:ascii="宋体" w:hAnsi="宋体" w:eastAsia="宋体" w:cs="宋体"/>
          <w:spacing w:val="-1"/>
          <w:sz w:val="24"/>
          <w:szCs w:val="24"/>
        </w:rPr>
        <w:t>2.以上任意一项证明文件清晰有效、符合要求。</w:t>
      </w:r>
    </w:p>
    <w:p w14:paraId="56A73E85">
      <w:pPr>
        <w:spacing w:before="155" w:line="279" w:lineRule="auto"/>
        <w:ind w:left="268" w:right="348" w:firstLine="245"/>
        <w:rPr>
          <w:rFonts w:ascii="宋体" w:hAnsi="宋体" w:eastAsia="宋体" w:cs="宋体"/>
          <w:sz w:val="24"/>
          <w:szCs w:val="24"/>
        </w:rPr>
      </w:pPr>
      <w:r>
        <w:rPr>
          <w:rFonts w:ascii="宋体" w:hAnsi="宋体" w:eastAsia="宋体" w:cs="宋体"/>
          <w:spacing w:val="-1"/>
          <w:sz w:val="24"/>
          <w:szCs w:val="24"/>
        </w:rPr>
        <w:t>3.资格审查中通过信用中国网站、中国政府采购网查询的内容有失信记录且在执行期间的，资格审查不予通过，响应文件无效。</w:t>
      </w:r>
    </w:p>
    <w:p w14:paraId="6F41402B">
      <w:pPr>
        <w:spacing w:before="153" w:line="219" w:lineRule="auto"/>
        <w:ind w:left="508"/>
        <w:rPr>
          <w:rFonts w:ascii="宋体" w:hAnsi="宋体" w:eastAsia="宋体" w:cs="宋体"/>
          <w:sz w:val="24"/>
          <w:szCs w:val="24"/>
        </w:rPr>
      </w:pPr>
      <w:r>
        <w:rPr>
          <w:rFonts w:ascii="宋体" w:hAnsi="宋体" w:eastAsia="宋体" w:cs="宋体"/>
          <w:spacing w:val="-1"/>
          <w:sz w:val="24"/>
          <w:szCs w:val="24"/>
        </w:rPr>
        <w:t>4.供应商提供的其他材料，不作为资格检查的内容。</w:t>
      </w:r>
    </w:p>
    <w:p w14:paraId="042FEA69">
      <w:pPr>
        <w:pStyle w:val="5"/>
        <w:spacing w:before="164" w:line="220" w:lineRule="auto"/>
        <w:ind w:left="746"/>
        <w:rPr>
          <w:rFonts w:ascii="宋体" w:hAnsi="宋体" w:eastAsia="宋体" w:cs="宋体"/>
          <w:sz w:val="24"/>
          <w:szCs w:val="24"/>
        </w:rPr>
      </w:pPr>
      <w:r>
        <w:rPr>
          <w:spacing w:val="-3"/>
          <w:sz w:val="24"/>
          <w:szCs w:val="24"/>
        </w:rPr>
        <w:t>2</w:t>
      </w:r>
      <w:r>
        <w:rPr>
          <w:rFonts w:ascii="宋体" w:hAnsi="宋体" w:eastAsia="宋体" w:cs="宋体"/>
          <w:spacing w:val="-3"/>
          <w:sz w:val="24"/>
          <w:szCs w:val="24"/>
        </w:rPr>
        <w:t>、</w:t>
      </w:r>
      <w:r>
        <w:rPr>
          <w:rFonts w:ascii="宋体" w:hAnsi="宋体" w:eastAsia="宋体" w:cs="宋体"/>
          <w:b/>
          <w:bCs/>
          <w:spacing w:val="-3"/>
          <w:sz w:val="24"/>
          <w:szCs w:val="24"/>
        </w:rPr>
        <w:t>详细评审</w:t>
      </w:r>
    </w:p>
    <w:p w14:paraId="405E5110">
      <w:pPr>
        <w:spacing w:before="178" w:line="360" w:lineRule="auto"/>
        <w:ind w:left="269" w:right="198" w:firstLine="482"/>
        <w:jc w:val="both"/>
        <w:rPr>
          <w:rFonts w:ascii="宋体" w:hAnsi="宋体" w:eastAsia="宋体" w:cs="宋体"/>
          <w:sz w:val="24"/>
          <w:szCs w:val="24"/>
        </w:rPr>
      </w:pPr>
      <w:r>
        <w:rPr>
          <w:rFonts w:ascii="宋体" w:hAnsi="宋体" w:eastAsia="宋体" w:cs="宋体"/>
          <w:spacing w:val="-1"/>
          <w:sz w:val="24"/>
          <w:szCs w:val="24"/>
        </w:rPr>
        <w:t>详细评审只对初步评审合格的响应文件进行评审，评审采用百分制综合评</w:t>
      </w:r>
      <w:r>
        <w:rPr>
          <w:rFonts w:ascii="宋体" w:hAnsi="宋体" w:eastAsia="宋体" w:cs="宋体"/>
          <w:spacing w:val="-3"/>
          <w:sz w:val="24"/>
          <w:szCs w:val="24"/>
        </w:rPr>
        <w:t>估法，满分</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100 </w:t>
      </w:r>
      <w:r>
        <w:rPr>
          <w:rFonts w:ascii="宋体" w:hAnsi="宋体" w:eastAsia="宋体" w:cs="宋体"/>
          <w:spacing w:val="-3"/>
          <w:sz w:val="24"/>
          <w:szCs w:val="24"/>
        </w:rPr>
        <w:t>分。按评审后得分由高</w:t>
      </w:r>
      <w:r>
        <w:rPr>
          <w:rFonts w:ascii="宋体" w:hAnsi="宋体" w:eastAsia="宋体" w:cs="宋体"/>
          <w:spacing w:val="-4"/>
          <w:sz w:val="24"/>
          <w:szCs w:val="24"/>
        </w:rPr>
        <w:t>到低顺序排列推荐供应商。得分相同的，</w:t>
      </w:r>
      <w:r>
        <w:rPr>
          <w:rFonts w:ascii="宋体" w:hAnsi="宋体" w:eastAsia="宋体" w:cs="宋体"/>
          <w:sz w:val="24"/>
          <w:szCs w:val="24"/>
        </w:rPr>
        <w:t>按磋商报价由低到高顺序排列。得分且磋商报价相同</w:t>
      </w:r>
      <w:r>
        <w:rPr>
          <w:rFonts w:ascii="宋体" w:hAnsi="宋体" w:eastAsia="宋体" w:cs="宋体"/>
          <w:spacing w:val="-1"/>
          <w:sz w:val="24"/>
          <w:szCs w:val="24"/>
        </w:rPr>
        <w:t>的，按技术指标优劣顺序</w:t>
      </w:r>
      <w:r>
        <w:rPr>
          <w:rFonts w:ascii="宋体" w:hAnsi="宋体" w:eastAsia="宋体" w:cs="宋体"/>
          <w:sz w:val="24"/>
          <w:szCs w:val="24"/>
        </w:rPr>
        <w:t>排列。采用综合评分法的，最低有效报价不能作</w:t>
      </w:r>
      <w:r>
        <w:rPr>
          <w:rFonts w:ascii="宋体" w:hAnsi="宋体" w:eastAsia="宋体" w:cs="宋体"/>
          <w:spacing w:val="-1"/>
          <w:sz w:val="24"/>
          <w:szCs w:val="24"/>
        </w:rPr>
        <w:t>为中标（成交）的保证。</w:t>
      </w:r>
    </w:p>
    <w:p w14:paraId="6B988EFD">
      <w:pPr>
        <w:spacing w:line="218" w:lineRule="auto"/>
        <w:ind w:left="750"/>
        <w:rPr>
          <w:rFonts w:ascii="宋体" w:hAnsi="宋体" w:eastAsia="宋体" w:cs="宋体"/>
          <w:sz w:val="24"/>
          <w:szCs w:val="24"/>
        </w:rPr>
      </w:pPr>
      <w:r>
        <w:rPr>
          <w:rFonts w:ascii="宋体" w:hAnsi="宋体" w:eastAsia="宋体" w:cs="宋体"/>
          <w:spacing w:val="-2"/>
          <w:sz w:val="24"/>
          <w:szCs w:val="24"/>
        </w:rPr>
        <w:t>本评标办法的标准总分为</w:t>
      </w:r>
      <w:r>
        <w:rPr>
          <w:rFonts w:ascii="宋体" w:hAnsi="宋体" w:eastAsia="宋体" w:cs="宋体"/>
          <w:spacing w:val="-18"/>
          <w:sz w:val="24"/>
          <w:szCs w:val="24"/>
        </w:rPr>
        <w:t xml:space="preserve"> </w:t>
      </w:r>
      <w:r>
        <w:rPr>
          <w:rFonts w:ascii="Times New Roman" w:hAnsi="Times New Roman" w:eastAsia="Times New Roman" w:cs="Times New Roman"/>
          <w:spacing w:val="-2"/>
          <w:sz w:val="24"/>
          <w:szCs w:val="24"/>
        </w:rPr>
        <w:t xml:space="preserve">100 </w:t>
      </w:r>
      <w:r>
        <w:rPr>
          <w:rFonts w:ascii="宋体" w:hAnsi="宋体" w:eastAsia="宋体" w:cs="宋体"/>
          <w:spacing w:val="-2"/>
          <w:sz w:val="24"/>
          <w:szCs w:val="24"/>
        </w:rPr>
        <w:t>分。标准总分的构成如下：</w:t>
      </w:r>
    </w:p>
    <w:p w14:paraId="64630CCB">
      <w:pPr>
        <w:spacing w:line="147" w:lineRule="exact"/>
      </w:pP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6A62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141CFEED">
            <w:pPr>
              <w:autoSpaceDE w:val="0"/>
              <w:autoSpaceDN w:val="0"/>
              <w:spacing w:line="460" w:lineRule="exact"/>
              <w:contextualSpacing/>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 定 内 容 及 标 准</w:t>
            </w:r>
          </w:p>
        </w:tc>
      </w:tr>
      <w:tr w14:paraId="3391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4659A710">
            <w:pPr>
              <w:autoSpaceDE w:val="0"/>
              <w:autoSpaceDN w:val="0"/>
              <w:spacing w:line="460" w:lineRule="exact"/>
              <w:contextualSpacing/>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一、商务部分</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15</w:t>
            </w:r>
            <w:r>
              <w:rPr>
                <w:rFonts w:hint="eastAsia" w:ascii="宋体" w:hAnsi="宋体" w:eastAsia="宋体" w:cs="宋体"/>
                <w:b/>
                <w:sz w:val="24"/>
                <w:szCs w:val="24"/>
                <w:highlight w:val="none"/>
              </w:rPr>
              <w:t>分）</w:t>
            </w:r>
            <w:r>
              <w:rPr>
                <w:rFonts w:hint="eastAsia" w:ascii="宋体" w:hAnsi="宋体" w:eastAsia="宋体" w:cs="宋体"/>
                <w:b/>
                <w:bCs/>
                <w:sz w:val="24"/>
                <w:szCs w:val="24"/>
                <w:highlight w:val="none"/>
              </w:rPr>
              <w:t xml:space="preserve"> </w:t>
            </w:r>
          </w:p>
        </w:tc>
      </w:tr>
      <w:tr w14:paraId="51EF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76DDC716">
            <w:pPr>
              <w:pBdr>
                <w:bottom w:val="single" w:color="auto" w:sz="4" w:space="1"/>
              </w:pBdr>
              <w:autoSpaceDE w:val="0"/>
              <w:autoSpaceDN w:val="0"/>
              <w:spacing w:line="460" w:lineRule="exact"/>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1、业绩（</w:t>
            </w: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rPr>
              <w:t>分）</w:t>
            </w:r>
          </w:p>
          <w:p w14:paraId="6CE770A6">
            <w:pPr>
              <w:pBdr>
                <w:bottom w:val="single" w:color="auto" w:sz="4" w:space="1"/>
              </w:pBdr>
              <w:autoSpaceDE w:val="0"/>
              <w:autoSpaceDN w:val="0"/>
              <w:spacing w:line="460" w:lineRule="exact"/>
              <w:ind w:firstLine="480" w:firstLineChars="200"/>
              <w:contextualSpacing/>
              <w:rPr>
                <w:rFonts w:hint="eastAsia" w:ascii="宋体" w:hAnsi="宋体" w:eastAsia="宋体" w:cs="宋体"/>
                <w:sz w:val="24"/>
                <w:highlight w:val="none"/>
                <w:lang w:eastAsia="zh-CN"/>
              </w:rPr>
            </w:pPr>
            <w:r>
              <w:rPr>
                <w:rFonts w:hint="eastAsia" w:ascii="宋体" w:hAnsi="宋体" w:eastAsia="宋体" w:cs="宋体"/>
                <w:sz w:val="24"/>
                <w:szCs w:val="24"/>
                <w:highlight w:val="none"/>
              </w:rPr>
              <w:t>报价人提供同类型项目合同案例，提供的合同案例以报价人自身合同为准，要求必须提供与最终用户签订的合同首页、合同金额所在页、签字盖章页作为证明。每提供一个在投标截止日期三个年度内签署的同类型项目合同案例的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tc>
      </w:tr>
      <w:tr w14:paraId="6F8E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6836ED4B">
            <w:pPr>
              <w:autoSpaceDE w:val="0"/>
              <w:autoSpaceDN w:val="0"/>
              <w:spacing w:line="460" w:lineRule="exact"/>
              <w:contextualSpacing/>
              <w:rPr>
                <w:rFonts w:hint="eastAsia" w:ascii="宋体" w:hAnsi="宋体" w:eastAsia="宋体" w:cs="宋体"/>
                <w:sz w:val="24"/>
                <w:szCs w:val="24"/>
                <w:highlight w:val="none"/>
              </w:rPr>
            </w:pPr>
            <w:r>
              <w:rPr>
                <w:rFonts w:hint="eastAsia" w:ascii="宋体" w:hAnsi="宋体" w:eastAsia="宋体" w:cs="宋体"/>
                <w:b/>
                <w:bCs/>
                <w:sz w:val="24"/>
                <w:szCs w:val="24"/>
                <w:highlight w:val="none"/>
              </w:rPr>
              <w:t>二、服务部分（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 xml:space="preserve">分）  </w:t>
            </w:r>
          </w:p>
        </w:tc>
      </w:tr>
      <w:tr w14:paraId="5F95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1D0499DD">
            <w:pPr>
              <w:widowControl/>
              <w:spacing w:line="460" w:lineRule="exact"/>
              <w:ind w:firstLine="506" w:firstLineChars="200"/>
              <w:rPr>
                <w:rFonts w:hint="eastAsia" w:ascii="宋体" w:hAnsi="宋体" w:eastAsia="宋体" w:cs="宋体"/>
                <w:b/>
                <w:bCs w:val="0"/>
                <w:spacing w:val="6"/>
                <w:sz w:val="24"/>
                <w:szCs w:val="24"/>
                <w:highlight w:val="none"/>
                <w:lang w:val="en-US" w:eastAsia="zh-CN"/>
              </w:rPr>
            </w:pPr>
            <w:r>
              <w:rPr>
                <w:rFonts w:hint="eastAsia" w:ascii="宋体" w:hAnsi="宋体" w:eastAsia="宋体" w:cs="宋体"/>
                <w:b/>
                <w:bCs w:val="0"/>
                <w:spacing w:val="6"/>
                <w:sz w:val="24"/>
                <w:szCs w:val="24"/>
                <w:highlight w:val="none"/>
                <w:lang w:val="en-US" w:eastAsia="zh-CN"/>
              </w:rPr>
              <w:t>整体服务方案</w:t>
            </w:r>
          </w:p>
          <w:p w14:paraId="1D09444A">
            <w:pPr>
              <w:widowControl/>
              <w:spacing w:line="460" w:lineRule="exact"/>
              <w:ind w:firstLine="504" w:firstLineChars="200"/>
              <w:rPr>
                <w:rFonts w:ascii="宋体" w:hAnsi="宋体" w:eastAsia="宋体" w:cs="宋体"/>
                <w:sz w:val="24"/>
                <w:szCs w:val="24"/>
              </w:rPr>
            </w:pPr>
            <w:r>
              <w:rPr>
                <w:rFonts w:hint="eastAsia" w:ascii="宋体" w:hAnsi="宋体" w:eastAsia="宋体" w:cs="宋体"/>
                <w:bCs/>
                <w:spacing w:val="6"/>
                <w:sz w:val="24"/>
                <w:szCs w:val="24"/>
                <w:highlight w:val="none"/>
                <w:lang w:val="en-US" w:eastAsia="zh-CN"/>
              </w:rPr>
              <w:t>①</w:t>
            </w:r>
            <w:r>
              <w:rPr>
                <w:rFonts w:ascii="宋体" w:hAnsi="宋体" w:eastAsia="宋体" w:cs="宋体"/>
                <w:sz w:val="24"/>
                <w:szCs w:val="24"/>
              </w:rPr>
              <w:t>项目整体理解与服务思路</w:t>
            </w:r>
          </w:p>
          <w:p w14:paraId="384486A0">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②服务目标</w:t>
            </w:r>
          </w:p>
          <w:p w14:paraId="7BE96C08">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③服务流程</w:t>
            </w:r>
          </w:p>
          <w:p w14:paraId="2FFDEED9">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④人员配置</w:t>
            </w:r>
          </w:p>
          <w:p w14:paraId="5EB9654C">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⑤演出进度计划及控制措施</w:t>
            </w:r>
          </w:p>
          <w:p w14:paraId="0707F7E4">
            <w:pPr>
              <w:autoSpaceDE/>
              <w:autoSpaceDN/>
              <w:spacing w:before="0"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以上5项有缺失或提供方案有缺陷的每项</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 xml:space="preserve"> 3分，有严重缺失或提供方案严重缺陷</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1分，每项最高得5分，</w:t>
            </w:r>
            <w:r>
              <w:rPr>
                <w:rFonts w:hint="eastAsia" w:ascii="宋体" w:hAnsi="宋体" w:eastAsia="宋体" w:cs="宋体"/>
                <w:bCs/>
                <w:spacing w:val="6"/>
                <w:sz w:val="24"/>
                <w:szCs w:val="24"/>
                <w:highlight w:val="none"/>
                <w:lang w:val="en-US" w:eastAsia="zh-CN"/>
              </w:rPr>
              <w:t>最高得25分，</w:t>
            </w:r>
            <w:r>
              <w:rPr>
                <w:rFonts w:hint="eastAsia" w:ascii="宋体" w:hAnsi="宋体" w:eastAsia="宋体" w:cs="宋体"/>
                <w:color w:val="auto"/>
                <w:kern w:val="2"/>
                <w:sz w:val="24"/>
                <w:szCs w:val="24"/>
                <w:highlight w:val="none"/>
                <w:lang w:val="en-US" w:eastAsia="zh-CN" w:bidi="ar-SA"/>
              </w:rPr>
              <w:t xml:space="preserve">不提供不得分。 </w:t>
            </w:r>
          </w:p>
          <w:p w14:paraId="50798DBD">
            <w:pPr>
              <w:widowControl/>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注：内容不全或有缺失是指内容中出现了明显的语句丢失、段落丢失、上下文丢失等问题。严重缺失或提供方案严重缺陷是指内容不完整，使得难以理解，分析内容描述不完整；凭空捏造、与本项目无关等。</w:t>
            </w:r>
          </w:p>
        </w:tc>
      </w:tr>
      <w:tr w14:paraId="4EF5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7E0F01C7">
            <w:pPr>
              <w:widowControl/>
              <w:spacing w:line="460" w:lineRule="exact"/>
              <w:ind w:firstLine="506" w:firstLineChars="200"/>
              <w:rPr>
                <w:rFonts w:hint="eastAsia" w:ascii="宋体" w:hAnsi="宋体" w:eastAsia="宋体" w:cs="宋体"/>
                <w:b/>
                <w:bCs w:val="0"/>
                <w:spacing w:val="6"/>
                <w:sz w:val="24"/>
                <w:szCs w:val="24"/>
                <w:highlight w:val="none"/>
                <w:lang w:val="en-US" w:eastAsia="zh-CN"/>
              </w:rPr>
            </w:pPr>
            <w:r>
              <w:rPr>
                <w:rFonts w:hint="eastAsia" w:ascii="宋体" w:hAnsi="宋体" w:eastAsia="宋体" w:cs="宋体"/>
                <w:b/>
                <w:bCs w:val="0"/>
                <w:spacing w:val="6"/>
                <w:sz w:val="24"/>
                <w:szCs w:val="24"/>
                <w:highlight w:val="none"/>
                <w:lang w:val="en-US" w:eastAsia="zh-CN"/>
              </w:rPr>
              <w:t>投入设备及演出现场服务方案</w:t>
            </w:r>
          </w:p>
          <w:p w14:paraId="7FCF1BED">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①拟投入演出设备配备方案</w:t>
            </w:r>
          </w:p>
          <w:p w14:paraId="1B18DE04">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②拟投入演出器材配备方案</w:t>
            </w:r>
          </w:p>
          <w:p w14:paraId="4D35930C">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③舞台搭建服务方案</w:t>
            </w:r>
          </w:p>
          <w:p w14:paraId="27FC6FBE">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④宣传服务方案</w:t>
            </w:r>
          </w:p>
          <w:p w14:paraId="550A7DD2">
            <w:pPr>
              <w:widowControl/>
              <w:spacing w:line="460" w:lineRule="exact"/>
              <w:ind w:firstLine="504" w:firstLineChars="200"/>
              <w:rPr>
                <w:rFonts w:hint="default"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⑤现场</w:t>
            </w:r>
            <w:r>
              <w:rPr>
                <w:rFonts w:ascii="宋体" w:hAnsi="宋体" w:eastAsia="宋体" w:cs="宋体"/>
                <w:sz w:val="24"/>
                <w:szCs w:val="24"/>
              </w:rPr>
              <w:t>观众组织、安全疏导、秩序维护</w:t>
            </w:r>
            <w:r>
              <w:rPr>
                <w:rFonts w:hint="eastAsia" w:ascii="宋体" w:hAnsi="宋体" w:eastAsia="宋体" w:cs="宋体"/>
                <w:sz w:val="24"/>
                <w:szCs w:val="24"/>
                <w:lang w:val="en-US" w:eastAsia="zh-CN"/>
              </w:rPr>
              <w:t>服务方案。</w:t>
            </w:r>
          </w:p>
          <w:p w14:paraId="584E3779">
            <w:pPr>
              <w:autoSpaceDE/>
              <w:autoSpaceDN/>
              <w:spacing w:before="0"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以上5项有缺失或提供方案有缺陷的每项</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 xml:space="preserve"> 3分，有严重缺失或提供方案严重缺陷</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1分，每项最高得5分，</w:t>
            </w:r>
            <w:r>
              <w:rPr>
                <w:rFonts w:hint="eastAsia" w:ascii="宋体" w:hAnsi="宋体" w:eastAsia="宋体" w:cs="宋体"/>
                <w:bCs/>
                <w:spacing w:val="6"/>
                <w:sz w:val="24"/>
                <w:szCs w:val="24"/>
                <w:highlight w:val="none"/>
                <w:lang w:val="en-US" w:eastAsia="zh-CN"/>
              </w:rPr>
              <w:t>最高得25分，</w:t>
            </w:r>
            <w:r>
              <w:rPr>
                <w:rFonts w:hint="eastAsia" w:ascii="宋体" w:hAnsi="宋体" w:eastAsia="宋体" w:cs="宋体"/>
                <w:color w:val="auto"/>
                <w:kern w:val="2"/>
                <w:sz w:val="24"/>
                <w:szCs w:val="24"/>
                <w:highlight w:val="none"/>
                <w:lang w:val="en-US" w:eastAsia="zh-CN" w:bidi="ar-SA"/>
              </w:rPr>
              <w:t xml:space="preserve">不提供不得分。 </w:t>
            </w:r>
          </w:p>
          <w:p w14:paraId="10829D73">
            <w:pPr>
              <w:widowControl/>
              <w:spacing w:line="46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注：内容不全或有缺失是指内容中出现了明显的语句丢失、段落丢失、上下文丢失等问题。严重缺失或提供方案严重缺陷是指内容不完整，使得难以理解，分析内容描述不完整；凭空捏造、与本项目无关等。</w:t>
            </w:r>
          </w:p>
        </w:tc>
      </w:tr>
      <w:tr w14:paraId="1B63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1BE213A0">
            <w:pPr>
              <w:widowControl/>
              <w:spacing w:line="460" w:lineRule="exact"/>
              <w:ind w:firstLine="506" w:firstLineChars="200"/>
              <w:rPr>
                <w:rFonts w:hint="eastAsia" w:ascii="宋体" w:hAnsi="宋体" w:eastAsia="宋体" w:cs="宋体"/>
                <w:b/>
                <w:bCs w:val="0"/>
                <w:spacing w:val="6"/>
                <w:sz w:val="24"/>
                <w:szCs w:val="24"/>
                <w:highlight w:val="none"/>
                <w:lang w:val="en-US" w:eastAsia="zh-CN"/>
              </w:rPr>
            </w:pPr>
            <w:r>
              <w:rPr>
                <w:rFonts w:hint="eastAsia" w:ascii="宋体" w:hAnsi="宋体" w:eastAsia="宋体" w:cs="宋体"/>
                <w:b/>
                <w:bCs w:val="0"/>
                <w:spacing w:val="6"/>
                <w:sz w:val="24"/>
                <w:szCs w:val="24"/>
                <w:highlight w:val="none"/>
                <w:lang w:val="en-US" w:eastAsia="zh-CN"/>
              </w:rPr>
              <w:t>保障措施及服务承诺</w:t>
            </w:r>
          </w:p>
          <w:p w14:paraId="07DFAB19">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①演出安全保障措施</w:t>
            </w:r>
          </w:p>
          <w:p w14:paraId="375E5407">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②演艺现场质量保障措施</w:t>
            </w:r>
          </w:p>
          <w:p w14:paraId="001297D5">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③突发事件的应急处理措施</w:t>
            </w:r>
          </w:p>
          <w:p w14:paraId="272D99CB">
            <w:pPr>
              <w:widowControl/>
              <w:spacing w:line="460" w:lineRule="exact"/>
              <w:ind w:firstLine="504" w:firstLineChars="200"/>
              <w:rPr>
                <w:rFonts w:hint="eastAsia" w:ascii="宋体" w:hAnsi="宋体" w:eastAsia="宋体" w:cs="宋体"/>
                <w:bCs/>
                <w:spacing w:val="6"/>
                <w:sz w:val="24"/>
                <w:szCs w:val="24"/>
                <w:highlight w:val="none"/>
                <w:lang w:val="en-US" w:eastAsia="zh-CN"/>
              </w:rPr>
            </w:pPr>
            <w:r>
              <w:rPr>
                <w:rFonts w:hint="eastAsia" w:ascii="宋体" w:hAnsi="宋体" w:eastAsia="宋体" w:cs="宋体"/>
                <w:bCs/>
                <w:spacing w:val="6"/>
                <w:sz w:val="24"/>
                <w:szCs w:val="24"/>
                <w:highlight w:val="none"/>
                <w:lang w:val="en-US" w:eastAsia="zh-CN"/>
              </w:rPr>
              <w:t>④服务承诺。</w:t>
            </w:r>
          </w:p>
          <w:p w14:paraId="5EF1CF8B">
            <w:pPr>
              <w:autoSpaceDE/>
              <w:autoSpaceDN/>
              <w:spacing w:before="0" w:after="0" w:line="40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以上4项有缺失或提供方案有缺陷的每项</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 xml:space="preserve"> 3分，有严重缺失或提供方案严重缺陷</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1分，每项最高得5分，</w:t>
            </w:r>
            <w:r>
              <w:rPr>
                <w:rFonts w:hint="eastAsia" w:ascii="宋体" w:hAnsi="宋体" w:eastAsia="宋体" w:cs="宋体"/>
                <w:bCs/>
                <w:spacing w:val="6"/>
                <w:sz w:val="24"/>
                <w:szCs w:val="24"/>
                <w:highlight w:val="none"/>
                <w:lang w:val="en-US" w:eastAsia="zh-CN"/>
              </w:rPr>
              <w:t>最高得20分，</w:t>
            </w:r>
            <w:r>
              <w:rPr>
                <w:rFonts w:hint="eastAsia" w:ascii="宋体" w:hAnsi="宋体" w:eastAsia="宋体" w:cs="宋体"/>
                <w:color w:val="auto"/>
                <w:kern w:val="2"/>
                <w:sz w:val="24"/>
                <w:szCs w:val="24"/>
                <w:highlight w:val="none"/>
                <w:lang w:val="en-US" w:eastAsia="zh-CN" w:bidi="ar-SA"/>
              </w:rPr>
              <w:t xml:space="preserve">不提供不得分。 </w:t>
            </w:r>
          </w:p>
          <w:p w14:paraId="14DDDCED">
            <w:pPr>
              <w:widowControl/>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注：内容不全或有缺失是指内容中出现了明显的语句丢失、段落丢失、上下文丢失等问题。严重缺失或提供方案严重缺陷是指内容不完整，使得难以理解，分析内容描述不完整；凭空捏造、与本项目无关等。</w:t>
            </w:r>
          </w:p>
        </w:tc>
      </w:tr>
      <w:tr w14:paraId="1D79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0F1BF277">
            <w:pPr>
              <w:autoSpaceDE w:val="0"/>
              <w:autoSpaceDN w:val="0"/>
              <w:spacing w:line="460" w:lineRule="exact"/>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三、价格部分（</w:t>
            </w: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rPr>
              <w:t>分）</w:t>
            </w:r>
          </w:p>
          <w:p w14:paraId="1F75FD71">
            <w:pPr>
              <w:keepNext w:val="0"/>
              <w:keepLines w:val="0"/>
              <w:pageBreakBefore w:val="0"/>
              <w:widowControl w:val="0"/>
              <w:kinsoku/>
              <w:wordWrap/>
              <w:overflowPunct/>
              <w:topLinePunct w:val="0"/>
              <w:autoSpaceDE w:val="0"/>
              <w:autoSpaceDN w:val="0"/>
              <w:bidi w:val="0"/>
              <w:adjustRightInd/>
              <w:snapToGrid/>
              <w:spacing w:line="460" w:lineRule="exact"/>
              <w:ind w:firstLine="504" w:firstLineChars="200"/>
              <w:contextualSpacing/>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满足</w:t>
            </w:r>
            <w:r>
              <w:rPr>
                <w:rFonts w:hint="eastAsia" w:ascii="宋体" w:hAnsi="宋体" w:eastAsia="宋体" w:cs="宋体"/>
                <w:spacing w:val="6"/>
                <w:sz w:val="24"/>
                <w:szCs w:val="24"/>
                <w:highlight w:val="none"/>
                <w:lang w:val="en-US" w:eastAsia="zh-CN"/>
              </w:rPr>
              <w:t>磋商</w:t>
            </w:r>
            <w:r>
              <w:rPr>
                <w:rFonts w:hint="eastAsia" w:ascii="宋体" w:hAnsi="宋体" w:eastAsia="宋体" w:cs="宋体"/>
                <w:spacing w:val="6"/>
                <w:sz w:val="24"/>
                <w:szCs w:val="24"/>
                <w:highlight w:val="none"/>
              </w:rPr>
              <w:t>文件要求且投标价格最低的投标报价为评标基准价，其价格分为满分</w:t>
            </w:r>
            <w:r>
              <w:rPr>
                <w:rFonts w:hint="eastAsia" w:ascii="宋体" w:hAnsi="宋体" w:eastAsia="宋体" w:cs="宋体"/>
                <w:spacing w:val="6"/>
                <w:sz w:val="24"/>
                <w:szCs w:val="24"/>
                <w:highlight w:val="none"/>
                <w:lang w:val="en-US" w:eastAsia="zh-CN"/>
              </w:rPr>
              <w:t>15</w:t>
            </w:r>
            <w:r>
              <w:rPr>
                <w:rFonts w:hint="eastAsia" w:ascii="宋体" w:hAnsi="宋体" w:eastAsia="宋体" w:cs="宋体"/>
                <w:spacing w:val="6"/>
                <w:sz w:val="24"/>
                <w:szCs w:val="24"/>
                <w:highlight w:val="none"/>
              </w:rPr>
              <w:t>分。其他报价人的价格分统一按照下列公式计算：</w:t>
            </w:r>
          </w:p>
          <w:p w14:paraId="7986E399">
            <w:pPr>
              <w:keepNext w:val="0"/>
              <w:keepLines w:val="0"/>
              <w:pageBreakBefore w:val="0"/>
              <w:widowControl w:val="0"/>
              <w:kinsoku/>
              <w:wordWrap/>
              <w:overflowPunct/>
              <w:topLinePunct w:val="0"/>
              <w:autoSpaceDE w:val="0"/>
              <w:autoSpaceDN w:val="0"/>
              <w:bidi w:val="0"/>
              <w:adjustRightInd/>
              <w:snapToGrid/>
              <w:spacing w:line="460" w:lineRule="exact"/>
              <w:ind w:firstLine="504" w:firstLineChars="200"/>
              <w:contextualSpacing/>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rPr>
              <w:t>投标报价得分=(评标基准价／投标报价)×</w:t>
            </w:r>
            <w:r>
              <w:rPr>
                <w:rFonts w:hint="eastAsia" w:ascii="宋体" w:hAnsi="宋体" w:eastAsia="宋体" w:cs="宋体"/>
                <w:spacing w:val="6"/>
                <w:sz w:val="24"/>
                <w:szCs w:val="24"/>
                <w:highlight w:val="none"/>
                <w:lang w:val="en-US" w:eastAsia="zh-CN"/>
              </w:rPr>
              <w:t>15</w:t>
            </w:r>
          </w:p>
          <w:p w14:paraId="70C1F3B1">
            <w:pPr>
              <w:keepNext w:val="0"/>
              <w:keepLines w:val="0"/>
              <w:pageBreakBefore w:val="0"/>
              <w:widowControl w:val="0"/>
              <w:kinsoku/>
              <w:wordWrap/>
              <w:overflowPunct/>
              <w:topLinePunct w:val="0"/>
              <w:autoSpaceDE w:val="0"/>
              <w:autoSpaceDN w:val="0"/>
              <w:bidi w:val="0"/>
              <w:adjustRightInd/>
              <w:snapToGrid/>
              <w:spacing w:line="460" w:lineRule="exact"/>
              <w:ind w:firstLine="504" w:firstLineChars="200"/>
              <w:contextualSpacing/>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rPr>
              <w:t>注：小、微型企业给予15%的价格扣除，用扣除后的价格参与评审</w:t>
            </w:r>
            <w:r>
              <w:rPr>
                <w:rFonts w:hint="eastAsia" w:ascii="宋体" w:hAnsi="宋体" w:eastAsia="宋体" w:cs="宋体"/>
                <w:spacing w:val="6"/>
                <w:sz w:val="24"/>
                <w:szCs w:val="24"/>
                <w:highlight w:val="none"/>
                <w:lang w:eastAsia="zh-CN"/>
              </w:rPr>
              <w:t>。</w:t>
            </w:r>
          </w:p>
        </w:tc>
      </w:tr>
    </w:tbl>
    <w:p w14:paraId="6234E8F5">
      <w:pPr>
        <w:spacing w:before="36" w:line="360" w:lineRule="auto"/>
        <w:ind w:left="38" w:right="177" w:firstLine="474"/>
        <w:rPr>
          <w:rFonts w:ascii="宋体" w:hAnsi="宋体" w:eastAsia="宋体" w:cs="宋体"/>
          <w:b/>
          <w:bCs/>
          <w:spacing w:val="-3"/>
          <w:sz w:val="24"/>
          <w:szCs w:val="24"/>
        </w:rPr>
      </w:pPr>
      <w:r>
        <w:rPr>
          <w:rFonts w:ascii="宋体" w:hAnsi="宋体" w:eastAsia="宋体" w:cs="宋体"/>
          <w:b/>
          <w:bCs/>
          <w:spacing w:val="-6"/>
          <w:sz w:val="24"/>
          <w:szCs w:val="24"/>
        </w:rPr>
        <w:t>本项目为非专门面向中小企业采购的项目，执行价格评审优惠的扶持政策</w:t>
      </w:r>
      <w:r>
        <w:rPr>
          <w:rFonts w:hint="eastAsia" w:ascii="宋体" w:hAnsi="宋体" w:eastAsia="宋体" w:cs="宋体"/>
          <w:b/>
          <w:bCs/>
          <w:spacing w:val="-6"/>
          <w:sz w:val="24"/>
          <w:szCs w:val="24"/>
          <w:lang w:eastAsia="zh-CN"/>
        </w:rPr>
        <w:t>，</w:t>
      </w:r>
      <w:r>
        <w:rPr>
          <w:rFonts w:ascii="宋体" w:hAnsi="宋体" w:eastAsia="宋体" w:cs="宋体"/>
          <w:b/>
          <w:bCs/>
          <w:spacing w:val="-7"/>
          <w:sz w:val="24"/>
          <w:szCs w:val="24"/>
        </w:rPr>
        <w:t>小微企业给予</w:t>
      </w:r>
      <w:r>
        <w:rPr>
          <w:rFonts w:ascii="宋体" w:hAnsi="宋体" w:eastAsia="宋体" w:cs="宋体"/>
          <w:spacing w:val="-33"/>
          <w:sz w:val="24"/>
          <w:szCs w:val="24"/>
        </w:rPr>
        <w:t xml:space="preserve"> </w:t>
      </w:r>
      <w:r>
        <w:rPr>
          <w:rFonts w:ascii="Times New Roman" w:hAnsi="Times New Roman" w:eastAsia="Times New Roman" w:cs="Times New Roman"/>
          <w:b/>
          <w:bCs/>
          <w:spacing w:val="-7"/>
          <w:sz w:val="24"/>
          <w:szCs w:val="24"/>
        </w:rPr>
        <w:t>15%</w:t>
      </w:r>
      <w:r>
        <w:rPr>
          <w:rFonts w:ascii="Times New Roman" w:hAnsi="Times New Roman" w:eastAsia="Times New Roman" w:cs="Times New Roman"/>
          <w:b/>
          <w:bCs/>
          <w:spacing w:val="14"/>
          <w:sz w:val="24"/>
          <w:szCs w:val="24"/>
        </w:rPr>
        <w:t xml:space="preserve">  </w:t>
      </w:r>
      <w:r>
        <w:rPr>
          <w:rFonts w:ascii="宋体" w:hAnsi="宋体" w:eastAsia="宋体" w:cs="宋体"/>
          <w:b/>
          <w:bCs/>
          <w:spacing w:val="-7"/>
          <w:sz w:val="24"/>
          <w:szCs w:val="24"/>
        </w:rPr>
        <w:t>的扣除。</w:t>
      </w:r>
    </w:p>
    <w:p w14:paraId="49C0B188">
      <w:pPr>
        <w:spacing w:before="36" w:line="360" w:lineRule="auto"/>
        <w:ind w:right="177"/>
        <w:rPr>
          <w:rFonts w:hint="eastAsia" w:ascii="Times New Roman" w:hAnsi="Times New Roman" w:eastAsia="Times New Roman" w:cs="Times New Roman"/>
          <w:b/>
          <w:bCs/>
          <w:spacing w:val="-7"/>
          <w:sz w:val="24"/>
          <w:szCs w:val="24"/>
          <w:lang w:val="en-US" w:eastAsia="zh-CN"/>
        </w:rPr>
      </w:pPr>
      <w:r>
        <w:rPr>
          <w:rFonts w:hint="eastAsia" w:ascii="宋体" w:hAnsi="宋体" w:eastAsia="宋体" w:cs="宋体"/>
          <w:b/>
          <w:bCs/>
          <w:spacing w:val="-3"/>
          <w:sz w:val="24"/>
          <w:szCs w:val="24"/>
          <w:lang w:val="en-US" w:eastAsia="zh-CN"/>
        </w:rPr>
        <w:t>四、</w:t>
      </w:r>
      <w:r>
        <w:rPr>
          <w:rFonts w:ascii="Times New Roman" w:hAnsi="Times New Roman" w:eastAsia="Times New Roman" w:cs="Times New Roman"/>
          <w:b/>
          <w:bCs/>
          <w:spacing w:val="-7"/>
          <w:sz w:val="24"/>
          <w:szCs w:val="24"/>
        </w:rPr>
        <w:t>异常低价</w:t>
      </w:r>
      <w:r>
        <w:rPr>
          <w:rFonts w:hint="eastAsia" w:ascii="Times New Roman" w:hAnsi="Times New Roman" w:eastAsia="Times New Roman" w:cs="Times New Roman"/>
          <w:b/>
          <w:bCs/>
          <w:spacing w:val="-7"/>
          <w:sz w:val="24"/>
          <w:szCs w:val="24"/>
          <w:lang w:val="en-US" w:eastAsia="zh-CN"/>
        </w:rPr>
        <w:t>评审：</w:t>
      </w:r>
    </w:p>
    <w:p w14:paraId="4179A559">
      <w:pPr>
        <w:spacing w:before="41" w:line="336" w:lineRule="auto"/>
        <w:ind w:left="30" w:right="239" w:firstLine="498"/>
        <w:rPr>
          <w:rFonts w:hint="eastAsia" w:ascii="宋体" w:hAnsi="宋体" w:eastAsia="宋体" w:cs="宋体"/>
          <w:spacing w:val="-1"/>
          <w:sz w:val="24"/>
          <w:szCs w:val="24"/>
        </w:rPr>
      </w:pPr>
      <w:r>
        <w:rPr>
          <w:rFonts w:hint="eastAsia" w:ascii="宋体" w:hAnsi="宋体" w:eastAsia="宋体" w:cs="宋体"/>
          <w:spacing w:val="-1"/>
          <w:sz w:val="24"/>
          <w:szCs w:val="24"/>
        </w:rPr>
        <w:t>政府采购评审中出现下列情形之一的，评审委员会应当启动异常低价投标（响应) 审查程序：可以结合具体项目实际情况，提高以下第1项至第3项中启动异常低价投标(响应）审查的数值标准，但是最高不得超过65%。</w:t>
      </w:r>
    </w:p>
    <w:p w14:paraId="52074A95">
      <w:pPr>
        <w:spacing w:before="41" w:line="336" w:lineRule="auto"/>
        <w:ind w:left="30" w:right="239" w:firstLine="498"/>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投标(响应)报价＜全部通过符合性审查供应商投标（响应）报价平均值 ×50</w:t>
      </w:r>
      <w:r>
        <w:rPr>
          <w:rFonts w:hint="eastAsia" w:ascii="宋体" w:hAnsi="宋体" w:eastAsia="宋体" w:cs="宋体"/>
          <w:spacing w:val="-1"/>
          <w:sz w:val="24"/>
          <w:szCs w:val="24"/>
          <w:lang w:val="en-US" w:eastAsia="zh-CN"/>
        </w:rPr>
        <w:t>%</w:t>
      </w:r>
    </w:p>
    <w:p w14:paraId="4C1FF9BB">
      <w:pPr>
        <w:spacing w:before="41" w:line="336" w:lineRule="auto"/>
        <w:ind w:left="30" w:right="239" w:firstLine="498"/>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投标(响应)报价＜通过符合性审查供应商投标 （响应）报价 ×50</w:t>
      </w:r>
      <w:r>
        <w:rPr>
          <w:rFonts w:hint="eastAsia" w:ascii="宋体" w:hAnsi="宋体" w:eastAsia="宋体" w:cs="宋体"/>
          <w:spacing w:val="-1"/>
          <w:sz w:val="24"/>
          <w:szCs w:val="24"/>
          <w:lang w:val="en-US" w:eastAsia="zh-CN"/>
        </w:rPr>
        <w:t>%</w:t>
      </w:r>
    </w:p>
    <w:p w14:paraId="50CEEA6C">
      <w:pPr>
        <w:spacing w:before="41" w:line="336" w:lineRule="auto"/>
        <w:ind w:left="30" w:right="239" w:firstLine="498"/>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投标(响应)报价＜采购项目最高限价 ×45</w:t>
      </w:r>
      <w:r>
        <w:rPr>
          <w:rFonts w:hint="eastAsia" w:ascii="宋体" w:hAnsi="宋体" w:eastAsia="宋体" w:cs="宋体"/>
          <w:spacing w:val="-1"/>
          <w:sz w:val="24"/>
          <w:szCs w:val="24"/>
          <w:lang w:val="en-US" w:eastAsia="zh-CN"/>
        </w:rPr>
        <w:t>%</w:t>
      </w:r>
    </w:p>
    <w:p w14:paraId="3C15D9CB">
      <w:pPr>
        <w:spacing w:before="41" w:line="336" w:lineRule="auto"/>
        <w:ind w:left="30" w:right="239" w:firstLine="498"/>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评审委员会基于专业判断，认为供应商报价过低，有可能影响产品质量或者不能诚信履约的其他情形。</w:t>
      </w:r>
    </w:p>
    <w:p w14:paraId="6366E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096" w:leftChars="228" w:right="0" w:hanging="617" w:hangingChars="272"/>
        <w:jc w:val="left"/>
        <w:rPr>
          <w:rFonts w:hint="eastAsia" w:ascii="宋体" w:hAnsi="宋体" w:eastAsia="宋体" w:cs="宋体"/>
          <w:b/>
          <w:bCs/>
          <w:color w:val="auto"/>
          <w:spacing w:val="-7"/>
          <w:kern w:val="2"/>
          <w:sz w:val="24"/>
          <w:szCs w:val="24"/>
          <w:lang w:val="en-US" w:eastAsia="zh-CN" w:bidi="ar-SA"/>
        </w:rPr>
      </w:pPr>
      <w:r>
        <w:rPr>
          <w:rFonts w:hint="eastAsia" w:ascii="宋体" w:hAnsi="宋体" w:eastAsia="宋体" w:cs="宋体"/>
          <w:b/>
          <w:bCs/>
          <w:color w:val="auto"/>
          <w:spacing w:val="-7"/>
          <w:kern w:val="2"/>
          <w:sz w:val="24"/>
          <w:szCs w:val="24"/>
          <w:lang w:val="en-US" w:eastAsia="zh-CN" w:bidi="ar-SA"/>
        </w:rPr>
        <w:t>（2）审查与处理程序</w:t>
      </w:r>
    </w:p>
    <w:p w14:paraId="56353F1D">
      <w:pPr>
        <w:spacing w:before="41" w:line="336" w:lineRule="auto"/>
        <w:ind w:left="30" w:right="239" w:firstLine="498"/>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要求供应商在评审现场合理时间内对价格作出书面解释，并提供成本构成、技术方案、履约保障等证明材料</w:t>
      </w:r>
      <w:r>
        <w:rPr>
          <w:rFonts w:hint="eastAsia" w:ascii="宋体" w:hAnsi="宋体" w:eastAsia="宋体" w:cs="宋体"/>
          <w:spacing w:val="-1"/>
          <w:sz w:val="24"/>
          <w:szCs w:val="24"/>
          <w:lang w:eastAsia="zh-CN"/>
        </w:rPr>
        <w:t>。</w:t>
      </w:r>
    </w:p>
    <w:p w14:paraId="126505D2">
      <w:pPr>
        <w:spacing w:before="41" w:line="336" w:lineRule="auto"/>
        <w:ind w:left="30" w:right="239" w:firstLine="498"/>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能合理说明并提供有效证明：报价有效，继续评审</w:t>
      </w:r>
      <w:r>
        <w:rPr>
          <w:rFonts w:hint="eastAsia" w:ascii="宋体" w:hAnsi="宋体" w:eastAsia="宋体" w:cs="宋体"/>
          <w:spacing w:val="-1"/>
          <w:sz w:val="24"/>
          <w:szCs w:val="24"/>
          <w:lang w:eastAsia="zh-CN"/>
        </w:rPr>
        <w:t>。</w:t>
      </w:r>
    </w:p>
    <w:p w14:paraId="0BEB396A">
      <w:pPr>
        <w:spacing w:before="41" w:line="336" w:lineRule="auto"/>
        <w:ind w:left="30" w:right="239" w:firstLine="498"/>
        <w:rPr>
          <w:rFonts w:hint="eastAsia" w:ascii="宋体" w:hAnsi="宋体" w:eastAsia="宋体" w:cs="宋体"/>
          <w:b w:val="0"/>
          <w:bCs w:val="0"/>
          <w:spacing w:val="-6"/>
          <w:sz w:val="24"/>
          <w:szCs w:val="24"/>
          <w:lang w:val="en-US" w:eastAsia="zh-CN"/>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不能合理说明或证明：按无效投标/响应处理，不得推荐为中标/成交候选人</w:t>
      </w:r>
      <w:r>
        <w:rPr>
          <w:rFonts w:hint="eastAsia" w:ascii="宋体" w:hAnsi="宋体" w:eastAsia="宋体" w:cs="宋体"/>
          <w:b w:val="0"/>
          <w:bCs w:val="0"/>
          <w:spacing w:val="-6"/>
          <w:sz w:val="24"/>
          <w:szCs w:val="24"/>
          <w:lang w:eastAsia="zh-CN"/>
        </w:rPr>
        <w:t>。</w:t>
      </w:r>
    </w:p>
    <w:p w14:paraId="3BC10943">
      <w:pPr>
        <w:spacing w:before="156" w:line="214" w:lineRule="auto"/>
        <w:ind w:left="513"/>
        <w:rPr>
          <w:rFonts w:hint="eastAsia" w:ascii="宋体" w:hAnsi="宋体" w:eastAsia="宋体" w:cs="宋体"/>
          <w:b/>
          <w:bCs/>
          <w:spacing w:val="-3"/>
          <w:sz w:val="24"/>
          <w:szCs w:val="24"/>
          <w:lang w:val="en-US" w:eastAsia="zh-CN"/>
        </w:rPr>
      </w:pPr>
    </w:p>
    <w:p w14:paraId="484605CF">
      <w:pPr>
        <w:spacing w:before="156" w:line="214" w:lineRule="auto"/>
        <w:ind w:left="513"/>
        <w:rPr>
          <w:rFonts w:ascii="宋体" w:hAnsi="宋体" w:eastAsia="宋体" w:cs="宋体"/>
          <w:sz w:val="24"/>
          <w:szCs w:val="24"/>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、落实政府采购政策性要求的评审内容及标准</w:t>
      </w:r>
    </w:p>
    <w:p w14:paraId="1EEE3D2F">
      <w:pPr>
        <w:spacing w:before="41" w:line="336" w:lineRule="auto"/>
        <w:ind w:left="30" w:right="239" w:firstLine="498"/>
        <w:rPr>
          <w:rFonts w:ascii="宋体" w:hAnsi="宋体" w:eastAsia="宋体" w:cs="宋体"/>
          <w:sz w:val="24"/>
          <w:szCs w:val="24"/>
        </w:rPr>
      </w:pPr>
      <w:r>
        <w:rPr>
          <w:rFonts w:ascii="宋体" w:hAnsi="宋体" w:eastAsia="宋体" w:cs="宋体"/>
          <w:spacing w:val="-3"/>
          <w:sz w:val="24"/>
          <w:szCs w:val="24"/>
        </w:rPr>
        <w:t>1、本项目采购标的物未特别注明“进口产品</w:t>
      </w:r>
      <w:r>
        <w:rPr>
          <w:rFonts w:ascii="宋体" w:hAnsi="宋体" w:eastAsia="宋体" w:cs="宋体"/>
          <w:spacing w:val="-81"/>
          <w:sz w:val="24"/>
          <w:szCs w:val="24"/>
        </w:rPr>
        <w:t xml:space="preserve"> </w:t>
      </w:r>
      <w:r>
        <w:rPr>
          <w:rFonts w:ascii="宋体" w:hAnsi="宋体" w:eastAsia="宋体" w:cs="宋体"/>
          <w:spacing w:val="-3"/>
          <w:sz w:val="24"/>
          <w:szCs w:val="24"/>
        </w:rPr>
        <w:t>”（通过中国海关报关验放进</w:t>
      </w:r>
      <w:r>
        <w:rPr>
          <w:rFonts w:ascii="宋体" w:hAnsi="宋体" w:eastAsia="宋体" w:cs="宋体"/>
          <w:sz w:val="24"/>
          <w:szCs w:val="24"/>
        </w:rPr>
        <w:t>入中国境内且产自关境外的产品）字样的，均必须采购</w:t>
      </w:r>
      <w:r>
        <w:rPr>
          <w:rFonts w:ascii="宋体" w:hAnsi="宋体" w:eastAsia="宋体" w:cs="宋体"/>
          <w:spacing w:val="-1"/>
          <w:sz w:val="24"/>
          <w:szCs w:val="24"/>
        </w:rPr>
        <w:t>国产产品，否则报价无效；特别注明“进口产品</w:t>
      </w:r>
      <w:r>
        <w:rPr>
          <w:rFonts w:ascii="宋体" w:hAnsi="宋体" w:eastAsia="宋体" w:cs="宋体"/>
          <w:spacing w:val="-88"/>
          <w:sz w:val="24"/>
          <w:szCs w:val="24"/>
        </w:rPr>
        <w:t xml:space="preserve"> </w:t>
      </w:r>
      <w:r>
        <w:rPr>
          <w:rFonts w:ascii="宋体" w:hAnsi="宋体" w:eastAsia="宋体" w:cs="宋体"/>
          <w:spacing w:val="-1"/>
          <w:sz w:val="24"/>
          <w:szCs w:val="24"/>
        </w:rPr>
        <w:t>”字样的，如无能够满足采购需求</w:t>
      </w:r>
      <w:r>
        <w:rPr>
          <w:rFonts w:ascii="宋体" w:hAnsi="宋体" w:eastAsia="宋体" w:cs="宋体"/>
          <w:spacing w:val="-2"/>
          <w:sz w:val="24"/>
          <w:szCs w:val="24"/>
        </w:rPr>
        <w:t>的国产产品</w:t>
      </w:r>
      <w:r>
        <w:rPr>
          <w:rFonts w:hint="eastAsia" w:ascii="宋体" w:hAnsi="宋体" w:eastAsia="宋体" w:cs="宋体"/>
          <w:spacing w:val="-2"/>
          <w:sz w:val="24"/>
          <w:szCs w:val="24"/>
          <w:lang w:eastAsia="zh-CN"/>
        </w:rPr>
        <w:t>，</w:t>
      </w:r>
      <w:r>
        <w:rPr>
          <w:rFonts w:ascii="宋体" w:hAnsi="宋体" w:eastAsia="宋体" w:cs="宋体"/>
          <w:spacing w:val="-2"/>
          <w:sz w:val="24"/>
          <w:szCs w:val="24"/>
        </w:rPr>
        <w:t>在综</w:t>
      </w:r>
      <w:r>
        <w:rPr>
          <w:rFonts w:ascii="宋体" w:hAnsi="宋体" w:eastAsia="宋体" w:cs="宋体"/>
          <w:sz w:val="24"/>
          <w:szCs w:val="24"/>
        </w:rPr>
        <w:t>合得分相同前提下优先采购向我国企业转让技术、与我</w:t>
      </w:r>
      <w:r>
        <w:rPr>
          <w:rFonts w:ascii="宋体" w:hAnsi="宋体" w:eastAsia="宋体" w:cs="宋体"/>
          <w:spacing w:val="-1"/>
          <w:sz w:val="24"/>
          <w:szCs w:val="24"/>
        </w:rPr>
        <w:t>国企业签订消化吸收再</w:t>
      </w:r>
      <w:r>
        <w:rPr>
          <w:rFonts w:ascii="宋体" w:hAnsi="宋体" w:eastAsia="宋体" w:cs="宋体"/>
          <w:sz w:val="24"/>
          <w:szCs w:val="24"/>
        </w:rPr>
        <w:t>创新方案的供应商的进口产品。如果有能够满足采购需</w:t>
      </w:r>
      <w:r>
        <w:rPr>
          <w:rFonts w:ascii="宋体" w:hAnsi="宋体" w:eastAsia="宋体" w:cs="宋体"/>
          <w:spacing w:val="-1"/>
          <w:sz w:val="24"/>
          <w:szCs w:val="24"/>
        </w:rPr>
        <w:t>求的国产产品参与，应当按照公平竞争的原则进行评审。</w:t>
      </w:r>
    </w:p>
    <w:p w14:paraId="067CBA89">
      <w:pPr>
        <w:spacing w:before="48" w:line="359" w:lineRule="auto"/>
        <w:ind w:left="30" w:right="150" w:firstLine="476" w:firstLineChars="200"/>
        <w:rPr>
          <w:rFonts w:ascii="宋体" w:hAnsi="宋体" w:eastAsia="宋体" w:cs="宋体"/>
          <w:sz w:val="24"/>
          <w:szCs w:val="24"/>
        </w:rPr>
      </w:pPr>
      <w:r>
        <w:rPr>
          <w:rFonts w:ascii="宋体" w:hAnsi="宋体" w:eastAsia="宋体" w:cs="宋体"/>
          <w:spacing w:val="-1"/>
          <w:sz w:val="24"/>
          <w:szCs w:val="24"/>
        </w:rPr>
        <w:t>2、本文件列出政府强制采购产品的，磋商供应</w:t>
      </w:r>
      <w:r>
        <w:rPr>
          <w:rFonts w:ascii="宋体" w:hAnsi="宋体" w:eastAsia="宋体" w:cs="宋体"/>
          <w:spacing w:val="-2"/>
          <w:sz w:val="24"/>
          <w:szCs w:val="24"/>
        </w:rPr>
        <w:t>商必须投报“节能产品政府</w:t>
      </w:r>
      <w:r>
        <w:rPr>
          <w:rFonts w:ascii="宋体" w:hAnsi="宋体" w:eastAsia="宋体" w:cs="宋体"/>
          <w:spacing w:val="-1"/>
          <w:sz w:val="24"/>
          <w:szCs w:val="24"/>
        </w:rPr>
        <w:t>采购品目清单</w:t>
      </w:r>
      <w:r>
        <w:rPr>
          <w:rFonts w:ascii="宋体" w:hAnsi="宋体" w:eastAsia="宋体" w:cs="宋体"/>
          <w:spacing w:val="-88"/>
          <w:sz w:val="24"/>
          <w:szCs w:val="24"/>
        </w:rPr>
        <w:t xml:space="preserve"> </w:t>
      </w:r>
      <w:r>
        <w:rPr>
          <w:rFonts w:ascii="宋体" w:hAnsi="宋体" w:eastAsia="宋体" w:cs="宋体"/>
          <w:spacing w:val="-1"/>
          <w:sz w:val="24"/>
          <w:szCs w:val="24"/>
        </w:rPr>
        <w:t>”范围内的产品，需将政府强制采购产品如实</w:t>
      </w:r>
      <w:r>
        <w:rPr>
          <w:rFonts w:ascii="宋体" w:hAnsi="宋体" w:eastAsia="宋体" w:cs="宋体"/>
          <w:spacing w:val="-2"/>
          <w:sz w:val="24"/>
          <w:szCs w:val="24"/>
        </w:rPr>
        <w:t>填写到《政府强制</w:t>
      </w:r>
      <w:r>
        <w:rPr>
          <w:rFonts w:ascii="宋体" w:hAnsi="宋体" w:eastAsia="宋体" w:cs="宋体"/>
          <w:spacing w:val="-1"/>
          <w:sz w:val="24"/>
          <w:szCs w:val="24"/>
        </w:rPr>
        <w:t>采购产品明细表》（格式见第六部分</w:t>
      </w:r>
      <w:r>
        <w:rPr>
          <w:rFonts w:ascii="宋体" w:hAnsi="宋体" w:eastAsia="宋体" w:cs="宋体"/>
          <w:spacing w:val="11"/>
          <w:sz w:val="24"/>
          <w:szCs w:val="24"/>
        </w:rPr>
        <w:t>），</w:t>
      </w:r>
      <w:r>
        <w:rPr>
          <w:rFonts w:ascii="宋体" w:hAnsi="宋体" w:eastAsia="宋体" w:cs="宋体"/>
          <w:spacing w:val="-1"/>
          <w:sz w:val="24"/>
          <w:szCs w:val="24"/>
        </w:rPr>
        <w:t>并提供处于有效期之内的节能产品认</w:t>
      </w:r>
      <w:r>
        <w:rPr>
          <w:rFonts w:ascii="宋体" w:hAnsi="宋体" w:eastAsia="宋体" w:cs="宋体"/>
          <w:spacing w:val="-2"/>
          <w:sz w:val="24"/>
          <w:szCs w:val="24"/>
        </w:rPr>
        <w:t>证证书扫描件。</w:t>
      </w:r>
    </w:p>
    <w:p w14:paraId="40E8CFAF">
      <w:pPr>
        <w:spacing w:before="1" w:line="312" w:lineRule="auto"/>
        <w:ind w:left="30" w:right="61" w:firstLine="485"/>
        <w:rPr>
          <w:rFonts w:ascii="宋体" w:hAnsi="宋体" w:eastAsia="宋体" w:cs="宋体"/>
          <w:sz w:val="24"/>
          <w:szCs w:val="24"/>
        </w:rPr>
      </w:pPr>
      <w:r>
        <w:rPr>
          <w:rFonts w:ascii="宋体" w:hAnsi="宋体" w:eastAsia="宋体" w:cs="宋体"/>
          <w:spacing w:val="-1"/>
          <w:sz w:val="24"/>
          <w:szCs w:val="24"/>
        </w:rPr>
        <w:t>3、本文件未列出政府强制采购产品的，磋</w:t>
      </w:r>
      <w:r>
        <w:rPr>
          <w:rFonts w:ascii="宋体" w:hAnsi="宋体" w:eastAsia="宋体" w:cs="宋体"/>
          <w:spacing w:val="-2"/>
          <w:sz w:val="24"/>
          <w:szCs w:val="24"/>
        </w:rPr>
        <w:t>商供应商可投报“节能产品政府</w:t>
      </w:r>
      <w:r>
        <w:rPr>
          <w:rFonts w:ascii="宋体" w:hAnsi="宋体" w:eastAsia="宋体" w:cs="宋体"/>
          <w:spacing w:val="-1"/>
          <w:sz w:val="24"/>
          <w:szCs w:val="24"/>
        </w:rPr>
        <w:t>采购品目清单、环境标志产品政府采购品目清单</w:t>
      </w:r>
      <w:r>
        <w:rPr>
          <w:rFonts w:ascii="宋体" w:hAnsi="宋体" w:eastAsia="宋体" w:cs="宋体"/>
          <w:spacing w:val="-88"/>
          <w:sz w:val="24"/>
          <w:szCs w:val="24"/>
        </w:rPr>
        <w:t xml:space="preserve"> </w:t>
      </w:r>
      <w:r>
        <w:rPr>
          <w:rFonts w:ascii="宋体" w:hAnsi="宋体" w:eastAsia="宋体" w:cs="宋体"/>
          <w:spacing w:val="-1"/>
          <w:sz w:val="24"/>
          <w:szCs w:val="24"/>
        </w:rPr>
        <w:t>”中非政府</w:t>
      </w:r>
      <w:r>
        <w:rPr>
          <w:rFonts w:ascii="宋体" w:hAnsi="宋体" w:eastAsia="宋体" w:cs="宋体"/>
          <w:spacing w:val="-2"/>
          <w:sz w:val="24"/>
          <w:szCs w:val="24"/>
        </w:rPr>
        <w:t>强制采购产品或其范围以外的产品。</w:t>
      </w:r>
    </w:p>
    <w:p w14:paraId="0DD4BC3D">
      <w:pPr>
        <w:spacing w:before="183" w:line="324" w:lineRule="auto"/>
        <w:ind w:left="37" w:firstLine="473"/>
        <w:rPr>
          <w:rFonts w:ascii="宋体" w:hAnsi="宋体" w:eastAsia="宋体" w:cs="宋体"/>
          <w:sz w:val="24"/>
          <w:szCs w:val="24"/>
        </w:rPr>
      </w:pPr>
      <w:r>
        <w:rPr>
          <w:rFonts w:ascii="宋体" w:hAnsi="宋体" w:eastAsia="宋体" w:cs="宋体"/>
          <w:spacing w:val="-1"/>
          <w:sz w:val="24"/>
          <w:szCs w:val="24"/>
        </w:rPr>
        <w:t>4、磋商供应商投报“节能产品政府采购品目清单、环境</w:t>
      </w:r>
      <w:r>
        <w:rPr>
          <w:rFonts w:ascii="宋体" w:hAnsi="宋体" w:eastAsia="宋体" w:cs="宋体"/>
          <w:spacing w:val="-2"/>
          <w:sz w:val="24"/>
          <w:szCs w:val="24"/>
        </w:rPr>
        <w:t>标志产品政府采购</w:t>
      </w:r>
      <w:r>
        <w:rPr>
          <w:rFonts w:ascii="宋体" w:hAnsi="宋体" w:eastAsia="宋体" w:cs="宋体"/>
          <w:spacing w:val="-1"/>
          <w:sz w:val="24"/>
          <w:szCs w:val="24"/>
        </w:rPr>
        <w:t>品目清单</w:t>
      </w:r>
      <w:r>
        <w:rPr>
          <w:rFonts w:ascii="宋体" w:hAnsi="宋体" w:eastAsia="宋体" w:cs="宋体"/>
          <w:spacing w:val="-88"/>
          <w:sz w:val="24"/>
          <w:szCs w:val="24"/>
        </w:rPr>
        <w:t xml:space="preserve"> </w:t>
      </w:r>
      <w:r>
        <w:rPr>
          <w:rFonts w:ascii="宋体" w:hAnsi="宋体" w:eastAsia="宋体" w:cs="宋体"/>
          <w:spacing w:val="-1"/>
          <w:sz w:val="24"/>
          <w:szCs w:val="24"/>
        </w:rPr>
        <w:t>”中非政府强制采购产品的将给予</w:t>
      </w:r>
      <w:r>
        <w:rPr>
          <w:rFonts w:ascii="宋体" w:hAnsi="宋体" w:eastAsia="宋体" w:cs="宋体"/>
          <w:spacing w:val="-2"/>
          <w:sz w:val="24"/>
          <w:szCs w:val="24"/>
        </w:rPr>
        <w:t>适当加分。磋商供应商需将非政府</w:t>
      </w:r>
      <w:r>
        <w:rPr>
          <w:rFonts w:ascii="宋体" w:hAnsi="宋体" w:eastAsia="宋体" w:cs="宋体"/>
          <w:spacing w:val="-1"/>
          <w:sz w:val="24"/>
          <w:szCs w:val="24"/>
        </w:rPr>
        <w:t>强制采购产品如实填写到《非政府强制采购产品明细表》</w:t>
      </w:r>
      <w:r>
        <w:rPr>
          <w:rFonts w:ascii="宋体" w:hAnsi="宋体" w:eastAsia="宋体" w:cs="宋体"/>
          <w:spacing w:val="-2"/>
          <w:sz w:val="24"/>
          <w:szCs w:val="24"/>
        </w:rPr>
        <w:t>（格式见第六部分</w:t>
      </w:r>
      <w:r>
        <w:rPr>
          <w:rFonts w:ascii="宋体" w:hAnsi="宋体" w:eastAsia="宋体" w:cs="宋体"/>
          <w:spacing w:val="-33"/>
          <w:sz w:val="24"/>
          <w:szCs w:val="24"/>
        </w:rPr>
        <w:t>）</w:t>
      </w:r>
      <w:r>
        <w:rPr>
          <w:rFonts w:hint="eastAsia" w:ascii="宋体" w:hAnsi="宋体" w:eastAsia="宋体" w:cs="宋体"/>
          <w:spacing w:val="-33"/>
          <w:sz w:val="24"/>
          <w:szCs w:val="24"/>
          <w:lang w:eastAsia="zh-CN"/>
        </w:rPr>
        <w:t>，</w:t>
      </w:r>
      <w:r>
        <w:rPr>
          <w:rFonts w:ascii="宋体" w:hAnsi="宋体" w:eastAsia="宋体" w:cs="宋体"/>
          <w:spacing w:val="-1"/>
          <w:sz w:val="24"/>
          <w:szCs w:val="24"/>
        </w:rPr>
        <w:t>并提供处于有效期之内的节能产品、环境标志产品认证证书扫描件。</w:t>
      </w:r>
    </w:p>
    <w:p w14:paraId="7E0238F1">
      <w:pPr>
        <w:spacing w:before="181" w:line="289" w:lineRule="auto"/>
        <w:ind w:left="34" w:right="61" w:firstLine="481"/>
        <w:rPr>
          <w:rFonts w:ascii="宋体" w:hAnsi="宋体" w:eastAsia="宋体" w:cs="宋体"/>
          <w:sz w:val="24"/>
          <w:szCs w:val="24"/>
        </w:rPr>
      </w:pPr>
      <w:r>
        <w:rPr>
          <w:rFonts w:ascii="宋体" w:hAnsi="宋体" w:eastAsia="宋体" w:cs="宋体"/>
          <w:spacing w:val="-1"/>
          <w:sz w:val="24"/>
          <w:szCs w:val="24"/>
        </w:rPr>
        <w:t>5、承诺所投报的计算机预装正版操作系统</w:t>
      </w:r>
      <w:r>
        <w:rPr>
          <w:rFonts w:ascii="宋体" w:hAnsi="宋体" w:eastAsia="宋体" w:cs="宋体"/>
          <w:spacing w:val="-2"/>
          <w:sz w:val="24"/>
          <w:szCs w:val="24"/>
        </w:rPr>
        <w:t>，硬件产品内的预装软件为正版</w:t>
      </w:r>
      <w:r>
        <w:rPr>
          <w:rFonts w:ascii="宋体" w:hAnsi="宋体" w:eastAsia="宋体" w:cs="宋体"/>
          <w:spacing w:val="-5"/>
          <w:sz w:val="24"/>
          <w:szCs w:val="24"/>
        </w:rPr>
        <w:t>软件。</w:t>
      </w:r>
    </w:p>
    <w:p w14:paraId="594BF57F">
      <w:pPr>
        <w:spacing w:before="183" w:line="289" w:lineRule="auto"/>
        <w:ind w:left="35" w:right="88" w:firstLine="478"/>
        <w:rPr>
          <w:rFonts w:ascii="宋体" w:hAnsi="宋体" w:eastAsia="宋体" w:cs="宋体"/>
          <w:sz w:val="24"/>
          <w:szCs w:val="24"/>
        </w:rPr>
      </w:pPr>
      <w:r>
        <w:rPr>
          <w:rFonts w:ascii="宋体" w:hAnsi="宋体" w:eastAsia="宋体" w:cs="宋体"/>
          <w:spacing w:val="-2"/>
          <w:sz w:val="24"/>
          <w:szCs w:val="24"/>
        </w:rPr>
        <w:t>6、所投报信息安全产品属于《信息安全产品强制性认证目录》</w:t>
      </w:r>
      <w:r>
        <w:rPr>
          <w:rFonts w:ascii="宋体" w:hAnsi="宋体" w:eastAsia="宋体" w:cs="宋体"/>
          <w:spacing w:val="-3"/>
          <w:sz w:val="24"/>
          <w:szCs w:val="24"/>
        </w:rPr>
        <w:t>中的产品</w:t>
      </w:r>
      <w:r>
        <w:rPr>
          <w:rFonts w:hint="eastAsia" w:ascii="宋体" w:hAnsi="宋体" w:eastAsia="宋体" w:cs="宋体"/>
          <w:spacing w:val="-3"/>
          <w:sz w:val="24"/>
          <w:szCs w:val="24"/>
          <w:lang w:eastAsia="zh-CN"/>
        </w:rPr>
        <w:t>，</w:t>
      </w:r>
      <w:r>
        <w:rPr>
          <w:rFonts w:ascii="宋体" w:hAnsi="宋体" w:eastAsia="宋体" w:cs="宋体"/>
          <w:spacing w:val="-1"/>
          <w:sz w:val="24"/>
          <w:szCs w:val="24"/>
        </w:rPr>
        <w:t>须提供有效认证证书扫描件，否则将可能导致磋商无效。</w:t>
      </w:r>
    </w:p>
    <w:p w14:paraId="0FB0C0C8">
      <w:pPr>
        <w:spacing w:before="181" w:line="219" w:lineRule="auto"/>
        <w:ind w:left="517"/>
        <w:rPr>
          <w:rFonts w:ascii="宋体" w:hAnsi="宋体" w:eastAsia="宋体" w:cs="宋体"/>
          <w:sz w:val="24"/>
          <w:szCs w:val="24"/>
        </w:rPr>
      </w:pPr>
      <w:r>
        <w:rPr>
          <w:rFonts w:ascii="宋体" w:hAnsi="宋体" w:eastAsia="宋体" w:cs="宋体"/>
          <w:spacing w:val="-1"/>
          <w:sz w:val="24"/>
          <w:szCs w:val="24"/>
        </w:rPr>
        <w:t>7、小型、微型企业参加本项目的评审标准</w:t>
      </w:r>
    </w:p>
    <w:p w14:paraId="67F81CD3">
      <w:pPr>
        <w:pStyle w:val="5"/>
        <w:spacing w:line="244" w:lineRule="auto"/>
      </w:pPr>
    </w:p>
    <w:p w14:paraId="7A71429C">
      <w:pPr>
        <w:spacing w:before="79" w:line="332" w:lineRule="auto"/>
        <w:ind w:left="30" w:firstLine="372"/>
        <w:rPr>
          <w:rFonts w:ascii="宋体" w:hAnsi="宋体" w:eastAsia="宋体" w:cs="宋体"/>
          <w:sz w:val="24"/>
          <w:szCs w:val="24"/>
        </w:rPr>
      </w:pPr>
      <w:r>
        <w:rPr>
          <w:rFonts w:ascii="宋体" w:hAnsi="宋体" w:eastAsia="宋体" w:cs="宋体"/>
          <w:spacing w:val="-1"/>
          <w:sz w:val="24"/>
          <w:szCs w:val="24"/>
        </w:rPr>
        <w:t>（1）小型、微型企业指在中华人民共和国境内依法设立，依据《中小企业</w:t>
      </w:r>
      <w:r>
        <w:rPr>
          <w:rFonts w:ascii="宋体" w:hAnsi="宋体" w:eastAsia="宋体" w:cs="宋体"/>
          <w:spacing w:val="-3"/>
          <w:sz w:val="24"/>
          <w:szCs w:val="24"/>
        </w:rPr>
        <w:t>划型标准规定》确定的小型企业、微型企业，但与大型企业的负责人为同一人</w:t>
      </w:r>
      <w:r>
        <w:rPr>
          <w:rFonts w:hint="eastAsia" w:ascii="宋体" w:hAnsi="宋体" w:eastAsia="宋体" w:cs="宋体"/>
          <w:spacing w:val="-3"/>
          <w:sz w:val="24"/>
          <w:szCs w:val="24"/>
          <w:lang w:eastAsia="zh-CN"/>
        </w:rPr>
        <w:t>，</w:t>
      </w:r>
      <w:r>
        <w:rPr>
          <w:rFonts w:ascii="宋体" w:hAnsi="宋体" w:eastAsia="宋体" w:cs="宋体"/>
          <w:sz w:val="24"/>
          <w:szCs w:val="24"/>
        </w:rPr>
        <w:t>或者与大型企业存在直接控股、管理关系的除外。属于</w:t>
      </w:r>
      <w:r>
        <w:rPr>
          <w:rFonts w:ascii="宋体" w:hAnsi="宋体" w:eastAsia="宋体" w:cs="宋体"/>
          <w:spacing w:val="-1"/>
          <w:sz w:val="24"/>
          <w:szCs w:val="24"/>
        </w:rPr>
        <w:t>小型、微型企业的，需如实填写《小、微企业声明函》（格式见第六部分）。</w:t>
      </w:r>
    </w:p>
    <w:p w14:paraId="10FF2CE4">
      <w:pPr>
        <w:spacing w:before="195" w:line="319" w:lineRule="auto"/>
        <w:ind w:left="37" w:right="61" w:firstLine="365"/>
        <w:rPr>
          <w:rFonts w:ascii="宋体" w:hAnsi="宋体" w:eastAsia="宋体" w:cs="宋体"/>
          <w:sz w:val="24"/>
          <w:szCs w:val="24"/>
        </w:rPr>
      </w:pPr>
      <w:r>
        <w:rPr>
          <w:rFonts w:ascii="宋体" w:hAnsi="宋体" w:eastAsia="宋体" w:cs="宋体"/>
          <w:spacing w:val="-1"/>
          <w:sz w:val="24"/>
          <w:szCs w:val="24"/>
        </w:rPr>
        <w:t>（2）小型、微企业只有提供本企业制造的货物或者服务，或者提供其他小型、微企业制造的货物，享受所报货物 15</w:t>
      </w:r>
      <w:r>
        <w:rPr>
          <w:rFonts w:ascii="宋体" w:hAnsi="宋体" w:eastAsia="宋体" w:cs="宋体"/>
          <w:spacing w:val="-12"/>
          <w:sz w:val="24"/>
          <w:szCs w:val="24"/>
        </w:rPr>
        <w:t xml:space="preserve"> </w:t>
      </w:r>
      <w:r>
        <w:rPr>
          <w:rFonts w:ascii="宋体" w:hAnsi="宋体" w:eastAsia="宋体" w:cs="宋体"/>
          <w:spacing w:val="-1"/>
          <w:sz w:val="24"/>
          <w:szCs w:val="24"/>
        </w:rPr>
        <w:t>%的价格折扣。若有的话，如实填写《小微企业/残疾人福利性单位提供货物/服务明细表》（格式见第六部分）</w:t>
      </w:r>
      <w:r>
        <w:rPr>
          <w:rFonts w:hint="eastAsia" w:ascii="宋体" w:hAnsi="宋体" w:eastAsia="宋体" w:cs="宋体"/>
          <w:spacing w:val="-1"/>
          <w:sz w:val="24"/>
          <w:szCs w:val="24"/>
          <w:lang w:eastAsia="zh-CN"/>
        </w:rPr>
        <w:t>。</w:t>
      </w:r>
    </w:p>
    <w:p w14:paraId="375DC516">
      <w:pPr>
        <w:spacing w:before="194" w:line="294" w:lineRule="auto"/>
        <w:ind w:left="30" w:right="150" w:firstLine="372"/>
        <w:rPr>
          <w:rFonts w:ascii="宋体" w:hAnsi="宋体" w:eastAsia="宋体" w:cs="宋体"/>
          <w:sz w:val="24"/>
          <w:szCs w:val="24"/>
        </w:rPr>
      </w:pPr>
      <w:r>
        <w:rPr>
          <w:rFonts w:ascii="宋体" w:hAnsi="宋体" w:eastAsia="宋体" w:cs="宋体"/>
          <w:spacing w:val="-1"/>
          <w:sz w:val="24"/>
          <w:szCs w:val="24"/>
        </w:rPr>
        <w:t>（3）小型、微型企业提供的货物既有中小企业制造货物，也有大型企业制造货物的，不享受价格折扣。</w:t>
      </w:r>
    </w:p>
    <w:p w14:paraId="7C91C3BE">
      <w:pPr>
        <w:spacing w:before="196" w:line="319" w:lineRule="auto"/>
        <w:ind w:left="31" w:right="150" w:firstLine="371"/>
        <w:rPr>
          <w:rFonts w:hint="eastAsia" w:ascii="宋体" w:hAnsi="宋体" w:eastAsia="宋体" w:cs="宋体"/>
          <w:sz w:val="24"/>
          <w:szCs w:val="24"/>
          <w:lang w:eastAsia="zh-CN"/>
        </w:rPr>
      </w:pPr>
      <w:r>
        <w:rPr>
          <w:rFonts w:ascii="宋体" w:hAnsi="宋体" w:eastAsia="宋体" w:cs="宋体"/>
          <w:spacing w:val="-1"/>
          <w:sz w:val="24"/>
          <w:szCs w:val="24"/>
        </w:rPr>
        <w:t>（4）联合体价格折扣：本项目若允许联合体参加，大中型企业与小型、微</w:t>
      </w:r>
      <w:r>
        <w:rPr>
          <w:rFonts w:ascii="宋体" w:hAnsi="宋体" w:eastAsia="宋体" w:cs="宋体"/>
          <w:sz w:val="24"/>
          <w:szCs w:val="24"/>
        </w:rPr>
        <w:t>型企业组成联合体的，联合协议约定小型、微型企业</w:t>
      </w:r>
      <w:r>
        <w:rPr>
          <w:rFonts w:ascii="宋体" w:hAnsi="宋体" w:eastAsia="宋体" w:cs="宋体"/>
          <w:spacing w:val="-1"/>
          <w:sz w:val="24"/>
          <w:szCs w:val="24"/>
        </w:rPr>
        <w:t>的合同份额占到合同总金额</w:t>
      </w:r>
      <w:r>
        <w:rPr>
          <w:rFonts w:ascii="宋体" w:hAnsi="宋体" w:eastAsia="宋体" w:cs="宋体"/>
          <w:spacing w:val="-46"/>
          <w:sz w:val="24"/>
          <w:szCs w:val="24"/>
        </w:rPr>
        <w:t xml:space="preserve"> </w:t>
      </w:r>
      <w:r>
        <w:rPr>
          <w:rFonts w:ascii="宋体" w:hAnsi="宋体" w:eastAsia="宋体" w:cs="宋体"/>
          <w:spacing w:val="-1"/>
          <w:sz w:val="24"/>
          <w:szCs w:val="24"/>
        </w:rPr>
        <w:t>30%以上的，对联合体的报价给予</w:t>
      </w:r>
      <w:r>
        <w:rPr>
          <w:rFonts w:ascii="宋体" w:hAnsi="宋体" w:eastAsia="宋体" w:cs="宋体"/>
          <w:spacing w:val="-46"/>
          <w:sz w:val="24"/>
          <w:szCs w:val="24"/>
        </w:rPr>
        <w:t xml:space="preserve"> </w:t>
      </w:r>
      <w:r>
        <w:rPr>
          <w:rFonts w:ascii="宋体" w:hAnsi="宋体" w:eastAsia="宋体" w:cs="宋体"/>
          <w:spacing w:val="-1"/>
          <w:sz w:val="24"/>
          <w:szCs w:val="24"/>
        </w:rPr>
        <w:t>3%的扣除，用扣除后价格</w:t>
      </w:r>
      <w:r>
        <w:rPr>
          <w:rFonts w:ascii="宋体" w:hAnsi="宋体" w:eastAsia="宋体" w:cs="宋体"/>
          <w:spacing w:val="-2"/>
          <w:sz w:val="24"/>
          <w:szCs w:val="24"/>
        </w:rPr>
        <w:t>参加评审</w:t>
      </w:r>
      <w:r>
        <w:rPr>
          <w:rFonts w:hint="eastAsia" w:ascii="宋体" w:hAnsi="宋体" w:eastAsia="宋体" w:cs="宋体"/>
          <w:spacing w:val="-2"/>
          <w:sz w:val="24"/>
          <w:szCs w:val="24"/>
          <w:lang w:eastAsia="zh-CN"/>
        </w:rPr>
        <w:t>。</w:t>
      </w:r>
    </w:p>
    <w:p w14:paraId="0206C30F">
      <w:pPr>
        <w:spacing w:before="196" w:line="319" w:lineRule="auto"/>
        <w:ind w:left="31" w:right="150" w:firstLine="371"/>
        <w:rPr>
          <w:rFonts w:ascii="宋体" w:hAnsi="宋体" w:eastAsia="宋体" w:cs="宋体"/>
          <w:spacing w:val="-1"/>
          <w:sz w:val="24"/>
          <w:szCs w:val="24"/>
        </w:rPr>
      </w:pPr>
      <w:r>
        <w:rPr>
          <w:rFonts w:ascii="宋体" w:hAnsi="宋体" w:eastAsia="宋体" w:cs="宋体"/>
          <w:spacing w:val="-1"/>
          <w:sz w:val="24"/>
          <w:szCs w:val="24"/>
        </w:rPr>
        <w:t>（5）大中型企业向小型、微型企业分包的价格折扣：大中型企业向一家或者多家小型、微型企业分包的，分包意向协议约定小型、微型企业的合同份额占到合同总金额 30%以上的，对大中型企业的报价给予 3%的扣除，用扣除后价</w:t>
      </w:r>
      <w:bookmarkStart w:id="5" w:name="bookmark8"/>
      <w:bookmarkEnd w:id="5"/>
      <w:r>
        <w:rPr>
          <w:rFonts w:ascii="宋体" w:hAnsi="宋体" w:eastAsia="宋体" w:cs="宋体"/>
          <w:spacing w:val="-1"/>
          <w:sz w:val="24"/>
          <w:szCs w:val="24"/>
        </w:rPr>
        <w:t>格参加评审。</w:t>
      </w:r>
    </w:p>
    <w:p w14:paraId="28B54C9A">
      <w:pPr>
        <w:spacing w:before="50" w:line="219" w:lineRule="auto"/>
        <w:ind w:left="512"/>
        <w:rPr>
          <w:rFonts w:ascii="宋体" w:hAnsi="宋体" w:eastAsia="宋体" w:cs="宋体"/>
          <w:sz w:val="24"/>
          <w:szCs w:val="24"/>
        </w:rPr>
      </w:pPr>
      <w:r>
        <w:rPr>
          <w:rFonts w:ascii="宋体" w:hAnsi="宋体" w:eastAsia="宋体" w:cs="宋体"/>
          <w:spacing w:val="-1"/>
          <w:sz w:val="24"/>
          <w:szCs w:val="24"/>
        </w:rPr>
        <w:t>8、残疾人福利性单位参加本项目的评审标准</w:t>
      </w:r>
    </w:p>
    <w:p w14:paraId="2425AF2C">
      <w:pPr>
        <w:spacing w:before="184" w:line="324" w:lineRule="auto"/>
        <w:ind w:left="30" w:right="61" w:firstLine="492"/>
        <w:rPr>
          <w:rFonts w:ascii="宋体" w:hAnsi="宋体" w:eastAsia="宋体" w:cs="宋体"/>
          <w:sz w:val="24"/>
          <w:szCs w:val="24"/>
        </w:rPr>
      </w:pPr>
      <w:r>
        <w:rPr>
          <w:rFonts w:ascii="宋体" w:hAnsi="宋体" w:eastAsia="宋体" w:cs="宋体"/>
          <w:spacing w:val="-1"/>
          <w:sz w:val="24"/>
          <w:szCs w:val="24"/>
        </w:rPr>
        <w:t>（1）须根据财库【2017】141</w:t>
      </w:r>
      <w:r>
        <w:rPr>
          <w:rFonts w:ascii="宋体" w:hAnsi="宋体" w:eastAsia="宋体" w:cs="宋体"/>
          <w:spacing w:val="-45"/>
          <w:sz w:val="24"/>
          <w:szCs w:val="24"/>
        </w:rPr>
        <w:t xml:space="preserve"> </w:t>
      </w:r>
      <w:r>
        <w:rPr>
          <w:rFonts w:ascii="宋体" w:hAnsi="宋体" w:eastAsia="宋体" w:cs="宋体"/>
          <w:spacing w:val="-1"/>
          <w:sz w:val="24"/>
          <w:szCs w:val="24"/>
        </w:rPr>
        <w:t>号《关于促进残疾人就业政府采购政策的通知》的要求，如实填写残疾人福利性单位声明函（格式见第六部分附件</w:t>
      </w:r>
      <w:r>
        <w:rPr>
          <w:rFonts w:ascii="宋体" w:hAnsi="宋体" w:eastAsia="宋体" w:cs="宋体"/>
          <w:spacing w:val="11"/>
          <w:sz w:val="24"/>
          <w:szCs w:val="24"/>
        </w:rPr>
        <w:t>），</w:t>
      </w:r>
      <w:r>
        <w:rPr>
          <w:rFonts w:ascii="宋体" w:hAnsi="宋体" w:eastAsia="宋体" w:cs="宋体"/>
          <w:spacing w:val="-1"/>
          <w:sz w:val="24"/>
          <w:szCs w:val="24"/>
        </w:rPr>
        <w:t>残</w:t>
      </w:r>
      <w:r>
        <w:rPr>
          <w:rFonts w:ascii="宋体" w:hAnsi="宋体" w:eastAsia="宋体" w:cs="宋体"/>
          <w:spacing w:val="-4"/>
          <w:sz w:val="24"/>
          <w:szCs w:val="24"/>
        </w:rPr>
        <w:t>疾人福利性单位参加本项目响应时，享受</w:t>
      </w:r>
      <w:r>
        <w:rPr>
          <w:rFonts w:ascii="宋体" w:hAnsi="宋体" w:eastAsia="宋体" w:cs="宋体"/>
          <w:spacing w:val="-17"/>
          <w:sz w:val="24"/>
          <w:szCs w:val="24"/>
        </w:rPr>
        <w:t xml:space="preserve"> </w:t>
      </w:r>
      <w:r>
        <w:rPr>
          <w:rFonts w:ascii="宋体" w:hAnsi="宋体" w:eastAsia="宋体" w:cs="宋体"/>
          <w:spacing w:val="-4"/>
          <w:sz w:val="24"/>
          <w:szCs w:val="24"/>
        </w:rPr>
        <w:t>10%的价格折扣，用扣除后的价格参与</w:t>
      </w:r>
      <w:r>
        <w:rPr>
          <w:rFonts w:ascii="宋体" w:hAnsi="宋体" w:eastAsia="宋体" w:cs="宋体"/>
          <w:spacing w:val="-3"/>
          <w:sz w:val="24"/>
          <w:szCs w:val="24"/>
        </w:rPr>
        <w:t>评审。</w:t>
      </w:r>
    </w:p>
    <w:p w14:paraId="469FB788">
      <w:pPr>
        <w:spacing w:before="181" w:line="219" w:lineRule="auto"/>
        <w:ind w:right="30"/>
        <w:jc w:val="right"/>
        <w:rPr>
          <w:rFonts w:ascii="宋体" w:hAnsi="宋体" w:eastAsia="宋体" w:cs="宋体"/>
          <w:sz w:val="24"/>
          <w:szCs w:val="24"/>
        </w:rPr>
      </w:pPr>
      <w:r>
        <w:rPr>
          <w:rFonts w:ascii="宋体" w:hAnsi="宋体" w:eastAsia="宋体" w:cs="宋体"/>
          <w:spacing w:val="-1"/>
          <w:sz w:val="24"/>
          <w:szCs w:val="24"/>
        </w:rPr>
        <w:t>（2）享受政府采购支持政策的残疾人福利性单位应当同时满足以下条件：</w:t>
      </w:r>
    </w:p>
    <w:p w14:paraId="3442F454">
      <w:pPr>
        <w:spacing w:before="180" w:line="290" w:lineRule="auto"/>
        <w:ind w:left="36" w:right="61" w:firstLine="467"/>
        <w:rPr>
          <w:rFonts w:ascii="宋体" w:hAnsi="宋体" w:eastAsia="宋体" w:cs="宋体"/>
          <w:sz w:val="24"/>
          <w:szCs w:val="24"/>
        </w:rPr>
      </w:pPr>
      <w:r>
        <w:rPr>
          <w:rFonts w:ascii="宋体" w:hAnsi="宋体" w:eastAsia="宋体" w:cs="宋体"/>
          <w:spacing w:val="-2"/>
          <w:sz w:val="24"/>
          <w:szCs w:val="24"/>
        </w:rPr>
        <w:t>A.安置的残疾人占本单位在职职工人数的比例不低于</w:t>
      </w:r>
      <w:r>
        <w:rPr>
          <w:rFonts w:ascii="宋体" w:hAnsi="宋体" w:eastAsia="宋体" w:cs="宋体"/>
          <w:spacing w:val="-47"/>
          <w:sz w:val="24"/>
          <w:szCs w:val="24"/>
        </w:rPr>
        <w:t xml:space="preserve"> </w:t>
      </w:r>
      <w:r>
        <w:rPr>
          <w:rFonts w:ascii="宋体" w:hAnsi="宋体" w:eastAsia="宋体" w:cs="宋体"/>
          <w:spacing w:val="-2"/>
          <w:sz w:val="24"/>
          <w:szCs w:val="24"/>
        </w:rPr>
        <w:t>25%（含</w:t>
      </w:r>
      <w:r>
        <w:rPr>
          <w:rFonts w:ascii="宋体" w:hAnsi="宋体" w:eastAsia="宋体" w:cs="宋体"/>
          <w:spacing w:val="-48"/>
          <w:sz w:val="24"/>
          <w:szCs w:val="24"/>
        </w:rPr>
        <w:t xml:space="preserve"> </w:t>
      </w:r>
      <w:r>
        <w:rPr>
          <w:rFonts w:ascii="宋体" w:hAnsi="宋体" w:eastAsia="宋体" w:cs="宋体"/>
          <w:spacing w:val="-2"/>
          <w:sz w:val="24"/>
          <w:szCs w:val="24"/>
        </w:rPr>
        <w:t>25%</w:t>
      </w:r>
      <w:r>
        <w:rPr>
          <w:rFonts w:ascii="宋体" w:hAnsi="宋体" w:eastAsia="宋体" w:cs="宋体"/>
          <w:spacing w:val="4"/>
          <w:sz w:val="24"/>
          <w:szCs w:val="24"/>
        </w:rPr>
        <w:t>），</w:t>
      </w:r>
      <w:r>
        <w:rPr>
          <w:rFonts w:ascii="宋体" w:hAnsi="宋体" w:eastAsia="宋体" w:cs="宋体"/>
          <w:spacing w:val="-2"/>
          <w:sz w:val="24"/>
          <w:szCs w:val="24"/>
        </w:rPr>
        <w:t>并且</w:t>
      </w:r>
      <w:r>
        <w:rPr>
          <w:rFonts w:ascii="宋体" w:hAnsi="宋体" w:eastAsia="宋体" w:cs="宋体"/>
          <w:spacing w:val="-5"/>
          <w:sz w:val="24"/>
          <w:szCs w:val="24"/>
        </w:rPr>
        <w:t>安置的残疾人人数不少于</w:t>
      </w:r>
      <w:r>
        <w:rPr>
          <w:rFonts w:ascii="宋体" w:hAnsi="宋体" w:eastAsia="宋体" w:cs="宋体"/>
          <w:spacing w:val="-32"/>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人（含</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w:t>
      </w:r>
      <w:r>
        <w:rPr>
          <w:rFonts w:ascii="宋体" w:hAnsi="宋体" w:eastAsia="宋体" w:cs="宋体"/>
          <w:spacing w:val="1"/>
          <w:sz w:val="24"/>
          <w:szCs w:val="24"/>
        </w:rPr>
        <w:t>）；</w:t>
      </w:r>
    </w:p>
    <w:p w14:paraId="7D44B07D">
      <w:pPr>
        <w:spacing w:before="183" w:line="289" w:lineRule="auto"/>
        <w:ind w:left="32" w:right="150" w:firstLine="473"/>
        <w:rPr>
          <w:rFonts w:ascii="宋体" w:hAnsi="宋体" w:eastAsia="宋体" w:cs="宋体"/>
          <w:sz w:val="24"/>
          <w:szCs w:val="24"/>
        </w:rPr>
      </w:pPr>
      <w:r>
        <w:rPr>
          <w:rFonts w:ascii="宋体" w:hAnsi="宋体" w:eastAsia="宋体" w:cs="宋体"/>
          <w:sz w:val="24"/>
          <w:szCs w:val="24"/>
        </w:rPr>
        <w:t>B.依法与安置的每位残疾人签订了一年以上（含一年）的劳动</w:t>
      </w:r>
      <w:r>
        <w:rPr>
          <w:rFonts w:ascii="宋体" w:hAnsi="宋体" w:eastAsia="宋体" w:cs="宋体"/>
          <w:spacing w:val="-1"/>
          <w:sz w:val="24"/>
          <w:szCs w:val="24"/>
        </w:rPr>
        <w:t>合同或服务</w:t>
      </w:r>
      <w:r>
        <w:rPr>
          <w:rFonts w:ascii="宋体" w:hAnsi="宋体" w:eastAsia="宋体" w:cs="宋体"/>
          <w:spacing w:val="-4"/>
          <w:sz w:val="24"/>
          <w:szCs w:val="24"/>
        </w:rPr>
        <w:t>协议；</w:t>
      </w:r>
    </w:p>
    <w:p w14:paraId="496D5136">
      <w:pPr>
        <w:spacing w:before="180" w:line="289" w:lineRule="auto"/>
        <w:ind w:left="30" w:right="150" w:firstLine="479"/>
        <w:rPr>
          <w:rFonts w:ascii="宋体" w:hAnsi="宋体" w:eastAsia="宋体" w:cs="宋体"/>
          <w:sz w:val="24"/>
          <w:szCs w:val="24"/>
        </w:rPr>
      </w:pPr>
      <w:r>
        <w:rPr>
          <w:rFonts w:ascii="宋体" w:hAnsi="宋体" w:eastAsia="宋体" w:cs="宋体"/>
          <w:sz w:val="24"/>
          <w:szCs w:val="24"/>
        </w:rPr>
        <w:t>C.为安置的每位残疾人按月足额缴纳了基本养老保险</w:t>
      </w:r>
      <w:r>
        <w:rPr>
          <w:rFonts w:ascii="宋体" w:hAnsi="宋体" w:eastAsia="宋体" w:cs="宋体"/>
          <w:spacing w:val="-1"/>
          <w:sz w:val="24"/>
          <w:szCs w:val="24"/>
        </w:rPr>
        <w:t>、基本医疗保险、失业保险、工伤保险和生育保险等社会保险费；</w:t>
      </w:r>
    </w:p>
    <w:p w14:paraId="186159F0">
      <w:pPr>
        <w:spacing w:before="185" w:line="288" w:lineRule="auto"/>
        <w:ind w:left="49" w:right="150" w:firstLine="457"/>
        <w:rPr>
          <w:rFonts w:ascii="宋体" w:hAnsi="宋体" w:eastAsia="宋体" w:cs="宋体"/>
          <w:sz w:val="24"/>
          <w:szCs w:val="24"/>
        </w:rPr>
      </w:pPr>
      <w:r>
        <w:rPr>
          <w:rFonts w:ascii="宋体" w:hAnsi="宋体" w:eastAsia="宋体" w:cs="宋体"/>
          <w:sz w:val="24"/>
          <w:szCs w:val="24"/>
        </w:rPr>
        <w:t>D.通过银行等金融机构向安置的每位残疾人，按月支付了不</w:t>
      </w:r>
      <w:r>
        <w:rPr>
          <w:rFonts w:ascii="宋体" w:hAnsi="宋体" w:eastAsia="宋体" w:cs="宋体"/>
          <w:spacing w:val="-1"/>
          <w:sz w:val="24"/>
          <w:szCs w:val="24"/>
        </w:rPr>
        <w:t>低于单位所在区县适用的经省级人民政府批准的月最低工资标准的</w:t>
      </w:r>
      <w:r>
        <w:rPr>
          <w:rFonts w:ascii="宋体" w:hAnsi="宋体" w:eastAsia="宋体" w:cs="宋体"/>
          <w:spacing w:val="-2"/>
          <w:sz w:val="24"/>
          <w:szCs w:val="24"/>
        </w:rPr>
        <w:t>工资；</w:t>
      </w:r>
    </w:p>
    <w:p w14:paraId="704D2776">
      <w:pPr>
        <w:spacing w:before="185" w:line="312" w:lineRule="auto"/>
        <w:ind w:left="32" w:right="61" w:firstLine="476"/>
        <w:rPr>
          <w:rFonts w:ascii="宋体" w:hAnsi="宋体" w:eastAsia="宋体" w:cs="宋体"/>
          <w:sz w:val="24"/>
          <w:szCs w:val="24"/>
        </w:rPr>
      </w:pPr>
      <w:r>
        <w:rPr>
          <w:rFonts w:ascii="宋体" w:hAnsi="宋体" w:eastAsia="宋体" w:cs="宋体"/>
          <w:spacing w:val="-1"/>
          <w:sz w:val="24"/>
          <w:szCs w:val="24"/>
        </w:rPr>
        <w:t>E．提供本单位制造的货物、承担的工程或者服务（</w:t>
      </w:r>
      <w:r>
        <w:rPr>
          <w:rFonts w:ascii="宋体" w:hAnsi="宋体" w:eastAsia="宋体" w:cs="宋体"/>
          <w:spacing w:val="-2"/>
          <w:sz w:val="24"/>
          <w:szCs w:val="24"/>
        </w:rPr>
        <w:t>以下简称产品</w:t>
      </w:r>
      <w:r>
        <w:rPr>
          <w:rFonts w:ascii="宋体" w:hAnsi="宋体" w:eastAsia="宋体" w:cs="宋体"/>
          <w:sz w:val="24"/>
          <w:szCs w:val="24"/>
        </w:rPr>
        <w:t>），</w:t>
      </w:r>
      <w:r>
        <w:rPr>
          <w:rFonts w:ascii="宋体" w:hAnsi="宋体" w:eastAsia="宋体" w:cs="宋体"/>
          <w:spacing w:val="-2"/>
          <w:sz w:val="24"/>
          <w:szCs w:val="24"/>
        </w:rPr>
        <w:t>或者</w:t>
      </w:r>
      <w:r>
        <w:rPr>
          <w:rFonts w:ascii="宋体" w:hAnsi="宋体" w:eastAsia="宋体" w:cs="宋体"/>
          <w:sz w:val="24"/>
          <w:szCs w:val="24"/>
        </w:rPr>
        <w:t>提供其他残疾人福利性单位制造的货物（不包括使</w:t>
      </w:r>
      <w:r>
        <w:rPr>
          <w:rFonts w:ascii="宋体" w:hAnsi="宋体" w:eastAsia="宋体" w:cs="宋体"/>
          <w:spacing w:val="-1"/>
          <w:sz w:val="24"/>
          <w:szCs w:val="24"/>
        </w:rPr>
        <w:t>用非残疾人福利性单位注册</w:t>
      </w:r>
      <w:r>
        <w:rPr>
          <w:rFonts w:ascii="宋体" w:hAnsi="宋体" w:eastAsia="宋体" w:cs="宋体"/>
          <w:spacing w:val="-2"/>
          <w:sz w:val="24"/>
          <w:szCs w:val="24"/>
        </w:rPr>
        <w:t>商标的货物）。</w:t>
      </w:r>
    </w:p>
    <w:p w14:paraId="0FBEDEF3">
      <w:pPr>
        <w:spacing w:before="182" w:line="219" w:lineRule="auto"/>
        <w:ind w:left="515"/>
        <w:rPr>
          <w:rFonts w:ascii="宋体" w:hAnsi="宋体" w:eastAsia="宋体" w:cs="宋体"/>
          <w:sz w:val="24"/>
          <w:szCs w:val="24"/>
        </w:rPr>
      </w:pPr>
      <w:r>
        <w:rPr>
          <w:rFonts w:ascii="宋体" w:hAnsi="宋体" w:eastAsia="宋体" w:cs="宋体"/>
          <w:spacing w:val="-1"/>
          <w:sz w:val="24"/>
          <w:szCs w:val="24"/>
        </w:rPr>
        <w:t>前款所称残疾人是指法定劳动年龄内，持有《中华人民共和国残疾人证》</w:t>
      </w:r>
    </w:p>
    <w:p w14:paraId="6E9AE5F6">
      <w:pPr>
        <w:spacing w:before="182" w:line="359" w:lineRule="auto"/>
        <w:ind w:left="32" w:right="61" w:firstLine="1"/>
        <w:rPr>
          <w:rFonts w:ascii="宋体" w:hAnsi="宋体" w:eastAsia="宋体" w:cs="宋体"/>
          <w:sz w:val="24"/>
          <w:szCs w:val="24"/>
        </w:rPr>
      </w:pPr>
      <w:r>
        <w:rPr>
          <w:rFonts w:ascii="宋体" w:hAnsi="宋体" w:eastAsia="宋体" w:cs="宋体"/>
          <w:spacing w:val="-2"/>
          <w:sz w:val="24"/>
          <w:szCs w:val="24"/>
        </w:rPr>
        <w:t>或者《中华人民共和国残疾军人证（1至</w:t>
      </w:r>
      <w:r>
        <w:rPr>
          <w:rFonts w:ascii="宋体" w:hAnsi="宋体" w:eastAsia="宋体" w:cs="宋体"/>
          <w:spacing w:val="-48"/>
          <w:sz w:val="24"/>
          <w:szCs w:val="24"/>
        </w:rPr>
        <w:t xml:space="preserve"> </w:t>
      </w:r>
      <w:r>
        <w:rPr>
          <w:rFonts w:ascii="宋体" w:hAnsi="宋体" w:eastAsia="宋体" w:cs="宋体"/>
          <w:spacing w:val="-2"/>
          <w:sz w:val="24"/>
          <w:szCs w:val="24"/>
        </w:rPr>
        <w:t>8</w:t>
      </w:r>
      <w:r>
        <w:rPr>
          <w:rFonts w:ascii="宋体" w:hAnsi="宋体" w:eastAsia="宋体" w:cs="宋体"/>
          <w:spacing w:val="-47"/>
          <w:sz w:val="24"/>
          <w:szCs w:val="24"/>
        </w:rPr>
        <w:t xml:space="preserve"> </w:t>
      </w:r>
      <w:r>
        <w:rPr>
          <w:rFonts w:ascii="宋体" w:hAnsi="宋体" w:eastAsia="宋体" w:cs="宋体"/>
          <w:spacing w:val="-2"/>
          <w:sz w:val="24"/>
          <w:szCs w:val="24"/>
        </w:rPr>
        <w:t>级）》的自然人，包括具有劳动条件</w:t>
      </w:r>
      <w:r>
        <w:rPr>
          <w:rFonts w:ascii="宋体" w:hAnsi="宋体" w:eastAsia="宋体" w:cs="宋体"/>
          <w:sz w:val="24"/>
          <w:szCs w:val="24"/>
        </w:rPr>
        <w:t>和劳动意愿的精神残疾人。在职职工人数是指与残</w:t>
      </w:r>
      <w:r>
        <w:rPr>
          <w:rFonts w:ascii="宋体" w:hAnsi="宋体" w:eastAsia="宋体" w:cs="宋体"/>
          <w:spacing w:val="-1"/>
          <w:sz w:val="24"/>
          <w:szCs w:val="24"/>
        </w:rPr>
        <w:t>疾人福利性单位建立劳动关系并依法签订劳动合同或者服务协议的雇员人数。</w:t>
      </w:r>
    </w:p>
    <w:p w14:paraId="359C810C">
      <w:pPr>
        <w:numPr>
          <w:ilvl w:val="0"/>
          <w:numId w:val="1"/>
        </w:numPr>
        <w:spacing w:before="2" w:line="361" w:lineRule="auto"/>
        <w:ind w:left="30" w:right="61" w:firstLine="492"/>
        <w:rPr>
          <w:rFonts w:ascii="宋体" w:hAnsi="宋体" w:eastAsia="宋体" w:cs="宋体"/>
          <w:spacing w:val="-2"/>
          <w:sz w:val="24"/>
          <w:szCs w:val="24"/>
        </w:rPr>
      </w:pPr>
      <w:r>
        <w:rPr>
          <w:rFonts w:ascii="宋体" w:hAnsi="宋体" w:eastAsia="宋体" w:cs="宋体"/>
          <w:spacing w:val="-2"/>
          <w:sz w:val="24"/>
          <w:szCs w:val="24"/>
        </w:rPr>
        <w:t>供应商提供的《残疾人福利性单位声明函》与事实不符的，依照</w:t>
      </w:r>
    </w:p>
    <w:p w14:paraId="40728424">
      <w:pPr>
        <w:numPr>
          <w:ilvl w:val="0"/>
          <w:numId w:val="0"/>
        </w:numPr>
        <w:spacing w:before="2" w:line="361" w:lineRule="auto"/>
        <w:ind w:right="61" w:rightChars="0"/>
        <w:rPr>
          <w:rFonts w:ascii="宋体" w:hAnsi="宋体" w:eastAsia="宋体" w:cs="宋体"/>
          <w:sz w:val="24"/>
          <w:szCs w:val="24"/>
        </w:rPr>
      </w:pPr>
      <w:r>
        <w:rPr>
          <w:rFonts w:hint="eastAsia" w:ascii="宋体" w:hAnsi="宋体" w:eastAsia="宋体" w:cs="宋体"/>
          <w:spacing w:val="-2"/>
          <w:sz w:val="24"/>
          <w:szCs w:val="24"/>
          <w:lang w:eastAsia="zh-CN"/>
        </w:rPr>
        <w:t>《</w:t>
      </w:r>
      <w:r>
        <w:rPr>
          <w:rFonts w:ascii="宋体" w:hAnsi="宋体" w:eastAsia="宋体" w:cs="宋体"/>
          <w:spacing w:val="-2"/>
          <w:sz w:val="24"/>
          <w:szCs w:val="24"/>
        </w:rPr>
        <w:t>政</w:t>
      </w:r>
      <w:r>
        <w:rPr>
          <w:rFonts w:ascii="宋体" w:hAnsi="宋体" w:eastAsia="宋体" w:cs="宋体"/>
          <w:spacing w:val="-1"/>
          <w:sz w:val="24"/>
          <w:szCs w:val="24"/>
        </w:rPr>
        <w:t>府采购法</w:t>
      </w:r>
      <w:r>
        <w:rPr>
          <w:rFonts w:hint="eastAsia" w:ascii="宋体" w:hAnsi="宋体" w:eastAsia="宋体" w:cs="宋体"/>
          <w:spacing w:val="-2"/>
          <w:sz w:val="24"/>
          <w:szCs w:val="24"/>
          <w:lang w:eastAsia="zh-CN"/>
        </w:rPr>
        <w:t>》</w:t>
      </w:r>
      <w:r>
        <w:rPr>
          <w:rFonts w:ascii="宋体" w:hAnsi="宋体" w:eastAsia="宋体" w:cs="宋体"/>
          <w:spacing w:val="-1"/>
          <w:sz w:val="24"/>
          <w:szCs w:val="24"/>
        </w:rPr>
        <w:t>第七十七条第一款的规定追究法律责任。</w:t>
      </w:r>
    </w:p>
    <w:p w14:paraId="451247A3">
      <w:pPr>
        <w:spacing w:before="2" w:line="361" w:lineRule="auto"/>
        <w:ind w:left="30" w:right="61" w:firstLine="492"/>
        <w:rPr>
          <w:rFonts w:ascii="宋体" w:hAnsi="宋体" w:eastAsia="宋体" w:cs="宋体"/>
          <w:spacing w:val="-2"/>
          <w:sz w:val="24"/>
          <w:szCs w:val="24"/>
        </w:rPr>
      </w:pPr>
      <w:r>
        <w:rPr>
          <w:rFonts w:ascii="宋体" w:hAnsi="宋体" w:eastAsia="宋体" w:cs="宋体"/>
          <w:spacing w:val="-2"/>
          <w:sz w:val="24"/>
          <w:szCs w:val="24"/>
        </w:rPr>
        <w:t>（4）残疾人福利性单位视同小型、微型企业，享受预留份额、评审中价格扣除等促进中小企业发展的政府采购政策。向残疾人福利性单位采购的金额</w:t>
      </w:r>
      <w:r>
        <w:rPr>
          <w:rFonts w:hint="eastAsia" w:ascii="宋体" w:hAnsi="宋体" w:eastAsia="宋体" w:cs="宋体"/>
          <w:spacing w:val="-2"/>
          <w:sz w:val="24"/>
          <w:szCs w:val="24"/>
          <w:lang w:eastAsia="zh-CN"/>
        </w:rPr>
        <w:t>，</w:t>
      </w:r>
      <w:r>
        <w:rPr>
          <w:rFonts w:ascii="宋体" w:hAnsi="宋体" w:eastAsia="宋体" w:cs="宋体"/>
          <w:spacing w:val="-2"/>
          <w:sz w:val="24"/>
          <w:szCs w:val="24"/>
        </w:rPr>
        <w:t>计入面向中小企业采购的统计数据。残疾人福利性单位属于小型、微型企业的</w:t>
      </w:r>
      <w:r>
        <w:rPr>
          <w:rFonts w:hint="eastAsia" w:ascii="宋体" w:hAnsi="宋体" w:eastAsia="宋体" w:cs="宋体"/>
          <w:spacing w:val="-2"/>
          <w:sz w:val="24"/>
          <w:szCs w:val="24"/>
          <w:lang w:eastAsia="zh-CN"/>
        </w:rPr>
        <w:t>，</w:t>
      </w:r>
      <w:r>
        <w:rPr>
          <w:rFonts w:ascii="宋体" w:hAnsi="宋体" w:eastAsia="宋体" w:cs="宋体"/>
          <w:spacing w:val="-2"/>
          <w:sz w:val="24"/>
          <w:szCs w:val="24"/>
        </w:rPr>
        <w:t>不重复享受政策。</w:t>
      </w:r>
    </w:p>
    <w:p w14:paraId="1EE15165">
      <w:pPr>
        <w:spacing w:before="1" w:line="218" w:lineRule="auto"/>
        <w:ind w:left="512"/>
        <w:rPr>
          <w:rFonts w:ascii="宋体" w:hAnsi="宋体" w:eastAsia="宋体" w:cs="宋体"/>
          <w:sz w:val="24"/>
          <w:szCs w:val="24"/>
        </w:rPr>
      </w:pPr>
      <w:r>
        <w:rPr>
          <w:rFonts w:ascii="宋体" w:hAnsi="宋体" w:eastAsia="宋体" w:cs="宋体"/>
          <w:spacing w:val="-1"/>
          <w:sz w:val="24"/>
          <w:szCs w:val="24"/>
        </w:rPr>
        <w:t>9、本项目涉及创新产品、创新服务的评审标准</w:t>
      </w:r>
    </w:p>
    <w:p w14:paraId="4E601C1C">
      <w:pPr>
        <w:spacing w:before="47" w:line="219" w:lineRule="auto"/>
        <w:ind w:left="403"/>
        <w:rPr>
          <w:rFonts w:ascii="宋体" w:hAnsi="宋体" w:eastAsia="宋体" w:cs="宋体"/>
          <w:sz w:val="24"/>
          <w:szCs w:val="24"/>
        </w:rPr>
      </w:pPr>
      <w:r>
        <w:rPr>
          <w:rFonts w:ascii="宋体" w:hAnsi="宋体" w:eastAsia="宋体" w:cs="宋体"/>
          <w:spacing w:val="-1"/>
          <w:sz w:val="24"/>
          <w:szCs w:val="24"/>
        </w:rPr>
        <w:t>（1）磋商供应商投报产品或服务属于《山西省创新产品和服务推荐清单》</w:t>
      </w:r>
    </w:p>
    <w:p w14:paraId="358A5480">
      <w:pPr>
        <w:spacing w:before="183" w:line="288" w:lineRule="auto"/>
        <w:ind w:left="51" w:right="23" w:firstLine="2"/>
        <w:rPr>
          <w:rFonts w:ascii="宋体" w:hAnsi="宋体" w:eastAsia="宋体" w:cs="宋体"/>
          <w:sz w:val="24"/>
          <w:szCs w:val="24"/>
        </w:rPr>
      </w:pPr>
      <w:r>
        <w:rPr>
          <w:rFonts w:ascii="宋体" w:hAnsi="宋体" w:eastAsia="宋体" w:cs="宋体"/>
          <w:spacing w:val="-4"/>
          <w:sz w:val="24"/>
          <w:szCs w:val="24"/>
        </w:rPr>
        <w:t>中创新产品或创新服务的，在评审时，享受投报产品</w:t>
      </w:r>
      <w:r>
        <w:rPr>
          <w:rFonts w:ascii="宋体" w:hAnsi="宋体" w:eastAsia="宋体" w:cs="宋体"/>
          <w:spacing w:val="-33"/>
          <w:sz w:val="24"/>
          <w:szCs w:val="24"/>
        </w:rPr>
        <w:t xml:space="preserve"> </w:t>
      </w:r>
      <w:r>
        <w:rPr>
          <w:rFonts w:ascii="宋体" w:hAnsi="宋体" w:eastAsia="宋体" w:cs="宋体"/>
          <w:spacing w:val="-4"/>
          <w:sz w:val="24"/>
          <w:szCs w:val="24"/>
        </w:rPr>
        <w:t>10%的价</w:t>
      </w:r>
      <w:r>
        <w:rPr>
          <w:rFonts w:ascii="宋体" w:hAnsi="宋体" w:eastAsia="宋体" w:cs="宋体"/>
          <w:spacing w:val="-5"/>
          <w:sz w:val="24"/>
          <w:szCs w:val="24"/>
        </w:rPr>
        <w:t>格折扣，以折扣后</w:t>
      </w:r>
      <w:r>
        <w:rPr>
          <w:rFonts w:ascii="宋体" w:hAnsi="宋体" w:eastAsia="宋体" w:cs="宋体"/>
          <w:spacing w:val="-4"/>
          <w:sz w:val="24"/>
          <w:szCs w:val="24"/>
        </w:rPr>
        <w:t>的价格参与评审。</w:t>
      </w:r>
    </w:p>
    <w:p w14:paraId="154600DD">
      <w:pPr>
        <w:spacing w:before="185" w:line="288" w:lineRule="auto"/>
        <w:ind w:left="31" w:right="112" w:firstLine="371"/>
        <w:rPr>
          <w:rFonts w:ascii="宋体" w:hAnsi="宋体" w:eastAsia="宋体" w:cs="宋体"/>
          <w:sz w:val="24"/>
          <w:szCs w:val="24"/>
        </w:rPr>
      </w:pPr>
      <w:r>
        <w:rPr>
          <w:rFonts w:ascii="宋体" w:hAnsi="宋体" w:eastAsia="宋体" w:cs="宋体"/>
          <w:spacing w:val="-1"/>
          <w:sz w:val="24"/>
          <w:szCs w:val="24"/>
        </w:rPr>
        <w:t>（2）磋商供应商投报创新产品或创新服务的，应在响应文件中填写《创新</w:t>
      </w:r>
      <w:r>
        <w:rPr>
          <w:rFonts w:ascii="宋体" w:hAnsi="宋体" w:eastAsia="宋体" w:cs="宋体"/>
          <w:sz w:val="24"/>
          <w:szCs w:val="24"/>
        </w:rPr>
        <w:t>产品或创新服务明细表》，并提供《山西省创新</w:t>
      </w:r>
      <w:r>
        <w:rPr>
          <w:rFonts w:ascii="宋体" w:hAnsi="宋体" w:eastAsia="宋体" w:cs="宋体"/>
          <w:spacing w:val="-1"/>
          <w:sz w:val="24"/>
          <w:szCs w:val="24"/>
        </w:rPr>
        <w:t>产品和服务推荐清单》。</w:t>
      </w:r>
    </w:p>
    <w:p w14:paraId="0AAC8544">
      <w:pPr>
        <w:spacing w:before="184" w:line="218" w:lineRule="auto"/>
        <w:ind w:left="403"/>
        <w:rPr>
          <w:rFonts w:ascii="宋体" w:hAnsi="宋体" w:eastAsia="宋体" w:cs="宋体"/>
          <w:sz w:val="24"/>
          <w:szCs w:val="24"/>
        </w:rPr>
      </w:pPr>
      <w:r>
        <w:rPr>
          <w:rFonts w:ascii="宋体" w:hAnsi="宋体" w:eastAsia="宋体" w:cs="宋体"/>
          <w:spacing w:val="-1"/>
          <w:sz w:val="24"/>
          <w:szCs w:val="24"/>
        </w:rPr>
        <w:t>（3）创新产品或创新服务的价格折扣政策可与其他政府采购政策叠加。</w:t>
      </w:r>
    </w:p>
    <w:p w14:paraId="742DA591">
      <w:pPr>
        <w:spacing w:before="181" w:line="219" w:lineRule="auto"/>
        <w:ind w:left="529"/>
        <w:rPr>
          <w:rFonts w:ascii="宋体" w:hAnsi="宋体" w:eastAsia="宋体" w:cs="宋体"/>
          <w:sz w:val="24"/>
          <w:szCs w:val="24"/>
        </w:rPr>
      </w:pPr>
      <w:r>
        <w:rPr>
          <w:rFonts w:ascii="宋体" w:hAnsi="宋体" w:eastAsia="宋体" w:cs="宋体"/>
          <w:spacing w:val="-2"/>
          <w:sz w:val="24"/>
          <w:szCs w:val="24"/>
        </w:rPr>
        <w:t>10、监狱企业参加本项目磋商的要求</w:t>
      </w:r>
    </w:p>
    <w:p w14:paraId="6D3AE00A">
      <w:pPr>
        <w:spacing w:before="183" w:line="290" w:lineRule="auto"/>
        <w:ind w:left="33" w:right="112" w:firstLine="369"/>
        <w:rPr>
          <w:rFonts w:ascii="宋体" w:hAnsi="宋体" w:eastAsia="宋体" w:cs="宋体"/>
          <w:sz w:val="24"/>
          <w:szCs w:val="24"/>
        </w:rPr>
      </w:pPr>
      <w:r>
        <w:rPr>
          <w:rFonts w:ascii="宋体" w:hAnsi="宋体" w:eastAsia="宋体" w:cs="宋体"/>
          <w:spacing w:val="-1"/>
          <w:sz w:val="24"/>
          <w:szCs w:val="24"/>
        </w:rPr>
        <w:t>（1）监狱企业参加磋商视同小微企业，需提供由省级以上监狱管理局或戒毒管理局出具的属于监狱企业的证明文件。</w:t>
      </w:r>
    </w:p>
    <w:p w14:paraId="444A770F">
      <w:pPr>
        <w:spacing w:before="182" w:line="312" w:lineRule="auto"/>
        <w:ind w:left="30" w:right="23" w:firstLine="372"/>
        <w:rPr>
          <w:rFonts w:ascii="宋体" w:hAnsi="宋体" w:eastAsia="宋体" w:cs="宋体"/>
          <w:sz w:val="24"/>
          <w:szCs w:val="24"/>
        </w:rPr>
      </w:pPr>
      <w:r>
        <w:rPr>
          <w:rFonts w:ascii="宋体" w:hAnsi="宋体" w:eastAsia="宋体" w:cs="宋体"/>
          <w:spacing w:val="-1"/>
          <w:sz w:val="24"/>
          <w:szCs w:val="24"/>
        </w:rPr>
        <w:t>（2）监狱企业只有提供本企业制造的货物或服务，或者提供其他小、微企业制造的货物，享受报价货物的价格折扣。若有的话，如实填写《</w:t>
      </w:r>
      <w:r>
        <w:rPr>
          <w:rFonts w:ascii="宋体" w:hAnsi="宋体" w:eastAsia="宋体" w:cs="宋体"/>
          <w:spacing w:val="-2"/>
          <w:sz w:val="24"/>
          <w:szCs w:val="24"/>
        </w:rPr>
        <w:t>小微企业/残</w:t>
      </w:r>
      <w:r>
        <w:rPr>
          <w:rFonts w:ascii="宋体" w:hAnsi="宋体" w:eastAsia="宋体" w:cs="宋体"/>
          <w:spacing w:val="-1"/>
          <w:sz w:val="24"/>
          <w:szCs w:val="24"/>
        </w:rPr>
        <w:t>疾人福利性单位提供货物/服务明细表》（格式见第六部分</w:t>
      </w:r>
      <w:r>
        <w:rPr>
          <w:rFonts w:ascii="宋体" w:hAnsi="宋体" w:eastAsia="宋体" w:cs="宋体"/>
          <w:spacing w:val="8"/>
          <w:sz w:val="24"/>
          <w:szCs w:val="24"/>
        </w:rPr>
        <w:t>）；</w:t>
      </w:r>
    </w:p>
    <w:p w14:paraId="4FA23305">
      <w:pPr>
        <w:spacing w:before="184" w:line="312" w:lineRule="auto"/>
        <w:ind w:left="31" w:right="171" w:firstLine="371"/>
        <w:rPr>
          <w:rFonts w:ascii="宋体" w:hAnsi="宋体" w:eastAsia="宋体" w:cs="宋体"/>
          <w:sz w:val="24"/>
          <w:szCs w:val="24"/>
        </w:rPr>
      </w:pPr>
      <w:r>
        <w:rPr>
          <w:rFonts w:ascii="宋体" w:hAnsi="宋体" w:eastAsia="宋体" w:cs="宋体"/>
          <w:spacing w:val="-3"/>
          <w:sz w:val="24"/>
          <w:szCs w:val="24"/>
        </w:rPr>
        <w:t>（3）监狱企业与中型企业组成联合体参加磋商的，或者向监狱企业分包，</w:t>
      </w:r>
      <w:r>
        <w:rPr>
          <w:rFonts w:ascii="宋体" w:hAnsi="宋体" w:eastAsia="宋体" w:cs="宋体"/>
          <w:spacing w:val="-1"/>
          <w:sz w:val="24"/>
          <w:szCs w:val="24"/>
        </w:rPr>
        <w:t>且联合体协议或分包意向协议约定监狱企业的协议金额占到合同金额</w:t>
      </w:r>
      <w:r>
        <w:rPr>
          <w:rFonts w:ascii="宋体" w:hAnsi="宋体" w:eastAsia="宋体" w:cs="宋体"/>
          <w:spacing w:val="-36"/>
          <w:sz w:val="24"/>
          <w:szCs w:val="24"/>
        </w:rPr>
        <w:t xml:space="preserve"> </w:t>
      </w:r>
      <w:r>
        <w:rPr>
          <w:rFonts w:ascii="宋体" w:hAnsi="宋体" w:eastAsia="宋体" w:cs="宋体"/>
          <w:spacing w:val="-1"/>
          <w:sz w:val="24"/>
          <w:szCs w:val="24"/>
        </w:rPr>
        <w:t>30%以上的，享受报价标的</w:t>
      </w:r>
      <w:r>
        <w:rPr>
          <w:rFonts w:ascii="宋体" w:hAnsi="宋体" w:eastAsia="宋体" w:cs="宋体"/>
          <w:spacing w:val="-43"/>
          <w:sz w:val="24"/>
          <w:szCs w:val="24"/>
        </w:rPr>
        <w:t xml:space="preserve"> </w:t>
      </w:r>
      <w:r>
        <w:rPr>
          <w:rFonts w:ascii="宋体" w:hAnsi="宋体" w:eastAsia="宋体" w:cs="宋体"/>
          <w:spacing w:val="-1"/>
          <w:sz w:val="24"/>
          <w:szCs w:val="24"/>
        </w:rPr>
        <w:t>3%的价格扣除，用扣除后的价格参与评审。</w:t>
      </w:r>
    </w:p>
    <w:p w14:paraId="2022359B">
      <w:pPr>
        <w:spacing w:line="312" w:lineRule="auto"/>
        <w:rPr>
          <w:rFonts w:ascii="宋体" w:hAnsi="宋体" w:eastAsia="宋体" w:cs="宋体"/>
          <w:sz w:val="24"/>
          <w:szCs w:val="24"/>
        </w:rPr>
        <w:sectPr>
          <w:footerReference r:id="rId23" w:type="default"/>
          <w:pgSz w:w="11850" w:h="16783"/>
          <w:pgMar w:top="1426" w:right="1777" w:bottom="1271" w:left="1777" w:header="0" w:footer="1109" w:gutter="0"/>
          <w:cols w:space="720" w:num="1"/>
        </w:sectPr>
      </w:pPr>
    </w:p>
    <w:p w14:paraId="47DB0C94">
      <w:pPr>
        <w:spacing w:before="48" w:line="219" w:lineRule="auto"/>
        <w:ind w:left="3010"/>
        <w:outlineLvl w:val="0"/>
        <w:rPr>
          <w:rFonts w:ascii="宋体" w:hAnsi="宋体" w:eastAsia="宋体" w:cs="宋体"/>
          <w:sz w:val="24"/>
          <w:szCs w:val="24"/>
        </w:rPr>
      </w:pPr>
      <w:bookmarkStart w:id="6" w:name="bookmark6"/>
      <w:bookmarkEnd w:id="6"/>
      <w:bookmarkStart w:id="7" w:name="bookmark7"/>
      <w:bookmarkEnd w:id="7"/>
      <w:r>
        <w:rPr>
          <w:rFonts w:ascii="宋体" w:hAnsi="宋体" w:eastAsia="宋体" w:cs="宋体"/>
          <w:b/>
          <w:bCs/>
          <w:spacing w:val="-3"/>
          <w:sz w:val="24"/>
          <w:szCs w:val="24"/>
        </w:rPr>
        <w:t>第四部分</w:t>
      </w:r>
      <w:r>
        <w:rPr>
          <w:rFonts w:ascii="宋体" w:hAnsi="宋体" w:eastAsia="宋体" w:cs="宋体"/>
          <w:spacing w:val="-3"/>
          <w:sz w:val="24"/>
          <w:szCs w:val="24"/>
        </w:rPr>
        <w:t xml:space="preserve"> </w:t>
      </w:r>
      <w:r>
        <w:rPr>
          <w:rFonts w:ascii="宋体" w:hAnsi="宋体" w:eastAsia="宋体" w:cs="宋体"/>
          <w:b/>
          <w:bCs/>
          <w:spacing w:val="-3"/>
          <w:sz w:val="24"/>
          <w:szCs w:val="24"/>
        </w:rPr>
        <w:t>商务、技术要求</w:t>
      </w:r>
    </w:p>
    <w:p w14:paraId="017ED9A4">
      <w:pPr>
        <w:spacing w:before="260" w:line="219" w:lineRule="auto"/>
        <w:ind w:left="35"/>
        <w:rPr>
          <w:rFonts w:ascii="宋体" w:hAnsi="宋体" w:eastAsia="宋体" w:cs="宋体"/>
          <w:sz w:val="24"/>
          <w:szCs w:val="24"/>
        </w:rPr>
      </w:pPr>
      <w:r>
        <w:rPr>
          <w:rFonts w:ascii="宋体" w:hAnsi="宋体" w:eastAsia="宋体" w:cs="宋体"/>
          <w:b/>
          <w:bCs/>
          <w:spacing w:val="-4"/>
          <w:sz w:val="24"/>
          <w:szCs w:val="24"/>
        </w:rPr>
        <w:t>一、商务要求</w:t>
      </w:r>
    </w:p>
    <w:p w14:paraId="3F3E9797">
      <w:pPr>
        <w:spacing w:before="183" w:line="219" w:lineRule="auto"/>
        <w:ind w:left="513"/>
        <w:rPr>
          <w:rFonts w:hint="eastAsia" w:ascii="宋体" w:hAnsi="宋体" w:eastAsia="宋体" w:cs="宋体"/>
          <w:spacing w:val="-2"/>
          <w:sz w:val="24"/>
          <w:szCs w:val="24"/>
          <w:lang w:eastAsia="zh-CN"/>
        </w:rPr>
      </w:pPr>
      <w:r>
        <w:rPr>
          <w:rFonts w:ascii="宋体" w:hAnsi="宋体" w:eastAsia="宋体" w:cs="宋体"/>
          <w:spacing w:val="-2"/>
          <w:sz w:val="24"/>
          <w:szCs w:val="24"/>
        </w:rPr>
        <w:t>项目名称：</w:t>
      </w:r>
      <w:r>
        <w:rPr>
          <w:rFonts w:hint="eastAsia" w:ascii="宋体" w:hAnsi="宋体" w:eastAsia="宋体" w:cs="宋体"/>
          <w:spacing w:val="-2"/>
          <w:sz w:val="24"/>
          <w:szCs w:val="24"/>
          <w:lang w:eastAsia="zh-CN"/>
        </w:rPr>
        <w:t>“免费送戏下乡进村”演出项目</w:t>
      </w:r>
    </w:p>
    <w:p w14:paraId="6D7D0303">
      <w:pPr>
        <w:spacing w:before="183" w:line="219" w:lineRule="auto"/>
        <w:ind w:left="513"/>
        <w:rPr>
          <w:rFonts w:ascii="宋体" w:hAnsi="宋体" w:eastAsia="宋体" w:cs="宋体"/>
          <w:sz w:val="24"/>
          <w:szCs w:val="24"/>
        </w:rPr>
      </w:pPr>
      <w:r>
        <w:rPr>
          <w:rFonts w:ascii="宋体" w:hAnsi="宋体" w:eastAsia="宋体" w:cs="宋体"/>
          <w:spacing w:val="-2"/>
          <w:sz w:val="24"/>
          <w:szCs w:val="24"/>
        </w:rPr>
        <w:t>预算金额（元</w:t>
      </w:r>
      <w:r>
        <w:rPr>
          <w:rFonts w:ascii="宋体" w:hAnsi="宋体" w:eastAsia="宋体" w:cs="宋体"/>
          <w:spacing w:val="9"/>
          <w:sz w:val="24"/>
          <w:szCs w:val="24"/>
        </w:rPr>
        <w:t>）：</w:t>
      </w:r>
      <w:r>
        <w:rPr>
          <w:rFonts w:hint="eastAsia" w:ascii="宋体" w:hAnsi="宋体" w:eastAsia="宋体" w:cs="宋体"/>
          <w:spacing w:val="-2"/>
          <w:sz w:val="24"/>
          <w:szCs w:val="24"/>
          <w:lang w:val="en-US" w:eastAsia="zh-CN"/>
        </w:rPr>
        <w:t>80</w:t>
      </w:r>
      <w:r>
        <w:rPr>
          <w:rFonts w:hint="eastAsia" w:ascii="宋体" w:hAnsi="宋体" w:eastAsia="宋体" w:cs="宋体"/>
          <w:spacing w:val="-2"/>
          <w:sz w:val="24"/>
          <w:szCs w:val="24"/>
          <w:lang w:eastAsia="zh-CN"/>
        </w:rPr>
        <w:t>0000</w:t>
      </w:r>
      <w:r>
        <w:rPr>
          <w:rFonts w:ascii="宋体" w:hAnsi="宋体" w:eastAsia="宋体" w:cs="宋体"/>
          <w:spacing w:val="-2"/>
          <w:sz w:val="24"/>
          <w:szCs w:val="24"/>
        </w:rPr>
        <w:t>.00</w:t>
      </w:r>
    </w:p>
    <w:p w14:paraId="7C5198D8">
      <w:pPr>
        <w:spacing w:before="182" w:line="218" w:lineRule="auto"/>
        <w:ind w:left="514"/>
        <w:rPr>
          <w:rFonts w:ascii="宋体" w:hAnsi="宋体" w:eastAsia="宋体" w:cs="宋体"/>
          <w:sz w:val="24"/>
          <w:szCs w:val="24"/>
        </w:rPr>
      </w:pPr>
      <w:r>
        <w:rPr>
          <w:rFonts w:ascii="宋体" w:hAnsi="宋体" w:eastAsia="宋体" w:cs="宋体"/>
          <w:spacing w:val="-2"/>
          <w:sz w:val="24"/>
          <w:szCs w:val="24"/>
        </w:rPr>
        <w:t>最高限价（元</w:t>
      </w:r>
      <w:r>
        <w:rPr>
          <w:rFonts w:ascii="宋体" w:hAnsi="宋体" w:eastAsia="宋体" w:cs="宋体"/>
          <w:spacing w:val="9"/>
          <w:sz w:val="24"/>
          <w:szCs w:val="24"/>
        </w:rPr>
        <w:t>）：</w:t>
      </w:r>
      <w:r>
        <w:rPr>
          <w:rFonts w:hint="eastAsia" w:ascii="宋体" w:hAnsi="宋体" w:eastAsia="宋体" w:cs="宋体"/>
          <w:spacing w:val="-2"/>
          <w:sz w:val="24"/>
          <w:szCs w:val="24"/>
          <w:lang w:val="en-US" w:eastAsia="zh-CN"/>
        </w:rPr>
        <w:t>80</w:t>
      </w:r>
      <w:r>
        <w:rPr>
          <w:rFonts w:hint="eastAsia" w:ascii="宋体" w:hAnsi="宋体" w:eastAsia="宋体" w:cs="宋体"/>
          <w:spacing w:val="-2"/>
          <w:sz w:val="24"/>
          <w:szCs w:val="24"/>
          <w:lang w:eastAsia="zh-CN"/>
        </w:rPr>
        <w:t>0000</w:t>
      </w:r>
      <w:r>
        <w:rPr>
          <w:rFonts w:ascii="宋体" w:hAnsi="宋体" w:eastAsia="宋体" w:cs="宋体"/>
          <w:spacing w:val="-2"/>
          <w:sz w:val="24"/>
          <w:szCs w:val="24"/>
        </w:rPr>
        <w:t>.00</w:t>
      </w:r>
    </w:p>
    <w:p w14:paraId="0ED90110">
      <w:pPr>
        <w:spacing w:before="185" w:line="219" w:lineRule="auto"/>
        <w:ind w:left="511"/>
        <w:rPr>
          <w:rFonts w:hint="default" w:ascii="宋体" w:hAnsi="宋体" w:eastAsia="宋体" w:cs="宋体"/>
          <w:sz w:val="24"/>
          <w:szCs w:val="24"/>
          <w:lang w:val="en-US" w:eastAsia="zh-CN"/>
        </w:rPr>
      </w:pPr>
      <w:r>
        <w:rPr>
          <w:rFonts w:ascii="宋体" w:hAnsi="宋体" w:eastAsia="宋体" w:cs="宋体"/>
          <w:spacing w:val="-2"/>
          <w:sz w:val="24"/>
          <w:szCs w:val="24"/>
        </w:rPr>
        <w:t>服务期</w:t>
      </w:r>
      <w:r>
        <w:rPr>
          <w:rFonts w:ascii="宋体" w:hAnsi="宋体" w:eastAsia="宋体" w:cs="宋体"/>
          <w:color w:val="auto"/>
          <w:spacing w:val="-2"/>
          <w:sz w:val="24"/>
          <w:szCs w:val="24"/>
        </w:rPr>
        <w:t>限：</w:t>
      </w:r>
      <w:r>
        <w:rPr>
          <w:rFonts w:hint="eastAsia" w:ascii="宋体" w:hAnsi="宋体" w:eastAsia="宋体" w:cs="宋体"/>
          <w:color w:val="auto"/>
          <w:spacing w:val="-2"/>
          <w:sz w:val="24"/>
          <w:szCs w:val="24"/>
          <w:lang w:val="en-US" w:eastAsia="zh-CN"/>
        </w:rPr>
        <w:t>一年</w:t>
      </w:r>
    </w:p>
    <w:p w14:paraId="7C899DE3">
      <w:pPr>
        <w:spacing w:before="183" w:line="219" w:lineRule="auto"/>
        <w:ind w:left="511"/>
        <w:rPr>
          <w:rFonts w:hint="eastAsia" w:ascii="宋体" w:hAnsi="宋体" w:eastAsia="宋体" w:cs="宋体"/>
          <w:sz w:val="24"/>
          <w:szCs w:val="24"/>
          <w:lang w:eastAsia="zh-CN"/>
        </w:rPr>
      </w:pPr>
      <w:r>
        <w:rPr>
          <w:rFonts w:ascii="宋体" w:hAnsi="宋体" w:eastAsia="宋体" w:cs="宋体"/>
          <w:spacing w:val="-2"/>
          <w:sz w:val="24"/>
          <w:szCs w:val="24"/>
        </w:rPr>
        <w:t>服务标准：</w:t>
      </w:r>
      <w:r>
        <w:rPr>
          <w:rFonts w:hint="eastAsia" w:ascii="宋体" w:hAnsi="宋体" w:eastAsia="宋体" w:cs="宋体"/>
          <w:spacing w:val="-2"/>
          <w:sz w:val="24"/>
          <w:szCs w:val="24"/>
          <w:lang w:eastAsia="zh-CN"/>
        </w:rPr>
        <w:t>符合国家及行业现行标准</w:t>
      </w:r>
    </w:p>
    <w:p w14:paraId="20A7E260">
      <w:pPr>
        <w:spacing w:before="183" w:line="219" w:lineRule="auto"/>
        <w:ind w:left="511"/>
        <w:rPr>
          <w:rFonts w:ascii="宋体" w:hAnsi="宋体" w:eastAsia="宋体" w:cs="宋体"/>
          <w:sz w:val="24"/>
          <w:szCs w:val="24"/>
        </w:rPr>
      </w:pPr>
      <w:r>
        <w:rPr>
          <w:rFonts w:ascii="宋体" w:hAnsi="宋体" w:eastAsia="宋体" w:cs="宋体"/>
          <w:spacing w:val="-1"/>
          <w:sz w:val="24"/>
          <w:szCs w:val="24"/>
        </w:rPr>
        <w:t>付款方式：具体付款方式签订合同时约定</w:t>
      </w:r>
    </w:p>
    <w:p w14:paraId="5098E8AD">
      <w:pPr>
        <w:spacing w:before="276" w:line="360" w:lineRule="auto"/>
        <w:ind w:left="37"/>
        <w:rPr>
          <w:rFonts w:ascii="宋体" w:hAnsi="宋体" w:eastAsia="宋体" w:cs="宋体"/>
          <w:sz w:val="24"/>
          <w:szCs w:val="24"/>
        </w:rPr>
      </w:pPr>
      <w:r>
        <w:rPr>
          <w:rFonts w:ascii="宋体" w:hAnsi="宋体" w:eastAsia="宋体" w:cs="宋体"/>
          <w:b/>
          <w:bCs/>
          <w:spacing w:val="-4"/>
          <w:sz w:val="28"/>
          <w:szCs w:val="28"/>
        </w:rPr>
        <w:t>二、</w:t>
      </w:r>
      <w:r>
        <w:rPr>
          <w:rFonts w:ascii="宋体" w:hAnsi="宋体" w:eastAsia="宋体" w:cs="宋体"/>
          <w:b/>
          <w:bCs/>
          <w:spacing w:val="-4"/>
          <w:sz w:val="24"/>
          <w:szCs w:val="24"/>
        </w:rPr>
        <w:t>服务内容及技术要求</w:t>
      </w:r>
    </w:p>
    <w:p w14:paraId="4E2060D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ascii="宋体" w:hAnsi="宋体" w:eastAsia="宋体" w:cs="宋体"/>
          <w:spacing w:val="-1"/>
          <w:sz w:val="24"/>
          <w:szCs w:val="24"/>
          <w:highlight w:val="none"/>
        </w:rPr>
        <w:sectPr>
          <w:footerReference r:id="rId24" w:type="default"/>
          <w:pgSz w:w="11850" w:h="16783"/>
          <w:pgMar w:top="1426" w:right="1619" w:bottom="1185" w:left="1777" w:header="0" w:footer="1023" w:gutter="0"/>
          <w:cols w:space="720" w:num="1"/>
        </w:sectPr>
      </w:pPr>
      <w:r>
        <w:rPr>
          <w:rFonts w:hint="eastAsia" w:ascii="宋体" w:hAnsi="宋体" w:eastAsia="宋体" w:cs="宋体"/>
          <w:spacing w:val="-1"/>
          <w:sz w:val="24"/>
          <w:szCs w:val="24"/>
          <w:highlight w:val="none"/>
          <w:lang w:eastAsia="zh-CN"/>
        </w:rPr>
        <w:t>“免费送戏下乡进村”演出</w:t>
      </w:r>
      <w:r>
        <w:rPr>
          <w:rFonts w:hint="eastAsia" w:ascii="宋体" w:hAnsi="宋体" w:eastAsia="宋体" w:cs="宋体"/>
          <w:spacing w:val="-1"/>
          <w:sz w:val="24"/>
          <w:szCs w:val="24"/>
          <w:highlight w:val="none"/>
          <w:lang w:val="en-US" w:eastAsia="zh-CN"/>
        </w:rPr>
        <w:t>100</w:t>
      </w:r>
      <w:r>
        <w:rPr>
          <w:rFonts w:hint="eastAsia" w:ascii="宋体" w:hAnsi="宋体" w:eastAsia="宋体" w:cs="宋体"/>
          <w:spacing w:val="-1"/>
          <w:sz w:val="24"/>
          <w:szCs w:val="24"/>
          <w:highlight w:val="none"/>
        </w:rPr>
        <w:t>场，演出要综合考虑群众实际需求，演出剧目应结合当地实际，内容健康向上，群众喜闻乐见。传统经典作品的演出场次不低于80％，每场演出时长一般不少于100分钟，可演出整本大戏或3-5个小戏、折子戏，演职人员规模不少于</w:t>
      </w:r>
      <w:r>
        <w:rPr>
          <w:rFonts w:hint="eastAsia" w:ascii="宋体" w:hAnsi="宋体" w:eastAsia="宋体" w:cs="宋体"/>
          <w:spacing w:val="-1"/>
          <w:sz w:val="24"/>
          <w:szCs w:val="24"/>
          <w:highlight w:val="none"/>
          <w:lang w:val="en-US" w:eastAsia="zh-CN"/>
        </w:rPr>
        <w:t>25</w:t>
      </w:r>
      <w:r>
        <w:rPr>
          <w:rFonts w:hint="eastAsia" w:ascii="宋体" w:hAnsi="宋体" w:eastAsia="宋体" w:cs="宋体"/>
          <w:spacing w:val="-1"/>
          <w:sz w:val="24"/>
          <w:szCs w:val="24"/>
          <w:highlight w:val="none"/>
        </w:rPr>
        <w:t>人。具体演出地点和计划要报本级文化和旅游行政部门审批。</w:t>
      </w:r>
    </w:p>
    <w:p w14:paraId="57466B5A">
      <w:pPr>
        <w:spacing w:before="56" w:line="220" w:lineRule="auto"/>
        <w:ind w:left="3172"/>
        <w:outlineLvl w:val="0"/>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合同原则</w:t>
      </w:r>
    </w:p>
    <w:p w14:paraId="162B422A">
      <w:pPr>
        <w:pStyle w:val="5"/>
        <w:spacing w:line="259" w:lineRule="auto"/>
      </w:pPr>
    </w:p>
    <w:p w14:paraId="39D95FA0">
      <w:pPr>
        <w:spacing w:before="65" w:line="389" w:lineRule="auto"/>
        <w:ind w:left="662" w:right="52" w:hanging="629"/>
        <w:rPr>
          <w:rFonts w:ascii="宋体" w:hAnsi="宋体" w:eastAsia="宋体" w:cs="宋体"/>
          <w:sz w:val="20"/>
          <w:szCs w:val="20"/>
        </w:rPr>
      </w:pPr>
      <w:r>
        <w:rPr>
          <w:rFonts w:ascii="宋体" w:hAnsi="宋体" w:eastAsia="宋体" w:cs="宋体"/>
          <w:b/>
          <w:bCs/>
          <w:spacing w:val="7"/>
          <w:sz w:val="20"/>
          <w:szCs w:val="20"/>
        </w:rPr>
        <w:t>说明：本合同作为合同的基本格式，不作为最终合同，</w:t>
      </w:r>
      <w:r>
        <w:rPr>
          <w:rFonts w:ascii="宋体" w:hAnsi="宋体" w:eastAsia="宋体" w:cs="宋体"/>
          <w:spacing w:val="-47"/>
          <w:sz w:val="20"/>
          <w:szCs w:val="20"/>
        </w:rPr>
        <w:t xml:space="preserve"> </w:t>
      </w:r>
      <w:r>
        <w:rPr>
          <w:rFonts w:ascii="宋体" w:hAnsi="宋体" w:eastAsia="宋体" w:cs="宋体"/>
          <w:b/>
          <w:bCs/>
          <w:spacing w:val="7"/>
          <w:sz w:val="20"/>
          <w:szCs w:val="20"/>
        </w:rPr>
        <w:t>甲方有权在签订合同时对合同的相关条款及内容作进一步的细化和修改。</w:t>
      </w:r>
    </w:p>
    <w:p w14:paraId="767ED2E7">
      <w:pPr>
        <w:pStyle w:val="5"/>
        <w:spacing w:line="444" w:lineRule="auto"/>
      </w:pPr>
    </w:p>
    <w:p w14:paraId="04171B04">
      <w:pPr>
        <w:spacing w:before="78" w:line="220" w:lineRule="auto"/>
        <w:ind w:left="574"/>
        <w:rPr>
          <w:rFonts w:ascii="宋体" w:hAnsi="宋体" w:eastAsia="宋体" w:cs="宋体"/>
          <w:sz w:val="24"/>
          <w:szCs w:val="24"/>
        </w:rPr>
      </w:pPr>
      <w:r>
        <w:rPr>
          <w:rFonts w:ascii="宋体" w:hAnsi="宋体" w:eastAsia="宋体" w:cs="宋体"/>
          <w:spacing w:val="7"/>
          <w:sz w:val="24"/>
          <w:szCs w:val="24"/>
        </w:rPr>
        <w:t>甲方(购买主体):</w:t>
      </w:r>
      <w:r>
        <w:rPr>
          <w:rFonts w:ascii="宋体" w:hAnsi="宋体" w:eastAsia="宋体" w:cs="宋体"/>
          <w:spacing w:val="-105"/>
          <w:sz w:val="24"/>
          <w:szCs w:val="24"/>
        </w:rPr>
        <w:t xml:space="preserve"> </w:t>
      </w:r>
      <w:r>
        <w:rPr>
          <w:rFonts w:ascii="宋体" w:hAnsi="宋体" w:eastAsia="宋体" w:cs="宋体"/>
          <w:sz w:val="24"/>
          <w:szCs w:val="24"/>
          <w:u w:val="single" w:color="auto"/>
        </w:rPr>
        <w:t xml:space="preserve">                             </w:t>
      </w:r>
    </w:p>
    <w:p w14:paraId="5ACEF5C8">
      <w:pPr>
        <w:spacing w:before="181" w:line="229" w:lineRule="auto"/>
        <w:ind w:left="51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56C29C25">
      <w:pPr>
        <w:pStyle w:val="5"/>
        <w:spacing w:line="285" w:lineRule="auto"/>
      </w:pPr>
    </w:p>
    <w:p w14:paraId="1EE77DA1">
      <w:pPr>
        <w:spacing w:before="78" w:line="219" w:lineRule="auto"/>
        <w:ind w:left="566"/>
        <w:rPr>
          <w:rFonts w:ascii="宋体" w:hAnsi="宋体" w:eastAsia="宋体" w:cs="宋体"/>
          <w:sz w:val="24"/>
          <w:szCs w:val="24"/>
        </w:rPr>
      </w:pPr>
      <w:r>
        <w:rPr>
          <w:rFonts w:ascii="宋体" w:hAnsi="宋体" w:eastAsia="宋体" w:cs="宋体"/>
          <w:spacing w:val="8"/>
          <w:sz w:val="24"/>
          <w:szCs w:val="24"/>
        </w:rPr>
        <w:t>乙方(承接主体):</w:t>
      </w:r>
      <w:r>
        <w:rPr>
          <w:rFonts w:ascii="宋体" w:hAnsi="宋体" w:eastAsia="宋体" w:cs="宋体"/>
          <w:spacing w:val="-107"/>
          <w:sz w:val="24"/>
          <w:szCs w:val="24"/>
        </w:rPr>
        <w:t xml:space="preserve"> </w:t>
      </w:r>
      <w:r>
        <w:rPr>
          <w:rFonts w:ascii="宋体" w:hAnsi="宋体" w:eastAsia="宋体" w:cs="宋体"/>
          <w:sz w:val="24"/>
          <w:szCs w:val="24"/>
          <w:u w:val="single" w:color="auto"/>
        </w:rPr>
        <w:t xml:space="preserve">                             </w:t>
      </w:r>
    </w:p>
    <w:p w14:paraId="1C988777">
      <w:pPr>
        <w:spacing w:before="319" w:line="229" w:lineRule="auto"/>
        <w:ind w:left="51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78A1A462">
      <w:pPr>
        <w:spacing w:before="305" w:line="361" w:lineRule="auto"/>
        <w:ind w:left="29" w:right="2" w:firstLine="498"/>
        <w:jc w:val="both"/>
        <w:rPr>
          <w:rFonts w:ascii="宋体" w:hAnsi="宋体" w:eastAsia="宋体" w:cs="宋体"/>
          <w:sz w:val="24"/>
          <w:szCs w:val="24"/>
        </w:rPr>
      </w:pPr>
      <w:r>
        <w:rPr>
          <w:rFonts w:ascii="宋体" w:hAnsi="宋体" w:eastAsia="宋体" w:cs="宋体"/>
          <w:spacing w:val="2"/>
          <w:sz w:val="24"/>
          <w:szCs w:val="24"/>
        </w:rPr>
        <w:t>根据《中华人民共和国民法典》、《中华人民共和国政府采购法》《政府</w:t>
      </w:r>
      <w:r>
        <w:rPr>
          <w:rFonts w:ascii="宋体" w:hAnsi="宋体" w:eastAsia="宋体" w:cs="宋体"/>
          <w:spacing w:val="-5"/>
          <w:sz w:val="24"/>
          <w:szCs w:val="24"/>
        </w:rPr>
        <w:t>购买服务管理办法》和《山西省人民政府办公厅关于印发山西省政府购买服务实</w:t>
      </w:r>
      <w:r>
        <w:rPr>
          <w:rFonts w:ascii="宋体" w:hAnsi="宋体" w:eastAsia="宋体" w:cs="宋体"/>
          <w:spacing w:val="9"/>
          <w:sz w:val="24"/>
          <w:szCs w:val="24"/>
        </w:rPr>
        <w:t>施办法的通知》和《山西省财政厅山西省市场监管局关于规范政府购买服务</w:t>
      </w:r>
      <w:r>
        <w:rPr>
          <w:rFonts w:ascii="宋体" w:hAnsi="宋体" w:eastAsia="宋体" w:cs="宋体"/>
          <w:spacing w:val="-4"/>
          <w:sz w:val="24"/>
          <w:szCs w:val="24"/>
        </w:rPr>
        <w:t>合同管理有关问题的通知》等相关规定，为保证政府购买服务实效</w:t>
      </w:r>
      <w:r>
        <w:rPr>
          <w:rFonts w:ascii="宋体" w:hAnsi="宋体" w:eastAsia="宋体" w:cs="宋体"/>
          <w:spacing w:val="-5"/>
          <w:sz w:val="24"/>
          <w:szCs w:val="24"/>
        </w:rPr>
        <w:t>，明确双方的</w:t>
      </w:r>
      <w:r>
        <w:rPr>
          <w:rFonts w:ascii="宋体" w:hAnsi="宋体" w:eastAsia="宋体" w:cs="宋体"/>
          <w:spacing w:val="-12"/>
          <w:sz w:val="24"/>
          <w:szCs w:val="24"/>
        </w:rPr>
        <w:t>权利义务，甲乙双方在平等、自愿、协商一致的基</w:t>
      </w:r>
      <w:r>
        <w:rPr>
          <w:rFonts w:ascii="宋体" w:hAnsi="宋体" w:eastAsia="宋体" w:cs="宋体"/>
          <w:spacing w:val="-13"/>
          <w:sz w:val="24"/>
          <w:szCs w:val="24"/>
        </w:rPr>
        <w:t>础上，现就</w:t>
      </w:r>
      <w:r>
        <w:rPr>
          <w:rFonts w:ascii="宋体" w:hAnsi="宋体" w:eastAsia="宋体" w:cs="宋体"/>
          <w:spacing w:val="-1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(项目</w:t>
      </w:r>
      <w:r>
        <w:rPr>
          <w:rFonts w:ascii="宋体" w:hAnsi="宋体" w:eastAsia="宋体" w:cs="宋体"/>
          <w:spacing w:val="-18"/>
          <w:sz w:val="24"/>
          <w:szCs w:val="24"/>
        </w:rPr>
        <w:t>名称)达成如下合同，以兹共同遵守：</w:t>
      </w:r>
    </w:p>
    <w:p w14:paraId="495CAA22">
      <w:pPr>
        <w:spacing w:before="261" w:line="219" w:lineRule="auto"/>
        <w:ind w:left="515"/>
        <w:rPr>
          <w:rFonts w:ascii="宋体" w:hAnsi="宋体" w:eastAsia="宋体" w:cs="宋体"/>
          <w:sz w:val="24"/>
          <w:szCs w:val="24"/>
        </w:rPr>
      </w:pPr>
      <w:r>
        <w:rPr>
          <w:rFonts w:ascii="宋体" w:hAnsi="宋体" w:eastAsia="宋体" w:cs="宋体"/>
          <w:b/>
          <w:bCs/>
          <w:spacing w:val="-4"/>
          <w:sz w:val="24"/>
          <w:szCs w:val="24"/>
        </w:rPr>
        <w:t>一、项目名称及内容</w:t>
      </w:r>
    </w:p>
    <w:p w14:paraId="495A1A56">
      <w:pPr>
        <w:pStyle w:val="5"/>
        <w:spacing w:line="333" w:lineRule="auto"/>
      </w:pPr>
    </w:p>
    <w:p w14:paraId="54CC92CA">
      <w:pPr>
        <w:spacing w:before="78" w:line="220" w:lineRule="auto"/>
        <w:ind w:left="534"/>
        <w:rPr>
          <w:rFonts w:ascii="宋体" w:hAnsi="宋体" w:eastAsia="宋体" w:cs="宋体"/>
          <w:sz w:val="24"/>
          <w:szCs w:val="24"/>
        </w:rPr>
      </w:pPr>
      <w:r>
        <w:rPr>
          <w:rFonts w:ascii="宋体" w:hAnsi="宋体" w:eastAsia="宋体" w:cs="宋体"/>
          <w:spacing w:val="-14"/>
          <w:sz w:val="24"/>
          <w:szCs w:val="24"/>
        </w:rPr>
        <w:t>(一)项目名称：</w:t>
      </w:r>
    </w:p>
    <w:p w14:paraId="695CAC32">
      <w:pPr>
        <w:pStyle w:val="5"/>
        <w:spacing w:line="344" w:lineRule="auto"/>
      </w:pPr>
    </w:p>
    <w:p w14:paraId="0149651E">
      <w:pPr>
        <w:spacing w:before="79" w:line="219" w:lineRule="auto"/>
        <w:ind w:left="537"/>
        <w:rPr>
          <w:rFonts w:ascii="宋体" w:hAnsi="宋体" w:eastAsia="宋体" w:cs="宋体"/>
          <w:sz w:val="24"/>
          <w:szCs w:val="24"/>
        </w:rPr>
      </w:pPr>
      <w:r>
        <w:rPr>
          <w:rFonts w:ascii="宋体" w:hAnsi="宋体" w:eastAsia="宋体" w:cs="宋体"/>
          <w:spacing w:val="-12"/>
          <w:sz w:val="24"/>
          <w:szCs w:val="24"/>
        </w:rPr>
        <w:t>(二)项目内容：</w:t>
      </w:r>
    </w:p>
    <w:p w14:paraId="2F221838">
      <w:pPr>
        <w:pStyle w:val="5"/>
        <w:spacing w:line="369" w:lineRule="auto"/>
      </w:pPr>
    </w:p>
    <w:p w14:paraId="690953A1">
      <w:pPr>
        <w:spacing w:before="79" w:line="219" w:lineRule="auto"/>
        <w:ind w:left="515"/>
        <w:rPr>
          <w:rFonts w:ascii="宋体" w:hAnsi="宋体" w:eastAsia="宋体" w:cs="宋体"/>
          <w:sz w:val="24"/>
          <w:szCs w:val="24"/>
        </w:rPr>
      </w:pPr>
      <w:r>
        <w:rPr>
          <w:rFonts w:ascii="宋体" w:hAnsi="宋体" w:eastAsia="宋体" w:cs="宋体"/>
          <w:b/>
          <w:bCs/>
          <w:spacing w:val="-4"/>
          <w:sz w:val="24"/>
          <w:szCs w:val="24"/>
        </w:rPr>
        <w:t>二、服务项目及要求</w:t>
      </w:r>
    </w:p>
    <w:p w14:paraId="30AF5F3D">
      <w:pPr>
        <w:pStyle w:val="5"/>
        <w:spacing w:line="347" w:lineRule="auto"/>
      </w:pPr>
    </w:p>
    <w:p w14:paraId="74990FD1">
      <w:pPr>
        <w:spacing w:before="79" w:line="219" w:lineRule="auto"/>
        <w:ind w:left="554"/>
        <w:rPr>
          <w:rFonts w:ascii="宋体" w:hAnsi="宋体" w:eastAsia="宋体" w:cs="宋体"/>
          <w:sz w:val="24"/>
          <w:szCs w:val="24"/>
        </w:rPr>
      </w:pPr>
      <w:r>
        <w:rPr>
          <w:rFonts w:ascii="宋体" w:hAnsi="宋体" w:eastAsia="宋体" w:cs="宋体"/>
          <w:spacing w:val="-7"/>
          <w:sz w:val="24"/>
          <w:szCs w:val="24"/>
        </w:rPr>
        <w:t>(一)服务对象：</w:t>
      </w:r>
    </w:p>
    <w:p w14:paraId="428328AC">
      <w:pPr>
        <w:pStyle w:val="5"/>
        <w:spacing w:line="318" w:lineRule="auto"/>
      </w:pPr>
    </w:p>
    <w:p w14:paraId="45B46F01">
      <w:pPr>
        <w:spacing w:before="78" w:line="220" w:lineRule="auto"/>
        <w:ind w:left="554"/>
        <w:rPr>
          <w:rFonts w:ascii="宋体" w:hAnsi="宋体" w:eastAsia="宋体" w:cs="宋体"/>
          <w:sz w:val="24"/>
          <w:szCs w:val="24"/>
        </w:rPr>
      </w:pPr>
      <w:r>
        <w:rPr>
          <w:rFonts w:ascii="宋体" w:hAnsi="宋体" w:eastAsia="宋体" w:cs="宋体"/>
          <w:spacing w:val="-7"/>
          <w:sz w:val="24"/>
          <w:szCs w:val="24"/>
        </w:rPr>
        <w:t>(二)合同期限：</w:t>
      </w:r>
    </w:p>
    <w:p w14:paraId="33B6EABF">
      <w:pPr>
        <w:spacing w:before="282" w:line="365" w:lineRule="auto"/>
        <w:ind w:left="73" w:right="132" w:firstLine="470"/>
        <w:rPr>
          <w:rFonts w:ascii="宋体" w:hAnsi="宋体" w:eastAsia="宋体" w:cs="宋体"/>
          <w:sz w:val="24"/>
          <w:szCs w:val="24"/>
        </w:rPr>
      </w:pPr>
      <w:r>
        <w:rPr>
          <w:rFonts w:ascii="宋体" w:hAnsi="宋体" w:eastAsia="宋体" w:cs="宋体"/>
          <w:spacing w:val="-1"/>
          <w:sz w:val="24"/>
          <w:szCs w:val="24"/>
        </w:rPr>
        <w:t>合同期限为</w:t>
      </w:r>
      <w:r>
        <w:rPr>
          <w:rFonts w:ascii="宋体" w:hAnsi="宋体" w:eastAsia="宋体" w:cs="宋体"/>
          <w:spacing w:val="-93"/>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年(月/日), 自</w:t>
      </w:r>
      <w:r>
        <w:rPr>
          <w:rFonts w:ascii="宋体" w:hAnsi="宋体" w:eastAsia="宋体" w:cs="宋体"/>
          <w:spacing w:val="-104"/>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年</w:t>
      </w:r>
      <w:r>
        <w:rPr>
          <w:rFonts w:ascii="宋体" w:hAnsi="宋体" w:eastAsia="宋体" w:cs="宋体"/>
          <w:spacing w:val="-106"/>
          <w:sz w:val="24"/>
          <w:szCs w:val="24"/>
        </w:rPr>
        <w:t xml:space="preserve"> </w:t>
      </w:r>
      <w:r>
        <w:rPr>
          <w:rFonts w:ascii="宋体" w:hAnsi="宋体" w:eastAsia="宋体" w:cs="宋体"/>
          <w:spacing w:val="14"/>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月</w:t>
      </w:r>
      <w:r>
        <w:rPr>
          <w:rFonts w:ascii="宋体" w:hAnsi="宋体" w:eastAsia="宋体" w:cs="宋体"/>
          <w:spacing w:val="-106"/>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
          <w:sz w:val="24"/>
          <w:szCs w:val="24"/>
        </w:rPr>
        <w:t>日起</w:t>
      </w:r>
      <w:r>
        <w:rPr>
          <w:rFonts w:ascii="宋体" w:hAnsi="宋体" w:eastAsia="宋体" w:cs="宋体"/>
          <w:spacing w:val="-106"/>
          <w:sz w:val="24"/>
          <w:szCs w:val="24"/>
        </w:rPr>
        <w:t xml:space="preserve"> </w:t>
      </w:r>
      <w:r>
        <w:rPr>
          <w:rFonts w:ascii="宋体" w:hAnsi="宋体" w:eastAsia="宋体" w:cs="宋体"/>
          <w:spacing w:val="68"/>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33"/>
          <w:sz w:val="24"/>
          <w:szCs w:val="24"/>
        </w:rPr>
        <w:t>日止。</w:t>
      </w:r>
    </w:p>
    <w:p w14:paraId="641CEF41">
      <w:pPr>
        <w:spacing w:before="217" w:line="219" w:lineRule="auto"/>
        <w:ind w:left="554"/>
        <w:rPr>
          <w:rFonts w:ascii="宋体" w:hAnsi="宋体" w:eastAsia="宋体" w:cs="宋体"/>
          <w:sz w:val="24"/>
          <w:szCs w:val="24"/>
        </w:rPr>
      </w:pPr>
      <w:r>
        <w:rPr>
          <w:rFonts w:ascii="宋体" w:hAnsi="宋体" w:eastAsia="宋体" w:cs="宋体"/>
          <w:spacing w:val="-7"/>
          <w:sz w:val="24"/>
          <w:szCs w:val="24"/>
        </w:rPr>
        <w:t>(三)服务时间：</w:t>
      </w:r>
    </w:p>
    <w:p w14:paraId="70E2A688">
      <w:pPr>
        <w:spacing w:line="219" w:lineRule="auto"/>
        <w:rPr>
          <w:rFonts w:ascii="宋体" w:hAnsi="宋体" w:eastAsia="宋体" w:cs="宋体"/>
          <w:sz w:val="24"/>
          <w:szCs w:val="24"/>
        </w:rPr>
        <w:sectPr>
          <w:footerReference r:id="rId25" w:type="default"/>
          <w:pgSz w:w="11850" w:h="16783"/>
          <w:pgMar w:top="1424" w:right="1777" w:bottom="1185" w:left="1777" w:header="0" w:footer="1023" w:gutter="0"/>
          <w:cols w:space="720" w:num="1"/>
        </w:sectPr>
      </w:pPr>
    </w:p>
    <w:p w14:paraId="4787334E">
      <w:pPr>
        <w:spacing w:before="127" w:line="219" w:lineRule="auto"/>
        <w:ind w:left="554"/>
        <w:rPr>
          <w:rFonts w:ascii="宋体" w:hAnsi="宋体" w:eastAsia="宋体" w:cs="宋体"/>
          <w:sz w:val="24"/>
          <w:szCs w:val="24"/>
        </w:rPr>
      </w:pPr>
      <w:r>
        <w:rPr>
          <w:rFonts w:ascii="宋体" w:hAnsi="宋体" w:eastAsia="宋体" w:cs="宋体"/>
          <w:spacing w:val="-7"/>
          <w:sz w:val="24"/>
          <w:szCs w:val="24"/>
        </w:rPr>
        <w:t>(四)服务数量：</w:t>
      </w:r>
    </w:p>
    <w:p w14:paraId="36951080">
      <w:pPr>
        <w:pStyle w:val="5"/>
        <w:spacing w:line="331" w:lineRule="auto"/>
      </w:pPr>
    </w:p>
    <w:p w14:paraId="6095CFDB">
      <w:pPr>
        <w:spacing w:before="78" w:line="219" w:lineRule="auto"/>
        <w:ind w:left="554"/>
        <w:rPr>
          <w:rFonts w:ascii="宋体" w:hAnsi="宋体" w:eastAsia="宋体" w:cs="宋体"/>
          <w:sz w:val="24"/>
          <w:szCs w:val="24"/>
        </w:rPr>
      </w:pPr>
      <w:r>
        <w:rPr>
          <w:rFonts w:ascii="宋体" w:hAnsi="宋体" w:eastAsia="宋体" w:cs="宋体"/>
          <w:spacing w:val="-7"/>
          <w:sz w:val="24"/>
          <w:szCs w:val="24"/>
        </w:rPr>
        <w:t>(五)服务标准：</w:t>
      </w:r>
    </w:p>
    <w:p w14:paraId="59F05D5B">
      <w:pPr>
        <w:pStyle w:val="5"/>
        <w:spacing w:line="327" w:lineRule="auto"/>
      </w:pPr>
    </w:p>
    <w:p w14:paraId="40680030">
      <w:pPr>
        <w:spacing w:before="78" w:line="219" w:lineRule="auto"/>
        <w:ind w:left="566"/>
        <w:rPr>
          <w:rFonts w:ascii="宋体" w:hAnsi="宋体" w:eastAsia="宋体" w:cs="宋体"/>
          <w:sz w:val="24"/>
          <w:szCs w:val="24"/>
        </w:rPr>
      </w:pPr>
      <w:r>
        <w:rPr>
          <w:rFonts w:ascii="宋体" w:hAnsi="宋体" w:eastAsia="宋体" w:cs="宋体"/>
          <w:spacing w:val="-1"/>
          <w:sz w:val="24"/>
          <w:szCs w:val="24"/>
        </w:rPr>
        <w:t>(六)提供服务的地点：</w:t>
      </w:r>
    </w:p>
    <w:p w14:paraId="3CF81377">
      <w:pPr>
        <w:pStyle w:val="5"/>
        <w:spacing w:line="331" w:lineRule="auto"/>
      </w:pPr>
    </w:p>
    <w:p w14:paraId="6725387F">
      <w:pPr>
        <w:spacing w:before="78" w:line="219" w:lineRule="auto"/>
        <w:ind w:left="566"/>
        <w:rPr>
          <w:rFonts w:ascii="宋体" w:hAnsi="宋体" w:eastAsia="宋体" w:cs="宋体"/>
          <w:sz w:val="24"/>
          <w:szCs w:val="24"/>
        </w:rPr>
      </w:pPr>
      <w:r>
        <w:rPr>
          <w:rFonts w:ascii="宋体" w:hAnsi="宋体" w:eastAsia="宋体" w:cs="宋体"/>
          <w:spacing w:val="-1"/>
          <w:sz w:val="24"/>
          <w:szCs w:val="24"/>
        </w:rPr>
        <w:t>(七)提供服务的形式：</w:t>
      </w:r>
    </w:p>
    <w:p w14:paraId="32B37C11">
      <w:pPr>
        <w:pStyle w:val="5"/>
        <w:spacing w:line="372" w:lineRule="auto"/>
      </w:pPr>
    </w:p>
    <w:p w14:paraId="43A9FFFC">
      <w:pPr>
        <w:spacing w:before="79" w:line="219" w:lineRule="auto"/>
        <w:ind w:left="511"/>
        <w:rPr>
          <w:rFonts w:ascii="宋体" w:hAnsi="宋体" w:eastAsia="宋体" w:cs="宋体"/>
          <w:sz w:val="24"/>
          <w:szCs w:val="24"/>
        </w:rPr>
      </w:pPr>
      <w:r>
        <w:rPr>
          <w:rFonts w:ascii="宋体" w:hAnsi="宋体" w:eastAsia="宋体" w:cs="宋体"/>
          <w:b/>
          <w:bCs/>
          <w:spacing w:val="-4"/>
          <w:sz w:val="24"/>
          <w:szCs w:val="24"/>
        </w:rPr>
        <w:t>三、合同金额</w:t>
      </w:r>
    </w:p>
    <w:p w14:paraId="1918FF34">
      <w:pPr>
        <w:pStyle w:val="5"/>
        <w:spacing w:line="392" w:lineRule="auto"/>
      </w:pPr>
    </w:p>
    <w:p w14:paraId="1AE2ACF6">
      <w:pPr>
        <w:spacing w:before="78" w:line="226" w:lineRule="auto"/>
        <w:ind w:left="548"/>
        <w:rPr>
          <w:rFonts w:ascii="宋体" w:hAnsi="宋体" w:eastAsia="宋体" w:cs="宋体"/>
          <w:sz w:val="24"/>
          <w:szCs w:val="24"/>
        </w:rPr>
      </w:pPr>
      <w:r>
        <w:rPr>
          <w:rFonts w:ascii="宋体" w:hAnsi="宋体" w:eastAsia="宋体" w:cs="宋体"/>
          <w:spacing w:val="8"/>
          <w:sz w:val="24"/>
          <w:szCs w:val="24"/>
        </w:rPr>
        <w:t>本合同服务费总金额为人民币(大写)</w:t>
      </w:r>
      <w:r>
        <w:rPr>
          <w:rFonts w:ascii="宋体" w:hAnsi="宋体" w:eastAsia="宋体" w:cs="宋体"/>
          <w:spacing w:val="-67"/>
          <w:sz w:val="24"/>
          <w:szCs w:val="24"/>
        </w:rPr>
        <w:t xml:space="preserve"> </w:t>
      </w:r>
      <w:r>
        <w:rPr>
          <w:rFonts w:ascii="宋体" w:hAnsi="宋体" w:eastAsia="宋体" w:cs="宋体"/>
          <w:spacing w:val="8"/>
          <w:sz w:val="24"/>
          <w:szCs w:val="24"/>
        </w:rPr>
        <w:t>:</w:t>
      </w:r>
      <w:r>
        <w:rPr>
          <w:rFonts w:ascii="宋体" w:hAnsi="宋体" w:eastAsia="宋体" w:cs="宋体"/>
          <w:spacing w:val="-107"/>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position w:val="1"/>
          <w:sz w:val="24"/>
          <w:szCs w:val="24"/>
        </w:rPr>
        <w:t>元(¥</w:t>
      </w:r>
      <w:r>
        <w:rPr>
          <w:rFonts w:ascii="宋体" w:hAnsi="宋体" w:eastAsia="宋体" w:cs="宋体"/>
          <w:spacing w:val="-34"/>
          <w:position w:val="1"/>
          <w:sz w:val="24"/>
          <w:szCs w:val="24"/>
        </w:rPr>
        <w:t xml:space="preserve"> </w:t>
      </w:r>
      <w:r>
        <w:rPr>
          <w:rFonts w:ascii="宋体" w:hAnsi="宋体" w:eastAsia="宋体" w:cs="宋体"/>
          <w:spacing w:val="13"/>
          <w:position w:val="1"/>
          <w:sz w:val="24"/>
          <w:szCs w:val="24"/>
          <w:u w:val="single" w:color="auto"/>
        </w:rPr>
        <w:t xml:space="preserve">    </w:t>
      </w:r>
      <w:r>
        <w:rPr>
          <w:rFonts w:ascii="宋体" w:hAnsi="宋体" w:eastAsia="宋体" w:cs="宋体"/>
          <w:spacing w:val="-105"/>
          <w:position w:val="1"/>
          <w:sz w:val="24"/>
          <w:szCs w:val="24"/>
        </w:rPr>
        <w:t xml:space="preserve"> </w:t>
      </w:r>
      <w:r>
        <w:rPr>
          <w:rFonts w:ascii="宋体" w:hAnsi="宋体" w:eastAsia="宋体" w:cs="宋体"/>
          <w:spacing w:val="8"/>
          <w:position w:val="1"/>
          <w:sz w:val="24"/>
          <w:szCs w:val="24"/>
        </w:rPr>
        <w:t>元</w:t>
      </w:r>
      <w:r>
        <w:rPr>
          <w:rFonts w:ascii="宋体" w:hAnsi="宋体" w:eastAsia="宋体" w:cs="宋体"/>
          <w:spacing w:val="-71"/>
          <w:position w:val="1"/>
          <w:sz w:val="24"/>
          <w:szCs w:val="24"/>
        </w:rPr>
        <w:t xml:space="preserve"> </w:t>
      </w:r>
      <w:r>
        <w:rPr>
          <w:rFonts w:ascii="宋体" w:hAnsi="宋体" w:eastAsia="宋体" w:cs="宋体"/>
          <w:spacing w:val="8"/>
          <w:position w:val="1"/>
          <w:sz w:val="24"/>
          <w:szCs w:val="24"/>
        </w:rPr>
        <w:t>。）</w:t>
      </w:r>
    </w:p>
    <w:p w14:paraId="4E2D24E0">
      <w:pPr>
        <w:pStyle w:val="5"/>
        <w:spacing w:line="439" w:lineRule="auto"/>
      </w:pPr>
    </w:p>
    <w:p w14:paraId="1D59AA87">
      <w:pPr>
        <w:spacing w:before="79" w:line="219" w:lineRule="auto"/>
        <w:ind w:left="534"/>
        <w:rPr>
          <w:rFonts w:ascii="宋体" w:hAnsi="宋体" w:eastAsia="宋体" w:cs="宋体"/>
          <w:sz w:val="24"/>
          <w:szCs w:val="24"/>
        </w:rPr>
      </w:pPr>
      <w:r>
        <w:rPr>
          <w:rFonts w:ascii="宋体" w:hAnsi="宋体" w:eastAsia="宋体" w:cs="宋体"/>
          <w:b/>
          <w:bCs/>
          <w:spacing w:val="-8"/>
          <w:sz w:val="24"/>
          <w:szCs w:val="24"/>
        </w:rPr>
        <w:t>四、付款方式</w:t>
      </w:r>
    </w:p>
    <w:p w14:paraId="02C83675">
      <w:pPr>
        <w:pStyle w:val="5"/>
        <w:spacing w:line="342" w:lineRule="auto"/>
      </w:pPr>
    </w:p>
    <w:p w14:paraId="2018A075">
      <w:pPr>
        <w:spacing w:before="78" w:line="219" w:lineRule="auto"/>
        <w:ind w:left="542"/>
        <w:rPr>
          <w:rFonts w:ascii="宋体" w:hAnsi="宋体" w:eastAsia="宋体" w:cs="宋体"/>
          <w:sz w:val="24"/>
          <w:szCs w:val="24"/>
        </w:rPr>
      </w:pPr>
      <w:r>
        <w:rPr>
          <w:rFonts w:ascii="宋体" w:hAnsi="宋体" w:eastAsia="宋体" w:cs="宋体"/>
          <w:b/>
          <w:bCs/>
          <w:spacing w:val="-8"/>
          <w:sz w:val="24"/>
          <w:szCs w:val="24"/>
        </w:rPr>
        <w:t>(一)甲乙双方协商一致，采取以下第(</w:t>
      </w:r>
      <w:r>
        <w:rPr>
          <w:rFonts w:ascii="宋体" w:hAnsi="宋体" w:eastAsia="宋体" w:cs="宋体"/>
          <w:spacing w:val="-8"/>
          <w:sz w:val="24"/>
          <w:szCs w:val="24"/>
        </w:rPr>
        <w:t xml:space="preserve">   </w:t>
      </w:r>
      <w:r>
        <w:rPr>
          <w:rFonts w:ascii="宋体" w:hAnsi="宋体" w:eastAsia="宋体" w:cs="宋体"/>
          <w:b/>
          <w:bCs/>
          <w:spacing w:val="-8"/>
          <w:sz w:val="24"/>
          <w:szCs w:val="24"/>
        </w:rPr>
        <w:t>)种付款方式：</w:t>
      </w:r>
    </w:p>
    <w:p w14:paraId="7600CB9D">
      <w:pPr>
        <w:pStyle w:val="5"/>
        <w:spacing w:line="327" w:lineRule="auto"/>
      </w:pPr>
    </w:p>
    <w:p w14:paraId="4C7B178E">
      <w:pPr>
        <w:spacing w:before="78" w:line="219" w:lineRule="auto"/>
        <w:ind w:left="500"/>
        <w:rPr>
          <w:rFonts w:ascii="宋体" w:hAnsi="宋体" w:eastAsia="宋体" w:cs="宋体"/>
          <w:sz w:val="24"/>
          <w:szCs w:val="24"/>
        </w:rPr>
      </w:pPr>
      <w:r>
        <w:rPr>
          <w:rFonts w:ascii="宋体" w:hAnsi="宋体" w:eastAsia="宋体" w:cs="宋体"/>
          <w:b/>
          <w:bCs/>
          <w:spacing w:val="-15"/>
          <w:sz w:val="24"/>
          <w:szCs w:val="24"/>
        </w:rPr>
        <w:t>1.一次性付款：</w:t>
      </w:r>
    </w:p>
    <w:p w14:paraId="317C0B6F">
      <w:pPr>
        <w:pStyle w:val="5"/>
        <w:spacing w:line="345" w:lineRule="auto"/>
      </w:pPr>
    </w:p>
    <w:p w14:paraId="448000BA">
      <w:pPr>
        <w:spacing w:before="79" w:line="219" w:lineRule="auto"/>
        <w:ind w:left="530"/>
        <w:rPr>
          <w:rFonts w:ascii="宋体" w:hAnsi="宋体" w:eastAsia="宋体" w:cs="宋体"/>
          <w:sz w:val="24"/>
          <w:szCs w:val="24"/>
        </w:rPr>
      </w:pPr>
      <w:r>
        <w:rPr>
          <w:rFonts w:ascii="宋体" w:hAnsi="宋体" w:eastAsia="宋体" w:cs="宋体"/>
          <w:spacing w:val="-6"/>
          <w:sz w:val="24"/>
          <w:szCs w:val="24"/>
        </w:rPr>
        <w:t>乙方履约完毕经甲方验收合格后</w:t>
      </w:r>
      <w:r>
        <w:rPr>
          <w:rFonts w:ascii="宋体" w:hAnsi="宋体" w:eastAsia="宋体" w:cs="宋体"/>
          <w:spacing w:val="39"/>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6"/>
          <w:sz w:val="24"/>
          <w:szCs w:val="24"/>
        </w:rPr>
        <w:t>日内， 一次性支付全部服务费。</w:t>
      </w:r>
    </w:p>
    <w:p w14:paraId="16132267">
      <w:pPr>
        <w:pStyle w:val="5"/>
        <w:spacing w:line="326" w:lineRule="auto"/>
      </w:pPr>
    </w:p>
    <w:p w14:paraId="4790EB2D">
      <w:pPr>
        <w:spacing w:before="78" w:line="219" w:lineRule="auto"/>
        <w:ind w:left="485"/>
        <w:rPr>
          <w:rFonts w:ascii="宋体" w:hAnsi="宋体" w:eastAsia="宋体" w:cs="宋体"/>
          <w:sz w:val="24"/>
          <w:szCs w:val="24"/>
        </w:rPr>
      </w:pPr>
      <w:r>
        <w:rPr>
          <w:rFonts w:ascii="宋体" w:hAnsi="宋体" w:eastAsia="宋体" w:cs="宋体"/>
          <w:b/>
          <w:bCs/>
          <w:spacing w:val="-12"/>
          <w:sz w:val="24"/>
          <w:szCs w:val="24"/>
        </w:rPr>
        <w:t>2.分期支付：</w:t>
      </w:r>
    </w:p>
    <w:p w14:paraId="64BFBCEA">
      <w:pPr>
        <w:pStyle w:val="5"/>
        <w:spacing w:line="331" w:lineRule="auto"/>
      </w:pPr>
    </w:p>
    <w:p w14:paraId="6C2DF17A">
      <w:pPr>
        <w:spacing w:before="79" w:line="219" w:lineRule="auto"/>
        <w:ind w:left="546"/>
        <w:rPr>
          <w:rFonts w:ascii="宋体" w:hAnsi="宋体" w:eastAsia="宋体" w:cs="宋体"/>
          <w:sz w:val="24"/>
          <w:szCs w:val="24"/>
        </w:rPr>
      </w:pPr>
      <w:r>
        <w:rPr>
          <w:rFonts w:ascii="宋体" w:hAnsi="宋体" w:eastAsia="宋体" w:cs="宋体"/>
          <w:spacing w:val="-6"/>
          <w:sz w:val="24"/>
          <w:szCs w:val="24"/>
        </w:rPr>
        <w:t>(1)按年/按季度/按月支付等额的服务费；</w:t>
      </w:r>
    </w:p>
    <w:p w14:paraId="02E80B59">
      <w:pPr>
        <w:pStyle w:val="5"/>
        <w:spacing w:line="329" w:lineRule="auto"/>
      </w:pPr>
    </w:p>
    <w:p w14:paraId="3B98B10A">
      <w:pPr>
        <w:spacing w:before="79" w:line="290" w:lineRule="auto"/>
        <w:ind w:left="30" w:firstLine="542"/>
        <w:rPr>
          <w:rFonts w:ascii="宋体" w:hAnsi="宋体" w:eastAsia="宋体" w:cs="宋体"/>
          <w:sz w:val="24"/>
          <w:szCs w:val="24"/>
        </w:rPr>
      </w:pPr>
      <w:r>
        <w:rPr>
          <w:rFonts w:ascii="宋体" w:hAnsi="宋体" w:eastAsia="宋体" w:cs="宋体"/>
          <w:spacing w:val="-3"/>
          <w:sz w:val="24"/>
          <w:szCs w:val="24"/>
        </w:rPr>
        <w:t>(2)合同签订后</w:t>
      </w:r>
      <w:r>
        <w:rPr>
          <w:rFonts w:ascii="宋体" w:hAnsi="宋体" w:eastAsia="宋体" w:cs="宋体"/>
          <w:spacing w:val="-104"/>
          <w:sz w:val="24"/>
          <w:szCs w:val="24"/>
        </w:rPr>
        <w:t xml:space="preserve"> </w:t>
      </w:r>
      <w:r>
        <w:rPr>
          <w:rFonts w:ascii="宋体" w:hAnsi="宋体" w:eastAsia="宋体" w:cs="宋体"/>
          <w:spacing w:val="36"/>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日内，甲方向乙方支付</w:t>
      </w:r>
      <w:r>
        <w:rPr>
          <w:rFonts w:ascii="宋体" w:hAnsi="宋体" w:eastAsia="宋体" w:cs="宋体"/>
          <w:spacing w:val="-111"/>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元(或合同总额的</w:t>
      </w:r>
      <w:r>
        <w:rPr>
          <w:rFonts w:ascii="宋体" w:hAnsi="宋体" w:eastAsia="宋体" w:cs="宋体"/>
          <w:spacing w:val="-118"/>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在交成果后</w:t>
      </w:r>
      <w:r>
        <w:rPr>
          <w:rFonts w:ascii="宋体" w:hAnsi="宋体" w:eastAsia="宋体" w:cs="宋体"/>
          <w:spacing w:val="-106"/>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
          <w:sz w:val="24"/>
          <w:szCs w:val="24"/>
        </w:rPr>
        <w:t>日内，支付服务费总额的</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1"/>
          <w:sz w:val="24"/>
          <w:szCs w:val="24"/>
        </w:rPr>
        <w:t>%；</w:t>
      </w:r>
    </w:p>
    <w:p w14:paraId="54313708">
      <w:pPr>
        <w:pStyle w:val="5"/>
        <w:spacing w:line="341" w:lineRule="auto"/>
      </w:pPr>
    </w:p>
    <w:p w14:paraId="2C5F0703">
      <w:pPr>
        <w:spacing w:before="78" w:line="290" w:lineRule="auto"/>
        <w:ind w:left="32" w:right="183" w:firstLine="533"/>
        <w:rPr>
          <w:rFonts w:ascii="宋体" w:hAnsi="宋体" w:eastAsia="宋体" w:cs="宋体"/>
          <w:sz w:val="24"/>
          <w:szCs w:val="24"/>
        </w:rPr>
      </w:pPr>
      <w:r>
        <w:rPr>
          <w:rFonts w:ascii="宋体" w:hAnsi="宋体" w:eastAsia="宋体" w:cs="宋体"/>
          <w:spacing w:val="10"/>
          <w:sz w:val="24"/>
          <w:szCs w:val="24"/>
        </w:rPr>
        <w:t>(3)按进度支付服务费；</w:t>
      </w:r>
      <w:r>
        <w:rPr>
          <w:rFonts w:ascii="宋体" w:hAnsi="宋体" w:eastAsia="宋体" w:cs="宋体"/>
          <w:spacing w:val="-56"/>
          <w:sz w:val="24"/>
          <w:szCs w:val="24"/>
        </w:rPr>
        <w:t xml:space="preserve"> </w:t>
      </w:r>
      <w:r>
        <w:rPr>
          <w:rFonts w:ascii="宋体" w:hAnsi="宋体" w:eastAsia="宋体" w:cs="宋体"/>
          <w:spacing w:val="10"/>
          <w:sz w:val="24"/>
          <w:szCs w:val="24"/>
        </w:rPr>
        <w:t>(本条款内容可根据政府购买服务</w:t>
      </w:r>
      <w:r>
        <w:rPr>
          <w:rFonts w:ascii="宋体" w:hAnsi="宋体" w:eastAsia="宋体" w:cs="宋体"/>
          <w:spacing w:val="9"/>
          <w:sz w:val="24"/>
          <w:szCs w:val="24"/>
        </w:rPr>
        <w:t>内容予以细</w:t>
      </w:r>
      <w:r>
        <w:rPr>
          <w:rFonts w:ascii="宋体" w:hAnsi="宋体" w:eastAsia="宋体" w:cs="宋体"/>
          <w:spacing w:val="3"/>
          <w:sz w:val="24"/>
          <w:szCs w:val="24"/>
        </w:rPr>
        <w:t>化)</w:t>
      </w:r>
    </w:p>
    <w:p w14:paraId="4675095B">
      <w:pPr>
        <w:pStyle w:val="5"/>
        <w:spacing w:line="324" w:lineRule="auto"/>
      </w:pPr>
    </w:p>
    <w:p w14:paraId="7F8472DB">
      <w:pPr>
        <w:spacing w:before="79" w:line="219" w:lineRule="auto"/>
        <w:ind w:left="513"/>
        <w:rPr>
          <w:rFonts w:ascii="宋体" w:hAnsi="宋体" w:eastAsia="宋体" w:cs="宋体"/>
          <w:sz w:val="24"/>
          <w:szCs w:val="24"/>
        </w:rPr>
      </w:pPr>
      <w:r>
        <w:rPr>
          <w:rFonts w:ascii="宋体" w:hAnsi="宋体" w:eastAsia="宋体" w:cs="宋体"/>
          <w:b/>
          <w:bCs/>
          <w:spacing w:val="-21"/>
          <w:sz w:val="24"/>
          <w:szCs w:val="24"/>
        </w:rPr>
        <w:t>(二)支付方式：</w:t>
      </w:r>
    </w:p>
    <w:p w14:paraId="0C3F3236">
      <w:pPr>
        <w:pStyle w:val="5"/>
        <w:spacing w:line="321" w:lineRule="auto"/>
      </w:pPr>
    </w:p>
    <w:p w14:paraId="38838931">
      <w:pPr>
        <w:spacing w:before="78" w:line="219" w:lineRule="auto"/>
        <w:ind w:left="498"/>
        <w:rPr>
          <w:rFonts w:ascii="宋体" w:hAnsi="宋体" w:eastAsia="宋体" w:cs="宋体"/>
          <w:sz w:val="24"/>
          <w:szCs w:val="24"/>
        </w:rPr>
      </w:pPr>
      <w:r>
        <w:rPr>
          <w:rFonts w:ascii="宋体" w:hAnsi="宋体" w:eastAsia="宋体" w:cs="宋体"/>
          <w:spacing w:val="-15"/>
          <w:sz w:val="24"/>
          <w:szCs w:val="24"/>
        </w:rPr>
        <w:t>1.支付方式：银行转账。</w:t>
      </w:r>
    </w:p>
    <w:p w14:paraId="1B448E34">
      <w:pPr>
        <w:pStyle w:val="5"/>
        <w:spacing w:line="259" w:lineRule="auto"/>
      </w:pPr>
    </w:p>
    <w:p w14:paraId="5F02918E">
      <w:pPr>
        <w:spacing w:before="79" w:line="219" w:lineRule="auto"/>
        <w:ind w:left="509"/>
        <w:rPr>
          <w:rFonts w:ascii="宋体" w:hAnsi="宋体" w:eastAsia="宋体" w:cs="宋体"/>
          <w:sz w:val="24"/>
          <w:szCs w:val="24"/>
        </w:rPr>
      </w:pPr>
      <w:r>
        <w:rPr>
          <w:rFonts w:ascii="宋体" w:hAnsi="宋体" w:eastAsia="宋体" w:cs="宋体"/>
          <w:spacing w:val="-3"/>
          <w:sz w:val="24"/>
          <w:szCs w:val="24"/>
        </w:rPr>
        <w:t>2.乙方账户信息如下：</w:t>
      </w:r>
    </w:p>
    <w:p w14:paraId="6B18A86A">
      <w:pPr>
        <w:pStyle w:val="5"/>
        <w:spacing w:line="319" w:lineRule="auto"/>
      </w:pPr>
    </w:p>
    <w:p w14:paraId="50A1F7A4">
      <w:pPr>
        <w:spacing w:before="78" w:line="219" w:lineRule="auto"/>
        <w:ind w:left="520"/>
        <w:rPr>
          <w:rFonts w:ascii="宋体" w:hAnsi="宋体" w:eastAsia="宋体" w:cs="宋体"/>
          <w:sz w:val="24"/>
          <w:szCs w:val="24"/>
        </w:rPr>
      </w:pPr>
      <w:r>
        <w:rPr>
          <w:rFonts w:ascii="宋体" w:hAnsi="宋体" w:eastAsia="宋体" w:cs="宋体"/>
          <w:spacing w:val="-3"/>
          <w:sz w:val="24"/>
          <w:szCs w:val="24"/>
        </w:rPr>
        <w:t>收款人名称：</w:t>
      </w:r>
    </w:p>
    <w:p w14:paraId="089BA5E1">
      <w:pPr>
        <w:spacing w:line="219" w:lineRule="auto"/>
        <w:rPr>
          <w:rFonts w:ascii="宋体" w:hAnsi="宋体" w:eastAsia="宋体" w:cs="宋体"/>
          <w:sz w:val="24"/>
          <w:szCs w:val="24"/>
        </w:rPr>
        <w:sectPr>
          <w:footerReference r:id="rId26" w:type="default"/>
          <w:pgSz w:w="11850" w:h="16783"/>
          <w:pgMar w:top="1426" w:right="1742" w:bottom="1185" w:left="1777" w:header="0" w:footer="1023" w:gutter="0"/>
          <w:cols w:space="720" w:num="1"/>
        </w:sectPr>
      </w:pPr>
    </w:p>
    <w:p w14:paraId="4817900E">
      <w:pPr>
        <w:spacing w:before="127" w:line="220" w:lineRule="auto"/>
        <w:ind w:left="512"/>
        <w:rPr>
          <w:rFonts w:ascii="宋体" w:hAnsi="宋体" w:eastAsia="宋体" w:cs="宋体"/>
          <w:sz w:val="24"/>
          <w:szCs w:val="24"/>
        </w:rPr>
      </w:pPr>
      <w:r>
        <w:rPr>
          <w:rFonts w:ascii="宋体" w:hAnsi="宋体" w:eastAsia="宋体" w:cs="宋体"/>
          <w:spacing w:val="-3"/>
          <w:sz w:val="24"/>
          <w:szCs w:val="24"/>
        </w:rPr>
        <w:t>开户银行：</w:t>
      </w:r>
    </w:p>
    <w:p w14:paraId="4BF67311">
      <w:pPr>
        <w:pStyle w:val="5"/>
        <w:spacing w:line="320" w:lineRule="auto"/>
      </w:pPr>
    </w:p>
    <w:p w14:paraId="67441BC2">
      <w:pPr>
        <w:spacing w:before="78" w:line="221" w:lineRule="auto"/>
        <w:ind w:left="515"/>
        <w:rPr>
          <w:rFonts w:ascii="宋体" w:hAnsi="宋体" w:eastAsia="宋体" w:cs="宋体"/>
          <w:sz w:val="24"/>
          <w:szCs w:val="24"/>
        </w:rPr>
      </w:pPr>
      <w:r>
        <w:rPr>
          <w:rFonts w:ascii="宋体" w:hAnsi="宋体" w:eastAsia="宋体" w:cs="宋体"/>
          <w:spacing w:val="-10"/>
          <w:sz w:val="24"/>
          <w:szCs w:val="24"/>
        </w:rPr>
        <w:t>账</w:t>
      </w:r>
      <w:r>
        <w:rPr>
          <w:rFonts w:ascii="宋体" w:hAnsi="宋体" w:eastAsia="宋体" w:cs="宋体"/>
          <w:spacing w:val="3"/>
          <w:sz w:val="24"/>
          <w:szCs w:val="24"/>
        </w:rPr>
        <w:t xml:space="preserve">    </w:t>
      </w:r>
      <w:r>
        <w:rPr>
          <w:rFonts w:ascii="宋体" w:hAnsi="宋体" w:eastAsia="宋体" w:cs="宋体"/>
          <w:spacing w:val="-10"/>
          <w:sz w:val="24"/>
          <w:szCs w:val="24"/>
        </w:rPr>
        <w:t>号：</w:t>
      </w:r>
    </w:p>
    <w:p w14:paraId="53E48CE5">
      <w:pPr>
        <w:pStyle w:val="5"/>
        <w:spacing w:line="366" w:lineRule="auto"/>
      </w:pPr>
    </w:p>
    <w:p w14:paraId="55C0E984">
      <w:pPr>
        <w:spacing w:before="78" w:line="218" w:lineRule="auto"/>
        <w:ind w:left="515"/>
        <w:rPr>
          <w:rFonts w:ascii="宋体" w:hAnsi="宋体" w:eastAsia="宋体" w:cs="宋体"/>
          <w:sz w:val="24"/>
          <w:szCs w:val="24"/>
        </w:rPr>
      </w:pPr>
      <w:r>
        <w:rPr>
          <w:rFonts w:ascii="宋体" w:hAnsi="宋体" w:eastAsia="宋体" w:cs="宋体"/>
          <w:b/>
          <w:bCs/>
          <w:spacing w:val="-4"/>
          <w:sz w:val="24"/>
          <w:szCs w:val="24"/>
        </w:rPr>
        <w:t>五、绩效评价</w:t>
      </w:r>
    </w:p>
    <w:p w14:paraId="1128CEA9">
      <w:pPr>
        <w:pStyle w:val="5"/>
        <w:spacing w:line="321" w:lineRule="auto"/>
      </w:pPr>
    </w:p>
    <w:p w14:paraId="2FC7F2C4">
      <w:pPr>
        <w:spacing w:before="78" w:line="219" w:lineRule="auto"/>
        <w:ind w:left="537"/>
        <w:rPr>
          <w:rFonts w:ascii="宋体" w:hAnsi="宋体" w:eastAsia="宋体" w:cs="宋体"/>
          <w:sz w:val="24"/>
          <w:szCs w:val="24"/>
        </w:rPr>
      </w:pPr>
      <w:r>
        <w:rPr>
          <w:rFonts w:ascii="宋体" w:hAnsi="宋体" w:eastAsia="宋体" w:cs="宋体"/>
          <w:b/>
          <w:bCs/>
          <w:spacing w:val="-13"/>
          <w:sz w:val="24"/>
          <w:szCs w:val="24"/>
        </w:rPr>
        <w:t>(一)服务质量绩效目标</w:t>
      </w:r>
    </w:p>
    <w:p w14:paraId="73507D52">
      <w:pPr>
        <w:pStyle w:val="5"/>
        <w:spacing w:line="340" w:lineRule="auto"/>
      </w:pPr>
    </w:p>
    <w:p w14:paraId="3BB62F90">
      <w:pPr>
        <w:spacing w:before="78" w:line="220" w:lineRule="auto"/>
        <w:ind w:left="573"/>
        <w:rPr>
          <w:rFonts w:ascii="宋体" w:hAnsi="宋体" w:eastAsia="宋体" w:cs="宋体"/>
          <w:sz w:val="24"/>
          <w:szCs w:val="24"/>
        </w:rPr>
      </w:pPr>
      <w:r>
        <w:rPr>
          <w:rFonts w:ascii="宋体" w:hAnsi="宋体" w:eastAsia="宋体" w:cs="宋体"/>
          <w:spacing w:val="-1"/>
          <w:sz w:val="24"/>
          <w:szCs w:val="24"/>
        </w:rPr>
        <w:t>(总体目标)</w:t>
      </w:r>
    </w:p>
    <w:p w14:paraId="6A32A058">
      <w:pPr>
        <w:pStyle w:val="5"/>
        <w:spacing w:line="296" w:lineRule="auto"/>
      </w:pPr>
    </w:p>
    <w:p w14:paraId="17EFA8B7">
      <w:pPr>
        <w:spacing w:before="78" w:line="218" w:lineRule="auto"/>
        <w:ind w:left="530"/>
        <w:rPr>
          <w:rFonts w:ascii="宋体" w:hAnsi="宋体" w:eastAsia="宋体" w:cs="宋体"/>
          <w:sz w:val="24"/>
          <w:szCs w:val="24"/>
        </w:rPr>
      </w:pPr>
      <w:r>
        <w:rPr>
          <w:rFonts w:ascii="宋体" w:hAnsi="宋体" w:eastAsia="宋体" w:cs="宋体"/>
          <w:b/>
          <w:bCs/>
          <w:spacing w:val="-16"/>
          <w:sz w:val="24"/>
          <w:szCs w:val="24"/>
        </w:rPr>
        <w:t>(二)服务质量评价指标</w:t>
      </w:r>
    </w:p>
    <w:p w14:paraId="6C18363A">
      <w:pPr>
        <w:pStyle w:val="5"/>
        <w:spacing w:line="328" w:lineRule="auto"/>
      </w:pPr>
    </w:p>
    <w:p w14:paraId="68FDD7D7">
      <w:pPr>
        <w:spacing w:before="78" w:line="219" w:lineRule="auto"/>
        <w:ind w:left="500"/>
        <w:rPr>
          <w:rFonts w:ascii="宋体" w:hAnsi="宋体" w:eastAsia="宋体" w:cs="宋体"/>
          <w:sz w:val="24"/>
          <w:szCs w:val="24"/>
        </w:rPr>
      </w:pPr>
      <w:r>
        <w:rPr>
          <w:rFonts w:ascii="宋体" w:hAnsi="宋体" w:eastAsia="宋体" w:cs="宋体"/>
          <w:spacing w:val="-12"/>
          <w:sz w:val="24"/>
          <w:szCs w:val="24"/>
        </w:rPr>
        <w:t>1.数量指标</w:t>
      </w:r>
    </w:p>
    <w:p w14:paraId="19E4673C">
      <w:pPr>
        <w:pStyle w:val="5"/>
        <w:spacing w:line="318" w:lineRule="auto"/>
      </w:pPr>
    </w:p>
    <w:p w14:paraId="029BB053">
      <w:pPr>
        <w:spacing w:before="79"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56988652">
      <w:pPr>
        <w:pStyle w:val="5"/>
        <w:spacing w:line="315" w:lineRule="auto"/>
      </w:pPr>
    </w:p>
    <w:p w14:paraId="2F091425">
      <w:pPr>
        <w:spacing w:before="79" w:line="220" w:lineRule="auto"/>
        <w:ind w:left="531"/>
        <w:rPr>
          <w:rFonts w:ascii="宋体" w:hAnsi="宋体" w:eastAsia="宋体" w:cs="宋体"/>
          <w:sz w:val="24"/>
          <w:szCs w:val="24"/>
        </w:rPr>
      </w:pPr>
      <w:r>
        <w:rPr>
          <w:rFonts w:ascii="宋体" w:hAnsi="宋体" w:eastAsia="宋体" w:cs="宋体"/>
          <w:spacing w:val="3"/>
          <w:sz w:val="24"/>
          <w:szCs w:val="24"/>
        </w:rPr>
        <w:t>2.质量指标</w:t>
      </w:r>
    </w:p>
    <w:p w14:paraId="0D912281">
      <w:pPr>
        <w:pStyle w:val="5"/>
        <w:spacing w:line="318" w:lineRule="auto"/>
      </w:pPr>
    </w:p>
    <w:p w14:paraId="080AD9A6">
      <w:pPr>
        <w:spacing w:before="78"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362272A8">
      <w:pPr>
        <w:pStyle w:val="5"/>
        <w:spacing w:line="318" w:lineRule="auto"/>
      </w:pPr>
    </w:p>
    <w:p w14:paraId="03510EA6">
      <w:pPr>
        <w:spacing w:before="78" w:line="220" w:lineRule="auto"/>
        <w:ind w:left="523"/>
        <w:rPr>
          <w:rFonts w:ascii="宋体" w:hAnsi="宋体" w:eastAsia="宋体" w:cs="宋体"/>
          <w:sz w:val="24"/>
          <w:szCs w:val="24"/>
        </w:rPr>
      </w:pPr>
      <w:r>
        <w:rPr>
          <w:rFonts w:ascii="宋体" w:hAnsi="宋体" w:eastAsia="宋体" w:cs="宋体"/>
          <w:sz w:val="24"/>
          <w:szCs w:val="24"/>
        </w:rPr>
        <w:t>3.时效指标</w:t>
      </w:r>
    </w:p>
    <w:p w14:paraId="3AD0C2A7">
      <w:pPr>
        <w:pStyle w:val="5"/>
        <w:spacing w:line="315" w:lineRule="auto"/>
      </w:pPr>
    </w:p>
    <w:p w14:paraId="1CC3A0E0">
      <w:pPr>
        <w:spacing w:before="79"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047F76FE">
      <w:pPr>
        <w:pStyle w:val="5"/>
        <w:spacing w:line="317" w:lineRule="auto"/>
      </w:pPr>
    </w:p>
    <w:p w14:paraId="476F2E88">
      <w:pPr>
        <w:spacing w:before="78" w:line="219" w:lineRule="auto"/>
        <w:ind w:left="515"/>
        <w:rPr>
          <w:rFonts w:ascii="宋体" w:hAnsi="宋体" w:eastAsia="宋体" w:cs="宋体"/>
          <w:sz w:val="24"/>
          <w:szCs w:val="24"/>
        </w:rPr>
      </w:pPr>
      <w:r>
        <w:rPr>
          <w:rFonts w:ascii="宋体" w:hAnsi="宋体" w:eastAsia="宋体" w:cs="宋体"/>
          <w:spacing w:val="-1"/>
          <w:sz w:val="24"/>
          <w:szCs w:val="24"/>
        </w:rPr>
        <w:t>4.成本指标</w:t>
      </w:r>
    </w:p>
    <w:p w14:paraId="28A0050A">
      <w:pPr>
        <w:pStyle w:val="5"/>
        <w:spacing w:line="319" w:lineRule="auto"/>
      </w:pPr>
    </w:p>
    <w:p w14:paraId="3ACB308D">
      <w:pPr>
        <w:spacing w:before="79" w:line="220" w:lineRule="auto"/>
        <w:ind w:left="573"/>
        <w:rPr>
          <w:rFonts w:ascii="宋体" w:hAnsi="宋体" w:eastAsia="宋体" w:cs="宋体"/>
          <w:sz w:val="24"/>
          <w:szCs w:val="24"/>
        </w:rPr>
      </w:pPr>
      <w:r>
        <w:rPr>
          <w:rFonts w:ascii="宋体" w:hAnsi="宋体" w:eastAsia="宋体" w:cs="宋体"/>
          <w:spacing w:val="-1"/>
          <w:sz w:val="24"/>
          <w:szCs w:val="24"/>
        </w:rPr>
        <w:t>(具体指标)</w:t>
      </w:r>
    </w:p>
    <w:p w14:paraId="47B9CE4E">
      <w:pPr>
        <w:pStyle w:val="5"/>
        <w:spacing w:line="313" w:lineRule="auto"/>
      </w:pPr>
    </w:p>
    <w:p w14:paraId="1C1ACF9E">
      <w:pPr>
        <w:spacing w:before="78" w:line="351" w:lineRule="auto"/>
        <w:ind w:left="572" w:right="6340" w:hanging="51"/>
        <w:rPr>
          <w:rFonts w:ascii="宋体" w:hAnsi="宋体" w:eastAsia="宋体" w:cs="宋体"/>
          <w:sz w:val="24"/>
          <w:szCs w:val="24"/>
        </w:rPr>
      </w:pPr>
      <w:r>
        <w:rPr>
          <w:rFonts w:ascii="宋体" w:hAnsi="宋体" w:eastAsia="宋体" w:cs="宋体"/>
          <w:spacing w:val="-1"/>
          <w:sz w:val="24"/>
          <w:szCs w:val="24"/>
        </w:rPr>
        <w:t>5.满意度指标(具体指标)</w:t>
      </w:r>
    </w:p>
    <w:p w14:paraId="21B3D9DD">
      <w:pPr>
        <w:pStyle w:val="5"/>
        <w:spacing w:line="370" w:lineRule="auto"/>
      </w:pPr>
    </w:p>
    <w:p w14:paraId="288FA369">
      <w:pPr>
        <w:spacing w:before="79" w:line="219" w:lineRule="auto"/>
        <w:ind w:left="513"/>
        <w:rPr>
          <w:rFonts w:ascii="宋体" w:hAnsi="宋体" w:eastAsia="宋体" w:cs="宋体"/>
          <w:sz w:val="24"/>
          <w:szCs w:val="24"/>
        </w:rPr>
      </w:pPr>
      <w:r>
        <w:rPr>
          <w:rFonts w:ascii="宋体" w:hAnsi="宋体" w:eastAsia="宋体" w:cs="宋体"/>
          <w:b/>
          <w:bCs/>
          <w:spacing w:val="-4"/>
          <w:sz w:val="24"/>
          <w:szCs w:val="24"/>
        </w:rPr>
        <w:t>六、项目验收</w:t>
      </w:r>
    </w:p>
    <w:p w14:paraId="0C1F9685">
      <w:pPr>
        <w:pStyle w:val="5"/>
        <w:spacing w:line="312" w:lineRule="auto"/>
      </w:pPr>
    </w:p>
    <w:p w14:paraId="36853368">
      <w:pPr>
        <w:spacing w:before="78" w:line="219" w:lineRule="auto"/>
        <w:ind w:left="546"/>
        <w:rPr>
          <w:rFonts w:ascii="宋体" w:hAnsi="宋体" w:eastAsia="宋体" w:cs="宋体"/>
          <w:sz w:val="24"/>
          <w:szCs w:val="24"/>
        </w:rPr>
      </w:pPr>
      <w:r>
        <w:rPr>
          <w:rFonts w:ascii="宋体" w:hAnsi="宋体" w:eastAsia="宋体" w:cs="宋体"/>
          <w:spacing w:val="-10"/>
          <w:sz w:val="24"/>
          <w:szCs w:val="24"/>
        </w:rPr>
        <w:t>(一)验收内容</w:t>
      </w:r>
    </w:p>
    <w:p w14:paraId="08A272E1">
      <w:pPr>
        <w:pStyle w:val="5"/>
        <w:spacing w:line="328" w:lineRule="auto"/>
      </w:pPr>
    </w:p>
    <w:p w14:paraId="337E254A">
      <w:pPr>
        <w:spacing w:before="79" w:line="220" w:lineRule="auto"/>
        <w:ind w:left="549"/>
        <w:rPr>
          <w:rFonts w:ascii="宋体" w:hAnsi="宋体" w:eastAsia="宋体" w:cs="宋体"/>
          <w:sz w:val="24"/>
          <w:szCs w:val="24"/>
        </w:rPr>
      </w:pPr>
      <w:r>
        <w:rPr>
          <w:rFonts w:ascii="宋体" w:hAnsi="宋体" w:eastAsia="宋体" w:cs="宋体"/>
          <w:spacing w:val="-9"/>
          <w:sz w:val="24"/>
          <w:szCs w:val="24"/>
        </w:rPr>
        <w:t>(二)结果应用</w:t>
      </w:r>
    </w:p>
    <w:p w14:paraId="6EC03974">
      <w:pPr>
        <w:pStyle w:val="5"/>
        <w:spacing w:line="277" w:lineRule="auto"/>
      </w:pPr>
    </w:p>
    <w:p w14:paraId="0F5ACDAA">
      <w:pPr>
        <w:spacing w:before="78" w:line="218" w:lineRule="auto"/>
        <w:ind w:left="554"/>
        <w:rPr>
          <w:rFonts w:ascii="宋体" w:hAnsi="宋体" w:eastAsia="宋体" w:cs="宋体"/>
          <w:sz w:val="24"/>
          <w:szCs w:val="24"/>
        </w:rPr>
      </w:pPr>
      <w:r>
        <w:rPr>
          <w:rFonts w:ascii="宋体" w:hAnsi="宋体" w:eastAsia="宋体" w:cs="宋体"/>
          <w:spacing w:val="-2"/>
          <w:sz w:val="24"/>
          <w:szCs w:val="24"/>
        </w:rPr>
        <w:t>(具体载明评价指标验收结果与合同资金挂钩的约</w:t>
      </w:r>
      <w:r>
        <w:rPr>
          <w:rFonts w:ascii="宋体" w:hAnsi="宋体" w:eastAsia="宋体" w:cs="宋体"/>
          <w:spacing w:val="-3"/>
          <w:sz w:val="24"/>
          <w:szCs w:val="24"/>
        </w:rPr>
        <w:t>定等)</w:t>
      </w:r>
    </w:p>
    <w:p w14:paraId="71E28148">
      <w:pPr>
        <w:spacing w:line="218" w:lineRule="auto"/>
        <w:rPr>
          <w:rFonts w:ascii="宋体" w:hAnsi="宋体" w:eastAsia="宋体" w:cs="宋体"/>
          <w:sz w:val="24"/>
          <w:szCs w:val="24"/>
        </w:rPr>
        <w:sectPr>
          <w:footerReference r:id="rId27" w:type="default"/>
          <w:pgSz w:w="11850" w:h="16783"/>
          <w:pgMar w:top="1426" w:right="1777" w:bottom="1185" w:left="1777" w:header="0" w:footer="1023" w:gutter="0"/>
          <w:cols w:space="720" w:num="1"/>
        </w:sectPr>
      </w:pPr>
    </w:p>
    <w:p w14:paraId="262EFDCF">
      <w:pPr>
        <w:spacing w:before="127" w:line="219" w:lineRule="auto"/>
        <w:ind w:left="510"/>
        <w:rPr>
          <w:rFonts w:ascii="宋体" w:hAnsi="宋体" w:eastAsia="宋体" w:cs="宋体"/>
          <w:sz w:val="24"/>
          <w:szCs w:val="24"/>
        </w:rPr>
      </w:pPr>
      <w:r>
        <w:rPr>
          <w:rFonts w:ascii="宋体" w:hAnsi="宋体" w:eastAsia="宋体" w:cs="宋体"/>
          <w:b/>
          <w:bCs/>
          <w:spacing w:val="-3"/>
          <w:sz w:val="24"/>
          <w:szCs w:val="24"/>
        </w:rPr>
        <w:t>七、甲乙双方权责</w:t>
      </w:r>
    </w:p>
    <w:p w14:paraId="193BDC8E">
      <w:pPr>
        <w:spacing w:before="284" w:line="219" w:lineRule="auto"/>
        <w:ind w:left="602"/>
        <w:rPr>
          <w:rFonts w:ascii="宋体" w:hAnsi="宋体" w:eastAsia="宋体" w:cs="宋体"/>
          <w:sz w:val="24"/>
          <w:szCs w:val="24"/>
        </w:rPr>
      </w:pPr>
      <w:r>
        <w:rPr>
          <w:rFonts w:ascii="宋体" w:hAnsi="宋体" w:eastAsia="宋体" w:cs="宋体"/>
          <w:spacing w:val="17"/>
          <w:sz w:val="24"/>
          <w:szCs w:val="24"/>
        </w:rPr>
        <w:t>(具体约定甲乙双方有关权责)</w:t>
      </w:r>
    </w:p>
    <w:p w14:paraId="595BF143">
      <w:pPr>
        <w:pStyle w:val="5"/>
        <w:spacing w:line="371" w:lineRule="auto"/>
      </w:pPr>
    </w:p>
    <w:p w14:paraId="0E374AB9">
      <w:pPr>
        <w:spacing w:before="78" w:line="219" w:lineRule="auto"/>
        <w:ind w:left="515"/>
        <w:rPr>
          <w:rFonts w:ascii="宋体" w:hAnsi="宋体" w:eastAsia="宋体" w:cs="宋体"/>
          <w:sz w:val="24"/>
          <w:szCs w:val="24"/>
        </w:rPr>
      </w:pPr>
      <w:r>
        <w:rPr>
          <w:rFonts w:ascii="宋体" w:hAnsi="宋体" w:eastAsia="宋体" w:cs="宋体"/>
          <w:b/>
          <w:bCs/>
          <w:spacing w:val="-3"/>
          <w:sz w:val="24"/>
          <w:szCs w:val="24"/>
        </w:rPr>
        <w:t>八、合同的变更、终止和解除</w:t>
      </w:r>
    </w:p>
    <w:p w14:paraId="374A79EF">
      <w:pPr>
        <w:spacing w:before="318" w:line="290" w:lineRule="auto"/>
        <w:ind w:left="36" w:right="123" w:firstLine="565"/>
        <w:rPr>
          <w:rFonts w:ascii="宋体" w:hAnsi="宋体" w:eastAsia="宋体" w:cs="宋体"/>
          <w:sz w:val="24"/>
          <w:szCs w:val="24"/>
        </w:rPr>
      </w:pPr>
      <w:r>
        <w:rPr>
          <w:rFonts w:ascii="宋体" w:hAnsi="宋体" w:eastAsia="宋体" w:cs="宋体"/>
          <w:spacing w:val="7"/>
          <w:sz w:val="24"/>
          <w:szCs w:val="24"/>
        </w:rPr>
        <w:t>(一)本合同未尽事宜，经双方协商可签订补充协议，补充协议</w:t>
      </w:r>
      <w:r>
        <w:rPr>
          <w:rFonts w:ascii="宋体" w:hAnsi="宋体" w:eastAsia="宋体" w:cs="宋体"/>
          <w:spacing w:val="6"/>
          <w:sz w:val="24"/>
          <w:szCs w:val="24"/>
        </w:rPr>
        <w:t>与本合同具有同等法律效力，约定不同的，以补充协议为准。</w:t>
      </w:r>
    </w:p>
    <w:p w14:paraId="4ABEC59F">
      <w:pPr>
        <w:spacing w:before="317" w:line="313" w:lineRule="auto"/>
        <w:ind w:left="31" w:firstLine="539"/>
        <w:rPr>
          <w:rFonts w:ascii="宋体" w:hAnsi="宋体" w:eastAsia="宋体" w:cs="宋体"/>
          <w:sz w:val="24"/>
          <w:szCs w:val="24"/>
        </w:rPr>
      </w:pPr>
      <w:r>
        <w:rPr>
          <w:rFonts w:ascii="宋体" w:hAnsi="宋体" w:eastAsia="宋体" w:cs="宋体"/>
          <w:spacing w:val="4"/>
          <w:sz w:val="24"/>
          <w:szCs w:val="24"/>
        </w:rPr>
        <w:t>(二)因发生不可抗力等原因导致本合同无法履行或无继续履行的必要的，</w:t>
      </w:r>
      <w:r>
        <w:rPr>
          <w:rFonts w:ascii="宋体" w:hAnsi="宋体" w:eastAsia="宋体" w:cs="宋体"/>
          <w:spacing w:val="9"/>
          <w:sz w:val="24"/>
          <w:szCs w:val="24"/>
        </w:rPr>
        <w:t>双方可协商解除合同且互不承担违约责任。除上述约定外，任何一方不得擅</w:t>
      </w:r>
      <w:r>
        <w:rPr>
          <w:rFonts w:ascii="宋体" w:hAnsi="宋体" w:eastAsia="宋体" w:cs="宋体"/>
          <w:spacing w:val="4"/>
          <w:sz w:val="24"/>
          <w:szCs w:val="24"/>
        </w:rPr>
        <w:t>自解除本合同。</w:t>
      </w:r>
    </w:p>
    <w:p w14:paraId="27C5B9D8">
      <w:pPr>
        <w:pStyle w:val="5"/>
      </w:pPr>
    </w:p>
    <w:p w14:paraId="3332954D">
      <w:pPr>
        <w:spacing w:before="79" w:line="219" w:lineRule="auto"/>
        <w:ind w:left="570"/>
        <w:rPr>
          <w:rFonts w:ascii="宋体" w:hAnsi="宋体" w:eastAsia="宋体" w:cs="宋体"/>
          <w:sz w:val="24"/>
          <w:szCs w:val="24"/>
        </w:rPr>
      </w:pPr>
      <w:r>
        <w:rPr>
          <w:rFonts w:ascii="宋体" w:hAnsi="宋体" w:eastAsia="宋体" w:cs="宋体"/>
          <w:spacing w:val="4"/>
          <w:sz w:val="24"/>
          <w:szCs w:val="24"/>
        </w:rPr>
        <w:t>(三)若合同存在附条件生效的条款，应予以载明。</w:t>
      </w:r>
    </w:p>
    <w:p w14:paraId="133AC22E">
      <w:pPr>
        <w:pStyle w:val="5"/>
        <w:spacing w:line="241" w:lineRule="auto"/>
      </w:pPr>
    </w:p>
    <w:p w14:paraId="3AB53C41">
      <w:pPr>
        <w:spacing w:before="78" w:line="220" w:lineRule="auto"/>
        <w:ind w:left="570"/>
        <w:rPr>
          <w:rFonts w:ascii="宋体" w:hAnsi="宋体" w:eastAsia="宋体" w:cs="宋体"/>
          <w:sz w:val="24"/>
          <w:szCs w:val="24"/>
        </w:rPr>
      </w:pPr>
      <w:r>
        <w:rPr>
          <w:rFonts w:ascii="宋体" w:hAnsi="宋体" w:eastAsia="宋体" w:cs="宋体"/>
          <w:spacing w:val="2"/>
          <w:sz w:val="24"/>
          <w:szCs w:val="24"/>
        </w:rPr>
        <w:t>(四)其他需要约定的事项</w:t>
      </w:r>
    </w:p>
    <w:p w14:paraId="750F5A92">
      <w:pPr>
        <w:pStyle w:val="5"/>
        <w:spacing w:line="368" w:lineRule="auto"/>
      </w:pPr>
    </w:p>
    <w:p w14:paraId="54A85262">
      <w:pPr>
        <w:spacing w:before="78" w:line="219" w:lineRule="auto"/>
        <w:ind w:left="517"/>
        <w:rPr>
          <w:rFonts w:ascii="宋体" w:hAnsi="宋体" w:eastAsia="宋体" w:cs="宋体"/>
          <w:sz w:val="24"/>
          <w:szCs w:val="24"/>
        </w:rPr>
      </w:pPr>
      <w:r>
        <w:rPr>
          <w:rFonts w:ascii="宋体" w:hAnsi="宋体" w:eastAsia="宋体" w:cs="宋体"/>
          <w:b/>
          <w:bCs/>
          <w:spacing w:val="-5"/>
          <w:sz w:val="24"/>
          <w:szCs w:val="24"/>
        </w:rPr>
        <w:t>九、知识产权</w:t>
      </w:r>
    </w:p>
    <w:p w14:paraId="763B4FF6">
      <w:pPr>
        <w:spacing w:before="319" w:line="290" w:lineRule="auto"/>
        <w:ind w:left="31" w:right="123" w:firstLine="539"/>
        <w:rPr>
          <w:rFonts w:ascii="宋体" w:hAnsi="宋体" w:eastAsia="宋体" w:cs="宋体"/>
          <w:sz w:val="24"/>
          <w:szCs w:val="24"/>
        </w:rPr>
      </w:pPr>
      <w:r>
        <w:rPr>
          <w:rFonts w:ascii="宋体" w:hAnsi="宋体" w:eastAsia="宋体" w:cs="宋体"/>
          <w:spacing w:val="8"/>
          <w:sz w:val="24"/>
          <w:szCs w:val="24"/>
        </w:rPr>
        <w:t>(一)乙方保证甲方在使用成交服务时，不承担任何涉及知识产</w:t>
      </w:r>
      <w:r>
        <w:rPr>
          <w:rFonts w:ascii="宋体" w:hAnsi="宋体" w:eastAsia="宋体" w:cs="宋体"/>
          <w:spacing w:val="7"/>
          <w:sz w:val="24"/>
          <w:szCs w:val="24"/>
        </w:rPr>
        <w:t>权法律诉</w:t>
      </w:r>
      <w:r>
        <w:rPr>
          <w:rFonts w:ascii="宋体" w:hAnsi="宋体" w:eastAsia="宋体" w:cs="宋体"/>
          <w:spacing w:val="2"/>
          <w:sz w:val="24"/>
          <w:szCs w:val="24"/>
        </w:rPr>
        <w:t>讼的责任。</w:t>
      </w:r>
    </w:p>
    <w:p w14:paraId="67BBE07E">
      <w:pPr>
        <w:spacing w:before="316" w:line="337" w:lineRule="auto"/>
        <w:ind w:left="33" w:right="100" w:firstLine="537"/>
        <w:rPr>
          <w:rFonts w:ascii="宋体" w:hAnsi="宋体" w:eastAsia="宋体" w:cs="宋体"/>
          <w:sz w:val="24"/>
          <w:szCs w:val="24"/>
        </w:rPr>
      </w:pPr>
      <w:r>
        <w:rPr>
          <w:rFonts w:ascii="宋体" w:hAnsi="宋体" w:eastAsia="宋体" w:cs="宋体"/>
          <w:spacing w:val="8"/>
          <w:sz w:val="24"/>
          <w:szCs w:val="24"/>
        </w:rPr>
        <w:t>(二)乙方保证其提供的内容拥有合法的知识产权或授权，其权</w:t>
      </w:r>
      <w:r>
        <w:rPr>
          <w:rFonts w:ascii="宋体" w:hAnsi="宋体" w:eastAsia="宋体" w:cs="宋体"/>
          <w:spacing w:val="7"/>
          <w:sz w:val="24"/>
          <w:szCs w:val="24"/>
        </w:rPr>
        <w:t>利义务不</w:t>
      </w:r>
      <w:r>
        <w:rPr>
          <w:rFonts w:ascii="宋体" w:hAnsi="宋体" w:eastAsia="宋体" w:cs="宋体"/>
          <w:spacing w:val="6"/>
          <w:sz w:val="24"/>
          <w:szCs w:val="24"/>
        </w:rPr>
        <w:t>涉及第三人，没有任何侵权，若乙方所作的设计造成 任何第三方的专利权、</w:t>
      </w:r>
      <w:r>
        <w:rPr>
          <w:rFonts w:ascii="宋体" w:hAnsi="宋体" w:eastAsia="宋体" w:cs="宋体"/>
          <w:spacing w:val="9"/>
          <w:sz w:val="24"/>
          <w:szCs w:val="24"/>
        </w:rPr>
        <w:t>商标权、著作权或其他受保护的权利的侵犯，则所引起的一切索赔和诉讼由</w:t>
      </w:r>
      <w:r>
        <w:rPr>
          <w:rFonts w:ascii="宋体" w:hAnsi="宋体" w:eastAsia="宋体" w:cs="宋体"/>
          <w:spacing w:val="6"/>
          <w:sz w:val="24"/>
          <w:szCs w:val="24"/>
        </w:rPr>
        <w:t>乙方承担并负责支付损害赔 偿、诉讼费、</w:t>
      </w:r>
      <w:r>
        <w:rPr>
          <w:rFonts w:ascii="宋体" w:hAnsi="宋体" w:eastAsia="宋体" w:cs="宋体"/>
          <w:spacing w:val="5"/>
          <w:sz w:val="24"/>
          <w:szCs w:val="24"/>
        </w:rPr>
        <w:t>律师费等一切费用。若发生以上情</w:t>
      </w:r>
      <w:r>
        <w:rPr>
          <w:rFonts w:ascii="宋体" w:hAnsi="宋体" w:eastAsia="宋体" w:cs="宋体"/>
          <w:spacing w:val="8"/>
          <w:sz w:val="24"/>
          <w:szCs w:val="24"/>
        </w:rPr>
        <w:t>况并给甲方造成损失，乙方应负法律责任，</w:t>
      </w:r>
      <w:r>
        <w:rPr>
          <w:rFonts w:ascii="宋体" w:hAnsi="宋体" w:eastAsia="宋体" w:cs="宋体"/>
          <w:spacing w:val="-67"/>
          <w:sz w:val="24"/>
          <w:szCs w:val="24"/>
        </w:rPr>
        <w:t xml:space="preserve"> </w:t>
      </w:r>
      <w:r>
        <w:rPr>
          <w:rFonts w:ascii="宋体" w:hAnsi="宋体" w:eastAsia="宋体" w:cs="宋体"/>
          <w:spacing w:val="8"/>
          <w:sz w:val="24"/>
          <w:szCs w:val="24"/>
        </w:rPr>
        <w:t>甲方有权依法</w:t>
      </w:r>
      <w:r>
        <w:rPr>
          <w:rFonts w:ascii="宋体" w:hAnsi="宋体" w:eastAsia="宋体" w:cs="宋体"/>
          <w:spacing w:val="7"/>
          <w:sz w:val="24"/>
          <w:szCs w:val="24"/>
        </w:rPr>
        <w:t>向乙方索赔并追究</w:t>
      </w:r>
      <w:r>
        <w:rPr>
          <w:rFonts w:ascii="宋体" w:hAnsi="宋体" w:eastAsia="宋体" w:cs="宋体"/>
          <w:spacing w:val="-2"/>
          <w:sz w:val="24"/>
          <w:szCs w:val="24"/>
        </w:rPr>
        <w:t>责任。</w:t>
      </w:r>
    </w:p>
    <w:p w14:paraId="6D6A2F7C">
      <w:pPr>
        <w:spacing w:before="318" w:line="220" w:lineRule="auto"/>
        <w:ind w:left="570"/>
        <w:rPr>
          <w:rFonts w:ascii="宋体" w:hAnsi="宋体" w:eastAsia="宋体" w:cs="宋体"/>
          <w:sz w:val="24"/>
          <w:szCs w:val="24"/>
        </w:rPr>
      </w:pPr>
      <w:r>
        <w:rPr>
          <w:rFonts w:ascii="宋体" w:hAnsi="宋体" w:eastAsia="宋体" w:cs="宋体"/>
          <w:spacing w:val="2"/>
          <w:sz w:val="24"/>
          <w:szCs w:val="24"/>
        </w:rPr>
        <w:t>(三)其他需要约定的事项</w:t>
      </w:r>
    </w:p>
    <w:p w14:paraId="1EEF1D37">
      <w:pPr>
        <w:pStyle w:val="5"/>
        <w:spacing w:line="370" w:lineRule="auto"/>
      </w:pPr>
    </w:p>
    <w:p w14:paraId="379B97D3">
      <w:pPr>
        <w:spacing w:before="78" w:line="219" w:lineRule="auto"/>
        <w:ind w:left="512"/>
        <w:rPr>
          <w:rFonts w:ascii="宋体" w:hAnsi="宋体" w:eastAsia="宋体" w:cs="宋体"/>
          <w:sz w:val="24"/>
          <w:szCs w:val="24"/>
        </w:rPr>
      </w:pPr>
      <w:r>
        <w:rPr>
          <w:rFonts w:ascii="宋体" w:hAnsi="宋体" w:eastAsia="宋体" w:cs="宋体"/>
          <w:b/>
          <w:bCs/>
          <w:spacing w:val="-4"/>
          <w:sz w:val="24"/>
          <w:szCs w:val="24"/>
        </w:rPr>
        <w:t>十、违约责任</w:t>
      </w:r>
    </w:p>
    <w:p w14:paraId="2ACFD121">
      <w:pPr>
        <w:pStyle w:val="5"/>
      </w:pPr>
    </w:p>
    <w:p w14:paraId="77317617">
      <w:pPr>
        <w:spacing w:before="79" w:line="361" w:lineRule="auto"/>
        <w:ind w:left="30" w:right="123" w:firstLine="540"/>
        <w:jc w:val="both"/>
        <w:rPr>
          <w:rFonts w:ascii="宋体" w:hAnsi="宋体" w:eastAsia="宋体" w:cs="宋体"/>
          <w:sz w:val="24"/>
          <w:szCs w:val="24"/>
        </w:rPr>
      </w:pPr>
      <w:r>
        <w:rPr>
          <w:rFonts w:ascii="宋体" w:hAnsi="宋体" w:eastAsia="宋体" w:cs="宋体"/>
          <w:spacing w:val="7"/>
          <w:sz w:val="24"/>
          <w:szCs w:val="24"/>
        </w:rPr>
        <w:t>(一)依据《中华人民共和国民法典》、《中华人民共和国政府采购法》</w:t>
      </w:r>
      <w:r>
        <w:rPr>
          <w:rFonts w:ascii="宋体" w:hAnsi="宋体" w:eastAsia="宋体" w:cs="宋体"/>
          <w:spacing w:val="8"/>
          <w:sz w:val="24"/>
          <w:szCs w:val="24"/>
        </w:rPr>
        <w:t>的相关条款和本合同约定，乙方未全面履行合同义务或者发生违约，</w:t>
      </w:r>
      <w:r>
        <w:rPr>
          <w:rFonts w:ascii="宋体" w:hAnsi="宋体" w:eastAsia="宋体" w:cs="宋体"/>
          <w:spacing w:val="-70"/>
          <w:sz w:val="24"/>
          <w:szCs w:val="24"/>
        </w:rPr>
        <w:t xml:space="preserve"> </w:t>
      </w:r>
      <w:r>
        <w:rPr>
          <w:rFonts w:ascii="宋体" w:hAnsi="宋体" w:eastAsia="宋体" w:cs="宋体"/>
          <w:spacing w:val="8"/>
          <w:sz w:val="24"/>
          <w:szCs w:val="24"/>
        </w:rPr>
        <w:t>甲</w:t>
      </w:r>
      <w:r>
        <w:rPr>
          <w:rFonts w:ascii="宋体" w:hAnsi="宋体" w:eastAsia="宋体" w:cs="宋体"/>
          <w:spacing w:val="7"/>
          <w:sz w:val="24"/>
          <w:szCs w:val="24"/>
        </w:rPr>
        <w:t>方有</w:t>
      </w:r>
      <w:r>
        <w:rPr>
          <w:rFonts w:ascii="宋体" w:hAnsi="宋体" w:eastAsia="宋体" w:cs="宋体"/>
          <w:spacing w:val="9"/>
          <w:sz w:val="24"/>
          <w:szCs w:val="24"/>
        </w:rPr>
        <w:t>权终止合同，依法向乙方进行经济索赔，并报请政府采购监督管理机关进行</w:t>
      </w:r>
    </w:p>
    <w:p w14:paraId="483E46E1">
      <w:pPr>
        <w:spacing w:line="361" w:lineRule="auto"/>
        <w:rPr>
          <w:rFonts w:ascii="宋体" w:hAnsi="宋体" w:eastAsia="宋体" w:cs="宋体"/>
          <w:sz w:val="24"/>
          <w:szCs w:val="24"/>
        </w:rPr>
        <w:sectPr>
          <w:footerReference r:id="rId28" w:type="default"/>
          <w:pgSz w:w="11850" w:h="16783"/>
          <w:pgMar w:top="1426" w:right="1684" w:bottom="1185" w:left="1777" w:header="0" w:footer="1023" w:gutter="0"/>
          <w:cols w:space="720" w:num="1"/>
        </w:sectPr>
      </w:pPr>
    </w:p>
    <w:p w14:paraId="3C408C4C">
      <w:pPr>
        <w:spacing w:before="127" w:line="219" w:lineRule="auto"/>
        <w:ind w:left="31"/>
        <w:rPr>
          <w:rFonts w:ascii="宋体" w:hAnsi="宋体" w:eastAsia="宋体" w:cs="宋体"/>
          <w:sz w:val="24"/>
          <w:szCs w:val="24"/>
        </w:rPr>
      </w:pPr>
      <w:r>
        <w:rPr>
          <w:rFonts w:ascii="宋体" w:hAnsi="宋体" w:eastAsia="宋体" w:cs="宋体"/>
          <w:spacing w:val="5"/>
          <w:sz w:val="24"/>
          <w:szCs w:val="24"/>
        </w:rPr>
        <w:t>相应的行政处罚。</w:t>
      </w:r>
      <w:r>
        <w:rPr>
          <w:rFonts w:ascii="宋体" w:hAnsi="宋体" w:eastAsia="宋体" w:cs="宋体"/>
          <w:spacing w:val="-60"/>
          <w:sz w:val="24"/>
          <w:szCs w:val="24"/>
        </w:rPr>
        <w:t xml:space="preserve"> </w:t>
      </w:r>
      <w:r>
        <w:rPr>
          <w:rFonts w:ascii="宋体" w:hAnsi="宋体" w:eastAsia="宋体" w:cs="宋体"/>
          <w:spacing w:val="5"/>
          <w:sz w:val="24"/>
          <w:szCs w:val="24"/>
        </w:rPr>
        <w:t>甲方违约的，应当赔偿给乙方造成的经济损失。</w:t>
      </w:r>
    </w:p>
    <w:p w14:paraId="17C80A93">
      <w:pPr>
        <w:pStyle w:val="5"/>
      </w:pPr>
    </w:p>
    <w:p w14:paraId="024F9488">
      <w:pPr>
        <w:spacing w:before="78" w:line="220" w:lineRule="auto"/>
        <w:ind w:left="570"/>
        <w:rPr>
          <w:rFonts w:ascii="宋体" w:hAnsi="宋体" w:eastAsia="宋体" w:cs="宋体"/>
          <w:sz w:val="24"/>
          <w:szCs w:val="24"/>
        </w:rPr>
      </w:pPr>
      <w:r>
        <w:rPr>
          <w:rFonts w:ascii="宋体" w:hAnsi="宋体" w:eastAsia="宋体" w:cs="宋体"/>
          <w:spacing w:val="2"/>
          <w:sz w:val="24"/>
          <w:szCs w:val="24"/>
        </w:rPr>
        <w:t>(二)其他需要约定的事项</w:t>
      </w:r>
    </w:p>
    <w:p w14:paraId="7A04EB4C">
      <w:pPr>
        <w:pStyle w:val="5"/>
        <w:spacing w:line="370" w:lineRule="auto"/>
      </w:pPr>
    </w:p>
    <w:p w14:paraId="1DD22159">
      <w:pPr>
        <w:spacing w:before="78" w:line="219" w:lineRule="auto"/>
        <w:ind w:left="512"/>
        <w:rPr>
          <w:rFonts w:ascii="宋体" w:hAnsi="宋体" w:eastAsia="宋体" w:cs="宋体"/>
          <w:sz w:val="24"/>
          <w:szCs w:val="24"/>
        </w:rPr>
      </w:pPr>
      <w:r>
        <w:rPr>
          <w:rFonts w:ascii="宋体" w:hAnsi="宋体" w:eastAsia="宋体" w:cs="宋体"/>
          <w:b/>
          <w:bCs/>
          <w:spacing w:val="-4"/>
          <w:sz w:val="24"/>
          <w:szCs w:val="24"/>
        </w:rPr>
        <w:t>十一、保密条款</w:t>
      </w:r>
    </w:p>
    <w:p w14:paraId="3F6C9BA5">
      <w:pPr>
        <w:spacing w:before="317" w:line="361" w:lineRule="auto"/>
        <w:ind w:left="31" w:right="28" w:firstLine="520"/>
        <w:jc w:val="both"/>
        <w:rPr>
          <w:rFonts w:ascii="宋体" w:hAnsi="宋体" w:eastAsia="宋体" w:cs="宋体"/>
          <w:sz w:val="24"/>
          <w:szCs w:val="24"/>
        </w:rPr>
      </w:pPr>
      <w:r>
        <w:rPr>
          <w:rFonts w:ascii="宋体" w:hAnsi="宋体" w:eastAsia="宋体" w:cs="宋体"/>
          <w:spacing w:val="9"/>
          <w:sz w:val="24"/>
          <w:szCs w:val="24"/>
        </w:rPr>
        <w:t>乙方及其项目参加人员应就合同履行过程中了解到</w:t>
      </w:r>
      <w:r>
        <w:rPr>
          <w:rFonts w:ascii="宋体" w:hAnsi="宋体" w:eastAsia="宋体" w:cs="宋体"/>
          <w:spacing w:val="8"/>
          <w:sz w:val="24"/>
          <w:szCs w:val="24"/>
        </w:rPr>
        <w:t>、涉及到、搜集到甲</w:t>
      </w:r>
      <w:r>
        <w:rPr>
          <w:rFonts w:ascii="宋体" w:hAnsi="宋体" w:eastAsia="宋体" w:cs="宋体"/>
          <w:spacing w:val="9"/>
          <w:sz w:val="24"/>
          <w:szCs w:val="24"/>
        </w:rPr>
        <w:t>方技术信息、经验信息以及其他尚未公开的有关信息、资料负有保密义务，</w:t>
      </w:r>
      <w:r>
        <w:rPr>
          <w:rFonts w:ascii="宋体" w:hAnsi="宋体" w:eastAsia="宋体" w:cs="宋体"/>
          <w:spacing w:val="8"/>
          <w:sz w:val="24"/>
          <w:szCs w:val="24"/>
        </w:rPr>
        <w:t>并采取相应的应急预案和紧急事件处置措施，如发生以上情况，</w:t>
      </w:r>
      <w:r>
        <w:rPr>
          <w:rFonts w:ascii="宋体" w:hAnsi="宋体" w:eastAsia="宋体" w:cs="宋体"/>
          <w:spacing w:val="-71"/>
          <w:sz w:val="24"/>
          <w:szCs w:val="24"/>
        </w:rPr>
        <w:t xml:space="preserve"> </w:t>
      </w:r>
      <w:r>
        <w:rPr>
          <w:rFonts w:ascii="宋体" w:hAnsi="宋体" w:eastAsia="宋体" w:cs="宋体"/>
          <w:spacing w:val="8"/>
          <w:sz w:val="24"/>
          <w:szCs w:val="24"/>
        </w:rPr>
        <w:t>甲方有权索</w:t>
      </w:r>
      <w:r>
        <w:rPr>
          <w:rFonts w:ascii="宋体" w:hAnsi="宋体" w:eastAsia="宋体" w:cs="宋体"/>
          <w:spacing w:val="6"/>
          <w:sz w:val="24"/>
          <w:szCs w:val="24"/>
        </w:rPr>
        <w:t>赔。乙方应承担的保密义务包括但不限于：</w:t>
      </w:r>
    </w:p>
    <w:p w14:paraId="7BFB97AF">
      <w:pPr>
        <w:spacing w:before="131" w:line="219" w:lineRule="auto"/>
        <w:ind w:left="570"/>
        <w:rPr>
          <w:rFonts w:ascii="宋体" w:hAnsi="宋体" w:eastAsia="宋体" w:cs="宋体"/>
          <w:sz w:val="24"/>
          <w:szCs w:val="24"/>
        </w:rPr>
      </w:pPr>
      <w:r>
        <w:rPr>
          <w:rFonts w:ascii="宋体" w:hAnsi="宋体" w:eastAsia="宋体" w:cs="宋体"/>
          <w:spacing w:val="5"/>
          <w:sz w:val="24"/>
          <w:szCs w:val="24"/>
        </w:rPr>
        <w:t>(一)未经甲方书面同意，不得将上述信息、资料披露给任何第三人；</w:t>
      </w:r>
    </w:p>
    <w:p w14:paraId="469CC8D3">
      <w:pPr>
        <w:pStyle w:val="5"/>
      </w:pPr>
    </w:p>
    <w:p w14:paraId="280F579C">
      <w:pPr>
        <w:spacing w:before="79" w:line="219" w:lineRule="auto"/>
        <w:ind w:left="570"/>
        <w:rPr>
          <w:rFonts w:ascii="宋体" w:hAnsi="宋体" w:eastAsia="宋体" w:cs="宋体"/>
          <w:sz w:val="24"/>
          <w:szCs w:val="24"/>
        </w:rPr>
      </w:pPr>
      <w:r>
        <w:rPr>
          <w:rFonts w:ascii="宋体" w:hAnsi="宋体" w:eastAsia="宋体" w:cs="宋体"/>
          <w:spacing w:val="5"/>
          <w:sz w:val="24"/>
          <w:szCs w:val="24"/>
        </w:rPr>
        <w:t>(二)不得将上述信息、资料用于本合同以外的其他目的；</w:t>
      </w:r>
    </w:p>
    <w:p w14:paraId="57BB5136">
      <w:pPr>
        <w:spacing w:before="317" w:line="290" w:lineRule="auto"/>
        <w:ind w:left="62" w:right="31" w:firstLine="508"/>
        <w:rPr>
          <w:rFonts w:ascii="宋体" w:hAnsi="宋体" w:eastAsia="宋体" w:cs="宋体"/>
          <w:sz w:val="24"/>
          <w:szCs w:val="24"/>
        </w:rPr>
      </w:pPr>
      <w:r>
        <w:rPr>
          <w:rFonts w:ascii="宋体" w:hAnsi="宋体" w:eastAsia="宋体" w:cs="宋体"/>
          <w:spacing w:val="8"/>
          <w:sz w:val="24"/>
          <w:szCs w:val="24"/>
        </w:rPr>
        <w:t>(三)在本合同终止或解除后或按甲方要求，及时将上述信息、</w:t>
      </w:r>
      <w:r>
        <w:rPr>
          <w:rFonts w:ascii="宋体" w:hAnsi="宋体" w:eastAsia="宋体" w:cs="宋体"/>
          <w:spacing w:val="7"/>
          <w:sz w:val="24"/>
          <w:szCs w:val="24"/>
        </w:rPr>
        <w:t>资料返还</w:t>
      </w:r>
      <w:r>
        <w:rPr>
          <w:rFonts w:ascii="宋体" w:hAnsi="宋体" w:eastAsia="宋体" w:cs="宋体"/>
          <w:spacing w:val="4"/>
          <w:sz w:val="24"/>
          <w:szCs w:val="24"/>
        </w:rPr>
        <w:t>甲方，或按甲方要求作适当处理。</w:t>
      </w:r>
    </w:p>
    <w:p w14:paraId="76194E3D">
      <w:pPr>
        <w:pStyle w:val="5"/>
      </w:pPr>
    </w:p>
    <w:p w14:paraId="34CF42EE">
      <w:pPr>
        <w:spacing w:before="79" w:line="289" w:lineRule="auto"/>
        <w:ind w:left="34" w:right="31" w:firstLine="536"/>
        <w:rPr>
          <w:rFonts w:ascii="宋体" w:hAnsi="宋体" w:eastAsia="宋体" w:cs="宋体"/>
          <w:sz w:val="24"/>
          <w:szCs w:val="24"/>
        </w:rPr>
      </w:pPr>
      <w:r>
        <w:rPr>
          <w:rFonts w:ascii="宋体" w:hAnsi="宋体" w:eastAsia="宋体" w:cs="宋体"/>
          <w:spacing w:val="8"/>
          <w:sz w:val="24"/>
          <w:szCs w:val="24"/>
        </w:rPr>
        <w:t>(四)本合同项下的保密义务约定至相关信息、资料正式向社会</w:t>
      </w:r>
      <w:r>
        <w:rPr>
          <w:rFonts w:ascii="宋体" w:hAnsi="宋体" w:eastAsia="宋体" w:cs="宋体"/>
          <w:spacing w:val="7"/>
          <w:sz w:val="24"/>
          <w:szCs w:val="24"/>
        </w:rPr>
        <w:t>公开之日</w:t>
      </w:r>
      <w:r>
        <w:rPr>
          <w:rFonts w:ascii="宋体" w:hAnsi="宋体" w:eastAsia="宋体" w:cs="宋体"/>
          <w:spacing w:val="6"/>
          <w:sz w:val="24"/>
          <w:szCs w:val="24"/>
        </w:rPr>
        <w:t>或甲方书面解除乙方本合同项下保密义务之日起终止。</w:t>
      </w:r>
    </w:p>
    <w:p w14:paraId="0F170E9C">
      <w:pPr>
        <w:pStyle w:val="5"/>
        <w:spacing w:line="241" w:lineRule="auto"/>
      </w:pPr>
    </w:p>
    <w:p w14:paraId="631D2C8E">
      <w:pPr>
        <w:spacing w:before="78" w:line="290" w:lineRule="auto"/>
        <w:ind w:left="33" w:right="31" w:firstLine="537"/>
        <w:rPr>
          <w:rFonts w:ascii="宋体" w:hAnsi="宋体" w:eastAsia="宋体" w:cs="宋体"/>
          <w:sz w:val="24"/>
          <w:szCs w:val="24"/>
        </w:rPr>
      </w:pPr>
      <w:r>
        <w:rPr>
          <w:rFonts w:ascii="宋体" w:hAnsi="宋体" w:eastAsia="宋体" w:cs="宋体"/>
          <w:spacing w:val="8"/>
          <w:sz w:val="24"/>
          <w:szCs w:val="24"/>
        </w:rPr>
        <w:t>(五)本条约定在本合同终止后仍然继续有效，且不受合同解除</w:t>
      </w:r>
      <w:r>
        <w:rPr>
          <w:rFonts w:ascii="宋体" w:hAnsi="宋体" w:eastAsia="宋体" w:cs="宋体"/>
          <w:spacing w:val="7"/>
          <w:sz w:val="24"/>
          <w:szCs w:val="24"/>
        </w:rPr>
        <w:t>、终止或</w:t>
      </w:r>
      <w:r>
        <w:rPr>
          <w:rFonts w:ascii="宋体" w:hAnsi="宋体" w:eastAsia="宋体" w:cs="宋体"/>
          <w:spacing w:val="3"/>
          <w:sz w:val="24"/>
          <w:szCs w:val="24"/>
        </w:rPr>
        <w:t>无效的影响。</w:t>
      </w:r>
    </w:p>
    <w:p w14:paraId="2E867629">
      <w:pPr>
        <w:spacing w:before="316" w:line="220" w:lineRule="auto"/>
        <w:ind w:left="540"/>
        <w:rPr>
          <w:rFonts w:ascii="宋体" w:hAnsi="宋体" w:eastAsia="宋体" w:cs="宋体"/>
          <w:sz w:val="24"/>
          <w:szCs w:val="24"/>
        </w:rPr>
      </w:pPr>
      <w:r>
        <w:rPr>
          <w:rFonts w:ascii="宋体" w:hAnsi="宋体" w:eastAsia="宋体" w:cs="宋体"/>
          <w:spacing w:val="5"/>
          <w:sz w:val="24"/>
          <w:szCs w:val="24"/>
        </w:rPr>
        <w:t>（六）其他需要约定的事项</w:t>
      </w:r>
    </w:p>
    <w:p w14:paraId="61C2C130">
      <w:pPr>
        <w:pStyle w:val="5"/>
        <w:spacing w:line="370" w:lineRule="auto"/>
      </w:pPr>
    </w:p>
    <w:p w14:paraId="063ECF78">
      <w:pPr>
        <w:spacing w:before="79" w:line="219" w:lineRule="auto"/>
        <w:ind w:left="512"/>
        <w:rPr>
          <w:rFonts w:ascii="宋体" w:hAnsi="宋体" w:eastAsia="宋体" w:cs="宋体"/>
          <w:sz w:val="24"/>
          <w:szCs w:val="24"/>
        </w:rPr>
      </w:pPr>
      <w:r>
        <w:rPr>
          <w:rFonts w:ascii="宋体" w:hAnsi="宋体" w:eastAsia="宋体" w:cs="宋体"/>
          <w:b/>
          <w:bCs/>
          <w:spacing w:val="-4"/>
          <w:sz w:val="24"/>
          <w:szCs w:val="24"/>
        </w:rPr>
        <w:t>十二、不可抗力</w:t>
      </w:r>
    </w:p>
    <w:p w14:paraId="00771C92">
      <w:pPr>
        <w:pStyle w:val="5"/>
      </w:pPr>
    </w:p>
    <w:p w14:paraId="08DCA0E8">
      <w:pPr>
        <w:spacing w:before="79" w:line="313" w:lineRule="auto"/>
        <w:ind w:left="31" w:right="30" w:firstLine="539"/>
        <w:rPr>
          <w:rFonts w:ascii="宋体" w:hAnsi="宋体" w:eastAsia="宋体" w:cs="宋体"/>
          <w:sz w:val="24"/>
          <w:szCs w:val="24"/>
        </w:rPr>
      </w:pPr>
      <w:r>
        <w:rPr>
          <w:rFonts w:ascii="宋体" w:hAnsi="宋体" w:eastAsia="宋体" w:cs="宋体"/>
          <w:spacing w:val="8"/>
          <w:sz w:val="24"/>
          <w:szCs w:val="24"/>
        </w:rPr>
        <w:t>(一)当发生不可抗力事件而导致其中一方不能履行合同时，应</w:t>
      </w:r>
      <w:r>
        <w:rPr>
          <w:rFonts w:ascii="宋体" w:hAnsi="宋体" w:eastAsia="宋体" w:cs="宋体"/>
          <w:spacing w:val="7"/>
          <w:sz w:val="24"/>
          <w:szCs w:val="24"/>
        </w:rPr>
        <w:t>依据不可</w:t>
      </w:r>
      <w:r>
        <w:rPr>
          <w:rFonts w:ascii="宋体" w:hAnsi="宋体" w:eastAsia="宋体" w:cs="宋体"/>
          <w:spacing w:val="9"/>
          <w:sz w:val="24"/>
          <w:szCs w:val="24"/>
        </w:rPr>
        <w:t>抗力对其造成的影响部分或全部免除责任，但因迟延履行后发生不可抗力的</w:t>
      </w:r>
      <w:r>
        <w:rPr>
          <w:rFonts w:ascii="宋体" w:hAnsi="宋体" w:eastAsia="宋体" w:cs="宋体"/>
          <w:spacing w:val="-1"/>
          <w:sz w:val="24"/>
          <w:szCs w:val="24"/>
        </w:rPr>
        <w:t>除外；</w:t>
      </w:r>
    </w:p>
    <w:p w14:paraId="068A6F34">
      <w:pPr>
        <w:spacing w:before="316" w:line="325" w:lineRule="auto"/>
        <w:ind w:left="31" w:right="31" w:firstLine="539"/>
        <w:rPr>
          <w:rFonts w:ascii="宋体" w:hAnsi="宋体" w:eastAsia="宋体" w:cs="宋体"/>
          <w:sz w:val="24"/>
          <w:szCs w:val="24"/>
        </w:rPr>
      </w:pPr>
      <w:r>
        <w:rPr>
          <w:rFonts w:ascii="宋体" w:hAnsi="宋体" w:eastAsia="宋体" w:cs="宋体"/>
          <w:spacing w:val="8"/>
          <w:sz w:val="24"/>
          <w:szCs w:val="24"/>
        </w:rPr>
        <w:t>(二)任何一方由于不可抗力不能履行合同的，应及时通知对方</w:t>
      </w:r>
      <w:r>
        <w:rPr>
          <w:rFonts w:ascii="宋体" w:hAnsi="宋体" w:eastAsia="宋体" w:cs="宋体"/>
          <w:spacing w:val="7"/>
          <w:sz w:val="24"/>
          <w:szCs w:val="24"/>
        </w:rPr>
        <w:t>并采取有</w:t>
      </w:r>
      <w:r>
        <w:rPr>
          <w:rFonts w:ascii="宋体" w:hAnsi="宋体" w:eastAsia="宋体" w:cs="宋体"/>
          <w:spacing w:val="6"/>
          <w:sz w:val="24"/>
          <w:szCs w:val="24"/>
        </w:rPr>
        <w:t>效措施防止损失扩大。遭受不可抗力的一方应在事 件发生后</w:t>
      </w:r>
      <w:r>
        <w:rPr>
          <w:rFonts w:ascii="宋体" w:hAnsi="宋体" w:eastAsia="宋体" w:cs="宋体"/>
          <w:spacing w:val="24"/>
          <w:sz w:val="24"/>
          <w:szCs w:val="24"/>
        </w:rPr>
        <w:t xml:space="preserve">     </w:t>
      </w:r>
      <w:r>
        <w:rPr>
          <w:rFonts w:ascii="宋体" w:hAnsi="宋体" w:eastAsia="宋体" w:cs="宋体"/>
          <w:spacing w:val="6"/>
          <w:sz w:val="24"/>
          <w:szCs w:val="24"/>
        </w:rPr>
        <w:t>日内向对</w:t>
      </w:r>
      <w:r>
        <w:rPr>
          <w:rFonts w:ascii="宋体" w:hAnsi="宋体" w:eastAsia="宋体" w:cs="宋体"/>
          <w:spacing w:val="9"/>
          <w:sz w:val="24"/>
          <w:szCs w:val="24"/>
        </w:rPr>
        <w:t>方提供该不可抗力事件的详细情况，在取得有关机构的不可抗力证明或双方</w:t>
      </w:r>
      <w:r>
        <w:rPr>
          <w:rFonts w:ascii="宋体" w:hAnsi="宋体" w:eastAsia="宋体" w:cs="宋体"/>
          <w:spacing w:val="6"/>
          <w:sz w:val="24"/>
          <w:szCs w:val="24"/>
        </w:rPr>
        <w:t>谅解确认后，允许延期履行或修订合同。</w:t>
      </w:r>
    </w:p>
    <w:p w14:paraId="65F7B799">
      <w:pPr>
        <w:spacing w:line="325" w:lineRule="auto"/>
        <w:rPr>
          <w:rFonts w:ascii="宋体" w:hAnsi="宋体" w:eastAsia="宋体" w:cs="宋体"/>
          <w:sz w:val="24"/>
          <w:szCs w:val="24"/>
        </w:rPr>
        <w:sectPr>
          <w:footerReference r:id="rId29" w:type="default"/>
          <w:pgSz w:w="11850" w:h="16783"/>
          <w:pgMar w:top="1426" w:right="1777" w:bottom="1185" w:left="1777" w:header="0" w:footer="1023" w:gutter="0"/>
          <w:cols w:space="720" w:num="1"/>
        </w:sectPr>
      </w:pPr>
    </w:p>
    <w:p w14:paraId="7CEB2E0A">
      <w:pPr>
        <w:spacing w:before="128" w:line="313" w:lineRule="auto"/>
        <w:ind w:left="35" w:right="31" w:firstLine="535"/>
        <w:rPr>
          <w:rFonts w:ascii="宋体" w:hAnsi="宋体" w:eastAsia="宋体" w:cs="宋体"/>
          <w:sz w:val="24"/>
          <w:szCs w:val="24"/>
        </w:rPr>
      </w:pPr>
      <w:r>
        <w:rPr>
          <w:rFonts w:ascii="宋体" w:hAnsi="宋体" w:eastAsia="宋体" w:cs="宋体"/>
          <w:spacing w:val="8"/>
          <w:sz w:val="24"/>
          <w:szCs w:val="24"/>
        </w:rPr>
        <w:t>(三)因不可抗力导致双方均发生损失的，双方各自承担损失；</w:t>
      </w:r>
      <w:r>
        <w:rPr>
          <w:rFonts w:ascii="宋体" w:hAnsi="宋体" w:eastAsia="宋体" w:cs="宋体"/>
          <w:spacing w:val="7"/>
          <w:sz w:val="24"/>
          <w:szCs w:val="24"/>
        </w:rPr>
        <w:t>不可抗力</w:t>
      </w:r>
      <w:r>
        <w:rPr>
          <w:rFonts w:ascii="宋体" w:hAnsi="宋体" w:eastAsia="宋体" w:cs="宋体"/>
          <w:spacing w:val="9"/>
          <w:sz w:val="24"/>
          <w:szCs w:val="24"/>
        </w:rPr>
        <w:t>结束后，经甲乙双方协商确认合同仍有继续履行的必要的，双方均应积极履</w:t>
      </w:r>
      <w:r>
        <w:rPr>
          <w:rFonts w:ascii="宋体" w:hAnsi="宋体" w:eastAsia="宋体" w:cs="宋体"/>
          <w:sz w:val="24"/>
          <w:szCs w:val="24"/>
        </w:rPr>
        <w:t>行合同。</w:t>
      </w:r>
    </w:p>
    <w:p w14:paraId="21D729F9">
      <w:pPr>
        <w:spacing w:before="318" w:line="220" w:lineRule="auto"/>
        <w:ind w:left="570"/>
        <w:rPr>
          <w:rFonts w:ascii="宋体" w:hAnsi="宋体" w:eastAsia="宋体" w:cs="宋体"/>
          <w:sz w:val="24"/>
          <w:szCs w:val="24"/>
        </w:rPr>
      </w:pPr>
      <w:r>
        <w:rPr>
          <w:rFonts w:ascii="宋体" w:hAnsi="宋体" w:eastAsia="宋体" w:cs="宋体"/>
          <w:spacing w:val="2"/>
          <w:sz w:val="24"/>
          <w:szCs w:val="24"/>
        </w:rPr>
        <w:t>(四)(其他需要约定的事项)</w:t>
      </w:r>
    </w:p>
    <w:p w14:paraId="6E080A9F">
      <w:pPr>
        <w:pStyle w:val="5"/>
        <w:spacing w:line="370" w:lineRule="auto"/>
      </w:pPr>
    </w:p>
    <w:p w14:paraId="664D5F39">
      <w:pPr>
        <w:spacing w:before="78" w:line="219" w:lineRule="auto"/>
        <w:ind w:left="512"/>
        <w:rPr>
          <w:rFonts w:ascii="宋体" w:hAnsi="宋体" w:eastAsia="宋体" w:cs="宋体"/>
          <w:sz w:val="24"/>
          <w:szCs w:val="24"/>
        </w:rPr>
      </w:pPr>
      <w:r>
        <w:rPr>
          <w:rFonts w:ascii="宋体" w:hAnsi="宋体" w:eastAsia="宋体" w:cs="宋体"/>
          <w:b/>
          <w:bCs/>
          <w:spacing w:val="-4"/>
          <w:sz w:val="24"/>
          <w:szCs w:val="24"/>
        </w:rPr>
        <w:t>十三、争议解决</w:t>
      </w:r>
    </w:p>
    <w:p w14:paraId="7013299D">
      <w:pPr>
        <w:spacing w:before="316" w:line="290" w:lineRule="auto"/>
        <w:ind w:left="31" w:right="31" w:firstLine="539"/>
        <w:rPr>
          <w:rFonts w:ascii="宋体" w:hAnsi="宋体" w:eastAsia="宋体" w:cs="宋体"/>
          <w:sz w:val="24"/>
          <w:szCs w:val="24"/>
        </w:rPr>
      </w:pPr>
      <w:r>
        <w:rPr>
          <w:rFonts w:ascii="宋体" w:hAnsi="宋体" w:eastAsia="宋体" w:cs="宋体"/>
          <w:spacing w:val="8"/>
          <w:sz w:val="24"/>
          <w:szCs w:val="24"/>
        </w:rPr>
        <w:t>(一)当履行本合同发生争议时，双方应友好协商解决。无法协</w:t>
      </w:r>
      <w:r>
        <w:rPr>
          <w:rFonts w:ascii="宋体" w:hAnsi="宋体" w:eastAsia="宋体" w:cs="宋体"/>
          <w:spacing w:val="7"/>
          <w:sz w:val="24"/>
          <w:szCs w:val="24"/>
        </w:rPr>
        <w:t>商达成一</w:t>
      </w:r>
      <w:r>
        <w:rPr>
          <w:rFonts w:ascii="宋体" w:hAnsi="宋体" w:eastAsia="宋体" w:cs="宋体"/>
          <w:spacing w:val="5"/>
          <w:sz w:val="24"/>
          <w:szCs w:val="24"/>
        </w:rPr>
        <w:t>致的，任何一方均可向</w:t>
      </w:r>
      <w:r>
        <w:rPr>
          <w:rFonts w:ascii="宋体" w:hAnsi="宋体" w:eastAsia="宋体" w:cs="宋体"/>
          <w:spacing w:val="11"/>
          <w:sz w:val="24"/>
          <w:szCs w:val="24"/>
        </w:rPr>
        <w:t xml:space="preserve">        </w:t>
      </w:r>
      <w:r>
        <w:rPr>
          <w:rFonts w:ascii="宋体" w:hAnsi="宋体" w:eastAsia="宋体" w:cs="宋体"/>
          <w:spacing w:val="5"/>
          <w:sz w:val="24"/>
          <w:szCs w:val="24"/>
        </w:rPr>
        <w:t>人民法院提起诉讼。</w:t>
      </w:r>
    </w:p>
    <w:p w14:paraId="7C58B08B">
      <w:pPr>
        <w:pStyle w:val="5"/>
      </w:pPr>
    </w:p>
    <w:p w14:paraId="4EF0A239">
      <w:pPr>
        <w:spacing w:before="79" w:line="220" w:lineRule="auto"/>
        <w:ind w:left="570"/>
        <w:rPr>
          <w:rFonts w:ascii="宋体" w:hAnsi="宋体" w:eastAsia="宋体" w:cs="宋体"/>
          <w:sz w:val="24"/>
          <w:szCs w:val="24"/>
        </w:rPr>
      </w:pPr>
      <w:r>
        <w:rPr>
          <w:rFonts w:ascii="宋体" w:hAnsi="宋体" w:eastAsia="宋体" w:cs="宋体"/>
          <w:spacing w:val="2"/>
          <w:sz w:val="24"/>
          <w:szCs w:val="24"/>
        </w:rPr>
        <w:t>(二)其他需要约定的事项</w:t>
      </w:r>
    </w:p>
    <w:p w14:paraId="358FE417">
      <w:pPr>
        <w:pStyle w:val="5"/>
        <w:spacing w:line="370" w:lineRule="auto"/>
      </w:pPr>
    </w:p>
    <w:p w14:paraId="1F4E8656">
      <w:pPr>
        <w:spacing w:before="78" w:line="220" w:lineRule="auto"/>
        <w:ind w:left="512"/>
        <w:rPr>
          <w:rFonts w:ascii="宋体" w:hAnsi="宋体" w:eastAsia="宋体" w:cs="宋体"/>
          <w:sz w:val="24"/>
          <w:szCs w:val="24"/>
        </w:rPr>
      </w:pPr>
      <w:r>
        <w:rPr>
          <w:rFonts w:ascii="宋体" w:hAnsi="宋体" w:eastAsia="宋体" w:cs="宋体"/>
          <w:b/>
          <w:bCs/>
          <w:spacing w:val="-4"/>
          <w:sz w:val="24"/>
          <w:szCs w:val="24"/>
        </w:rPr>
        <w:t>十四、其他</w:t>
      </w:r>
    </w:p>
    <w:p w14:paraId="6A65827B">
      <w:pPr>
        <w:spacing w:before="317" w:line="289" w:lineRule="auto"/>
        <w:ind w:left="45" w:right="31" w:firstLine="525"/>
        <w:rPr>
          <w:rFonts w:ascii="宋体" w:hAnsi="宋体" w:eastAsia="宋体" w:cs="宋体"/>
          <w:sz w:val="24"/>
          <w:szCs w:val="24"/>
        </w:rPr>
      </w:pPr>
      <w:r>
        <w:rPr>
          <w:rFonts w:ascii="宋体" w:hAnsi="宋体" w:eastAsia="宋体" w:cs="宋体"/>
          <w:spacing w:val="8"/>
          <w:sz w:val="24"/>
          <w:szCs w:val="24"/>
        </w:rPr>
        <w:t>(一)本合同中的保密条款、知识产权条款、争议解决条款长期</w:t>
      </w:r>
      <w:r>
        <w:rPr>
          <w:rFonts w:ascii="宋体" w:hAnsi="宋体" w:eastAsia="宋体" w:cs="宋体"/>
          <w:spacing w:val="7"/>
          <w:sz w:val="24"/>
          <w:szCs w:val="24"/>
        </w:rPr>
        <w:t>有效，不</w:t>
      </w:r>
      <w:r>
        <w:rPr>
          <w:rFonts w:ascii="宋体" w:hAnsi="宋体" w:eastAsia="宋体" w:cs="宋体"/>
          <w:spacing w:val="5"/>
          <w:sz w:val="24"/>
          <w:szCs w:val="24"/>
        </w:rPr>
        <w:t>随本合同的终止、无效、被撤销而失效。</w:t>
      </w:r>
    </w:p>
    <w:p w14:paraId="3E21BC4B">
      <w:pPr>
        <w:pStyle w:val="5"/>
      </w:pPr>
    </w:p>
    <w:p w14:paraId="3B9663CF">
      <w:pPr>
        <w:spacing w:before="79" w:line="290" w:lineRule="auto"/>
        <w:ind w:left="55" w:right="30" w:firstLine="515"/>
        <w:rPr>
          <w:rFonts w:ascii="宋体" w:hAnsi="宋体" w:eastAsia="宋体" w:cs="宋体"/>
          <w:sz w:val="24"/>
          <w:szCs w:val="24"/>
        </w:rPr>
      </w:pPr>
      <w:r>
        <w:rPr>
          <w:rFonts w:ascii="宋体" w:hAnsi="宋体" w:eastAsia="宋体" w:cs="宋体"/>
          <w:spacing w:val="8"/>
          <w:sz w:val="24"/>
          <w:szCs w:val="24"/>
        </w:rPr>
        <w:t>(二)本合同所有附件及政府采购文件均为合同的有效组成部分</w:t>
      </w:r>
      <w:r>
        <w:rPr>
          <w:rFonts w:ascii="宋体" w:hAnsi="宋体" w:eastAsia="宋体" w:cs="宋体"/>
          <w:spacing w:val="7"/>
          <w:sz w:val="24"/>
          <w:szCs w:val="24"/>
        </w:rPr>
        <w:t>，与本合</w:t>
      </w:r>
      <w:r>
        <w:rPr>
          <w:rFonts w:ascii="宋体" w:hAnsi="宋体" w:eastAsia="宋体" w:cs="宋体"/>
          <w:spacing w:val="3"/>
          <w:sz w:val="24"/>
          <w:szCs w:val="24"/>
        </w:rPr>
        <w:t>同具有同等法律效力。</w:t>
      </w:r>
    </w:p>
    <w:p w14:paraId="68854E59">
      <w:pPr>
        <w:spacing w:before="319" w:line="219" w:lineRule="auto"/>
        <w:ind w:left="540"/>
        <w:rPr>
          <w:rFonts w:ascii="宋体" w:hAnsi="宋体" w:eastAsia="宋体" w:cs="宋体"/>
          <w:sz w:val="24"/>
          <w:szCs w:val="24"/>
        </w:rPr>
      </w:pPr>
      <w:r>
        <w:rPr>
          <w:rFonts w:ascii="宋体" w:hAnsi="宋体" w:eastAsia="宋体" w:cs="宋体"/>
          <w:spacing w:val="7"/>
          <w:sz w:val="24"/>
          <w:szCs w:val="24"/>
        </w:rPr>
        <w:t>（三）本合同自甲乙双方法人代表或其授权</w:t>
      </w:r>
      <w:r>
        <w:rPr>
          <w:rFonts w:ascii="宋体" w:hAnsi="宋体" w:eastAsia="宋体" w:cs="宋体"/>
          <w:spacing w:val="6"/>
          <w:sz w:val="24"/>
          <w:szCs w:val="24"/>
        </w:rPr>
        <w:t>代表签字盖章后生效。</w:t>
      </w:r>
    </w:p>
    <w:p w14:paraId="16020DDE">
      <w:pPr>
        <w:spacing w:before="317" w:line="290" w:lineRule="auto"/>
        <w:ind w:left="55" w:right="30" w:firstLine="515"/>
        <w:rPr>
          <w:rFonts w:ascii="宋体" w:hAnsi="宋体" w:eastAsia="宋体" w:cs="宋体"/>
          <w:sz w:val="24"/>
          <w:szCs w:val="24"/>
        </w:rPr>
      </w:pPr>
      <w:r>
        <w:rPr>
          <w:rFonts w:ascii="宋体" w:hAnsi="宋体" w:eastAsia="宋体" w:cs="宋体"/>
          <w:spacing w:val="5"/>
          <w:sz w:val="24"/>
          <w:szCs w:val="24"/>
        </w:rPr>
        <w:t>(四)本合同一式     份，其中，甲方执</w:t>
      </w:r>
      <w:r>
        <w:rPr>
          <w:rFonts w:ascii="宋体" w:hAnsi="宋体" w:eastAsia="宋体" w:cs="宋体"/>
          <w:spacing w:val="14"/>
          <w:sz w:val="24"/>
          <w:szCs w:val="24"/>
        </w:rPr>
        <w:t xml:space="preserve">   </w:t>
      </w:r>
      <w:r>
        <w:rPr>
          <w:rFonts w:ascii="宋体" w:hAnsi="宋体" w:eastAsia="宋体" w:cs="宋体"/>
          <w:spacing w:val="5"/>
          <w:sz w:val="24"/>
          <w:szCs w:val="24"/>
        </w:rPr>
        <w:t>份</w:t>
      </w:r>
      <w:r>
        <w:rPr>
          <w:rFonts w:ascii="宋体" w:hAnsi="宋体" w:eastAsia="宋体" w:cs="宋体"/>
          <w:spacing w:val="4"/>
          <w:sz w:val="24"/>
          <w:szCs w:val="24"/>
        </w:rPr>
        <w:t>，乙方执</w:t>
      </w:r>
      <w:r>
        <w:rPr>
          <w:rFonts w:ascii="宋体" w:hAnsi="宋体" w:eastAsia="宋体" w:cs="宋体"/>
          <w:spacing w:val="11"/>
          <w:sz w:val="24"/>
          <w:szCs w:val="24"/>
        </w:rPr>
        <w:t xml:space="preserve">      </w:t>
      </w:r>
      <w:r>
        <w:rPr>
          <w:rFonts w:ascii="宋体" w:hAnsi="宋体" w:eastAsia="宋体" w:cs="宋体"/>
          <w:spacing w:val="4"/>
          <w:sz w:val="24"/>
          <w:szCs w:val="24"/>
        </w:rPr>
        <w:t>份，具有</w:t>
      </w:r>
      <w:r>
        <w:rPr>
          <w:rFonts w:ascii="宋体" w:hAnsi="宋体" w:eastAsia="宋体" w:cs="宋体"/>
          <w:spacing w:val="1"/>
          <w:sz w:val="24"/>
          <w:szCs w:val="24"/>
        </w:rPr>
        <w:t>同等法律效力。</w:t>
      </w:r>
    </w:p>
    <w:p w14:paraId="7B7AFC4C">
      <w:pPr>
        <w:pStyle w:val="5"/>
        <w:spacing w:line="314" w:lineRule="auto"/>
      </w:pPr>
    </w:p>
    <w:p w14:paraId="10C02FB3">
      <w:pPr>
        <w:spacing w:before="78" w:line="220" w:lineRule="auto"/>
        <w:ind w:left="522"/>
        <w:rPr>
          <w:rFonts w:ascii="宋体" w:hAnsi="宋体" w:eastAsia="宋体" w:cs="宋体"/>
          <w:sz w:val="24"/>
          <w:szCs w:val="24"/>
        </w:rPr>
      </w:pPr>
      <w:r>
        <w:rPr>
          <w:rFonts w:ascii="宋体" w:hAnsi="宋体" w:eastAsia="宋体" w:cs="宋体"/>
          <w:spacing w:val="-17"/>
          <w:sz w:val="24"/>
          <w:szCs w:val="24"/>
        </w:rPr>
        <w:t>(五)其他需要约定的事项</w:t>
      </w:r>
    </w:p>
    <w:p w14:paraId="740EE54B">
      <w:pPr>
        <w:pStyle w:val="5"/>
        <w:spacing w:line="369" w:lineRule="auto"/>
      </w:pPr>
    </w:p>
    <w:p w14:paraId="26773E70">
      <w:pPr>
        <w:spacing w:before="79" w:line="219" w:lineRule="auto"/>
        <w:ind w:left="512"/>
        <w:rPr>
          <w:rFonts w:ascii="宋体" w:hAnsi="宋体" w:eastAsia="宋体" w:cs="宋体"/>
          <w:sz w:val="24"/>
          <w:szCs w:val="24"/>
        </w:rPr>
      </w:pPr>
      <w:r>
        <w:rPr>
          <w:rFonts w:ascii="宋体" w:hAnsi="宋体" w:eastAsia="宋体" w:cs="宋体"/>
          <w:b/>
          <w:bCs/>
          <w:spacing w:val="-2"/>
          <w:sz w:val="24"/>
          <w:szCs w:val="24"/>
        </w:rPr>
        <w:t>十五、合同附件(若有附件应注明，并注明附件</w:t>
      </w:r>
      <w:r>
        <w:rPr>
          <w:rFonts w:ascii="宋体" w:hAnsi="宋体" w:eastAsia="宋体" w:cs="宋体"/>
          <w:b/>
          <w:bCs/>
          <w:spacing w:val="-3"/>
          <w:sz w:val="24"/>
          <w:szCs w:val="24"/>
        </w:rPr>
        <w:t>名称)</w:t>
      </w:r>
    </w:p>
    <w:p w14:paraId="00BBE534">
      <w:pPr>
        <w:spacing w:before="282" w:line="219" w:lineRule="auto"/>
        <w:ind w:left="595"/>
        <w:rPr>
          <w:rFonts w:ascii="宋体" w:hAnsi="宋体" w:eastAsia="宋体" w:cs="宋体"/>
          <w:sz w:val="24"/>
          <w:szCs w:val="24"/>
        </w:rPr>
      </w:pPr>
      <w:r>
        <w:rPr>
          <w:rFonts w:ascii="宋体" w:hAnsi="宋体" w:eastAsia="宋体" w:cs="宋体"/>
          <w:spacing w:val="-3"/>
          <w:sz w:val="24"/>
          <w:szCs w:val="24"/>
        </w:rPr>
        <w:t>甲方</w:t>
      </w:r>
      <w:r>
        <w:rPr>
          <w:rFonts w:ascii="宋体" w:hAnsi="宋体" w:eastAsia="宋体" w:cs="宋体"/>
          <w:spacing w:val="-43"/>
          <w:sz w:val="24"/>
          <w:szCs w:val="24"/>
        </w:rPr>
        <w:t xml:space="preserve"> </w:t>
      </w:r>
      <w:r>
        <w:rPr>
          <w:rFonts w:ascii="宋体" w:hAnsi="宋体" w:eastAsia="宋体" w:cs="宋体"/>
          <w:spacing w:val="-3"/>
          <w:sz w:val="24"/>
          <w:szCs w:val="24"/>
        </w:rPr>
        <w:t>(公章)</w:t>
      </w:r>
      <w:r>
        <w:rPr>
          <w:rFonts w:ascii="宋体" w:hAnsi="宋体" w:eastAsia="宋体" w:cs="宋体"/>
          <w:spacing w:val="-65"/>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rPr>
        <w:t xml:space="preserve">                    </w:t>
      </w:r>
      <w:r>
        <w:rPr>
          <w:rFonts w:ascii="宋体" w:hAnsi="宋体" w:eastAsia="宋体" w:cs="宋体"/>
          <w:spacing w:val="-3"/>
          <w:sz w:val="24"/>
          <w:szCs w:val="24"/>
        </w:rPr>
        <w:t>乙方</w:t>
      </w:r>
      <w:r>
        <w:rPr>
          <w:rFonts w:ascii="宋体" w:hAnsi="宋体" w:eastAsia="宋体" w:cs="宋体"/>
          <w:spacing w:val="-41"/>
          <w:sz w:val="24"/>
          <w:szCs w:val="24"/>
        </w:rPr>
        <w:t xml:space="preserve"> </w:t>
      </w:r>
      <w:r>
        <w:rPr>
          <w:rFonts w:ascii="宋体" w:hAnsi="宋体" w:eastAsia="宋体" w:cs="宋体"/>
          <w:spacing w:val="-3"/>
          <w:sz w:val="24"/>
          <w:szCs w:val="24"/>
        </w:rPr>
        <w:t>(公章)</w:t>
      </w:r>
      <w:r>
        <w:rPr>
          <w:rFonts w:ascii="宋体" w:hAnsi="宋体" w:eastAsia="宋体" w:cs="宋体"/>
          <w:spacing w:val="-65"/>
          <w:sz w:val="24"/>
          <w:szCs w:val="24"/>
        </w:rPr>
        <w:t xml:space="preserve"> </w:t>
      </w:r>
      <w:r>
        <w:rPr>
          <w:rFonts w:ascii="宋体" w:hAnsi="宋体" w:eastAsia="宋体" w:cs="宋体"/>
          <w:spacing w:val="-3"/>
          <w:sz w:val="24"/>
          <w:szCs w:val="24"/>
        </w:rPr>
        <w:t>:</w:t>
      </w:r>
    </w:p>
    <w:p w14:paraId="6AC01CB6">
      <w:pPr>
        <w:spacing w:before="197"/>
      </w:pPr>
    </w:p>
    <w:tbl>
      <w:tblPr>
        <w:tblStyle w:val="10"/>
        <w:tblW w:w="7159" w:type="dxa"/>
        <w:tblInd w:w="46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34"/>
        <w:gridCol w:w="3218"/>
        <w:gridCol w:w="407"/>
      </w:tblGrid>
      <w:tr w14:paraId="0FBFFD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9" w:hRule="atLeast"/>
        </w:trPr>
        <w:tc>
          <w:tcPr>
            <w:tcW w:w="3534" w:type="dxa"/>
            <w:vAlign w:val="top"/>
          </w:tcPr>
          <w:p w14:paraId="26054599">
            <w:pPr>
              <w:pStyle w:val="11"/>
              <w:spacing w:line="220" w:lineRule="auto"/>
              <w:ind w:left="1"/>
            </w:pPr>
            <w:r>
              <w:rPr>
                <w:spacing w:val="-17"/>
              </w:rPr>
              <w:t>单位名称：</w:t>
            </w:r>
          </w:p>
        </w:tc>
        <w:tc>
          <w:tcPr>
            <w:tcW w:w="3218" w:type="dxa"/>
            <w:vAlign w:val="top"/>
          </w:tcPr>
          <w:p w14:paraId="1F3F8EB3">
            <w:pPr>
              <w:pStyle w:val="11"/>
              <w:spacing w:line="220" w:lineRule="auto"/>
              <w:ind w:left="363"/>
            </w:pPr>
            <w:r>
              <w:rPr>
                <w:spacing w:val="-17"/>
              </w:rPr>
              <w:t>单位名称：</w:t>
            </w:r>
          </w:p>
        </w:tc>
        <w:tc>
          <w:tcPr>
            <w:tcW w:w="407" w:type="dxa"/>
            <w:vAlign w:val="top"/>
          </w:tcPr>
          <w:p w14:paraId="18E15FF7">
            <w:pPr>
              <w:rPr>
                <w:rFonts w:ascii="Arial"/>
                <w:sz w:val="21"/>
              </w:rPr>
            </w:pPr>
          </w:p>
        </w:tc>
      </w:tr>
      <w:tr w14:paraId="6D4943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11" w:hRule="atLeast"/>
        </w:trPr>
        <w:tc>
          <w:tcPr>
            <w:tcW w:w="3534" w:type="dxa"/>
            <w:vAlign w:val="top"/>
          </w:tcPr>
          <w:p w14:paraId="4EDE9323">
            <w:pPr>
              <w:pStyle w:val="11"/>
              <w:spacing w:before="243" w:line="219" w:lineRule="auto"/>
              <w:ind w:left="72"/>
            </w:pPr>
            <w:r>
              <w:rPr>
                <w:spacing w:val="8"/>
              </w:rPr>
              <w:t>法定代表人或授权代表：</w:t>
            </w:r>
          </w:p>
        </w:tc>
        <w:tc>
          <w:tcPr>
            <w:tcW w:w="3218" w:type="dxa"/>
            <w:vAlign w:val="top"/>
          </w:tcPr>
          <w:p w14:paraId="77690C47">
            <w:pPr>
              <w:pStyle w:val="11"/>
              <w:spacing w:before="243" w:line="219" w:lineRule="auto"/>
              <w:ind w:right="36"/>
              <w:jc w:val="right"/>
            </w:pPr>
            <w:r>
              <w:rPr>
                <w:spacing w:val="8"/>
              </w:rPr>
              <w:t>法定代表人或授权代表：</w:t>
            </w:r>
          </w:p>
        </w:tc>
        <w:tc>
          <w:tcPr>
            <w:tcW w:w="407" w:type="dxa"/>
            <w:vAlign w:val="top"/>
          </w:tcPr>
          <w:p w14:paraId="3154B0A6">
            <w:pPr>
              <w:rPr>
                <w:rFonts w:ascii="Arial"/>
                <w:sz w:val="21"/>
              </w:rPr>
            </w:pPr>
          </w:p>
        </w:tc>
      </w:tr>
      <w:tr w14:paraId="0221E5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3534" w:type="dxa"/>
            <w:vAlign w:val="top"/>
          </w:tcPr>
          <w:p w14:paraId="1DA95069">
            <w:pPr>
              <w:pStyle w:val="11"/>
              <w:spacing w:before="230" w:line="221" w:lineRule="auto"/>
              <w:ind w:left="12"/>
            </w:pPr>
            <w:r>
              <w:rPr>
                <w:spacing w:val="-14"/>
              </w:rPr>
              <w:t>联系方式：</w:t>
            </w:r>
          </w:p>
        </w:tc>
        <w:tc>
          <w:tcPr>
            <w:tcW w:w="3218" w:type="dxa"/>
            <w:vAlign w:val="top"/>
          </w:tcPr>
          <w:p w14:paraId="01CFACD5">
            <w:pPr>
              <w:pStyle w:val="11"/>
              <w:spacing w:before="230" w:line="221" w:lineRule="auto"/>
              <w:ind w:left="405"/>
            </w:pPr>
            <w:r>
              <w:rPr>
                <w:spacing w:val="-14"/>
              </w:rPr>
              <w:t>联系方式：</w:t>
            </w:r>
          </w:p>
        </w:tc>
        <w:tc>
          <w:tcPr>
            <w:tcW w:w="407" w:type="dxa"/>
            <w:vAlign w:val="top"/>
          </w:tcPr>
          <w:p w14:paraId="1C33E283">
            <w:pPr>
              <w:rPr>
                <w:rFonts w:ascii="Arial"/>
                <w:sz w:val="21"/>
              </w:rPr>
            </w:pPr>
          </w:p>
        </w:tc>
      </w:tr>
      <w:tr w14:paraId="6C24FB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3534" w:type="dxa"/>
            <w:vAlign w:val="top"/>
          </w:tcPr>
          <w:p w14:paraId="03E26CEB">
            <w:pPr>
              <w:pStyle w:val="11"/>
              <w:spacing w:before="116" w:line="179" w:lineRule="auto"/>
            </w:pPr>
            <w:r>
              <w:rPr>
                <w:spacing w:val="-17"/>
              </w:rPr>
              <w:t>签约日期：</w:t>
            </w:r>
            <w:r>
              <w:rPr>
                <w:spacing w:val="6"/>
              </w:rPr>
              <w:t xml:space="preserve">    </w:t>
            </w:r>
            <w:r>
              <w:rPr>
                <w:spacing w:val="-17"/>
              </w:rPr>
              <w:t>年</w:t>
            </w:r>
            <w:r>
              <w:rPr>
                <w:spacing w:val="39"/>
              </w:rPr>
              <w:t xml:space="preserve">   </w:t>
            </w:r>
            <w:r>
              <w:rPr>
                <w:spacing w:val="-17"/>
              </w:rPr>
              <w:t>月</w:t>
            </w:r>
            <w:r>
              <w:rPr>
                <w:spacing w:val="4"/>
              </w:rPr>
              <w:t xml:space="preserve">    </w:t>
            </w:r>
            <w:r>
              <w:rPr>
                <w:spacing w:val="-17"/>
              </w:rPr>
              <w:t>日</w:t>
            </w:r>
          </w:p>
        </w:tc>
        <w:tc>
          <w:tcPr>
            <w:tcW w:w="3218" w:type="dxa"/>
            <w:vAlign w:val="top"/>
          </w:tcPr>
          <w:p w14:paraId="1DD354BA">
            <w:pPr>
              <w:pStyle w:val="11"/>
              <w:spacing w:before="116" w:line="179" w:lineRule="auto"/>
              <w:ind w:left="433"/>
            </w:pPr>
            <w:r>
              <w:rPr>
                <w:spacing w:val="-17"/>
              </w:rPr>
              <w:t>签约日期：</w:t>
            </w:r>
            <w:r>
              <w:rPr>
                <w:spacing w:val="1"/>
              </w:rPr>
              <w:t xml:space="preserve">    </w:t>
            </w:r>
            <w:r>
              <w:rPr>
                <w:spacing w:val="-17"/>
              </w:rPr>
              <w:t>年</w:t>
            </w:r>
            <w:r>
              <w:rPr>
                <w:spacing w:val="37"/>
              </w:rPr>
              <w:t xml:space="preserve">   </w:t>
            </w:r>
            <w:r>
              <w:rPr>
                <w:spacing w:val="-17"/>
              </w:rPr>
              <w:t>月</w:t>
            </w:r>
          </w:p>
        </w:tc>
        <w:tc>
          <w:tcPr>
            <w:tcW w:w="407" w:type="dxa"/>
            <w:vAlign w:val="top"/>
          </w:tcPr>
          <w:p w14:paraId="5761A3AB">
            <w:pPr>
              <w:pStyle w:val="11"/>
              <w:spacing w:before="116" w:line="179" w:lineRule="auto"/>
              <w:jc w:val="right"/>
            </w:pPr>
            <w:r>
              <w:rPr>
                <w:spacing w:val="-52"/>
              </w:rPr>
              <w:t>日</w:t>
            </w:r>
          </w:p>
        </w:tc>
      </w:tr>
    </w:tbl>
    <w:p w14:paraId="5110E22C">
      <w:pPr>
        <w:pStyle w:val="5"/>
      </w:pPr>
    </w:p>
    <w:p w14:paraId="4FFD5352">
      <w:pPr>
        <w:sectPr>
          <w:footerReference r:id="rId30" w:type="default"/>
          <w:pgSz w:w="11850" w:h="16783"/>
          <w:pgMar w:top="1426" w:right="1777" w:bottom="1185" w:left="1777" w:header="0" w:footer="1023" w:gutter="0"/>
          <w:cols w:space="720" w:num="1"/>
        </w:sectPr>
      </w:pPr>
    </w:p>
    <w:p w14:paraId="3E39ED1B">
      <w:pPr>
        <w:spacing w:before="185" w:line="220" w:lineRule="auto"/>
        <w:ind w:left="2613"/>
        <w:outlineLvl w:val="0"/>
        <w:rPr>
          <w:rFonts w:ascii="宋体" w:hAnsi="宋体" w:eastAsia="宋体" w:cs="宋体"/>
          <w:sz w:val="28"/>
          <w:szCs w:val="28"/>
        </w:rPr>
      </w:pPr>
      <w:r>
        <w:rPr>
          <w:rFonts w:ascii="宋体" w:hAnsi="宋体" w:eastAsia="宋体" w:cs="宋体"/>
          <w:b/>
          <w:bCs/>
          <w:spacing w:val="-6"/>
          <w:sz w:val="28"/>
          <w:szCs w:val="28"/>
        </w:rPr>
        <w:t>第六部分</w:t>
      </w:r>
      <w:r>
        <w:rPr>
          <w:rFonts w:ascii="宋体" w:hAnsi="宋体" w:eastAsia="宋体" w:cs="宋体"/>
          <w:spacing w:val="15"/>
          <w:sz w:val="28"/>
          <w:szCs w:val="28"/>
        </w:rPr>
        <w:t xml:space="preserve">  </w:t>
      </w:r>
      <w:r>
        <w:rPr>
          <w:rFonts w:ascii="宋体" w:hAnsi="宋体" w:eastAsia="宋体" w:cs="宋体"/>
          <w:b/>
          <w:bCs/>
          <w:spacing w:val="-6"/>
          <w:sz w:val="28"/>
          <w:szCs w:val="28"/>
        </w:rPr>
        <w:t>响应文件格式</w:t>
      </w:r>
    </w:p>
    <w:p w14:paraId="3A68701A">
      <w:pPr>
        <w:spacing w:before="152" w:line="219" w:lineRule="auto"/>
        <w:ind w:left="515"/>
        <w:rPr>
          <w:rFonts w:ascii="宋体" w:hAnsi="宋体" w:eastAsia="宋体" w:cs="宋体"/>
          <w:sz w:val="24"/>
          <w:szCs w:val="24"/>
        </w:rPr>
      </w:pPr>
      <w:r>
        <w:rPr>
          <w:rFonts w:ascii="宋体" w:hAnsi="宋体" w:eastAsia="宋体" w:cs="宋体"/>
          <w:spacing w:val="-2"/>
          <w:sz w:val="24"/>
          <w:szCs w:val="24"/>
        </w:rPr>
        <w:t>一、供应商提交文件须知</w:t>
      </w:r>
    </w:p>
    <w:p w14:paraId="4C56811A">
      <w:pPr>
        <w:spacing w:before="184" w:line="312" w:lineRule="auto"/>
        <w:ind w:left="34" w:right="23" w:firstLine="494"/>
        <w:rPr>
          <w:rFonts w:ascii="宋体" w:hAnsi="宋体" w:eastAsia="宋体" w:cs="宋体"/>
          <w:sz w:val="24"/>
          <w:szCs w:val="24"/>
        </w:rPr>
      </w:pPr>
      <w:r>
        <w:rPr>
          <w:rFonts w:ascii="宋体" w:hAnsi="宋体" w:eastAsia="宋体" w:cs="宋体"/>
          <w:spacing w:val="-2"/>
          <w:sz w:val="24"/>
          <w:szCs w:val="24"/>
        </w:rPr>
        <w:t>1.供应商应严格按照第二部分供应商须知8.2规定的内容、顺序填写和提交</w:t>
      </w:r>
      <w:r>
        <w:rPr>
          <w:rFonts w:ascii="宋体" w:hAnsi="宋体" w:eastAsia="宋体" w:cs="宋体"/>
          <w:sz w:val="24"/>
          <w:szCs w:val="24"/>
        </w:rPr>
        <w:t>下述规定的全部格式文件以及其他有关资料，</w:t>
      </w:r>
      <w:r>
        <w:rPr>
          <w:rFonts w:ascii="宋体" w:hAnsi="宋体" w:eastAsia="宋体" w:cs="宋体"/>
          <w:spacing w:val="-1"/>
          <w:sz w:val="24"/>
          <w:szCs w:val="24"/>
        </w:rPr>
        <w:t>混乱的编排导致响应文件被误读或查找不到，后果由供应商承担。</w:t>
      </w:r>
    </w:p>
    <w:p w14:paraId="215F9091">
      <w:pPr>
        <w:spacing w:before="180" w:line="219" w:lineRule="auto"/>
        <w:ind w:left="514"/>
        <w:rPr>
          <w:rFonts w:ascii="宋体" w:hAnsi="宋体" w:eastAsia="宋体" w:cs="宋体"/>
          <w:sz w:val="24"/>
          <w:szCs w:val="24"/>
        </w:rPr>
      </w:pPr>
      <w:r>
        <w:rPr>
          <w:rFonts w:ascii="宋体" w:hAnsi="宋体" w:eastAsia="宋体" w:cs="宋体"/>
          <w:spacing w:val="-1"/>
          <w:sz w:val="24"/>
          <w:szCs w:val="24"/>
        </w:rPr>
        <w:t>2.所附表格中要求回答的全部问题和信息都必须正面回答。</w:t>
      </w:r>
    </w:p>
    <w:p w14:paraId="298A9B7B">
      <w:pPr>
        <w:spacing w:before="184" w:line="219" w:lineRule="auto"/>
        <w:ind w:left="516"/>
        <w:rPr>
          <w:rFonts w:ascii="宋体" w:hAnsi="宋体" w:eastAsia="宋体" w:cs="宋体"/>
          <w:sz w:val="24"/>
          <w:szCs w:val="24"/>
        </w:rPr>
      </w:pPr>
      <w:r>
        <w:rPr>
          <w:rFonts w:ascii="宋体" w:hAnsi="宋体" w:eastAsia="宋体" w:cs="宋体"/>
          <w:spacing w:val="-1"/>
          <w:sz w:val="24"/>
          <w:szCs w:val="24"/>
        </w:rPr>
        <w:t>3.本资格声明的签字人应保证全部声明和问题的回答是真实的和准确的。</w:t>
      </w:r>
    </w:p>
    <w:p w14:paraId="46BA666A">
      <w:pPr>
        <w:spacing w:before="181" w:line="219" w:lineRule="auto"/>
        <w:ind w:left="510"/>
        <w:rPr>
          <w:rFonts w:ascii="宋体" w:hAnsi="宋体" w:eastAsia="宋体" w:cs="宋体"/>
          <w:sz w:val="24"/>
          <w:szCs w:val="24"/>
        </w:rPr>
      </w:pPr>
      <w:r>
        <w:rPr>
          <w:rFonts w:ascii="宋体" w:hAnsi="宋体" w:eastAsia="宋体" w:cs="宋体"/>
          <w:spacing w:val="-1"/>
          <w:sz w:val="24"/>
          <w:szCs w:val="24"/>
        </w:rPr>
        <w:t>4.供应商提交的材料将被妥善保存，但不退还。</w:t>
      </w:r>
    </w:p>
    <w:p w14:paraId="77488272">
      <w:pPr>
        <w:spacing w:before="183" w:line="219" w:lineRule="auto"/>
        <w:ind w:left="516"/>
        <w:rPr>
          <w:rFonts w:ascii="宋体" w:hAnsi="宋体" w:eastAsia="宋体" w:cs="宋体"/>
          <w:sz w:val="24"/>
          <w:szCs w:val="24"/>
        </w:rPr>
      </w:pPr>
      <w:r>
        <w:rPr>
          <w:rFonts w:ascii="宋体" w:hAnsi="宋体" w:eastAsia="宋体" w:cs="宋体"/>
          <w:spacing w:val="-1"/>
          <w:sz w:val="24"/>
          <w:szCs w:val="24"/>
        </w:rPr>
        <w:t>5.全部文件应按供应商须知中规定的语言和份数提交。</w:t>
      </w:r>
    </w:p>
    <w:p w14:paraId="0A84250B">
      <w:pPr>
        <w:spacing w:line="219" w:lineRule="auto"/>
        <w:rPr>
          <w:rFonts w:ascii="宋体" w:hAnsi="宋体" w:eastAsia="宋体" w:cs="宋体"/>
          <w:sz w:val="24"/>
          <w:szCs w:val="24"/>
        </w:rPr>
        <w:sectPr>
          <w:footerReference r:id="rId31" w:type="default"/>
          <w:pgSz w:w="11850" w:h="16783"/>
          <w:pgMar w:top="1426" w:right="1777" w:bottom="1185" w:left="1777" w:header="0" w:footer="1023" w:gutter="0"/>
          <w:cols w:space="720" w:num="1"/>
        </w:sectPr>
      </w:pPr>
    </w:p>
    <w:p w14:paraId="1435AFD8">
      <w:pPr>
        <w:pStyle w:val="5"/>
        <w:spacing w:line="244" w:lineRule="auto"/>
      </w:pPr>
    </w:p>
    <w:p w14:paraId="70ABB0AC">
      <w:pPr>
        <w:pStyle w:val="5"/>
        <w:spacing w:line="245" w:lineRule="auto"/>
      </w:pPr>
    </w:p>
    <w:p w14:paraId="6340A04F">
      <w:pPr>
        <w:pStyle w:val="5"/>
        <w:spacing w:line="245" w:lineRule="auto"/>
      </w:pPr>
    </w:p>
    <w:p w14:paraId="0E756976">
      <w:pPr>
        <w:pStyle w:val="5"/>
        <w:spacing w:line="245" w:lineRule="auto"/>
      </w:pPr>
    </w:p>
    <w:p w14:paraId="43298343">
      <w:pPr>
        <w:spacing w:before="78" w:line="219" w:lineRule="auto"/>
        <w:ind w:left="43"/>
        <w:rPr>
          <w:rFonts w:ascii="宋体" w:hAnsi="宋体" w:eastAsia="宋体" w:cs="宋体"/>
          <w:sz w:val="24"/>
          <w:szCs w:val="24"/>
        </w:rPr>
      </w:pPr>
      <w:r>
        <w:rPr>
          <w:rFonts w:ascii="宋体" w:hAnsi="宋体" w:eastAsia="宋体" w:cs="宋体"/>
          <w:spacing w:val="-6"/>
          <w:sz w:val="24"/>
          <w:szCs w:val="24"/>
        </w:rPr>
        <w:t>（格式）</w:t>
      </w:r>
    </w:p>
    <w:p w14:paraId="68E375B2">
      <w:pPr>
        <w:pStyle w:val="5"/>
        <w:spacing w:line="272" w:lineRule="auto"/>
      </w:pPr>
    </w:p>
    <w:p w14:paraId="00D24EA8">
      <w:pPr>
        <w:pStyle w:val="5"/>
        <w:spacing w:line="273" w:lineRule="auto"/>
      </w:pPr>
    </w:p>
    <w:p w14:paraId="22858C79">
      <w:pPr>
        <w:pStyle w:val="5"/>
        <w:spacing w:line="273" w:lineRule="auto"/>
      </w:pPr>
    </w:p>
    <w:p w14:paraId="7B44D20C">
      <w:pPr>
        <w:spacing w:before="325" w:line="220" w:lineRule="auto"/>
        <w:ind w:left="2229"/>
        <w:outlineLvl w:val="0"/>
        <w:rPr>
          <w:rFonts w:ascii="宋体" w:hAnsi="宋体" w:eastAsia="宋体" w:cs="宋体"/>
          <w:sz w:val="100"/>
          <w:szCs w:val="100"/>
        </w:rPr>
      </w:pPr>
      <w:r>
        <w:rPr>
          <w:rFonts w:ascii="宋体" w:hAnsi="宋体" w:eastAsia="宋体" w:cs="宋体"/>
          <w:b/>
          <w:bCs/>
          <w:spacing w:val="-30"/>
          <w:sz w:val="100"/>
          <w:szCs w:val="100"/>
        </w:rPr>
        <w:t>响应文件</w:t>
      </w:r>
    </w:p>
    <w:p w14:paraId="05689DE0">
      <w:pPr>
        <w:pStyle w:val="5"/>
        <w:spacing w:line="276" w:lineRule="auto"/>
      </w:pPr>
    </w:p>
    <w:p w14:paraId="0F0FA5C3">
      <w:pPr>
        <w:pStyle w:val="5"/>
        <w:spacing w:line="277" w:lineRule="auto"/>
      </w:pPr>
    </w:p>
    <w:p w14:paraId="42C44746">
      <w:pPr>
        <w:spacing w:before="97" w:line="220" w:lineRule="auto"/>
        <w:ind w:left="638"/>
        <w:outlineLvl w:val="0"/>
        <w:rPr>
          <w:rFonts w:ascii="宋体" w:hAnsi="宋体" w:eastAsia="宋体" w:cs="宋体"/>
          <w:sz w:val="30"/>
          <w:szCs w:val="30"/>
        </w:rPr>
      </w:pPr>
      <w:r>
        <w:rPr>
          <w:rFonts w:ascii="宋体" w:hAnsi="宋体" w:eastAsia="宋体" w:cs="宋体"/>
          <w:b/>
          <w:bCs/>
          <w:spacing w:val="-6"/>
          <w:sz w:val="30"/>
          <w:szCs w:val="30"/>
        </w:rPr>
        <w:t>项目名称：</w:t>
      </w:r>
      <w:r>
        <w:rPr>
          <w:rFonts w:ascii="宋体" w:hAnsi="宋体" w:eastAsia="宋体" w:cs="宋体"/>
          <w:sz w:val="30"/>
          <w:szCs w:val="30"/>
          <w:u w:val="single" w:color="auto"/>
        </w:rPr>
        <w:t xml:space="preserve">                          </w:t>
      </w:r>
    </w:p>
    <w:p w14:paraId="573A1DD8">
      <w:pPr>
        <w:spacing w:before="226" w:line="219" w:lineRule="auto"/>
        <w:ind w:left="638"/>
        <w:outlineLvl w:val="0"/>
        <w:rPr>
          <w:rFonts w:ascii="宋体" w:hAnsi="宋体" w:eastAsia="宋体" w:cs="宋体"/>
          <w:sz w:val="30"/>
          <w:szCs w:val="30"/>
        </w:rPr>
      </w:pPr>
      <w:r>
        <w:rPr>
          <w:rFonts w:ascii="宋体" w:hAnsi="宋体" w:eastAsia="宋体" w:cs="宋体"/>
          <w:b/>
          <w:bCs/>
          <w:spacing w:val="-6"/>
          <w:sz w:val="30"/>
          <w:szCs w:val="30"/>
        </w:rPr>
        <w:t>项目编号：</w:t>
      </w:r>
      <w:r>
        <w:rPr>
          <w:rFonts w:ascii="宋体" w:hAnsi="宋体" w:eastAsia="宋体" w:cs="宋体"/>
          <w:sz w:val="30"/>
          <w:szCs w:val="30"/>
          <w:u w:val="single" w:color="auto"/>
        </w:rPr>
        <w:t xml:space="preserve">                          </w:t>
      </w:r>
    </w:p>
    <w:p w14:paraId="3A878A5E">
      <w:pPr>
        <w:pStyle w:val="5"/>
        <w:spacing w:line="247" w:lineRule="auto"/>
      </w:pPr>
    </w:p>
    <w:p w14:paraId="147BC0D5">
      <w:pPr>
        <w:pStyle w:val="5"/>
        <w:spacing w:line="247" w:lineRule="auto"/>
      </w:pPr>
    </w:p>
    <w:p w14:paraId="1041A1D5">
      <w:pPr>
        <w:pStyle w:val="5"/>
        <w:spacing w:line="248" w:lineRule="auto"/>
      </w:pPr>
    </w:p>
    <w:p w14:paraId="644349DA">
      <w:pPr>
        <w:pStyle w:val="5"/>
        <w:spacing w:line="248" w:lineRule="auto"/>
      </w:pPr>
    </w:p>
    <w:p w14:paraId="223764B2">
      <w:pPr>
        <w:pStyle w:val="5"/>
        <w:spacing w:line="248" w:lineRule="auto"/>
      </w:pPr>
    </w:p>
    <w:p w14:paraId="3DE74169">
      <w:pPr>
        <w:pStyle w:val="5"/>
        <w:spacing w:line="248" w:lineRule="auto"/>
      </w:pPr>
    </w:p>
    <w:p w14:paraId="013484B5">
      <w:pPr>
        <w:pStyle w:val="5"/>
        <w:spacing w:line="248" w:lineRule="auto"/>
      </w:pPr>
    </w:p>
    <w:p w14:paraId="752DEF47">
      <w:pPr>
        <w:pStyle w:val="5"/>
        <w:spacing w:line="248" w:lineRule="auto"/>
      </w:pPr>
    </w:p>
    <w:p w14:paraId="3928D0FD">
      <w:pPr>
        <w:pStyle w:val="5"/>
        <w:spacing w:line="248" w:lineRule="auto"/>
      </w:pPr>
    </w:p>
    <w:p w14:paraId="1F737DFF">
      <w:pPr>
        <w:pStyle w:val="5"/>
        <w:spacing w:line="248" w:lineRule="auto"/>
      </w:pPr>
    </w:p>
    <w:p w14:paraId="79C6DAB2">
      <w:pPr>
        <w:pStyle w:val="5"/>
        <w:spacing w:line="248" w:lineRule="auto"/>
      </w:pPr>
    </w:p>
    <w:p w14:paraId="4CC7D9DC">
      <w:pPr>
        <w:pStyle w:val="5"/>
        <w:spacing w:line="248" w:lineRule="auto"/>
      </w:pPr>
    </w:p>
    <w:p w14:paraId="2FF94684">
      <w:pPr>
        <w:pStyle w:val="5"/>
        <w:spacing w:line="248" w:lineRule="auto"/>
      </w:pPr>
    </w:p>
    <w:p w14:paraId="3CFD293F">
      <w:pPr>
        <w:pStyle w:val="5"/>
        <w:spacing w:line="248" w:lineRule="auto"/>
      </w:pPr>
    </w:p>
    <w:p w14:paraId="2E736616">
      <w:pPr>
        <w:pStyle w:val="5"/>
        <w:spacing w:line="248" w:lineRule="auto"/>
      </w:pPr>
    </w:p>
    <w:p w14:paraId="2A5F771C">
      <w:pPr>
        <w:pStyle w:val="5"/>
        <w:spacing w:line="248" w:lineRule="auto"/>
      </w:pPr>
    </w:p>
    <w:p w14:paraId="11E2E89E">
      <w:pPr>
        <w:pStyle w:val="5"/>
        <w:spacing w:line="248" w:lineRule="auto"/>
      </w:pPr>
    </w:p>
    <w:p w14:paraId="789C3B04">
      <w:pPr>
        <w:pStyle w:val="5"/>
        <w:spacing w:line="248" w:lineRule="auto"/>
      </w:pPr>
    </w:p>
    <w:p w14:paraId="148FB79F">
      <w:pPr>
        <w:pStyle w:val="5"/>
        <w:spacing w:line="248" w:lineRule="auto"/>
      </w:pPr>
    </w:p>
    <w:p w14:paraId="1D52918D">
      <w:pPr>
        <w:pStyle w:val="5"/>
        <w:spacing w:line="248" w:lineRule="auto"/>
      </w:pPr>
    </w:p>
    <w:p w14:paraId="6A58AB69">
      <w:pPr>
        <w:pStyle w:val="5"/>
        <w:spacing w:line="248" w:lineRule="auto"/>
      </w:pPr>
    </w:p>
    <w:p w14:paraId="5747C494">
      <w:pPr>
        <w:spacing w:before="98" w:line="219" w:lineRule="auto"/>
        <w:ind w:left="34"/>
        <w:outlineLvl w:val="0"/>
        <w:rPr>
          <w:rFonts w:ascii="宋体" w:hAnsi="宋体" w:eastAsia="宋体" w:cs="宋体"/>
          <w:sz w:val="30"/>
          <w:szCs w:val="30"/>
        </w:rPr>
      </w:pPr>
      <w:r>
        <w:rPr>
          <w:rFonts w:ascii="宋体" w:hAnsi="宋体" w:eastAsia="宋体" w:cs="宋体"/>
          <w:b/>
          <w:bCs/>
          <w:sz w:val="30"/>
          <w:szCs w:val="30"/>
        </w:rPr>
        <w:t>供应商单位全称</w:t>
      </w:r>
      <w:r>
        <w:rPr>
          <w:rFonts w:ascii="宋体" w:hAnsi="宋体" w:eastAsia="宋体" w:cs="宋体"/>
          <w:b/>
          <w:bCs/>
          <w:spacing w:val="-20"/>
          <w:sz w:val="30"/>
          <w:szCs w:val="30"/>
        </w:rPr>
        <w:t>：</w:t>
      </w:r>
      <w:r>
        <w:rPr>
          <w:rFonts w:ascii="宋体" w:hAnsi="宋体" w:eastAsia="宋体" w:cs="宋体"/>
          <w:sz w:val="30"/>
          <w:szCs w:val="30"/>
          <w:u w:val="single" w:color="auto"/>
        </w:rPr>
        <w:t xml:space="preserve">                     </w:t>
      </w:r>
      <w:r>
        <w:rPr>
          <w:rFonts w:ascii="宋体" w:hAnsi="宋体" w:eastAsia="宋体" w:cs="宋体"/>
          <w:b/>
          <w:bCs/>
          <w:spacing w:val="-20"/>
          <w:sz w:val="30"/>
          <w:szCs w:val="30"/>
        </w:rPr>
        <w:t>（</w:t>
      </w:r>
      <w:r>
        <w:rPr>
          <w:rFonts w:ascii="宋体" w:hAnsi="宋体" w:eastAsia="宋体" w:cs="宋体"/>
          <w:b/>
          <w:bCs/>
          <w:sz w:val="30"/>
          <w:szCs w:val="30"/>
        </w:rPr>
        <w:t>签章）</w:t>
      </w:r>
    </w:p>
    <w:p w14:paraId="000640F5">
      <w:pPr>
        <w:spacing w:before="268" w:line="219" w:lineRule="auto"/>
        <w:ind w:left="35"/>
        <w:outlineLvl w:val="0"/>
        <w:rPr>
          <w:rFonts w:ascii="宋体" w:hAnsi="宋体" w:eastAsia="宋体" w:cs="宋体"/>
          <w:sz w:val="30"/>
          <w:szCs w:val="30"/>
        </w:rPr>
      </w:pPr>
      <w:r>
        <w:rPr>
          <w:rFonts w:ascii="宋体" w:hAnsi="宋体" w:eastAsia="宋体" w:cs="宋体"/>
          <w:b/>
          <w:bCs/>
          <w:spacing w:val="-1"/>
          <w:sz w:val="30"/>
          <w:szCs w:val="30"/>
        </w:rPr>
        <w:t>法定代表人或授权代表人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签名或签章）</w:t>
      </w:r>
    </w:p>
    <w:p w14:paraId="3640D010">
      <w:pPr>
        <w:spacing w:before="269" w:line="219" w:lineRule="auto"/>
        <w:ind w:left="85"/>
        <w:rPr>
          <w:rFonts w:ascii="宋体" w:hAnsi="宋体" w:eastAsia="宋体" w:cs="宋体"/>
          <w:sz w:val="30"/>
          <w:szCs w:val="30"/>
        </w:rPr>
      </w:pPr>
      <w:r>
        <w:rPr>
          <w:rFonts w:ascii="宋体" w:hAnsi="宋体" w:eastAsia="宋体" w:cs="宋体"/>
          <w:b/>
          <w:bCs/>
          <w:spacing w:val="-19"/>
          <w:sz w:val="30"/>
          <w:szCs w:val="30"/>
        </w:rPr>
        <w:t>日期：</w:t>
      </w:r>
      <w:r>
        <w:rPr>
          <w:rFonts w:ascii="宋体" w:hAnsi="宋体" w:eastAsia="宋体" w:cs="宋体"/>
          <w:sz w:val="30"/>
          <w:szCs w:val="30"/>
          <w:u w:val="single" w:color="auto"/>
        </w:rPr>
        <w:t xml:space="preserve">       </w:t>
      </w:r>
      <w:r>
        <w:rPr>
          <w:rFonts w:ascii="宋体" w:hAnsi="宋体" w:eastAsia="宋体" w:cs="宋体"/>
          <w:spacing w:val="-133"/>
          <w:sz w:val="30"/>
          <w:szCs w:val="30"/>
        </w:rPr>
        <w:t xml:space="preserve"> </w:t>
      </w:r>
      <w:r>
        <w:rPr>
          <w:rFonts w:ascii="宋体" w:hAnsi="宋体" w:eastAsia="宋体" w:cs="宋体"/>
          <w:b/>
          <w:bCs/>
          <w:spacing w:val="-19"/>
          <w:sz w:val="30"/>
          <w:szCs w:val="30"/>
        </w:rPr>
        <w:t>年</w:t>
      </w:r>
      <w:r>
        <w:rPr>
          <w:rFonts w:ascii="宋体" w:hAnsi="宋体" w:eastAsia="宋体" w:cs="宋体"/>
          <w:spacing w:val="-148"/>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127"/>
          <w:sz w:val="30"/>
          <w:szCs w:val="30"/>
        </w:rPr>
        <w:t xml:space="preserve"> </w:t>
      </w:r>
      <w:r>
        <w:rPr>
          <w:rFonts w:ascii="宋体" w:hAnsi="宋体" w:eastAsia="宋体" w:cs="宋体"/>
          <w:b/>
          <w:bCs/>
          <w:spacing w:val="-19"/>
          <w:sz w:val="30"/>
          <w:szCs w:val="30"/>
        </w:rPr>
        <w:t>月</w:t>
      </w:r>
      <w:r>
        <w:rPr>
          <w:rFonts w:ascii="宋体" w:hAnsi="宋体" w:eastAsia="宋体" w:cs="宋体"/>
          <w:spacing w:val="-148"/>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82"/>
          <w:sz w:val="30"/>
          <w:szCs w:val="30"/>
        </w:rPr>
        <w:t xml:space="preserve"> </w:t>
      </w:r>
      <w:r>
        <w:rPr>
          <w:rFonts w:ascii="宋体" w:hAnsi="宋体" w:eastAsia="宋体" w:cs="宋体"/>
          <w:b/>
          <w:bCs/>
          <w:spacing w:val="-19"/>
          <w:sz w:val="30"/>
          <w:szCs w:val="30"/>
        </w:rPr>
        <w:t>日</w:t>
      </w:r>
    </w:p>
    <w:p w14:paraId="28E7615F">
      <w:pPr>
        <w:spacing w:line="219" w:lineRule="auto"/>
        <w:rPr>
          <w:rFonts w:ascii="宋体" w:hAnsi="宋体" w:eastAsia="宋体" w:cs="宋体"/>
          <w:sz w:val="30"/>
          <w:szCs w:val="30"/>
        </w:rPr>
        <w:sectPr>
          <w:footerReference r:id="rId32" w:type="default"/>
          <w:pgSz w:w="11850" w:h="16783"/>
          <w:pgMar w:top="1426" w:right="1777" w:bottom="1185" w:left="1777" w:header="0" w:footer="1023" w:gutter="0"/>
          <w:cols w:space="720" w:num="1"/>
        </w:sectPr>
      </w:pPr>
    </w:p>
    <w:p w14:paraId="64315828">
      <w:pPr>
        <w:spacing w:before="177" w:line="221" w:lineRule="auto"/>
        <w:ind w:left="3840"/>
        <w:outlineLvl w:val="0"/>
        <w:rPr>
          <w:rFonts w:ascii="宋体" w:hAnsi="宋体" w:eastAsia="宋体" w:cs="宋体"/>
          <w:sz w:val="30"/>
          <w:szCs w:val="30"/>
        </w:rPr>
      </w:pPr>
      <w:r>
        <w:rPr>
          <w:rFonts w:ascii="宋体" w:hAnsi="宋体" w:eastAsia="宋体" w:cs="宋体"/>
          <w:b/>
          <w:bCs/>
          <w:spacing w:val="-38"/>
          <w:sz w:val="30"/>
          <w:szCs w:val="30"/>
        </w:rPr>
        <w:t>目</w:t>
      </w:r>
      <w:r>
        <w:rPr>
          <w:rFonts w:ascii="宋体" w:hAnsi="宋体" w:eastAsia="宋体" w:cs="宋体"/>
          <w:spacing w:val="14"/>
          <w:sz w:val="30"/>
          <w:szCs w:val="30"/>
        </w:rPr>
        <w:t xml:space="preserve"> </w:t>
      </w:r>
      <w:r>
        <w:rPr>
          <w:rFonts w:ascii="宋体" w:hAnsi="宋体" w:eastAsia="宋体" w:cs="宋体"/>
          <w:b/>
          <w:bCs/>
          <w:spacing w:val="-38"/>
          <w:sz w:val="30"/>
          <w:szCs w:val="30"/>
        </w:rPr>
        <w:t>录</w:t>
      </w:r>
    </w:p>
    <w:p w14:paraId="56AB2F0B">
      <w:pPr>
        <w:spacing w:before="214" w:line="219" w:lineRule="auto"/>
        <w:ind w:left="3444"/>
        <w:outlineLvl w:val="0"/>
        <w:rPr>
          <w:rFonts w:ascii="宋体" w:hAnsi="宋体" w:eastAsia="宋体" w:cs="宋体"/>
          <w:sz w:val="24"/>
          <w:szCs w:val="24"/>
        </w:rPr>
      </w:pPr>
      <w:r>
        <w:rPr>
          <w:rFonts w:ascii="宋体" w:hAnsi="宋体" w:eastAsia="宋体" w:cs="宋体"/>
          <w:b/>
          <w:bCs/>
          <w:spacing w:val="-6"/>
          <w:sz w:val="24"/>
          <w:szCs w:val="24"/>
        </w:rPr>
        <w:t>（格式自拟）</w:t>
      </w:r>
    </w:p>
    <w:p w14:paraId="249C31F6">
      <w:pPr>
        <w:pStyle w:val="5"/>
        <w:spacing w:line="284" w:lineRule="auto"/>
      </w:pPr>
    </w:p>
    <w:p w14:paraId="377795F8">
      <w:pPr>
        <w:pStyle w:val="5"/>
        <w:spacing w:line="285" w:lineRule="auto"/>
      </w:pPr>
    </w:p>
    <w:p w14:paraId="190D14FB">
      <w:pPr>
        <w:spacing w:before="78" w:line="219" w:lineRule="auto"/>
        <w:ind w:left="31"/>
        <w:outlineLvl w:val="0"/>
        <w:rPr>
          <w:rFonts w:ascii="宋体" w:hAnsi="宋体" w:eastAsia="宋体" w:cs="宋体"/>
          <w:sz w:val="24"/>
          <w:szCs w:val="24"/>
        </w:rPr>
      </w:pPr>
      <w:r>
        <w:rPr>
          <w:rFonts w:ascii="宋体" w:hAnsi="宋体" w:eastAsia="宋体" w:cs="宋体"/>
          <w:b/>
          <w:bCs/>
          <w:spacing w:val="-2"/>
          <w:sz w:val="24"/>
          <w:szCs w:val="24"/>
        </w:rPr>
        <w:t>注：按照本磋商文件8.2条款规定的内容、顺序进行编排。</w:t>
      </w:r>
    </w:p>
    <w:p w14:paraId="026E169E">
      <w:pPr>
        <w:spacing w:line="219" w:lineRule="auto"/>
        <w:rPr>
          <w:rFonts w:ascii="宋体" w:hAnsi="宋体" w:eastAsia="宋体" w:cs="宋体"/>
          <w:sz w:val="24"/>
          <w:szCs w:val="24"/>
        </w:rPr>
        <w:sectPr>
          <w:footerReference r:id="rId33" w:type="default"/>
          <w:pgSz w:w="11850" w:h="16783"/>
          <w:pgMar w:top="1426" w:right="1777" w:bottom="1130" w:left="1777" w:header="0" w:footer="968" w:gutter="0"/>
          <w:cols w:space="720" w:num="1"/>
        </w:sectPr>
      </w:pPr>
    </w:p>
    <w:p w14:paraId="573C8229">
      <w:pPr>
        <w:pStyle w:val="5"/>
        <w:spacing w:line="248" w:lineRule="auto"/>
      </w:pPr>
    </w:p>
    <w:p w14:paraId="3A532C2D">
      <w:pPr>
        <w:pStyle w:val="5"/>
        <w:spacing w:line="248" w:lineRule="auto"/>
      </w:pPr>
    </w:p>
    <w:p w14:paraId="58F08071">
      <w:pPr>
        <w:pStyle w:val="5"/>
        <w:spacing w:line="248" w:lineRule="auto"/>
      </w:pPr>
    </w:p>
    <w:p w14:paraId="44A1E0A2">
      <w:pPr>
        <w:pStyle w:val="5"/>
        <w:spacing w:line="248" w:lineRule="auto"/>
      </w:pPr>
    </w:p>
    <w:p w14:paraId="257DC8E8">
      <w:pPr>
        <w:pStyle w:val="5"/>
        <w:spacing w:line="248" w:lineRule="auto"/>
      </w:pPr>
    </w:p>
    <w:p w14:paraId="3EBD507C">
      <w:pPr>
        <w:pStyle w:val="5"/>
        <w:spacing w:line="248" w:lineRule="auto"/>
      </w:pPr>
    </w:p>
    <w:p w14:paraId="5407BF86">
      <w:pPr>
        <w:pStyle w:val="5"/>
        <w:spacing w:line="248" w:lineRule="auto"/>
      </w:pPr>
    </w:p>
    <w:p w14:paraId="6E22229E">
      <w:pPr>
        <w:pStyle w:val="5"/>
        <w:spacing w:line="248" w:lineRule="auto"/>
      </w:pPr>
    </w:p>
    <w:p w14:paraId="51C35DDC">
      <w:pPr>
        <w:pStyle w:val="5"/>
        <w:spacing w:line="248" w:lineRule="auto"/>
      </w:pPr>
    </w:p>
    <w:p w14:paraId="03A71B58">
      <w:pPr>
        <w:pStyle w:val="5"/>
        <w:spacing w:line="248" w:lineRule="auto"/>
      </w:pPr>
    </w:p>
    <w:p w14:paraId="5F45F38A">
      <w:pPr>
        <w:pStyle w:val="5"/>
        <w:spacing w:line="248" w:lineRule="auto"/>
      </w:pPr>
    </w:p>
    <w:p w14:paraId="0339B822">
      <w:pPr>
        <w:pStyle w:val="5"/>
        <w:spacing w:line="248" w:lineRule="auto"/>
      </w:pPr>
    </w:p>
    <w:p w14:paraId="5E78AEEB">
      <w:pPr>
        <w:pStyle w:val="5"/>
        <w:spacing w:line="248" w:lineRule="auto"/>
      </w:pPr>
    </w:p>
    <w:p w14:paraId="57C60A7D">
      <w:pPr>
        <w:pStyle w:val="5"/>
        <w:spacing w:line="248" w:lineRule="auto"/>
      </w:pPr>
    </w:p>
    <w:p w14:paraId="4343021C">
      <w:pPr>
        <w:pStyle w:val="5"/>
        <w:spacing w:line="248" w:lineRule="auto"/>
      </w:pPr>
    </w:p>
    <w:p w14:paraId="57AB12E4">
      <w:pPr>
        <w:pStyle w:val="5"/>
        <w:spacing w:line="248" w:lineRule="auto"/>
      </w:pPr>
    </w:p>
    <w:p w14:paraId="0F5099F2">
      <w:pPr>
        <w:pStyle w:val="5"/>
        <w:spacing w:line="249" w:lineRule="auto"/>
      </w:pPr>
    </w:p>
    <w:p w14:paraId="4E6A5BCB">
      <w:pPr>
        <w:spacing w:before="237" w:line="209" w:lineRule="auto"/>
        <w:ind w:left="2342"/>
        <w:rPr>
          <w:rFonts w:ascii="宋体" w:hAnsi="宋体" w:eastAsia="宋体" w:cs="宋体"/>
          <w:sz w:val="71"/>
          <w:szCs w:val="71"/>
        </w:rPr>
      </w:pPr>
      <w:r>
        <w:rPr>
          <w:rFonts w:ascii="宋体" w:hAnsi="宋体" w:eastAsia="宋体" w:cs="宋体"/>
          <w:b/>
          <w:bCs/>
          <w:spacing w:val="1"/>
          <w:sz w:val="71"/>
          <w:szCs w:val="71"/>
        </w:rPr>
        <w:t>商</w:t>
      </w:r>
      <w:r>
        <w:rPr>
          <w:rFonts w:ascii="宋体" w:hAnsi="宋体" w:eastAsia="宋体" w:cs="宋体"/>
          <w:spacing w:val="327"/>
          <w:sz w:val="71"/>
          <w:szCs w:val="71"/>
        </w:rPr>
        <w:t xml:space="preserve"> </w:t>
      </w:r>
      <w:r>
        <w:rPr>
          <w:rFonts w:ascii="宋体" w:hAnsi="宋体" w:eastAsia="宋体" w:cs="宋体"/>
          <w:b/>
          <w:bCs/>
          <w:spacing w:val="1"/>
          <w:sz w:val="71"/>
          <w:szCs w:val="71"/>
        </w:rPr>
        <w:t>务</w:t>
      </w:r>
      <w:r>
        <w:rPr>
          <w:rFonts w:ascii="宋体" w:hAnsi="宋体" w:eastAsia="宋体" w:cs="宋体"/>
          <w:spacing w:val="327"/>
          <w:sz w:val="71"/>
          <w:szCs w:val="71"/>
        </w:rPr>
        <w:t xml:space="preserve"> </w:t>
      </w:r>
      <w:r>
        <w:rPr>
          <w:rFonts w:ascii="宋体" w:hAnsi="宋体" w:eastAsia="宋体" w:cs="宋体"/>
          <w:b/>
          <w:bCs/>
          <w:spacing w:val="1"/>
          <w:sz w:val="71"/>
          <w:szCs w:val="71"/>
        </w:rPr>
        <w:t>部</w:t>
      </w:r>
      <w:r>
        <w:rPr>
          <w:rFonts w:ascii="宋体" w:hAnsi="宋体" w:eastAsia="宋体" w:cs="宋体"/>
          <w:spacing w:val="327"/>
          <w:sz w:val="71"/>
          <w:szCs w:val="71"/>
        </w:rPr>
        <w:t xml:space="preserve"> </w:t>
      </w:r>
      <w:r>
        <w:rPr>
          <w:rFonts w:ascii="宋体" w:hAnsi="宋体" w:eastAsia="宋体" w:cs="宋体"/>
          <w:b/>
          <w:bCs/>
          <w:spacing w:val="1"/>
          <w:sz w:val="71"/>
          <w:szCs w:val="71"/>
        </w:rPr>
        <w:t>分</w:t>
      </w:r>
    </w:p>
    <w:p w14:paraId="487A3E7F">
      <w:pPr>
        <w:spacing w:line="209" w:lineRule="auto"/>
        <w:rPr>
          <w:rFonts w:ascii="宋体" w:hAnsi="宋体" w:eastAsia="宋体" w:cs="宋体"/>
          <w:sz w:val="71"/>
          <w:szCs w:val="71"/>
        </w:rPr>
        <w:sectPr>
          <w:footerReference r:id="rId34" w:type="default"/>
          <w:pgSz w:w="11910" w:h="16840"/>
          <w:pgMar w:top="2526" w:right="1012" w:bottom="1129" w:left="0" w:header="0" w:footer="967" w:gutter="0"/>
          <w:cols w:space="720" w:num="1"/>
          <w:textDirection w:val="tbRl"/>
        </w:sectPr>
      </w:pPr>
    </w:p>
    <w:p w14:paraId="36E5B6A1">
      <w:pPr>
        <w:spacing w:before="56" w:line="220" w:lineRule="auto"/>
        <w:ind w:left="3193"/>
        <w:outlineLvl w:val="1"/>
        <w:rPr>
          <w:rFonts w:ascii="宋体" w:hAnsi="宋体" w:eastAsia="宋体" w:cs="宋体"/>
          <w:sz w:val="28"/>
          <w:szCs w:val="28"/>
        </w:rPr>
      </w:pPr>
      <w:r>
        <w:rPr>
          <w:rFonts w:ascii="宋体" w:hAnsi="宋体" w:eastAsia="宋体" w:cs="宋体"/>
          <w:b/>
          <w:bCs/>
          <w:spacing w:val="-4"/>
          <w:sz w:val="28"/>
          <w:szCs w:val="28"/>
        </w:rPr>
        <w:t>磋商函（格式）</w:t>
      </w:r>
    </w:p>
    <w:p w14:paraId="31CF1589">
      <w:pPr>
        <w:tabs>
          <w:tab w:val="left" w:pos="3252"/>
        </w:tabs>
        <w:spacing w:before="205" w:line="219" w:lineRule="auto"/>
        <w:ind w:left="49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4EB1FFF6">
      <w:pPr>
        <w:tabs>
          <w:tab w:val="left" w:pos="4092"/>
        </w:tabs>
        <w:spacing w:before="182" w:line="359" w:lineRule="auto"/>
        <w:ind w:left="21" w:firstLine="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1"/>
          <w:sz w:val="24"/>
          <w:szCs w:val="24"/>
        </w:rPr>
        <w:t xml:space="preserve"> </w:t>
      </w:r>
      <w:r>
        <w:rPr>
          <w:rFonts w:ascii="宋体" w:hAnsi="宋体" w:eastAsia="宋体" w:cs="宋体"/>
          <w:spacing w:val="-8"/>
          <w:sz w:val="24"/>
          <w:szCs w:val="24"/>
        </w:rPr>
        <w:t>(供应商全称)授权</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8"/>
          <w:sz w:val="24"/>
          <w:szCs w:val="24"/>
        </w:rPr>
        <w:t>(供应商代</w:t>
      </w:r>
      <w:r>
        <w:rPr>
          <w:rFonts w:ascii="宋体" w:hAnsi="宋体" w:eastAsia="宋体" w:cs="宋体"/>
          <w:spacing w:val="-1"/>
          <w:sz w:val="24"/>
          <w:szCs w:val="24"/>
        </w:rPr>
        <w:t>表姓名)</w:t>
      </w:r>
      <w:r>
        <w:rPr>
          <w:rFonts w:ascii="宋体" w:hAnsi="宋体" w:eastAsia="宋体" w:cs="宋体"/>
          <w:spacing w:val="-1"/>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1"/>
          <w:sz w:val="24"/>
          <w:szCs w:val="24"/>
        </w:rPr>
        <w:t>(职务、职称)为我方代表，参加贵方组织的</w:t>
      </w:r>
      <w:r>
        <w:rPr>
          <w:rFonts w:ascii="宋体" w:hAnsi="宋体" w:eastAsia="宋体" w:cs="宋体"/>
          <w:spacing w:val="-1"/>
          <w:sz w:val="24"/>
          <w:szCs w:val="24"/>
          <w:u w:val="single" w:color="auto"/>
        </w:rPr>
        <w:t xml:space="preserve">            </w:t>
      </w:r>
      <w:r>
        <w:rPr>
          <w:rFonts w:ascii="宋体" w:hAnsi="宋体" w:eastAsia="宋体" w:cs="宋体"/>
          <w:spacing w:val="-8"/>
          <w:sz w:val="24"/>
          <w:szCs w:val="24"/>
        </w:rPr>
        <w:t>(项目名称、项目编号)竞争性磋商采购的有关活动，并对此项目进行磋商。为此：</w:t>
      </w:r>
    </w:p>
    <w:p w14:paraId="2C0A5066">
      <w:pPr>
        <w:spacing w:line="289" w:lineRule="auto"/>
        <w:ind w:left="21" w:right="88" w:firstLine="498"/>
        <w:rPr>
          <w:rFonts w:ascii="宋体" w:hAnsi="宋体" w:eastAsia="宋体" w:cs="宋体"/>
          <w:sz w:val="24"/>
          <w:szCs w:val="24"/>
        </w:rPr>
      </w:pPr>
      <w:r>
        <w:rPr>
          <w:rFonts w:ascii="宋体" w:hAnsi="宋体" w:eastAsia="宋体" w:cs="宋体"/>
          <w:spacing w:val="-1"/>
          <w:sz w:val="24"/>
          <w:szCs w:val="24"/>
        </w:rPr>
        <w:t>1、我方同意在本项目磋商文件中规定的磋商开启日起的90日历天有效期内遵守本响应文件中的承诺且在此期限期满之前均具有约束力。</w:t>
      </w:r>
    </w:p>
    <w:p w14:paraId="1862C20E">
      <w:pPr>
        <w:spacing w:before="182" w:line="289" w:lineRule="auto"/>
        <w:ind w:left="21" w:right="8" w:firstLine="483"/>
        <w:rPr>
          <w:rFonts w:ascii="宋体" w:hAnsi="宋体" w:eastAsia="宋体" w:cs="宋体"/>
          <w:sz w:val="24"/>
          <w:szCs w:val="24"/>
        </w:rPr>
      </w:pPr>
      <w:r>
        <w:rPr>
          <w:rFonts w:ascii="宋体" w:hAnsi="宋体" w:eastAsia="宋体" w:cs="宋体"/>
          <w:sz w:val="24"/>
          <w:szCs w:val="24"/>
        </w:rPr>
        <w:t>2、我方承诺已经具备《中华人民共和国政</w:t>
      </w:r>
      <w:r>
        <w:rPr>
          <w:rFonts w:ascii="宋体" w:hAnsi="宋体" w:eastAsia="宋体" w:cs="宋体"/>
          <w:spacing w:val="-1"/>
          <w:sz w:val="24"/>
          <w:szCs w:val="24"/>
        </w:rPr>
        <w:t>府采购法》《中华人民共和国政府采购法实施条例》中规定的参加政府采购活</w:t>
      </w:r>
      <w:r>
        <w:rPr>
          <w:rFonts w:ascii="宋体" w:hAnsi="宋体" w:eastAsia="宋体" w:cs="宋体"/>
          <w:spacing w:val="-2"/>
          <w:sz w:val="24"/>
          <w:szCs w:val="24"/>
        </w:rPr>
        <w:t>动的供应商应当具备的全部条件。</w:t>
      </w:r>
    </w:p>
    <w:p w14:paraId="0916F5C4">
      <w:pPr>
        <w:spacing w:before="180" w:line="219" w:lineRule="auto"/>
        <w:ind w:left="507"/>
        <w:rPr>
          <w:rFonts w:ascii="宋体" w:hAnsi="宋体" w:eastAsia="宋体" w:cs="宋体"/>
          <w:sz w:val="24"/>
          <w:szCs w:val="24"/>
        </w:rPr>
      </w:pPr>
      <w:r>
        <w:rPr>
          <w:rFonts w:ascii="宋体" w:hAnsi="宋体" w:eastAsia="宋体" w:cs="宋体"/>
          <w:spacing w:val="-1"/>
          <w:sz w:val="24"/>
          <w:szCs w:val="24"/>
        </w:rPr>
        <w:t>3、提供供应商须知规定的全部响应文件。</w:t>
      </w:r>
    </w:p>
    <w:p w14:paraId="4ED533EB">
      <w:pPr>
        <w:spacing w:before="184" w:line="218" w:lineRule="auto"/>
        <w:ind w:left="501"/>
        <w:rPr>
          <w:rFonts w:ascii="宋体" w:hAnsi="宋体" w:eastAsia="宋体" w:cs="宋体"/>
          <w:sz w:val="24"/>
          <w:szCs w:val="24"/>
        </w:rPr>
      </w:pPr>
      <w:r>
        <w:rPr>
          <w:rFonts w:ascii="宋体" w:hAnsi="宋体" w:eastAsia="宋体" w:cs="宋体"/>
          <w:sz w:val="24"/>
          <w:szCs w:val="24"/>
        </w:rPr>
        <w:t>4、按磋商文件要求提供和交付的服务的磋商</w:t>
      </w:r>
      <w:r>
        <w:rPr>
          <w:rFonts w:ascii="宋体" w:hAnsi="宋体" w:eastAsia="宋体" w:cs="宋体"/>
          <w:spacing w:val="-1"/>
          <w:sz w:val="24"/>
          <w:szCs w:val="24"/>
        </w:rPr>
        <w:t>报价详见开标一览表。</w:t>
      </w:r>
    </w:p>
    <w:p w14:paraId="3C98E995">
      <w:pPr>
        <w:spacing w:before="182" w:line="218" w:lineRule="auto"/>
        <w:ind w:left="507"/>
        <w:rPr>
          <w:rFonts w:ascii="宋体" w:hAnsi="宋体" w:eastAsia="宋体" w:cs="宋体"/>
          <w:sz w:val="24"/>
          <w:szCs w:val="24"/>
        </w:rPr>
      </w:pPr>
      <w:r>
        <w:rPr>
          <w:rFonts w:ascii="宋体" w:hAnsi="宋体" w:eastAsia="宋体" w:cs="宋体"/>
          <w:spacing w:val="-1"/>
          <w:sz w:val="24"/>
          <w:szCs w:val="24"/>
        </w:rPr>
        <w:t>5、我方承诺：完全理解磋商报价超过预算金额时，磋商将被拒绝。</w:t>
      </w:r>
    </w:p>
    <w:p w14:paraId="644D6D15">
      <w:pPr>
        <w:spacing w:before="186" w:line="219" w:lineRule="auto"/>
        <w:ind w:left="504"/>
        <w:rPr>
          <w:rFonts w:ascii="宋体" w:hAnsi="宋体" w:eastAsia="宋体" w:cs="宋体"/>
          <w:sz w:val="24"/>
          <w:szCs w:val="24"/>
        </w:rPr>
      </w:pPr>
      <w:r>
        <w:rPr>
          <w:rFonts w:ascii="宋体" w:hAnsi="宋体" w:eastAsia="宋体" w:cs="宋体"/>
          <w:sz w:val="24"/>
          <w:szCs w:val="24"/>
        </w:rPr>
        <w:t>6、保证忠实地执行双方所签订的合同，并</w:t>
      </w:r>
      <w:r>
        <w:rPr>
          <w:rFonts w:ascii="宋体" w:hAnsi="宋体" w:eastAsia="宋体" w:cs="宋体"/>
          <w:spacing w:val="-1"/>
          <w:sz w:val="24"/>
          <w:szCs w:val="24"/>
        </w:rPr>
        <w:t>承担合同规定的责任和义务。</w:t>
      </w:r>
    </w:p>
    <w:p w14:paraId="2A5782C9">
      <w:pPr>
        <w:spacing w:before="182" w:line="289" w:lineRule="auto"/>
        <w:ind w:left="35" w:right="88" w:firstLine="473"/>
        <w:rPr>
          <w:rFonts w:ascii="宋体" w:hAnsi="宋体" w:eastAsia="宋体" w:cs="宋体"/>
          <w:sz w:val="24"/>
          <w:szCs w:val="24"/>
        </w:rPr>
      </w:pPr>
      <w:r>
        <w:rPr>
          <w:rFonts w:ascii="宋体" w:hAnsi="宋体" w:eastAsia="宋体" w:cs="宋体"/>
          <w:spacing w:val="-1"/>
          <w:sz w:val="24"/>
          <w:szCs w:val="24"/>
        </w:rPr>
        <w:t>7、承诺完全满足和磋商响应磋商文件中的各项服务要求，若有偏差，已在响应文件服务条款偏离表中予以明确特别说</w:t>
      </w:r>
      <w:r>
        <w:rPr>
          <w:rFonts w:ascii="宋体" w:hAnsi="宋体" w:eastAsia="宋体" w:cs="宋体"/>
          <w:spacing w:val="-2"/>
          <w:sz w:val="24"/>
          <w:szCs w:val="24"/>
        </w:rPr>
        <w:t>明。</w:t>
      </w:r>
    </w:p>
    <w:p w14:paraId="0047B0C6">
      <w:pPr>
        <w:spacing w:before="181" w:line="219" w:lineRule="auto"/>
        <w:ind w:left="503"/>
        <w:rPr>
          <w:rFonts w:ascii="宋体" w:hAnsi="宋体" w:eastAsia="宋体" w:cs="宋体"/>
          <w:sz w:val="24"/>
          <w:szCs w:val="24"/>
        </w:rPr>
      </w:pPr>
      <w:r>
        <w:rPr>
          <w:rFonts w:ascii="宋体" w:hAnsi="宋体" w:eastAsia="宋体" w:cs="宋体"/>
          <w:spacing w:val="-1"/>
          <w:sz w:val="24"/>
          <w:szCs w:val="24"/>
        </w:rPr>
        <w:t>8、保证遵守磋商文件的规定。</w:t>
      </w:r>
    </w:p>
    <w:p w14:paraId="57432485">
      <w:pPr>
        <w:spacing w:before="182" w:line="290" w:lineRule="auto"/>
        <w:ind w:left="22" w:right="88" w:firstLine="480"/>
        <w:rPr>
          <w:rFonts w:ascii="宋体" w:hAnsi="宋体" w:eastAsia="宋体" w:cs="宋体"/>
          <w:sz w:val="24"/>
          <w:szCs w:val="24"/>
        </w:rPr>
      </w:pPr>
      <w:r>
        <w:rPr>
          <w:rFonts w:ascii="宋体" w:hAnsi="宋体" w:eastAsia="宋体" w:cs="宋体"/>
          <w:sz w:val="24"/>
          <w:szCs w:val="24"/>
        </w:rPr>
        <w:t>9、如果在磋商开启后规定的投标有效期内撤回</w:t>
      </w:r>
      <w:r>
        <w:rPr>
          <w:rFonts w:ascii="宋体" w:hAnsi="宋体" w:eastAsia="宋体" w:cs="宋体"/>
          <w:spacing w:val="-1"/>
          <w:sz w:val="24"/>
          <w:szCs w:val="24"/>
        </w:rPr>
        <w:t>投标，我方的磋商保证金可</w:t>
      </w:r>
      <w:r>
        <w:rPr>
          <w:rFonts w:ascii="宋体" w:hAnsi="宋体" w:eastAsia="宋体" w:cs="宋体"/>
          <w:spacing w:val="-2"/>
          <w:sz w:val="24"/>
          <w:szCs w:val="24"/>
        </w:rPr>
        <w:t>被贵方没收。</w:t>
      </w:r>
    </w:p>
    <w:p w14:paraId="75C5BBCD">
      <w:pPr>
        <w:spacing w:before="180" w:line="218" w:lineRule="auto"/>
        <w:ind w:left="520"/>
        <w:rPr>
          <w:rFonts w:ascii="宋体" w:hAnsi="宋体" w:eastAsia="宋体" w:cs="宋体"/>
          <w:sz w:val="24"/>
          <w:szCs w:val="24"/>
        </w:rPr>
      </w:pPr>
      <w:r>
        <w:rPr>
          <w:rFonts w:ascii="宋体" w:hAnsi="宋体" w:eastAsia="宋体" w:cs="宋体"/>
          <w:spacing w:val="-1"/>
          <w:sz w:val="24"/>
          <w:szCs w:val="24"/>
        </w:rPr>
        <w:t>10、我方完全理解贵方不一定接受最低价的投标或收到的任何投标。</w:t>
      </w:r>
    </w:p>
    <w:p w14:paraId="6C5DB9B8">
      <w:pPr>
        <w:spacing w:before="186" w:line="288" w:lineRule="auto"/>
        <w:ind w:left="25" w:right="59" w:firstLine="494"/>
        <w:rPr>
          <w:rFonts w:ascii="宋体" w:hAnsi="宋体" w:eastAsia="宋体" w:cs="宋体"/>
          <w:sz w:val="24"/>
          <w:szCs w:val="24"/>
        </w:rPr>
      </w:pPr>
      <w:r>
        <w:rPr>
          <w:rFonts w:ascii="宋体" w:hAnsi="宋体" w:eastAsia="宋体" w:cs="宋体"/>
          <w:spacing w:val="-4"/>
          <w:sz w:val="24"/>
          <w:szCs w:val="24"/>
        </w:rPr>
        <w:t>11、我方愿意向贵方提供任何与本项投标有关的数据、情况和技术资料。若</w:t>
      </w:r>
      <w:r>
        <w:rPr>
          <w:rFonts w:ascii="宋体" w:hAnsi="宋体" w:eastAsia="宋体" w:cs="宋体"/>
          <w:spacing w:val="-1"/>
          <w:sz w:val="24"/>
          <w:szCs w:val="24"/>
        </w:rPr>
        <w:t>贵方需要，我方愿意提供我方做出的一切承诺的证明材料。</w:t>
      </w:r>
    </w:p>
    <w:p w14:paraId="04468DE9">
      <w:pPr>
        <w:spacing w:before="184" w:line="288" w:lineRule="auto"/>
        <w:ind w:left="22" w:right="59" w:firstLine="497"/>
        <w:rPr>
          <w:rFonts w:ascii="宋体" w:hAnsi="宋体" w:eastAsia="宋体" w:cs="宋体"/>
          <w:sz w:val="24"/>
          <w:szCs w:val="24"/>
        </w:rPr>
      </w:pPr>
      <w:r>
        <w:rPr>
          <w:rFonts w:ascii="宋体" w:hAnsi="宋体" w:eastAsia="宋体" w:cs="宋体"/>
          <w:spacing w:val="-4"/>
          <w:sz w:val="24"/>
          <w:szCs w:val="24"/>
        </w:rPr>
        <w:t>12、我方已详细审核全部响应文件，包括响应文件修改书（如有的话）、参</w:t>
      </w:r>
      <w:r>
        <w:rPr>
          <w:rFonts w:ascii="宋体" w:hAnsi="宋体" w:eastAsia="宋体" w:cs="宋体"/>
          <w:spacing w:val="-1"/>
          <w:sz w:val="24"/>
          <w:szCs w:val="24"/>
        </w:rPr>
        <w:t>考资料及有关附件，确认无误。</w:t>
      </w:r>
    </w:p>
    <w:p w14:paraId="6613B12C">
      <w:pPr>
        <w:spacing w:before="184" w:line="289" w:lineRule="auto"/>
        <w:ind w:left="31" w:right="59" w:firstLine="489"/>
        <w:rPr>
          <w:rFonts w:ascii="宋体" w:hAnsi="宋体" w:eastAsia="宋体" w:cs="宋体"/>
          <w:sz w:val="24"/>
          <w:szCs w:val="24"/>
        </w:rPr>
      </w:pPr>
      <w:r>
        <w:rPr>
          <w:rFonts w:ascii="宋体" w:hAnsi="宋体" w:eastAsia="宋体" w:cs="宋体"/>
          <w:spacing w:val="-4"/>
          <w:sz w:val="24"/>
          <w:szCs w:val="24"/>
        </w:rPr>
        <w:t>13、我方承诺：采购人若需追加采购本项目磋商文件所列相关服务的，在不</w:t>
      </w:r>
      <w:r>
        <w:rPr>
          <w:rFonts w:ascii="宋体" w:hAnsi="宋体" w:eastAsia="宋体" w:cs="宋体"/>
          <w:spacing w:val="-1"/>
          <w:sz w:val="24"/>
          <w:szCs w:val="24"/>
        </w:rPr>
        <w:t>改变合同其他实质性条款的前提下，按相同或更优惠的折扣率保证服务。</w:t>
      </w:r>
    </w:p>
    <w:p w14:paraId="0CC8DA51">
      <w:pPr>
        <w:spacing w:before="183" w:line="219" w:lineRule="auto"/>
        <w:ind w:left="520"/>
        <w:rPr>
          <w:rFonts w:ascii="宋体" w:hAnsi="宋体" w:eastAsia="宋体" w:cs="宋体"/>
          <w:sz w:val="24"/>
          <w:szCs w:val="24"/>
        </w:rPr>
      </w:pPr>
      <w:r>
        <w:rPr>
          <w:rFonts w:ascii="宋体" w:hAnsi="宋体" w:eastAsia="宋体" w:cs="宋体"/>
          <w:spacing w:val="-1"/>
          <w:sz w:val="24"/>
          <w:szCs w:val="24"/>
        </w:rPr>
        <w:t>14、我方承诺接受磋商文件中《合同条款》的全部条款且无任何异议。</w:t>
      </w:r>
    </w:p>
    <w:p w14:paraId="1FCB5E4A">
      <w:pPr>
        <w:spacing w:before="180" w:line="313" w:lineRule="auto"/>
        <w:ind w:left="21" w:right="59" w:firstLine="498"/>
        <w:rPr>
          <w:rFonts w:ascii="宋体" w:hAnsi="宋体" w:eastAsia="宋体" w:cs="宋体"/>
          <w:sz w:val="24"/>
          <w:szCs w:val="24"/>
        </w:rPr>
      </w:pPr>
      <w:r>
        <w:rPr>
          <w:rFonts w:ascii="宋体" w:hAnsi="宋体" w:eastAsia="宋体" w:cs="宋体"/>
          <w:spacing w:val="-4"/>
          <w:sz w:val="24"/>
          <w:szCs w:val="24"/>
        </w:rPr>
        <w:t>15、我方将严格遵守《中华人民共和国政府采购法》《中华人民共和国政府</w:t>
      </w:r>
      <w:r>
        <w:rPr>
          <w:rFonts w:ascii="宋体" w:hAnsi="宋体" w:eastAsia="宋体" w:cs="宋体"/>
          <w:sz w:val="24"/>
          <w:szCs w:val="24"/>
        </w:rPr>
        <w:t>采购法实施条例》的有关规定，若有下列情形之一的，将</w:t>
      </w:r>
      <w:r>
        <w:rPr>
          <w:rFonts w:ascii="宋体" w:hAnsi="宋体" w:eastAsia="宋体" w:cs="宋体"/>
          <w:spacing w:val="-1"/>
          <w:sz w:val="24"/>
          <w:szCs w:val="24"/>
        </w:rPr>
        <w:t>被处以采购金额5‰以</w:t>
      </w:r>
      <w:r>
        <w:rPr>
          <w:rFonts w:ascii="宋体" w:hAnsi="宋体" w:eastAsia="宋体" w:cs="宋体"/>
          <w:sz w:val="24"/>
          <w:szCs w:val="24"/>
        </w:rPr>
        <w:t>上10%以下的罚款，列入不良行为记录名单，在一至三年</w:t>
      </w:r>
      <w:r>
        <w:rPr>
          <w:rFonts w:ascii="宋体" w:hAnsi="宋体" w:eastAsia="宋体" w:cs="宋体"/>
          <w:spacing w:val="-1"/>
          <w:sz w:val="24"/>
          <w:szCs w:val="24"/>
        </w:rPr>
        <w:t>内禁止参加政府采购活</w:t>
      </w:r>
    </w:p>
    <w:p w14:paraId="3CD1A453">
      <w:pPr>
        <w:spacing w:line="313" w:lineRule="auto"/>
        <w:rPr>
          <w:rFonts w:ascii="宋体" w:hAnsi="宋体" w:eastAsia="宋体" w:cs="宋体"/>
          <w:sz w:val="24"/>
          <w:szCs w:val="24"/>
        </w:rPr>
        <w:sectPr>
          <w:footerReference r:id="rId35" w:type="default"/>
          <w:pgSz w:w="11910" w:h="16840"/>
          <w:pgMar w:top="1424" w:right="1741" w:bottom="1129" w:left="1786" w:header="0" w:footer="967" w:gutter="0"/>
          <w:cols w:space="720" w:num="1"/>
        </w:sectPr>
      </w:pPr>
    </w:p>
    <w:p w14:paraId="2F08B1AB">
      <w:pPr>
        <w:spacing w:before="48" w:line="359" w:lineRule="auto"/>
        <w:ind w:left="29" w:right="14" w:hanging="6"/>
        <w:rPr>
          <w:rFonts w:ascii="宋体" w:hAnsi="宋体" w:eastAsia="宋体" w:cs="宋体"/>
          <w:sz w:val="24"/>
          <w:szCs w:val="24"/>
        </w:rPr>
      </w:pPr>
      <w:r>
        <w:rPr>
          <w:rFonts w:ascii="宋体" w:hAnsi="宋体" w:eastAsia="宋体" w:cs="宋体"/>
          <w:spacing w:val="-3"/>
          <w:sz w:val="24"/>
          <w:szCs w:val="24"/>
        </w:rPr>
        <w:t>动；有违法所得的，并处没收违法所得；情节严重的，由相关行政管理机关吊销</w:t>
      </w:r>
      <w:r>
        <w:rPr>
          <w:rFonts w:ascii="宋体" w:hAnsi="宋体" w:eastAsia="宋体" w:cs="宋体"/>
          <w:spacing w:val="-1"/>
          <w:sz w:val="24"/>
          <w:szCs w:val="24"/>
        </w:rPr>
        <w:t>营业执照或事业单位法人证书；构成犯罪的，依法追究刑事责任：</w:t>
      </w:r>
    </w:p>
    <w:p w14:paraId="6AA0F287">
      <w:pPr>
        <w:spacing w:line="218" w:lineRule="auto"/>
        <w:ind w:left="394"/>
        <w:rPr>
          <w:rFonts w:ascii="宋体" w:hAnsi="宋体" w:eastAsia="宋体" w:cs="宋体"/>
          <w:sz w:val="24"/>
          <w:szCs w:val="24"/>
        </w:rPr>
      </w:pPr>
      <w:r>
        <w:rPr>
          <w:rFonts w:ascii="宋体" w:hAnsi="宋体" w:eastAsia="宋体" w:cs="宋体"/>
          <w:spacing w:val="-2"/>
          <w:sz w:val="24"/>
          <w:szCs w:val="24"/>
        </w:rPr>
        <w:t>（1）提供虚假材料谋取成交的；</w:t>
      </w:r>
    </w:p>
    <w:p w14:paraId="06184164">
      <w:pPr>
        <w:spacing w:before="183" w:line="219" w:lineRule="auto"/>
        <w:ind w:left="394"/>
        <w:rPr>
          <w:rFonts w:ascii="宋体" w:hAnsi="宋体" w:eastAsia="宋体" w:cs="宋体"/>
          <w:sz w:val="24"/>
          <w:szCs w:val="24"/>
        </w:rPr>
      </w:pPr>
      <w:r>
        <w:rPr>
          <w:rFonts w:ascii="宋体" w:hAnsi="宋体" w:eastAsia="宋体" w:cs="宋体"/>
          <w:spacing w:val="-1"/>
          <w:sz w:val="24"/>
          <w:szCs w:val="24"/>
        </w:rPr>
        <w:t>（2）采取不正当手段诋毁、排挤其他供应商的；</w:t>
      </w:r>
    </w:p>
    <w:p w14:paraId="2D6FEA5D">
      <w:pPr>
        <w:spacing w:before="180" w:line="219" w:lineRule="auto"/>
        <w:ind w:left="394"/>
        <w:rPr>
          <w:rFonts w:ascii="宋体" w:hAnsi="宋体" w:eastAsia="宋体" w:cs="宋体"/>
          <w:sz w:val="24"/>
          <w:szCs w:val="24"/>
        </w:rPr>
      </w:pPr>
      <w:r>
        <w:rPr>
          <w:rFonts w:ascii="宋体" w:hAnsi="宋体" w:eastAsia="宋体" w:cs="宋体"/>
          <w:spacing w:val="-1"/>
          <w:sz w:val="24"/>
          <w:szCs w:val="24"/>
        </w:rPr>
        <w:t>（3）与采购人、其它供应商或者采购代理机构工作人员恶意串通的；</w:t>
      </w:r>
    </w:p>
    <w:p w14:paraId="75ABEE68">
      <w:pPr>
        <w:spacing w:before="183" w:line="219" w:lineRule="auto"/>
        <w:ind w:left="394"/>
        <w:rPr>
          <w:rFonts w:ascii="宋体" w:hAnsi="宋体" w:eastAsia="宋体" w:cs="宋体"/>
          <w:sz w:val="24"/>
          <w:szCs w:val="24"/>
        </w:rPr>
      </w:pPr>
      <w:r>
        <w:rPr>
          <w:rFonts w:ascii="宋体" w:hAnsi="宋体" w:eastAsia="宋体" w:cs="宋体"/>
          <w:spacing w:val="-1"/>
          <w:sz w:val="24"/>
          <w:szCs w:val="24"/>
        </w:rPr>
        <w:t>（4）向采购人、采购代理机构工作人员行贿或者提供其他不正当利益的；</w:t>
      </w:r>
    </w:p>
    <w:p w14:paraId="3F912942">
      <w:pPr>
        <w:spacing w:before="181" w:line="219" w:lineRule="auto"/>
        <w:ind w:left="394"/>
        <w:rPr>
          <w:rFonts w:ascii="宋体" w:hAnsi="宋体" w:eastAsia="宋体" w:cs="宋体"/>
          <w:sz w:val="24"/>
          <w:szCs w:val="24"/>
        </w:rPr>
      </w:pPr>
      <w:r>
        <w:rPr>
          <w:rFonts w:ascii="宋体" w:hAnsi="宋体" w:eastAsia="宋体" w:cs="宋体"/>
          <w:spacing w:val="-1"/>
          <w:sz w:val="24"/>
          <w:szCs w:val="24"/>
        </w:rPr>
        <w:t>（5）未经采购代理机构同意，在采购过程中与采购人进行协商磋商的；</w:t>
      </w:r>
    </w:p>
    <w:p w14:paraId="6AD1A4FF">
      <w:pPr>
        <w:spacing w:before="183" w:line="219" w:lineRule="auto"/>
        <w:ind w:left="394"/>
        <w:rPr>
          <w:rFonts w:ascii="宋体" w:hAnsi="宋体" w:eastAsia="宋体" w:cs="宋体"/>
          <w:sz w:val="24"/>
          <w:szCs w:val="24"/>
        </w:rPr>
      </w:pPr>
      <w:r>
        <w:rPr>
          <w:rFonts w:ascii="宋体" w:hAnsi="宋体" w:eastAsia="宋体" w:cs="宋体"/>
          <w:spacing w:val="-1"/>
          <w:sz w:val="24"/>
          <w:szCs w:val="24"/>
        </w:rPr>
        <w:t>（6）拒绝有关部门监督检查或提供虚假情况的。</w:t>
      </w:r>
    </w:p>
    <w:p w14:paraId="5AE61DB3">
      <w:pPr>
        <w:pStyle w:val="5"/>
        <w:spacing w:line="283" w:lineRule="auto"/>
      </w:pPr>
    </w:p>
    <w:p w14:paraId="43FD8F04">
      <w:pPr>
        <w:pStyle w:val="5"/>
        <w:spacing w:line="284" w:lineRule="auto"/>
      </w:pPr>
    </w:p>
    <w:p w14:paraId="3CD93C3D">
      <w:pPr>
        <w:spacing w:before="79" w:line="219" w:lineRule="auto"/>
        <w:ind w:left="502"/>
        <w:rPr>
          <w:rFonts w:ascii="宋体" w:hAnsi="宋体" w:eastAsia="宋体" w:cs="宋体"/>
          <w:sz w:val="24"/>
          <w:szCs w:val="24"/>
        </w:rPr>
      </w:pPr>
      <w:r>
        <w:rPr>
          <w:rFonts w:ascii="宋体" w:hAnsi="宋体" w:eastAsia="宋体" w:cs="宋体"/>
          <w:spacing w:val="-1"/>
          <w:sz w:val="24"/>
          <w:szCs w:val="24"/>
        </w:rPr>
        <w:t>所有有关本磋商的一切往来联系方式为：</w:t>
      </w:r>
    </w:p>
    <w:p w14:paraId="00AD8D48">
      <w:pPr>
        <w:spacing w:before="181" w:line="219" w:lineRule="auto"/>
        <w:ind w:left="502"/>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4F7295D1">
      <w:pPr>
        <w:spacing w:before="183" w:line="219" w:lineRule="auto"/>
        <w:ind w:left="530"/>
        <w:rPr>
          <w:rFonts w:ascii="宋体" w:hAnsi="宋体" w:eastAsia="宋体" w:cs="宋体"/>
          <w:sz w:val="24"/>
          <w:szCs w:val="24"/>
        </w:rPr>
      </w:pPr>
      <w:r>
        <w:rPr>
          <w:rFonts w:ascii="宋体" w:hAnsi="宋体" w:eastAsia="宋体" w:cs="宋体"/>
          <w:spacing w:val="-4"/>
          <w:sz w:val="24"/>
          <w:szCs w:val="24"/>
        </w:rPr>
        <w:t>电话：</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4"/>
          <w:sz w:val="24"/>
          <w:szCs w:val="24"/>
        </w:rPr>
        <w:t>传真：</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0F3A7065">
      <w:pPr>
        <w:spacing w:before="183" w:line="219" w:lineRule="auto"/>
        <w:ind w:left="502"/>
        <w:rPr>
          <w:rFonts w:ascii="宋体" w:hAnsi="宋体" w:eastAsia="宋体" w:cs="宋体"/>
          <w:sz w:val="24"/>
          <w:szCs w:val="24"/>
        </w:rPr>
      </w:pPr>
      <w:r>
        <w:rPr>
          <w:rFonts w:ascii="宋体" w:hAnsi="宋体" w:eastAsia="宋体" w:cs="宋体"/>
          <w:spacing w:val="-2"/>
          <w:sz w:val="24"/>
          <w:szCs w:val="24"/>
        </w:rPr>
        <w:t>供应商代表姓名：</w:t>
      </w:r>
      <w:r>
        <w:rPr>
          <w:rFonts w:ascii="宋体" w:hAnsi="宋体" w:eastAsia="宋体" w:cs="宋体"/>
          <w:sz w:val="24"/>
          <w:szCs w:val="24"/>
          <w:u w:val="single" w:color="auto"/>
        </w:rPr>
        <w:t xml:space="preserve">            </w:t>
      </w:r>
    </w:p>
    <w:p w14:paraId="30508C08">
      <w:pPr>
        <w:spacing w:before="181" w:line="370" w:lineRule="auto"/>
        <w:ind w:left="499" w:right="184" w:firstLine="2"/>
        <w:rPr>
          <w:rFonts w:ascii="宋体" w:hAnsi="宋体" w:eastAsia="宋体" w:cs="宋体"/>
          <w:sz w:val="24"/>
          <w:szCs w:val="24"/>
        </w:rPr>
      </w:pPr>
      <w:r>
        <w:rPr>
          <w:rFonts w:ascii="宋体" w:hAnsi="宋体" w:eastAsia="宋体" w:cs="宋体"/>
          <w:spacing w:val="2"/>
          <w:sz w:val="24"/>
          <w:szCs w:val="24"/>
        </w:rPr>
        <w:t>供应商代表联系电话</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办公</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移动）</w:t>
      </w:r>
      <w:r>
        <w:rPr>
          <w:rFonts w:ascii="宋体" w:hAnsi="宋体" w:eastAsia="宋体" w:cs="宋体"/>
          <w:sz w:val="24"/>
          <w:szCs w:val="24"/>
        </w:rPr>
        <w:t xml:space="preserve"> </w:t>
      </w:r>
      <w:r>
        <w:rPr>
          <w:rFonts w:ascii="宋体" w:hAnsi="宋体" w:eastAsia="宋体" w:cs="宋体"/>
          <w:spacing w:val="-1"/>
          <w:sz w:val="24"/>
          <w:szCs w:val="24"/>
        </w:rPr>
        <w:t>E-mail：</w:t>
      </w:r>
      <w:r>
        <w:rPr>
          <w:rFonts w:ascii="宋体" w:hAnsi="宋体" w:eastAsia="宋体" w:cs="宋体"/>
          <w:sz w:val="24"/>
          <w:szCs w:val="24"/>
          <w:u w:val="single" w:color="auto"/>
        </w:rPr>
        <w:t xml:space="preserve">                    </w:t>
      </w:r>
    </w:p>
    <w:p w14:paraId="3D252080">
      <w:pPr>
        <w:pStyle w:val="5"/>
        <w:spacing w:line="358" w:lineRule="auto"/>
      </w:pPr>
    </w:p>
    <w:p w14:paraId="7D6F96DE">
      <w:pPr>
        <w:tabs>
          <w:tab w:val="left" w:pos="8320"/>
        </w:tabs>
        <w:spacing w:before="79" w:line="361" w:lineRule="auto"/>
        <w:ind w:left="4023" w:right="15" w:firstLine="79"/>
        <w:jc w:val="both"/>
        <w:rPr>
          <w:rFonts w:ascii="宋体" w:hAnsi="宋体" w:eastAsia="宋体" w:cs="宋体"/>
          <w:sz w:val="24"/>
          <w:szCs w:val="24"/>
        </w:rPr>
      </w:pPr>
      <w:r>
        <w:rPr>
          <w:rFonts w:ascii="宋体" w:hAnsi="宋体" w:eastAsia="宋体" w:cs="宋体"/>
          <w:spacing w:val="-2"/>
          <w:sz w:val="24"/>
          <w:szCs w:val="24"/>
        </w:rPr>
        <w:t>供应商(签章)：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供应商代表(签字或签章)：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8"/>
          <w:sz w:val="24"/>
          <w:szCs w:val="24"/>
        </w:rPr>
        <w:t>日</w:t>
      </w:r>
      <w:r>
        <w:rPr>
          <w:rFonts w:ascii="宋体" w:hAnsi="宋体" w:eastAsia="宋体" w:cs="宋体"/>
          <w:spacing w:val="6"/>
          <w:sz w:val="24"/>
          <w:szCs w:val="24"/>
        </w:rPr>
        <w:t xml:space="preserve">  </w:t>
      </w:r>
      <w:r>
        <w:rPr>
          <w:rFonts w:ascii="宋体" w:hAnsi="宋体" w:eastAsia="宋体" w:cs="宋体"/>
          <w:spacing w:val="-18"/>
          <w:sz w:val="24"/>
          <w:szCs w:val="24"/>
        </w:rPr>
        <w:t>期</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5FCEA1EB">
      <w:pPr>
        <w:spacing w:line="361" w:lineRule="auto"/>
        <w:rPr>
          <w:rFonts w:ascii="宋体" w:hAnsi="宋体" w:eastAsia="宋体" w:cs="宋体"/>
          <w:sz w:val="24"/>
          <w:szCs w:val="24"/>
        </w:rPr>
        <w:sectPr>
          <w:footerReference r:id="rId36" w:type="default"/>
          <w:pgSz w:w="11910" w:h="16840"/>
          <w:pgMar w:top="1426" w:right="1786" w:bottom="1129" w:left="1786" w:header="0" w:footer="967" w:gutter="0"/>
          <w:cols w:space="720" w:num="1"/>
        </w:sectPr>
      </w:pPr>
    </w:p>
    <w:p w14:paraId="278670B9">
      <w:pPr>
        <w:spacing w:before="47" w:line="219" w:lineRule="auto"/>
        <w:ind w:left="2491"/>
        <w:outlineLvl w:val="1"/>
        <w:rPr>
          <w:rFonts w:ascii="宋体" w:hAnsi="宋体" w:eastAsia="宋体" w:cs="宋体"/>
          <w:sz w:val="24"/>
          <w:szCs w:val="24"/>
        </w:rPr>
      </w:pPr>
      <w:r>
        <w:rPr>
          <w:rFonts w:ascii="宋体" w:hAnsi="宋体" w:eastAsia="宋体" w:cs="宋体"/>
          <w:b/>
          <w:bCs/>
          <w:spacing w:val="-3"/>
          <w:sz w:val="24"/>
          <w:szCs w:val="24"/>
        </w:rPr>
        <w:t>法定代表人身份证明书（格式）</w:t>
      </w:r>
    </w:p>
    <w:p w14:paraId="1E690DED">
      <w:pPr>
        <w:pStyle w:val="5"/>
        <w:spacing w:line="283" w:lineRule="auto"/>
      </w:pPr>
    </w:p>
    <w:p w14:paraId="0750B643">
      <w:pPr>
        <w:pStyle w:val="5"/>
        <w:spacing w:line="284" w:lineRule="auto"/>
      </w:pPr>
    </w:p>
    <w:p w14:paraId="2D082137">
      <w:pPr>
        <w:spacing w:before="78" w:line="220" w:lineRule="auto"/>
        <w:ind w:left="504"/>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57AB0512">
      <w:pPr>
        <w:spacing w:before="182" w:line="220" w:lineRule="auto"/>
        <w:ind w:left="504"/>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6F67D7D9">
      <w:pPr>
        <w:spacing w:before="179" w:line="229" w:lineRule="auto"/>
        <w:ind w:left="502"/>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7FDC60AE">
      <w:pPr>
        <w:spacing w:before="171" w:line="219" w:lineRule="auto"/>
        <w:ind w:left="504"/>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40E807FD">
      <w:pPr>
        <w:spacing w:before="180" w:line="220" w:lineRule="auto"/>
        <w:ind w:left="504"/>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54BF604D">
      <w:pPr>
        <w:spacing w:before="182" w:line="219" w:lineRule="auto"/>
        <w:ind w:left="502"/>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4"/>
          <w:sz w:val="24"/>
          <w:szCs w:val="24"/>
        </w:rPr>
        <w:t xml:space="preserve">    </w:t>
      </w:r>
      <w:r>
        <w:rPr>
          <w:rFonts w:ascii="宋体" w:hAnsi="宋体" w:eastAsia="宋体" w:cs="宋体"/>
          <w:spacing w:val="-11"/>
          <w:sz w:val="24"/>
          <w:szCs w:val="24"/>
        </w:rPr>
        <w:t>名</w:t>
      </w:r>
      <w:r>
        <w:rPr>
          <w:rFonts w:ascii="宋体" w:hAnsi="宋体" w:eastAsia="宋体" w:cs="宋体"/>
          <w:spacing w:val="-88"/>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性</w:t>
      </w:r>
      <w:r>
        <w:rPr>
          <w:rFonts w:ascii="宋体" w:hAnsi="宋体" w:eastAsia="宋体" w:cs="宋体"/>
          <w:spacing w:val="6"/>
          <w:sz w:val="24"/>
          <w:szCs w:val="24"/>
        </w:rPr>
        <w:t xml:space="preserve">  </w:t>
      </w:r>
      <w:r>
        <w:rPr>
          <w:rFonts w:ascii="宋体" w:hAnsi="宋体" w:eastAsia="宋体" w:cs="宋体"/>
          <w:spacing w:val="-11"/>
          <w:sz w:val="24"/>
          <w:szCs w:val="24"/>
        </w:rPr>
        <w:t>别</w:t>
      </w:r>
      <w:r>
        <w:rPr>
          <w:rFonts w:ascii="宋体" w:hAnsi="宋体" w:eastAsia="宋体" w:cs="宋体"/>
          <w:spacing w:val="-90"/>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 xml:space="preserve">          </w:t>
      </w:r>
    </w:p>
    <w:p w14:paraId="0F0EBB0C">
      <w:pPr>
        <w:spacing w:before="183" w:line="219" w:lineRule="auto"/>
        <w:ind w:left="503"/>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7"/>
          <w:sz w:val="24"/>
          <w:szCs w:val="24"/>
        </w:rPr>
        <w:t>职</w:t>
      </w:r>
      <w:r>
        <w:rPr>
          <w:rFonts w:ascii="宋体" w:hAnsi="宋体" w:eastAsia="宋体" w:cs="宋体"/>
          <w:spacing w:val="5"/>
          <w:sz w:val="24"/>
          <w:szCs w:val="24"/>
        </w:rPr>
        <w:t xml:space="preserve">  </w:t>
      </w:r>
      <w:r>
        <w:rPr>
          <w:rFonts w:ascii="宋体" w:hAnsi="宋体" w:eastAsia="宋体" w:cs="宋体"/>
          <w:spacing w:val="-17"/>
          <w:sz w:val="24"/>
          <w:szCs w:val="24"/>
        </w:rPr>
        <w:t>务</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14EF1178">
      <w:pPr>
        <w:spacing w:before="180" w:line="219" w:lineRule="auto"/>
        <w:ind w:left="507"/>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（供应商名称）    </w:t>
      </w:r>
      <w:r>
        <w:rPr>
          <w:rFonts w:ascii="宋体" w:hAnsi="宋体" w:eastAsia="宋体" w:cs="宋体"/>
          <w:spacing w:val="-2"/>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
          <w:sz w:val="24"/>
          <w:szCs w:val="24"/>
        </w:rPr>
        <w:t>的法定代表人。</w:t>
      </w:r>
    </w:p>
    <w:p w14:paraId="1CD3A9BE">
      <w:pPr>
        <w:pStyle w:val="5"/>
        <w:spacing w:line="284" w:lineRule="auto"/>
      </w:pPr>
    </w:p>
    <w:p w14:paraId="5AE65FE7">
      <w:pPr>
        <w:pStyle w:val="5"/>
        <w:spacing w:line="284" w:lineRule="auto"/>
      </w:pPr>
    </w:p>
    <w:p w14:paraId="61F789F1">
      <w:pPr>
        <w:spacing w:before="79" w:line="219" w:lineRule="auto"/>
        <w:ind w:left="502"/>
        <w:rPr>
          <w:rFonts w:ascii="宋体" w:hAnsi="宋体" w:eastAsia="宋体" w:cs="宋体"/>
          <w:sz w:val="24"/>
          <w:szCs w:val="24"/>
        </w:rPr>
      </w:pPr>
      <w:r>
        <w:rPr>
          <w:rFonts w:ascii="宋体" w:hAnsi="宋体" w:eastAsia="宋体" w:cs="宋体"/>
          <w:spacing w:val="-2"/>
          <w:sz w:val="24"/>
          <w:szCs w:val="24"/>
        </w:rPr>
        <w:t>特此证明。</w:t>
      </w:r>
    </w:p>
    <w:p w14:paraId="706902F6">
      <w:pPr>
        <w:spacing w:before="182" w:line="219" w:lineRule="auto"/>
        <w:ind w:left="495"/>
        <w:rPr>
          <w:rFonts w:ascii="宋体" w:hAnsi="宋体" w:eastAsia="宋体" w:cs="宋体"/>
          <w:sz w:val="24"/>
          <w:szCs w:val="24"/>
        </w:rPr>
      </w:pPr>
      <w:r>
        <w:rPr>
          <w:rFonts w:ascii="宋体" w:hAnsi="宋体" w:eastAsia="宋体" w:cs="宋体"/>
          <w:b/>
          <w:bCs/>
          <w:spacing w:val="-3"/>
          <w:sz w:val="24"/>
          <w:szCs w:val="24"/>
        </w:rPr>
        <w:t>后附：法定代表人身份证</w:t>
      </w:r>
    </w:p>
    <w:p w14:paraId="00FFB657">
      <w:pPr>
        <w:pStyle w:val="5"/>
        <w:spacing w:line="251" w:lineRule="auto"/>
      </w:pPr>
    </w:p>
    <w:p w14:paraId="4D77454B">
      <w:pPr>
        <w:pStyle w:val="5"/>
        <w:spacing w:line="252" w:lineRule="auto"/>
      </w:pPr>
    </w:p>
    <w:p w14:paraId="137884E8">
      <w:pPr>
        <w:pStyle w:val="5"/>
        <w:spacing w:line="252" w:lineRule="auto"/>
      </w:pPr>
    </w:p>
    <w:p w14:paraId="0396A99B">
      <w:pPr>
        <w:pStyle w:val="5"/>
        <w:spacing w:line="252" w:lineRule="auto"/>
      </w:pPr>
    </w:p>
    <w:p w14:paraId="68CDF2B1">
      <w:pPr>
        <w:pStyle w:val="5"/>
        <w:spacing w:line="252" w:lineRule="auto"/>
      </w:pPr>
    </w:p>
    <w:p w14:paraId="2EAC5B5F">
      <w:pPr>
        <w:pStyle w:val="5"/>
        <w:spacing w:line="252" w:lineRule="auto"/>
      </w:pPr>
    </w:p>
    <w:p w14:paraId="1AA69826">
      <w:pPr>
        <w:pStyle w:val="5"/>
        <w:spacing w:line="252" w:lineRule="auto"/>
      </w:pPr>
    </w:p>
    <w:p w14:paraId="64EFF85A">
      <w:pPr>
        <w:pStyle w:val="5"/>
        <w:spacing w:line="252" w:lineRule="auto"/>
      </w:pPr>
    </w:p>
    <w:p w14:paraId="554CC921">
      <w:pPr>
        <w:pStyle w:val="5"/>
        <w:spacing w:line="252" w:lineRule="auto"/>
      </w:pPr>
    </w:p>
    <w:p w14:paraId="76CC1D9C">
      <w:pPr>
        <w:tabs>
          <w:tab w:val="left" w:pos="8320"/>
        </w:tabs>
        <w:spacing w:before="79" w:line="361" w:lineRule="auto"/>
        <w:ind w:left="4023" w:right="15" w:hanging="41"/>
        <w:jc w:val="both"/>
        <w:rPr>
          <w:rFonts w:ascii="宋体" w:hAnsi="宋体" w:eastAsia="宋体" w:cs="宋体"/>
          <w:sz w:val="24"/>
          <w:szCs w:val="24"/>
        </w:rPr>
      </w:pPr>
      <w:r>
        <w:rPr>
          <w:rFonts w:ascii="宋体" w:hAnsi="宋体" w:eastAsia="宋体" w:cs="宋体"/>
          <w:spacing w:val="-2"/>
          <w:sz w:val="24"/>
          <w:szCs w:val="24"/>
        </w:rPr>
        <w:t>供应商(签章)：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法定代表人(签字或签章)：</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8"/>
          <w:sz w:val="24"/>
          <w:szCs w:val="24"/>
        </w:rPr>
        <w:t>日</w:t>
      </w:r>
      <w:r>
        <w:rPr>
          <w:rFonts w:ascii="宋体" w:hAnsi="宋体" w:eastAsia="宋体" w:cs="宋体"/>
          <w:spacing w:val="6"/>
          <w:sz w:val="24"/>
          <w:szCs w:val="24"/>
        </w:rPr>
        <w:t xml:space="preserve">  </w:t>
      </w:r>
      <w:r>
        <w:rPr>
          <w:rFonts w:ascii="宋体" w:hAnsi="宋体" w:eastAsia="宋体" w:cs="宋体"/>
          <w:spacing w:val="-18"/>
          <w:sz w:val="24"/>
          <w:szCs w:val="24"/>
        </w:rPr>
        <w:t>期</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0A77066D">
      <w:pPr>
        <w:spacing w:line="361" w:lineRule="auto"/>
        <w:rPr>
          <w:rFonts w:ascii="宋体" w:hAnsi="宋体" w:eastAsia="宋体" w:cs="宋体"/>
          <w:sz w:val="24"/>
          <w:szCs w:val="24"/>
        </w:rPr>
        <w:sectPr>
          <w:footerReference r:id="rId37" w:type="default"/>
          <w:pgSz w:w="11910" w:h="16840"/>
          <w:pgMar w:top="1426" w:right="1786" w:bottom="1129" w:left="1786" w:header="0" w:footer="967" w:gutter="0"/>
          <w:cols w:space="720" w:num="1"/>
        </w:sectPr>
      </w:pPr>
    </w:p>
    <w:p w14:paraId="140D7BC9">
      <w:pPr>
        <w:spacing w:before="47" w:line="219" w:lineRule="auto"/>
        <w:ind w:left="2576"/>
        <w:outlineLvl w:val="1"/>
        <w:rPr>
          <w:rFonts w:ascii="宋体" w:hAnsi="宋体" w:eastAsia="宋体" w:cs="宋体"/>
          <w:sz w:val="24"/>
          <w:szCs w:val="24"/>
        </w:rPr>
      </w:pPr>
      <w:r>
        <w:rPr>
          <w:rFonts w:ascii="宋体" w:hAnsi="宋体" w:eastAsia="宋体" w:cs="宋体"/>
          <w:b/>
          <w:bCs/>
          <w:spacing w:val="-3"/>
          <w:sz w:val="24"/>
          <w:szCs w:val="24"/>
        </w:rPr>
        <w:t>法定代表人授权委托书（格式）</w:t>
      </w:r>
    </w:p>
    <w:p w14:paraId="5B5718FA">
      <w:pPr>
        <w:pStyle w:val="5"/>
        <w:spacing w:line="283" w:lineRule="auto"/>
      </w:pPr>
    </w:p>
    <w:p w14:paraId="2D498459">
      <w:pPr>
        <w:pStyle w:val="5"/>
        <w:spacing w:line="284" w:lineRule="auto"/>
      </w:pPr>
    </w:p>
    <w:p w14:paraId="331A5D18">
      <w:pPr>
        <w:tabs>
          <w:tab w:val="left" w:pos="3458"/>
        </w:tabs>
        <w:spacing w:before="78" w:line="219" w:lineRule="auto"/>
        <w:ind w:left="57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1E251EF7">
      <w:pPr>
        <w:spacing w:before="184" w:line="359" w:lineRule="auto"/>
        <w:ind w:right="14" w:firstLine="589"/>
        <w:rPr>
          <w:rFonts w:ascii="宋体" w:hAnsi="宋体" w:eastAsia="宋体" w:cs="宋体"/>
          <w:sz w:val="24"/>
          <w:szCs w:val="24"/>
        </w:rPr>
      </w:pPr>
      <w:r>
        <w:rPr>
          <w:rFonts w:ascii="宋体" w:hAnsi="宋体" w:eastAsia="宋体" w:cs="宋体"/>
          <w:spacing w:val="-13"/>
          <w:sz w:val="24"/>
          <w:szCs w:val="24"/>
        </w:rPr>
        <w:t>本授权书声明：注册于</w:t>
      </w:r>
      <w:r>
        <w:rPr>
          <w:rFonts w:ascii="宋体" w:hAnsi="宋体" w:eastAsia="宋体" w:cs="宋体"/>
          <w:spacing w:val="10"/>
          <w:sz w:val="24"/>
          <w:szCs w:val="24"/>
          <w:u w:val="single" w:color="auto"/>
        </w:rPr>
        <w:t xml:space="preserve">            </w:t>
      </w:r>
      <w:r>
        <w:rPr>
          <w:rFonts w:ascii="宋体" w:hAnsi="宋体" w:eastAsia="宋体" w:cs="宋体"/>
          <w:spacing w:val="-13"/>
          <w:sz w:val="24"/>
          <w:szCs w:val="24"/>
        </w:rPr>
        <w:t>（供应商住址）的</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（供</w:t>
      </w:r>
      <w:r>
        <w:rPr>
          <w:rFonts w:ascii="宋体" w:hAnsi="宋体" w:eastAsia="宋体" w:cs="宋体"/>
          <w:sz w:val="24"/>
          <w:szCs w:val="24"/>
        </w:rPr>
        <w:t>应商名称）法定代表人</w:t>
      </w:r>
      <w:r>
        <w:rPr>
          <w:rFonts w:ascii="宋体" w:hAnsi="宋体" w:eastAsia="宋体" w:cs="宋体"/>
          <w:spacing w:val="11"/>
          <w:sz w:val="24"/>
          <w:szCs w:val="24"/>
          <w:u w:val="single" w:color="auto"/>
        </w:rPr>
        <w:t xml:space="preserve">           </w:t>
      </w:r>
      <w:r>
        <w:rPr>
          <w:rFonts w:ascii="宋体" w:hAnsi="宋体" w:eastAsia="宋体" w:cs="宋体"/>
          <w:sz w:val="24"/>
          <w:szCs w:val="24"/>
        </w:rPr>
        <w:t>（法定代表人姓名、职务）代表本公司（单</w:t>
      </w:r>
      <w:r>
        <w:rPr>
          <w:rFonts w:ascii="宋体" w:hAnsi="宋体" w:eastAsia="宋体" w:cs="宋体"/>
          <w:spacing w:val="4"/>
          <w:sz w:val="24"/>
          <w:szCs w:val="24"/>
        </w:rPr>
        <w:t>位）授权在下面签字的</w:t>
      </w:r>
      <w:r>
        <w:rPr>
          <w:rFonts w:ascii="宋体" w:hAnsi="宋体" w:eastAsia="宋体" w:cs="宋体"/>
          <w:sz w:val="24"/>
          <w:szCs w:val="24"/>
          <w:u w:val="single" w:color="auto"/>
        </w:rPr>
        <w:t xml:space="preserve">                 </w:t>
      </w:r>
      <w:r>
        <w:rPr>
          <w:rFonts w:ascii="宋体" w:hAnsi="宋体" w:eastAsia="宋体" w:cs="宋体"/>
          <w:spacing w:val="4"/>
          <w:sz w:val="24"/>
          <w:szCs w:val="24"/>
        </w:rPr>
        <w:t>（供应商代表姓名、职</w:t>
      </w:r>
      <w:r>
        <w:rPr>
          <w:rFonts w:ascii="宋体" w:hAnsi="宋体" w:eastAsia="宋体" w:cs="宋体"/>
          <w:spacing w:val="3"/>
          <w:sz w:val="24"/>
          <w:szCs w:val="24"/>
        </w:rPr>
        <w:t>务）为本公司</w:t>
      </w:r>
      <w:r>
        <w:rPr>
          <w:rFonts w:ascii="宋体" w:hAnsi="宋体" w:eastAsia="宋体" w:cs="宋体"/>
          <w:sz w:val="24"/>
          <w:szCs w:val="24"/>
        </w:rPr>
        <w:t>（单位）的合法代理人，就贵方组织的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项目，项目编</w:t>
      </w:r>
    </w:p>
    <w:p w14:paraId="237A46AE">
      <w:pPr>
        <w:spacing w:line="218" w:lineRule="auto"/>
        <w:ind w:left="114"/>
        <w:rPr>
          <w:rFonts w:ascii="宋体" w:hAnsi="宋体" w:eastAsia="宋体" w:cs="宋体"/>
          <w:sz w:val="24"/>
          <w:szCs w:val="24"/>
        </w:rPr>
      </w:pPr>
      <w:r>
        <w:rPr>
          <w:rFonts w:ascii="宋体" w:hAnsi="宋体" w:eastAsia="宋体" w:cs="宋体"/>
          <w:spacing w:val="-1"/>
          <w:sz w:val="24"/>
          <w:szCs w:val="24"/>
        </w:rPr>
        <w:t>号</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pacing w:val="-1"/>
          <w:sz w:val="24"/>
          <w:szCs w:val="24"/>
        </w:rPr>
        <w:t>以本公司（单位）名义处理一切与之有关的事务。</w:t>
      </w:r>
    </w:p>
    <w:p w14:paraId="22594FDA">
      <w:pPr>
        <w:spacing w:before="183" w:line="219" w:lineRule="auto"/>
        <w:ind w:left="589"/>
        <w:rPr>
          <w:rFonts w:ascii="宋体" w:hAnsi="宋体" w:eastAsia="宋体" w:cs="宋体"/>
          <w:sz w:val="24"/>
          <w:szCs w:val="24"/>
        </w:rPr>
      </w:pPr>
      <w:r>
        <w:rPr>
          <w:rFonts w:ascii="宋体" w:hAnsi="宋体" w:eastAsia="宋体" w:cs="宋体"/>
          <w:spacing w:val="-3"/>
          <w:sz w:val="24"/>
          <w:szCs w:val="24"/>
        </w:rPr>
        <w:t>本授权书于</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3"/>
          <w:sz w:val="24"/>
          <w:szCs w:val="24"/>
        </w:rPr>
        <w:t>日签字或盖章生效，特此声明。</w:t>
      </w:r>
    </w:p>
    <w:p w14:paraId="68B0E58C">
      <w:pPr>
        <w:pStyle w:val="5"/>
        <w:spacing w:line="282" w:lineRule="auto"/>
      </w:pPr>
    </w:p>
    <w:p w14:paraId="7EC9E8B3">
      <w:pPr>
        <w:pStyle w:val="5"/>
        <w:spacing w:line="283" w:lineRule="auto"/>
      </w:pPr>
    </w:p>
    <w:p w14:paraId="2B97D1D8">
      <w:pPr>
        <w:spacing w:before="78" w:line="219" w:lineRule="auto"/>
        <w:ind w:left="585"/>
        <w:rPr>
          <w:rFonts w:ascii="宋体" w:hAnsi="宋体" w:eastAsia="宋体" w:cs="宋体"/>
          <w:sz w:val="24"/>
          <w:szCs w:val="24"/>
        </w:rPr>
      </w:pPr>
      <w:r>
        <w:rPr>
          <w:rFonts w:ascii="宋体" w:hAnsi="宋体" w:eastAsia="宋体" w:cs="宋体"/>
          <w:b/>
          <w:bCs/>
          <w:spacing w:val="-3"/>
          <w:sz w:val="24"/>
          <w:szCs w:val="24"/>
        </w:rPr>
        <w:t>后附：授权代理人身份证</w:t>
      </w:r>
    </w:p>
    <w:p w14:paraId="1EAFAB09">
      <w:pPr>
        <w:pStyle w:val="5"/>
        <w:spacing w:line="263" w:lineRule="auto"/>
      </w:pPr>
    </w:p>
    <w:p w14:paraId="04EBB2D9">
      <w:pPr>
        <w:pStyle w:val="5"/>
        <w:spacing w:line="263" w:lineRule="auto"/>
      </w:pPr>
    </w:p>
    <w:p w14:paraId="627D3D36">
      <w:pPr>
        <w:pStyle w:val="5"/>
        <w:spacing w:line="263" w:lineRule="auto"/>
      </w:pPr>
    </w:p>
    <w:p w14:paraId="5FE33FCB">
      <w:pPr>
        <w:pStyle w:val="5"/>
        <w:spacing w:line="263" w:lineRule="auto"/>
      </w:pPr>
    </w:p>
    <w:p w14:paraId="1E3A8D7C">
      <w:pPr>
        <w:pStyle w:val="5"/>
        <w:spacing w:line="263" w:lineRule="auto"/>
      </w:pPr>
    </w:p>
    <w:p w14:paraId="69D18208">
      <w:pPr>
        <w:pStyle w:val="5"/>
        <w:spacing w:line="263" w:lineRule="auto"/>
      </w:pPr>
    </w:p>
    <w:p w14:paraId="25D59EA4">
      <w:pPr>
        <w:pStyle w:val="5"/>
        <w:spacing w:line="264" w:lineRule="auto"/>
      </w:pPr>
    </w:p>
    <w:p w14:paraId="65537BBB">
      <w:pPr>
        <w:pStyle w:val="5"/>
        <w:spacing w:line="264" w:lineRule="auto"/>
      </w:pPr>
    </w:p>
    <w:p w14:paraId="5AF98D44">
      <w:pPr>
        <w:pStyle w:val="5"/>
        <w:spacing w:line="264" w:lineRule="auto"/>
      </w:pPr>
    </w:p>
    <w:p w14:paraId="194BBDE8">
      <w:pPr>
        <w:spacing w:before="78" w:line="219" w:lineRule="auto"/>
        <w:ind w:left="589"/>
        <w:rPr>
          <w:rFonts w:ascii="宋体" w:hAnsi="宋体" w:eastAsia="宋体" w:cs="宋体"/>
          <w:sz w:val="24"/>
          <w:szCs w:val="24"/>
        </w:rPr>
      </w:pPr>
      <w:r>
        <w:rPr>
          <w:rFonts w:ascii="宋体" w:hAnsi="宋体" w:eastAsia="宋体" w:cs="宋体"/>
          <w:spacing w:val="-1"/>
          <w:sz w:val="24"/>
          <w:szCs w:val="24"/>
        </w:rPr>
        <w:t>法定代表人（签字或签章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2409C05C">
      <w:pPr>
        <w:spacing w:before="181" w:line="219" w:lineRule="auto"/>
        <w:ind w:left="588"/>
        <w:rPr>
          <w:rFonts w:ascii="宋体" w:hAnsi="宋体" w:eastAsia="宋体" w:cs="宋体"/>
          <w:sz w:val="24"/>
          <w:szCs w:val="24"/>
        </w:rPr>
      </w:pPr>
      <w:r>
        <w:rPr>
          <w:rFonts w:ascii="宋体" w:hAnsi="宋体" w:eastAsia="宋体" w:cs="宋体"/>
          <w:spacing w:val="-1"/>
          <w:sz w:val="24"/>
          <w:szCs w:val="24"/>
        </w:rPr>
        <w:t>供应商代表（签字或签章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3509403">
      <w:pPr>
        <w:spacing w:before="184" w:line="219" w:lineRule="auto"/>
        <w:ind w:left="588"/>
        <w:rPr>
          <w:rFonts w:ascii="宋体" w:hAnsi="宋体" w:eastAsia="宋体" w:cs="宋体"/>
          <w:sz w:val="24"/>
          <w:szCs w:val="24"/>
        </w:rPr>
      </w:pPr>
      <w:r>
        <w:rPr>
          <w:rFonts w:ascii="宋体" w:hAnsi="宋体" w:eastAsia="宋体" w:cs="宋体"/>
          <w:spacing w:val="-2"/>
          <w:sz w:val="24"/>
          <w:szCs w:val="24"/>
        </w:rPr>
        <w:t>供应商（签章</w:t>
      </w:r>
      <w:r>
        <w:rPr>
          <w:rFonts w:ascii="宋体" w:hAnsi="宋体" w:eastAsia="宋体" w:cs="宋体"/>
          <w:sz w:val="24"/>
          <w:szCs w:val="24"/>
        </w:rPr>
        <w:t>）：</w:t>
      </w:r>
      <w:r>
        <w:rPr>
          <w:rFonts w:ascii="宋体" w:hAnsi="宋体" w:eastAsia="宋体" w:cs="宋体"/>
          <w:sz w:val="24"/>
          <w:szCs w:val="24"/>
          <w:u w:val="single" w:color="auto"/>
        </w:rPr>
        <w:t xml:space="preserve">                       </w:t>
      </w:r>
    </w:p>
    <w:p w14:paraId="0F3F41A2">
      <w:pPr>
        <w:spacing w:line="219" w:lineRule="auto"/>
        <w:rPr>
          <w:rFonts w:ascii="宋体" w:hAnsi="宋体" w:eastAsia="宋体" w:cs="宋体"/>
          <w:sz w:val="24"/>
          <w:szCs w:val="24"/>
        </w:rPr>
        <w:sectPr>
          <w:footerReference r:id="rId38" w:type="default"/>
          <w:pgSz w:w="11910" w:h="16840"/>
          <w:pgMar w:top="1426" w:right="1786" w:bottom="1129" w:left="1700" w:header="0" w:footer="967" w:gutter="0"/>
          <w:cols w:space="720" w:num="1"/>
        </w:sectPr>
      </w:pPr>
    </w:p>
    <w:p w14:paraId="51EF5784">
      <w:pPr>
        <w:spacing w:before="56" w:line="219" w:lineRule="auto"/>
        <w:ind w:left="2331"/>
        <w:rPr>
          <w:rFonts w:ascii="宋体" w:hAnsi="宋体" w:eastAsia="宋体" w:cs="宋体"/>
          <w:sz w:val="28"/>
          <w:szCs w:val="28"/>
        </w:rPr>
      </w:pPr>
      <w:r>
        <w:rPr>
          <w:rFonts w:ascii="宋体" w:hAnsi="宋体" w:eastAsia="宋体" w:cs="宋体"/>
          <w:b/>
          <w:bCs/>
          <w:spacing w:val="-3"/>
          <w:sz w:val="28"/>
          <w:szCs w:val="28"/>
        </w:rPr>
        <w:t>长治市政府采购供应商信用承诺函</w:t>
      </w:r>
    </w:p>
    <w:p w14:paraId="0DB66947">
      <w:pPr>
        <w:pStyle w:val="5"/>
      </w:pPr>
    </w:p>
    <w:p w14:paraId="2FFF71BA">
      <w:pPr>
        <w:pStyle w:val="5"/>
      </w:pPr>
    </w:p>
    <w:p w14:paraId="3237B9CD">
      <w:pPr>
        <w:pStyle w:val="5"/>
        <w:spacing w:line="241" w:lineRule="auto"/>
      </w:pPr>
    </w:p>
    <w:p w14:paraId="489787B7">
      <w:pPr>
        <w:pStyle w:val="5"/>
        <w:spacing w:line="241" w:lineRule="auto"/>
      </w:pPr>
    </w:p>
    <w:p w14:paraId="60774B94">
      <w:pPr>
        <w:spacing w:before="78" w:line="219" w:lineRule="auto"/>
        <w:ind w:left="51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 xml:space="preserve">  （采购人或采购代理机构</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7C7E7A90">
      <w:pPr>
        <w:pStyle w:val="5"/>
        <w:spacing w:line="317" w:lineRule="auto"/>
      </w:pPr>
    </w:p>
    <w:p w14:paraId="472B1B45">
      <w:pPr>
        <w:pStyle w:val="5"/>
        <w:spacing w:line="317" w:lineRule="auto"/>
      </w:pPr>
    </w:p>
    <w:p w14:paraId="54A8D139">
      <w:pPr>
        <w:spacing w:before="78" w:line="219" w:lineRule="auto"/>
        <w:ind w:left="511"/>
        <w:rPr>
          <w:rFonts w:ascii="宋体" w:hAnsi="宋体" w:eastAsia="宋体" w:cs="宋体"/>
          <w:sz w:val="24"/>
          <w:szCs w:val="24"/>
        </w:rPr>
      </w:pPr>
      <w:r>
        <w:rPr>
          <w:rFonts w:ascii="宋体" w:hAnsi="宋体" w:eastAsia="宋体" w:cs="宋体"/>
          <w:spacing w:val="-1"/>
          <w:sz w:val="24"/>
          <w:szCs w:val="24"/>
        </w:rPr>
        <w:t>供应商名称（自然人姓名</w:t>
      </w:r>
      <w:r>
        <w:rPr>
          <w:rFonts w:ascii="宋体" w:hAnsi="宋体" w:eastAsia="宋体" w:cs="宋体"/>
          <w:sz w:val="24"/>
          <w:szCs w:val="24"/>
        </w:rPr>
        <w:t>）：</w:t>
      </w:r>
      <w:r>
        <w:rPr>
          <w:rFonts w:ascii="宋体" w:hAnsi="宋体" w:eastAsia="宋体" w:cs="宋体"/>
          <w:sz w:val="24"/>
          <w:szCs w:val="24"/>
          <w:u w:val="single" w:color="auto"/>
        </w:rPr>
        <w:t xml:space="preserve">                       </w:t>
      </w:r>
    </w:p>
    <w:p w14:paraId="1C2CC388">
      <w:pPr>
        <w:spacing w:before="214" w:line="219" w:lineRule="auto"/>
        <w:ind w:left="517"/>
        <w:rPr>
          <w:rFonts w:ascii="宋体" w:hAnsi="宋体" w:eastAsia="宋体" w:cs="宋体"/>
          <w:sz w:val="24"/>
          <w:szCs w:val="24"/>
        </w:rPr>
      </w:pPr>
      <w:r>
        <w:rPr>
          <w:rFonts w:ascii="宋体" w:hAnsi="宋体" w:eastAsia="宋体" w:cs="宋体"/>
          <w:spacing w:val="-2"/>
          <w:sz w:val="24"/>
          <w:szCs w:val="24"/>
        </w:rPr>
        <w:t>统一社会信用代码（身份证号码</w:t>
      </w:r>
      <w:r>
        <w:rPr>
          <w:rFonts w:ascii="宋体" w:hAnsi="宋体" w:eastAsia="宋体" w:cs="宋体"/>
          <w:spacing w:val="5"/>
          <w:sz w:val="24"/>
          <w:szCs w:val="24"/>
        </w:rPr>
        <w:t>）：</w:t>
      </w:r>
      <w:r>
        <w:rPr>
          <w:rFonts w:ascii="宋体" w:hAnsi="宋体" w:eastAsia="宋体" w:cs="宋体"/>
          <w:sz w:val="24"/>
          <w:szCs w:val="24"/>
          <w:u w:val="single" w:color="auto"/>
        </w:rPr>
        <w:t xml:space="preserve">                 </w:t>
      </w:r>
    </w:p>
    <w:p w14:paraId="7E2C477F">
      <w:pPr>
        <w:spacing w:before="217" w:line="219" w:lineRule="auto"/>
        <w:ind w:left="512"/>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22BB9767">
      <w:pPr>
        <w:spacing w:before="215" w:line="221" w:lineRule="auto"/>
        <w:ind w:left="512"/>
        <w:rPr>
          <w:rFonts w:ascii="宋体" w:hAnsi="宋体" w:eastAsia="宋体" w:cs="宋体"/>
          <w:sz w:val="24"/>
          <w:szCs w:val="24"/>
        </w:rPr>
      </w:pPr>
      <w:r>
        <w:rPr>
          <w:rFonts w:ascii="宋体" w:hAnsi="宋体" w:eastAsia="宋体" w:cs="宋体"/>
          <w:spacing w:val="-2"/>
          <w:sz w:val="24"/>
          <w:szCs w:val="24"/>
        </w:rPr>
        <w:t>联系地址和电话：</w:t>
      </w:r>
      <w:r>
        <w:rPr>
          <w:rFonts w:ascii="宋体" w:hAnsi="宋体" w:eastAsia="宋体" w:cs="宋体"/>
          <w:sz w:val="24"/>
          <w:szCs w:val="24"/>
          <w:u w:val="single" w:color="auto"/>
        </w:rPr>
        <w:t xml:space="preserve">                                 </w:t>
      </w:r>
    </w:p>
    <w:p w14:paraId="00F585AC">
      <w:pPr>
        <w:spacing w:before="211" w:line="385" w:lineRule="auto"/>
        <w:ind w:left="31" w:right="23" w:firstLine="482"/>
        <w:rPr>
          <w:rFonts w:ascii="宋体" w:hAnsi="宋体" w:eastAsia="宋体" w:cs="宋体"/>
          <w:sz w:val="24"/>
          <w:szCs w:val="24"/>
        </w:rPr>
      </w:pPr>
      <w:r>
        <w:rPr>
          <w:rFonts w:ascii="宋体" w:hAnsi="宋体" w:eastAsia="宋体" w:cs="宋体"/>
          <w:spacing w:val="2"/>
          <w:sz w:val="24"/>
          <w:szCs w:val="24"/>
        </w:rPr>
        <w:t>为维护公平、公正、公开的政府采购市场秩序，树立诚实守信的政府采购</w:t>
      </w:r>
      <w:r>
        <w:rPr>
          <w:rFonts w:ascii="宋体" w:hAnsi="宋体" w:eastAsia="宋体" w:cs="宋体"/>
          <w:spacing w:val="-3"/>
          <w:sz w:val="24"/>
          <w:szCs w:val="24"/>
        </w:rPr>
        <w:t>供应商形象，本单位（本人）</w:t>
      </w:r>
      <w:r>
        <w:rPr>
          <w:rFonts w:ascii="宋体" w:hAnsi="宋体" w:eastAsia="宋体" w:cs="宋体"/>
          <w:spacing w:val="-65"/>
          <w:sz w:val="24"/>
          <w:szCs w:val="24"/>
        </w:rPr>
        <w:t xml:space="preserve"> </w:t>
      </w:r>
      <w:r>
        <w:rPr>
          <w:rFonts w:ascii="宋体" w:hAnsi="宋体" w:eastAsia="宋体" w:cs="宋体"/>
          <w:spacing w:val="-3"/>
          <w:sz w:val="24"/>
          <w:szCs w:val="24"/>
        </w:rPr>
        <w:t>自愿作出以下承诺：</w:t>
      </w:r>
    </w:p>
    <w:p w14:paraId="27873C27">
      <w:pPr>
        <w:spacing w:before="4" w:line="384" w:lineRule="auto"/>
        <w:ind w:left="30" w:right="21" w:firstLine="484"/>
        <w:jc w:val="both"/>
        <w:rPr>
          <w:rFonts w:ascii="宋体" w:hAnsi="宋体" w:eastAsia="宋体" w:cs="宋体"/>
          <w:sz w:val="24"/>
          <w:szCs w:val="24"/>
        </w:rPr>
      </w:pPr>
      <w:r>
        <w:rPr>
          <w:rFonts w:ascii="宋体" w:hAnsi="宋体" w:eastAsia="宋体" w:cs="宋体"/>
          <w:spacing w:val="-15"/>
          <w:sz w:val="24"/>
          <w:szCs w:val="24"/>
        </w:rPr>
        <w:t>一 、</w:t>
      </w:r>
      <w:r>
        <w:rPr>
          <w:rFonts w:ascii="宋体" w:hAnsi="宋体" w:eastAsia="宋体" w:cs="宋体"/>
          <w:spacing w:val="-32"/>
          <w:sz w:val="24"/>
          <w:szCs w:val="24"/>
        </w:rPr>
        <w:t xml:space="preserve"> </w:t>
      </w:r>
      <w:r>
        <w:rPr>
          <w:rFonts w:ascii="宋体" w:hAnsi="宋体" w:eastAsia="宋体" w:cs="宋体"/>
          <w:spacing w:val="-15"/>
          <w:sz w:val="24"/>
          <w:szCs w:val="24"/>
        </w:rPr>
        <w:t>我</w:t>
      </w:r>
      <w:r>
        <w:rPr>
          <w:rFonts w:ascii="宋体" w:hAnsi="宋体" w:eastAsia="宋体" w:cs="宋体"/>
          <w:spacing w:val="-34"/>
          <w:sz w:val="24"/>
          <w:szCs w:val="24"/>
        </w:rPr>
        <w:t xml:space="preserve"> </w:t>
      </w:r>
      <w:r>
        <w:rPr>
          <w:rFonts w:ascii="宋体" w:hAnsi="宋体" w:eastAsia="宋体" w:cs="宋体"/>
          <w:spacing w:val="-15"/>
          <w:sz w:val="24"/>
          <w:szCs w:val="24"/>
        </w:rPr>
        <w:t>单</w:t>
      </w:r>
      <w:r>
        <w:rPr>
          <w:rFonts w:ascii="宋体" w:hAnsi="宋体" w:eastAsia="宋体" w:cs="宋体"/>
          <w:spacing w:val="-37"/>
          <w:sz w:val="24"/>
          <w:szCs w:val="24"/>
        </w:rPr>
        <w:t xml:space="preserve"> </w:t>
      </w:r>
      <w:r>
        <w:rPr>
          <w:rFonts w:ascii="宋体" w:hAnsi="宋体" w:eastAsia="宋体" w:cs="宋体"/>
          <w:spacing w:val="-15"/>
          <w:sz w:val="24"/>
          <w:szCs w:val="24"/>
        </w:rPr>
        <w:t>位</w:t>
      </w:r>
      <w:r>
        <w:rPr>
          <w:rFonts w:ascii="宋体" w:hAnsi="宋体" w:eastAsia="宋体" w:cs="宋体"/>
          <w:spacing w:val="-45"/>
          <w:sz w:val="24"/>
          <w:szCs w:val="24"/>
        </w:rPr>
        <w:t xml:space="preserve"> </w:t>
      </w:r>
      <w:r>
        <w:rPr>
          <w:rFonts w:ascii="宋体" w:hAnsi="宋体" w:eastAsia="宋体" w:cs="宋体"/>
          <w:spacing w:val="-15"/>
          <w:sz w:val="24"/>
          <w:szCs w:val="24"/>
        </w:rPr>
        <w:t>（ 本</w:t>
      </w:r>
      <w:r>
        <w:rPr>
          <w:rFonts w:ascii="宋体" w:hAnsi="宋体" w:eastAsia="宋体" w:cs="宋体"/>
          <w:spacing w:val="-35"/>
          <w:sz w:val="24"/>
          <w:szCs w:val="24"/>
        </w:rPr>
        <w:t xml:space="preserve"> </w:t>
      </w:r>
      <w:r>
        <w:rPr>
          <w:rFonts w:ascii="宋体" w:hAnsi="宋体" w:eastAsia="宋体" w:cs="宋体"/>
          <w:spacing w:val="-15"/>
          <w:sz w:val="24"/>
          <w:szCs w:val="24"/>
        </w:rPr>
        <w:t>人 ） 自</w:t>
      </w:r>
      <w:r>
        <w:rPr>
          <w:rFonts w:ascii="宋体" w:hAnsi="宋体" w:eastAsia="宋体" w:cs="宋体"/>
          <w:spacing w:val="-36"/>
          <w:sz w:val="24"/>
          <w:szCs w:val="24"/>
        </w:rPr>
        <w:t xml:space="preserve"> </w:t>
      </w:r>
      <w:r>
        <w:rPr>
          <w:rFonts w:ascii="宋体" w:hAnsi="宋体" w:eastAsia="宋体" w:cs="宋体"/>
          <w:spacing w:val="-15"/>
          <w:sz w:val="24"/>
          <w:szCs w:val="24"/>
        </w:rPr>
        <w:t>愿</w:t>
      </w:r>
      <w:r>
        <w:rPr>
          <w:rFonts w:ascii="宋体" w:hAnsi="宋体" w:eastAsia="宋体" w:cs="宋体"/>
          <w:spacing w:val="-35"/>
          <w:sz w:val="24"/>
          <w:szCs w:val="24"/>
        </w:rPr>
        <w:t xml:space="preserve"> </w:t>
      </w:r>
      <w:r>
        <w:rPr>
          <w:rFonts w:ascii="宋体" w:hAnsi="宋体" w:eastAsia="宋体" w:cs="宋体"/>
          <w:spacing w:val="-15"/>
          <w:sz w:val="24"/>
          <w:szCs w:val="24"/>
        </w:rPr>
        <w:t>参</w:t>
      </w:r>
      <w:r>
        <w:rPr>
          <w:rFonts w:ascii="宋体" w:hAnsi="宋体" w:eastAsia="宋体" w:cs="宋体"/>
          <w:spacing w:val="-36"/>
          <w:sz w:val="24"/>
          <w:szCs w:val="24"/>
        </w:rPr>
        <w:t xml:space="preserve"> </w:t>
      </w:r>
      <w:r>
        <w:rPr>
          <w:rFonts w:ascii="宋体" w:hAnsi="宋体" w:eastAsia="宋体" w:cs="宋体"/>
          <w:spacing w:val="-15"/>
          <w:sz w:val="24"/>
          <w:szCs w:val="24"/>
        </w:rPr>
        <w:t>加</w:t>
      </w:r>
      <w:r>
        <w:rPr>
          <w:rFonts w:ascii="宋体" w:hAnsi="宋体" w:eastAsia="宋体" w:cs="宋体"/>
          <w:spacing w:val="-38"/>
          <w:sz w:val="24"/>
          <w:szCs w:val="24"/>
        </w:rPr>
        <w:t xml:space="preserve"> </w:t>
      </w:r>
      <w:r>
        <w:rPr>
          <w:rFonts w:ascii="宋体" w:hAnsi="宋体" w:eastAsia="宋体" w:cs="宋体"/>
          <w:spacing w:val="-15"/>
          <w:sz w:val="24"/>
          <w:szCs w:val="24"/>
        </w:rPr>
        <w:t>本</w:t>
      </w:r>
      <w:r>
        <w:rPr>
          <w:rFonts w:ascii="宋体" w:hAnsi="宋体" w:eastAsia="宋体" w:cs="宋体"/>
          <w:spacing w:val="-29"/>
          <w:sz w:val="24"/>
          <w:szCs w:val="24"/>
        </w:rPr>
        <w:t xml:space="preserve"> </w:t>
      </w:r>
      <w:r>
        <w:rPr>
          <w:rFonts w:ascii="宋体" w:hAnsi="宋体" w:eastAsia="宋体" w:cs="宋体"/>
          <w:spacing w:val="-15"/>
          <w:sz w:val="24"/>
          <w:szCs w:val="24"/>
        </w:rPr>
        <w:t>次</w:t>
      </w:r>
      <w:r>
        <w:rPr>
          <w:rFonts w:ascii="宋体" w:hAnsi="宋体" w:eastAsia="宋体" w:cs="宋体"/>
          <w:spacing w:val="-38"/>
          <w:sz w:val="24"/>
          <w:szCs w:val="24"/>
        </w:rPr>
        <w:t xml:space="preserve"> </w:t>
      </w:r>
      <w:r>
        <w:rPr>
          <w:rFonts w:ascii="宋体" w:hAnsi="宋体" w:eastAsia="宋体" w:cs="宋体"/>
          <w:spacing w:val="-15"/>
          <w:sz w:val="24"/>
          <w:szCs w:val="24"/>
        </w:rPr>
        <w:t>政</w:t>
      </w:r>
      <w:r>
        <w:rPr>
          <w:rFonts w:ascii="宋体" w:hAnsi="宋体" w:eastAsia="宋体" w:cs="宋体"/>
          <w:spacing w:val="-37"/>
          <w:sz w:val="24"/>
          <w:szCs w:val="24"/>
        </w:rPr>
        <w:t xml:space="preserve"> </w:t>
      </w:r>
      <w:r>
        <w:rPr>
          <w:rFonts w:ascii="宋体" w:hAnsi="宋体" w:eastAsia="宋体" w:cs="宋体"/>
          <w:spacing w:val="-15"/>
          <w:sz w:val="24"/>
          <w:szCs w:val="24"/>
        </w:rPr>
        <w:t>府</w:t>
      </w:r>
      <w:r>
        <w:rPr>
          <w:rFonts w:ascii="宋体" w:hAnsi="宋体" w:eastAsia="宋体" w:cs="宋体"/>
          <w:spacing w:val="-39"/>
          <w:sz w:val="24"/>
          <w:szCs w:val="24"/>
        </w:rPr>
        <w:t xml:space="preserve"> </w:t>
      </w:r>
      <w:r>
        <w:rPr>
          <w:rFonts w:ascii="宋体" w:hAnsi="宋体" w:eastAsia="宋体" w:cs="宋体"/>
          <w:spacing w:val="-15"/>
          <w:sz w:val="24"/>
          <w:szCs w:val="24"/>
        </w:rPr>
        <w:t>采</w:t>
      </w:r>
      <w:r>
        <w:rPr>
          <w:rFonts w:ascii="宋体" w:hAnsi="宋体" w:eastAsia="宋体" w:cs="宋体"/>
          <w:spacing w:val="-38"/>
          <w:sz w:val="24"/>
          <w:szCs w:val="24"/>
        </w:rPr>
        <w:t xml:space="preserve"> </w:t>
      </w:r>
      <w:r>
        <w:rPr>
          <w:rFonts w:ascii="宋体" w:hAnsi="宋体" w:eastAsia="宋体" w:cs="宋体"/>
          <w:spacing w:val="-15"/>
          <w:sz w:val="24"/>
          <w:szCs w:val="24"/>
        </w:rPr>
        <w:t>购</w:t>
      </w:r>
      <w:r>
        <w:rPr>
          <w:rFonts w:ascii="宋体" w:hAnsi="宋体" w:eastAsia="宋体" w:cs="宋体"/>
          <w:spacing w:val="-33"/>
          <w:sz w:val="24"/>
          <w:szCs w:val="24"/>
        </w:rPr>
        <w:t xml:space="preserve"> </w:t>
      </w:r>
      <w:r>
        <w:rPr>
          <w:rFonts w:ascii="宋体" w:hAnsi="宋体" w:eastAsia="宋体" w:cs="宋体"/>
          <w:spacing w:val="-15"/>
          <w:sz w:val="24"/>
          <w:szCs w:val="24"/>
        </w:rPr>
        <w:t>活</w:t>
      </w:r>
      <w:r>
        <w:rPr>
          <w:rFonts w:ascii="宋体" w:hAnsi="宋体" w:eastAsia="宋体" w:cs="宋体"/>
          <w:spacing w:val="-35"/>
          <w:sz w:val="24"/>
          <w:szCs w:val="24"/>
        </w:rPr>
        <w:t xml:space="preserve"> </w:t>
      </w:r>
      <w:r>
        <w:rPr>
          <w:rFonts w:ascii="宋体" w:hAnsi="宋体" w:eastAsia="宋体" w:cs="宋体"/>
          <w:spacing w:val="-15"/>
          <w:sz w:val="24"/>
          <w:szCs w:val="24"/>
        </w:rPr>
        <w:t>动</w:t>
      </w:r>
      <w:r>
        <w:rPr>
          <w:rFonts w:ascii="宋体" w:hAnsi="宋体" w:eastAsia="宋体" w:cs="宋体"/>
          <w:spacing w:val="-48"/>
          <w:sz w:val="24"/>
          <w:szCs w:val="24"/>
        </w:rPr>
        <w:t xml:space="preserve"> </w:t>
      </w:r>
      <w:r>
        <w:rPr>
          <w:rFonts w:ascii="宋体" w:hAnsi="宋体" w:eastAsia="宋体" w:cs="宋体"/>
          <w:spacing w:val="-15"/>
          <w:sz w:val="24"/>
          <w:szCs w:val="24"/>
        </w:rPr>
        <w:t>（ 项 目</w:t>
      </w:r>
      <w:r>
        <w:rPr>
          <w:rFonts w:ascii="宋体" w:hAnsi="宋体" w:eastAsia="宋体" w:cs="宋体"/>
          <w:spacing w:val="-36"/>
          <w:sz w:val="24"/>
          <w:szCs w:val="24"/>
        </w:rPr>
        <w:t xml:space="preserve"> </w:t>
      </w:r>
      <w:r>
        <w:rPr>
          <w:rFonts w:ascii="宋体" w:hAnsi="宋体" w:eastAsia="宋体" w:cs="宋体"/>
          <w:spacing w:val="-15"/>
          <w:sz w:val="24"/>
          <w:szCs w:val="24"/>
        </w:rPr>
        <w:t>名</w:t>
      </w:r>
      <w:r>
        <w:rPr>
          <w:rFonts w:ascii="宋体" w:hAnsi="宋体" w:eastAsia="宋体" w:cs="宋体"/>
          <w:spacing w:val="22"/>
          <w:sz w:val="24"/>
          <w:szCs w:val="24"/>
        </w:rPr>
        <w:t>称</w:t>
      </w:r>
      <w:r>
        <w:rPr>
          <w:rFonts w:ascii="宋体" w:hAnsi="宋体" w:eastAsia="宋体" w:cs="宋体"/>
          <w:spacing w:val="-32"/>
          <w:sz w:val="24"/>
          <w:szCs w:val="24"/>
        </w:rPr>
        <w:t xml:space="preserve"> </w:t>
      </w:r>
      <w:r>
        <w:rPr>
          <w:rFonts w:ascii="宋体" w:hAnsi="宋体" w:eastAsia="宋体" w:cs="宋体"/>
          <w:spacing w:val="-29"/>
          <w:sz w:val="24"/>
          <w:szCs w:val="24"/>
        </w:rPr>
        <w:t>：</w:t>
      </w:r>
      <w:r>
        <w:rPr>
          <w:rFonts w:ascii="宋体" w:hAnsi="宋体" w:eastAsia="宋体" w:cs="宋体"/>
          <w:spacing w:val="-6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9"/>
          <w:sz w:val="24"/>
          <w:szCs w:val="24"/>
        </w:rPr>
        <w:t>，</w:t>
      </w:r>
      <w:r>
        <w:rPr>
          <w:rFonts w:ascii="宋体" w:hAnsi="宋体" w:eastAsia="宋体" w:cs="宋体"/>
          <w:spacing w:val="-49"/>
          <w:sz w:val="24"/>
          <w:szCs w:val="24"/>
        </w:rPr>
        <w:t xml:space="preserve"> </w:t>
      </w:r>
      <w:r>
        <w:rPr>
          <w:rFonts w:ascii="宋体" w:hAnsi="宋体" w:eastAsia="宋体" w:cs="宋体"/>
          <w:spacing w:val="22"/>
          <w:sz w:val="24"/>
          <w:szCs w:val="24"/>
        </w:rPr>
        <w:t>项目编</w:t>
      </w:r>
      <w:r>
        <w:rPr>
          <w:rFonts w:ascii="宋体" w:hAnsi="宋体" w:eastAsia="宋体" w:cs="宋体"/>
          <w:spacing w:val="-2"/>
          <w:sz w:val="24"/>
          <w:szCs w:val="24"/>
        </w:rPr>
        <w:t>号</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严格遵守《中华人民共和国政府采购法》及相</w:t>
      </w:r>
      <w:r>
        <w:rPr>
          <w:rFonts w:ascii="宋体" w:hAnsi="宋体" w:eastAsia="宋体" w:cs="宋体"/>
          <w:spacing w:val="2"/>
          <w:sz w:val="24"/>
          <w:szCs w:val="24"/>
        </w:rPr>
        <w:t>关法律法规，依法诚信经营，无条件遵守本次政府采购活动的各项规定。我单位（本人）郑重承诺，我单位（本人）符合《中华人民共和国政府采购法》第</w:t>
      </w:r>
      <w:r>
        <w:rPr>
          <w:rFonts w:ascii="宋体" w:hAnsi="宋体" w:eastAsia="宋体" w:cs="宋体"/>
          <w:spacing w:val="-1"/>
          <w:sz w:val="24"/>
          <w:szCs w:val="24"/>
        </w:rPr>
        <w:t>二十二条规定和采购文件、本承诺函的条件：</w:t>
      </w:r>
    </w:p>
    <w:p w14:paraId="7D34927A">
      <w:pPr>
        <w:spacing w:before="1" w:line="219" w:lineRule="auto"/>
        <w:ind w:left="523"/>
        <w:rPr>
          <w:rFonts w:ascii="宋体" w:hAnsi="宋体" w:eastAsia="宋体" w:cs="宋体"/>
          <w:sz w:val="24"/>
          <w:szCs w:val="24"/>
        </w:rPr>
      </w:pPr>
      <w:r>
        <w:rPr>
          <w:rFonts w:ascii="宋体" w:hAnsi="宋体" w:eastAsia="宋体" w:cs="宋体"/>
          <w:spacing w:val="-2"/>
          <w:sz w:val="24"/>
          <w:szCs w:val="24"/>
        </w:rPr>
        <w:t>（一）具有独立承担民事责任的能力；</w:t>
      </w:r>
    </w:p>
    <w:p w14:paraId="6FBAF5D3">
      <w:pPr>
        <w:spacing w:before="213" w:line="219" w:lineRule="auto"/>
        <w:ind w:left="523"/>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5B91F3F4">
      <w:pPr>
        <w:spacing w:before="218" w:line="219" w:lineRule="auto"/>
        <w:ind w:left="523"/>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2E3D4D87">
      <w:pPr>
        <w:spacing w:before="214" w:line="219" w:lineRule="auto"/>
        <w:ind w:left="523"/>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7F4C50A8">
      <w:pPr>
        <w:spacing w:before="214" w:line="219" w:lineRule="auto"/>
        <w:ind w:left="523"/>
        <w:rPr>
          <w:rFonts w:ascii="宋体" w:hAnsi="宋体" w:eastAsia="宋体" w:cs="宋体"/>
          <w:sz w:val="24"/>
          <w:szCs w:val="24"/>
        </w:rPr>
      </w:pPr>
      <w:r>
        <w:rPr>
          <w:rFonts w:ascii="宋体" w:hAnsi="宋体" w:eastAsia="宋体" w:cs="宋体"/>
          <w:spacing w:val="-1"/>
          <w:sz w:val="24"/>
          <w:szCs w:val="24"/>
        </w:rPr>
        <w:t>（五）参加政府采购活动前三年内，在经营活动中没有重大违法记录；</w:t>
      </w:r>
    </w:p>
    <w:p w14:paraId="64A1C45C">
      <w:pPr>
        <w:spacing w:before="218" w:line="219" w:lineRule="auto"/>
        <w:ind w:left="523"/>
        <w:rPr>
          <w:rFonts w:ascii="宋体" w:hAnsi="宋体" w:eastAsia="宋体" w:cs="宋体"/>
          <w:sz w:val="24"/>
          <w:szCs w:val="24"/>
        </w:rPr>
      </w:pPr>
      <w:r>
        <w:rPr>
          <w:rFonts w:ascii="宋体" w:hAnsi="宋体" w:eastAsia="宋体" w:cs="宋体"/>
          <w:spacing w:val="-2"/>
          <w:sz w:val="24"/>
          <w:szCs w:val="24"/>
        </w:rPr>
        <w:t>（六）符合法律、行政法规规定的其他条件。</w:t>
      </w:r>
    </w:p>
    <w:p w14:paraId="529201B3">
      <w:pPr>
        <w:spacing w:before="213" w:line="386" w:lineRule="auto"/>
        <w:ind w:left="71" w:right="82" w:firstLine="444"/>
        <w:rPr>
          <w:rFonts w:ascii="宋体" w:hAnsi="宋体" w:eastAsia="宋体" w:cs="宋体"/>
          <w:sz w:val="24"/>
          <w:szCs w:val="24"/>
        </w:rPr>
      </w:pPr>
      <w:r>
        <w:rPr>
          <w:rFonts w:ascii="宋体" w:hAnsi="宋体" w:eastAsia="宋体" w:cs="宋体"/>
          <w:sz w:val="24"/>
          <w:szCs w:val="24"/>
        </w:rPr>
        <w:t>二、我单位（本人）保证上述承诺事项的真实性。如所作信用承诺不实，</w:t>
      </w:r>
      <w:r>
        <w:rPr>
          <w:rFonts w:ascii="宋体" w:hAnsi="宋体" w:eastAsia="宋体" w:cs="宋体"/>
          <w:spacing w:val="-2"/>
          <w:sz w:val="24"/>
          <w:szCs w:val="24"/>
        </w:rPr>
        <w:t>自愿承担一切法律责任，接受政府采购监管部门和其他机关的审查和处罚。</w:t>
      </w:r>
    </w:p>
    <w:p w14:paraId="3234A695">
      <w:pPr>
        <w:spacing w:line="386" w:lineRule="auto"/>
        <w:rPr>
          <w:rFonts w:ascii="宋体" w:hAnsi="宋体" w:eastAsia="宋体" w:cs="宋体"/>
          <w:sz w:val="24"/>
          <w:szCs w:val="24"/>
        </w:rPr>
        <w:sectPr>
          <w:footerReference r:id="rId39" w:type="default"/>
          <w:pgSz w:w="11850" w:h="16783"/>
          <w:pgMar w:top="1424" w:right="1777" w:bottom="1581" w:left="1777" w:header="0" w:footer="1419" w:gutter="0"/>
          <w:cols w:space="720" w:num="1"/>
        </w:sectPr>
      </w:pPr>
    </w:p>
    <w:p w14:paraId="53ADBBC1">
      <w:pPr>
        <w:spacing w:before="208" w:line="219" w:lineRule="auto"/>
        <w:ind w:left="511"/>
        <w:rPr>
          <w:rFonts w:ascii="宋体" w:hAnsi="宋体" w:eastAsia="宋体" w:cs="宋体"/>
          <w:sz w:val="24"/>
          <w:szCs w:val="24"/>
        </w:rPr>
      </w:pPr>
      <w:r>
        <w:rPr>
          <w:rFonts w:ascii="宋体" w:hAnsi="宋体" w:eastAsia="宋体" w:cs="宋体"/>
          <w:spacing w:val="-2"/>
          <w:sz w:val="24"/>
          <w:szCs w:val="24"/>
        </w:rPr>
        <w:t>供应商（电子章</w:t>
      </w:r>
      <w:r>
        <w:rPr>
          <w:rFonts w:ascii="宋体" w:hAnsi="宋体" w:eastAsia="宋体" w:cs="宋体"/>
          <w:spacing w:val="1"/>
          <w:sz w:val="24"/>
          <w:szCs w:val="24"/>
        </w:rPr>
        <w:t>）：</w:t>
      </w:r>
    </w:p>
    <w:p w14:paraId="5DC81FEE">
      <w:pPr>
        <w:spacing w:before="214" w:line="219" w:lineRule="auto"/>
        <w:ind w:left="512"/>
        <w:rPr>
          <w:rFonts w:ascii="宋体" w:hAnsi="宋体" w:eastAsia="宋体" w:cs="宋体"/>
          <w:sz w:val="24"/>
          <w:szCs w:val="24"/>
        </w:rPr>
      </w:pPr>
      <w:r>
        <w:rPr>
          <w:rFonts w:ascii="宋体" w:hAnsi="宋体" w:eastAsia="宋体" w:cs="宋体"/>
          <w:spacing w:val="-3"/>
          <w:sz w:val="24"/>
          <w:szCs w:val="24"/>
        </w:rPr>
        <w:t>法定代表人或授权代表、负责人、本人</w:t>
      </w:r>
      <w:r>
        <w:rPr>
          <w:rFonts w:ascii="宋体" w:hAnsi="宋体" w:eastAsia="宋体" w:cs="宋体"/>
          <w:spacing w:val="69"/>
          <w:sz w:val="24"/>
          <w:szCs w:val="24"/>
        </w:rPr>
        <w:t xml:space="preserve"> </w:t>
      </w:r>
      <w:r>
        <w:rPr>
          <w:rFonts w:ascii="宋体" w:hAnsi="宋体" w:eastAsia="宋体" w:cs="宋体"/>
          <w:spacing w:val="-3"/>
          <w:sz w:val="24"/>
          <w:szCs w:val="24"/>
        </w:rPr>
        <w:t>(签字或电子印章)：</w:t>
      </w:r>
    </w:p>
    <w:p w14:paraId="09739A48">
      <w:pPr>
        <w:spacing w:before="215" w:line="219" w:lineRule="auto"/>
        <w:ind w:left="55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209023FD">
      <w:pPr>
        <w:pStyle w:val="5"/>
        <w:spacing w:line="290" w:lineRule="auto"/>
      </w:pPr>
    </w:p>
    <w:p w14:paraId="3AC81E3C">
      <w:pPr>
        <w:pStyle w:val="5"/>
        <w:spacing w:line="291" w:lineRule="auto"/>
      </w:pPr>
    </w:p>
    <w:p w14:paraId="37E96793">
      <w:pPr>
        <w:pStyle w:val="5"/>
        <w:spacing w:line="291" w:lineRule="auto"/>
      </w:pPr>
    </w:p>
    <w:p w14:paraId="66054948">
      <w:pPr>
        <w:spacing w:before="78" w:line="277" w:lineRule="auto"/>
        <w:ind w:left="31" w:right="23" w:firstLine="480"/>
        <w:jc w:val="both"/>
        <w:rPr>
          <w:rFonts w:ascii="宋体" w:hAnsi="宋体" w:eastAsia="宋体" w:cs="宋体"/>
          <w:sz w:val="24"/>
          <w:szCs w:val="24"/>
        </w:rPr>
      </w:pPr>
      <w:r>
        <w:rPr>
          <w:rFonts w:ascii="宋体" w:hAnsi="宋体" w:eastAsia="宋体" w:cs="宋体"/>
          <w:spacing w:val="2"/>
          <w:sz w:val="24"/>
          <w:szCs w:val="24"/>
        </w:rPr>
        <w:t>注：1.供应商须在投标（响应）文件中按此模板提供承诺函，既未提供上述承诺函，又未提供对应事项证明材料的，视为未实质性响应采购文件要求，</w:t>
      </w:r>
      <w:r>
        <w:rPr>
          <w:rFonts w:ascii="宋体" w:hAnsi="宋体" w:eastAsia="宋体" w:cs="宋体"/>
          <w:spacing w:val="-1"/>
          <w:sz w:val="24"/>
          <w:szCs w:val="24"/>
        </w:rPr>
        <w:t>按无效投标（响应）处理。</w:t>
      </w:r>
    </w:p>
    <w:p w14:paraId="764EE800">
      <w:pPr>
        <w:spacing w:before="1" w:line="278" w:lineRule="auto"/>
        <w:ind w:left="30" w:right="23" w:firstLine="483"/>
        <w:rPr>
          <w:rFonts w:ascii="宋体" w:hAnsi="宋体" w:eastAsia="宋体" w:cs="宋体"/>
          <w:sz w:val="24"/>
          <w:szCs w:val="24"/>
        </w:rPr>
      </w:pPr>
      <w:r>
        <w:rPr>
          <w:rFonts w:ascii="宋体" w:hAnsi="宋体" w:eastAsia="宋体" w:cs="宋体"/>
          <w:spacing w:val="2"/>
          <w:sz w:val="24"/>
          <w:szCs w:val="24"/>
        </w:rPr>
        <w:t>2.供应商的法定代表人或者授权代表的签字或盖章应真实、有效，如由授</w:t>
      </w:r>
      <w:r>
        <w:rPr>
          <w:rFonts w:ascii="宋体" w:hAnsi="宋体" w:eastAsia="宋体" w:cs="宋体"/>
          <w:spacing w:val="-1"/>
          <w:sz w:val="24"/>
          <w:szCs w:val="24"/>
        </w:rPr>
        <w:t>权代表签字或盖章的，应提供“法定代表人授权书</w:t>
      </w:r>
      <w:r>
        <w:rPr>
          <w:rFonts w:ascii="宋体" w:hAnsi="宋体" w:eastAsia="宋体" w:cs="宋体"/>
          <w:spacing w:val="-73"/>
          <w:sz w:val="24"/>
          <w:szCs w:val="24"/>
        </w:rPr>
        <w:t xml:space="preserve"> </w:t>
      </w:r>
      <w:r>
        <w:rPr>
          <w:rFonts w:ascii="宋体" w:hAnsi="宋体" w:eastAsia="宋体" w:cs="宋体"/>
          <w:spacing w:val="-1"/>
          <w:sz w:val="24"/>
          <w:szCs w:val="24"/>
        </w:rPr>
        <w:t>”。</w:t>
      </w:r>
    </w:p>
    <w:p w14:paraId="379702AA">
      <w:pPr>
        <w:spacing w:line="278" w:lineRule="auto"/>
        <w:rPr>
          <w:rFonts w:ascii="宋体" w:hAnsi="宋体" w:eastAsia="宋体" w:cs="宋体"/>
          <w:sz w:val="24"/>
          <w:szCs w:val="24"/>
        </w:rPr>
        <w:sectPr>
          <w:footerReference r:id="rId40" w:type="default"/>
          <w:pgSz w:w="11850" w:h="16783"/>
          <w:pgMar w:top="1426" w:right="1777" w:bottom="1581" w:left="1777" w:header="0" w:footer="1419" w:gutter="0"/>
          <w:cols w:space="720" w:num="1"/>
        </w:sectPr>
      </w:pPr>
    </w:p>
    <w:p w14:paraId="76B1A47E">
      <w:pPr>
        <w:spacing w:before="241" w:line="219" w:lineRule="auto"/>
        <w:ind w:left="1959"/>
        <w:rPr>
          <w:rFonts w:ascii="宋体" w:hAnsi="宋体" w:eastAsia="宋体" w:cs="宋体"/>
          <w:sz w:val="28"/>
          <w:szCs w:val="28"/>
        </w:rPr>
      </w:pPr>
      <w:r>
        <w:rPr>
          <w:rFonts w:ascii="宋体" w:hAnsi="宋体" w:eastAsia="宋体" w:cs="宋体"/>
          <w:b/>
          <w:bCs/>
          <w:spacing w:val="-1"/>
          <w:sz w:val="28"/>
          <w:szCs w:val="28"/>
        </w:rPr>
        <w:t>供应商同类项目实施情况一览表（格</w:t>
      </w:r>
      <w:r>
        <w:rPr>
          <w:rFonts w:ascii="宋体" w:hAnsi="宋体" w:eastAsia="宋体" w:cs="宋体"/>
          <w:spacing w:val="-67"/>
          <w:sz w:val="28"/>
          <w:szCs w:val="28"/>
        </w:rPr>
        <w:t xml:space="preserve"> </w:t>
      </w:r>
      <w:r>
        <w:rPr>
          <w:rFonts w:ascii="宋体" w:hAnsi="宋体" w:eastAsia="宋体" w:cs="宋体"/>
          <w:b/>
          <w:bCs/>
          <w:spacing w:val="-1"/>
          <w:sz w:val="28"/>
          <w:szCs w:val="28"/>
        </w:rPr>
        <w:t>式）</w:t>
      </w:r>
    </w:p>
    <w:p w14:paraId="5E46E6F3">
      <w:pPr>
        <w:spacing w:before="100"/>
      </w:pPr>
    </w:p>
    <w:p w14:paraId="4AD58B68">
      <w:pPr>
        <w:spacing w:before="100"/>
      </w:pPr>
    </w:p>
    <w:tbl>
      <w:tblPr>
        <w:tblStyle w:val="10"/>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3534"/>
        <w:gridCol w:w="1327"/>
        <w:gridCol w:w="2485"/>
      </w:tblGrid>
      <w:tr w14:paraId="29EF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8" w:hRule="atLeast"/>
        </w:trPr>
        <w:tc>
          <w:tcPr>
            <w:tcW w:w="1766" w:type="dxa"/>
            <w:vAlign w:val="top"/>
          </w:tcPr>
          <w:p w14:paraId="2D94408A">
            <w:pPr>
              <w:spacing w:line="269" w:lineRule="auto"/>
              <w:rPr>
                <w:rFonts w:ascii="Arial"/>
                <w:sz w:val="21"/>
              </w:rPr>
            </w:pPr>
          </w:p>
          <w:p w14:paraId="4E8B35D8">
            <w:pPr>
              <w:spacing w:line="269" w:lineRule="auto"/>
              <w:rPr>
                <w:rFonts w:ascii="Arial"/>
                <w:sz w:val="21"/>
              </w:rPr>
            </w:pPr>
          </w:p>
          <w:p w14:paraId="519CDE7B">
            <w:pPr>
              <w:spacing w:line="269" w:lineRule="auto"/>
              <w:rPr>
                <w:rFonts w:ascii="Arial"/>
                <w:sz w:val="21"/>
              </w:rPr>
            </w:pPr>
          </w:p>
          <w:p w14:paraId="6CC7B850">
            <w:pPr>
              <w:pStyle w:val="11"/>
              <w:spacing w:before="78" w:line="219" w:lineRule="auto"/>
              <w:ind w:left="115"/>
            </w:pPr>
            <w:r>
              <w:rPr>
                <w:spacing w:val="-2"/>
              </w:rPr>
              <w:t>采购单位名称</w:t>
            </w:r>
          </w:p>
        </w:tc>
        <w:tc>
          <w:tcPr>
            <w:tcW w:w="3534" w:type="dxa"/>
            <w:vAlign w:val="top"/>
          </w:tcPr>
          <w:p w14:paraId="7FA94EB5">
            <w:pPr>
              <w:spacing w:line="269" w:lineRule="auto"/>
              <w:rPr>
                <w:rFonts w:ascii="Arial"/>
                <w:sz w:val="21"/>
              </w:rPr>
            </w:pPr>
          </w:p>
          <w:p w14:paraId="34F396F5">
            <w:pPr>
              <w:spacing w:line="269" w:lineRule="auto"/>
              <w:rPr>
                <w:rFonts w:ascii="Arial"/>
                <w:sz w:val="21"/>
              </w:rPr>
            </w:pPr>
          </w:p>
          <w:p w14:paraId="2FB3AAF9">
            <w:pPr>
              <w:spacing w:line="269" w:lineRule="auto"/>
              <w:rPr>
                <w:rFonts w:ascii="Arial"/>
                <w:sz w:val="21"/>
              </w:rPr>
            </w:pPr>
          </w:p>
          <w:p w14:paraId="6D49C59A">
            <w:pPr>
              <w:pStyle w:val="11"/>
              <w:spacing w:before="78" w:line="220" w:lineRule="auto"/>
              <w:ind w:left="595"/>
            </w:pPr>
            <w:r>
              <w:rPr>
                <w:spacing w:val="-4"/>
              </w:rPr>
              <w:t>项目名称</w:t>
            </w:r>
          </w:p>
        </w:tc>
        <w:tc>
          <w:tcPr>
            <w:tcW w:w="1327" w:type="dxa"/>
            <w:vAlign w:val="top"/>
          </w:tcPr>
          <w:p w14:paraId="0D193B33">
            <w:pPr>
              <w:spacing w:line="288" w:lineRule="auto"/>
              <w:rPr>
                <w:rFonts w:ascii="Arial"/>
                <w:sz w:val="21"/>
              </w:rPr>
            </w:pPr>
          </w:p>
          <w:p w14:paraId="5FC664E0">
            <w:pPr>
              <w:spacing w:line="289" w:lineRule="auto"/>
              <w:rPr>
                <w:rFonts w:ascii="Arial"/>
                <w:sz w:val="21"/>
              </w:rPr>
            </w:pPr>
          </w:p>
          <w:p w14:paraId="5642F4B9">
            <w:pPr>
              <w:pStyle w:val="11"/>
              <w:spacing w:before="78" w:line="362" w:lineRule="auto"/>
              <w:ind w:left="126" w:right="255" w:hanging="10"/>
            </w:pPr>
            <w:r>
              <w:rPr>
                <w:spacing w:val="-3"/>
              </w:rPr>
              <w:t>合同金额</w:t>
            </w:r>
            <w:r>
              <w:rPr>
                <w:spacing w:val="-6"/>
              </w:rPr>
              <w:t>（万元）</w:t>
            </w:r>
          </w:p>
        </w:tc>
        <w:tc>
          <w:tcPr>
            <w:tcW w:w="2485" w:type="dxa"/>
            <w:vAlign w:val="top"/>
          </w:tcPr>
          <w:p w14:paraId="5B194834">
            <w:pPr>
              <w:spacing w:line="288" w:lineRule="auto"/>
              <w:rPr>
                <w:rFonts w:ascii="Arial"/>
                <w:sz w:val="21"/>
              </w:rPr>
            </w:pPr>
          </w:p>
          <w:p w14:paraId="172C406D">
            <w:pPr>
              <w:spacing w:line="288" w:lineRule="auto"/>
              <w:rPr>
                <w:rFonts w:ascii="Arial"/>
                <w:sz w:val="21"/>
              </w:rPr>
            </w:pPr>
          </w:p>
          <w:p w14:paraId="36C0B298">
            <w:pPr>
              <w:pStyle w:val="11"/>
              <w:spacing w:before="78" w:line="363" w:lineRule="auto"/>
              <w:ind w:left="120" w:right="107" w:hanging="5"/>
            </w:pPr>
            <w:r>
              <w:rPr>
                <w:spacing w:val="10"/>
              </w:rPr>
              <w:t>采购单位联系人及联</w:t>
            </w:r>
            <w:r>
              <w:rPr>
                <w:spacing w:val="-5"/>
              </w:rPr>
              <w:t>系电话</w:t>
            </w:r>
          </w:p>
        </w:tc>
      </w:tr>
      <w:tr w14:paraId="01070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766" w:type="dxa"/>
            <w:vAlign w:val="top"/>
          </w:tcPr>
          <w:p w14:paraId="7CD576D2">
            <w:pPr>
              <w:rPr>
                <w:rFonts w:ascii="Arial"/>
                <w:sz w:val="21"/>
              </w:rPr>
            </w:pPr>
          </w:p>
        </w:tc>
        <w:tc>
          <w:tcPr>
            <w:tcW w:w="3534" w:type="dxa"/>
            <w:vAlign w:val="top"/>
          </w:tcPr>
          <w:p w14:paraId="6199F6B2">
            <w:pPr>
              <w:rPr>
                <w:rFonts w:ascii="Arial"/>
                <w:sz w:val="21"/>
              </w:rPr>
            </w:pPr>
          </w:p>
        </w:tc>
        <w:tc>
          <w:tcPr>
            <w:tcW w:w="1327" w:type="dxa"/>
            <w:vAlign w:val="top"/>
          </w:tcPr>
          <w:p w14:paraId="633D5694">
            <w:pPr>
              <w:rPr>
                <w:rFonts w:ascii="Arial"/>
                <w:sz w:val="21"/>
              </w:rPr>
            </w:pPr>
          </w:p>
        </w:tc>
        <w:tc>
          <w:tcPr>
            <w:tcW w:w="2485" w:type="dxa"/>
            <w:vAlign w:val="top"/>
          </w:tcPr>
          <w:p w14:paraId="38D86AEE">
            <w:pPr>
              <w:rPr>
                <w:rFonts w:ascii="Arial"/>
                <w:sz w:val="21"/>
              </w:rPr>
            </w:pPr>
          </w:p>
        </w:tc>
      </w:tr>
      <w:tr w14:paraId="16E3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766" w:type="dxa"/>
            <w:vAlign w:val="top"/>
          </w:tcPr>
          <w:p w14:paraId="0FE69491">
            <w:pPr>
              <w:rPr>
                <w:rFonts w:ascii="Arial"/>
                <w:sz w:val="21"/>
              </w:rPr>
            </w:pPr>
          </w:p>
        </w:tc>
        <w:tc>
          <w:tcPr>
            <w:tcW w:w="3534" w:type="dxa"/>
            <w:vAlign w:val="top"/>
          </w:tcPr>
          <w:p w14:paraId="1E7AC0B4">
            <w:pPr>
              <w:rPr>
                <w:rFonts w:ascii="Arial"/>
                <w:sz w:val="21"/>
              </w:rPr>
            </w:pPr>
          </w:p>
        </w:tc>
        <w:tc>
          <w:tcPr>
            <w:tcW w:w="1327" w:type="dxa"/>
            <w:vAlign w:val="top"/>
          </w:tcPr>
          <w:p w14:paraId="5ADC8893">
            <w:pPr>
              <w:rPr>
                <w:rFonts w:ascii="Arial"/>
                <w:sz w:val="21"/>
              </w:rPr>
            </w:pPr>
          </w:p>
        </w:tc>
        <w:tc>
          <w:tcPr>
            <w:tcW w:w="2485" w:type="dxa"/>
            <w:vAlign w:val="top"/>
          </w:tcPr>
          <w:p w14:paraId="759E68BA">
            <w:pPr>
              <w:rPr>
                <w:rFonts w:ascii="Arial"/>
                <w:sz w:val="21"/>
              </w:rPr>
            </w:pPr>
          </w:p>
        </w:tc>
      </w:tr>
      <w:tr w14:paraId="473C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766" w:type="dxa"/>
            <w:vAlign w:val="top"/>
          </w:tcPr>
          <w:p w14:paraId="7985FFD9">
            <w:pPr>
              <w:rPr>
                <w:rFonts w:ascii="Arial"/>
                <w:sz w:val="21"/>
              </w:rPr>
            </w:pPr>
          </w:p>
        </w:tc>
        <w:tc>
          <w:tcPr>
            <w:tcW w:w="3534" w:type="dxa"/>
            <w:vAlign w:val="top"/>
          </w:tcPr>
          <w:p w14:paraId="22432649">
            <w:pPr>
              <w:rPr>
                <w:rFonts w:ascii="Arial"/>
                <w:sz w:val="21"/>
              </w:rPr>
            </w:pPr>
          </w:p>
        </w:tc>
        <w:tc>
          <w:tcPr>
            <w:tcW w:w="1327" w:type="dxa"/>
            <w:vAlign w:val="top"/>
          </w:tcPr>
          <w:p w14:paraId="04A6CCC1">
            <w:pPr>
              <w:rPr>
                <w:rFonts w:ascii="Arial"/>
                <w:sz w:val="21"/>
              </w:rPr>
            </w:pPr>
          </w:p>
        </w:tc>
        <w:tc>
          <w:tcPr>
            <w:tcW w:w="2485" w:type="dxa"/>
            <w:vAlign w:val="top"/>
          </w:tcPr>
          <w:p w14:paraId="286074C5">
            <w:pPr>
              <w:rPr>
                <w:rFonts w:ascii="Arial"/>
                <w:sz w:val="21"/>
              </w:rPr>
            </w:pPr>
          </w:p>
        </w:tc>
      </w:tr>
      <w:tr w14:paraId="262D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766" w:type="dxa"/>
            <w:vAlign w:val="top"/>
          </w:tcPr>
          <w:p w14:paraId="5C12D9A6">
            <w:pPr>
              <w:rPr>
                <w:rFonts w:ascii="Arial"/>
                <w:sz w:val="21"/>
              </w:rPr>
            </w:pPr>
          </w:p>
        </w:tc>
        <w:tc>
          <w:tcPr>
            <w:tcW w:w="3534" w:type="dxa"/>
            <w:vAlign w:val="top"/>
          </w:tcPr>
          <w:p w14:paraId="7A4A875F">
            <w:pPr>
              <w:rPr>
                <w:rFonts w:ascii="Arial"/>
                <w:sz w:val="21"/>
              </w:rPr>
            </w:pPr>
          </w:p>
        </w:tc>
        <w:tc>
          <w:tcPr>
            <w:tcW w:w="1327" w:type="dxa"/>
            <w:vAlign w:val="top"/>
          </w:tcPr>
          <w:p w14:paraId="51CA98E6">
            <w:pPr>
              <w:rPr>
                <w:rFonts w:ascii="Arial"/>
                <w:sz w:val="21"/>
              </w:rPr>
            </w:pPr>
          </w:p>
        </w:tc>
        <w:tc>
          <w:tcPr>
            <w:tcW w:w="2485" w:type="dxa"/>
            <w:vAlign w:val="top"/>
          </w:tcPr>
          <w:p w14:paraId="4596FEB0">
            <w:pPr>
              <w:rPr>
                <w:rFonts w:ascii="Arial"/>
                <w:sz w:val="21"/>
              </w:rPr>
            </w:pPr>
          </w:p>
        </w:tc>
      </w:tr>
      <w:tr w14:paraId="38F0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766" w:type="dxa"/>
            <w:vAlign w:val="top"/>
          </w:tcPr>
          <w:p w14:paraId="797E28DD">
            <w:pPr>
              <w:rPr>
                <w:rFonts w:ascii="Arial"/>
                <w:sz w:val="21"/>
              </w:rPr>
            </w:pPr>
          </w:p>
        </w:tc>
        <w:tc>
          <w:tcPr>
            <w:tcW w:w="3534" w:type="dxa"/>
            <w:vAlign w:val="top"/>
          </w:tcPr>
          <w:p w14:paraId="5D17BC8A">
            <w:pPr>
              <w:rPr>
                <w:rFonts w:ascii="Arial"/>
                <w:sz w:val="21"/>
              </w:rPr>
            </w:pPr>
          </w:p>
        </w:tc>
        <w:tc>
          <w:tcPr>
            <w:tcW w:w="1327" w:type="dxa"/>
            <w:vAlign w:val="top"/>
          </w:tcPr>
          <w:p w14:paraId="7F13BB6A">
            <w:pPr>
              <w:rPr>
                <w:rFonts w:ascii="Arial"/>
                <w:sz w:val="21"/>
              </w:rPr>
            </w:pPr>
          </w:p>
        </w:tc>
        <w:tc>
          <w:tcPr>
            <w:tcW w:w="2485" w:type="dxa"/>
            <w:vAlign w:val="top"/>
          </w:tcPr>
          <w:p w14:paraId="16EC7D4C">
            <w:pPr>
              <w:rPr>
                <w:rFonts w:ascii="Arial"/>
                <w:sz w:val="21"/>
              </w:rPr>
            </w:pPr>
          </w:p>
        </w:tc>
      </w:tr>
    </w:tbl>
    <w:p w14:paraId="3FA432DA">
      <w:pPr>
        <w:pStyle w:val="5"/>
      </w:pPr>
    </w:p>
    <w:p w14:paraId="1FEB1F3A">
      <w:pPr>
        <w:sectPr>
          <w:footerReference r:id="rId41" w:type="default"/>
          <w:pgSz w:w="11850" w:h="16783"/>
          <w:pgMar w:top="1426" w:right="1366" w:bottom="1581" w:left="1366" w:header="0" w:footer="1419" w:gutter="0"/>
          <w:cols w:space="720" w:num="1"/>
        </w:sectPr>
      </w:pPr>
    </w:p>
    <w:p w14:paraId="4D0BD67E">
      <w:pPr>
        <w:pStyle w:val="5"/>
        <w:spacing w:line="246" w:lineRule="auto"/>
      </w:pPr>
    </w:p>
    <w:p w14:paraId="44BED9B3">
      <w:pPr>
        <w:pStyle w:val="5"/>
        <w:spacing w:line="246" w:lineRule="auto"/>
      </w:pPr>
    </w:p>
    <w:p w14:paraId="61614C70">
      <w:pPr>
        <w:pStyle w:val="5"/>
        <w:spacing w:line="246" w:lineRule="auto"/>
      </w:pPr>
    </w:p>
    <w:p w14:paraId="4C0B16D9">
      <w:pPr>
        <w:pStyle w:val="5"/>
        <w:spacing w:line="246" w:lineRule="auto"/>
      </w:pPr>
    </w:p>
    <w:p w14:paraId="1DBEE1C0">
      <w:pPr>
        <w:pStyle w:val="5"/>
        <w:spacing w:line="246" w:lineRule="auto"/>
      </w:pPr>
    </w:p>
    <w:p w14:paraId="4051AE54">
      <w:pPr>
        <w:pStyle w:val="5"/>
        <w:spacing w:line="246" w:lineRule="auto"/>
      </w:pPr>
    </w:p>
    <w:p w14:paraId="7F539468">
      <w:pPr>
        <w:pStyle w:val="5"/>
        <w:spacing w:line="246" w:lineRule="auto"/>
      </w:pPr>
    </w:p>
    <w:p w14:paraId="07E31CD3">
      <w:pPr>
        <w:pStyle w:val="5"/>
        <w:spacing w:line="246" w:lineRule="auto"/>
      </w:pPr>
    </w:p>
    <w:p w14:paraId="6FD07DC1">
      <w:pPr>
        <w:pStyle w:val="5"/>
        <w:spacing w:line="246" w:lineRule="auto"/>
      </w:pPr>
    </w:p>
    <w:p w14:paraId="21A0D6A0">
      <w:pPr>
        <w:pStyle w:val="5"/>
        <w:spacing w:line="247" w:lineRule="auto"/>
      </w:pPr>
    </w:p>
    <w:p w14:paraId="1D7AC648">
      <w:pPr>
        <w:pStyle w:val="5"/>
        <w:spacing w:line="247" w:lineRule="auto"/>
      </w:pPr>
    </w:p>
    <w:p w14:paraId="72D9E228">
      <w:pPr>
        <w:pStyle w:val="5"/>
        <w:spacing w:line="247" w:lineRule="auto"/>
      </w:pPr>
    </w:p>
    <w:p w14:paraId="21BFAE52">
      <w:pPr>
        <w:pStyle w:val="5"/>
        <w:spacing w:line="247" w:lineRule="auto"/>
      </w:pPr>
    </w:p>
    <w:p w14:paraId="2EC58325">
      <w:pPr>
        <w:pStyle w:val="5"/>
        <w:spacing w:line="247" w:lineRule="auto"/>
      </w:pPr>
    </w:p>
    <w:p w14:paraId="6775293D">
      <w:pPr>
        <w:pStyle w:val="5"/>
        <w:spacing w:line="247" w:lineRule="auto"/>
      </w:pPr>
    </w:p>
    <w:p w14:paraId="2793EEA7">
      <w:pPr>
        <w:pStyle w:val="5"/>
        <w:spacing w:line="247" w:lineRule="auto"/>
      </w:pPr>
    </w:p>
    <w:p w14:paraId="77B0B338">
      <w:pPr>
        <w:pStyle w:val="5"/>
        <w:spacing w:line="247" w:lineRule="auto"/>
      </w:pPr>
    </w:p>
    <w:p w14:paraId="7B16512A">
      <w:pPr>
        <w:spacing w:before="238" w:line="210" w:lineRule="auto"/>
        <w:ind w:left="2773"/>
        <w:rPr>
          <w:rFonts w:ascii="宋体" w:hAnsi="宋体" w:eastAsia="宋体" w:cs="宋体"/>
          <w:sz w:val="71"/>
          <w:szCs w:val="71"/>
        </w:rPr>
      </w:pPr>
      <w:r>
        <w:rPr>
          <w:rFonts w:ascii="宋体" w:hAnsi="宋体" w:eastAsia="宋体" w:cs="宋体"/>
          <w:b/>
          <w:bCs/>
          <w:spacing w:val="1"/>
          <w:sz w:val="71"/>
          <w:szCs w:val="71"/>
        </w:rPr>
        <w:t>技</w:t>
      </w:r>
      <w:r>
        <w:rPr>
          <w:rFonts w:ascii="宋体" w:hAnsi="宋体" w:eastAsia="宋体" w:cs="宋体"/>
          <w:spacing w:val="-136"/>
          <w:sz w:val="71"/>
          <w:szCs w:val="71"/>
        </w:rPr>
        <w:t xml:space="preserve"> </w:t>
      </w:r>
      <w:r>
        <w:rPr>
          <w:rFonts w:ascii="宋体" w:hAnsi="宋体" w:eastAsia="宋体" w:cs="宋体"/>
          <w:b/>
          <w:bCs/>
          <w:spacing w:val="1"/>
          <w:sz w:val="71"/>
          <w:szCs w:val="71"/>
        </w:rPr>
        <w:t>术</w:t>
      </w:r>
      <w:r>
        <w:rPr>
          <w:rFonts w:ascii="宋体" w:hAnsi="宋体" w:eastAsia="宋体" w:cs="宋体"/>
          <w:spacing w:val="-139"/>
          <w:sz w:val="71"/>
          <w:szCs w:val="71"/>
        </w:rPr>
        <w:t xml:space="preserve"> </w:t>
      </w:r>
      <w:r>
        <w:rPr>
          <w:rFonts w:ascii="宋体" w:hAnsi="宋体" w:eastAsia="宋体" w:cs="宋体"/>
          <w:b/>
          <w:bCs/>
          <w:spacing w:val="1"/>
          <w:sz w:val="71"/>
          <w:szCs w:val="71"/>
        </w:rPr>
        <w:t>部</w:t>
      </w:r>
      <w:r>
        <w:rPr>
          <w:rFonts w:ascii="宋体" w:hAnsi="宋体" w:eastAsia="宋体" w:cs="宋体"/>
          <w:spacing w:val="-138"/>
          <w:sz w:val="71"/>
          <w:szCs w:val="71"/>
        </w:rPr>
        <w:t xml:space="preserve"> </w:t>
      </w:r>
      <w:r>
        <w:rPr>
          <w:rFonts w:ascii="宋体" w:hAnsi="宋体" w:eastAsia="宋体" w:cs="宋体"/>
          <w:b/>
          <w:bCs/>
          <w:spacing w:val="1"/>
          <w:sz w:val="71"/>
          <w:szCs w:val="71"/>
        </w:rPr>
        <w:t>分</w:t>
      </w:r>
    </w:p>
    <w:p w14:paraId="40990387">
      <w:pPr>
        <w:spacing w:line="210" w:lineRule="auto"/>
        <w:rPr>
          <w:rFonts w:ascii="宋体" w:hAnsi="宋体" w:eastAsia="宋体" w:cs="宋体"/>
          <w:sz w:val="71"/>
          <w:szCs w:val="71"/>
        </w:rPr>
        <w:sectPr>
          <w:footerReference r:id="rId42" w:type="default"/>
          <w:pgSz w:w="11850" w:h="16783"/>
          <w:pgMar w:top="2517" w:right="1007" w:bottom="1581" w:left="0" w:header="0" w:footer="1419" w:gutter="0"/>
          <w:cols w:space="720" w:num="1"/>
          <w:textDirection w:val="tbRl"/>
        </w:sectPr>
      </w:pPr>
    </w:p>
    <w:p w14:paraId="0842CA2E">
      <w:pPr>
        <w:pStyle w:val="5"/>
        <w:spacing w:line="435" w:lineRule="auto"/>
      </w:pPr>
    </w:p>
    <w:p w14:paraId="0E9757D6">
      <w:pPr>
        <w:spacing w:before="78" w:line="218" w:lineRule="auto"/>
        <w:ind w:left="3642"/>
        <w:rPr>
          <w:rFonts w:ascii="宋体" w:hAnsi="宋体" w:eastAsia="宋体" w:cs="宋体"/>
          <w:sz w:val="24"/>
          <w:szCs w:val="24"/>
        </w:rPr>
      </w:pPr>
      <w:r>
        <w:rPr>
          <w:rFonts w:ascii="宋体" w:hAnsi="宋体" w:eastAsia="宋体" w:cs="宋体"/>
          <w:b/>
          <w:bCs/>
          <w:spacing w:val="-3"/>
          <w:sz w:val="24"/>
          <w:szCs w:val="24"/>
        </w:rPr>
        <w:t>报价一览表（格式）</w:t>
      </w:r>
    </w:p>
    <w:p w14:paraId="5D3E7556">
      <w:pPr>
        <w:spacing w:line="148" w:lineRule="exact"/>
      </w:pPr>
    </w:p>
    <w:tbl>
      <w:tblPr>
        <w:tblStyle w:val="10"/>
        <w:tblW w:w="93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90"/>
        <w:gridCol w:w="7314"/>
      </w:tblGrid>
      <w:tr w14:paraId="27D0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1990" w:type="dxa"/>
            <w:vAlign w:val="top"/>
          </w:tcPr>
          <w:p w14:paraId="0651173F">
            <w:pPr>
              <w:spacing w:line="286" w:lineRule="auto"/>
              <w:rPr>
                <w:rFonts w:ascii="Arial"/>
                <w:sz w:val="21"/>
              </w:rPr>
            </w:pPr>
          </w:p>
          <w:p w14:paraId="1B6E3711">
            <w:pPr>
              <w:pStyle w:val="11"/>
              <w:spacing w:before="78" w:line="220" w:lineRule="auto"/>
              <w:ind w:left="760"/>
            </w:pPr>
            <w:r>
              <w:rPr>
                <w:spacing w:val="-4"/>
              </w:rPr>
              <w:t>项目名称</w:t>
            </w:r>
          </w:p>
        </w:tc>
        <w:tc>
          <w:tcPr>
            <w:tcW w:w="7314" w:type="dxa"/>
            <w:vAlign w:val="top"/>
          </w:tcPr>
          <w:p w14:paraId="34A15170">
            <w:pPr>
              <w:rPr>
                <w:rFonts w:ascii="Arial"/>
                <w:sz w:val="21"/>
              </w:rPr>
            </w:pPr>
          </w:p>
        </w:tc>
      </w:tr>
      <w:tr w14:paraId="4A13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990" w:type="dxa"/>
            <w:vAlign w:val="top"/>
          </w:tcPr>
          <w:p w14:paraId="5C47AB9D">
            <w:pPr>
              <w:spacing w:line="268" w:lineRule="auto"/>
              <w:rPr>
                <w:rFonts w:ascii="Arial"/>
                <w:sz w:val="21"/>
              </w:rPr>
            </w:pPr>
          </w:p>
          <w:p w14:paraId="23CE5CEE">
            <w:pPr>
              <w:pStyle w:val="11"/>
              <w:spacing w:before="78" w:line="219" w:lineRule="auto"/>
              <w:ind w:left="760"/>
            </w:pPr>
            <w:r>
              <w:rPr>
                <w:spacing w:val="-4"/>
              </w:rPr>
              <w:t>项目编号</w:t>
            </w:r>
          </w:p>
        </w:tc>
        <w:tc>
          <w:tcPr>
            <w:tcW w:w="7314" w:type="dxa"/>
            <w:vAlign w:val="top"/>
          </w:tcPr>
          <w:p w14:paraId="3CDAAE30">
            <w:pPr>
              <w:rPr>
                <w:rFonts w:ascii="Arial"/>
                <w:sz w:val="21"/>
              </w:rPr>
            </w:pPr>
          </w:p>
        </w:tc>
      </w:tr>
      <w:tr w14:paraId="6239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1990" w:type="dxa"/>
            <w:vAlign w:val="top"/>
          </w:tcPr>
          <w:p w14:paraId="2DB8B8DF">
            <w:pPr>
              <w:spacing w:line="249" w:lineRule="auto"/>
              <w:rPr>
                <w:rFonts w:ascii="Arial"/>
                <w:sz w:val="21"/>
              </w:rPr>
            </w:pPr>
          </w:p>
          <w:p w14:paraId="32D4C00B">
            <w:pPr>
              <w:pStyle w:val="11"/>
              <w:spacing w:before="78" w:line="219" w:lineRule="auto"/>
              <w:ind w:left="636"/>
            </w:pPr>
            <w:r>
              <w:rPr>
                <w:spacing w:val="-2"/>
              </w:rPr>
              <w:t>供应商名称</w:t>
            </w:r>
          </w:p>
        </w:tc>
        <w:tc>
          <w:tcPr>
            <w:tcW w:w="7314" w:type="dxa"/>
            <w:vAlign w:val="top"/>
          </w:tcPr>
          <w:p w14:paraId="3C783D70">
            <w:pPr>
              <w:rPr>
                <w:rFonts w:ascii="Arial"/>
                <w:sz w:val="21"/>
              </w:rPr>
            </w:pPr>
          </w:p>
        </w:tc>
      </w:tr>
      <w:tr w14:paraId="5C32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1" w:hRule="atLeast"/>
        </w:trPr>
        <w:tc>
          <w:tcPr>
            <w:tcW w:w="1990" w:type="dxa"/>
            <w:vAlign w:val="top"/>
          </w:tcPr>
          <w:p w14:paraId="1B68008A">
            <w:pPr>
              <w:spacing w:line="246" w:lineRule="auto"/>
              <w:rPr>
                <w:rFonts w:ascii="Arial"/>
                <w:sz w:val="21"/>
              </w:rPr>
            </w:pPr>
          </w:p>
          <w:p w14:paraId="69BF1D36">
            <w:pPr>
              <w:spacing w:line="246" w:lineRule="auto"/>
              <w:rPr>
                <w:rFonts w:ascii="Arial"/>
                <w:sz w:val="21"/>
              </w:rPr>
            </w:pPr>
          </w:p>
          <w:p w14:paraId="1855670E">
            <w:pPr>
              <w:pStyle w:val="11"/>
              <w:spacing w:before="78" w:line="362" w:lineRule="auto"/>
              <w:ind w:left="528" w:right="48" w:firstLine="231"/>
            </w:pPr>
            <w:r>
              <w:rPr>
                <w:spacing w:val="-4"/>
              </w:rPr>
              <w:t>投标报价</w:t>
            </w:r>
            <w:r>
              <w:rPr>
                <w:spacing w:val="-7"/>
              </w:rPr>
              <w:t>（单位：元）</w:t>
            </w:r>
          </w:p>
        </w:tc>
        <w:tc>
          <w:tcPr>
            <w:tcW w:w="7314" w:type="dxa"/>
            <w:vAlign w:val="top"/>
          </w:tcPr>
          <w:p w14:paraId="1FDE4C54">
            <w:pPr>
              <w:spacing w:line="269" w:lineRule="auto"/>
              <w:rPr>
                <w:rFonts w:ascii="Arial"/>
                <w:sz w:val="21"/>
              </w:rPr>
            </w:pPr>
          </w:p>
          <w:p w14:paraId="604E212A">
            <w:pPr>
              <w:spacing w:line="270" w:lineRule="auto"/>
              <w:rPr>
                <w:rFonts w:ascii="Arial"/>
                <w:sz w:val="21"/>
              </w:rPr>
            </w:pPr>
          </w:p>
          <w:p w14:paraId="47D7ECFD">
            <w:pPr>
              <w:pStyle w:val="11"/>
              <w:spacing w:before="78" w:line="220" w:lineRule="auto"/>
              <w:ind w:left="140"/>
            </w:pPr>
            <w:r>
              <w:rPr>
                <w:spacing w:val="3"/>
              </w:rPr>
              <w:t>大写</w:t>
            </w:r>
            <w:r>
              <w:rPr>
                <w:spacing w:val="-99"/>
              </w:rPr>
              <w:t xml:space="preserve"> </w:t>
            </w:r>
            <w:r>
              <w:rPr>
                <w:u w:val="single" w:color="auto"/>
              </w:rPr>
              <w:t xml:space="preserve">                         </w:t>
            </w:r>
          </w:p>
          <w:p w14:paraId="3790447E">
            <w:pPr>
              <w:pStyle w:val="11"/>
              <w:spacing w:before="213" w:line="221" w:lineRule="auto"/>
              <w:ind w:left="143"/>
            </w:pPr>
            <w:r>
              <w:rPr>
                <w:spacing w:val="1"/>
              </w:rPr>
              <w:t>小写</w:t>
            </w:r>
            <w:r>
              <w:rPr>
                <w:spacing w:val="-99"/>
              </w:rPr>
              <w:t xml:space="preserve"> </w:t>
            </w:r>
            <w:r>
              <w:rPr>
                <w:u w:val="single" w:color="auto"/>
              </w:rPr>
              <w:t xml:space="preserve">                         </w:t>
            </w:r>
          </w:p>
        </w:tc>
      </w:tr>
      <w:tr w14:paraId="4A67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1990" w:type="dxa"/>
            <w:vAlign w:val="top"/>
          </w:tcPr>
          <w:p w14:paraId="090FD7A4">
            <w:pPr>
              <w:spacing w:line="311" w:lineRule="auto"/>
              <w:rPr>
                <w:rFonts w:ascii="Arial"/>
                <w:sz w:val="21"/>
              </w:rPr>
            </w:pPr>
          </w:p>
          <w:p w14:paraId="25430C8D">
            <w:pPr>
              <w:pStyle w:val="11"/>
              <w:spacing w:before="78" w:line="219" w:lineRule="auto"/>
              <w:ind w:left="756"/>
            </w:pPr>
            <w:r>
              <w:rPr>
                <w:spacing w:val="-3"/>
              </w:rPr>
              <w:t>服务期限</w:t>
            </w:r>
          </w:p>
        </w:tc>
        <w:tc>
          <w:tcPr>
            <w:tcW w:w="7314" w:type="dxa"/>
            <w:vAlign w:val="top"/>
          </w:tcPr>
          <w:p w14:paraId="6993D048">
            <w:pPr>
              <w:rPr>
                <w:rFonts w:ascii="Arial"/>
                <w:sz w:val="21"/>
              </w:rPr>
            </w:pPr>
          </w:p>
        </w:tc>
      </w:tr>
      <w:tr w14:paraId="6C33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1990" w:type="dxa"/>
            <w:vAlign w:val="top"/>
          </w:tcPr>
          <w:p w14:paraId="66EC36D0">
            <w:pPr>
              <w:spacing w:line="393" w:lineRule="auto"/>
              <w:rPr>
                <w:rFonts w:ascii="Arial"/>
                <w:sz w:val="21"/>
              </w:rPr>
            </w:pPr>
          </w:p>
          <w:p w14:paraId="22B06A78">
            <w:pPr>
              <w:pStyle w:val="11"/>
              <w:spacing w:before="78" w:line="219" w:lineRule="auto"/>
              <w:ind w:left="756"/>
            </w:pPr>
            <w:r>
              <w:rPr>
                <w:spacing w:val="-3"/>
              </w:rPr>
              <w:t>服务标准</w:t>
            </w:r>
          </w:p>
        </w:tc>
        <w:tc>
          <w:tcPr>
            <w:tcW w:w="7314" w:type="dxa"/>
            <w:vAlign w:val="top"/>
          </w:tcPr>
          <w:p w14:paraId="0C3F8C91">
            <w:pPr>
              <w:rPr>
                <w:rFonts w:ascii="Arial"/>
                <w:sz w:val="21"/>
              </w:rPr>
            </w:pPr>
          </w:p>
        </w:tc>
      </w:tr>
      <w:tr w14:paraId="3EBD9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1990" w:type="dxa"/>
            <w:vAlign w:val="top"/>
          </w:tcPr>
          <w:p w14:paraId="381EA744">
            <w:pPr>
              <w:spacing w:line="322" w:lineRule="auto"/>
              <w:rPr>
                <w:rFonts w:ascii="Arial"/>
                <w:sz w:val="21"/>
              </w:rPr>
            </w:pPr>
          </w:p>
          <w:p w14:paraId="14D1F313">
            <w:pPr>
              <w:pStyle w:val="11"/>
              <w:spacing w:before="78" w:line="221" w:lineRule="auto"/>
              <w:ind w:left="999"/>
            </w:pPr>
            <w:r>
              <w:rPr>
                <w:spacing w:val="-7"/>
              </w:rPr>
              <w:t>备注</w:t>
            </w:r>
          </w:p>
        </w:tc>
        <w:tc>
          <w:tcPr>
            <w:tcW w:w="7314" w:type="dxa"/>
            <w:vAlign w:val="top"/>
          </w:tcPr>
          <w:p w14:paraId="7EE5D6E9">
            <w:pPr>
              <w:rPr>
                <w:rFonts w:ascii="Arial"/>
                <w:sz w:val="21"/>
              </w:rPr>
            </w:pPr>
          </w:p>
        </w:tc>
      </w:tr>
    </w:tbl>
    <w:p w14:paraId="2DD3E642">
      <w:pPr>
        <w:pStyle w:val="5"/>
        <w:spacing w:line="294" w:lineRule="auto"/>
      </w:pPr>
    </w:p>
    <w:p w14:paraId="3094B8AF">
      <w:pPr>
        <w:pStyle w:val="5"/>
        <w:spacing w:line="295" w:lineRule="auto"/>
      </w:pPr>
    </w:p>
    <w:p w14:paraId="2D91E432">
      <w:pPr>
        <w:pStyle w:val="5"/>
        <w:spacing w:line="295" w:lineRule="auto"/>
      </w:pPr>
    </w:p>
    <w:p w14:paraId="12585B0C">
      <w:pPr>
        <w:spacing w:before="78" w:line="219" w:lineRule="auto"/>
        <w:ind w:left="1023"/>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r>
        <w:rPr>
          <w:rFonts w:ascii="宋体" w:hAnsi="宋体" w:eastAsia="宋体" w:cs="宋体"/>
          <w:sz w:val="24"/>
          <w:szCs w:val="24"/>
          <w:u w:val="single" w:color="auto"/>
        </w:rPr>
        <w:t xml:space="preserve">              </w:t>
      </w:r>
    </w:p>
    <w:p w14:paraId="28F93A98">
      <w:pPr>
        <w:spacing w:before="183" w:line="219" w:lineRule="auto"/>
        <w:ind w:left="1024"/>
        <w:rPr>
          <w:rFonts w:ascii="宋体" w:hAnsi="宋体" w:eastAsia="宋体" w:cs="宋体"/>
          <w:sz w:val="24"/>
          <w:szCs w:val="24"/>
        </w:rPr>
      </w:pPr>
      <w:r>
        <w:rPr>
          <w:rFonts w:ascii="宋体" w:hAnsi="宋体" w:eastAsia="宋体" w:cs="宋体"/>
          <w:spacing w:val="-1"/>
          <w:sz w:val="24"/>
          <w:szCs w:val="24"/>
        </w:rPr>
        <w:t>法定代表人或供应商代表（签字或签章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D0484FA">
      <w:pPr>
        <w:spacing w:before="184" w:line="220" w:lineRule="auto"/>
        <w:ind w:left="1065"/>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6"/>
          <w:sz w:val="24"/>
          <w:szCs w:val="24"/>
        </w:rPr>
        <w:t xml:space="preserve">  </w:t>
      </w:r>
      <w:r>
        <w:rPr>
          <w:rFonts w:ascii="宋体" w:hAnsi="宋体" w:eastAsia="宋体" w:cs="宋体"/>
          <w:spacing w:val="-31"/>
          <w:sz w:val="24"/>
          <w:szCs w:val="24"/>
        </w:rPr>
        <w:t>期</w:t>
      </w:r>
      <w:r>
        <w:rPr>
          <w:rFonts w:ascii="宋体" w:hAnsi="宋体" w:eastAsia="宋体" w:cs="宋体"/>
          <w:spacing w:val="-90"/>
          <w:sz w:val="24"/>
          <w:szCs w:val="24"/>
        </w:rPr>
        <w:t xml:space="preserve"> </w:t>
      </w:r>
      <w:r>
        <w:rPr>
          <w:rFonts w:ascii="宋体" w:hAnsi="宋体" w:eastAsia="宋体" w:cs="宋体"/>
          <w:spacing w:val="-31"/>
          <w:sz w:val="24"/>
          <w:szCs w:val="24"/>
        </w:rPr>
        <w:t>：</w:t>
      </w:r>
      <w:r>
        <w:rPr>
          <w:rFonts w:ascii="宋体" w:hAnsi="宋体" w:eastAsia="宋体" w:cs="宋体"/>
          <w:sz w:val="24"/>
          <w:szCs w:val="24"/>
          <w:u w:val="single" w:color="auto"/>
        </w:rPr>
        <w:t xml:space="preserve">                     </w:t>
      </w:r>
    </w:p>
    <w:p w14:paraId="105FB996">
      <w:pPr>
        <w:spacing w:line="220" w:lineRule="auto"/>
        <w:rPr>
          <w:rFonts w:ascii="宋体" w:hAnsi="宋体" w:eastAsia="宋体" w:cs="宋体"/>
          <w:sz w:val="24"/>
          <w:szCs w:val="24"/>
        </w:rPr>
        <w:sectPr>
          <w:footerReference r:id="rId43" w:type="default"/>
          <w:pgSz w:w="11850" w:h="16783"/>
          <w:pgMar w:top="1426" w:right="1265" w:bottom="1581" w:left="1265" w:header="0" w:footer="1419" w:gutter="0"/>
          <w:cols w:space="720" w:num="1"/>
        </w:sectPr>
      </w:pPr>
    </w:p>
    <w:p w14:paraId="56228A0B">
      <w:pPr>
        <w:pStyle w:val="5"/>
        <w:spacing w:line="246" w:lineRule="auto"/>
      </w:pPr>
    </w:p>
    <w:p w14:paraId="0586EA8E">
      <w:pPr>
        <w:pStyle w:val="5"/>
        <w:spacing w:line="246" w:lineRule="auto"/>
      </w:pPr>
    </w:p>
    <w:p w14:paraId="427B2E24">
      <w:pPr>
        <w:pStyle w:val="5"/>
        <w:spacing w:line="246" w:lineRule="auto"/>
      </w:pPr>
    </w:p>
    <w:p w14:paraId="5AAEDB9F">
      <w:pPr>
        <w:pStyle w:val="5"/>
        <w:spacing w:line="246" w:lineRule="auto"/>
      </w:pPr>
    </w:p>
    <w:p w14:paraId="4DFD2765">
      <w:pPr>
        <w:pStyle w:val="5"/>
        <w:spacing w:line="246" w:lineRule="auto"/>
      </w:pPr>
    </w:p>
    <w:p w14:paraId="2BF9D6B9">
      <w:pPr>
        <w:pStyle w:val="5"/>
        <w:spacing w:line="246" w:lineRule="auto"/>
      </w:pPr>
    </w:p>
    <w:p w14:paraId="4F447300">
      <w:pPr>
        <w:pStyle w:val="5"/>
        <w:spacing w:line="246" w:lineRule="auto"/>
      </w:pPr>
    </w:p>
    <w:p w14:paraId="361324C1">
      <w:pPr>
        <w:pStyle w:val="5"/>
        <w:spacing w:line="247" w:lineRule="auto"/>
      </w:pPr>
    </w:p>
    <w:p w14:paraId="3A05BD70">
      <w:pPr>
        <w:pStyle w:val="5"/>
        <w:spacing w:line="247" w:lineRule="auto"/>
      </w:pPr>
    </w:p>
    <w:p w14:paraId="3DB5A197">
      <w:pPr>
        <w:pStyle w:val="5"/>
        <w:spacing w:line="247" w:lineRule="auto"/>
      </w:pPr>
    </w:p>
    <w:p w14:paraId="4419DA06">
      <w:pPr>
        <w:pStyle w:val="5"/>
        <w:spacing w:line="247" w:lineRule="auto"/>
      </w:pPr>
    </w:p>
    <w:p w14:paraId="55587A3A">
      <w:pPr>
        <w:pStyle w:val="5"/>
        <w:spacing w:line="247" w:lineRule="auto"/>
      </w:pPr>
    </w:p>
    <w:p w14:paraId="173E9FDD">
      <w:pPr>
        <w:pStyle w:val="5"/>
        <w:spacing w:line="247" w:lineRule="auto"/>
      </w:pPr>
    </w:p>
    <w:p w14:paraId="057EC32B">
      <w:pPr>
        <w:pStyle w:val="5"/>
        <w:spacing w:line="247" w:lineRule="auto"/>
      </w:pPr>
    </w:p>
    <w:p w14:paraId="091A91B3">
      <w:pPr>
        <w:pStyle w:val="5"/>
        <w:spacing w:line="247" w:lineRule="auto"/>
      </w:pPr>
    </w:p>
    <w:p w14:paraId="52A79D22">
      <w:pPr>
        <w:pStyle w:val="5"/>
        <w:spacing w:line="247" w:lineRule="auto"/>
      </w:pPr>
    </w:p>
    <w:p w14:paraId="5A113F18">
      <w:pPr>
        <w:pStyle w:val="5"/>
        <w:spacing w:line="247" w:lineRule="auto"/>
      </w:pPr>
    </w:p>
    <w:p w14:paraId="5F980955">
      <w:pPr>
        <w:spacing w:before="238" w:line="211" w:lineRule="auto"/>
        <w:ind w:left="1381"/>
        <w:rPr>
          <w:rFonts w:ascii="宋体" w:hAnsi="宋体" w:eastAsia="宋体" w:cs="宋体"/>
          <w:sz w:val="71"/>
          <w:szCs w:val="71"/>
        </w:rPr>
      </w:pPr>
      <w:r>
        <w:pict>
          <v:shape id="_x0000_s1026" o:spid="_x0000_s1026" o:spt="202" type="#_x0000_t202" style="position:absolute;left:0pt;margin-left:-91.2pt;margin-top:416.55pt;height:30.55pt;width:118.7pt;z-index:251659264;mso-width-relative:page;mso-height-relative:page;" filled="f" stroked="f" coordsize="21600,21600">
            <v:path/>
            <v:fill on="f" focussize="0,0"/>
            <v:stroke on="f"/>
            <v:imagedata o:title=""/>
            <o:lock v:ext="edit" aspectratio="f"/>
            <v:textbox inset="0mm,0mm,0mm,0mm">
              <w:txbxContent>
                <w:p w14:paraId="04BB3F52">
                  <w:pPr>
                    <w:spacing w:before="19" w:line="224" w:lineRule="auto"/>
                    <w:jc w:val="right"/>
                    <w:rPr>
                      <w:rFonts w:ascii="宋体" w:hAnsi="宋体" w:eastAsia="宋体" w:cs="宋体"/>
                      <w:sz w:val="47"/>
                      <w:szCs w:val="47"/>
                    </w:rPr>
                  </w:pPr>
                  <w:r>
                    <w:rPr>
                      <w:rFonts w:ascii="宋体" w:hAnsi="宋体" w:eastAsia="宋体" w:cs="宋体"/>
                      <w:b/>
                      <w:bCs/>
                      <w:spacing w:val="-9"/>
                      <w:sz w:val="47"/>
                      <w:szCs w:val="47"/>
                    </w:rPr>
                    <w:t>（如适用）</w:t>
                  </w:r>
                </w:p>
              </w:txbxContent>
            </v:textbox>
          </v:shape>
        </w:pict>
      </w:r>
      <w:r>
        <w:rPr>
          <w:rFonts w:ascii="宋体" w:hAnsi="宋体" w:eastAsia="宋体" w:cs="宋体"/>
          <w:b/>
          <w:bCs/>
          <w:spacing w:val="1"/>
          <w:sz w:val="71"/>
          <w:szCs w:val="71"/>
        </w:rPr>
        <w:t>政</w:t>
      </w:r>
      <w:r>
        <w:rPr>
          <w:rFonts w:ascii="宋体" w:hAnsi="宋体" w:eastAsia="宋体" w:cs="宋体"/>
          <w:spacing w:val="-134"/>
          <w:sz w:val="71"/>
          <w:szCs w:val="71"/>
        </w:rPr>
        <w:t xml:space="preserve"> </w:t>
      </w:r>
      <w:r>
        <w:rPr>
          <w:rFonts w:ascii="宋体" w:hAnsi="宋体" w:eastAsia="宋体" w:cs="宋体"/>
          <w:b/>
          <w:bCs/>
          <w:spacing w:val="1"/>
          <w:sz w:val="71"/>
          <w:szCs w:val="71"/>
        </w:rPr>
        <w:t>策</w:t>
      </w:r>
      <w:r>
        <w:rPr>
          <w:rFonts w:ascii="宋体" w:hAnsi="宋体" w:eastAsia="宋体" w:cs="宋体"/>
          <w:spacing w:val="-138"/>
          <w:sz w:val="71"/>
          <w:szCs w:val="71"/>
        </w:rPr>
        <w:t xml:space="preserve"> </w:t>
      </w:r>
      <w:r>
        <w:rPr>
          <w:rFonts w:ascii="宋体" w:hAnsi="宋体" w:eastAsia="宋体" w:cs="宋体"/>
          <w:b/>
          <w:bCs/>
          <w:spacing w:val="1"/>
          <w:sz w:val="71"/>
          <w:szCs w:val="71"/>
        </w:rPr>
        <w:t>性</w:t>
      </w:r>
      <w:r>
        <w:rPr>
          <w:rFonts w:ascii="宋体" w:hAnsi="宋体" w:eastAsia="宋体" w:cs="宋体"/>
          <w:spacing w:val="-139"/>
          <w:sz w:val="71"/>
          <w:szCs w:val="71"/>
        </w:rPr>
        <w:t xml:space="preserve"> </w:t>
      </w:r>
      <w:r>
        <w:rPr>
          <w:rFonts w:ascii="宋体" w:hAnsi="宋体" w:eastAsia="宋体" w:cs="宋体"/>
          <w:b/>
          <w:bCs/>
          <w:spacing w:val="1"/>
          <w:sz w:val="71"/>
          <w:szCs w:val="71"/>
        </w:rPr>
        <w:t>要</w:t>
      </w:r>
      <w:r>
        <w:rPr>
          <w:rFonts w:ascii="宋体" w:hAnsi="宋体" w:eastAsia="宋体" w:cs="宋体"/>
          <w:spacing w:val="-138"/>
          <w:sz w:val="71"/>
          <w:szCs w:val="71"/>
        </w:rPr>
        <w:t xml:space="preserve"> </w:t>
      </w:r>
      <w:r>
        <w:rPr>
          <w:rFonts w:ascii="宋体" w:hAnsi="宋体" w:eastAsia="宋体" w:cs="宋体"/>
          <w:b/>
          <w:bCs/>
          <w:spacing w:val="1"/>
          <w:sz w:val="71"/>
          <w:szCs w:val="71"/>
        </w:rPr>
        <w:t>求</w:t>
      </w:r>
      <w:r>
        <w:rPr>
          <w:rFonts w:ascii="宋体" w:hAnsi="宋体" w:eastAsia="宋体" w:cs="宋体"/>
          <w:spacing w:val="-138"/>
          <w:sz w:val="71"/>
          <w:szCs w:val="71"/>
        </w:rPr>
        <w:t xml:space="preserve"> </w:t>
      </w:r>
      <w:r>
        <w:rPr>
          <w:rFonts w:ascii="宋体" w:hAnsi="宋体" w:eastAsia="宋体" w:cs="宋体"/>
          <w:b/>
          <w:bCs/>
          <w:spacing w:val="1"/>
          <w:sz w:val="71"/>
          <w:szCs w:val="71"/>
        </w:rPr>
        <w:t>部</w:t>
      </w:r>
      <w:r>
        <w:rPr>
          <w:rFonts w:ascii="宋体" w:hAnsi="宋体" w:eastAsia="宋体" w:cs="宋体"/>
          <w:spacing w:val="-138"/>
          <w:sz w:val="71"/>
          <w:szCs w:val="71"/>
        </w:rPr>
        <w:t xml:space="preserve"> </w:t>
      </w:r>
      <w:r>
        <w:rPr>
          <w:rFonts w:ascii="宋体" w:hAnsi="宋体" w:eastAsia="宋体" w:cs="宋体"/>
          <w:b/>
          <w:bCs/>
          <w:spacing w:val="1"/>
          <w:sz w:val="71"/>
          <w:szCs w:val="71"/>
        </w:rPr>
        <w:t>分</w:t>
      </w:r>
    </w:p>
    <w:p w14:paraId="5EDAFEDC">
      <w:pPr>
        <w:spacing w:line="211" w:lineRule="auto"/>
        <w:rPr>
          <w:rFonts w:ascii="宋体" w:hAnsi="宋体" w:eastAsia="宋体" w:cs="宋体"/>
          <w:sz w:val="71"/>
          <w:szCs w:val="71"/>
        </w:rPr>
        <w:sectPr>
          <w:footerReference r:id="rId44" w:type="default"/>
          <w:pgSz w:w="11850" w:h="16783"/>
          <w:pgMar w:top="2517" w:right="1007" w:bottom="1581" w:left="0" w:header="0" w:footer="1419" w:gutter="0"/>
          <w:cols w:space="720" w:num="1"/>
          <w:textDirection w:val="tbRl"/>
        </w:sectPr>
      </w:pPr>
    </w:p>
    <w:p w14:paraId="4EAB4EC3">
      <w:pPr>
        <w:spacing w:before="289" w:line="220" w:lineRule="auto"/>
        <w:ind w:left="2938"/>
        <w:rPr>
          <w:rFonts w:ascii="宋体" w:hAnsi="宋体" w:eastAsia="宋体" w:cs="宋体"/>
          <w:sz w:val="28"/>
          <w:szCs w:val="28"/>
        </w:rPr>
      </w:pPr>
      <w:r>
        <w:rPr>
          <w:rFonts w:ascii="宋体" w:hAnsi="宋体" w:eastAsia="宋体" w:cs="宋体"/>
          <w:b/>
          <w:bCs/>
          <w:spacing w:val="-6"/>
          <w:sz w:val="28"/>
          <w:szCs w:val="28"/>
        </w:rPr>
        <w:t>中小企业声明函（格式）</w:t>
      </w:r>
    </w:p>
    <w:p w14:paraId="2CD8660F">
      <w:pPr>
        <w:pStyle w:val="5"/>
        <w:spacing w:line="285" w:lineRule="auto"/>
      </w:pPr>
    </w:p>
    <w:p w14:paraId="390365FA">
      <w:pPr>
        <w:pStyle w:val="5"/>
        <w:spacing w:line="285" w:lineRule="auto"/>
      </w:pPr>
    </w:p>
    <w:p w14:paraId="06374313">
      <w:pPr>
        <w:tabs>
          <w:tab w:val="left" w:pos="8292"/>
        </w:tabs>
        <w:spacing w:before="78" w:line="431" w:lineRule="auto"/>
        <w:ind w:left="34" w:firstLine="469"/>
        <w:jc w:val="both"/>
        <w:rPr>
          <w:rFonts w:ascii="宋体" w:hAnsi="宋体" w:eastAsia="宋体" w:cs="宋体"/>
          <w:sz w:val="24"/>
          <w:szCs w:val="24"/>
        </w:rPr>
      </w:pPr>
      <w:r>
        <w:rPr>
          <w:rFonts w:ascii="宋体" w:hAnsi="宋体" w:eastAsia="宋体" w:cs="宋体"/>
          <w:color w:val="333333"/>
          <w:spacing w:val="-1"/>
          <w:sz w:val="24"/>
          <w:szCs w:val="24"/>
        </w:rPr>
        <w:t>本公司（联合体）郑重声明，根据《政府采购促进中小企业发展管理办法》</w:t>
      </w:r>
      <w:r>
        <w:rPr>
          <w:rFonts w:ascii="宋体" w:hAnsi="宋体" w:eastAsia="宋体" w:cs="宋体"/>
          <w:color w:val="333333"/>
          <w:spacing w:val="7"/>
          <w:sz w:val="24"/>
          <w:szCs w:val="24"/>
        </w:rPr>
        <w:t xml:space="preserve"> </w:t>
      </w:r>
      <w:r>
        <w:rPr>
          <w:rFonts w:ascii="宋体" w:hAnsi="宋体" w:eastAsia="宋体" w:cs="宋体"/>
          <w:color w:val="333333"/>
          <w:spacing w:val="-4"/>
          <w:sz w:val="24"/>
          <w:szCs w:val="24"/>
        </w:rPr>
        <w:t>（财库﹝2020﹞46 号）的规定，本公司（联合体）参加</w:t>
      </w:r>
      <w:r>
        <w:rPr>
          <w:rFonts w:ascii="宋体" w:hAnsi="宋体" w:eastAsia="宋体" w:cs="宋体"/>
          <w:color w:val="333333"/>
          <w:spacing w:val="-4"/>
          <w:sz w:val="24"/>
          <w:szCs w:val="24"/>
          <w:u w:val="single" w:color="auto"/>
        </w:rPr>
        <w:t xml:space="preserve">    （采购单位名称）</w:t>
      </w:r>
      <w:r>
        <w:rPr>
          <w:rFonts w:ascii="宋体" w:hAnsi="宋体" w:eastAsia="宋体" w:cs="宋体"/>
          <w:color w:val="333333"/>
          <w:sz w:val="24"/>
          <w:szCs w:val="24"/>
          <w:u w:val="single" w:color="auto"/>
        </w:rPr>
        <w:tab/>
      </w:r>
      <w:r>
        <w:rPr>
          <w:rFonts w:ascii="宋体" w:hAnsi="宋体" w:eastAsia="宋体" w:cs="宋体"/>
          <w:color w:val="333333"/>
          <w:sz w:val="24"/>
          <w:szCs w:val="24"/>
        </w:rPr>
        <w:t xml:space="preserve"> </w:t>
      </w:r>
      <w:r>
        <w:rPr>
          <w:rFonts w:ascii="宋体" w:hAnsi="宋体" w:eastAsia="宋体" w:cs="宋体"/>
          <w:color w:val="333333"/>
          <w:spacing w:val="-3"/>
          <w:sz w:val="24"/>
          <w:szCs w:val="24"/>
        </w:rPr>
        <w:t>的</w:t>
      </w:r>
      <w:r>
        <w:rPr>
          <w:rFonts w:ascii="宋体" w:hAnsi="宋体" w:eastAsia="宋体" w:cs="宋体"/>
          <w:color w:val="333333"/>
          <w:spacing w:val="-3"/>
          <w:sz w:val="24"/>
          <w:szCs w:val="24"/>
          <w:u w:val="single" w:color="auto"/>
        </w:rPr>
        <w:t>（项目名称）</w:t>
      </w:r>
      <w:r>
        <w:rPr>
          <w:rFonts w:ascii="宋体" w:hAnsi="宋体" w:eastAsia="宋体" w:cs="宋体"/>
          <w:color w:val="333333"/>
          <w:spacing w:val="-3"/>
          <w:sz w:val="24"/>
          <w:szCs w:val="24"/>
        </w:rPr>
        <w:t>采购活动，服务全部由符合政策要求的</w:t>
      </w:r>
      <w:r>
        <w:rPr>
          <w:rFonts w:ascii="宋体" w:hAnsi="宋体" w:eastAsia="宋体" w:cs="宋体"/>
          <w:color w:val="333333"/>
          <w:spacing w:val="-4"/>
          <w:sz w:val="24"/>
          <w:szCs w:val="24"/>
        </w:rPr>
        <w:t>中小企业承接。相关企业</w:t>
      </w:r>
      <w:r>
        <w:rPr>
          <w:rFonts w:ascii="宋体" w:hAnsi="宋体" w:eastAsia="宋体" w:cs="宋体"/>
          <w:color w:val="333333"/>
          <w:spacing w:val="-1"/>
          <w:sz w:val="24"/>
          <w:szCs w:val="24"/>
        </w:rPr>
        <w:t>（含联合体中的中小企业、签订分包意向协议的中小企业）的具体情况如下：</w:t>
      </w:r>
    </w:p>
    <w:p w14:paraId="750B610E">
      <w:pPr>
        <w:spacing w:before="3" w:line="359" w:lineRule="auto"/>
        <w:ind w:left="25" w:right="79" w:firstLine="495"/>
        <w:rPr>
          <w:rFonts w:ascii="宋体" w:hAnsi="宋体" w:eastAsia="宋体" w:cs="宋体"/>
          <w:sz w:val="24"/>
          <w:szCs w:val="24"/>
        </w:rPr>
      </w:pPr>
      <w:r>
        <w:rPr>
          <w:rFonts w:ascii="宋体" w:hAnsi="宋体" w:eastAsia="宋体" w:cs="宋体"/>
          <w:color w:val="333333"/>
          <w:spacing w:val="-2"/>
          <w:sz w:val="24"/>
          <w:szCs w:val="24"/>
          <w:u w:val="single" w:color="auto"/>
        </w:rPr>
        <w:t>1.   （标的名称</w:t>
      </w:r>
      <w:r>
        <w:rPr>
          <w:rFonts w:ascii="宋体" w:hAnsi="宋体" w:eastAsia="宋体" w:cs="宋体"/>
          <w:color w:val="333333"/>
          <w:spacing w:val="5"/>
          <w:sz w:val="24"/>
          <w:szCs w:val="24"/>
          <w:u w:val="single" w:color="auto"/>
        </w:rPr>
        <w:t>）</w:t>
      </w:r>
      <w:r>
        <w:rPr>
          <w:rFonts w:ascii="宋体" w:hAnsi="宋体" w:eastAsia="宋体" w:cs="宋体"/>
          <w:color w:val="333333"/>
          <w:spacing w:val="5"/>
          <w:sz w:val="24"/>
          <w:szCs w:val="24"/>
        </w:rPr>
        <w:t>，</w:t>
      </w:r>
      <w:r>
        <w:rPr>
          <w:rFonts w:ascii="宋体" w:hAnsi="宋体" w:eastAsia="宋体" w:cs="宋体"/>
          <w:color w:val="333333"/>
          <w:spacing w:val="-2"/>
          <w:sz w:val="24"/>
          <w:szCs w:val="24"/>
        </w:rPr>
        <w:t>属于</w:t>
      </w:r>
      <w:r>
        <w:rPr>
          <w:rFonts w:ascii="宋体" w:hAnsi="宋体" w:eastAsia="宋体" w:cs="宋体"/>
          <w:color w:val="333333"/>
          <w:spacing w:val="-2"/>
          <w:sz w:val="24"/>
          <w:szCs w:val="24"/>
          <w:u w:val="single" w:color="auto"/>
        </w:rPr>
        <w:t xml:space="preserve">    其他未列明行业 </w:t>
      </w:r>
      <w:r>
        <w:rPr>
          <w:rFonts w:ascii="宋体" w:hAnsi="宋体" w:eastAsia="宋体" w:cs="宋体"/>
          <w:color w:val="333333"/>
          <w:spacing w:val="-2"/>
          <w:sz w:val="24"/>
          <w:szCs w:val="24"/>
        </w:rPr>
        <w:t>行业</w:t>
      </w:r>
      <w:r>
        <w:rPr>
          <w:rFonts w:ascii="宋体" w:hAnsi="宋体" w:eastAsia="宋体" w:cs="宋体"/>
          <w:color w:val="333333"/>
          <w:spacing w:val="31"/>
          <w:sz w:val="24"/>
          <w:szCs w:val="24"/>
        </w:rPr>
        <w:t xml:space="preserve"> </w:t>
      </w:r>
      <w:r>
        <w:rPr>
          <w:rFonts w:ascii="宋体" w:hAnsi="宋体" w:eastAsia="宋体" w:cs="宋体"/>
          <w:color w:val="333333"/>
          <w:spacing w:val="-2"/>
          <w:sz w:val="24"/>
          <w:szCs w:val="24"/>
        </w:rPr>
        <w:t>；承建（承接）企业</w:t>
      </w:r>
      <w:r>
        <w:rPr>
          <w:rFonts w:ascii="宋体" w:hAnsi="宋体" w:eastAsia="宋体" w:cs="宋体"/>
          <w:color w:val="333333"/>
          <w:spacing w:val="-5"/>
          <w:sz w:val="24"/>
          <w:szCs w:val="24"/>
        </w:rPr>
        <w:t>为</w:t>
      </w:r>
      <w:r>
        <w:rPr>
          <w:rFonts w:ascii="宋体" w:hAnsi="宋体" w:eastAsia="宋体" w:cs="宋体"/>
          <w:color w:val="333333"/>
          <w:spacing w:val="17"/>
          <w:sz w:val="24"/>
          <w:szCs w:val="24"/>
          <w:u w:val="single" w:color="auto"/>
        </w:rPr>
        <w:t xml:space="preserve">   </w:t>
      </w:r>
      <w:r>
        <w:rPr>
          <w:rFonts w:ascii="宋体" w:hAnsi="宋体" w:eastAsia="宋体" w:cs="宋体"/>
          <w:color w:val="333333"/>
          <w:spacing w:val="-5"/>
          <w:sz w:val="24"/>
          <w:szCs w:val="24"/>
          <w:u w:val="single" w:color="auto"/>
        </w:rPr>
        <w:t>（企业名称</w:t>
      </w:r>
      <w:r>
        <w:rPr>
          <w:rFonts w:ascii="宋体" w:hAnsi="宋体" w:eastAsia="宋体" w:cs="宋体"/>
          <w:color w:val="333333"/>
          <w:spacing w:val="-60"/>
          <w:sz w:val="24"/>
          <w:szCs w:val="24"/>
          <w:u w:val="single" w:color="auto"/>
        </w:rPr>
        <w:t>）</w:t>
      </w:r>
      <w:r>
        <w:rPr>
          <w:rFonts w:ascii="宋体" w:hAnsi="宋体" w:eastAsia="宋体" w:cs="宋体"/>
          <w:color w:val="333333"/>
          <w:spacing w:val="-60"/>
          <w:sz w:val="24"/>
          <w:szCs w:val="24"/>
        </w:rPr>
        <w:t>，</w:t>
      </w:r>
      <w:r>
        <w:rPr>
          <w:rFonts w:ascii="宋体" w:hAnsi="宋体" w:eastAsia="宋体" w:cs="宋体"/>
          <w:color w:val="333333"/>
          <w:spacing w:val="-5"/>
          <w:sz w:val="24"/>
          <w:szCs w:val="24"/>
        </w:rPr>
        <w:t>从业人员</w:t>
      </w:r>
      <w:r>
        <w:rPr>
          <w:rFonts w:ascii="宋体" w:hAnsi="宋体" w:eastAsia="宋体" w:cs="宋体"/>
          <w:color w:val="333333"/>
          <w:spacing w:val="-5"/>
          <w:sz w:val="24"/>
          <w:szCs w:val="24"/>
          <w:u w:val="single" w:color="auto"/>
        </w:rPr>
        <w:t xml:space="preserve">    </w:t>
      </w:r>
      <w:r>
        <w:rPr>
          <w:rFonts w:ascii="宋体" w:hAnsi="宋体" w:eastAsia="宋体" w:cs="宋体"/>
          <w:color w:val="333333"/>
          <w:spacing w:val="-106"/>
          <w:sz w:val="24"/>
          <w:szCs w:val="24"/>
        </w:rPr>
        <w:t xml:space="preserve"> </w:t>
      </w:r>
      <w:r>
        <w:rPr>
          <w:rFonts w:ascii="宋体" w:hAnsi="宋体" w:eastAsia="宋体" w:cs="宋体"/>
          <w:color w:val="333333"/>
          <w:spacing w:val="-5"/>
          <w:sz w:val="24"/>
          <w:szCs w:val="24"/>
        </w:rPr>
        <w:t>人，营业收入为</w:t>
      </w:r>
      <w:r>
        <w:rPr>
          <w:rFonts w:ascii="宋体" w:hAnsi="宋体" w:eastAsia="宋体" w:cs="宋体"/>
          <w:color w:val="333333"/>
          <w:spacing w:val="-5"/>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6"/>
          <w:sz w:val="24"/>
          <w:szCs w:val="24"/>
        </w:rPr>
        <w:t>万元，资产总额为</w:t>
      </w:r>
      <w:r>
        <w:rPr>
          <w:rFonts w:ascii="宋体" w:hAnsi="宋体" w:eastAsia="宋体" w:cs="宋体"/>
          <w:color w:val="333333"/>
          <w:spacing w:val="-6"/>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6"/>
          <w:sz w:val="24"/>
          <w:szCs w:val="24"/>
        </w:rPr>
        <w:t>万</w:t>
      </w:r>
      <w:r>
        <w:rPr>
          <w:rFonts w:ascii="宋体" w:hAnsi="宋体" w:eastAsia="宋体" w:cs="宋体"/>
          <w:color w:val="333333"/>
          <w:spacing w:val="-1"/>
          <w:sz w:val="24"/>
          <w:szCs w:val="24"/>
        </w:rPr>
        <w:t>元，属于</w:t>
      </w:r>
      <w:r>
        <w:rPr>
          <w:rFonts w:ascii="宋体" w:hAnsi="宋体" w:eastAsia="宋体" w:cs="宋体"/>
          <w:color w:val="333333"/>
          <w:spacing w:val="-1"/>
          <w:sz w:val="24"/>
          <w:szCs w:val="24"/>
          <w:u w:val="single" w:color="auto"/>
        </w:rPr>
        <w:t xml:space="preserve">     （中型企业、小型企业、微型企业</w:t>
      </w:r>
      <w:r>
        <w:rPr>
          <w:rFonts w:ascii="宋体" w:hAnsi="宋体" w:eastAsia="宋体" w:cs="宋体"/>
          <w:color w:val="333333"/>
          <w:spacing w:val="5"/>
          <w:sz w:val="24"/>
          <w:szCs w:val="24"/>
          <w:u w:val="single" w:color="auto"/>
        </w:rPr>
        <w:t>）</w:t>
      </w:r>
      <w:r>
        <w:rPr>
          <w:rFonts w:ascii="宋体" w:hAnsi="宋体" w:eastAsia="宋体" w:cs="宋体"/>
          <w:color w:val="333333"/>
          <w:spacing w:val="5"/>
          <w:sz w:val="24"/>
          <w:szCs w:val="24"/>
        </w:rPr>
        <w:t>；</w:t>
      </w:r>
    </w:p>
    <w:p w14:paraId="2B50346A">
      <w:pPr>
        <w:spacing w:before="276" w:line="360" w:lineRule="auto"/>
        <w:ind w:left="22" w:right="79" w:firstLine="483"/>
        <w:rPr>
          <w:rFonts w:ascii="宋体" w:hAnsi="宋体" w:eastAsia="宋体" w:cs="宋体"/>
          <w:sz w:val="24"/>
          <w:szCs w:val="24"/>
        </w:rPr>
      </w:pPr>
      <w:r>
        <w:rPr>
          <w:rFonts w:ascii="宋体" w:hAnsi="宋体" w:eastAsia="宋体" w:cs="宋体"/>
          <w:color w:val="333333"/>
          <w:spacing w:val="-3"/>
          <w:sz w:val="24"/>
          <w:szCs w:val="24"/>
        </w:rPr>
        <w:t>2.</w:t>
      </w:r>
      <w:r>
        <w:rPr>
          <w:rFonts w:ascii="宋体" w:hAnsi="宋体" w:eastAsia="宋体" w:cs="宋体"/>
          <w:color w:val="333333"/>
          <w:spacing w:val="26"/>
          <w:sz w:val="24"/>
          <w:szCs w:val="24"/>
          <w:u w:val="single" w:color="auto"/>
        </w:rPr>
        <w:t xml:space="preserve">    </w:t>
      </w:r>
      <w:r>
        <w:rPr>
          <w:rFonts w:ascii="宋体" w:hAnsi="宋体" w:eastAsia="宋体" w:cs="宋体"/>
          <w:color w:val="333333"/>
          <w:spacing w:val="-3"/>
          <w:sz w:val="24"/>
          <w:szCs w:val="24"/>
          <w:u w:val="single" w:color="auto"/>
        </w:rPr>
        <w:t>（标的名称</w:t>
      </w:r>
      <w:r>
        <w:rPr>
          <w:rFonts w:ascii="宋体" w:hAnsi="宋体" w:eastAsia="宋体" w:cs="宋体"/>
          <w:color w:val="333333"/>
          <w:spacing w:val="-4"/>
          <w:sz w:val="24"/>
          <w:szCs w:val="24"/>
          <w:u w:val="single" w:color="auto"/>
        </w:rPr>
        <w:t>）</w:t>
      </w:r>
      <w:r>
        <w:rPr>
          <w:rFonts w:ascii="宋体" w:hAnsi="宋体" w:eastAsia="宋体" w:cs="宋体"/>
          <w:color w:val="333333"/>
          <w:spacing w:val="-4"/>
          <w:sz w:val="24"/>
          <w:szCs w:val="24"/>
        </w:rPr>
        <w:t>，</w:t>
      </w:r>
      <w:r>
        <w:rPr>
          <w:rFonts w:ascii="宋体" w:hAnsi="宋体" w:eastAsia="宋体" w:cs="宋体"/>
          <w:color w:val="333333"/>
          <w:spacing w:val="-3"/>
          <w:sz w:val="24"/>
          <w:szCs w:val="24"/>
        </w:rPr>
        <w:t>属于</w:t>
      </w:r>
      <w:r>
        <w:rPr>
          <w:rFonts w:ascii="宋体" w:hAnsi="宋体" w:eastAsia="宋体" w:cs="宋体"/>
          <w:color w:val="333333"/>
          <w:spacing w:val="-3"/>
          <w:sz w:val="24"/>
          <w:szCs w:val="24"/>
          <w:u w:val="single" w:color="auto"/>
        </w:rPr>
        <w:t xml:space="preserve">     其他未列明行业  </w:t>
      </w:r>
      <w:r>
        <w:rPr>
          <w:rFonts w:ascii="宋体" w:hAnsi="宋体" w:eastAsia="宋体" w:cs="宋体"/>
          <w:color w:val="333333"/>
          <w:spacing w:val="-104"/>
          <w:sz w:val="24"/>
          <w:szCs w:val="24"/>
        </w:rPr>
        <w:t xml:space="preserve"> </w:t>
      </w:r>
      <w:r>
        <w:rPr>
          <w:rFonts w:ascii="宋体" w:hAnsi="宋体" w:eastAsia="宋体" w:cs="宋体"/>
          <w:color w:val="333333"/>
          <w:spacing w:val="-3"/>
          <w:sz w:val="24"/>
          <w:szCs w:val="24"/>
        </w:rPr>
        <w:t>行业；承建（承接）企</w:t>
      </w:r>
      <w:r>
        <w:rPr>
          <w:rFonts w:ascii="宋体" w:hAnsi="宋体" w:eastAsia="宋体" w:cs="宋体"/>
          <w:color w:val="333333"/>
          <w:spacing w:val="-1"/>
          <w:sz w:val="24"/>
          <w:szCs w:val="24"/>
        </w:rPr>
        <w:t>业为</w:t>
      </w:r>
      <w:r>
        <w:rPr>
          <w:rFonts w:ascii="宋体" w:hAnsi="宋体" w:eastAsia="宋体" w:cs="宋体"/>
          <w:color w:val="333333"/>
          <w:spacing w:val="-1"/>
          <w:sz w:val="24"/>
          <w:szCs w:val="24"/>
          <w:u w:val="single" w:color="auto"/>
        </w:rPr>
        <w:t xml:space="preserve">       （企业名称</w:t>
      </w:r>
      <w:r>
        <w:rPr>
          <w:rFonts w:ascii="宋体" w:hAnsi="宋体" w:eastAsia="宋体" w:cs="宋体"/>
          <w:color w:val="333333"/>
          <w:spacing w:val="6"/>
          <w:sz w:val="24"/>
          <w:szCs w:val="24"/>
          <w:u w:val="single" w:color="auto"/>
        </w:rPr>
        <w:t>）</w:t>
      </w:r>
      <w:r>
        <w:rPr>
          <w:rFonts w:ascii="宋体" w:hAnsi="宋体" w:eastAsia="宋体" w:cs="宋体"/>
          <w:color w:val="333333"/>
          <w:spacing w:val="6"/>
          <w:sz w:val="24"/>
          <w:szCs w:val="24"/>
        </w:rPr>
        <w:t>，</w:t>
      </w:r>
      <w:r>
        <w:rPr>
          <w:rFonts w:ascii="宋体" w:hAnsi="宋体" w:eastAsia="宋体" w:cs="宋体"/>
          <w:color w:val="333333"/>
          <w:spacing w:val="-1"/>
          <w:sz w:val="24"/>
          <w:szCs w:val="24"/>
        </w:rPr>
        <w:t>从业人员</w:t>
      </w:r>
      <w:r>
        <w:rPr>
          <w:rFonts w:ascii="宋体" w:hAnsi="宋体" w:eastAsia="宋体" w:cs="宋体"/>
          <w:color w:val="333333"/>
          <w:spacing w:val="-1"/>
          <w:sz w:val="24"/>
          <w:szCs w:val="24"/>
          <w:u w:val="single" w:color="auto"/>
        </w:rPr>
        <w:t xml:space="preserve">    </w:t>
      </w:r>
      <w:r>
        <w:rPr>
          <w:rFonts w:ascii="宋体" w:hAnsi="宋体" w:eastAsia="宋体" w:cs="宋体"/>
          <w:color w:val="333333"/>
          <w:spacing w:val="-108"/>
          <w:sz w:val="24"/>
          <w:szCs w:val="24"/>
        </w:rPr>
        <w:t xml:space="preserve"> </w:t>
      </w:r>
      <w:r>
        <w:rPr>
          <w:rFonts w:ascii="宋体" w:hAnsi="宋体" w:eastAsia="宋体" w:cs="宋体"/>
          <w:color w:val="333333"/>
          <w:spacing w:val="-1"/>
          <w:sz w:val="24"/>
          <w:szCs w:val="24"/>
        </w:rPr>
        <w:t>人，营业收入为</w:t>
      </w:r>
      <w:r>
        <w:rPr>
          <w:rFonts w:ascii="宋体" w:hAnsi="宋体" w:eastAsia="宋体" w:cs="宋体"/>
          <w:color w:val="333333"/>
          <w:spacing w:val="-1"/>
          <w:sz w:val="24"/>
          <w:szCs w:val="24"/>
          <w:u w:val="single" w:color="auto"/>
        </w:rPr>
        <w:t xml:space="preserve">  </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5"/>
          <w:sz w:val="24"/>
          <w:szCs w:val="24"/>
        </w:rPr>
        <w:t xml:space="preserve"> </w:t>
      </w:r>
      <w:r>
        <w:rPr>
          <w:rFonts w:ascii="宋体" w:hAnsi="宋体" w:eastAsia="宋体" w:cs="宋体"/>
          <w:color w:val="333333"/>
          <w:spacing w:val="-2"/>
          <w:sz w:val="24"/>
          <w:szCs w:val="24"/>
        </w:rPr>
        <w:t>万元，资产总额为</w:t>
      </w:r>
      <w:r>
        <w:rPr>
          <w:rFonts w:ascii="宋体" w:hAnsi="宋体" w:eastAsia="宋体" w:cs="宋体"/>
          <w:color w:val="333333"/>
          <w:spacing w:val="-2"/>
          <w:sz w:val="24"/>
          <w:szCs w:val="24"/>
          <w:u w:val="single" w:color="auto"/>
        </w:rPr>
        <w:t xml:space="preserve">   </w:t>
      </w:r>
      <w:r>
        <w:rPr>
          <w:rFonts w:ascii="宋体" w:hAnsi="宋体" w:eastAsia="宋体" w:cs="宋体"/>
          <w:color w:val="333333"/>
          <w:spacing w:val="-104"/>
          <w:sz w:val="24"/>
          <w:szCs w:val="24"/>
        </w:rPr>
        <w:t xml:space="preserve"> </w:t>
      </w:r>
      <w:r>
        <w:rPr>
          <w:rFonts w:ascii="宋体" w:hAnsi="宋体" w:eastAsia="宋体" w:cs="宋体"/>
          <w:color w:val="333333"/>
          <w:spacing w:val="-2"/>
          <w:sz w:val="24"/>
          <w:szCs w:val="24"/>
        </w:rPr>
        <w:t>万元</w:t>
      </w:r>
      <w:r>
        <w:rPr>
          <w:rFonts w:ascii="宋体" w:hAnsi="宋体" w:eastAsia="宋体" w:cs="宋体"/>
          <w:color w:val="333333"/>
          <w:spacing w:val="-47"/>
          <w:sz w:val="24"/>
          <w:szCs w:val="24"/>
        </w:rPr>
        <w:t xml:space="preserve"> </w:t>
      </w:r>
      <w:r>
        <w:rPr>
          <w:rFonts w:ascii="宋体" w:hAnsi="宋体" w:eastAsia="宋体" w:cs="宋体"/>
          <w:color w:val="333333"/>
          <w:spacing w:val="-2"/>
          <w:position w:val="11"/>
          <w:sz w:val="12"/>
          <w:szCs w:val="12"/>
        </w:rPr>
        <w:t>1</w:t>
      </w:r>
      <w:r>
        <w:rPr>
          <w:rFonts w:ascii="宋体" w:hAnsi="宋体" w:eastAsia="宋体" w:cs="宋体"/>
          <w:color w:val="333333"/>
          <w:spacing w:val="-31"/>
          <w:position w:val="11"/>
          <w:sz w:val="12"/>
          <w:szCs w:val="12"/>
        </w:rPr>
        <w:t xml:space="preserve"> </w:t>
      </w:r>
      <w:r>
        <w:rPr>
          <w:rFonts w:ascii="宋体" w:hAnsi="宋体" w:eastAsia="宋体" w:cs="宋体"/>
          <w:color w:val="333333"/>
          <w:spacing w:val="-2"/>
          <w:sz w:val="24"/>
          <w:szCs w:val="24"/>
        </w:rPr>
        <w:t>，属于</w:t>
      </w:r>
      <w:r>
        <w:rPr>
          <w:rFonts w:ascii="宋体" w:hAnsi="宋体" w:eastAsia="宋体" w:cs="宋体"/>
          <w:color w:val="333333"/>
          <w:spacing w:val="-2"/>
          <w:sz w:val="24"/>
          <w:szCs w:val="24"/>
          <w:u w:val="single" w:color="auto"/>
        </w:rPr>
        <w:t xml:space="preserve">     （中型企业、小</w:t>
      </w:r>
      <w:r>
        <w:rPr>
          <w:rFonts w:ascii="宋体" w:hAnsi="宋体" w:eastAsia="宋体" w:cs="宋体"/>
          <w:color w:val="333333"/>
          <w:spacing w:val="-3"/>
          <w:sz w:val="24"/>
          <w:szCs w:val="24"/>
          <w:u w:val="single" w:color="auto"/>
        </w:rPr>
        <w:t>型企业、微型企业</w:t>
      </w:r>
      <w:r>
        <w:rPr>
          <w:rFonts w:ascii="宋体" w:hAnsi="宋体" w:eastAsia="宋体" w:cs="宋体"/>
          <w:color w:val="333333"/>
          <w:sz w:val="24"/>
          <w:szCs w:val="24"/>
          <w:u w:val="single" w:color="auto"/>
        </w:rPr>
        <w:t>）</w:t>
      </w:r>
      <w:r>
        <w:rPr>
          <w:rFonts w:ascii="宋体" w:hAnsi="宋体" w:eastAsia="宋体" w:cs="宋体"/>
          <w:color w:val="333333"/>
          <w:sz w:val="24"/>
          <w:szCs w:val="24"/>
        </w:rPr>
        <w:t>；</w:t>
      </w:r>
    </w:p>
    <w:p w14:paraId="3E103C45">
      <w:pPr>
        <w:spacing w:before="276" w:line="378" w:lineRule="exact"/>
        <w:ind w:left="518"/>
        <w:rPr>
          <w:rFonts w:ascii="宋体" w:hAnsi="宋体" w:eastAsia="宋体" w:cs="宋体"/>
          <w:sz w:val="24"/>
          <w:szCs w:val="24"/>
        </w:rPr>
      </w:pPr>
      <w:r>
        <w:rPr>
          <w:rFonts w:ascii="宋体" w:hAnsi="宋体" w:eastAsia="宋体" w:cs="宋体"/>
          <w:color w:val="333333"/>
          <w:spacing w:val="-13"/>
          <w:position w:val="3"/>
          <w:sz w:val="24"/>
          <w:szCs w:val="24"/>
        </w:rPr>
        <w:t>……</w:t>
      </w:r>
    </w:p>
    <w:p w14:paraId="6AF54275">
      <w:pPr>
        <w:spacing w:before="181" w:line="431" w:lineRule="auto"/>
        <w:ind w:left="27" w:right="79" w:firstLine="503"/>
        <w:rPr>
          <w:rFonts w:ascii="宋体" w:hAnsi="宋体" w:eastAsia="宋体" w:cs="宋体"/>
          <w:sz w:val="24"/>
          <w:szCs w:val="24"/>
        </w:rPr>
      </w:pPr>
      <w:r>
        <w:rPr>
          <w:rFonts w:ascii="宋体" w:hAnsi="宋体" w:eastAsia="宋体" w:cs="宋体"/>
          <w:color w:val="333333"/>
          <w:spacing w:val="-4"/>
          <w:sz w:val="24"/>
          <w:szCs w:val="24"/>
        </w:rPr>
        <w:t>以上企业，不属于大企业的分支机构，不存在控股股东为大企业的情形，也</w:t>
      </w:r>
      <w:r>
        <w:rPr>
          <w:rFonts w:ascii="宋体" w:hAnsi="宋体" w:eastAsia="宋体" w:cs="宋体"/>
          <w:color w:val="333333"/>
          <w:spacing w:val="-1"/>
          <w:sz w:val="24"/>
          <w:szCs w:val="24"/>
        </w:rPr>
        <w:t>不存在与大企业的负责人为同一人的情形。</w:t>
      </w:r>
    </w:p>
    <w:p w14:paraId="353B5C52">
      <w:pPr>
        <w:spacing w:line="218" w:lineRule="auto"/>
        <w:ind w:left="504"/>
        <w:rPr>
          <w:rFonts w:ascii="宋体" w:hAnsi="宋体" w:eastAsia="宋体" w:cs="宋体"/>
          <w:sz w:val="24"/>
          <w:szCs w:val="24"/>
        </w:rPr>
      </w:pPr>
      <w:r>
        <w:rPr>
          <w:rFonts w:ascii="宋体" w:hAnsi="宋体" w:eastAsia="宋体" w:cs="宋体"/>
          <w:color w:val="333333"/>
          <w:spacing w:val="-7"/>
          <w:sz w:val="24"/>
          <w:szCs w:val="24"/>
        </w:rPr>
        <w:t>本企业对上述声明内容的真实性负责。如有虚假</w:t>
      </w:r>
      <w:r>
        <w:rPr>
          <w:rFonts w:ascii="宋体" w:hAnsi="宋体" w:eastAsia="宋体" w:cs="宋体"/>
          <w:color w:val="333333"/>
          <w:spacing w:val="-8"/>
          <w:sz w:val="24"/>
          <w:szCs w:val="24"/>
        </w:rPr>
        <w:t>，将依法承担相应责任。</w:t>
      </w:r>
    </w:p>
    <w:p w14:paraId="33657149">
      <w:pPr>
        <w:spacing w:before="275" w:line="219" w:lineRule="auto"/>
        <w:ind w:left="5452"/>
        <w:rPr>
          <w:rFonts w:ascii="宋体" w:hAnsi="宋体" w:eastAsia="宋体" w:cs="宋体"/>
          <w:sz w:val="24"/>
          <w:szCs w:val="24"/>
        </w:rPr>
      </w:pPr>
      <w:r>
        <w:rPr>
          <w:rFonts w:ascii="宋体" w:hAnsi="宋体" w:eastAsia="宋体" w:cs="宋体"/>
          <w:color w:val="333333"/>
          <w:spacing w:val="-2"/>
          <w:sz w:val="24"/>
          <w:szCs w:val="24"/>
        </w:rPr>
        <w:t>投标人名称（公章</w:t>
      </w:r>
      <w:r>
        <w:rPr>
          <w:rFonts w:ascii="宋体" w:hAnsi="宋体" w:eastAsia="宋体" w:cs="宋体"/>
          <w:color w:val="333333"/>
          <w:spacing w:val="1"/>
          <w:sz w:val="24"/>
          <w:szCs w:val="24"/>
        </w:rPr>
        <w:t>）：</w:t>
      </w:r>
    </w:p>
    <w:p w14:paraId="58336B22">
      <w:pPr>
        <w:spacing w:before="275" w:line="220" w:lineRule="auto"/>
        <w:ind w:left="5910"/>
        <w:rPr>
          <w:rFonts w:ascii="宋体" w:hAnsi="宋体" w:eastAsia="宋体" w:cs="宋体"/>
          <w:sz w:val="24"/>
          <w:szCs w:val="24"/>
        </w:rPr>
      </w:pPr>
      <w:r>
        <w:rPr>
          <w:rFonts w:ascii="宋体" w:hAnsi="宋体" w:eastAsia="宋体" w:cs="宋体"/>
          <w:color w:val="333333"/>
          <w:spacing w:val="-21"/>
          <w:sz w:val="24"/>
          <w:szCs w:val="24"/>
        </w:rPr>
        <w:t>日</w:t>
      </w:r>
      <w:r>
        <w:rPr>
          <w:rFonts w:ascii="宋体" w:hAnsi="宋体" w:eastAsia="宋体" w:cs="宋体"/>
          <w:color w:val="333333"/>
          <w:spacing w:val="12"/>
          <w:sz w:val="24"/>
          <w:szCs w:val="24"/>
        </w:rPr>
        <w:t xml:space="preserve"> </w:t>
      </w:r>
      <w:r>
        <w:rPr>
          <w:rFonts w:ascii="宋体" w:hAnsi="宋体" w:eastAsia="宋体" w:cs="宋体"/>
          <w:color w:val="333333"/>
          <w:spacing w:val="-21"/>
          <w:sz w:val="24"/>
          <w:szCs w:val="24"/>
        </w:rPr>
        <w:t>期：</w:t>
      </w:r>
    </w:p>
    <w:p w14:paraId="457A87F1">
      <w:pPr>
        <w:pStyle w:val="5"/>
        <w:spacing w:line="355" w:lineRule="auto"/>
      </w:pPr>
    </w:p>
    <w:p w14:paraId="09DD37E9">
      <w:pPr>
        <w:pStyle w:val="5"/>
        <w:spacing w:line="356" w:lineRule="auto"/>
      </w:pPr>
    </w:p>
    <w:p w14:paraId="62AC67E4">
      <w:pPr>
        <w:spacing w:before="79" w:line="414" w:lineRule="auto"/>
        <w:ind w:left="24" w:right="148" w:firstLine="490"/>
        <w:rPr>
          <w:rFonts w:ascii="宋体" w:hAnsi="宋体" w:eastAsia="宋体" w:cs="宋体"/>
          <w:sz w:val="24"/>
          <w:szCs w:val="24"/>
        </w:rPr>
      </w:pPr>
      <w:r>
        <w:rPr>
          <w:rFonts w:ascii="Calibri" w:hAnsi="Calibri" w:eastAsia="Calibri" w:cs="Calibri"/>
          <w:color w:val="333333"/>
          <w:spacing w:val="-1"/>
          <w:sz w:val="24"/>
          <w:szCs w:val="24"/>
        </w:rPr>
        <w:t>①</w:t>
      </w:r>
      <w:r>
        <w:rPr>
          <w:rFonts w:ascii="宋体" w:hAnsi="宋体" w:eastAsia="宋体" w:cs="宋体"/>
          <w:color w:val="333333"/>
          <w:spacing w:val="-1"/>
          <w:sz w:val="24"/>
          <w:szCs w:val="24"/>
        </w:rPr>
        <w:t>从业人员、营业收入、资产总额填报上一年度数据，无上一年度数据的</w:t>
      </w:r>
      <w:r>
        <w:rPr>
          <w:rFonts w:ascii="宋体" w:hAnsi="宋体" w:eastAsia="宋体" w:cs="宋体"/>
          <w:color w:val="333333"/>
          <w:spacing w:val="-2"/>
          <w:sz w:val="24"/>
          <w:szCs w:val="24"/>
        </w:rPr>
        <w:t>新成立企业可不填报。</w:t>
      </w:r>
    </w:p>
    <w:p w14:paraId="772108D3">
      <w:pPr>
        <w:spacing w:line="414" w:lineRule="auto"/>
        <w:rPr>
          <w:rFonts w:ascii="宋体" w:hAnsi="宋体" w:eastAsia="宋体" w:cs="宋体"/>
          <w:sz w:val="24"/>
          <w:szCs w:val="24"/>
        </w:rPr>
        <w:sectPr>
          <w:footerReference r:id="rId45" w:type="default"/>
          <w:pgSz w:w="11907" w:h="16840"/>
          <w:pgMar w:top="1431" w:right="1721" w:bottom="1072" w:left="1786" w:header="0" w:footer="909" w:gutter="0"/>
          <w:cols w:space="720" w:num="1"/>
        </w:sectPr>
      </w:pPr>
    </w:p>
    <w:p w14:paraId="5DDD9FE0">
      <w:pPr>
        <w:spacing w:before="192" w:line="219" w:lineRule="auto"/>
        <w:ind w:left="3539"/>
        <w:rPr>
          <w:rFonts w:ascii="宋体" w:hAnsi="宋体" w:eastAsia="宋体" w:cs="宋体"/>
          <w:sz w:val="24"/>
          <w:szCs w:val="24"/>
        </w:rPr>
      </w:pPr>
      <w:r>
        <w:rPr>
          <w:rFonts w:ascii="宋体" w:hAnsi="宋体" w:eastAsia="宋体" w:cs="宋体"/>
          <w:b/>
          <w:bCs/>
          <w:spacing w:val="-3"/>
          <w:sz w:val="24"/>
          <w:szCs w:val="24"/>
        </w:rPr>
        <w:t>节能产品明细表（格式）</w:t>
      </w:r>
    </w:p>
    <w:p w14:paraId="0A26F3CF">
      <w:pPr>
        <w:spacing w:before="240"/>
      </w:pPr>
    </w:p>
    <w:tbl>
      <w:tblPr>
        <w:tblStyle w:val="10"/>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665"/>
        <w:gridCol w:w="1559"/>
        <w:gridCol w:w="1389"/>
        <w:gridCol w:w="2157"/>
        <w:gridCol w:w="2624"/>
      </w:tblGrid>
      <w:tr w14:paraId="04C0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24" w:type="dxa"/>
            <w:vAlign w:val="top"/>
          </w:tcPr>
          <w:p w14:paraId="3C2F8B35">
            <w:pPr>
              <w:pStyle w:val="11"/>
              <w:spacing w:before="240" w:line="229" w:lineRule="auto"/>
              <w:ind w:left="206"/>
              <w:rPr>
                <w:sz w:val="20"/>
                <w:szCs w:val="20"/>
              </w:rPr>
            </w:pPr>
            <w:r>
              <w:rPr>
                <w:spacing w:val="5"/>
                <w:sz w:val="20"/>
                <w:szCs w:val="20"/>
              </w:rPr>
              <w:t>序号</w:t>
            </w:r>
          </w:p>
        </w:tc>
        <w:tc>
          <w:tcPr>
            <w:tcW w:w="665" w:type="dxa"/>
            <w:vAlign w:val="top"/>
          </w:tcPr>
          <w:p w14:paraId="726BF693">
            <w:pPr>
              <w:pStyle w:val="11"/>
              <w:spacing w:before="36" w:line="228" w:lineRule="auto"/>
              <w:ind w:left="124"/>
              <w:rPr>
                <w:sz w:val="20"/>
                <w:szCs w:val="20"/>
              </w:rPr>
            </w:pPr>
            <w:r>
              <w:rPr>
                <w:spacing w:val="4"/>
                <w:sz w:val="20"/>
                <w:szCs w:val="20"/>
              </w:rPr>
              <w:t>产品</w:t>
            </w:r>
          </w:p>
          <w:p w14:paraId="4B2E19C9">
            <w:pPr>
              <w:pStyle w:val="11"/>
              <w:spacing w:before="161" w:line="230" w:lineRule="auto"/>
              <w:ind w:left="127"/>
              <w:rPr>
                <w:sz w:val="20"/>
                <w:szCs w:val="20"/>
              </w:rPr>
            </w:pPr>
            <w:r>
              <w:rPr>
                <w:spacing w:val="3"/>
                <w:sz w:val="20"/>
                <w:szCs w:val="20"/>
              </w:rPr>
              <w:t>名称</w:t>
            </w:r>
          </w:p>
        </w:tc>
        <w:tc>
          <w:tcPr>
            <w:tcW w:w="1559" w:type="dxa"/>
            <w:vAlign w:val="top"/>
          </w:tcPr>
          <w:p w14:paraId="7154379F">
            <w:pPr>
              <w:pStyle w:val="11"/>
              <w:spacing w:before="241" w:line="228" w:lineRule="auto"/>
              <w:ind w:left="468"/>
              <w:rPr>
                <w:sz w:val="20"/>
                <w:szCs w:val="20"/>
              </w:rPr>
            </w:pPr>
            <w:r>
              <w:rPr>
                <w:spacing w:val="6"/>
                <w:sz w:val="20"/>
                <w:szCs w:val="20"/>
              </w:rPr>
              <w:t>制造商</w:t>
            </w:r>
          </w:p>
        </w:tc>
        <w:tc>
          <w:tcPr>
            <w:tcW w:w="1389" w:type="dxa"/>
            <w:vAlign w:val="top"/>
          </w:tcPr>
          <w:p w14:paraId="2047FAB9">
            <w:pPr>
              <w:pStyle w:val="11"/>
              <w:spacing w:before="36" w:line="228" w:lineRule="auto"/>
              <w:ind w:left="699"/>
              <w:rPr>
                <w:sz w:val="20"/>
                <w:szCs w:val="20"/>
              </w:rPr>
            </w:pPr>
            <w:r>
              <w:rPr>
                <w:spacing w:val="4"/>
                <w:sz w:val="20"/>
                <w:szCs w:val="20"/>
              </w:rPr>
              <w:t>产品</w:t>
            </w:r>
          </w:p>
          <w:p w14:paraId="4BF4A484">
            <w:pPr>
              <w:pStyle w:val="11"/>
              <w:spacing w:before="161" w:line="229" w:lineRule="auto"/>
              <w:ind w:left="705"/>
              <w:rPr>
                <w:sz w:val="20"/>
                <w:szCs w:val="20"/>
              </w:rPr>
            </w:pPr>
            <w:r>
              <w:rPr>
                <w:spacing w:val="1"/>
                <w:sz w:val="20"/>
                <w:szCs w:val="20"/>
              </w:rPr>
              <w:t>型号</w:t>
            </w:r>
          </w:p>
        </w:tc>
        <w:tc>
          <w:tcPr>
            <w:tcW w:w="2157" w:type="dxa"/>
            <w:vAlign w:val="top"/>
          </w:tcPr>
          <w:p w14:paraId="02607B38">
            <w:pPr>
              <w:pStyle w:val="11"/>
              <w:spacing w:before="37" w:line="359" w:lineRule="auto"/>
              <w:ind w:left="878" w:right="130" w:hanging="318"/>
              <w:rPr>
                <w:sz w:val="20"/>
                <w:szCs w:val="20"/>
              </w:rPr>
            </w:pPr>
            <w:r>
              <w:rPr>
                <w:spacing w:val="8"/>
                <w:sz w:val="20"/>
                <w:szCs w:val="20"/>
              </w:rPr>
              <w:t>节能产品认证证</w:t>
            </w:r>
            <w:r>
              <w:rPr>
                <w:spacing w:val="2"/>
                <w:sz w:val="20"/>
                <w:szCs w:val="20"/>
              </w:rPr>
              <w:t>书号</w:t>
            </w:r>
          </w:p>
        </w:tc>
        <w:tc>
          <w:tcPr>
            <w:tcW w:w="2624" w:type="dxa"/>
            <w:vAlign w:val="top"/>
          </w:tcPr>
          <w:p w14:paraId="37B984B8">
            <w:pPr>
              <w:pStyle w:val="11"/>
              <w:spacing w:before="240" w:line="227" w:lineRule="auto"/>
              <w:ind w:left="266"/>
              <w:rPr>
                <w:sz w:val="20"/>
                <w:szCs w:val="20"/>
              </w:rPr>
            </w:pPr>
            <w:r>
              <w:rPr>
                <w:spacing w:val="8"/>
                <w:sz w:val="20"/>
                <w:szCs w:val="20"/>
              </w:rPr>
              <w:t>认证证书有效截止日期</w:t>
            </w:r>
          </w:p>
        </w:tc>
      </w:tr>
      <w:tr w14:paraId="77FB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24" w:type="dxa"/>
            <w:vAlign w:val="top"/>
          </w:tcPr>
          <w:p w14:paraId="4515EF2C">
            <w:pPr>
              <w:rPr>
                <w:rFonts w:ascii="Arial"/>
                <w:sz w:val="21"/>
              </w:rPr>
            </w:pPr>
          </w:p>
        </w:tc>
        <w:tc>
          <w:tcPr>
            <w:tcW w:w="665" w:type="dxa"/>
            <w:vAlign w:val="top"/>
          </w:tcPr>
          <w:p w14:paraId="3FEA7571">
            <w:pPr>
              <w:rPr>
                <w:rFonts w:ascii="Arial"/>
                <w:sz w:val="21"/>
              </w:rPr>
            </w:pPr>
          </w:p>
        </w:tc>
        <w:tc>
          <w:tcPr>
            <w:tcW w:w="1559" w:type="dxa"/>
            <w:vAlign w:val="top"/>
          </w:tcPr>
          <w:p w14:paraId="0E7C3946">
            <w:pPr>
              <w:rPr>
                <w:rFonts w:ascii="Arial"/>
                <w:sz w:val="21"/>
              </w:rPr>
            </w:pPr>
          </w:p>
        </w:tc>
        <w:tc>
          <w:tcPr>
            <w:tcW w:w="1389" w:type="dxa"/>
            <w:vAlign w:val="top"/>
          </w:tcPr>
          <w:p w14:paraId="764FA59B">
            <w:pPr>
              <w:rPr>
                <w:rFonts w:ascii="Arial"/>
                <w:sz w:val="21"/>
              </w:rPr>
            </w:pPr>
          </w:p>
        </w:tc>
        <w:tc>
          <w:tcPr>
            <w:tcW w:w="2157" w:type="dxa"/>
            <w:vAlign w:val="top"/>
          </w:tcPr>
          <w:p w14:paraId="2241547C">
            <w:pPr>
              <w:rPr>
                <w:rFonts w:ascii="Arial"/>
                <w:sz w:val="21"/>
              </w:rPr>
            </w:pPr>
          </w:p>
        </w:tc>
        <w:tc>
          <w:tcPr>
            <w:tcW w:w="2624" w:type="dxa"/>
            <w:vAlign w:val="top"/>
          </w:tcPr>
          <w:p w14:paraId="6BA261C2">
            <w:pPr>
              <w:rPr>
                <w:rFonts w:ascii="Arial"/>
                <w:sz w:val="21"/>
              </w:rPr>
            </w:pPr>
          </w:p>
        </w:tc>
      </w:tr>
      <w:tr w14:paraId="3062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24" w:type="dxa"/>
            <w:vAlign w:val="top"/>
          </w:tcPr>
          <w:p w14:paraId="716C33D9">
            <w:pPr>
              <w:rPr>
                <w:rFonts w:ascii="Arial"/>
                <w:sz w:val="21"/>
              </w:rPr>
            </w:pPr>
          </w:p>
        </w:tc>
        <w:tc>
          <w:tcPr>
            <w:tcW w:w="665" w:type="dxa"/>
            <w:vAlign w:val="top"/>
          </w:tcPr>
          <w:p w14:paraId="276DD2A7">
            <w:pPr>
              <w:rPr>
                <w:rFonts w:ascii="Arial"/>
                <w:sz w:val="21"/>
              </w:rPr>
            </w:pPr>
          </w:p>
        </w:tc>
        <w:tc>
          <w:tcPr>
            <w:tcW w:w="1559" w:type="dxa"/>
            <w:vAlign w:val="top"/>
          </w:tcPr>
          <w:p w14:paraId="4AD655A8">
            <w:pPr>
              <w:rPr>
                <w:rFonts w:ascii="Arial"/>
                <w:sz w:val="21"/>
              </w:rPr>
            </w:pPr>
          </w:p>
        </w:tc>
        <w:tc>
          <w:tcPr>
            <w:tcW w:w="1389" w:type="dxa"/>
            <w:vAlign w:val="top"/>
          </w:tcPr>
          <w:p w14:paraId="3886D200">
            <w:pPr>
              <w:rPr>
                <w:rFonts w:ascii="Arial"/>
                <w:sz w:val="21"/>
              </w:rPr>
            </w:pPr>
          </w:p>
        </w:tc>
        <w:tc>
          <w:tcPr>
            <w:tcW w:w="2157" w:type="dxa"/>
            <w:vAlign w:val="top"/>
          </w:tcPr>
          <w:p w14:paraId="74ACE2BA">
            <w:pPr>
              <w:rPr>
                <w:rFonts w:ascii="Arial"/>
                <w:sz w:val="21"/>
              </w:rPr>
            </w:pPr>
          </w:p>
        </w:tc>
        <w:tc>
          <w:tcPr>
            <w:tcW w:w="2624" w:type="dxa"/>
            <w:vAlign w:val="top"/>
          </w:tcPr>
          <w:p w14:paraId="37F79D5E">
            <w:pPr>
              <w:rPr>
                <w:rFonts w:ascii="Arial"/>
                <w:sz w:val="21"/>
              </w:rPr>
            </w:pPr>
          </w:p>
        </w:tc>
      </w:tr>
      <w:tr w14:paraId="4E174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24" w:type="dxa"/>
            <w:vAlign w:val="top"/>
          </w:tcPr>
          <w:p w14:paraId="337B1C01">
            <w:pPr>
              <w:rPr>
                <w:rFonts w:ascii="Arial"/>
                <w:sz w:val="21"/>
              </w:rPr>
            </w:pPr>
          </w:p>
        </w:tc>
        <w:tc>
          <w:tcPr>
            <w:tcW w:w="665" w:type="dxa"/>
            <w:vAlign w:val="top"/>
          </w:tcPr>
          <w:p w14:paraId="182E94AF">
            <w:pPr>
              <w:rPr>
                <w:rFonts w:ascii="Arial"/>
                <w:sz w:val="21"/>
              </w:rPr>
            </w:pPr>
          </w:p>
        </w:tc>
        <w:tc>
          <w:tcPr>
            <w:tcW w:w="1559" w:type="dxa"/>
            <w:vAlign w:val="top"/>
          </w:tcPr>
          <w:p w14:paraId="33193E6B">
            <w:pPr>
              <w:rPr>
                <w:rFonts w:ascii="Arial"/>
                <w:sz w:val="21"/>
              </w:rPr>
            </w:pPr>
          </w:p>
        </w:tc>
        <w:tc>
          <w:tcPr>
            <w:tcW w:w="1389" w:type="dxa"/>
            <w:vAlign w:val="top"/>
          </w:tcPr>
          <w:p w14:paraId="6B5C750F">
            <w:pPr>
              <w:rPr>
                <w:rFonts w:ascii="Arial"/>
                <w:sz w:val="21"/>
              </w:rPr>
            </w:pPr>
          </w:p>
        </w:tc>
        <w:tc>
          <w:tcPr>
            <w:tcW w:w="2157" w:type="dxa"/>
            <w:vAlign w:val="top"/>
          </w:tcPr>
          <w:p w14:paraId="73A3235C">
            <w:pPr>
              <w:rPr>
                <w:rFonts w:ascii="Arial"/>
                <w:sz w:val="21"/>
              </w:rPr>
            </w:pPr>
          </w:p>
        </w:tc>
        <w:tc>
          <w:tcPr>
            <w:tcW w:w="2624" w:type="dxa"/>
            <w:vAlign w:val="top"/>
          </w:tcPr>
          <w:p w14:paraId="0545BA9D">
            <w:pPr>
              <w:rPr>
                <w:rFonts w:ascii="Arial"/>
                <w:sz w:val="21"/>
              </w:rPr>
            </w:pPr>
          </w:p>
        </w:tc>
      </w:tr>
      <w:tr w14:paraId="4CE0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24" w:type="dxa"/>
            <w:vAlign w:val="top"/>
          </w:tcPr>
          <w:p w14:paraId="153DADC4">
            <w:pPr>
              <w:rPr>
                <w:rFonts w:ascii="Arial"/>
                <w:sz w:val="21"/>
              </w:rPr>
            </w:pPr>
          </w:p>
        </w:tc>
        <w:tc>
          <w:tcPr>
            <w:tcW w:w="665" w:type="dxa"/>
            <w:vAlign w:val="top"/>
          </w:tcPr>
          <w:p w14:paraId="5B516708">
            <w:pPr>
              <w:rPr>
                <w:rFonts w:ascii="Arial"/>
                <w:sz w:val="21"/>
              </w:rPr>
            </w:pPr>
          </w:p>
        </w:tc>
        <w:tc>
          <w:tcPr>
            <w:tcW w:w="1559" w:type="dxa"/>
            <w:vAlign w:val="top"/>
          </w:tcPr>
          <w:p w14:paraId="300B0C4D">
            <w:pPr>
              <w:rPr>
                <w:rFonts w:ascii="Arial"/>
                <w:sz w:val="21"/>
              </w:rPr>
            </w:pPr>
          </w:p>
        </w:tc>
        <w:tc>
          <w:tcPr>
            <w:tcW w:w="1389" w:type="dxa"/>
            <w:vAlign w:val="top"/>
          </w:tcPr>
          <w:p w14:paraId="5E8E8CBE">
            <w:pPr>
              <w:rPr>
                <w:rFonts w:ascii="Arial"/>
                <w:sz w:val="21"/>
              </w:rPr>
            </w:pPr>
          </w:p>
        </w:tc>
        <w:tc>
          <w:tcPr>
            <w:tcW w:w="2157" w:type="dxa"/>
            <w:vAlign w:val="top"/>
          </w:tcPr>
          <w:p w14:paraId="77968E75">
            <w:pPr>
              <w:rPr>
                <w:rFonts w:ascii="Arial"/>
                <w:sz w:val="21"/>
              </w:rPr>
            </w:pPr>
          </w:p>
        </w:tc>
        <w:tc>
          <w:tcPr>
            <w:tcW w:w="2624" w:type="dxa"/>
            <w:vAlign w:val="top"/>
          </w:tcPr>
          <w:p w14:paraId="0E4F0790">
            <w:pPr>
              <w:rPr>
                <w:rFonts w:ascii="Arial"/>
                <w:sz w:val="21"/>
              </w:rPr>
            </w:pPr>
          </w:p>
        </w:tc>
      </w:tr>
    </w:tbl>
    <w:p w14:paraId="09D06C73">
      <w:pPr>
        <w:spacing w:before="180" w:line="372" w:lineRule="auto"/>
        <w:ind w:left="506" w:right="485" w:hanging="6"/>
        <w:rPr>
          <w:rFonts w:ascii="宋体" w:hAnsi="宋体" w:eastAsia="宋体" w:cs="宋体"/>
          <w:sz w:val="24"/>
          <w:szCs w:val="24"/>
        </w:rPr>
      </w:pPr>
      <w:r>
        <w:rPr>
          <w:rFonts w:ascii="宋体" w:hAnsi="宋体" w:eastAsia="宋体" w:cs="宋体"/>
          <w:spacing w:val="2"/>
          <w:sz w:val="24"/>
          <w:szCs w:val="24"/>
        </w:rPr>
        <w:t>提供所投产品在最新一期《节能产品政府采购清单》中所在页截图复印件，并</w:t>
      </w:r>
      <w:r>
        <w:rPr>
          <w:rFonts w:ascii="宋体" w:hAnsi="宋体" w:eastAsia="宋体" w:cs="宋体"/>
          <w:spacing w:val="-4"/>
          <w:sz w:val="24"/>
          <w:szCs w:val="24"/>
        </w:rPr>
        <w:t>予以标记。</w:t>
      </w:r>
    </w:p>
    <w:p w14:paraId="0A357219">
      <w:pPr>
        <w:pStyle w:val="5"/>
        <w:spacing w:line="242" w:lineRule="auto"/>
      </w:pPr>
    </w:p>
    <w:p w14:paraId="78EF8CDB">
      <w:pPr>
        <w:pStyle w:val="5"/>
        <w:spacing w:line="242" w:lineRule="auto"/>
      </w:pPr>
    </w:p>
    <w:p w14:paraId="19FB3ED3">
      <w:pPr>
        <w:pStyle w:val="5"/>
        <w:spacing w:line="243" w:lineRule="auto"/>
      </w:pPr>
    </w:p>
    <w:p w14:paraId="0747A908">
      <w:pPr>
        <w:spacing w:before="78" w:line="359" w:lineRule="auto"/>
        <w:ind w:left="3259" w:right="485"/>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法定代表人或供应商代表（签字或签章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6A4BD28E">
      <w:pPr>
        <w:spacing w:line="220" w:lineRule="auto"/>
        <w:ind w:left="3300"/>
        <w:rPr>
          <w:rFonts w:ascii="宋体" w:hAnsi="宋体" w:eastAsia="宋体" w:cs="宋体"/>
          <w:sz w:val="24"/>
          <w:szCs w:val="24"/>
        </w:rPr>
      </w:pPr>
      <w:r>
        <w:rPr>
          <w:rFonts w:ascii="宋体" w:hAnsi="宋体" w:eastAsia="宋体" w:cs="宋体"/>
          <w:spacing w:val="-17"/>
          <w:sz w:val="24"/>
          <w:szCs w:val="24"/>
        </w:rPr>
        <w:t>日期：</w:t>
      </w:r>
      <w:r>
        <w:rPr>
          <w:rFonts w:ascii="宋体" w:hAnsi="宋体" w:eastAsia="宋体" w:cs="宋体"/>
          <w:sz w:val="24"/>
          <w:szCs w:val="24"/>
          <w:u w:val="single" w:color="auto"/>
        </w:rPr>
        <w:t xml:space="preserve">                     </w:t>
      </w:r>
    </w:p>
    <w:p w14:paraId="7A5A6BCD">
      <w:pPr>
        <w:spacing w:line="220" w:lineRule="auto"/>
        <w:rPr>
          <w:rFonts w:ascii="宋体" w:hAnsi="宋体" w:eastAsia="宋体" w:cs="宋体"/>
          <w:sz w:val="24"/>
          <w:szCs w:val="24"/>
        </w:rPr>
        <w:sectPr>
          <w:footerReference r:id="rId46" w:type="default"/>
          <w:pgSz w:w="11850" w:h="16783"/>
          <w:pgMar w:top="1426" w:right="1316" w:bottom="1240" w:left="1310" w:header="0" w:footer="1078" w:gutter="0"/>
          <w:cols w:space="720" w:num="1"/>
        </w:sectPr>
      </w:pPr>
    </w:p>
    <w:p w14:paraId="7D5043A2">
      <w:pPr>
        <w:spacing w:before="192" w:line="219" w:lineRule="auto"/>
        <w:ind w:left="3547"/>
        <w:rPr>
          <w:rFonts w:ascii="宋体" w:hAnsi="宋体" w:eastAsia="宋体" w:cs="宋体"/>
          <w:sz w:val="24"/>
          <w:szCs w:val="24"/>
        </w:rPr>
      </w:pPr>
      <w:r>
        <w:rPr>
          <w:rFonts w:ascii="宋体" w:hAnsi="宋体" w:eastAsia="宋体" w:cs="宋体"/>
          <w:b/>
          <w:bCs/>
          <w:spacing w:val="-3"/>
          <w:sz w:val="24"/>
          <w:szCs w:val="24"/>
        </w:rPr>
        <w:t>环境标志产品明细表（格式）</w:t>
      </w:r>
    </w:p>
    <w:p w14:paraId="4B57E559">
      <w:pPr>
        <w:spacing w:before="7"/>
      </w:pPr>
    </w:p>
    <w:p w14:paraId="6C9A098A">
      <w:pPr>
        <w:spacing w:before="6"/>
      </w:pPr>
    </w:p>
    <w:tbl>
      <w:tblPr>
        <w:tblStyle w:val="10"/>
        <w:tblW w:w="95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790"/>
        <w:gridCol w:w="1039"/>
        <w:gridCol w:w="1619"/>
        <w:gridCol w:w="1109"/>
        <w:gridCol w:w="2709"/>
        <w:gridCol w:w="1592"/>
      </w:tblGrid>
      <w:tr w14:paraId="6AEC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702" w:type="dxa"/>
            <w:vAlign w:val="top"/>
          </w:tcPr>
          <w:p w14:paraId="77DED268">
            <w:pPr>
              <w:spacing w:line="420" w:lineRule="auto"/>
              <w:rPr>
                <w:rFonts w:ascii="Arial"/>
                <w:sz w:val="21"/>
              </w:rPr>
            </w:pPr>
          </w:p>
          <w:p w14:paraId="6E7B5B5F">
            <w:pPr>
              <w:pStyle w:val="11"/>
              <w:spacing w:before="65" w:line="229" w:lineRule="auto"/>
              <w:ind w:left="146"/>
              <w:rPr>
                <w:sz w:val="20"/>
                <w:szCs w:val="20"/>
              </w:rPr>
            </w:pPr>
            <w:r>
              <w:rPr>
                <w:spacing w:val="5"/>
                <w:sz w:val="20"/>
                <w:szCs w:val="20"/>
              </w:rPr>
              <w:t>序号</w:t>
            </w:r>
          </w:p>
        </w:tc>
        <w:tc>
          <w:tcPr>
            <w:tcW w:w="790" w:type="dxa"/>
            <w:vAlign w:val="top"/>
          </w:tcPr>
          <w:p w14:paraId="5130D0A1">
            <w:pPr>
              <w:pStyle w:val="11"/>
              <w:spacing w:before="241" w:line="430" w:lineRule="auto"/>
              <w:ind w:left="114" w:right="262" w:hanging="2"/>
              <w:rPr>
                <w:sz w:val="20"/>
                <w:szCs w:val="20"/>
              </w:rPr>
            </w:pPr>
            <w:r>
              <w:rPr>
                <w:spacing w:val="4"/>
                <w:sz w:val="20"/>
                <w:szCs w:val="20"/>
              </w:rPr>
              <w:t>产品</w:t>
            </w:r>
            <w:r>
              <w:rPr>
                <w:spacing w:val="3"/>
                <w:sz w:val="20"/>
                <w:szCs w:val="20"/>
              </w:rPr>
              <w:t>名称</w:t>
            </w:r>
          </w:p>
        </w:tc>
        <w:tc>
          <w:tcPr>
            <w:tcW w:w="1039" w:type="dxa"/>
            <w:vAlign w:val="top"/>
          </w:tcPr>
          <w:p w14:paraId="5EDFB126">
            <w:pPr>
              <w:spacing w:line="421" w:lineRule="auto"/>
              <w:rPr>
                <w:rFonts w:ascii="Arial"/>
                <w:sz w:val="21"/>
              </w:rPr>
            </w:pPr>
          </w:p>
          <w:p w14:paraId="5F2D084D">
            <w:pPr>
              <w:pStyle w:val="11"/>
              <w:spacing w:before="65" w:line="228" w:lineRule="auto"/>
              <w:ind w:left="112"/>
              <w:rPr>
                <w:sz w:val="20"/>
                <w:szCs w:val="20"/>
              </w:rPr>
            </w:pPr>
            <w:r>
              <w:rPr>
                <w:spacing w:val="6"/>
                <w:sz w:val="20"/>
                <w:szCs w:val="20"/>
              </w:rPr>
              <w:t>制造商</w:t>
            </w:r>
          </w:p>
        </w:tc>
        <w:tc>
          <w:tcPr>
            <w:tcW w:w="1619" w:type="dxa"/>
            <w:vAlign w:val="top"/>
          </w:tcPr>
          <w:p w14:paraId="03AFD6B7">
            <w:pPr>
              <w:pStyle w:val="11"/>
              <w:spacing w:before="241" w:line="430" w:lineRule="auto"/>
              <w:ind w:left="819" w:right="388" w:hanging="4"/>
              <w:rPr>
                <w:sz w:val="20"/>
                <w:szCs w:val="20"/>
              </w:rPr>
            </w:pPr>
            <w:r>
              <w:rPr>
                <w:spacing w:val="4"/>
                <w:sz w:val="20"/>
                <w:szCs w:val="20"/>
              </w:rPr>
              <w:t>注册</w:t>
            </w:r>
            <w:r>
              <w:rPr>
                <w:spacing w:val="2"/>
                <w:sz w:val="20"/>
                <w:szCs w:val="20"/>
              </w:rPr>
              <w:t>商标</w:t>
            </w:r>
          </w:p>
        </w:tc>
        <w:tc>
          <w:tcPr>
            <w:tcW w:w="1109" w:type="dxa"/>
            <w:vAlign w:val="top"/>
          </w:tcPr>
          <w:p w14:paraId="432BDD7D">
            <w:pPr>
              <w:pStyle w:val="11"/>
              <w:spacing w:before="241" w:line="430" w:lineRule="auto"/>
              <w:ind w:left="565" w:right="134" w:hanging="6"/>
              <w:rPr>
                <w:sz w:val="20"/>
                <w:szCs w:val="20"/>
              </w:rPr>
            </w:pPr>
            <w:r>
              <w:rPr>
                <w:spacing w:val="4"/>
                <w:sz w:val="20"/>
                <w:szCs w:val="20"/>
              </w:rPr>
              <w:t>产品</w:t>
            </w:r>
            <w:r>
              <w:rPr>
                <w:spacing w:val="1"/>
                <w:sz w:val="20"/>
                <w:szCs w:val="20"/>
              </w:rPr>
              <w:t>型号</w:t>
            </w:r>
          </w:p>
        </w:tc>
        <w:tc>
          <w:tcPr>
            <w:tcW w:w="2709" w:type="dxa"/>
            <w:vAlign w:val="top"/>
          </w:tcPr>
          <w:p w14:paraId="673F85BD">
            <w:pPr>
              <w:spacing w:line="420" w:lineRule="auto"/>
              <w:rPr>
                <w:rFonts w:ascii="Arial"/>
                <w:sz w:val="21"/>
              </w:rPr>
            </w:pPr>
          </w:p>
          <w:p w14:paraId="0017EE3C">
            <w:pPr>
              <w:pStyle w:val="11"/>
              <w:spacing w:before="65" w:line="227" w:lineRule="auto"/>
              <w:ind w:left="115"/>
              <w:rPr>
                <w:sz w:val="20"/>
                <w:szCs w:val="20"/>
              </w:rPr>
            </w:pPr>
            <w:r>
              <w:rPr>
                <w:spacing w:val="9"/>
                <w:sz w:val="20"/>
                <w:szCs w:val="20"/>
              </w:rPr>
              <w:t>环境标志产品认证证书号</w:t>
            </w:r>
          </w:p>
        </w:tc>
        <w:tc>
          <w:tcPr>
            <w:tcW w:w="1592" w:type="dxa"/>
            <w:vAlign w:val="top"/>
          </w:tcPr>
          <w:p w14:paraId="7CA9D2B3">
            <w:pPr>
              <w:pStyle w:val="11"/>
              <w:spacing w:before="241" w:line="430" w:lineRule="auto"/>
              <w:ind w:left="115" w:right="108"/>
              <w:rPr>
                <w:sz w:val="20"/>
                <w:szCs w:val="20"/>
              </w:rPr>
            </w:pPr>
            <w:r>
              <w:rPr>
                <w:spacing w:val="27"/>
                <w:sz w:val="20"/>
                <w:szCs w:val="20"/>
              </w:rPr>
              <w:t>认证证书有效</w:t>
            </w:r>
            <w:r>
              <w:rPr>
                <w:spacing w:val="7"/>
                <w:sz w:val="20"/>
                <w:szCs w:val="20"/>
              </w:rPr>
              <w:t>截止日期</w:t>
            </w:r>
          </w:p>
        </w:tc>
      </w:tr>
      <w:tr w14:paraId="66078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02" w:type="dxa"/>
            <w:vAlign w:val="top"/>
          </w:tcPr>
          <w:p w14:paraId="6912018F">
            <w:pPr>
              <w:rPr>
                <w:rFonts w:ascii="Arial"/>
                <w:sz w:val="21"/>
              </w:rPr>
            </w:pPr>
          </w:p>
        </w:tc>
        <w:tc>
          <w:tcPr>
            <w:tcW w:w="790" w:type="dxa"/>
            <w:vAlign w:val="top"/>
          </w:tcPr>
          <w:p w14:paraId="3CE952C8">
            <w:pPr>
              <w:rPr>
                <w:rFonts w:ascii="Arial"/>
                <w:sz w:val="21"/>
              </w:rPr>
            </w:pPr>
          </w:p>
        </w:tc>
        <w:tc>
          <w:tcPr>
            <w:tcW w:w="1039" w:type="dxa"/>
            <w:vAlign w:val="top"/>
          </w:tcPr>
          <w:p w14:paraId="3CCBFA47">
            <w:pPr>
              <w:rPr>
                <w:rFonts w:ascii="Arial"/>
                <w:sz w:val="21"/>
              </w:rPr>
            </w:pPr>
          </w:p>
        </w:tc>
        <w:tc>
          <w:tcPr>
            <w:tcW w:w="1619" w:type="dxa"/>
            <w:vAlign w:val="top"/>
          </w:tcPr>
          <w:p w14:paraId="2B35D9B3">
            <w:pPr>
              <w:rPr>
                <w:rFonts w:ascii="Arial"/>
                <w:sz w:val="21"/>
              </w:rPr>
            </w:pPr>
          </w:p>
        </w:tc>
        <w:tc>
          <w:tcPr>
            <w:tcW w:w="1109" w:type="dxa"/>
            <w:vAlign w:val="top"/>
          </w:tcPr>
          <w:p w14:paraId="5A0C4739">
            <w:pPr>
              <w:rPr>
                <w:rFonts w:ascii="Arial"/>
                <w:sz w:val="21"/>
              </w:rPr>
            </w:pPr>
          </w:p>
        </w:tc>
        <w:tc>
          <w:tcPr>
            <w:tcW w:w="2709" w:type="dxa"/>
            <w:vAlign w:val="top"/>
          </w:tcPr>
          <w:p w14:paraId="7285E1EF">
            <w:pPr>
              <w:rPr>
                <w:rFonts w:ascii="Arial"/>
                <w:sz w:val="21"/>
              </w:rPr>
            </w:pPr>
          </w:p>
        </w:tc>
        <w:tc>
          <w:tcPr>
            <w:tcW w:w="1592" w:type="dxa"/>
            <w:vAlign w:val="top"/>
          </w:tcPr>
          <w:p w14:paraId="6DFE16CD">
            <w:pPr>
              <w:rPr>
                <w:rFonts w:ascii="Arial"/>
                <w:sz w:val="21"/>
              </w:rPr>
            </w:pPr>
          </w:p>
        </w:tc>
      </w:tr>
      <w:tr w14:paraId="21A4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02" w:type="dxa"/>
            <w:vAlign w:val="top"/>
          </w:tcPr>
          <w:p w14:paraId="1034F459">
            <w:pPr>
              <w:rPr>
                <w:rFonts w:ascii="Arial"/>
                <w:sz w:val="21"/>
              </w:rPr>
            </w:pPr>
          </w:p>
        </w:tc>
        <w:tc>
          <w:tcPr>
            <w:tcW w:w="790" w:type="dxa"/>
            <w:vAlign w:val="top"/>
          </w:tcPr>
          <w:p w14:paraId="1A35B4C1">
            <w:pPr>
              <w:rPr>
                <w:rFonts w:ascii="Arial"/>
                <w:sz w:val="21"/>
              </w:rPr>
            </w:pPr>
          </w:p>
        </w:tc>
        <w:tc>
          <w:tcPr>
            <w:tcW w:w="1039" w:type="dxa"/>
            <w:vAlign w:val="top"/>
          </w:tcPr>
          <w:p w14:paraId="38D5397B">
            <w:pPr>
              <w:rPr>
                <w:rFonts w:ascii="Arial"/>
                <w:sz w:val="21"/>
              </w:rPr>
            </w:pPr>
          </w:p>
        </w:tc>
        <w:tc>
          <w:tcPr>
            <w:tcW w:w="1619" w:type="dxa"/>
            <w:vAlign w:val="top"/>
          </w:tcPr>
          <w:p w14:paraId="2E7C120B">
            <w:pPr>
              <w:rPr>
                <w:rFonts w:ascii="Arial"/>
                <w:sz w:val="21"/>
              </w:rPr>
            </w:pPr>
          </w:p>
        </w:tc>
        <w:tc>
          <w:tcPr>
            <w:tcW w:w="1109" w:type="dxa"/>
            <w:vAlign w:val="top"/>
          </w:tcPr>
          <w:p w14:paraId="0E1D6213">
            <w:pPr>
              <w:rPr>
                <w:rFonts w:ascii="Arial"/>
                <w:sz w:val="21"/>
              </w:rPr>
            </w:pPr>
          </w:p>
        </w:tc>
        <w:tc>
          <w:tcPr>
            <w:tcW w:w="2709" w:type="dxa"/>
            <w:vAlign w:val="top"/>
          </w:tcPr>
          <w:p w14:paraId="2E6E5B35">
            <w:pPr>
              <w:rPr>
                <w:rFonts w:ascii="Arial"/>
                <w:sz w:val="21"/>
              </w:rPr>
            </w:pPr>
          </w:p>
        </w:tc>
        <w:tc>
          <w:tcPr>
            <w:tcW w:w="1592" w:type="dxa"/>
            <w:vAlign w:val="top"/>
          </w:tcPr>
          <w:p w14:paraId="119182AB">
            <w:pPr>
              <w:rPr>
                <w:rFonts w:ascii="Arial"/>
                <w:sz w:val="21"/>
              </w:rPr>
            </w:pPr>
          </w:p>
        </w:tc>
      </w:tr>
      <w:tr w14:paraId="1F4C9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02" w:type="dxa"/>
            <w:vAlign w:val="top"/>
          </w:tcPr>
          <w:p w14:paraId="50BDDD17">
            <w:pPr>
              <w:rPr>
                <w:rFonts w:ascii="Arial"/>
                <w:sz w:val="21"/>
              </w:rPr>
            </w:pPr>
          </w:p>
        </w:tc>
        <w:tc>
          <w:tcPr>
            <w:tcW w:w="790" w:type="dxa"/>
            <w:vAlign w:val="top"/>
          </w:tcPr>
          <w:p w14:paraId="47A61F6E">
            <w:pPr>
              <w:rPr>
                <w:rFonts w:ascii="Arial"/>
                <w:sz w:val="21"/>
              </w:rPr>
            </w:pPr>
          </w:p>
        </w:tc>
        <w:tc>
          <w:tcPr>
            <w:tcW w:w="1039" w:type="dxa"/>
            <w:vAlign w:val="top"/>
          </w:tcPr>
          <w:p w14:paraId="3A8DBA7E">
            <w:pPr>
              <w:rPr>
                <w:rFonts w:ascii="Arial"/>
                <w:sz w:val="21"/>
              </w:rPr>
            </w:pPr>
          </w:p>
        </w:tc>
        <w:tc>
          <w:tcPr>
            <w:tcW w:w="1619" w:type="dxa"/>
            <w:vAlign w:val="top"/>
          </w:tcPr>
          <w:p w14:paraId="53AAE6E7">
            <w:pPr>
              <w:rPr>
                <w:rFonts w:ascii="Arial"/>
                <w:sz w:val="21"/>
              </w:rPr>
            </w:pPr>
          </w:p>
        </w:tc>
        <w:tc>
          <w:tcPr>
            <w:tcW w:w="1109" w:type="dxa"/>
            <w:vAlign w:val="top"/>
          </w:tcPr>
          <w:p w14:paraId="76A54B3F">
            <w:pPr>
              <w:rPr>
                <w:rFonts w:ascii="Arial"/>
                <w:sz w:val="21"/>
              </w:rPr>
            </w:pPr>
          </w:p>
        </w:tc>
        <w:tc>
          <w:tcPr>
            <w:tcW w:w="2709" w:type="dxa"/>
            <w:vAlign w:val="top"/>
          </w:tcPr>
          <w:p w14:paraId="5929F265">
            <w:pPr>
              <w:rPr>
                <w:rFonts w:ascii="Arial"/>
                <w:sz w:val="21"/>
              </w:rPr>
            </w:pPr>
          </w:p>
        </w:tc>
        <w:tc>
          <w:tcPr>
            <w:tcW w:w="1592" w:type="dxa"/>
            <w:vAlign w:val="top"/>
          </w:tcPr>
          <w:p w14:paraId="724DA5E7">
            <w:pPr>
              <w:rPr>
                <w:rFonts w:ascii="Arial"/>
                <w:sz w:val="21"/>
              </w:rPr>
            </w:pPr>
          </w:p>
        </w:tc>
      </w:tr>
      <w:tr w14:paraId="19265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02" w:type="dxa"/>
            <w:vAlign w:val="top"/>
          </w:tcPr>
          <w:p w14:paraId="257F53BD">
            <w:pPr>
              <w:rPr>
                <w:rFonts w:ascii="Arial"/>
                <w:sz w:val="21"/>
              </w:rPr>
            </w:pPr>
          </w:p>
        </w:tc>
        <w:tc>
          <w:tcPr>
            <w:tcW w:w="790" w:type="dxa"/>
            <w:vAlign w:val="top"/>
          </w:tcPr>
          <w:p w14:paraId="7947825C">
            <w:pPr>
              <w:rPr>
                <w:rFonts w:ascii="Arial"/>
                <w:sz w:val="21"/>
              </w:rPr>
            </w:pPr>
          </w:p>
        </w:tc>
        <w:tc>
          <w:tcPr>
            <w:tcW w:w="1039" w:type="dxa"/>
            <w:vAlign w:val="top"/>
          </w:tcPr>
          <w:p w14:paraId="7E728045">
            <w:pPr>
              <w:rPr>
                <w:rFonts w:ascii="Arial"/>
                <w:sz w:val="21"/>
              </w:rPr>
            </w:pPr>
          </w:p>
        </w:tc>
        <w:tc>
          <w:tcPr>
            <w:tcW w:w="1619" w:type="dxa"/>
            <w:vAlign w:val="top"/>
          </w:tcPr>
          <w:p w14:paraId="4B2B8B82">
            <w:pPr>
              <w:rPr>
                <w:rFonts w:ascii="Arial"/>
                <w:sz w:val="21"/>
              </w:rPr>
            </w:pPr>
          </w:p>
        </w:tc>
        <w:tc>
          <w:tcPr>
            <w:tcW w:w="1109" w:type="dxa"/>
            <w:vAlign w:val="top"/>
          </w:tcPr>
          <w:p w14:paraId="3E4D81F0">
            <w:pPr>
              <w:rPr>
                <w:rFonts w:ascii="Arial"/>
                <w:sz w:val="21"/>
              </w:rPr>
            </w:pPr>
          </w:p>
        </w:tc>
        <w:tc>
          <w:tcPr>
            <w:tcW w:w="2709" w:type="dxa"/>
            <w:vAlign w:val="top"/>
          </w:tcPr>
          <w:p w14:paraId="08F0292E">
            <w:pPr>
              <w:rPr>
                <w:rFonts w:ascii="Arial"/>
                <w:sz w:val="21"/>
              </w:rPr>
            </w:pPr>
          </w:p>
        </w:tc>
        <w:tc>
          <w:tcPr>
            <w:tcW w:w="1592" w:type="dxa"/>
            <w:vAlign w:val="top"/>
          </w:tcPr>
          <w:p w14:paraId="44655600">
            <w:pPr>
              <w:rPr>
                <w:rFonts w:ascii="Arial"/>
                <w:sz w:val="21"/>
              </w:rPr>
            </w:pPr>
          </w:p>
        </w:tc>
      </w:tr>
    </w:tbl>
    <w:p w14:paraId="267147F4">
      <w:pPr>
        <w:pStyle w:val="5"/>
        <w:spacing w:line="422" w:lineRule="auto"/>
      </w:pPr>
    </w:p>
    <w:p w14:paraId="2CD30948">
      <w:pPr>
        <w:spacing w:before="78" w:line="360" w:lineRule="auto"/>
        <w:ind w:left="666" w:right="659" w:firstLine="361"/>
        <w:rPr>
          <w:rFonts w:ascii="宋体" w:hAnsi="宋体" w:eastAsia="宋体" w:cs="宋体"/>
          <w:sz w:val="24"/>
          <w:szCs w:val="24"/>
        </w:rPr>
      </w:pPr>
      <w:r>
        <w:rPr>
          <w:rFonts w:ascii="宋体" w:hAnsi="宋体" w:eastAsia="宋体" w:cs="宋体"/>
          <w:spacing w:val="-1"/>
          <w:sz w:val="24"/>
          <w:szCs w:val="24"/>
        </w:rPr>
        <w:t>提供所投产品在最新一期《环境标志产品政府采购清</w:t>
      </w:r>
      <w:r>
        <w:rPr>
          <w:rFonts w:ascii="宋体" w:hAnsi="宋体" w:eastAsia="宋体" w:cs="宋体"/>
          <w:spacing w:val="-2"/>
          <w:sz w:val="24"/>
          <w:szCs w:val="24"/>
        </w:rPr>
        <w:t>单》中所在页截图复印件，并予以标记。</w:t>
      </w:r>
    </w:p>
    <w:p w14:paraId="788ED77D">
      <w:pPr>
        <w:pStyle w:val="5"/>
        <w:spacing w:line="282" w:lineRule="auto"/>
      </w:pPr>
    </w:p>
    <w:p w14:paraId="67C9D54D">
      <w:pPr>
        <w:pStyle w:val="5"/>
        <w:spacing w:line="282" w:lineRule="auto"/>
      </w:pPr>
    </w:p>
    <w:p w14:paraId="0D7F89C5">
      <w:pPr>
        <w:pStyle w:val="5"/>
        <w:spacing w:line="282" w:lineRule="auto"/>
      </w:pPr>
    </w:p>
    <w:p w14:paraId="173814BE">
      <w:pPr>
        <w:tabs>
          <w:tab w:val="left" w:pos="8905"/>
        </w:tabs>
        <w:spacing w:before="78" w:line="361" w:lineRule="auto"/>
        <w:ind w:left="3427" w:right="659"/>
        <w:jc w:val="both"/>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法定代表人或供应商代表（签字或签章</w:t>
      </w:r>
      <w:r>
        <w:rPr>
          <w:rFonts w:ascii="宋体" w:hAnsi="宋体" w:eastAsia="宋体" w:cs="宋体"/>
          <w:spacing w:val="2"/>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4"/>
          <w:sz w:val="24"/>
          <w:szCs w:val="24"/>
        </w:rPr>
        <w:t>日期：</w:t>
      </w:r>
      <w:r>
        <w:rPr>
          <w:rFonts w:ascii="宋体" w:hAnsi="宋体" w:eastAsia="宋体" w:cs="宋体"/>
          <w:sz w:val="24"/>
          <w:szCs w:val="24"/>
          <w:u w:val="single" w:color="auto"/>
        </w:rPr>
        <w:t xml:space="preserve">                                        </w:t>
      </w:r>
    </w:p>
    <w:p w14:paraId="314EA08D">
      <w:pPr>
        <w:spacing w:line="361" w:lineRule="auto"/>
        <w:rPr>
          <w:rFonts w:ascii="宋体" w:hAnsi="宋体" w:eastAsia="宋体" w:cs="宋体"/>
          <w:sz w:val="24"/>
          <w:szCs w:val="24"/>
        </w:rPr>
        <w:sectPr>
          <w:footerReference r:id="rId47" w:type="default"/>
          <w:pgSz w:w="11850" w:h="16783"/>
          <w:pgMar w:top="1426" w:right="1142" w:bottom="1240" w:left="1142" w:header="0" w:footer="1078" w:gutter="0"/>
          <w:cols w:space="720" w:num="1"/>
        </w:sectPr>
      </w:pPr>
    </w:p>
    <w:p w14:paraId="1D36EA5C">
      <w:pPr>
        <w:spacing w:before="197" w:line="220" w:lineRule="auto"/>
        <w:ind w:left="2104"/>
        <w:rPr>
          <w:rFonts w:ascii="宋体" w:hAnsi="宋体" w:eastAsia="宋体" w:cs="宋体"/>
          <w:sz w:val="28"/>
          <w:szCs w:val="28"/>
        </w:rPr>
      </w:pPr>
      <w:r>
        <w:rPr>
          <w:rFonts w:ascii="宋体" w:hAnsi="宋体" w:eastAsia="宋体" w:cs="宋体"/>
          <w:b/>
          <w:bCs/>
          <w:spacing w:val="7"/>
          <w:sz w:val="28"/>
          <w:szCs w:val="28"/>
        </w:rPr>
        <w:t>残疾人福利性单位声明函（如适用）</w:t>
      </w:r>
    </w:p>
    <w:p w14:paraId="0A401310">
      <w:pPr>
        <w:pStyle w:val="5"/>
        <w:spacing w:line="322" w:lineRule="auto"/>
      </w:pPr>
    </w:p>
    <w:p w14:paraId="26C96612">
      <w:pPr>
        <w:pStyle w:val="5"/>
        <w:spacing w:line="322" w:lineRule="auto"/>
      </w:pPr>
    </w:p>
    <w:p w14:paraId="1277B2BD">
      <w:pPr>
        <w:spacing w:before="78" w:line="376" w:lineRule="auto"/>
        <w:ind w:left="30" w:right="35" w:firstLine="505"/>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75"/>
          <w:sz w:val="24"/>
          <w:szCs w:val="24"/>
        </w:rPr>
        <w:t xml:space="preserve"> </w:t>
      </w:r>
      <w:r>
        <w:rPr>
          <w:rFonts w:ascii="宋体" w:hAnsi="宋体" w:eastAsia="宋体" w:cs="宋体"/>
          <w:spacing w:val="5"/>
          <w:sz w:val="24"/>
          <w:szCs w:val="24"/>
        </w:rPr>
        <w:t>民政部</w:t>
      </w:r>
      <w:r>
        <w:rPr>
          <w:rFonts w:ascii="宋体" w:hAnsi="宋体" w:eastAsia="宋体" w:cs="宋体"/>
          <w:spacing w:val="56"/>
          <w:sz w:val="24"/>
          <w:szCs w:val="24"/>
        </w:rPr>
        <w:t xml:space="preserve"> </w:t>
      </w:r>
      <w:r>
        <w:rPr>
          <w:rFonts w:ascii="宋体" w:hAnsi="宋体" w:eastAsia="宋体" w:cs="宋体"/>
          <w:spacing w:val="5"/>
          <w:sz w:val="24"/>
          <w:szCs w:val="24"/>
        </w:rPr>
        <w:t>中国残疾人联合会关于促进残</w:t>
      </w:r>
      <w:r>
        <w:rPr>
          <w:rFonts w:ascii="宋体" w:hAnsi="宋体" w:eastAsia="宋体" w:cs="宋体"/>
          <w:spacing w:val="6"/>
          <w:sz w:val="24"/>
          <w:szCs w:val="24"/>
        </w:rPr>
        <w:t>疾人就业政府采购政策的通知》（财库〔2017〕 141</w:t>
      </w:r>
      <w:r>
        <w:rPr>
          <w:rFonts w:ascii="宋体" w:hAnsi="宋体" w:eastAsia="宋体" w:cs="宋体"/>
          <w:spacing w:val="-35"/>
          <w:sz w:val="24"/>
          <w:szCs w:val="24"/>
        </w:rPr>
        <w:t xml:space="preserve"> </w:t>
      </w:r>
      <w:r>
        <w:rPr>
          <w:rFonts w:ascii="宋体" w:hAnsi="宋体" w:eastAsia="宋体" w:cs="宋体"/>
          <w:spacing w:val="6"/>
          <w:sz w:val="24"/>
          <w:szCs w:val="24"/>
        </w:rPr>
        <w:t>号）的规定，本单位为符合条件的残疾人福利性单位，且本单位参加______单位的______项</w:t>
      </w:r>
      <w:r>
        <w:rPr>
          <w:rFonts w:ascii="宋体" w:hAnsi="宋体" w:eastAsia="宋体" w:cs="宋体"/>
          <w:spacing w:val="-47"/>
          <w:sz w:val="24"/>
          <w:szCs w:val="24"/>
        </w:rPr>
        <w:t xml:space="preserve"> </w:t>
      </w:r>
      <w:r>
        <w:rPr>
          <w:rFonts w:ascii="宋体" w:hAnsi="宋体" w:eastAsia="宋体" w:cs="宋体"/>
          <w:spacing w:val="6"/>
          <w:sz w:val="24"/>
          <w:szCs w:val="24"/>
        </w:rPr>
        <w:t>目（项目编号：________________）采购活动提供本单位制造的货物（由本单位承</w:t>
      </w:r>
      <w:r>
        <w:rPr>
          <w:rFonts w:ascii="宋体" w:hAnsi="宋体" w:eastAsia="宋体" w:cs="宋体"/>
          <w:spacing w:val="10"/>
          <w:sz w:val="24"/>
          <w:szCs w:val="24"/>
        </w:rPr>
        <w:t>担工程/提供服务</w:t>
      </w:r>
      <w:r>
        <w:rPr>
          <w:rFonts w:ascii="宋体" w:hAnsi="宋体" w:eastAsia="宋体" w:cs="宋体"/>
          <w:spacing w:val="2"/>
          <w:sz w:val="24"/>
          <w:szCs w:val="24"/>
        </w:rPr>
        <w:t>）</w:t>
      </w:r>
      <w:r>
        <w:rPr>
          <w:rFonts w:ascii="宋体" w:hAnsi="宋体" w:eastAsia="宋体" w:cs="宋体"/>
          <w:spacing w:val="-67"/>
          <w:sz w:val="24"/>
          <w:szCs w:val="24"/>
        </w:rPr>
        <w:t xml:space="preserve"> </w:t>
      </w:r>
      <w:r>
        <w:rPr>
          <w:rFonts w:ascii="宋体" w:hAnsi="宋体" w:eastAsia="宋体" w:cs="宋体"/>
          <w:spacing w:val="2"/>
          <w:sz w:val="24"/>
          <w:szCs w:val="24"/>
        </w:rPr>
        <w:t>，</w:t>
      </w:r>
      <w:r>
        <w:rPr>
          <w:rFonts w:ascii="宋体" w:hAnsi="宋体" w:eastAsia="宋体" w:cs="宋体"/>
          <w:spacing w:val="10"/>
          <w:sz w:val="24"/>
          <w:szCs w:val="24"/>
        </w:rPr>
        <w:t>或者提供其他残疾人福利性单位制造的货物（不包括使用非残疾人福利性单位注册商标的货物）。</w:t>
      </w:r>
    </w:p>
    <w:p w14:paraId="1BC78FC0">
      <w:pPr>
        <w:spacing w:line="218" w:lineRule="auto"/>
        <w:ind w:left="536"/>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3A7989B0">
      <w:pPr>
        <w:pStyle w:val="5"/>
        <w:spacing w:line="287" w:lineRule="auto"/>
      </w:pPr>
    </w:p>
    <w:p w14:paraId="1964402E">
      <w:pPr>
        <w:pStyle w:val="5"/>
        <w:spacing w:line="288" w:lineRule="auto"/>
      </w:pPr>
    </w:p>
    <w:p w14:paraId="0E7CA726">
      <w:pPr>
        <w:pStyle w:val="5"/>
        <w:spacing w:line="288" w:lineRule="auto"/>
      </w:pPr>
    </w:p>
    <w:p w14:paraId="3E6401A3">
      <w:pPr>
        <w:pStyle w:val="5"/>
        <w:spacing w:line="288" w:lineRule="auto"/>
      </w:pPr>
    </w:p>
    <w:p w14:paraId="27096ABA">
      <w:pPr>
        <w:spacing w:before="78" w:line="219" w:lineRule="auto"/>
        <w:ind w:left="3635"/>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r>
        <w:rPr>
          <w:rFonts w:ascii="宋体" w:hAnsi="宋体" w:eastAsia="宋体" w:cs="宋体"/>
          <w:sz w:val="24"/>
          <w:szCs w:val="24"/>
          <w:u w:val="single" w:color="auto"/>
        </w:rPr>
        <w:t xml:space="preserve">                   </w:t>
      </w:r>
    </w:p>
    <w:p w14:paraId="0DA44716">
      <w:pPr>
        <w:spacing w:before="196" w:line="220" w:lineRule="auto"/>
        <w:ind w:left="3673"/>
        <w:rPr>
          <w:rFonts w:ascii="宋体" w:hAnsi="宋体" w:eastAsia="宋体" w:cs="宋体"/>
          <w:sz w:val="24"/>
          <w:szCs w:val="24"/>
        </w:rPr>
      </w:pPr>
      <w:r>
        <w:rPr>
          <w:rFonts w:ascii="宋体" w:hAnsi="宋体" w:eastAsia="宋体" w:cs="宋体"/>
          <w:spacing w:val="-31"/>
          <w:sz w:val="24"/>
          <w:szCs w:val="24"/>
        </w:rPr>
        <w:t>日</w:t>
      </w:r>
      <w:r>
        <w:rPr>
          <w:rFonts w:ascii="宋体" w:hAnsi="宋体" w:eastAsia="宋体" w:cs="宋体"/>
          <w:spacing w:val="12"/>
          <w:sz w:val="24"/>
          <w:szCs w:val="24"/>
        </w:rPr>
        <w:t xml:space="preserve"> </w:t>
      </w:r>
      <w:r>
        <w:rPr>
          <w:rFonts w:ascii="宋体" w:hAnsi="宋体" w:eastAsia="宋体" w:cs="宋体"/>
          <w:spacing w:val="-31"/>
          <w:sz w:val="24"/>
          <w:szCs w:val="24"/>
        </w:rPr>
        <w:t>期</w:t>
      </w:r>
      <w:r>
        <w:rPr>
          <w:rFonts w:ascii="宋体" w:hAnsi="宋体" w:eastAsia="宋体" w:cs="宋体"/>
          <w:spacing w:val="-90"/>
          <w:sz w:val="24"/>
          <w:szCs w:val="24"/>
        </w:rPr>
        <w:t xml:space="preserve"> </w:t>
      </w:r>
      <w:r>
        <w:rPr>
          <w:rFonts w:ascii="宋体" w:hAnsi="宋体" w:eastAsia="宋体" w:cs="宋体"/>
          <w:spacing w:val="-31"/>
          <w:sz w:val="24"/>
          <w:szCs w:val="24"/>
        </w:rPr>
        <w:t>：</w:t>
      </w:r>
      <w:r>
        <w:rPr>
          <w:rFonts w:ascii="宋体" w:hAnsi="宋体" w:eastAsia="宋体" w:cs="宋体"/>
          <w:sz w:val="24"/>
          <w:szCs w:val="24"/>
          <w:u w:val="single" w:color="auto"/>
        </w:rPr>
        <w:t xml:space="preserve">                              </w:t>
      </w:r>
    </w:p>
    <w:p w14:paraId="5975ED59">
      <w:pPr>
        <w:spacing w:line="220" w:lineRule="auto"/>
        <w:rPr>
          <w:rFonts w:ascii="宋体" w:hAnsi="宋体" w:eastAsia="宋体" w:cs="宋体"/>
          <w:sz w:val="24"/>
          <w:szCs w:val="24"/>
        </w:rPr>
        <w:sectPr>
          <w:footerReference r:id="rId48" w:type="default"/>
          <w:pgSz w:w="11850" w:h="16783"/>
          <w:pgMar w:top="1426" w:right="1777" w:bottom="935" w:left="1777" w:header="0" w:footer="773" w:gutter="0"/>
          <w:cols w:space="720" w:num="1"/>
        </w:sectPr>
      </w:pPr>
    </w:p>
    <w:p w14:paraId="527C3427">
      <w:pPr>
        <w:spacing w:before="197" w:line="220" w:lineRule="auto"/>
        <w:ind w:left="2840"/>
        <w:rPr>
          <w:rFonts w:ascii="宋体" w:hAnsi="宋体" w:eastAsia="宋体" w:cs="宋体"/>
          <w:sz w:val="28"/>
          <w:szCs w:val="28"/>
        </w:rPr>
      </w:pPr>
      <w:r>
        <w:rPr>
          <w:rFonts w:ascii="宋体" w:hAnsi="宋体" w:eastAsia="宋体" w:cs="宋体"/>
          <w:b/>
          <w:bCs/>
          <w:spacing w:val="6"/>
          <w:sz w:val="28"/>
          <w:szCs w:val="28"/>
        </w:rPr>
        <w:t>监狱企业声明函（格式）</w:t>
      </w:r>
    </w:p>
    <w:p w14:paraId="7354780C">
      <w:pPr>
        <w:pStyle w:val="5"/>
        <w:spacing w:line="356" w:lineRule="auto"/>
      </w:pPr>
    </w:p>
    <w:p w14:paraId="3C6EFF93">
      <w:pPr>
        <w:pStyle w:val="5"/>
        <w:spacing w:line="356" w:lineRule="auto"/>
      </w:pPr>
    </w:p>
    <w:p w14:paraId="40658844">
      <w:pPr>
        <w:spacing w:before="78" w:line="369" w:lineRule="auto"/>
        <w:ind w:left="31" w:firstLine="480"/>
        <w:jc w:val="both"/>
        <w:rPr>
          <w:rFonts w:ascii="宋体" w:hAnsi="宋体" w:eastAsia="宋体" w:cs="宋体"/>
          <w:sz w:val="24"/>
          <w:szCs w:val="24"/>
        </w:rPr>
      </w:pPr>
      <w:r>
        <w:rPr>
          <w:rFonts w:ascii="宋体" w:hAnsi="宋体" w:eastAsia="宋体" w:cs="宋体"/>
          <w:spacing w:val="-2"/>
          <w:sz w:val="24"/>
          <w:szCs w:val="24"/>
        </w:rPr>
        <w:t>本单位郑重声明，根据《关于政府采购支持监狱企业发展有关问题的通知》</w:t>
      </w:r>
      <w:r>
        <w:rPr>
          <w:rFonts w:ascii="宋体" w:hAnsi="宋体" w:eastAsia="宋体" w:cs="宋体"/>
          <w:spacing w:val="9"/>
          <w:sz w:val="24"/>
          <w:szCs w:val="24"/>
        </w:rPr>
        <w:t xml:space="preserve"> </w:t>
      </w:r>
      <w:r>
        <w:rPr>
          <w:rFonts w:ascii="宋体" w:hAnsi="宋体" w:eastAsia="宋体" w:cs="宋体"/>
          <w:sz w:val="24"/>
          <w:szCs w:val="24"/>
        </w:rPr>
        <w:t>（财库〔2014〕68</w:t>
      </w:r>
      <w:r>
        <w:rPr>
          <w:rFonts w:ascii="宋体" w:hAnsi="宋体" w:eastAsia="宋体" w:cs="宋体"/>
          <w:spacing w:val="-42"/>
          <w:sz w:val="24"/>
          <w:szCs w:val="24"/>
        </w:rPr>
        <w:t xml:space="preserve"> </w:t>
      </w:r>
      <w:r>
        <w:rPr>
          <w:rFonts w:ascii="宋体" w:hAnsi="宋体" w:eastAsia="宋体" w:cs="宋体"/>
          <w:sz w:val="24"/>
          <w:szCs w:val="24"/>
        </w:rPr>
        <w:t>号）的规定，本单位为符合条件的监狱企业，且本单位参加</w:t>
      </w:r>
      <w:r>
        <w:rPr>
          <w:rFonts w:ascii="宋体" w:hAnsi="宋体" w:eastAsia="宋体" w:cs="宋体"/>
          <w:spacing w:val="1"/>
          <w:sz w:val="24"/>
          <w:szCs w:val="24"/>
        </w:rPr>
        <w:t>单位的</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项目（项目编号</w:t>
      </w:r>
      <w:r>
        <w:rPr>
          <w:rFonts w:ascii="宋体" w:hAnsi="宋体" w:eastAsia="宋体" w:cs="宋体"/>
          <w:spacing w:val="-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8"/>
          <w:sz w:val="24"/>
          <w:szCs w:val="24"/>
        </w:rPr>
        <w:t>）</w:t>
      </w:r>
      <w:r>
        <w:rPr>
          <w:rFonts w:ascii="宋体" w:hAnsi="宋体" w:eastAsia="宋体" w:cs="宋体"/>
          <w:spacing w:val="1"/>
          <w:sz w:val="24"/>
          <w:szCs w:val="24"/>
        </w:rPr>
        <w:t>采购活动提供本单位制造的货</w:t>
      </w:r>
      <w:r>
        <w:rPr>
          <w:rFonts w:ascii="宋体" w:hAnsi="宋体" w:eastAsia="宋体" w:cs="宋体"/>
          <w:spacing w:val="-5"/>
          <w:sz w:val="24"/>
          <w:szCs w:val="24"/>
        </w:rPr>
        <w:t>物。</w:t>
      </w:r>
    </w:p>
    <w:p w14:paraId="03C722E5">
      <w:pPr>
        <w:spacing w:line="218" w:lineRule="auto"/>
        <w:ind w:left="51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BB5BF68">
      <w:pPr>
        <w:pStyle w:val="5"/>
        <w:spacing w:line="255" w:lineRule="auto"/>
      </w:pPr>
    </w:p>
    <w:p w14:paraId="21775AA9">
      <w:pPr>
        <w:pStyle w:val="5"/>
        <w:spacing w:line="255" w:lineRule="auto"/>
      </w:pPr>
    </w:p>
    <w:p w14:paraId="6758746B">
      <w:pPr>
        <w:pStyle w:val="5"/>
        <w:spacing w:line="255" w:lineRule="auto"/>
      </w:pPr>
    </w:p>
    <w:p w14:paraId="05500DF0">
      <w:pPr>
        <w:pStyle w:val="5"/>
        <w:spacing w:line="256" w:lineRule="auto"/>
      </w:pPr>
    </w:p>
    <w:p w14:paraId="13A1AEE3">
      <w:pPr>
        <w:pStyle w:val="5"/>
        <w:spacing w:line="256" w:lineRule="auto"/>
      </w:pPr>
    </w:p>
    <w:p w14:paraId="77D35EC9">
      <w:pPr>
        <w:pStyle w:val="5"/>
        <w:spacing w:line="256" w:lineRule="auto"/>
      </w:pPr>
    </w:p>
    <w:p w14:paraId="0638BD68">
      <w:pPr>
        <w:spacing w:before="78" w:line="219" w:lineRule="auto"/>
        <w:ind w:left="3635"/>
        <w:rPr>
          <w:rFonts w:ascii="宋体" w:hAnsi="宋体" w:eastAsia="宋体" w:cs="宋体"/>
          <w:sz w:val="24"/>
          <w:szCs w:val="24"/>
        </w:rPr>
      </w:pPr>
      <w:r>
        <w:rPr>
          <w:rFonts w:ascii="宋体" w:hAnsi="宋体" w:eastAsia="宋体" w:cs="宋体"/>
          <w:b/>
          <w:bCs/>
          <w:spacing w:val="-4"/>
          <w:sz w:val="24"/>
          <w:szCs w:val="24"/>
        </w:rPr>
        <w:t>企业名称（盖章</w:t>
      </w:r>
      <w:r>
        <w:rPr>
          <w:rFonts w:ascii="宋体" w:hAnsi="宋体" w:eastAsia="宋体" w:cs="宋体"/>
          <w:b/>
          <w:bCs/>
          <w:spacing w:val="-1"/>
          <w:sz w:val="24"/>
          <w:szCs w:val="24"/>
        </w:rPr>
        <w:t>）：</w:t>
      </w:r>
      <w:r>
        <w:rPr>
          <w:rFonts w:ascii="宋体" w:hAnsi="宋体" w:eastAsia="宋体" w:cs="宋体"/>
          <w:sz w:val="24"/>
          <w:szCs w:val="24"/>
          <w:u w:val="single" w:color="auto"/>
        </w:rPr>
        <w:t xml:space="preserve">                   </w:t>
      </w:r>
    </w:p>
    <w:p w14:paraId="627FD4E9">
      <w:pPr>
        <w:spacing w:before="196" w:line="220" w:lineRule="auto"/>
        <w:ind w:left="3673"/>
        <w:rPr>
          <w:rFonts w:ascii="宋体" w:hAnsi="宋体" w:eastAsia="宋体" w:cs="宋体"/>
          <w:sz w:val="24"/>
          <w:szCs w:val="24"/>
        </w:rPr>
      </w:pPr>
      <w:r>
        <w:rPr>
          <w:rFonts w:ascii="宋体" w:hAnsi="宋体" w:eastAsia="宋体" w:cs="宋体"/>
          <w:b/>
          <w:bCs/>
          <w:spacing w:val="-33"/>
          <w:sz w:val="24"/>
          <w:szCs w:val="24"/>
        </w:rPr>
        <w:t>日</w:t>
      </w:r>
      <w:r>
        <w:rPr>
          <w:rFonts w:ascii="宋体" w:hAnsi="宋体" w:eastAsia="宋体" w:cs="宋体"/>
          <w:spacing w:val="12"/>
          <w:sz w:val="24"/>
          <w:szCs w:val="24"/>
        </w:rPr>
        <w:t xml:space="preserve"> </w:t>
      </w:r>
      <w:r>
        <w:rPr>
          <w:rFonts w:ascii="宋体" w:hAnsi="宋体" w:eastAsia="宋体" w:cs="宋体"/>
          <w:b/>
          <w:bCs/>
          <w:spacing w:val="-33"/>
          <w:sz w:val="24"/>
          <w:szCs w:val="24"/>
        </w:rPr>
        <w:t>期</w:t>
      </w:r>
      <w:r>
        <w:rPr>
          <w:rFonts w:ascii="宋体" w:hAnsi="宋体" w:eastAsia="宋体" w:cs="宋体"/>
          <w:spacing w:val="-90"/>
          <w:sz w:val="24"/>
          <w:szCs w:val="24"/>
        </w:rPr>
        <w:t xml:space="preserve"> </w:t>
      </w:r>
      <w:r>
        <w:rPr>
          <w:rFonts w:ascii="宋体" w:hAnsi="宋体" w:eastAsia="宋体" w:cs="宋体"/>
          <w:b/>
          <w:bCs/>
          <w:spacing w:val="-33"/>
          <w:sz w:val="24"/>
          <w:szCs w:val="24"/>
        </w:rPr>
        <w:t>：</w:t>
      </w:r>
      <w:r>
        <w:rPr>
          <w:rFonts w:ascii="宋体" w:hAnsi="宋体" w:eastAsia="宋体" w:cs="宋体"/>
          <w:sz w:val="24"/>
          <w:szCs w:val="24"/>
          <w:u w:val="single" w:color="auto"/>
        </w:rPr>
        <w:t xml:space="preserve">                              </w:t>
      </w:r>
    </w:p>
    <w:p w14:paraId="403142C3">
      <w:pPr>
        <w:pStyle w:val="5"/>
        <w:spacing w:line="267" w:lineRule="auto"/>
      </w:pPr>
    </w:p>
    <w:p w14:paraId="72CF1280">
      <w:pPr>
        <w:pStyle w:val="5"/>
        <w:spacing w:line="267" w:lineRule="auto"/>
      </w:pPr>
    </w:p>
    <w:p w14:paraId="171C6AAA">
      <w:pPr>
        <w:pStyle w:val="5"/>
        <w:spacing w:line="268" w:lineRule="auto"/>
      </w:pPr>
    </w:p>
    <w:p w14:paraId="23EF3765">
      <w:pPr>
        <w:pStyle w:val="5"/>
        <w:spacing w:line="268" w:lineRule="auto"/>
      </w:pPr>
    </w:p>
    <w:p w14:paraId="06C348B7">
      <w:pPr>
        <w:spacing w:before="78" w:line="371" w:lineRule="auto"/>
        <w:ind w:left="33" w:right="105" w:firstLine="496"/>
        <w:rPr>
          <w:rFonts w:ascii="宋体" w:hAnsi="宋体" w:eastAsia="宋体" w:cs="宋体"/>
          <w:sz w:val="24"/>
          <w:szCs w:val="24"/>
        </w:rPr>
      </w:pPr>
      <w:r>
        <w:rPr>
          <w:rFonts w:ascii="宋体" w:hAnsi="宋体" w:eastAsia="宋体" w:cs="宋体"/>
          <w:spacing w:val="2"/>
          <w:sz w:val="24"/>
          <w:szCs w:val="24"/>
        </w:rPr>
        <w:t>附：由省级以上监狱管理局、戒毒管理局（含新疆生产建设兵</w:t>
      </w:r>
      <w:r>
        <w:rPr>
          <w:rFonts w:ascii="宋体" w:hAnsi="宋体" w:eastAsia="宋体" w:cs="宋体"/>
          <w:spacing w:val="1"/>
          <w:sz w:val="24"/>
          <w:szCs w:val="24"/>
        </w:rPr>
        <w:t>团）出具的</w:t>
      </w:r>
      <w:r>
        <w:rPr>
          <w:rFonts w:ascii="宋体" w:hAnsi="宋体" w:eastAsia="宋体" w:cs="宋体"/>
          <w:spacing w:val="-1"/>
          <w:sz w:val="24"/>
          <w:szCs w:val="24"/>
        </w:rPr>
        <w:t>属于监狱企业的证明文件的扫描件。</w:t>
      </w:r>
    </w:p>
    <w:p w14:paraId="4E1474EF">
      <w:pPr>
        <w:spacing w:line="371" w:lineRule="auto"/>
        <w:rPr>
          <w:rFonts w:ascii="宋体" w:hAnsi="宋体" w:eastAsia="宋体" w:cs="宋体"/>
          <w:sz w:val="24"/>
          <w:szCs w:val="24"/>
        </w:rPr>
        <w:sectPr>
          <w:footerReference r:id="rId49" w:type="default"/>
          <w:pgSz w:w="11850" w:h="16783"/>
          <w:pgMar w:top="1426" w:right="1695" w:bottom="935" w:left="1777" w:header="0" w:footer="773" w:gutter="0"/>
          <w:cols w:space="720" w:num="1"/>
        </w:sectPr>
      </w:pPr>
    </w:p>
    <w:p w14:paraId="683A2093">
      <w:pPr>
        <w:spacing w:before="137" w:line="219" w:lineRule="auto"/>
        <w:ind w:left="600"/>
        <w:rPr>
          <w:rFonts w:ascii="宋体" w:hAnsi="宋体" w:eastAsia="宋体" w:cs="宋体"/>
          <w:sz w:val="24"/>
          <w:szCs w:val="24"/>
        </w:rPr>
      </w:pPr>
      <w:r>
        <w:rPr>
          <w:rFonts w:ascii="宋体" w:hAnsi="宋体" w:eastAsia="宋体" w:cs="宋体"/>
          <w:b/>
          <w:bCs/>
          <w:spacing w:val="-2"/>
          <w:sz w:val="24"/>
          <w:szCs w:val="24"/>
        </w:rPr>
        <w:t>创新产品或创新服务明细表格式（若有的话，以包为单位分别填写）</w:t>
      </w:r>
    </w:p>
    <w:p w14:paraId="2AE7BA26">
      <w:pPr>
        <w:spacing w:before="204" w:line="219" w:lineRule="auto"/>
        <w:ind w:left="3045"/>
        <w:outlineLvl w:val="2"/>
        <w:rPr>
          <w:rFonts w:ascii="宋体" w:hAnsi="宋体" w:eastAsia="宋体" w:cs="宋体"/>
          <w:sz w:val="24"/>
          <w:szCs w:val="24"/>
        </w:rPr>
      </w:pPr>
      <w:r>
        <w:rPr>
          <w:rFonts w:ascii="宋体" w:hAnsi="宋体" w:eastAsia="宋体" w:cs="宋体"/>
          <w:spacing w:val="-1"/>
          <w:sz w:val="24"/>
          <w:szCs w:val="24"/>
        </w:rPr>
        <w:t>创新产品或创新服务明细表</w:t>
      </w:r>
    </w:p>
    <w:p w14:paraId="517B2251">
      <w:pPr>
        <w:pStyle w:val="5"/>
        <w:spacing w:line="277" w:lineRule="auto"/>
      </w:pPr>
    </w:p>
    <w:p w14:paraId="28BA7710">
      <w:pPr>
        <w:pStyle w:val="5"/>
        <w:spacing w:line="278" w:lineRule="auto"/>
      </w:pPr>
    </w:p>
    <w:p w14:paraId="726B2265">
      <w:pPr>
        <w:pStyle w:val="5"/>
        <w:spacing w:line="278" w:lineRule="auto"/>
      </w:pPr>
    </w:p>
    <w:p w14:paraId="66A3CAEF">
      <w:pPr>
        <w:spacing w:before="78" w:line="219" w:lineRule="auto"/>
        <w:ind w:left="6485"/>
        <w:rPr>
          <w:rFonts w:ascii="宋体" w:hAnsi="宋体" w:eastAsia="宋体" w:cs="宋体"/>
          <w:sz w:val="24"/>
          <w:szCs w:val="24"/>
        </w:rPr>
      </w:pPr>
      <w:r>
        <w:rPr>
          <w:rFonts w:ascii="宋体" w:hAnsi="宋体" w:eastAsia="宋体" w:cs="宋体"/>
          <w:spacing w:val="-2"/>
          <w:sz w:val="24"/>
          <w:szCs w:val="24"/>
        </w:rPr>
        <w:t>货币：人民币/元</w:t>
      </w:r>
    </w:p>
    <w:p w14:paraId="5A795947">
      <w:pPr>
        <w:spacing w:line="81" w:lineRule="exact"/>
      </w:pPr>
    </w:p>
    <w:tbl>
      <w:tblPr>
        <w:tblStyle w:val="10"/>
        <w:tblW w:w="8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360"/>
        <w:gridCol w:w="931"/>
        <w:gridCol w:w="1063"/>
        <w:gridCol w:w="1199"/>
        <w:gridCol w:w="935"/>
        <w:gridCol w:w="794"/>
        <w:gridCol w:w="1552"/>
      </w:tblGrid>
      <w:tr w14:paraId="56C63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31" w:type="dxa"/>
            <w:textDirection w:val="tbRlV"/>
            <w:vAlign w:val="top"/>
          </w:tcPr>
          <w:p w14:paraId="4A9C53B5">
            <w:pPr>
              <w:pStyle w:val="11"/>
              <w:spacing w:before="277" w:line="210" w:lineRule="auto"/>
              <w:ind w:left="128"/>
            </w:pPr>
            <w:r>
              <w:rPr>
                <w:spacing w:val="-1"/>
              </w:rPr>
              <w:t>序</w:t>
            </w:r>
            <w:r>
              <w:rPr>
                <w:spacing w:val="5"/>
              </w:rPr>
              <w:t xml:space="preserve">  </w:t>
            </w:r>
            <w:r>
              <w:rPr>
                <w:spacing w:val="-1"/>
              </w:rPr>
              <w:t>号</w:t>
            </w:r>
          </w:p>
        </w:tc>
        <w:tc>
          <w:tcPr>
            <w:tcW w:w="1360" w:type="dxa"/>
            <w:vAlign w:val="top"/>
          </w:tcPr>
          <w:p w14:paraId="777EF889">
            <w:pPr>
              <w:spacing w:line="293" w:lineRule="auto"/>
              <w:rPr>
                <w:rFonts w:ascii="Arial"/>
                <w:sz w:val="21"/>
              </w:rPr>
            </w:pPr>
          </w:p>
          <w:p w14:paraId="47F96D5C">
            <w:pPr>
              <w:pStyle w:val="11"/>
              <w:spacing w:before="78" w:line="219" w:lineRule="auto"/>
              <w:ind w:left="118"/>
            </w:pPr>
            <w:r>
              <w:rPr>
                <w:spacing w:val="-4"/>
              </w:rPr>
              <w:t>货物名称</w:t>
            </w:r>
          </w:p>
        </w:tc>
        <w:tc>
          <w:tcPr>
            <w:tcW w:w="931" w:type="dxa"/>
            <w:vAlign w:val="top"/>
          </w:tcPr>
          <w:p w14:paraId="58938C78">
            <w:pPr>
              <w:spacing w:line="294" w:lineRule="auto"/>
              <w:rPr>
                <w:rFonts w:ascii="Arial"/>
                <w:sz w:val="21"/>
              </w:rPr>
            </w:pPr>
          </w:p>
          <w:p w14:paraId="03F6D5AB">
            <w:pPr>
              <w:pStyle w:val="11"/>
              <w:spacing w:before="78" w:line="219" w:lineRule="auto"/>
              <w:ind w:left="133"/>
            </w:pPr>
            <w:r>
              <w:rPr>
                <w:spacing w:val="-15"/>
              </w:rPr>
              <w:t>品牌</w:t>
            </w:r>
          </w:p>
        </w:tc>
        <w:tc>
          <w:tcPr>
            <w:tcW w:w="1063" w:type="dxa"/>
            <w:vAlign w:val="top"/>
          </w:tcPr>
          <w:p w14:paraId="63BD91C0">
            <w:pPr>
              <w:pStyle w:val="11"/>
              <w:spacing w:before="128" w:line="326" w:lineRule="auto"/>
              <w:ind w:left="118" w:right="106" w:hanging="4"/>
            </w:pPr>
            <w:r>
              <w:rPr>
                <w:spacing w:val="38"/>
              </w:rPr>
              <w:t>规格型</w:t>
            </w:r>
            <w:r>
              <w:t>号</w:t>
            </w:r>
          </w:p>
        </w:tc>
        <w:tc>
          <w:tcPr>
            <w:tcW w:w="1199" w:type="dxa"/>
            <w:vAlign w:val="top"/>
          </w:tcPr>
          <w:p w14:paraId="0E009679">
            <w:pPr>
              <w:pStyle w:val="11"/>
              <w:spacing w:before="128" w:line="326" w:lineRule="auto"/>
              <w:ind w:left="115" w:right="105" w:hanging="1"/>
            </w:pPr>
            <w:r>
              <w:rPr>
                <w:spacing w:val="3"/>
              </w:rPr>
              <w:t>产地及厂</w:t>
            </w:r>
            <w:r>
              <w:t>家</w:t>
            </w:r>
          </w:p>
        </w:tc>
        <w:tc>
          <w:tcPr>
            <w:tcW w:w="935" w:type="dxa"/>
            <w:vAlign w:val="top"/>
          </w:tcPr>
          <w:p w14:paraId="0929850E">
            <w:pPr>
              <w:spacing w:line="294" w:lineRule="auto"/>
              <w:rPr>
                <w:rFonts w:ascii="Arial"/>
                <w:sz w:val="21"/>
              </w:rPr>
            </w:pPr>
          </w:p>
          <w:p w14:paraId="424AB08D">
            <w:pPr>
              <w:pStyle w:val="11"/>
              <w:spacing w:before="78" w:line="219" w:lineRule="auto"/>
              <w:ind w:left="117"/>
            </w:pPr>
            <w:r>
              <w:rPr>
                <w:spacing w:val="-6"/>
              </w:rPr>
              <w:t>数量</w:t>
            </w:r>
          </w:p>
        </w:tc>
        <w:tc>
          <w:tcPr>
            <w:tcW w:w="794" w:type="dxa"/>
            <w:vAlign w:val="top"/>
          </w:tcPr>
          <w:p w14:paraId="2CF87025">
            <w:pPr>
              <w:spacing w:line="293" w:lineRule="auto"/>
              <w:rPr>
                <w:rFonts w:ascii="Arial"/>
                <w:sz w:val="21"/>
              </w:rPr>
            </w:pPr>
          </w:p>
          <w:p w14:paraId="378315B0">
            <w:pPr>
              <w:pStyle w:val="11"/>
              <w:spacing w:before="78" w:line="218" w:lineRule="auto"/>
              <w:ind w:left="118"/>
            </w:pPr>
            <w:r>
              <w:rPr>
                <w:spacing w:val="-6"/>
              </w:rPr>
              <w:t>单价</w:t>
            </w:r>
          </w:p>
        </w:tc>
        <w:tc>
          <w:tcPr>
            <w:tcW w:w="1552" w:type="dxa"/>
            <w:vAlign w:val="top"/>
          </w:tcPr>
          <w:p w14:paraId="0FAD5623">
            <w:pPr>
              <w:spacing w:line="293" w:lineRule="auto"/>
              <w:rPr>
                <w:rFonts w:ascii="Arial"/>
                <w:sz w:val="21"/>
              </w:rPr>
            </w:pPr>
          </w:p>
          <w:p w14:paraId="5F35C160">
            <w:pPr>
              <w:pStyle w:val="11"/>
              <w:spacing w:before="78" w:line="218" w:lineRule="auto"/>
              <w:ind w:left="123"/>
            </w:pPr>
            <w:r>
              <w:rPr>
                <w:spacing w:val="-8"/>
              </w:rPr>
              <w:t>总价</w:t>
            </w:r>
          </w:p>
        </w:tc>
      </w:tr>
      <w:tr w14:paraId="62FE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31" w:type="dxa"/>
            <w:vAlign w:val="top"/>
          </w:tcPr>
          <w:p w14:paraId="1E15CF87">
            <w:pPr>
              <w:rPr>
                <w:rFonts w:ascii="Arial"/>
                <w:sz w:val="21"/>
              </w:rPr>
            </w:pPr>
          </w:p>
        </w:tc>
        <w:tc>
          <w:tcPr>
            <w:tcW w:w="1360" w:type="dxa"/>
            <w:vAlign w:val="top"/>
          </w:tcPr>
          <w:p w14:paraId="23A84472">
            <w:pPr>
              <w:rPr>
                <w:rFonts w:ascii="Arial"/>
                <w:sz w:val="21"/>
              </w:rPr>
            </w:pPr>
          </w:p>
        </w:tc>
        <w:tc>
          <w:tcPr>
            <w:tcW w:w="931" w:type="dxa"/>
            <w:vAlign w:val="top"/>
          </w:tcPr>
          <w:p w14:paraId="7634A17C">
            <w:pPr>
              <w:rPr>
                <w:rFonts w:ascii="Arial"/>
                <w:sz w:val="21"/>
              </w:rPr>
            </w:pPr>
          </w:p>
        </w:tc>
        <w:tc>
          <w:tcPr>
            <w:tcW w:w="1063" w:type="dxa"/>
            <w:vAlign w:val="top"/>
          </w:tcPr>
          <w:p w14:paraId="55B4904F">
            <w:pPr>
              <w:rPr>
                <w:rFonts w:ascii="Arial"/>
                <w:sz w:val="21"/>
              </w:rPr>
            </w:pPr>
          </w:p>
        </w:tc>
        <w:tc>
          <w:tcPr>
            <w:tcW w:w="1199" w:type="dxa"/>
            <w:vAlign w:val="top"/>
          </w:tcPr>
          <w:p w14:paraId="060DC110">
            <w:pPr>
              <w:rPr>
                <w:rFonts w:ascii="Arial"/>
                <w:sz w:val="21"/>
              </w:rPr>
            </w:pPr>
          </w:p>
        </w:tc>
        <w:tc>
          <w:tcPr>
            <w:tcW w:w="935" w:type="dxa"/>
            <w:vAlign w:val="top"/>
          </w:tcPr>
          <w:p w14:paraId="26BCAD04">
            <w:pPr>
              <w:rPr>
                <w:rFonts w:ascii="Arial"/>
                <w:sz w:val="21"/>
              </w:rPr>
            </w:pPr>
          </w:p>
        </w:tc>
        <w:tc>
          <w:tcPr>
            <w:tcW w:w="794" w:type="dxa"/>
            <w:vAlign w:val="top"/>
          </w:tcPr>
          <w:p w14:paraId="35C83F63">
            <w:pPr>
              <w:rPr>
                <w:rFonts w:ascii="Arial"/>
                <w:sz w:val="21"/>
              </w:rPr>
            </w:pPr>
          </w:p>
        </w:tc>
        <w:tc>
          <w:tcPr>
            <w:tcW w:w="1552" w:type="dxa"/>
            <w:vAlign w:val="top"/>
          </w:tcPr>
          <w:p w14:paraId="7AA8D97C">
            <w:pPr>
              <w:rPr>
                <w:rFonts w:ascii="Arial"/>
                <w:sz w:val="21"/>
              </w:rPr>
            </w:pPr>
          </w:p>
        </w:tc>
      </w:tr>
      <w:tr w14:paraId="5AC7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31" w:type="dxa"/>
            <w:vAlign w:val="top"/>
          </w:tcPr>
          <w:p w14:paraId="7BD1ABEC">
            <w:pPr>
              <w:rPr>
                <w:rFonts w:ascii="Arial"/>
                <w:sz w:val="21"/>
              </w:rPr>
            </w:pPr>
          </w:p>
        </w:tc>
        <w:tc>
          <w:tcPr>
            <w:tcW w:w="1360" w:type="dxa"/>
            <w:vAlign w:val="top"/>
          </w:tcPr>
          <w:p w14:paraId="331B0CF3">
            <w:pPr>
              <w:rPr>
                <w:rFonts w:ascii="Arial"/>
                <w:sz w:val="21"/>
              </w:rPr>
            </w:pPr>
          </w:p>
        </w:tc>
        <w:tc>
          <w:tcPr>
            <w:tcW w:w="931" w:type="dxa"/>
            <w:vAlign w:val="top"/>
          </w:tcPr>
          <w:p w14:paraId="0D9873C6">
            <w:pPr>
              <w:rPr>
                <w:rFonts w:ascii="Arial"/>
                <w:sz w:val="21"/>
              </w:rPr>
            </w:pPr>
          </w:p>
        </w:tc>
        <w:tc>
          <w:tcPr>
            <w:tcW w:w="1063" w:type="dxa"/>
            <w:vAlign w:val="top"/>
          </w:tcPr>
          <w:p w14:paraId="22672F47">
            <w:pPr>
              <w:rPr>
                <w:rFonts w:ascii="Arial"/>
                <w:sz w:val="21"/>
              </w:rPr>
            </w:pPr>
          </w:p>
        </w:tc>
        <w:tc>
          <w:tcPr>
            <w:tcW w:w="1199" w:type="dxa"/>
            <w:vAlign w:val="top"/>
          </w:tcPr>
          <w:p w14:paraId="1FBA5508">
            <w:pPr>
              <w:rPr>
                <w:rFonts w:ascii="Arial"/>
                <w:sz w:val="21"/>
              </w:rPr>
            </w:pPr>
          </w:p>
        </w:tc>
        <w:tc>
          <w:tcPr>
            <w:tcW w:w="935" w:type="dxa"/>
            <w:vAlign w:val="top"/>
          </w:tcPr>
          <w:p w14:paraId="5389A022">
            <w:pPr>
              <w:rPr>
                <w:rFonts w:ascii="Arial"/>
                <w:sz w:val="21"/>
              </w:rPr>
            </w:pPr>
          </w:p>
        </w:tc>
        <w:tc>
          <w:tcPr>
            <w:tcW w:w="794" w:type="dxa"/>
            <w:vAlign w:val="top"/>
          </w:tcPr>
          <w:p w14:paraId="367BD66E">
            <w:pPr>
              <w:rPr>
                <w:rFonts w:ascii="Arial"/>
                <w:sz w:val="21"/>
              </w:rPr>
            </w:pPr>
          </w:p>
        </w:tc>
        <w:tc>
          <w:tcPr>
            <w:tcW w:w="1552" w:type="dxa"/>
            <w:vAlign w:val="top"/>
          </w:tcPr>
          <w:p w14:paraId="024EFEC0">
            <w:pPr>
              <w:rPr>
                <w:rFonts w:ascii="Arial"/>
                <w:sz w:val="21"/>
              </w:rPr>
            </w:pPr>
          </w:p>
        </w:tc>
      </w:tr>
      <w:tr w14:paraId="3986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465" w:type="dxa"/>
            <w:gridSpan w:val="8"/>
            <w:vAlign w:val="top"/>
          </w:tcPr>
          <w:p w14:paraId="31105892">
            <w:pPr>
              <w:pStyle w:val="11"/>
              <w:spacing w:before="128" w:line="218" w:lineRule="auto"/>
              <w:ind w:left="597"/>
            </w:pPr>
            <w:r>
              <w:rPr>
                <w:spacing w:val="-1"/>
              </w:rPr>
              <w:t>创新产品或创新服务价格合计：</w:t>
            </w:r>
          </w:p>
        </w:tc>
      </w:tr>
    </w:tbl>
    <w:p w14:paraId="6A280A23">
      <w:pPr>
        <w:spacing w:before="125" w:line="219" w:lineRule="auto"/>
        <w:ind w:left="603"/>
        <w:rPr>
          <w:rFonts w:ascii="宋体" w:hAnsi="宋体" w:eastAsia="宋体" w:cs="宋体"/>
          <w:sz w:val="24"/>
          <w:szCs w:val="24"/>
        </w:rPr>
      </w:pPr>
      <w:r>
        <w:rPr>
          <w:rFonts w:ascii="宋体" w:hAnsi="宋体" w:eastAsia="宋体" w:cs="宋体"/>
          <w:spacing w:val="-5"/>
          <w:sz w:val="24"/>
          <w:szCs w:val="24"/>
        </w:rPr>
        <w:t>说明：</w:t>
      </w:r>
    </w:p>
    <w:p w14:paraId="75AC948C">
      <w:pPr>
        <w:spacing w:before="204" w:line="298" w:lineRule="auto"/>
        <w:ind w:left="108" w:right="30" w:firstLine="503"/>
        <w:rPr>
          <w:rFonts w:ascii="宋体" w:hAnsi="宋体" w:eastAsia="宋体" w:cs="宋体"/>
          <w:sz w:val="24"/>
          <w:szCs w:val="24"/>
        </w:rPr>
      </w:pPr>
      <w:r>
        <w:rPr>
          <w:rFonts w:ascii="宋体" w:hAnsi="宋体" w:eastAsia="宋体" w:cs="宋体"/>
          <w:spacing w:val="-8"/>
          <w:sz w:val="24"/>
          <w:szCs w:val="24"/>
        </w:rPr>
        <w:t>（1）投标人如实填写表格，无相应内容可填的，填写“无</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9"/>
          <w:sz w:val="24"/>
          <w:szCs w:val="24"/>
        </w:rPr>
        <w:t>未测试</w:t>
      </w:r>
      <w:r>
        <w:rPr>
          <w:rFonts w:ascii="宋体" w:hAnsi="宋体" w:eastAsia="宋体" w:cs="宋体"/>
          <w:spacing w:val="-88"/>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3"/>
          <w:sz w:val="24"/>
          <w:szCs w:val="24"/>
        </w:rPr>
        <w:t>“没有相应指标</w:t>
      </w:r>
      <w:r>
        <w:rPr>
          <w:rFonts w:ascii="宋体" w:hAnsi="宋体" w:eastAsia="宋体" w:cs="宋体"/>
          <w:spacing w:val="-73"/>
          <w:sz w:val="24"/>
          <w:szCs w:val="24"/>
        </w:rPr>
        <w:t xml:space="preserve"> </w:t>
      </w:r>
      <w:r>
        <w:rPr>
          <w:rFonts w:ascii="宋体" w:hAnsi="宋体" w:eastAsia="宋体" w:cs="宋体"/>
          <w:spacing w:val="-3"/>
          <w:sz w:val="24"/>
          <w:szCs w:val="24"/>
        </w:rPr>
        <w:t>”等明确的回答文字，或用“/</w:t>
      </w:r>
      <w:r>
        <w:rPr>
          <w:rFonts w:ascii="宋体" w:hAnsi="宋体" w:eastAsia="宋体" w:cs="宋体"/>
          <w:spacing w:val="-88"/>
          <w:sz w:val="24"/>
          <w:szCs w:val="24"/>
        </w:rPr>
        <w:t xml:space="preserve"> </w:t>
      </w:r>
      <w:r>
        <w:rPr>
          <w:rFonts w:ascii="宋体" w:hAnsi="宋体" w:eastAsia="宋体" w:cs="宋体"/>
          <w:spacing w:val="-3"/>
          <w:sz w:val="24"/>
          <w:szCs w:val="24"/>
        </w:rPr>
        <w:t>”来表示。</w:t>
      </w:r>
    </w:p>
    <w:p w14:paraId="108FBDB0">
      <w:pPr>
        <w:spacing w:before="201" w:line="298" w:lineRule="auto"/>
        <w:ind w:left="125" w:right="110" w:firstLine="485"/>
        <w:rPr>
          <w:rFonts w:ascii="宋体" w:hAnsi="宋体" w:eastAsia="宋体" w:cs="宋体"/>
          <w:sz w:val="24"/>
          <w:szCs w:val="24"/>
        </w:rPr>
      </w:pPr>
      <w:r>
        <w:rPr>
          <w:rFonts w:ascii="宋体" w:hAnsi="宋体" w:eastAsia="宋体" w:cs="宋体"/>
          <w:spacing w:val="-2"/>
          <w:sz w:val="24"/>
          <w:szCs w:val="24"/>
        </w:rPr>
        <w:t>（2）投标人投标产品包含创新产品或创新服务，需填写此表后，提供《山西省创新产品和服务推荐清单》。</w:t>
      </w:r>
    </w:p>
    <w:p w14:paraId="55DFA47F">
      <w:pPr>
        <w:pStyle w:val="5"/>
        <w:spacing w:line="287" w:lineRule="auto"/>
      </w:pPr>
    </w:p>
    <w:p w14:paraId="0FA10068">
      <w:pPr>
        <w:pStyle w:val="5"/>
        <w:spacing w:line="288" w:lineRule="auto"/>
      </w:pPr>
    </w:p>
    <w:p w14:paraId="1464BA9A">
      <w:pPr>
        <w:pStyle w:val="5"/>
        <w:spacing w:line="288" w:lineRule="auto"/>
      </w:pPr>
    </w:p>
    <w:p w14:paraId="39114EB2">
      <w:pPr>
        <w:pStyle w:val="5"/>
        <w:spacing w:line="288" w:lineRule="auto"/>
      </w:pPr>
    </w:p>
    <w:p w14:paraId="647B91A9">
      <w:pPr>
        <w:spacing w:before="79" w:line="219" w:lineRule="auto"/>
        <w:ind w:left="3724"/>
        <w:rPr>
          <w:rFonts w:ascii="宋体" w:hAnsi="宋体" w:eastAsia="宋体" w:cs="宋体"/>
          <w:sz w:val="24"/>
          <w:szCs w:val="24"/>
        </w:rPr>
      </w:pPr>
      <w:r>
        <w:rPr>
          <w:rFonts w:ascii="宋体" w:hAnsi="宋体" w:eastAsia="宋体" w:cs="宋体"/>
          <w:b/>
          <w:bCs/>
          <w:spacing w:val="-4"/>
          <w:sz w:val="24"/>
          <w:szCs w:val="24"/>
        </w:rPr>
        <w:t>企业名称（盖章</w:t>
      </w:r>
      <w:r>
        <w:rPr>
          <w:rFonts w:ascii="宋体" w:hAnsi="宋体" w:eastAsia="宋体" w:cs="宋体"/>
          <w:b/>
          <w:bCs/>
          <w:spacing w:val="-1"/>
          <w:sz w:val="24"/>
          <w:szCs w:val="24"/>
        </w:rPr>
        <w:t>）：</w:t>
      </w:r>
      <w:r>
        <w:rPr>
          <w:rFonts w:ascii="宋体" w:hAnsi="宋体" w:eastAsia="宋体" w:cs="宋体"/>
          <w:sz w:val="24"/>
          <w:szCs w:val="24"/>
          <w:u w:val="single" w:color="auto"/>
        </w:rPr>
        <w:t xml:space="preserve">                   </w:t>
      </w:r>
    </w:p>
    <w:p w14:paraId="78224DD1">
      <w:pPr>
        <w:spacing w:before="196" w:line="220" w:lineRule="auto"/>
        <w:ind w:left="3761"/>
        <w:rPr>
          <w:rFonts w:ascii="宋体" w:hAnsi="宋体" w:eastAsia="宋体" w:cs="宋体"/>
          <w:sz w:val="24"/>
          <w:szCs w:val="24"/>
        </w:rPr>
      </w:pPr>
      <w:r>
        <w:rPr>
          <w:rFonts w:ascii="宋体" w:hAnsi="宋体" w:eastAsia="宋体" w:cs="宋体"/>
          <w:b/>
          <w:bCs/>
          <w:spacing w:val="-33"/>
          <w:sz w:val="24"/>
          <w:szCs w:val="24"/>
        </w:rPr>
        <w:t>日</w:t>
      </w:r>
      <w:r>
        <w:rPr>
          <w:rFonts w:ascii="宋体" w:hAnsi="宋体" w:eastAsia="宋体" w:cs="宋体"/>
          <w:spacing w:val="12"/>
          <w:sz w:val="24"/>
          <w:szCs w:val="24"/>
        </w:rPr>
        <w:t xml:space="preserve"> </w:t>
      </w:r>
      <w:r>
        <w:rPr>
          <w:rFonts w:ascii="宋体" w:hAnsi="宋体" w:eastAsia="宋体" w:cs="宋体"/>
          <w:b/>
          <w:bCs/>
          <w:spacing w:val="-33"/>
          <w:sz w:val="24"/>
          <w:szCs w:val="24"/>
        </w:rPr>
        <w:t>期</w:t>
      </w:r>
      <w:r>
        <w:rPr>
          <w:rFonts w:ascii="宋体" w:hAnsi="宋体" w:eastAsia="宋体" w:cs="宋体"/>
          <w:spacing w:val="-90"/>
          <w:sz w:val="24"/>
          <w:szCs w:val="24"/>
        </w:rPr>
        <w:t xml:space="preserve"> </w:t>
      </w:r>
      <w:r>
        <w:rPr>
          <w:rFonts w:ascii="宋体" w:hAnsi="宋体" w:eastAsia="宋体" w:cs="宋体"/>
          <w:b/>
          <w:bCs/>
          <w:spacing w:val="-33"/>
          <w:sz w:val="24"/>
          <w:szCs w:val="24"/>
        </w:rPr>
        <w:t>：</w:t>
      </w:r>
      <w:r>
        <w:rPr>
          <w:rFonts w:ascii="宋体" w:hAnsi="宋体" w:eastAsia="宋体" w:cs="宋体"/>
          <w:sz w:val="24"/>
          <w:szCs w:val="24"/>
          <w:u w:val="single" w:color="auto"/>
        </w:rPr>
        <w:t xml:space="preserve">                              </w:t>
      </w:r>
    </w:p>
    <w:sectPr>
      <w:footerReference r:id="rId50" w:type="default"/>
      <w:pgSz w:w="11850" w:h="16783"/>
      <w:pgMar w:top="1426" w:right="1690" w:bottom="933" w:left="1689" w:header="0" w:footer="77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6C8A">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9FCB">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58F9">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109E1">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2E4F">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ED8A">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3F7E">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5B1D5">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5994">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F621">
    <w:pPr>
      <w:spacing w:line="176" w:lineRule="auto"/>
      <w:ind w:left="42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A659">
    <w:pPr>
      <w:spacing w:line="176" w:lineRule="auto"/>
      <w:ind w:left="428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1005">
    <w:pPr>
      <w:spacing w:line="176" w:lineRule="auto"/>
      <w:ind w:left="4337"/>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E165">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1FE3">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9C96">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6DE3">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F1DD">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D734">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C2C2">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4D2B">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F4B2">
    <w:pPr>
      <w:spacing w:line="176" w:lineRule="auto"/>
      <w:ind w:left="42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8B54">
    <w:pPr>
      <w:spacing w:line="176" w:lineRule="auto"/>
      <w:ind w:left="42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432C">
    <w:pPr>
      <w:spacing w:line="176" w:lineRule="auto"/>
      <w:ind w:left="464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1B71">
    <w:pPr>
      <w:spacing w:line="176" w:lineRule="auto"/>
      <w:ind w:left="60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DD79">
    <w:pPr>
      <w:spacing w:line="176" w:lineRule="auto"/>
      <w:ind w:left="42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7813">
    <w:pPr>
      <w:spacing w:line="176" w:lineRule="auto"/>
      <w:ind w:left="426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E1FFD">
    <w:pPr>
      <w:spacing w:line="176" w:lineRule="auto"/>
      <w:ind w:left="426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810E">
    <w:pPr>
      <w:spacing w:line="176" w:lineRule="auto"/>
      <w:ind w:left="43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AC7A">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111D">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4438">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BF07">
    <w:pPr>
      <w:spacing w:line="176" w:lineRule="auto"/>
      <w:ind w:left="60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4782">
    <w:pPr>
      <w:spacing w:line="176"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682A">
    <w:pPr>
      <w:spacing w:line="173" w:lineRule="auto"/>
      <w:ind w:left="464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DCBED">
    <w:pPr>
      <w:spacing w:line="176" w:lineRule="auto"/>
      <w:ind w:left="60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B5C">
    <w:pPr>
      <w:spacing w:line="176" w:lineRule="auto"/>
      <w:ind w:left="42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F372">
    <w:pPr>
      <w:spacing w:line="176" w:lineRule="auto"/>
      <w:ind w:left="47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3100">
    <w:pPr>
      <w:spacing w:line="176" w:lineRule="auto"/>
      <w:ind w:left="49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AE13">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CF5C">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59C1">
    <w:pPr>
      <w:spacing w:line="173" w:lineRule="auto"/>
      <w:ind w:left="433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A697">
    <w:pPr>
      <w:spacing w:line="173" w:lineRule="auto"/>
      <w:ind w:left="464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0DEB">
    <w:pPr>
      <w:spacing w:line="176" w:lineRule="auto"/>
      <w:ind w:left="429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C922">
    <w:pPr>
      <w:spacing w:line="176" w:lineRule="auto"/>
      <w:ind w:left="428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CBE1">
    <w:pPr>
      <w:spacing w:line="176" w:lineRule="auto"/>
      <w:ind w:left="43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2EEC">
    <w:pPr>
      <w:spacing w:line="176" w:lineRule="auto"/>
      <w:ind w:left="438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68F28"/>
    <w:multiLevelType w:val="singleLevel"/>
    <w:tmpl w:val="04368F2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006D21"/>
    <w:rsid w:val="068464DA"/>
    <w:rsid w:val="08135323"/>
    <w:rsid w:val="085D393F"/>
    <w:rsid w:val="0C0515EA"/>
    <w:rsid w:val="0D094B53"/>
    <w:rsid w:val="10640E63"/>
    <w:rsid w:val="11FF3F33"/>
    <w:rsid w:val="12D5089A"/>
    <w:rsid w:val="1339311D"/>
    <w:rsid w:val="13D928E2"/>
    <w:rsid w:val="1AFD0128"/>
    <w:rsid w:val="1C4D72F6"/>
    <w:rsid w:val="22E03991"/>
    <w:rsid w:val="2CDB5280"/>
    <w:rsid w:val="2EEB1C9B"/>
    <w:rsid w:val="30D7543E"/>
    <w:rsid w:val="316465AC"/>
    <w:rsid w:val="35D408E8"/>
    <w:rsid w:val="36F77385"/>
    <w:rsid w:val="3906580E"/>
    <w:rsid w:val="39A95BE7"/>
    <w:rsid w:val="3D714A22"/>
    <w:rsid w:val="3DD55D27"/>
    <w:rsid w:val="3EAF2FFF"/>
    <w:rsid w:val="3F0C77DA"/>
    <w:rsid w:val="434C1124"/>
    <w:rsid w:val="43B8503B"/>
    <w:rsid w:val="4CA96CE1"/>
    <w:rsid w:val="4D5E6C00"/>
    <w:rsid w:val="53B86CFB"/>
    <w:rsid w:val="54B348F1"/>
    <w:rsid w:val="578D1514"/>
    <w:rsid w:val="5A0F3C64"/>
    <w:rsid w:val="60AA3E6F"/>
    <w:rsid w:val="61505AD4"/>
    <w:rsid w:val="64AC692E"/>
    <w:rsid w:val="66A81DAA"/>
    <w:rsid w:val="6ACB4CFE"/>
    <w:rsid w:val="6B053DD0"/>
    <w:rsid w:val="6B87770A"/>
    <w:rsid w:val="6CA45C0B"/>
    <w:rsid w:val="6E4B2B97"/>
    <w:rsid w:val="722D4730"/>
    <w:rsid w:val="74940C50"/>
    <w:rsid w:val="75080D12"/>
    <w:rsid w:val="7778248D"/>
    <w:rsid w:val="777E795C"/>
    <w:rsid w:val="77B80BA8"/>
    <w:rsid w:val="78DB5917"/>
    <w:rsid w:val="7B113D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tabs>
        <w:tab w:val="left" w:pos="480"/>
        <w:tab w:val="left" w:pos="850"/>
      </w:tabs>
      <w:autoSpaceDE w:val="0"/>
      <w:autoSpaceDN w:val="0"/>
      <w:adjustRightInd w:val="0"/>
      <w:spacing w:before="240" w:after="240" w:line="240" w:lineRule="atLeast"/>
      <w:ind w:left="850" w:hanging="425"/>
      <w:jc w:val="left"/>
      <w:textAlignment w:val="baseline"/>
      <w:outlineLvl w:val="0"/>
    </w:pPr>
    <w:rPr>
      <w:rFonts w:ascii="Arial" w:hAnsi="Arial"/>
      <w:b/>
      <w:kern w:val="44"/>
      <w:sz w:val="20"/>
    </w:rPr>
  </w:style>
  <w:style w:type="paragraph" w:styleId="3">
    <w:name w:val="heading 5"/>
    <w:basedOn w:val="1"/>
    <w:next w:val="1"/>
    <w:qFormat/>
    <w:uiPriority w:val="9"/>
    <w:pPr>
      <w:widowControl/>
      <w:numPr>
        <w:ilvl w:val="0"/>
        <w:numId w:val="0"/>
      </w:numPr>
      <w:adjustRightInd/>
      <w:spacing w:before="40" w:after="240" w:line="360" w:lineRule="auto"/>
      <w:ind w:left="992" w:hanging="992"/>
      <w:jc w:val="both"/>
      <w:textAlignment w:val="auto"/>
      <w:outlineLvl w:val="4"/>
    </w:pPr>
    <w:rPr>
      <w:rFonts w:ascii="仿宋" w:hAnsi="仿宋" w:eastAsia="仿宋" w:cs="Times New Roman"/>
      <w:b/>
      <w:bCs/>
      <w:color w:val="1F386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jc w:val="both"/>
    </w:pPr>
    <w:rPr>
      <w:sz w:val="21"/>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Normal (Web)"/>
    <w:basedOn w:val="1"/>
    <w:next w:val="4"/>
    <w:unhideWhenUsed/>
    <w:qFormat/>
    <w:uiPriority w:val="99"/>
    <w:pPr>
      <w:widowControl/>
      <w:spacing w:before="100" w:beforeAutospacing="1" w:after="100" w:afterAutospacing="1"/>
    </w:pPr>
    <w:rPr>
      <w:rFonts w:hint="eastAsia" w:ascii="宋体" w:hAnsi="宋体"/>
      <w:szCs w:val="20"/>
    </w:rPr>
  </w:style>
  <w:style w:type="character" w:styleId="9">
    <w:name w:val="HTML Sample"/>
    <w:basedOn w:val="8"/>
    <w:qFormat/>
    <w:uiPriority w:val="0"/>
    <w:rPr>
      <w:rFonts w:ascii="Courier New" w:hAnsi="Courier New"/>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样式"/>
    <w:autoRedefine/>
    <w:qFormat/>
    <w:uiPriority w:val="99"/>
    <w:pPr>
      <w:widowControl w:val="0"/>
      <w:autoSpaceDE w:val="0"/>
      <w:autoSpaceDN w:val="0"/>
      <w:adjustRightInd w:val="0"/>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3185</Words>
  <Characters>3477</Characters>
  <TotalTime>8</TotalTime>
  <ScaleCrop>false</ScaleCrop>
  <LinksUpToDate>false</LinksUpToDate>
  <CharactersWithSpaces>3687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2025-03-16T17:10:00Z</dcterms:created>
  <dc:creator>lenovo</dc:creator>
  <cp:lastModifiedBy>R</cp:lastModifiedBy>
  <dcterms:modified xsi:type="dcterms:W3CDTF">2026-04-17T08:25:55Z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2026-03-03T15:33:15Z</vt:filetime>
  </property>
  <property fmtid="{D5CDD505-2E9C-101B-9397-08002B2CF9AE}" pid="4" name="KSOTemplateDocerSaveRecord">
    <vt:lpwstr>eyJoZGlkIjoiZGZmNjVmZWNhNjQzODRjZjVmYmI0ZGUyNWRlMzVhNDIiLCJ1c2VySWQiOiIxMDEwMzQ2MDU2In0=</vt:lpwstr>
  </property>
  <property fmtid="{D5CDD505-2E9C-101B-9397-08002B2CF9AE}" pid="5" name="KSOProductBuildVer">
    <vt:lpwstr>2052-12.1.0.25865</vt:lpwstr>
  </property>
  <property fmtid="{D5CDD505-2E9C-101B-9397-08002B2CF9AE}" pid="6" name="ICV">
    <vt:lpwstr>A59F823206FD4020B4F8C63465D8BF48_13</vt:lpwstr>
  </property>
</Properties>
</file>