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9363">
      <w:pPr>
        <w:adjustRightInd w:val="0"/>
        <w:spacing w:line="360" w:lineRule="atLeast"/>
        <w:ind w:firstLine="0" w:firstLineChars="0"/>
        <w:jc w:val="center"/>
        <w:textAlignment w:val="baseline"/>
        <w:rPr>
          <w:rFonts w:hint="eastAsia" w:ascii="宋体" w:hAnsi="宋体" w:eastAsia="宋体" w:cs="Times New Roman"/>
          <w:b/>
          <w:sz w:val="48"/>
          <w:szCs w:val="48"/>
          <w:lang w:eastAsia="zh-CN"/>
        </w:rPr>
      </w:pPr>
    </w:p>
    <w:p w14:paraId="62A1DBF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Times New Roman"/>
          <w:b/>
          <w:sz w:val="48"/>
          <w:szCs w:val="48"/>
          <w:lang w:eastAsia="zh-CN"/>
        </w:rPr>
      </w:pPr>
      <w:r>
        <w:rPr>
          <w:rFonts w:hint="eastAsia" w:ascii="宋体" w:hAnsi="宋体" w:eastAsia="宋体" w:cs="Times New Roman"/>
          <w:b/>
          <w:sz w:val="48"/>
          <w:szCs w:val="48"/>
          <w:lang w:eastAsia="zh-CN"/>
        </w:rPr>
        <w:t>2026年文化旅游市场投诉举报</w:t>
      </w:r>
    </w:p>
    <w:p w14:paraId="1673D32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Times New Roman"/>
          <w:b/>
          <w:sz w:val="48"/>
          <w:szCs w:val="48"/>
          <w:lang w:eastAsia="zh-CN"/>
        </w:rPr>
      </w:pPr>
      <w:r>
        <w:rPr>
          <w:rFonts w:hint="eastAsia" w:ascii="宋体" w:hAnsi="宋体" w:eastAsia="宋体" w:cs="Times New Roman"/>
          <w:b/>
          <w:sz w:val="48"/>
          <w:szCs w:val="48"/>
          <w:lang w:eastAsia="zh-CN"/>
        </w:rPr>
        <w:t>受理和处理工作</w:t>
      </w:r>
    </w:p>
    <w:p w14:paraId="4994BA14">
      <w:pPr>
        <w:adjustRightInd w:val="0"/>
        <w:spacing w:line="360" w:lineRule="atLeast"/>
        <w:ind w:firstLine="0" w:firstLineChars="0"/>
        <w:jc w:val="center"/>
        <w:textAlignment w:val="baseline"/>
        <w:rPr>
          <w:rFonts w:hint="eastAsia" w:ascii="宋体" w:hAnsi="宋体" w:eastAsia="宋体" w:cs="Times New Roman"/>
          <w:b/>
          <w:sz w:val="48"/>
          <w:szCs w:val="48"/>
          <w:lang w:eastAsia="zh-CN"/>
        </w:rPr>
      </w:pPr>
    </w:p>
    <w:p w14:paraId="3270AE5A">
      <w:pPr>
        <w:adjustRightInd w:val="0"/>
        <w:spacing w:line="360" w:lineRule="atLeast"/>
        <w:ind w:firstLine="0" w:firstLineChars="0"/>
        <w:jc w:val="center"/>
        <w:textAlignment w:val="baseline"/>
        <w:rPr>
          <w:rFonts w:ascii="宋体" w:hAnsi="宋体" w:eastAsia="宋体" w:cs="Times New Roman"/>
          <w:b/>
          <w:sz w:val="48"/>
          <w:szCs w:val="48"/>
        </w:rPr>
      </w:pPr>
    </w:p>
    <w:p w14:paraId="6D61179B">
      <w:pPr>
        <w:adjustRightInd w:val="0"/>
        <w:spacing w:line="360" w:lineRule="atLeast"/>
        <w:ind w:firstLine="0" w:firstLineChars="0"/>
        <w:jc w:val="center"/>
        <w:textAlignment w:val="baseline"/>
        <w:rPr>
          <w:rFonts w:ascii="宋体" w:hAnsi="宋体" w:eastAsia="宋体" w:cs="Times New Roman"/>
          <w:b/>
          <w:sz w:val="48"/>
          <w:szCs w:val="48"/>
        </w:rPr>
      </w:pPr>
    </w:p>
    <w:p w14:paraId="022F56BD">
      <w:pPr>
        <w:adjustRightInd w:val="0"/>
        <w:spacing w:line="360" w:lineRule="atLeast"/>
        <w:ind w:firstLine="0" w:firstLineChars="0"/>
        <w:jc w:val="center"/>
        <w:textAlignment w:val="baseline"/>
        <w:rPr>
          <w:rFonts w:ascii="宋体" w:hAnsi="宋体" w:eastAsia="宋体" w:cs="Times New Roman"/>
          <w:b/>
          <w:sz w:val="48"/>
          <w:szCs w:val="48"/>
        </w:rPr>
      </w:pPr>
    </w:p>
    <w:p w14:paraId="7F75315C">
      <w:pPr>
        <w:spacing w:line="240" w:lineRule="auto"/>
        <w:ind w:firstLine="0" w:firstLineChars="0"/>
        <w:jc w:val="center"/>
        <w:rPr>
          <w:rFonts w:hint="eastAsia" w:ascii="Times New Roman" w:hAnsi="Times New Roman" w:eastAsia="黑体" w:cs="Times New Roman"/>
          <w:b/>
          <w:sz w:val="80"/>
          <w:szCs w:val="80"/>
        </w:rPr>
      </w:pPr>
      <w:r>
        <w:rPr>
          <w:rFonts w:hint="eastAsia" w:ascii="宋体" w:hAnsi="宋体" w:eastAsia="宋体" w:cs="宋体"/>
          <w:b/>
          <w:sz w:val="84"/>
          <w:szCs w:val="84"/>
          <w:lang w:eastAsia="zh-CN"/>
        </w:rPr>
        <w:t>单一来源协商</w:t>
      </w:r>
      <w:r>
        <w:rPr>
          <w:rFonts w:hint="eastAsia" w:ascii="宋体" w:hAnsi="宋体" w:eastAsia="宋体" w:cs="宋体"/>
          <w:b/>
          <w:sz w:val="84"/>
          <w:szCs w:val="84"/>
        </w:rPr>
        <w:t>文件</w:t>
      </w:r>
    </w:p>
    <w:p w14:paraId="09D93591">
      <w:pPr>
        <w:spacing w:line="240" w:lineRule="auto"/>
        <w:ind w:firstLine="0" w:firstLineChars="0"/>
        <w:jc w:val="center"/>
        <w:rPr>
          <w:rFonts w:ascii="Times New Roman" w:hAnsi="宋体" w:eastAsia="宋体" w:cs="Times New Roman"/>
          <w:b/>
          <w:bCs/>
          <w:sz w:val="28"/>
          <w:szCs w:val="28"/>
        </w:rPr>
      </w:pPr>
    </w:p>
    <w:p w14:paraId="055CE066">
      <w:pPr>
        <w:spacing w:line="240" w:lineRule="auto"/>
        <w:ind w:firstLine="0" w:firstLineChars="0"/>
        <w:jc w:val="center"/>
        <w:rPr>
          <w:rFonts w:hint="eastAsia" w:ascii="宋体" w:hAnsi="宋体" w:eastAsia="宋体" w:cs="宋体"/>
          <w:b/>
          <w:bCs/>
          <w:sz w:val="30"/>
          <w:szCs w:val="30"/>
        </w:rPr>
      </w:pPr>
      <w:r>
        <w:rPr>
          <w:rFonts w:hint="eastAsia" w:ascii="Times New Roman" w:hAnsi="宋体" w:eastAsia="宋体" w:cs="Times New Roman"/>
          <w:b/>
          <w:bCs/>
          <w:sz w:val="30"/>
          <w:szCs w:val="30"/>
        </w:rPr>
        <w:t>项目编号</w:t>
      </w:r>
      <w:r>
        <w:rPr>
          <w:rFonts w:hint="eastAsia" w:ascii="宋体" w:hAnsi="宋体" w:eastAsia="宋体" w:cs="宋体"/>
          <w:b/>
          <w:bCs/>
          <w:sz w:val="30"/>
          <w:szCs w:val="30"/>
        </w:rPr>
        <w:t>：1499002026CDY00730</w:t>
      </w:r>
    </w:p>
    <w:p w14:paraId="5F361571">
      <w:pPr>
        <w:spacing w:line="240" w:lineRule="auto"/>
        <w:ind w:firstLine="0" w:firstLineChars="0"/>
        <w:jc w:val="center"/>
        <w:rPr>
          <w:rFonts w:hint="default" w:ascii="Times New Roman" w:hAnsi="Times New Roman" w:eastAsia="宋体" w:cs="Times New Roman"/>
          <w:b/>
          <w:bCs/>
          <w:sz w:val="21"/>
          <w:lang w:val="en-US" w:eastAsia="zh-CN"/>
        </w:rPr>
      </w:pPr>
    </w:p>
    <w:p w14:paraId="0F106777">
      <w:pPr>
        <w:pBdr>
          <w:bottom w:val="dotDash" w:color="auto" w:sz="8" w:space="1"/>
        </w:pBdr>
        <w:spacing w:line="480" w:lineRule="auto"/>
        <w:ind w:firstLine="0" w:firstLineChars="0"/>
        <w:rPr>
          <w:rFonts w:ascii="Times New Roman" w:hAnsi="Times New Roman" w:eastAsia="宋体" w:cs="Times New Roman"/>
          <w:b/>
          <w:bCs/>
          <w:sz w:val="21"/>
        </w:rPr>
      </w:pPr>
    </w:p>
    <w:p w14:paraId="460D95F3">
      <w:pPr>
        <w:pBdr>
          <w:bottom w:val="dotDash" w:color="auto" w:sz="8" w:space="1"/>
        </w:pBdr>
        <w:spacing w:line="480" w:lineRule="auto"/>
        <w:ind w:firstLine="0" w:firstLineChars="0"/>
        <w:rPr>
          <w:rFonts w:ascii="Times New Roman" w:hAnsi="Times New Roman" w:eastAsia="宋体" w:cs="Times New Roman"/>
          <w:b/>
          <w:bCs/>
          <w:sz w:val="21"/>
        </w:rPr>
      </w:pPr>
    </w:p>
    <w:p w14:paraId="62F9B9F2">
      <w:pPr>
        <w:pBdr>
          <w:bottom w:val="dotDash" w:color="auto" w:sz="8" w:space="1"/>
        </w:pBdr>
        <w:spacing w:line="480" w:lineRule="auto"/>
        <w:ind w:firstLine="0" w:firstLineChars="0"/>
        <w:rPr>
          <w:rFonts w:ascii="Times New Roman" w:hAnsi="Times New Roman" w:eastAsia="宋体" w:cs="Times New Roman"/>
          <w:b/>
          <w:bCs/>
          <w:sz w:val="21"/>
        </w:rPr>
      </w:pPr>
    </w:p>
    <w:p w14:paraId="3DCC8B1C">
      <w:pPr>
        <w:pBdr>
          <w:bottom w:val="dotDash" w:color="auto" w:sz="8" w:space="1"/>
        </w:pBdr>
        <w:spacing w:line="480" w:lineRule="auto"/>
        <w:ind w:firstLine="0" w:firstLineChars="0"/>
        <w:rPr>
          <w:rFonts w:ascii="Times New Roman" w:hAnsi="Times New Roman" w:eastAsia="宋体" w:cs="Times New Roman"/>
          <w:b/>
          <w:bCs/>
          <w:sz w:val="21"/>
        </w:rPr>
      </w:pPr>
    </w:p>
    <w:p w14:paraId="613307FA">
      <w:pPr>
        <w:pBdr>
          <w:bottom w:val="dotDash" w:color="auto" w:sz="8" w:space="1"/>
        </w:pBdr>
        <w:spacing w:line="480" w:lineRule="auto"/>
        <w:ind w:firstLine="0" w:firstLineChars="0"/>
        <w:rPr>
          <w:rFonts w:ascii="Times New Roman" w:hAnsi="Times New Roman" w:eastAsia="宋体" w:cs="Times New Roman"/>
          <w:b/>
          <w:bCs/>
          <w:sz w:val="21"/>
        </w:rPr>
      </w:pPr>
    </w:p>
    <w:p w14:paraId="2FA1064B">
      <w:pPr>
        <w:pBdr>
          <w:bottom w:val="dotDash" w:color="auto" w:sz="8" w:space="1"/>
        </w:pBdr>
        <w:spacing w:line="480" w:lineRule="auto"/>
        <w:ind w:firstLine="0" w:firstLineChars="0"/>
        <w:rPr>
          <w:rFonts w:ascii="Times New Roman" w:hAnsi="Times New Roman" w:eastAsia="宋体" w:cs="Times New Roman"/>
          <w:b/>
          <w:bCs/>
          <w:sz w:val="21"/>
        </w:rPr>
      </w:pPr>
    </w:p>
    <w:p w14:paraId="3691F6D3">
      <w:pPr>
        <w:pBdr>
          <w:bottom w:val="dotDash" w:color="auto" w:sz="8" w:space="1"/>
        </w:pBdr>
        <w:spacing w:line="480" w:lineRule="auto"/>
        <w:ind w:firstLine="0" w:firstLineChars="0"/>
        <w:rPr>
          <w:rFonts w:ascii="Times New Roman" w:hAnsi="Times New Roman" w:eastAsia="宋体" w:cs="Times New Roman"/>
          <w:b/>
          <w:bCs/>
          <w:sz w:val="21"/>
        </w:rPr>
      </w:pPr>
    </w:p>
    <w:p w14:paraId="518961E2">
      <w:pPr>
        <w:adjustRightInd w:val="0"/>
        <w:spacing w:line="600" w:lineRule="exact"/>
        <w:ind w:firstLine="0" w:firstLineChars="0"/>
        <w:jc w:val="left"/>
        <w:textAlignment w:val="baseline"/>
        <w:rPr>
          <w:rFonts w:hint="eastAsia" w:ascii="宋体" w:hAnsi="宋体" w:eastAsia="宋体" w:cs="Times New Roman"/>
          <w:b/>
          <w:kern w:val="0"/>
          <w:sz w:val="30"/>
          <w:szCs w:val="30"/>
          <w:lang w:eastAsia="zh-CN"/>
        </w:rPr>
      </w:pPr>
      <w:r>
        <w:rPr>
          <w:rFonts w:hint="eastAsia" w:ascii="宋体" w:hAnsi="宋体" w:eastAsia="宋体" w:cs="Times New Roman"/>
          <w:b/>
          <w:kern w:val="0"/>
          <w:sz w:val="30"/>
          <w:szCs w:val="30"/>
          <w:lang w:val="en-US" w:eastAsia="zh-CN"/>
        </w:rPr>
        <w:t>采 购</w:t>
      </w:r>
      <w:r>
        <w:rPr>
          <w:rFonts w:hint="eastAsia" w:ascii="宋体" w:hAnsi="宋体" w:eastAsia="宋体" w:cs="Times New Roman"/>
          <w:b/>
          <w:kern w:val="0"/>
          <w:sz w:val="30"/>
          <w:szCs w:val="30"/>
        </w:rPr>
        <w:t xml:space="preserve"> 人：</w:t>
      </w:r>
      <w:r>
        <w:rPr>
          <w:rFonts w:hint="eastAsia" w:ascii="宋体" w:hAnsi="宋体" w:eastAsia="宋体" w:cs="Times New Roman"/>
          <w:b/>
          <w:kern w:val="0"/>
          <w:sz w:val="30"/>
          <w:szCs w:val="30"/>
          <w:lang w:eastAsia="zh-CN"/>
        </w:rPr>
        <w:t>山西省文化和旅游厅</w:t>
      </w:r>
    </w:p>
    <w:p w14:paraId="3543B767">
      <w:pPr>
        <w:adjustRightInd w:val="0"/>
        <w:spacing w:line="600" w:lineRule="exact"/>
        <w:ind w:firstLine="0" w:firstLineChars="0"/>
        <w:jc w:val="left"/>
        <w:textAlignment w:val="baseline"/>
        <w:rPr>
          <w:rFonts w:hint="eastAsia" w:ascii="宋体" w:hAnsi="宋体" w:eastAsia="宋体" w:cs="Times New Roman"/>
          <w:b/>
          <w:kern w:val="0"/>
          <w:sz w:val="30"/>
          <w:szCs w:val="30"/>
        </w:rPr>
      </w:pPr>
      <w:r>
        <w:rPr>
          <w:rFonts w:hint="eastAsia" w:ascii="宋体" w:hAnsi="宋体" w:eastAsia="宋体" w:cs="Times New Roman"/>
          <w:b/>
          <w:kern w:val="0"/>
          <w:sz w:val="30"/>
          <w:szCs w:val="30"/>
          <w:lang w:val="en-US" w:eastAsia="zh-CN"/>
        </w:rPr>
        <w:t>采购</w:t>
      </w:r>
      <w:r>
        <w:rPr>
          <w:rFonts w:hint="eastAsia" w:ascii="宋体" w:hAnsi="宋体" w:eastAsia="宋体" w:cs="Times New Roman"/>
          <w:b/>
          <w:kern w:val="0"/>
          <w:sz w:val="30"/>
          <w:szCs w:val="30"/>
        </w:rPr>
        <w:t>代理：山西京玮雅正招标代理有限公司</w:t>
      </w:r>
    </w:p>
    <w:p w14:paraId="02373C01">
      <w:pPr>
        <w:adjustRightInd w:val="0"/>
        <w:spacing w:line="600" w:lineRule="exact"/>
        <w:ind w:firstLine="0" w:firstLineChars="0"/>
        <w:jc w:val="left"/>
        <w:textAlignment w:val="baseline"/>
        <w:rPr>
          <w:rFonts w:hint="eastAsia" w:ascii="宋体" w:hAnsi="宋体" w:eastAsia="宋体" w:cs="Times New Roman"/>
          <w:b/>
          <w:kern w:val="0"/>
          <w:sz w:val="30"/>
          <w:szCs w:val="30"/>
        </w:rPr>
      </w:pPr>
      <w:r>
        <w:rPr>
          <w:rFonts w:hint="eastAsia" w:ascii="宋体" w:hAnsi="宋体" w:eastAsia="宋体" w:cs="Times New Roman"/>
          <w:b/>
          <w:kern w:val="0"/>
          <w:sz w:val="30"/>
          <w:szCs w:val="30"/>
        </w:rPr>
        <w:t>公司地址：山西省太原市和平北路56号诚泰商务中心13层1302号</w:t>
      </w:r>
    </w:p>
    <w:p w14:paraId="28B3839E">
      <w:pPr>
        <w:adjustRightInd w:val="0"/>
        <w:spacing w:line="600" w:lineRule="exact"/>
        <w:ind w:firstLine="0" w:firstLineChars="0"/>
        <w:jc w:val="left"/>
        <w:textAlignment w:val="baseline"/>
        <w:rPr>
          <w:rFonts w:hint="eastAsia" w:ascii="宋体" w:hAnsi="宋体" w:eastAsia="宋体" w:cs="Times New Roman"/>
          <w:b/>
          <w:kern w:val="0"/>
          <w:sz w:val="30"/>
          <w:szCs w:val="30"/>
        </w:rPr>
      </w:pPr>
      <w:r>
        <w:rPr>
          <w:rFonts w:hint="eastAsia" w:ascii="宋体" w:hAnsi="宋体" w:eastAsia="宋体" w:cs="Times New Roman"/>
          <w:b/>
          <w:kern w:val="0"/>
          <w:sz w:val="30"/>
          <w:szCs w:val="30"/>
        </w:rPr>
        <w:t>联系电话：13643463023</w:t>
      </w:r>
    </w:p>
    <w:p w14:paraId="5634CD3C">
      <w:pPr>
        <w:adjustRightInd w:val="0"/>
        <w:spacing w:line="600" w:lineRule="exact"/>
        <w:ind w:firstLine="0" w:firstLineChars="0"/>
        <w:jc w:val="left"/>
        <w:textAlignment w:val="baseline"/>
        <w:rPr>
          <w:rFonts w:ascii="黑体" w:hAnsi="黑体" w:eastAsia="黑体" w:cs="宋体"/>
          <w:b/>
          <w:sz w:val="28"/>
          <w:szCs w:val="28"/>
        </w:rPr>
      </w:pPr>
      <w:r>
        <w:rPr>
          <w:rFonts w:hint="eastAsia" w:ascii="宋体" w:hAnsi="宋体" w:eastAsia="宋体" w:cs="Times New Roman"/>
          <w:b/>
          <w:kern w:val="0"/>
          <w:sz w:val="30"/>
          <w:szCs w:val="30"/>
        </w:rPr>
        <w:t>编制日期：二〇二</w:t>
      </w:r>
      <w:r>
        <w:rPr>
          <w:rFonts w:hint="eastAsia" w:ascii="宋体" w:hAnsi="宋体" w:eastAsia="宋体" w:cs="Times New Roman"/>
          <w:b/>
          <w:kern w:val="0"/>
          <w:sz w:val="30"/>
          <w:szCs w:val="30"/>
          <w:lang w:val="en-US" w:eastAsia="zh-CN"/>
        </w:rPr>
        <w:t>六</w:t>
      </w:r>
      <w:r>
        <w:rPr>
          <w:rFonts w:hint="eastAsia" w:ascii="宋体" w:hAnsi="宋体" w:eastAsia="宋体" w:cs="Times New Roman"/>
          <w:b/>
          <w:kern w:val="0"/>
          <w:sz w:val="30"/>
          <w:szCs w:val="30"/>
        </w:rPr>
        <w:t>年</w:t>
      </w:r>
      <w:r>
        <w:rPr>
          <w:rFonts w:hint="eastAsia" w:ascii="宋体" w:hAnsi="宋体" w:eastAsia="宋体" w:cs="Times New Roman"/>
          <w:b/>
          <w:kern w:val="0"/>
          <w:sz w:val="30"/>
          <w:szCs w:val="30"/>
          <w:lang w:val="en-US" w:eastAsia="zh-CN"/>
        </w:rPr>
        <w:t>五</w:t>
      </w:r>
      <w:r>
        <w:rPr>
          <w:rFonts w:hint="eastAsia" w:ascii="宋体" w:hAnsi="宋体" w:eastAsia="宋体" w:cs="Times New Roman"/>
          <w:b/>
          <w:kern w:val="0"/>
          <w:sz w:val="30"/>
          <w:szCs w:val="30"/>
        </w:rPr>
        <w:t>月</w:t>
      </w:r>
    </w:p>
    <w:p w14:paraId="5FB80FA5">
      <w:pPr>
        <w:rPr>
          <w:rFonts w:cs="Calibri" w:asciiTheme="majorEastAsia" w:hAnsiTheme="majorEastAsia" w:eastAsiaTheme="majorEastAsia"/>
          <w:b/>
          <w:bCs/>
          <w:color w:val="000000"/>
          <w:spacing w:val="20"/>
          <w:kern w:val="0"/>
          <w:sz w:val="44"/>
          <w:szCs w:val="52"/>
        </w:rPr>
      </w:pPr>
      <w:r>
        <w:rPr>
          <w:rFonts w:cs="Calibri" w:asciiTheme="majorEastAsia" w:hAnsiTheme="majorEastAsia" w:eastAsiaTheme="majorEastAsia"/>
          <w:b/>
          <w:bCs/>
          <w:color w:val="000000"/>
          <w:spacing w:val="20"/>
          <w:kern w:val="0"/>
          <w:sz w:val="44"/>
          <w:szCs w:val="52"/>
        </w:rPr>
        <w:br w:type="page"/>
      </w:r>
    </w:p>
    <w:p w14:paraId="3E8B1BC3">
      <w:pPr>
        <w:keepNext/>
        <w:spacing w:before="360" w:beforeLines="150" w:after="240" w:afterLines="100"/>
        <w:ind w:firstLine="0" w:firstLineChars="0"/>
        <w:jc w:val="center"/>
        <w:outlineLvl w:val="0"/>
        <w:rPr>
          <w:b/>
          <w:sz w:val="11"/>
          <w:szCs w:val="2"/>
        </w:rPr>
      </w:pPr>
    </w:p>
    <w:p w14:paraId="79B4D191">
      <w:pPr>
        <w:spacing w:before="120"/>
        <w:ind w:firstLine="480"/>
        <w:rPr>
          <w:rFonts w:ascii="Arial" w:hAnsi="Arial"/>
        </w:rPr>
      </w:pPr>
    </w:p>
    <w:sdt>
      <w:sdtPr>
        <w:rPr>
          <w:sz w:val="21"/>
        </w:rPr>
        <w:id w:val="147459277"/>
        <w:docPartObj>
          <w:docPartGallery w:val="Table of Contents"/>
          <w:docPartUnique/>
        </w:docPartObj>
      </w:sdtPr>
      <w:sdtEndPr>
        <w:rPr>
          <w:rFonts w:hint="eastAsia"/>
          <w:sz w:val="21"/>
        </w:rPr>
      </w:sdtEndPr>
      <w:sdtContent>
        <w:p w14:paraId="28D89DB1">
          <w:pPr>
            <w:spacing w:line="720" w:lineRule="auto"/>
            <w:ind w:firstLine="0" w:firstLineChars="0"/>
            <w:jc w:val="center"/>
            <w:rPr>
              <w:rStyle w:val="28"/>
              <w:b/>
              <w:bCs/>
              <w:color w:val="auto"/>
              <w:sz w:val="36"/>
              <w:szCs w:val="36"/>
              <w:u w:val="none"/>
            </w:rPr>
          </w:pPr>
          <w:r>
            <w:rPr>
              <w:rStyle w:val="28"/>
              <w:b/>
              <w:bCs/>
              <w:color w:val="auto"/>
              <w:sz w:val="36"/>
              <w:szCs w:val="36"/>
              <w:u w:val="none"/>
            </w:rPr>
            <w:t>目</w:t>
          </w:r>
          <w:r>
            <w:rPr>
              <w:rStyle w:val="28"/>
              <w:rFonts w:hint="eastAsia"/>
              <w:b/>
              <w:bCs/>
              <w:color w:val="auto"/>
              <w:sz w:val="36"/>
              <w:szCs w:val="36"/>
              <w:u w:val="none"/>
            </w:rPr>
            <w:t xml:space="preserve"> </w:t>
          </w:r>
          <w:r>
            <w:rPr>
              <w:rStyle w:val="28"/>
              <w:b/>
              <w:bCs/>
              <w:color w:val="auto"/>
              <w:sz w:val="36"/>
              <w:szCs w:val="36"/>
              <w:u w:val="none"/>
            </w:rPr>
            <w:t xml:space="preserve">  录</w:t>
          </w:r>
        </w:p>
        <w:p w14:paraId="19264613">
          <w:pPr>
            <w:pStyle w:val="17"/>
            <w:tabs>
              <w:tab w:val="right" w:leader="dot" w:pos="8919"/>
            </w:tabs>
            <w:spacing w:line="480" w:lineRule="auto"/>
            <w:ind w:left="0" w:leftChars="0" w:firstLine="240" w:firstLineChars="100"/>
            <w:rPr>
              <w:rFonts w:asciiTheme="minorHAnsi" w:hAnsiTheme="minorHAnsi" w:eastAsiaTheme="minorEastAsia" w:cstheme="minorBidi"/>
              <w:sz w:val="30"/>
              <w:szCs w:val="30"/>
              <w14:ligatures w14:val="standardContextual"/>
            </w:rPr>
          </w:pPr>
          <w:r>
            <w:rPr>
              <w:rFonts w:hint="eastAsia" w:cs="宋体"/>
            </w:rPr>
            <w:fldChar w:fldCharType="begin"/>
          </w:r>
          <w:r>
            <w:rPr>
              <w:rFonts w:hint="eastAsia" w:cs="宋体"/>
            </w:rPr>
            <w:instrText xml:space="preserve">TOC \o "1-1" \h \u </w:instrText>
          </w:r>
          <w:r>
            <w:rPr>
              <w:rFonts w:hint="eastAsia" w:cs="宋体"/>
            </w:rPr>
            <w:fldChar w:fldCharType="separate"/>
          </w:r>
          <w:r>
            <w:fldChar w:fldCharType="begin"/>
          </w:r>
          <w:r>
            <w:instrText xml:space="preserve"> HYPERLINK \l "_Toc141140878" </w:instrText>
          </w:r>
          <w:r>
            <w:fldChar w:fldCharType="separate"/>
          </w:r>
          <w:r>
            <w:rPr>
              <w:rStyle w:val="28"/>
              <w:b/>
              <w:sz w:val="30"/>
              <w:szCs w:val="30"/>
            </w:rPr>
            <w:t xml:space="preserve">第一章 </w:t>
          </w:r>
          <w:r>
            <w:rPr>
              <w:rStyle w:val="28"/>
              <w:rFonts w:hint="eastAsia"/>
              <w:b/>
              <w:sz w:val="30"/>
              <w:szCs w:val="30"/>
              <w:lang w:eastAsia="zh-CN"/>
            </w:rPr>
            <w:t>单一来源协商</w:t>
          </w:r>
          <w:r>
            <w:rPr>
              <w:rStyle w:val="28"/>
              <w:b/>
              <w:sz w:val="30"/>
              <w:szCs w:val="30"/>
            </w:rPr>
            <w:t>项目基本情况</w:t>
          </w:r>
          <w:r>
            <w:rPr>
              <w:sz w:val="30"/>
              <w:szCs w:val="30"/>
            </w:rPr>
            <w:tab/>
          </w:r>
          <w:r>
            <w:rPr>
              <w:sz w:val="30"/>
              <w:szCs w:val="30"/>
            </w:rPr>
            <w:fldChar w:fldCharType="begin"/>
          </w:r>
          <w:r>
            <w:rPr>
              <w:sz w:val="30"/>
              <w:szCs w:val="30"/>
            </w:rPr>
            <w:instrText xml:space="preserve"> PAGEREF _Toc141140878 \h </w:instrText>
          </w:r>
          <w:r>
            <w:rPr>
              <w:sz w:val="30"/>
              <w:szCs w:val="30"/>
            </w:rPr>
            <w:fldChar w:fldCharType="separate"/>
          </w:r>
          <w:r>
            <w:rPr>
              <w:sz w:val="30"/>
              <w:szCs w:val="30"/>
            </w:rPr>
            <w:t>1</w:t>
          </w:r>
          <w:r>
            <w:rPr>
              <w:sz w:val="30"/>
              <w:szCs w:val="30"/>
            </w:rPr>
            <w:fldChar w:fldCharType="end"/>
          </w:r>
          <w:r>
            <w:rPr>
              <w:sz w:val="30"/>
              <w:szCs w:val="30"/>
            </w:rPr>
            <w:fldChar w:fldCharType="end"/>
          </w:r>
        </w:p>
        <w:p w14:paraId="6C5B1846">
          <w:pPr>
            <w:pStyle w:val="17"/>
            <w:tabs>
              <w:tab w:val="right" w:leader="dot" w:pos="8919"/>
            </w:tabs>
            <w:spacing w:line="480" w:lineRule="auto"/>
            <w:ind w:left="0" w:leftChars="0" w:firstLine="240" w:firstLineChars="100"/>
            <w:rPr>
              <w:rFonts w:asciiTheme="minorHAnsi" w:hAnsiTheme="minorHAnsi" w:eastAsiaTheme="minorEastAsia" w:cstheme="minorBidi"/>
              <w:sz w:val="30"/>
              <w:szCs w:val="30"/>
              <w14:ligatures w14:val="standardContextual"/>
            </w:rPr>
          </w:pPr>
          <w:r>
            <w:fldChar w:fldCharType="begin"/>
          </w:r>
          <w:r>
            <w:instrText xml:space="preserve"> HYPERLINK \l "_Toc141140879" </w:instrText>
          </w:r>
          <w:r>
            <w:fldChar w:fldCharType="separate"/>
          </w:r>
          <w:r>
            <w:rPr>
              <w:rStyle w:val="28"/>
              <w:b/>
              <w:sz w:val="30"/>
              <w:szCs w:val="30"/>
            </w:rPr>
            <w:t>第二章 供应商须知</w:t>
          </w:r>
          <w:r>
            <w:rPr>
              <w:sz w:val="30"/>
              <w:szCs w:val="30"/>
            </w:rPr>
            <w:tab/>
          </w:r>
          <w:r>
            <w:rPr>
              <w:sz w:val="30"/>
              <w:szCs w:val="30"/>
            </w:rPr>
            <w:fldChar w:fldCharType="begin"/>
          </w:r>
          <w:r>
            <w:rPr>
              <w:sz w:val="30"/>
              <w:szCs w:val="30"/>
            </w:rPr>
            <w:instrText xml:space="preserve"> PAGEREF _Toc141140879 \h </w:instrText>
          </w:r>
          <w:r>
            <w:rPr>
              <w:sz w:val="30"/>
              <w:szCs w:val="30"/>
            </w:rPr>
            <w:fldChar w:fldCharType="separate"/>
          </w:r>
          <w:r>
            <w:rPr>
              <w:sz w:val="30"/>
              <w:szCs w:val="30"/>
            </w:rPr>
            <w:t>4</w:t>
          </w:r>
          <w:r>
            <w:rPr>
              <w:sz w:val="30"/>
              <w:szCs w:val="30"/>
            </w:rPr>
            <w:fldChar w:fldCharType="end"/>
          </w:r>
          <w:r>
            <w:rPr>
              <w:sz w:val="30"/>
              <w:szCs w:val="30"/>
            </w:rPr>
            <w:fldChar w:fldCharType="end"/>
          </w:r>
        </w:p>
        <w:p w14:paraId="7DBF194E">
          <w:pPr>
            <w:pStyle w:val="17"/>
            <w:tabs>
              <w:tab w:val="right" w:leader="dot" w:pos="8919"/>
            </w:tabs>
            <w:spacing w:line="480" w:lineRule="auto"/>
            <w:ind w:left="0" w:leftChars="0" w:firstLine="240" w:firstLineChars="100"/>
            <w:rPr>
              <w:rFonts w:asciiTheme="minorHAnsi" w:hAnsiTheme="minorHAnsi" w:eastAsiaTheme="minorEastAsia" w:cstheme="minorBidi"/>
              <w:sz w:val="30"/>
              <w:szCs w:val="30"/>
              <w14:ligatures w14:val="standardContextual"/>
            </w:rPr>
          </w:pPr>
          <w:r>
            <w:fldChar w:fldCharType="begin"/>
          </w:r>
          <w:r>
            <w:instrText xml:space="preserve"> HYPERLINK \l "_Toc141140880" </w:instrText>
          </w:r>
          <w:r>
            <w:fldChar w:fldCharType="separate"/>
          </w:r>
          <w:r>
            <w:rPr>
              <w:rStyle w:val="28"/>
              <w:b/>
              <w:kern w:val="0"/>
              <w:sz w:val="30"/>
              <w:szCs w:val="30"/>
            </w:rPr>
            <w:t>第三章 评审标准和评审方法</w:t>
          </w:r>
          <w:r>
            <w:rPr>
              <w:sz w:val="30"/>
              <w:szCs w:val="30"/>
            </w:rPr>
            <w:tab/>
          </w:r>
          <w:r>
            <w:rPr>
              <w:sz w:val="30"/>
              <w:szCs w:val="30"/>
            </w:rPr>
            <w:fldChar w:fldCharType="begin"/>
          </w:r>
          <w:r>
            <w:rPr>
              <w:sz w:val="30"/>
              <w:szCs w:val="30"/>
            </w:rPr>
            <w:instrText xml:space="preserve"> PAGEREF _Toc141140880 \h </w:instrText>
          </w:r>
          <w:r>
            <w:rPr>
              <w:sz w:val="30"/>
              <w:szCs w:val="30"/>
            </w:rPr>
            <w:fldChar w:fldCharType="separate"/>
          </w:r>
          <w:r>
            <w:rPr>
              <w:sz w:val="30"/>
              <w:szCs w:val="30"/>
            </w:rPr>
            <w:t>23</w:t>
          </w:r>
          <w:r>
            <w:rPr>
              <w:sz w:val="30"/>
              <w:szCs w:val="30"/>
            </w:rPr>
            <w:fldChar w:fldCharType="end"/>
          </w:r>
          <w:r>
            <w:rPr>
              <w:sz w:val="30"/>
              <w:szCs w:val="30"/>
            </w:rPr>
            <w:fldChar w:fldCharType="end"/>
          </w:r>
        </w:p>
        <w:p w14:paraId="273ACA7C">
          <w:pPr>
            <w:pStyle w:val="17"/>
            <w:tabs>
              <w:tab w:val="right" w:leader="dot" w:pos="8919"/>
            </w:tabs>
            <w:spacing w:line="480" w:lineRule="auto"/>
            <w:ind w:left="0" w:leftChars="0" w:firstLine="240" w:firstLineChars="100"/>
            <w:rPr>
              <w:rStyle w:val="28"/>
              <w:b/>
              <w:kern w:val="0"/>
              <w:sz w:val="30"/>
              <w:szCs w:val="30"/>
            </w:rPr>
          </w:pPr>
          <w:r>
            <w:fldChar w:fldCharType="begin"/>
          </w:r>
          <w:r>
            <w:instrText xml:space="preserve"> HYPERLINK \l "_Toc141140881" </w:instrText>
          </w:r>
          <w:r>
            <w:fldChar w:fldCharType="separate"/>
          </w:r>
          <w:r>
            <w:rPr>
              <w:rStyle w:val="28"/>
              <w:b/>
              <w:kern w:val="0"/>
              <w:sz w:val="30"/>
              <w:szCs w:val="30"/>
            </w:rPr>
            <w:t>第四章 商务、服务要求</w:t>
          </w:r>
          <w:r>
            <w:rPr>
              <w:rStyle w:val="28"/>
              <w:b/>
              <w:kern w:val="0"/>
              <w:sz w:val="30"/>
              <w:szCs w:val="30"/>
            </w:rPr>
            <w:tab/>
          </w:r>
          <w:r>
            <w:rPr>
              <w:rStyle w:val="28"/>
              <w:bCs/>
              <w:kern w:val="0"/>
              <w:sz w:val="30"/>
              <w:szCs w:val="30"/>
            </w:rPr>
            <w:fldChar w:fldCharType="begin"/>
          </w:r>
          <w:r>
            <w:rPr>
              <w:rStyle w:val="28"/>
              <w:bCs/>
              <w:kern w:val="0"/>
              <w:sz w:val="30"/>
              <w:szCs w:val="30"/>
            </w:rPr>
            <w:instrText xml:space="preserve"> PAGEREF _Toc141140881 \h </w:instrText>
          </w:r>
          <w:r>
            <w:rPr>
              <w:rStyle w:val="28"/>
              <w:bCs/>
              <w:kern w:val="0"/>
              <w:sz w:val="30"/>
              <w:szCs w:val="30"/>
            </w:rPr>
            <w:fldChar w:fldCharType="separate"/>
          </w:r>
          <w:r>
            <w:rPr>
              <w:rStyle w:val="28"/>
              <w:bCs/>
              <w:kern w:val="0"/>
              <w:sz w:val="30"/>
              <w:szCs w:val="30"/>
            </w:rPr>
            <w:t>28</w:t>
          </w:r>
          <w:r>
            <w:rPr>
              <w:rStyle w:val="28"/>
              <w:bCs/>
              <w:kern w:val="0"/>
              <w:sz w:val="30"/>
              <w:szCs w:val="30"/>
            </w:rPr>
            <w:fldChar w:fldCharType="end"/>
          </w:r>
          <w:r>
            <w:rPr>
              <w:rStyle w:val="28"/>
              <w:bCs/>
              <w:kern w:val="0"/>
              <w:sz w:val="30"/>
              <w:szCs w:val="30"/>
            </w:rPr>
            <w:fldChar w:fldCharType="end"/>
          </w:r>
        </w:p>
        <w:p w14:paraId="1576C859">
          <w:pPr>
            <w:pStyle w:val="17"/>
            <w:tabs>
              <w:tab w:val="right" w:leader="dot" w:pos="8919"/>
            </w:tabs>
            <w:spacing w:line="480" w:lineRule="auto"/>
            <w:ind w:left="0" w:leftChars="0" w:firstLine="301" w:firstLineChars="100"/>
            <w:rPr>
              <w:rStyle w:val="28"/>
              <w:rFonts w:hint="default" w:eastAsia="宋体"/>
              <w:b/>
              <w:kern w:val="0"/>
              <w:sz w:val="30"/>
              <w:szCs w:val="30"/>
              <w:lang w:val="en-US" w:eastAsia="zh-CN"/>
            </w:rPr>
          </w:pPr>
          <w:r>
            <w:rPr>
              <w:rFonts w:ascii="Times New Roman" w:hAnsi="Times New Roman" w:eastAsia="宋体" w:cs="Times New Roman"/>
              <w:b/>
              <w:color w:val="auto"/>
              <w:kern w:val="0"/>
              <w:sz w:val="30"/>
              <w:szCs w:val="30"/>
              <w:u w:val="none"/>
            </w:rPr>
            <w:fldChar w:fldCharType="begin"/>
          </w:r>
          <w:r>
            <w:rPr>
              <w:rFonts w:ascii="Times New Roman" w:hAnsi="Times New Roman" w:eastAsia="宋体" w:cs="Times New Roman"/>
              <w:b/>
              <w:color w:val="auto"/>
              <w:kern w:val="0"/>
              <w:sz w:val="30"/>
              <w:szCs w:val="30"/>
              <w:u w:val="none"/>
            </w:rPr>
            <w:instrText xml:space="preserve"> HYPERLINK \l "合同" </w:instrText>
          </w:r>
          <w:r>
            <w:rPr>
              <w:rFonts w:ascii="Times New Roman" w:hAnsi="Times New Roman" w:eastAsia="宋体" w:cs="Times New Roman"/>
              <w:b/>
              <w:color w:val="auto"/>
              <w:kern w:val="0"/>
              <w:sz w:val="30"/>
              <w:szCs w:val="30"/>
              <w:u w:val="none"/>
            </w:rPr>
            <w:fldChar w:fldCharType="separate"/>
          </w:r>
          <w:r>
            <w:rPr>
              <w:rStyle w:val="28"/>
              <w:rFonts w:ascii="Times New Roman" w:hAnsi="Times New Roman" w:eastAsia="宋体" w:cs="Times New Roman"/>
              <w:b/>
              <w:kern w:val="0"/>
              <w:sz w:val="30"/>
              <w:szCs w:val="30"/>
            </w:rPr>
            <w:t>第五章 政府采购合同（草案）</w:t>
          </w:r>
          <w:r>
            <w:rPr>
              <w:rStyle w:val="28"/>
              <w:b/>
              <w:kern w:val="0"/>
              <w:sz w:val="30"/>
              <w:szCs w:val="30"/>
            </w:rPr>
            <w:tab/>
          </w:r>
          <w:r>
            <w:rPr>
              <w:rFonts w:ascii="Times New Roman" w:hAnsi="Times New Roman" w:eastAsia="宋体" w:cs="Times New Roman"/>
              <w:b/>
              <w:color w:val="auto"/>
              <w:kern w:val="0"/>
              <w:sz w:val="30"/>
              <w:szCs w:val="30"/>
              <w:u w:val="none"/>
            </w:rPr>
            <w:fldChar w:fldCharType="end"/>
          </w:r>
          <w:r>
            <w:rPr>
              <w:rFonts w:hint="eastAsia"/>
              <w:b w:val="0"/>
              <w:bCs/>
              <w:color w:val="auto"/>
              <w:kern w:val="0"/>
              <w:sz w:val="30"/>
              <w:szCs w:val="30"/>
              <w:u w:val="none"/>
              <w:lang w:val="en-US" w:eastAsia="zh-CN"/>
            </w:rPr>
            <w:t>29</w:t>
          </w:r>
        </w:p>
        <w:p w14:paraId="08F0B4E2">
          <w:pPr>
            <w:pStyle w:val="17"/>
            <w:tabs>
              <w:tab w:val="right" w:leader="dot" w:pos="8919"/>
            </w:tabs>
            <w:spacing w:line="480" w:lineRule="auto"/>
            <w:ind w:left="0" w:leftChars="0" w:firstLine="240" w:firstLineChars="100"/>
            <w:rPr>
              <w:rFonts w:asciiTheme="minorHAnsi" w:hAnsiTheme="minorHAnsi" w:eastAsiaTheme="minorEastAsia" w:cstheme="minorBidi"/>
              <w:sz w:val="30"/>
              <w:szCs w:val="30"/>
              <w14:ligatures w14:val="standardContextual"/>
            </w:rPr>
          </w:pPr>
          <w:r>
            <w:fldChar w:fldCharType="begin"/>
          </w:r>
          <w:r>
            <w:instrText xml:space="preserve"> HYPERLINK \l "_Toc141140883" </w:instrText>
          </w:r>
          <w:r>
            <w:fldChar w:fldCharType="separate"/>
          </w:r>
          <w:r>
            <w:rPr>
              <w:rStyle w:val="28"/>
              <w:b/>
              <w:sz w:val="30"/>
              <w:szCs w:val="30"/>
            </w:rPr>
            <w:t>第六章  响应文件格式</w:t>
          </w:r>
          <w:r>
            <w:rPr>
              <w:sz w:val="30"/>
              <w:szCs w:val="30"/>
            </w:rPr>
            <w:tab/>
          </w:r>
          <w:r>
            <w:rPr>
              <w:sz w:val="30"/>
              <w:szCs w:val="30"/>
            </w:rPr>
            <w:fldChar w:fldCharType="begin"/>
          </w:r>
          <w:r>
            <w:rPr>
              <w:sz w:val="30"/>
              <w:szCs w:val="30"/>
            </w:rPr>
            <w:instrText xml:space="preserve"> PAGEREF _Toc141140883 \h </w:instrText>
          </w:r>
          <w:r>
            <w:rPr>
              <w:sz w:val="30"/>
              <w:szCs w:val="30"/>
            </w:rPr>
            <w:fldChar w:fldCharType="separate"/>
          </w:r>
          <w:r>
            <w:rPr>
              <w:sz w:val="30"/>
              <w:szCs w:val="30"/>
            </w:rPr>
            <w:t>38</w:t>
          </w:r>
          <w:r>
            <w:rPr>
              <w:sz w:val="30"/>
              <w:szCs w:val="30"/>
            </w:rPr>
            <w:fldChar w:fldCharType="end"/>
          </w:r>
          <w:r>
            <w:rPr>
              <w:sz w:val="30"/>
              <w:szCs w:val="30"/>
            </w:rPr>
            <w:fldChar w:fldCharType="end"/>
          </w:r>
        </w:p>
        <w:p w14:paraId="2EDB3E07">
          <w:pPr>
            <w:spacing w:line="480" w:lineRule="auto"/>
            <w:ind w:firstLine="480"/>
            <w:sectPr>
              <w:headerReference r:id="rId7" w:type="first"/>
              <w:footerReference r:id="rId10" w:type="first"/>
              <w:headerReference r:id="rId5" w:type="default"/>
              <w:footerReference r:id="rId8" w:type="default"/>
              <w:headerReference r:id="rId6" w:type="even"/>
              <w:footerReference r:id="rId9" w:type="even"/>
              <w:type w:val="continuous"/>
              <w:pgSz w:w="11905" w:h="16838"/>
              <w:pgMar w:top="1587" w:right="1417" w:bottom="1417" w:left="1417" w:header="850" w:footer="992" w:gutter="142"/>
              <w:pgNumType w:start="1"/>
              <w:cols w:space="0" w:num="1"/>
              <w:docGrid w:linePitch="312" w:charSpace="0"/>
            </w:sectPr>
          </w:pPr>
          <w:r>
            <w:rPr>
              <w:rFonts w:hint="eastAsia" w:cs="宋体"/>
            </w:rPr>
            <w:fldChar w:fldCharType="end"/>
          </w:r>
        </w:p>
      </w:sdtContent>
    </w:sdt>
    <w:p w14:paraId="6BCDF0EA">
      <w:pPr>
        <w:ind w:firstLine="480"/>
      </w:pPr>
    </w:p>
    <w:p w14:paraId="56A044F5">
      <w:pPr>
        <w:ind w:firstLine="480"/>
      </w:pPr>
    </w:p>
    <w:p w14:paraId="5D823FE5">
      <w:pPr>
        <w:ind w:firstLine="480"/>
      </w:pPr>
    </w:p>
    <w:p w14:paraId="68DA2CAD">
      <w:pPr>
        <w:ind w:firstLine="480"/>
      </w:pPr>
    </w:p>
    <w:p w14:paraId="14F0C5B0">
      <w:pPr>
        <w:ind w:firstLine="480"/>
      </w:pPr>
    </w:p>
    <w:p w14:paraId="73DCA66F">
      <w:pPr>
        <w:ind w:firstLine="480"/>
      </w:pPr>
    </w:p>
    <w:p w14:paraId="72E9E4AF">
      <w:pPr>
        <w:ind w:firstLine="480"/>
      </w:pPr>
    </w:p>
    <w:p w14:paraId="11F7113A">
      <w:pPr>
        <w:ind w:firstLine="480"/>
      </w:pPr>
    </w:p>
    <w:p w14:paraId="4E5C9717">
      <w:pPr>
        <w:ind w:firstLine="480"/>
      </w:pPr>
    </w:p>
    <w:p w14:paraId="0997F7CC">
      <w:pPr>
        <w:ind w:firstLine="480"/>
        <w:sectPr>
          <w:headerReference r:id="rId12" w:type="first"/>
          <w:footerReference r:id="rId14" w:type="first"/>
          <w:headerReference r:id="rId11" w:type="default"/>
          <w:footerReference r:id="rId13" w:type="default"/>
          <w:type w:val="continuous"/>
          <w:pgSz w:w="11905" w:h="16838"/>
          <w:pgMar w:top="1587" w:right="1417" w:bottom="1417" w:left="1417" w:header="850" w:footer="992" w:gutter="142"/>
          <w:cols w:space="720" w:num="1"/>
          <w:titlePg/>
        </w:sectPr>
      </w:pPr>
    </w:p>
    <w:p w14:paraId="67C5CBB4">
      <w:pPr>
        <w:keepNext/>
        <w:keepLines/>
        <w:autoSpaceDE w:val="0"/>
        <w:autoSpaceDN w:val="0"/>
        <w:snapToGrid w:val="0"/>
        <w:spacing w:before="329" w:beforeLines="100" w:after="329" w:afterLines="100"/>
        <w:ind w:firstLine="643"/>
        <w:jc w:val="center"/>
        <w:outlineLvl w:val="0"/>
        <w:rPr>
          <w:b/>
          <w:bCs/>
          <w:szCs w:val="20"/>
        </w:rPr>
      </w:pPr>
      <w:bookmarkStart w:id="0" w:name="_Toc141140878"/>
      <w:r>
        <w:rPr>
          <w:rStyle w:val="33"/>
          <w:rFonts w:hint="eastAsia"/>
        </w:rPr>
        <w:t xml:space="preserve">第一章 </w:t>
      </w:r>
      <w:r>
        <w:rPr>
          <w:rStyle w:val="33"/>
          <w:rFonts w:hint="eastAsia"/>
          <w:lang w:eastAsia="zh-CN"/>
        </w:rPr>
        <w:t>单一来源协商</w:t>
      </w:r>
      <w:r>
        <w:rPr>
          <w:rStyle w:val="33"/>
          <w:rFonts w:hint="eastAsia"/>
        </w:rPr>
        <w:t>项目基本情况</w:t>
      </w:r>
      <w:bookmarkEnd w:id="0"/>
    </w:p>
    <w:p w14:paraId="2A24A257">
      <w:pPr>
        <w:pBdr>
          <w:top w:val="single" w:color="auto" w:sz="12" w:space="1"/>
          <w:left w:val="single" w:color="auto" w:sz="12" w:space="4"/>
          <w:bottom w:val="single" w:color="auto" w:sz="12" w:space="0"/>
          <w:right w:val="single" w:color="auto" w:sz="12" w:space="4"/>
        </w:pBdr>
        <w:ind w:left="480" w:leftChars="200" w:right="480" w:rightChars="200" w:firstLine="482"/>
        <w:rPr>
          <w:rFonts w:cs="宋体"/>
          <w:b/>
          <w:bCs/>
        </w:rPr>
      </w:pPr>
      <w:bookmarkStart w:id="1" w:name="_Toc1963"/>
      <w:r>
        <w:rPr>
          <w:rFonts w:hint="eastAsia" w:cs="宋体"/>
          <w:b/>
          <w:bCs/>
        </w:rPr>
        <w:t>项目概况：</w:t>
      </w:r>
    </w:p>
    <w:p w14:paraId="5A74B74D">
      <w:pPr>
        <w:pBdr>
          <w:top w:val="single" w:color="auto" w:sz="12" w:space="1"/>
          <w:left w:val="single" w:color="auto" w:sz="12" w:space="4"/>
          <w:bottom w:val="single" w:color="auto" w:sz="12" w:space="0"/>
          <w:right w:val="single" w:color="auto" w:sz="12" w:space="4"/>
        </w:pBdr>
        <w:ind w:left="480" w:leftChars="200" w:right="480" w:rightChars="200" w:firstLine="480"/>
        <w:rPr>
          <w:rFonts w:cs="宋体"/>
        </w:rPr>
      </w:pPr>
      <w:r>
        <w:rPr>
          <w:rFonts w:hint="eastAsia" w:cs="宋体"/>
          <w:lang w:val="en-US" w:eastAsia="zh-CN"/>
        </w:rPr>
        <w:t>2026年文化旅游市场投诉举报受理和处理工作</w:t>
      </w:r>
      <w:r>
        <w:rPr>
          <w:rFonts w:hint="eastAsia" w:cs="宋体"/>
        </w:rPr>
        <w:t>的供应商应在</w:t>
      </w:r>
      <w:r>
        <w:rPr>
          <w:rFonts w:hint="eastAsia" w:cs="宋体"/>
          <w:u w:val="single"/>
        </w:rPr>
        <w:t>政采云平台线上</w:t>
      </w:r>
      <w:r>
        <w:rPr>
          <w:rFonts w:hint="eastAsia" w:cs="宋体"/>
        </w:rPr>
        <w:t>获取</w:t>
      </w:r>
      <w:r>
        <w:rPr>
          <w:rFonts w:hint="eastAsia" w:cs="宋体"/>
          <w:lang w:eastAsia="zh-CN"/>
        </w:rPr>
        <w:t>单一来源协商</w:t>
      </w:r>
      <w:r>
        <w:rPr>
          <w:rFonts w:hint="eastAsia" w:cs="宋体"/>
        </w:rPr>
        <w:t>文件，并于202</w:t>
      </w:r>
      <w:r>
        <w:rPr>
          <w:rFonts w:hint="eastAsia" w:cs="宋体"/>
          <w:lang w:val="en-US" w:eastAsia="zh-CN"/>
        </w:rPr>
        <w:t>6</w:t>
      </w:r>
      <w:r>
        <w:rPr>
          <w:rFonts w:hint="eastAsia" w:cs="宋体"/>
        </w:rPr>
        <w:t>年</w:t>
      </w:r>
      <w:r>
        <w:rPr>
          <w:rFonts w:hint="eastAsia" w:cs="宋体"/>
          <w:lang w:val="en-US" w:eastAsia="zh-CN"/>
        </w:rPr>
        <w:t>5</w:t>
      </w:r>
      <w:r>
        <w:rPr>
          <w:rFonts w:hint="eastAsia" w:cs="宋体"/>
        </w:rPr>
        <w:t>月</w:t>
      </w:r>
      <w:r>
        <w:rPr>
          <w:rFonts w:hint="eastAsia" w:cs="宋体"/>
          <w:lang w:val="en-US" w:eastAsia="zh-CN"/>
        </w:rPr>
        <w:t>18</w:t>
      </w:r>
      <w:r>
        <w:rPr>
          <w:rFonts w:hint="eastAsia" w:cs="宋体"/>
        </w:rPr>
        <w:t>日</w:t>
      </w:r>
      <w:r>
        <w:rPr>
          <w:rFonts w:hint="eastAsia" w:cs="宋体"/>
          <w:lang w:val="en-US" w:eastAsia="zh-CN"/>
        </w:rPr>
        <w:t>15</w:t>
      </w:r>
      <w:r>
        <w:rPr>
          <w:rFonts w:hint="eastAsia" w:cs="宋体"/>
        </w:rPr>
        <w:t>时</w:t>
      </w:r>
      <w:r>
        <w:rPr>
          <w:rFonts w:hint="eastAsia" w:cs="宋体"/>
          <w:lang w:val="en-US" w:eastAsia="zh-CN"/>
        </w:rPr>
        <w:t>00</w:t>
      </w:r>
      <w:r>
        <w:rPr>
          <w:rFonts w:hint="eastAsia" w:cs="宋体"/>
        </w:rPr>
        <w:t>分</w:t>
      </w:r>
      <w:r>
        <w:rPr>
          <w:rFonts w:hint="eastAsia" w:cs="宋体"/>
          <w:bCs/>
        </w:rPr>
        <w:t>（北京时间）前提交响应文件</w:t>
      </w:r>
      <w:r>
        <w:rPr>
          <w:rFonts w:hint="eastAsia" w:cs="宋体"/>
        </w:rPr>
        <w:t>。</w:t>
      </w:r>
    </w:p>
    <w:p w14:paraId="4AA8DAB1">
      <w:pPr>
        <w:spacing w:before="164" w:beforeLines="50" w:line="408" w:lineRule="auto"/>
        <w:ind w:firstLine="602" w:firstLineChars="250"/>
        <w:jc w:val="left"/>
        <w:rPr>
          <w:rFonts w:cs="宋体"/>
          <w:b/>
          <w:bCs/>
          <w:color w:val="000000"/>
          <w:lang w:bidi="zh-TW"/>
        </w:rPr>
      </w:pPr>
      <w:r>
        <w:rPr>
          <w:rFonts w:hint="eastAsia" w:cs="宋体"/>
          <w:b/>
          <w:bCs/>
          <w:color w:val="000000"/>
          <w:lang w:bidi="zh-TW"/>
        </w:rPr>
        <w:t>一、项目基本情况</w:t>
      </w:r>
    </w:p>
    <w:p w14:paraId="4ADA8A59">
      <w:pPr>
        <w:ind w:firstLine="480"/>
        <w:rPr>
          <w:rFonts w:hint="eastAsia" w:eastAsia="宋体"/>
          <w:lang w:eastAsia="zh-CN"/>
        </w:rPr>
      </w:pPr>
      <w:r>
        <w:rPr>
          <w:rFonts w:hint="eastAsia"/>
          <w:lang w:val="zh-TW" w:eastAsia="zh-TW"/>
        </w:rPr>
        <w:t>项目名称：</w:t>
      </w:r>
      <w:r>
        <w:rPr>
          <w:rFonts w:hint="eastAsia"/>
          <w:lang w:eastAsia="zh-CN"/>
        </w:rPr>
        <w:t>2026年文化旅游市场投诉举报受理和处理工作</w:t>
      </w:r>
    </w:p>
    <w:p w14:paraId="5AD6288D">
      <w:pPr>
        <w:ind w:firstLine="480"/>
        <w:rPr>
          <w:rFonts w:hint="eastAsia"/>
          <w:lang w:val="zh-TW" w:eastAsia="zh-TW"/>
        </w:rPr>
      </w:pPr>
      <w:r>
        <w:rPr>
          <w:rFonts w:hint="eastAsia"/>
          <w:lang w:val="zh-TW" w:eastAsia="zh-TW"/>
        </w:rPr>
        <w:t>项目编号：1499002026CDY00730</w:t>
      </w:r>
    </w:p>
    <w:bookmarkEnd w:id="1"/>
    <w:p w14:paraId="6996DA82">
      <w:pPr>
        <w:spacing w:line="408" w:lineRule="auto"/>
        <w:ind w:firstLine="480"/>
        <w:jc w:val="left"/>
        <w:rPr>
          <w:rFonts w:cs="宋体"/>
          <w:color w:val="000000"/>
          <w:lang w:bidi="zh-TW"/>
        </w:rPr>
      </w:pPr>
      <w:r>
        <w:rPr>
          <w:rFonts w:hint="eastAsia"/>
        </w:rPr>
        <w:t>预算金额：</w:t>
      </w:r>
      <w:r>
        <w:rPr>
          <w:rFonts w:hint="eastAsia"/>
          <w:lang w:val="en-US" w:eastAsia="zh-CN"/>
        </w:rPr>
        <w:t>350</w:t>
      </w:r>
      <w:r>
        <w:rPr>
          <w:rFonts w:hint="eastAsia"/>
        </w:rPr>
        <w:t>万元</w:t>
      </w:r>
    </w:p>
    <w:p w14:paraId="5B49A137">
      <w:pPr>
        <w:spacing w:line="408" w:lineRule="auto"/>
        <w:ind w:firstLine="480"/>
        <w:jc w:val="left"/>
        <w:rPr>
          <w:rFonts w:cs="宋体"/>
          <w:color w:val="000000"/>
          <w:lang w:val="zh-TW" w:eastAsia="zh-TW" w:bidi="zh-TW"/>
        </w:rPr>
      </w:pPr>
      <w:r>
        <w:rPr>
          <w:rFonts w:hint="eastAsia"/>
        </w:rPr>
        <w:t>最高限价：</w:t>
      </w:r>
      <w:r>
        <w:rPr>
          <w:rFonts w:hint="eastAsia"/>
          <w:lang w:val="en-US" w:eastAsia="zh-CN"/>
        </w:rPr>
        <w:t>350</w:t>
      </w:r>
      <w:r>
        <w:rPr>
          <w:rFonts w:hint="eastAsia"/>
        </w:rPr>
        <w:t>万元,</w:t>
      </w:r>
      <w:r>
        <w:rPr>
          <w:rFonts w:hint="eastAsia" w:cs="宋体"/>
          <w:color w:val="000000"/>
          <w:lang w:val="zh-TW" w:eastAsia="zh-TW" w:bidi="zh-TW"/>
        </w:rPr>
        <w:t>供应商的报价不得高于</w:t>
      </w:r>
      <w:r>
        <w:rPr>
          <w:rFonts w:hint="eastAsia" w:cs="宋体"/>
          <w:color w:val="000000"/>
          <w:lang w:val="en-US" w:eastAsia="zh-CN" w:bidi="zh-TW"/>
        </w:rPr>
        <w:t>预算金额</w:t>
      </w:r>
      <w:r>
        <w:rPr>
          <w:rFonts w:hint="eastAsia" w:cs="宋体"/>
          <w:color w:val="000000"/>
          <w:lang w:val="zh-TW" w:eastAsia="zh-TW" w:bidi="zh-TW"/>
        </w:rPr>
        <w:t>，否则按无效</w:t>
      </w:r>
      <w:r>
        <w:rPr>
          <w:rFonts w:hint="eastAsia" w:cs="宋体"/>
          <w:color w:val="000000"/>
          <w:lang w:bidi="zh-TW"/>
        </w:rPr>
        <w:t>响应</w:t>
      </w:r>
      <w:r>
        <w:rPr>
          <w:rFonts w:hint="eastAsia" w:cs="宋体"/>
          <w:color w:val="000000"/>
          <w:lang w:val="zh-TW" w:eastAsia="zh-TW" w:bidi="zh-TW"/>
        </w:rPr>
        <w:t>处理。</w:t>
      </w:r>
    </w:p>
    <w:p w14:paraId="20D580AC">
      <w:pPr>
        <w:pStyle w:val="12"/>
        <w:ind w:firstLine="480"/>
        <w:rPr>
          <w:rFonts w:hint="eastAsia" w:eastAsia="宋体"/>
          <w:kern w:val="2"/>
          <w:sz w:val="24"/>
          <w:lang w:val="en-US" w:eastAsia="zh-CN"/>
        </w:rPr>
      </w:pPr>
      <w:bookmarkStart w:id="2" w:name="_Toc9429"/>
      <w:r>
        <w:rPr>
          <w:rFonts w:hint="eastAsia"/>
          <w:kern w:val="2"/>
          <w:sz w:val="24"/>
        </w:rPr>
        <w:t>采购内容：负责2026年山西省文化旅游市场投诉举报受理和处理全流程工作，涵盖文化市场投诉举报统一受理、</w:t>
      </w:r>
      <w:r>
        <w:rPr>
          <w:rFonts w:hint="eastAsia"/>
          <w:kern w:val="2"/>
          <w:sz w:val="24"/>
          <w:lang w:eastAsia="zh-CN"/>
        </w:rPr>
        <w:t>转办</w:t>
      </w:r>
      <w:r>
        <w:rPr>
          <w:rFonts w:hint="eastAsia"/>
          <w:kern w:val="2"/>
          <w:sz w:val="24"/>
        </w:rPr>
        <w:t>、跟踪、回访、数据分析等核心业务，同时承担人员成本支出、</w:t>
      </w:r>
      <w:r>
        <w:rPr>
          <w:rFonts w:hint="eastAsia"/>
          <w:kern w:val="2"/>
          <w:sz w:val="24"/>
          <w:lang w:eastAsia="zh-CN"/>
        </w:rPr>
        <w:t>业务</w:t>
      </w:r>
      <w:r>
        <w:rPr>
          <w:rFonts w:hint="eastAsia"/>
          <w:kern w:val="2"/>
          <w:sz w:val="24"/>
        </w:rPr>
        <w:t>培训</w:t>
      </w:r>
      <w:r>
        <w:rPr>
          <w:rFonts w:hint="eastAsia"/>
          <w:kern w:val="2"/>
          <w:sz w:val="24"/>
          <w:lang w:eastAsia="zh-CN"/>
        </w:rPr>
        <w:t>，配备</w:t>
      </w:r>
      <w:r>
        <w:rPr>
          <w:rFonts w:hint="eastAsia"/>
          <w:kern w:val="2"/>
          <w:sz w:val="24"/>
        </w:rPr>
        <w:t>办公设施</w:t>
      </w:r>
      <w:r>
        <w:rPr>
          <w:rFonts w:hint="eastAsia"/>
          <w:kern w:val="2"/>
          <w:sz w:val="24"/>
          <w:lang w:eastAsia="zh-CN"/>
        </w:rPr>
        <w:t>，</w:t>
      </w:r>
      <w:r>
        <w:rPr>
          <w:rFonts w:hint="eastAsia"/>
          <w:kern w:val="2"/>
          <w:sz w:val="24"/>
        </w:rPr>
        <w:t>提供</w:t>
      </w:r>
      <w:r>
        <w:rPr>
          <w:rFonts w:hint="eastAsia"/>
          <w:kern w:val="2"/>
          <w:sz w:val="24"/>
          <w:lang w:eastAsia="zh-CN"/>
        </w:rPr>
        <w:t>其他必要</w:t>
      </w:r>
      <w:r>
        <w:rPr>
          <w:rFonts w:hint="eastAsia"/>
          <w:kern w:val="2"/>
          <w:sz w:val="24"/>
        </w:rPr>
        <w:t>保障，确保项目全年持续稳定运行，</w:t>
      </w:r>
      <w:r>
        <w:rPr>
          <w:rFonts w:hint="eastAsia"/>
          <w:kern w:val="2"/>
          <w:sz w:val="24"/>
          <w:lang w:eastAsia="zh-CN"/>
        </w:rPr>
        <w:t>助力</w:t>
      </w:r>
      <w:r>
        <w:rPr>
          <w:rFonts w:hint="eastAsia"/>
          <w:kern w:val="2"/>
          <w:sz w:val="24"/>
        </w:rPr>
        <w:t>营造良好的</w:t>
      </w:r>
      <w:r>
        <w:rPr>
          <w:rFonts w:hint="eastAsia"/>
          <w:kern w:val="2"/>
          <w:sz w:val="24"/>
          <w:lang w:eastAsia="zh-CN"/>
        </w:rPr>
        <w:t>文旅</w:t>
      </w:r>
      <w:r>
        <w:rPr>
          <w:rFonts w:hint="eastAsia"/>
          <w:kern w:val="2"/>
          <w:sz w:val="24"/>
        </w:rPr>
        <w:t>消费环境。</w:t>
      </w:r>
    </w:p>
    <w:p w14:paraId="3BF48210">
      <w:pPr>
        <w:pStyle w:val="12"/>
        <w:ind w:firstLine="480"/>
        <w:rPr>
          <w:rFonts w:hint="eastAsia" w:eastAsia="宋体"/>
          <w:lang w:val="en-US" w:eastAsia="zh-CN"/>
        </w:rPr>
      </w:pPr>
      <w:r>
        <w:rPr>
          <w:rFonts w:hint="eastAsia"/>
          <w:kern w:val="2"/>
          <w:sz w:val="24"/>
          <w:lang w:val="en-US" w:eastAsia="zh-CN"/>
        </w:rPr>
        <w:t>合同履约</w:t>
      </w:r>
      <w:r>
        <w:rPr>
          <w:rFonts w:hint="eastAsia"/>
          <w:kern w:val="2"/>
          <w:sz w:val="24"/>
        </w:rPr>
        <w:t>期限：</w:t>
      </w:r>
      <w:r>
        <w:rPr>
          <w:rFonts w:hint="eastAsia" w:ascii="宋体" w:hAnsi="宋体" w:eastAsia="宋体" w:cs="Times New Roman"/>
          <w:b w:val="0"/>
          <w:bCs w:val="0"/>
          <w:sz w:val="24"/>
        </w:rPr>
        <w:t>合同签订之日起至202</w:t>
      </w:r>
      <w:r>
        <w:rPr>
          <w:rFonts w:hint="eastAsia" w:ascii="宋体" w:hAnsi="宋体" w:eastAsia="宋体" w:cs="Times New Roman"/>
          <w:b w:val="0"/>
          <w:bCs w:val="0"/>
          <w:sz w:val="24"/>
          <w:lang w:val="en-US" w:eastAsia="zh-CN"/>
        </w:rPr>
        <w:t>6</w:t>
      </w:r>
      <w:r>
        <w:rPr>
          <w:rFonts w:hint="eastAsia" w:ascii="宋体" w:hAnsi="宋体" w:eastAsia="宋体" w:cs="Times New Roman"/>
          <w:b w:val="0"/>
          <w:bCs w:val="0"/>
          <w:sz w:val="24"/>
        </w:rPr>
        <w:t>年12月5日</w:t>
      </w:r>
    </w:p>
    <w:p w14:paraId="1F3EECA8">
      <w:pPr>
        <w:ind w:firstLine="480"/>
        <w:rPr>
          <w:rFonts w:hint="eastAsia"/>
          <w:lang w:val="zh-TW" w:eastAsia="zh-TW"/>
        </w:rPr>
      </w:pPr>
      <w:r>
        <w:rPr>
          <w:rFonts w:hint="eastAsia"/>
        </w:rPr>
        <w:t>服务</w:t>
      </w:r>
      <w:r>
        <w:rPr>
          <w:rFonts w:hint="eastAsia"/>
          <w:lang w:val="zh-TW" w:eastAsia="zh-TW"/>
        </w:rPr>
        <w:t>地点：山西省</w:t>
      </w:r>
    </w:p>
    <w:p w14:paraId="4899065B">
      <w:pPr>
        <w:ind w:firstLine="480"/>
      </w:pPr>
      <w:bookmarkStart w:id="3" w:name="_Toc1198"/>
      <w:r>
        <w:rPr>
          <w:rFonts w:hint="eastAsia"/>
        </w:rPr>
        <w:t>本项目（不）接受联合体。</w:t>
      </w:r>
    </w:p>
    <w:p w14:paraId="3195B218">
      <w:pPr>
        <w:keepNext/>
        <w:keepLines/>
        <w:spacing w:before="164" w:beforeLines="50" w:after="32" w:afterLines="10"/>
        <w:ind w:firstLine="482"/>
        <w:outlineLvl w:val="1"/>
        <w:rPr>
          <w:b/>
          <w:kern w:val="0"/>
        </w:rPr>
      </w:pPr>
      <w:r>
        <w:rPr>
          <w:rFonts w:hint="eastAsia"/>
          <w:b/>
          <w:kern w:val="0"/>
        </w:rPr>
        <w:t>二、申请人的资格要求：</w:t>
      </w:r>
    </w:p>
    <w:p w14:paraId="56DDFECF">
      <w:pPr>
        <w:ind w:firstLine="480"/>
      </w:pPr>
      <w:r>
        <w:rPr>
          <w:rFonts w:hint="eastAsia"/>
        </w:rPr>
        <w:t>1.满足《中华人民共和国政府采购法》第二十二条规定。</w:t>
      </w:r>
    </w:p>
    <w:p w14:paraId="1D853EF7">
      <w:pPr>
        <w:ind w:firstLine="480"/>
        <w:rPr>
          <w:rFonts w:hint="eastAsia" w:eastAsia="宋体"/>
          <w:lang w:val="en-US" w:eastAsia="zh-CN"/>
        </w:rPr>
      </w:pPr>
      <w:r>
        <w:t>2</w:t>
      </w:r>
      <w:r>
        <w:rPr>
          <w:rFonts w:hint="eastAsia"/>
        </w:rPr>
        <w:t>.落实政府采购政策需满足的资格要求：</w:t>
      </w:r>
      <w:r>
        <w:rPr>
          <w:rFonts w:hint="eastAsia"/>
          <w:lang w:val="en-US" w:eastAsia="zh-CN"/>
        </w:rPr>
        <w:t>无</w:t>
      </w:r>
      <w:r>
        <w:rPr>
          <w:rFonts w:hint="eastAsia"/>
        </w:rPr>
        <w:t>。</w:t>
      </w:r>
      <w:r>
        <w:rPr>
          <w:rFonts w:hint="eastAsia"/>
          <w:lang w:val="en-US" w:eastAsia="zh-CN"/>
        </w:rPr>
        <w:t xml:space="preserve"> </w:t>
      </w:r>
    </w:p>
    <w:p w14:paraId="1BCD558F">
      <w:pPr>
        <w:ind w:firstLine="480"/>
      </w:pPr>
      <w:r>
        <w:rPr>
          <w:rFonts w:hint="eastAsia"/>
        </w:rPr>
        <w:t>3.本项目的特定资格要求：</w:t>
      </w:r>
      <w:r>
        <w:rPr>
          <w:rFonts w:hint="eastAsia"/>
          <w:lang w:val="en-US" w:eastAsia="zh-CN"/>
        </w:rPr>
        <w:t>无。</w:t>
      </w:r>
    </w:p>
    <w:p w14:paraId="2F5821E5">
      <w:pPr>
        <w:keepNext/>
        <w:keepLines/>
        <w:spacing w:before="164" w:beforeLines="50" w:after="32" w:afterLines="10"/>
        <w:ind w:firstLine="482"/>
        <w:outlineLvl w:val="1"/>
        <w:rPr>
          <w:b/>
          <w:kern w:val="0"/>
        </w:rPr>
      </w:pPr>
      <w:r>
        <w:rPr>
          <w:rFonts w:hint="eastAsia"/>
          <w:b/>
          <w:kern w:val="0"/>
        </w:rPr>
        <w:t>三、拟成交供应商信息</w:t>
      </w:r>
    </w:p>
    <w:p w14:paraId="19786139">
      <w:pPr>
        <w:ind w:firstLine="480"/>
      </w:pPr>
      <w:r>
        <w:rPr>
          <w:rFonts w:hint="eastAsia"/>
        </w:rPr>
        <w:t>单位名称：山西省文化和旅游发展研究中心</w:t>
      </w:r>
    </w:p>
    <w:p w14:paraId="3A36951C">
      <w:pPr>
        <w:ind w:firstLine="480"/>
      </w:pPr>
      <w:r>
        <w:rPr>
          <w:rFonts w:hint="eastAsia"/>
        </w:rPr>
        <w:t>单位地址：山西省太原市桃园北路50号</w:t>
      </w:r>
    </w:p>
    <w:p w14:paraId="5B031EFF">
      <w:pPr>
        <w:ind w:firstLine="480"/>
        <w:rPr>
          <w:rFonts w:hint="default" w:eastAsia="宋体"/>
          <w:lang w:val="en-US" w:eastAsia="zh-CN"/>
        </w:rPr>
      </w:pPr>
      <w:r>
        <w:rPr>
          <w:rFonts w:hint="eastAsia"/>
        </w:rPr>
        <w:t>联 系 人：高永忠</w:t>
      </w:r>
    </w:p>
    <w:p w14:paraId="21C915F3">
      <w:pPr>
        <w:ind w:firstLine="480"/>
        <w:rPr>
          <w:rFonts w:hint="default"/>
          <w:lang w:val="en-US"/>
        </w:rPr>
      </w:pPr>
      <w:r>
        <w:rPr>
          <w:rFonts w:hint="eastAsia"/>
        </w:rPr>
        <w:t>联系电话</w:t>
      </w:r>
      <w:r>
        <w:rPr>
          <w:rFonts w:hint="eastAsia"/>
          <w:lang w:eastAsia="zh-CN"/>
        </w:rPr>
        <w:t>：13593154143</w:t>
      </w:r>
    </w:p>
    <w:p w14:paraId="6E7A049E">
      <w:pPr>
        <w:keepNext/>
        <w:keepLines/>
        <w:spacing w:before="164" w:beforeLines="50" w:after="32" w:afterLines="10"/>
        <w:ind w:firstLine="482"/>
        <w:outlineLvl w:val="1"/>
        <w:rPr>
          <w:b/>
          <w:kern w:val="0"/>
        </w:rPr>
      </w:pPr>
      <w:r>
        <w:rPr>
          <w:rFonts w:hint="eastAsia"/>
          <w:b/>
          <w:kern w:val="0"/>
        </w:rPr>
        <w:t>四、获取</w:t>
      </w:r>
      <w:r>
        <w:rPr>
          <w:rFonts w:hint="eastAsia"/>
          <w:b/>
          <w:kern w:val="0"/>
          <w:lang w:eastAsia="zh-CN"/>
        </w:rPr>
        <w:t>单一来源协商</w:t>
      </w:r>
      <w:r>
        <w:rPr>
          <w:rFonts w:hint="eastAsia"/>
          <w:b/>
          <w:kern w:val="0"/>
        </w:rPr>
        <w:t>文件</w:t>
      </w:r>
    </w:p>
    <w:p w14:paraId="5A1015C3">
      <w:pPr>
        <w:ind w:firstLine="480"/>
      </w:pPr>
      <w:r>
        <w:rPr>
          <w:rFonts w:hint="eastAsia"/>
        </w:rPr>
        <w:t>时间：202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13</w:t>
      </w:r>
      <w:r>
        <w:rPr>
          <w:rFonts w:hint="eastAsia"/>
        </w:rPr>
        <w:t xml:space="preserve">日至 </w:t>
      </w:r>
      <w:r>
        <w:rPr>
          <w:rFonts w:hint="eastAsia"/>
          <w:lang w:val="en-US" w:eastAsia="zh-CN"/>
        </w:rPr>
        <w:t>2026</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日，每天00:00-23:59（北京时间），在线上获取</w:t>
      </w:r>
      <w:r>
        <w:rPr>
          <w:rFonts w:hint="eastAsia"/>
          <w:lang w:eastAsia="zh-CN"/>
        </w:rPr>
        <w:t>单一来源协商</w:t>
      </w:r>
      <w:r>
        <w:rPr>
          <w:rFonts w:hint="eastAsia"/>
        </w:rPr>
        <w:t>文件。</w:t>
      </w:r>
    </w:p>
    <w:p w14:paraId="361FB720">
      <w:pPr>
        <w:ind w:firstLine="480"/>
      </w:pPr>
      <w:r>
        <w:rPr>
          <w:rFonts w:hint="eastAsia"/>
        </w:rPr>
        <w:t>地点：政采云平台线上获取。</w:t>
      </w:r>
    </w:p>
    <w:p w14:paraId="79C125EE">
      <w:pPr>
        <w:ind w:firstLine="480"/>
      </w:pPr>
      <w:r>
        <w:rPr>
          <w:rFonts w:hint="eastAsia"/>
        </w:rPr>
        <w:t>方式：只允许在线获取。</w:t>
      </w:r>
    </w:p>
    <w:p w14:paraId="01D91D77">
      <w:pPr>
        <w:ind w:firstLine="480"/>
      </w:pPr>
      <w:r>
        <w:rPr>
          <w:rFonts w:hint="eastAsia"/>
        </w:rPr>
        <w:t>售价（元）：0。</w:t>
      </w:r>
    </w:p>
    <w:p w14:paraId="014C1768">
      <w:pPr>
        <w:keepNext/>
        <w:keepLines/>
        <w:spacing w:before="164" w:beforeLines="50" w:after="32" w:afterLines="10"/>
        <w:ind w:firstLine="482"/>
        <w:outlineLvl w:val="1"/>
        <w:rPr>
          <w:b/>
          <w:kern w:val="0"/>
        </w:rPr>
      </w:pPr>
      <w:r>
        <w:rPr>
          <w:rFonts w:hint="eastAsia"/>
          <w:b/>
          <w:kern w:val="0"/>
        </w:rPr>
        <w:t>五、响应文件提交</w:t>
      </w:r>
    </w:p>
    <w:p w14:paraId="5F2A9499">
      <w:pPr>
        <w:ind w:firstLine="480"/>
      </w:pPr>
      <w:r>
        <w:rPr>
          <w:rFonts w:hint="eastAsia"/>
        </w:rPr>
        <w:t>截止时间：2</w:t>
      </w:r>
      <w:r>
        <w:rPr>
          <w:rFonts w:hint="eastAsia"/>
          <w:lang w:val="en-US" w:eastAsia="zh-CN"/>
        </w:rPr>
        <w:t>026</w:t>
      </w:r>
      <w:r>
        <w:rPr>
          <w:rFonts w:hint="eastAsia"/>
        </w:rPr>
        <w:t>年</w:t>
      </w:r>
      <w:r>
        <w:rPr>
          <w:rFonts w:hint="eastAsia"/>
          <w:lang w:val="en-US" w:eastAsia="zh-CN"/>
        </w:rPr>
        <w:t>5</w:t>
      </w:r>
      <w:r>
        <w:rPr>
          <w:rFonts w:hint="eastAsia"/>
        </w:rPr>
        <w:t>月</w:t>
      </w:r>
      <w:r>
        <w:rPr>
          <w:rFonts w:hint="eastAsia"/>
          <w:lang w:val="en-US" w:eastAsia="zh-CN"/>
        </w:rPr>
        <w:t>18</w:t>
      </w:r>
      <w:r>
        <w:rPr>
          <w:rFonts w:hint="eastAsia"/>
        </w:rPr>
        <w:t>日</w:t>
      </w:r>
      <w:r>
        <w:rPr>
          <w:rFonts w:hint="eastAsia"/>
          <w:lang w:val="en-US" w:eastAsia="zh-CN"/>
        </w:rPr>
        <w:t>15</w:t>
      </w:r>
      <w:r>
        <w:rPr>
          <w:rFonts w:hint="eastAsia"/>
        </w:rPr>
        <w:t>时</w:t>
      </w:r>
      <w:r>
        <w:rPr>
          <w:rFonts w:hint="eastAsia"/>
          <w:lang w:val="en-US" w:eastAsia="zh-CN"/>
        </w:rPr>
        <w:t>00</w:t>
      </w:r>
      <w:r>
        <w:rPr>
          <w:rFonts w:hint="eastAsia"/>
        </w:rPr>
        <w:t>分（北京时间）。</w:t>
      </w:r>
    </w:p>
    <w:p w14:paraId="7F939BAC">
      <w:pPr>
        <w:ind w:firstLine="480"/>
      </w:pPr>
      <w:r>
        <w:rPr>
          <w:rFonts w:hint="eastAsia"/>
        </w:rPr>
        <w:t>地    点：政采云平台线上。</w:t>
      </w:r>
    </w:p>
    <w:p w14:paraId="5CC80A5F">
      <w:pPr>
        <w:keepNext/>
        <w:keepLines/>
        <w:spacing w:before="164" w:beforeLines="50" w:after="32" w:afterLines="10"/>
        <w:ind w:firstLine="482"/>
        <w:outlineLvl w:val="1"/>
        <w:rPr>
          <w:b/>
          <w:kern w:val="0"/>
        </w:rPr>
      </w:pPr>
      <w:r>
        <w:rPr>
          <w:rFonts w:hint="eastAsia"/>
          <w:b/>
          <w:kern w:val="0"/>
        </w:rPr>
        <w:t>六、开启</w:t>
      </w:r>
    </w:p>
    <w:p w14:paraId="0142C624">
      <w:pPr>
        <w:ind w:firstLine="480"/>
      </w:pPr>
      <w:r>
        <w:rPr>
          <w:rFonts w:hint="eastAsia"/>
        </w:rPr>
        <w:t>时    间：202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18</w:t>
      </w:r>
      <w:r>
        <w:rPr>
          <w:rFonts w:hint="eastAsia"/>
        </w:rPr>
        <w:t>日</w:t>
      </w:r>
      <w:r>
        <w:rPr>
          <w:rFonts w:hint="eastAsia"/>
          <w:lang w:val="en-US" w:eastAsia="zh-CN"/>
        </w:rPr>
        <w:t>15</w:t>
      </w:r>
      <w:r>
        <w:rPr>
          <w:rFonts w:hint="eastAsia"/>
        </w:rPr>
        <w:t>时</w:t>
      </w:r>
      <w:r>
        <w:rPr>
          <w:rFonts w:hint="eastAsia"/>
          <w:lang w:val="en-US" w:eastAsia="zh-CN"/>
        </w:rPr>
        <w:t>00</w:t>
      </w:r>
      <w:r>
        <w:rPr>
          <w:rFonts w:hint="eastAsia"/>
        </w:rPr>
        <w:t>分（北京时间）。</w:t>
      </w:r>
    </w:p>
    <w:p w14:paraId="79B80E91">
      <w:pPr>
        <w:ind w:firstLine="480"/>
      </w:pPr>
      <w:r>
        <w:rPr>
          <w:rFonts w:hint="eastAsia"/>
        </w:rPr>
        <w:t>地    点：山西省太原市和平北路</w:t>
      </w:r>
      <w:r>
        <w:t>56</w:t>
      </w:r>
      <w:r>
        <w:rPr>
          <w:rFonts w:hint="eastAsia"/>
        </w:rPr>
        <w:t>号诚泰商务中心13层1302号评标室。</w:t>
      </w:r>
    </w:p>
    <w:p w14:paraId="2513D96C">
      <w:pPr>
        <w:keepNext/>
        <w:keepLines/>
        <w:spacing w:before="164" w:beforeLines="50" w:after="32" w:afterLines="10"/>
        <w:ind w:firstLine="482"/>
        <w:outlineLvl w:val="1"/>
        <w:rPr>
          <w:b/>
          <w:kern w:val="0"/>
        </w:rPr>
      </w:pPr>
      <w:r>
        <w:rPr>
          <w:rFonts w:hint="eastAsia"/>
          <w:b/>
          <w:kern w:val="0"/>
        </w:rPr>
        <w:t>七、其他补充事宜</w:t>
      </w:r>
    </w:p>
    <w:p w14:paraId="0588D649">
      <w:pPr>
        <w:ind w:firstLine="480"/>
      </w:pPr>
      <w:r>
        <w:rPr>
          <w:rFonts w:hint="eastAsia"/>
        </w:rPr>
        <w:t>针对本项目的质疑需一次性提出，多次提出将不予受理。供应商参与山西省政府采购项目时，符合法定质疑条件的，通过政府采购平台进入“项目质疑管理”栏目向采购人、采购代理机构在线提起质疑。</w:t>
      </w:r>
    </w:p>
    <w:p w14:paraId="6D915E06">
      <w:pPr>
        <w:keepNext/>
        <w:keepLines/>
        <w:spacing w:before="164" w:beforeLines="50" w:after="32" w:afterLines="10"/>
        <w:ind w:firstLine="482"/>
        <w:outlineLvl w:val="1"/>
        <w:rPr>
          <w:b/>
          <w:kern w:val="0"/>
        </w:rPr>
      </w:pPr>
      <w:r>
        <w:rPr>
          <w:rFonts w:hint="eastAsia"/>
          <w:b/>
          <w:kern w:val="0"/>
        </w:rPr>
        <w:t>八、</w:t>
      </w:r>
      <w:bookmarkEnd w:id="3"/>
      <w:r>
        <w:rPr>
          <w:rFonts w:hint="eastAsia"/>
          <w:b/>
          <w:kern w:val="0"/>
        </w:rPr>
        <w:t>对本次采购提出询问，请按以下方式联系</w:t>
      </w:r>
      <w:bookmarkStart w:id="34" w:name="_GoBack"/>
      <w:bookmarkEnd w:id="34"/>
    </w:p>
    <w:bookmarkEnd w:id="2"/>
    <w:p w14:paraId="7CD0EC29">
      <w:pPr>
        <w:ind w:firstLine="482"/>
        <w:rPr>
          <w:b/>
          <w:bCs/>
        </w:rPr>
      </w:pPr>
      <w:r>
        <w:rPr>
          <w:rFonts w:hint="eastAsia"/>
          <w:b/>
          <w:bCs/>
        </w:rPr>
        <w:t>1.采购人信息</w:t>
      </w:r>
    </w:p>
    <w:p w14:paraId="7600D4F5">
      <w:pPr>
        <w:ind w:firstLine="480"/>
        <w:rPr>
          <w:rFonts w:hint="eastAsia" w:eastAsia="宋体"/>
          <w:lang w:eastAsia="zh-CN"/>
        </w:rPr>
      </w:pPr>
      <w:r>
        <w:rPr>
          <w:rFonts w:hint="eastAsia"/>
        </w:rPr>
        <w:t>名    称：</w:t>
      </w:r>
      <w:r>
        <w:rPr>
          <w:rFonts w:hint="eastAsia"/>
          <w:lang w:eastAsia="zh-CN"/>
        </w:rPr>
        <w:t>山西省文化和旅游厅</w:t>
      </w:r>
    </w:p>
    <w:p w14:paraId="18F6A2C8">
      <w:pPr>
        <w:ind w:firstLine="480"/>
        <w:rPr>
          <w:rFonts w:hint="eastAsia" w:eastAsia="宋体"/>
          <w:lang w:eastAsia="zh-CN"/>
        </w:rPr>
      </w:pPr>
      <w:r>
        <w:rPr>
          <w:rFonts w:hint="eastAsia"/>
        </w:rPr>
        <w:t>地    址：</w:t>
      </w:r>
      <w:r>
        <w:rPr>
          <w:rFonts w:hint="eastAsia"/>
          <w:lang w:val="en-US" w:eastAsia="zh-CN"/>
        </w:rPr>
        <w:t>山西省</w:t>
      </w:r>
      <w:r>
        <w:rPr>
          <w:rFonts w:hint="eastAsia"/>
        </w:rPr>
        <w:t>太原市万柏林区滨河西路南段129号焦煤双创基地B座</w:t>
      </w:r>
    </w:p>
    <w:p w14:paraId="2C075C1C">
      <w:pPr>
        <w:ind w:firstLine="480"/>
        <w:rPr>
          <w:rFonts w:hint="eastAsia"/>
        </w:rPr>
      </w:pPr>
      <w:r>
        <w:rPr>
          <w:rFonts w:hint="eastAsia"/>
        </w:rPr>
        <w:t>联系方式：0351-3809661</w:t>
      </w:r>
    </w:p>
    <w:p w14:paraId="1907936D">
      <w:pPr>
        <w:ind w:firstLine="482"/>
        <w:rPr>
          <w:b/>
          <w:bCs/>
        </w:rPr>
      </w:pPr>
      <w:r>
        <w:rPr>
          <w:rFonts w:hint="eastAsia"/>
          <w:b/>
          <w:bCs/>
        </w:rPr>
        <w:t>2.采购代理机构信息</w:t>
      </w:r>
    </w:p>
    <w:p w14:paraId="52AF85E0">
      <w:pPr>
        <w:ind w:firstLine="480"/>
      </w:pPr>
      <w:r>
        <w:rPr>
          <w:rFonts w:hint="eastAsia"/>
        </w:rPr>
        <w:t>名    称：山西京玮雅正招标代理有限公司</w:t>
      </w:r>
    </w:p>
    <w:p w14:paraId="32AFD4F1">
      <w:pPr>
        <w:ind w:firstLine="480"/>
      </w:pPr>
      <w:r>
        <w:rPr>
          <w:rFonts w:hint="eastAsia"/>
        </w:rPr>
        <w:t>联系地址：山西省太原市和平北路</w:t>
      </w:r>
      <w:r>
        <w:t>56</w:t>
      </w:r>
      <w:r>
        <w:rPr>
          <w:rFonts w:hint="eastAsia"/>
        </w:rPr>
        <w:t>号诚泰商务中心13层1302号</w:t>
      </w:r>
    </w:p>
    <w:p w14:paraId="1E88F0FA">
      <w:pPr>
        <w:ind w:firstLine="480"/>
        <w:rPr>
          <w:rFonts w:hint="eastAsia" w:eastAsia="宋体"/>
          <w:lang w:eastAsia="zh-CN"/>
        </w:rPr>
      </w:pPr>
      <w:r>
        <w:rPr>
          <w:rFonts w:hint="eastAsia"/>
        </w:rPr>
        <w:t>项目联系人：曹卓然</w:t>
      </w:r>
    </w:p>
    <w:p w14:paraId="06916EFB">
      <w:pPr>
        <w:ind w:firstLine="480"/>
      </w:pPr>
      <w:r>
        <w:rPr>
          <w:rFonts w:hint="eastAsia"/>
        </w:rPr>
        <w:t>联系电话：13643463023</w:t>
      </w:r>
      <w:r>
        <w:rPr>
          <w:rStyle w:val="33"/>
          <w:rFonts w:hint="eastAsia"/>
        </w:rPr>
        <w:br w:type="page"/>
      </w:r>
      <w:bookmarkStart w:id="4" w:name="_Toc1365"/>
    </w:p>
    <w:bookmarkEnd w:id="4"/>
    <w:p w14:paraId="145B4397">
      <w:pPr>
        <w:keepNext/>
        <w:spacing w:before="493" w:beforeLines="150" w:after="329" w:afterLines="100"/>
        <w:ind w:firstLine="0" w:firstLineChars="0"/>
        <w:jc w:val="center"/>
        <w:outlineLvl w:val="0"/>
        <w:rPr>
          <w:b/>
          <w:sz w:val="32"/>
          <w:szCs w:val="20"/>
        </w:rPr>
      </w:pPr>
      <w:bookmarkStart w:id="5" w:name="_Toc141140879"/>
      <w:bookmarkStart w:id="6" w:name="_Toc309798673"/>
      <w:r>
        <w:rPr>
          <w:rFonts w:hint="eastAsia"/>
          <w:b/>
          <w:sz w:val="32"/>
          <w:szCs w:val="20"/>
        </w:rPr>
        <w:t>第二章 供应商须知</w:t>
      </w:r>
      <w:bookmarkEnd w:id="5"/>
    </w:p>
    <w:p w14:paraId="0C3CB85F">
      <w:pPr>
        <w:pStyle w:val="5"/>
        <w:spacing w:before="230" w:beforeLines="70" w:after="32"/>
        <w:ind w:firstLine="0" w:firstLineChars="0"/>
        <w:jc w:val="center"/>
        <w:rPr>
          <w:kern w:val="0"/>
        </w:rPr>
      </w:pPr>
      <w:r>
        <w:rPr>
          <w:kern w:val="0"/>
        </w:rPr>
        <w:t>供应商须知前附表</w:t>
      </w:r>
    </w:p>
    <w:tbl>
      <w:tblPr>
        <w:tblStyle w:val="23"/>
        <w:tblW w:w="9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005"/>
        <w:gridCol w:w="978"/>
        <w:gridCol w:w="6885"/>
      </w:tblGrid>
      <w:tr w14:paraId="153DC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1079D70D">
            <w:pPr>
              <w:spacing w:line="240" w:lineRule="auto"/>
              <w:ind w:firstLine="0" w:firstLineChars="0"/>
              <w:jc w:val="center"/>
              <w:rPr>
                <w:rFonts w:cs="宋体"/>
                <w:b/>
                <w:bCs/>
                <w:sz w:val="21"/>
                <w:szCs w:val="21"/>
              </w:rPr>
            </w:pPr>
            <w:r>
              <w:rPr>
                <w:rFonts w:hint="eastAsia" w:cs="宋体"/>
                <w:b/>
                <w:bCs/>
                <w:sz w:val="21"/>
                <w:szCs w:val="21"/>
              </w:rPr>
              <w:t>序号</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2D3BCC97">
            <w:pPr>
              <w:spacing w:line="240" w:lineRule="auto"/>
              <w:ind w:firstLine="0" w:firstLineChars="0"/>
              <w:jc w:val="center"/>
              <w:rPr>
                <w:rFonts w:cs="宋体"/>
                <w:b/>
                <w:bCs/>
                <w:sz w:val="21"/>
                <w:szCs w:val="21"/>
              </w:rPr>
            </w:pPr>
            <w:r>
              <w:rPr>
                <w:rFonts w:hint="eastAsia" w:cs="宋体"/>
                <w:b/>
                <w:bCs/>
                <w:sz w:val="21"/>
                <w:szCs w:val="21"/>
              </w:rPr>
              <w:t>内    容</w:t>
            </w:r>
          </w:p>
        </w:tc>
        <w:tc>
          <w:tcPr>
            <w:tcW w:w="6885" w:type="dxa"/>
            <w:tcBorders>
              <w:top w:val="single" w:color="000000" w:sz="4" w:space="0"/>
              <w:left w:val="single" w:color="000000" w:sz="4" w:space="0"/>
              <w:bottom w:val="single" w:color="000000" w:sz="4" w:space="0"/>
              <w:right w:val="single" w:color="000000" w:sz="4" w:space="0"/>
            </w:tcBorders>
            <w:vAlign w:val="center"/>
          </w:tcPr>
          <w:p w14:paraId="6A247F8A">
            <w:pPr>
              <w:spacing w:line="240" w:lineRule="auto"/>
              <w:ind w:firstLine="0" w:firstLineChars="0"/>
              <w:jc w:val="center"/>
              <w:rPr>
                <w:rFonts w:cs="宋体"/>
                <w:b/>
                <w:bCs/>
                <w:sz w:val="21"/>
                <w:szCs w:val="21"/>
              </w:rPr>
            </w:pPr>
            <w:r>
              <w:rPr>
                <w:rFonts w:hint="eastAsia" w:cs="宋体"/>
                <w:b/>
                <w:bCs/>
                <w:sz w:val="21"/>
                <w:szCs w:val="21"/>
              </w:rPr>
              <w:t>说明与要求</w:t>
            </w:r>
          </w:p>
        </w:tc>
      </w:tr>
      <w:tr w14:paraId="3B764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7DA0786A">
            <w:pPr>
              <w:spacing w:line="240" w:lineRule="auto"/>
              <w:ind w:firstLine="0" w:firstLineChars="0"/>
              <w:jc w:val="center"/>
              <w:rPr>
                <w:rFonts w:cs="宋体"/>
                <w:sz w:val="21"/>
                <w:szCs w:val="21"/>
              </w:rPr>
            </w:pPr>
            <w:r>
              <w:rPr>
                <w:rFonts w:hint="eastAsia" w:cs="宋体"/>
                <w:sz w:val="21"/>
                <w:szCs w:val="21"/>
              </w:rPr>
              <w:t>1</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10386E6D">
            <w:pPr>
              <w:spacing w:line="240" w:lineRule="auto"/>
              <w:ind w:firstLine="0" w:firstLineChars="0"/>
              <w:jc w:val="center"/>
              <w:rPr>
                <w:rFonts w:cs="宋体"/>
                <w:sz w:val="21"/>
                <w:szCs w:val="21"/>
              </w:rPr>
            </w:pPr>
            <w:r>
              <w:rPr>
                <w:rFonts w:hint="eastAsia" w:cs="宋体"/>
                <w:sz w:val="21"/>
                <w:szCs w:val="21"/>
              </w:rPr>
              <w:t>成交供应商的确定</w:t>
            </w:r>
          </w:p>
        </w:tc>
        <w:tc>
          <w:tcPr>
            <w:tcW w:w="6885" w:type="dxa"/>
            <w:tcBorders>
              <w:top w:val="single" w:color="000000" w:sz="4" w:space="0"/>
              <w:left w:val="single" w:color="000000" w:sz="4" w:space="0"/>
              <w:bottom w:val="single" w:color="000000" w:sz="4" w:space="0"/>
              <w:right w:val="single" w:color="000000" w:sz="4" w:space="0"/>
            </w:tcBorders>
            <w:vAlign w:val="center"/>
          </w:tcPr>
          <w:p w14:paraId="5FF0FF12">
            <w:pPr>
              <w:spacing w:line="240" w:lineRule="auto"/>
              <w:ind w:firstLine="210" w:firstLineChars="100"/>
              <w:jc w:val="left"/>
              <w:rPr>
                <w:rFonts w:cs="宋体"/>
                <w:sz w:val="21"/>
                <w:szCs w:val="21"/>
              </w:rPr>
            </w:pPr>
            <w:r>
              <w:rPr>
                <w:rFonts w:hint="eastAsia" w:cs="宋体"/>
                <w:sz w:val="21"/>
                <w:szCs w:val="21"/>
              </w:rPr>
              <w:t>采购人授权评审小组直接确定。</w:t>
            </w:r>
          </w:p>
        </w:tc>
      </w:tr>
      <w:tr w14:paraId="5CB40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448AD9CB">
            <w:pPr>
              <w:spacing w:line="240" w:lineRule="auto"/>
              <w:ind w:firstLine="0" w:firstLineChars="0"/>
              <w:jc w:val="center"/>
              <w:rPr>
                <w:rFonts w:cs="宋体"/>
                <w:sz w:val="21"/>
                <w:szCs w:val="21"/>
              </w:rPr>
            </w:pPr>
            <w:r>
              <w:rPr>
                <w:rFonts w:hint="eastAsia" w:cs="宋体"/>
                <w:sz w:val="21"/>
                <w:szCs w:val="21"/>
              </w:rPr>
              <w:t>2</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1DD20EF9">
            <w:pPr>
              <w:spacing w:line="240" w:lineRule="auto"/>
              <w:ind w:firstLine="0" w:firstLineChars="0"/>
              <w:jc w:val="center"/>
              <w:rPr>
                <w:rFonts w:cs="宋体"/>
                <w:sz w:val="21"/>
                <w:szCs w:val="21"/>
              </w:rPr>
            </w:pPr>
            <w:r>
              <w:rPr>
                <w:rFonts w:hint="eastAsia" w:cs="宋体"/>
                <w:sz w:val="21"/>
                <w:szCs w:val="21"/>
              </w:rPr>
              <w:t>供应商应具备</w:t>
            </w:r>
            <w:r>
              <w:rPr>
                <w:rFonts w:hint="eastAsia" w:cs="宋体"/>
                <w:sz w:val="21"/>
                <w:szCs w:val="21"/>
                <w:lang w:val="en-US" w:eastAsia="zh-CN"/>
              </w:rPr>
              <w:t>特定</w:t>
            </w:r>
            <w:r>
              <w:rPr>
                <w:rFonts w:hint="eastAsia" w:cs="宋体"/>
                <w:sz w:val="21"/>
                <w:szCs w:val="21"/>
              </w:rPr>
              <w:t>的资格要求</w:t>
            </w:r>
          </w:p>
        </w:tc>
        <w:tc>
          <w:tcPr>
            <w:tcW w:w="6885" w:type="dxa"/>
            <w:tcBorders>
              <w:top w:val="single" w:color="000000" w:sz="4" w:space="0"/>
              <w:left w:val="single" w:color="000000" w:sz="4" w:space="0"/>
              <w:bottom w:val="single" w:color="000000" w:sz="4" w:space="0"/>
              <w:right w:val="single" w:color="000000" w:sz="4" w:space="0"/>
            </w:tcBorders>
            <w:vAlign w:val="center"/>
          </w:tcPr>
          <w:p w14:paraId="1E953236">
            <w:pPr>
              <w:ind w:firstLine="210" w:firstLineChars="100"/>
              <w:rPr>
                <w:rFonts w:cs="宋体"/>
                <w:sz w:val="21"/>
                <w:szCs w:val="21"/>
              </w:rPr>
            </w:pPr>
            <w:r>
              <w:rPr>
                <w:rFonts w:hint="eastAsia" w:cs="宋体"/>
                <w:sz w:val="21"/>
                <w:szCs w:val="21"/>
                <w:lang w:val="en-US" w:eastAsia="zh-CN"/>
              </w:rPr>
              <w:t>无。</w:t>
            </w:r>
          </w:p>
        </w:tc>
      </w:tr>
      <w:tr w14:paraId="14EE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027A611B">
            <w:pPr>
              <w:ind w:firstLine="0" w:firstLineChars="0"/>
              <w:jc w:val="center"/>
              <w:rPr>
                <w:rFonts w:cs="宋体"/>
                <w:sz w:val="21"/>
                <w:szCs w:val="21"/>
              </w:rPr>
            </w:pPr>
            <w:r>
              <w:rPr>
                <w:rFonts w:hint="eastAsia" w:cs="宋体"/>
                <w:sz w:val="21"/>
                <w:szCs w:val="21"/>
              </w:rPr>
              <w:t>3</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2BEBF6F7">
            <w:pPr>
              <w:ind w:left="48" w:leftChars="20" w:right="48" w:rightChars="20" w:firstLine="0" w:firstLineChars="0"/>
              <w:rPr>
                <w:rFonts w:cs="宋体"/>
                <w:sz w:val="21"/>
                <w:szCs w:val="21"/>
              </w:rPr>
            </w:pPr>
            <w:r>
              <w:rPr>
                <w:rFonts w:hint="eastAsia" w:cs="宋体"/>
                <w:sz w:val="21"/>
                <w:szCs w:val="21"/>
              </w:rPr>
              <w:t>供应商应提交的</w:t>
            </w:r>
          </w:p>
          <w:p w14:paraId="166E3761">
            <w:pPr>
              <w:ind w:left="48" w:leftChars="20" w:right="48" w:rightChars="20" w:firstLine="0" w:firstLineChars="0"/>
              <w:rPr>
                <w:rFonts w:cs="宋体"/>
                <w:sz w:val="21"/>
                <w:szCs w:val="21"/>
              </w:rPr>
            </w:pPr>
            <w:r>
              <w:rPr>
                <w:rFonts w:hint="eastAsia" w:cs="宋体"/>
                <w:sz w:val="21"/>
                <w:szCs w:val="21"/>
              </w:rPr>
              <w:t>资格证明部分文件</w:t>
            </w:r>
          </w:p>
        </w:tc>
        <w:tc>
          <w:tcPr>
            <w:tcW w:w="6885" w:type="dxa"/>
            <w:tcBorders>
              <w:top w:val="single" w:color="000000" w:sz="4" w:space="0"/>
              <w:left w:val="single" w:color="000000" w:sz="4" w:space="0"/>
              <w:bottom w:val="single" w:color="000000" w:sz="4" w:space="0"/>
              <w:right w:val="single" w:color="000000" w:sz="4" w:space="0"/>
            </w:tcBorders>
            <w:vAlign w:val="center"/>
          </w:tcPr>
          <w:p w14:paraId="1D4F3FF5">
            <w:pPr>
              <w:ind w:left="48" w:leftChars="20" w:right="48" w:rightChars="20" w:firstLine="0" w:firstLineChars="0"/>
              <w:rPr>
                <w:rFonts w:cs="宋体"/>
                <w:sz w:val="21"/>
                <w:szCs w:val="21"/>
              </w:rPr>
            </w:pPr>
            <w:r>
              <w:rPr>
                <w:rFonts w:hint="eastAsia" w:cs="宋体"/>
                <w:sz w:val="21"/>
                <w:szCs w:val="21"/>
              </w:rPr>
              <w:t>本次</w:t>
            </w:r>
            <w:r>
              <w:rPr>
                <w:rFonts w:hint="eastAsia" w:cs="宋体"/>
                <w:sz w:val="21"/>
                <w:szCs w:val="21"/>
                <w:lang w:eastAsia="zh-CN"/>
              </w:rPr>
              <w:t>单一来源协商</w:t>
            </w:r>
            <w:r>
              <w:rPr>
                <w:rFonts w:hint="eastAsia" w:cs="宋体"/>
                <w:sz w:val="21"/>
                <w:szCs w:val="21"/>
              </w:rPr>
              <w:t>供应商应按下列顺序提交资格证明部分文件，具体要求详见“第三章 评审标准和评审方法 资格性审查的内容及标准”。</w:t>
            </w:r>
          </w:p>
          <w:p w14:paraId="04556AEE">
            <w:pPr>
              <w:topLinePunct/>
              <w:autoSpaceDE w:val="0"/>
              <w:autoSpaceDN w:val="0"/>
              <w:spacing w:line="460" w:lineRule="exact"/>
              <w:ind w:firstLine="0" w:firstLineChars="0"/>
              <w:rPr>
                <w:rFonts w:cs="宋体"/>
                <w:sz w:val="21"/>
                <w:szCs w:val="21"/>
              </w:rPr>
            </w:pPr>
            <w:r>
              <w:rPr>
                <w:rFonts w:hint="eastAsia" w:cs="宋体"/>
                <w:sz w:val="21"/>
                <w:szCs w:val="21"/>
              </w:rPr>
              <w:t>1.具有独立承担民事责任能力的证明文件</w:t>
            </w:r>
          </w:p>
          <w:p w14:paraId="5BF3E687">
            <w:pPr>
              <w:topLinePunct/>
              <w:autoSpaceDE w:val="0"/>
              <w:autoSpaceDN w:val="0"/>
              <w:spacing w:line="460" w:lineRule="exact"/>
              <w:ind w:firstLine="0" w:firstLineChars="0"/>
              <w:rPr>
                <w:rFonts w:cs="宋体"/>
                <w:sz w:val="21"/>
                <w:szCs w:val="21"/>
              </w:rPr>
            </w:pPr>
            <w:r>
              <w:rPr>
                <w:rFonts w:hint="eastAsia" w:cs="宋体"/>
                <w:sz w:val="21"/>
                <w:szCs w:val="21"/>
              </w:rPr>
              <w:t>供应商须提供具有独立承担民事责任能力的信用承诺书（见‘响应文件格式’）；</w:t>
            </w:r>
          </w:p>
          <w:p w14:paraId="36DFC07B">
            <w:pPr>
              <w:topLinePunct/>
              <w:autoSpaceDE w:val="0"/>
              <w:autoSpaceDN w:val="0"/>
              <w:spacing w:line="460" w:lineRule="exact"/>
              <w:ind w:firstLine="0" w:firstLineChars="0"/>
              <w:rPr>
                <w:rFonts w:cs="宋体"/>
                <w:sz w:val="21"/>
                <w:szCs w:val="21"/>
              </w:rPr>
            </w:pPr>
            <w:r>
              <w:rPr>
                <w:rFonts w:hint="eastAsia" w:cs="宋体"/>
                <w:sz w:val="21"/>
                <w:szCs w:val="21"/>
              </w:rPr>
              <w:t>2.具有良好的商业信誉和健全的财务会计制度证明文件</w:t>
            </w:r>
          </w:p>
          <w:p w14:paraId="40E7F6B1">
            <w:pPr>
              <w:topLinePunct/>
              <w:autoSpaceDE w:val="0"/>
              <w:autoSpaceDN w:val="0"/>
              <w:spacing w:line="460" w:lineRule="exact"/>
              <w:ind w:firstLine="0" w:firstLineChars="0"/>
              <w:rPr>
                <w:rFonts w:cs="宋体"/>
                <w:sz w:val="21"/>
                <w:szCs w:val="21"/>
              </w:rPr>
            </w:pPr>
            <w:r>
              <w:rPr>
                <w:rFonts w:hint="eastAsia" w:cs="宋体"/>
                <w:sz w:val="21"/>
                <w:szCs w:val="21"/>
              </w:rPr>
              <w:t>供应商须提供具有良好的商业信誉和健全的财务会计制度的信用承诺书（见‘响应文件格式’）；</w:t>
            </w:r>
          </w:p>
          <w:p w14:paraId="1DEFAD22">
            <w:pPr>
              <w:topLinePunct/>
              <w:autoSpaceDE w:val="0"/>
              <w:autoSpaceDN w:val="0"/>
              <w:spacing w:line="460" w:lineRule="exact"/>
              <w:ind w:firstLine="0" w:firstLineChars="0"/>
              <w:rPr>
                <w:rFonts w:cs="宋体"/>
                <w:sz w:val="21"/>
                <w:szCs w:val="21"/>
              </w:rPr>
            </w:pPr>
            <w:r>
              <w:rPr>
                <w:rFonts w:hint="eastAsia" w:cs="宋体"/>
                <w:sz w:val="21"/>
                <w:szCs w:val="21"/>
              </w:rPr>
              <w:t>3.具有履行合同所必需的设备和专业技术能力证明文件</w:t>
            </w:r>
          </w:p>
          <w:p w14:paraId="0ED1BA1C">
            <w:pPr>
              <w:topLinePunct/>
              <w:autoSpaceDE w:val="0"/>
              <w:autoSpaceDN w:val="0"/>
              <w:spacing w:line="460" w:lineRule="exact"/>
              <w:ind w:firstLine="0" w:firstLineChars="0"/>
              <w:rPr>
                <w:rFonts w:cs="宋体"/>
                <w:sz w:val="21"/>
                <w:szCs w:val="21"/>
              </w:rPr>
            </w:pPr>
            <w:r>
              <w:rPr>
                <w:rFonts w:hint="eastAsia" w:cs="宋体"/>
                <w:sz w:val="21"/>
                <w:szCs w:val="21"/>
              </w:rPr>
              <w:t>供应商须提供履行合同能力的信用承诺书（见‘响应文件格式’）；</w:t>
            </w:r>
          </w:p>
          <w:p w14:paraId="1EDD85F6">
            <w:pPr>
              <w:topLinePunct/>
              <w:autoSpaceDE w:val="0"/>
              <w:autoSpaceDN w:val="0"/>
              <w:spacing w:line="460" w:lineRule="exact"/>
              <w:ind w:firstLine="0" w:firstLineChars="0"/>
              <w:rPr>
                <w:rFonts w:cs="宋体"/>
                <w:sz w:val="21"/>
                <w:szCs w:val="21"/>
              </w:rPr>
            </w:pPr>
            <w:r>
              <w:rPr>
                <w:rFonts w:hint="eastAsia" w:cs="宋体"/>
                <w:sz w:val="21"/>
                <w:szCs w:val="21"/>
              </w:rPr>
              <w:t>4.依法缴纳税收和社会保障资金证明文件</w:t>
            </w:r>
          </w:p>
          <w:p w14:paraId="3368F447">
            <w:pPr>
              <w:topLinePunct/>
              <w:autoSpaceDE w:val="0"/>
              <w:autoSpaceDN w:val="0"/>
              <w:spacing w:line="460" w:lineRule="exact"/>
              <w:ind w:firstLine="0" w:firstLineChars="0"/>
              <w:rPr>
                <w:rFonts w:cs="宋体"/>
                <w:sz w:val="21"/>
                <w:szCs w:val="21"/>
              </w:rPr>
            </w:pPr>
            <w:r>
              <w:rPr>
                <w:rFonts w:hint="eastAsia" w:cs="宋体"/>
                <w:sz w:val="21"/>
                <w:szCs w:val="21"/>
              </w:rPr>
              <w:t>供应商须提供依法缴纳税收和社会保障资金的信用承诺书（见‘响应文件格式’）；</w:t>
            </w:r>
          </w:p>
          <w:p w14:paraId="5C700D53">
            <w:pPr>
              <w:topLinePunct/>
              <w:autoSpaceDE w:val="0"/>
              <w:autoSpaceDN w:val="0"/>
              <w:spacing w:line="460" w:lineRule="exact"/>
              <w:ind w:firstLine="0" w:firstLineChars="0"/>
              <w:rPr>
                <w:rFonts w:cs="宋体"/>
                <w:sz w:val="21"/>
                <w:szCs w:val="21"/>
              </w:rPr>
            </w:pPr>
            <w:r>
              <w:rPr>
                <w:rFonts w:hint="eastAsia" w:cs="宋体"/>
                <w:sz w:val="21"/>
                <w:szCs w:val="21"/>
              </w:rPr>
              <w:t>5.参加政府采购活动前三年内，在经营活动中没有重大违法记录证明文件</w:t>
            </w:r>
          </w:p>
          <w:p w14:paraId="51BC1892">
            <w:pPr>
              <w:topLinePunct/>
              <w:autoSpaceDE w:val="0"/>
              <w:autoSpaceDN w:val="0"/>
              <w:spacing w:line="460" w:lineRule="exact"/>
              <w:ind w:firstLine="0" w:firstLineChars="0"/>
              <w:rPr>
                <w:rFonts w:cs="宋体"/>
                <w:sz w:val="21"/>
                <w:szCs w:val="21"/>
              </w:rPr>
            </w:pPr>
            <w:r>
              <w:rPr>
                <w:rFonts w:hint="eastAsia" w:cs="宋体"/>
                <w:sz w:val="21"/>
                <w:szCs w:val="21"/>
              </w:rPr>
              <w:t>供应商须提供近三年无重大违法记录的信用承诺书（见‘响应文件格式’）；</w:t>
            </w:r>
          </w:p>
          <w:p w14:paraId="380776B3">
            <w:pPr>
              <w:topLinePunct/>
              <w:autoSpaceDE w:val="0"/>
              <w:autoSpaceDN w:val="0"/>
              <w:spacing w:line="460" w:lineRule="exact"/>
              <w:ind w:firstLine="0" w:firstLineChars="0"/>
              <w:rPr>
                <w:rFonts w:cs="宋体"/>
                <w:sz w:val="21"/>
                <w:szCs w:val="21"/>
              </w:rPr>
            </w:pPr>
            <w:r>
              <w:rPr>
                <w:rFonts w:hint="eastAsia" w:cs="宋体"/>
                <w:sz w:val="21"/>
                <w:szCs w:val="21"/>
              </w:rPr>
              <w:t>6.供应商廉洁自律承诺书</w:t>
            </w:r>
          </w:p>
          <w:p w14:paraId="4C8770A1">
            <w:pPr>
              <w:pStyle w:val="22"/>
              <w:ind w:left="0" w:leftChars="0" w:firstLine="0" w:firstLineChars="0"/>
              <w:rPr>
                <w:rFonts w:hint="eastAsia" w:ascii="宋体" w:hAnsi="宋体"/>
                <w:szCs w:val="21"/>
              </w:rPr>
            </w:pPr>
            <w:r>
              <w:rPr>
                <w:rFonts w:hint="eastAsia" w:ascii="宋体" w:hAnsi="宋体"/>
                <w:szCs w:val="21"/>
              </w:rPr>
              <w:t>供应商须提供廉洁自律承诺书（见‘响应文件格式’）；</w:t>
            </w:r>
          </w:p>
          <w:p w14:paraId="2C9F7BF1">
            <w:pPr>
              <w:topLinePunct/>
              <w:autoSpaceDE w:val="0"/>
              <w:autoSpaceDN w:val="0"/>
              <w:spacing w:line="360" w:lineRule="auto"/>
              <w:ind w:firstLine="0" w:firstLineChars="0"/>
              <w:jc w:val="left"/>
              <w:rPr>
                <w:rFonts w:hint="eastAsia" w:eastAsia="宋体" w:cs="宋体"/>
                <w:kern w:val="0"/>
                <w:sz w:val="21"/>
                <w:szCs w:val="21"/>
                <w:lang w:eastAsia="zh-CN"/>
              </w:rPr>
            </w:pPr>
            <w:r>
              <w:rPr>
                <w:rFonts w:hint="eastAsia" w:cs="宋体"/>
                <w:kern w:val="0"/>
                <w:sz w:val="21"/>
                <w:szCs w:val="21"/>
                <w:lang w:val="en-US" w:eastAsia="zh-CN"/>
              </w:rPr>
              <w:t>7</w:t>
            </w:r>
            <w:r>
              <w:rPr>
                <w:rFonts w:hint="eastAsia" w:cs="宋体"/>
                <w:kern w:val="0"/>
                <w:sz w:val="21"/>
                <w:szCs w:val="21"/>
              </w:rPr>
              <w:t>.供应商信用信息查询</w:t>
            </w:r>
            <w:r>
              <w:rPr>
                <w:rFonts w:hint="eastAsia" w:cs="宋体"/>
                <w:kern w:val="0"/>
                <w:sz w:val="21"/>
                <w:szCs w:val="21"/>
                <w:lang w:eastAsia="zh-CN"/>
              </w:rPr>
              <w:t>（</w:t>
            </w:r>
            <w:r>
              <w:rPr>
                <w:rFonts w:hint="eastAsia" w:cs="宋体"/>
                <w:kern w:val="0"/>
                <w:sz w:val="21"/>
                <w:szCs w:val="21"/>
              </w:rPr>
              <w:t>此项内容不需要供应商提供</w:t>
            </w:r>
            <w:r>
              <w:rPr>
                <w:rFonts w:hint="eastAsia" w:cs="宋体"/>
                <w:kern w:val="0"/>
                <w:sz w:val="21"/>
                <w:szCs w:val="21"/>
                <w:lang w:eastAsia="zh-CN"/>
              </w:rPr>
              <w:t>）</w:t>
            </w:r>
          </w:p>
          <w:p w14:paraId="7D62A39D">
            <w:pPr>
              <w:topLinePunct/>
              <w:autoSpaceDE w:val="0"/>
              <w:autoSpaceDN w:val="0"/>
              <w:spacing w:line="460" w:lineRule="exact"/>
              <w:ind w:firstLine="0" w:firstLineChars="0"/>
              <w:jc w:val="left"/>
              <w:rPr>
                <w:rFonts w:cs="宋体"/>
                <w:kern w:val="0"/>
                <w:sz w:val="21"/>
                <w:szCs w:val="21"/>
              </w:rPr>
            </w:pPr>
            <w:r>
              <w:rPr>
                <w:rFonts w:hint="eastAsia" w:cs="宋体"/>
                <w:kern w:val="0"/>
                <w:sz w:val="21"/>
                <w:szCs w:val="21"/>
                <w:lang w:val="en-US" w:eastAsia="zh-CN"/>
              </w:rPr>
              <w:t>7</w:t>
            </w:r>
            <w:r>
              <w:rPr>
                <w:rFonts w:hint="eastAsia" w:cs="宋体"/>
                <w:kern w:val="0"/>
                <w:sz w:val="21"/>
                <w:szCs w:val="21"/>
              </w:rPr>
              <w:t>.1查询地址：</w:t>
            </w:r>
          </w:p>
          <w:p w14:paraId="4C2BC0C9">
            <w:pPr>
              <w:topLinePunct/>
              <w:autoSpaceDE w:val="0"/>
              <w:autoSpaceDN w:val="0"/>
              <w:spacing w:line="460" w:lineRule="exact"/>
              <w:ind w:firstLine="0" w:firstLineChars="0"/>
              <w:jc w:val="left"/>
              <w:rPr>
                <w:rFonts w:cs="宋体"/>
                <w:kern w:val="0"/>
                <w:sz w:val="21"/>
                <w:szCs w:val="21"/>
              </w:rPr>
            </w:pPr>
            <w:r>
              <w:rPr>
                <w:rFonts w:hint="eastAsia" w:cs="宋体"/>
                <w:kern w:val="0"/>
                <w:sz w:val="21"/>
                <w:szCs w:val="21"/>
              </w:rPr>
              <w:t>“信用中国”网站（http://www.creditchina.gov.cn）、“中国政府采购网”（http://www.ccgp.gov.cn）；</w:t>
            </w:r>
          </w:p>
          <w:p w14:paraId="458FB783">
            <w:pPr>
              <w:topLinePunct/>
              <w:autoSpaceDE w:val="0"/>
              <w:autoSpaceDN w:val="0"/>
              <w:spacing w:line="460" w:lineRule="exact"/>
              <w:ind w:firstLine="0" w:firstLineChars="0"/>
              <w:jc w:val="left"/>
              <w:rPr>
                <w:rFonts w:cs="宋体"/>
                <w:kern w:val="0"/>
                <w:sz w:val="21"/>
                <w:szCs w:val="21"/>
              </w:rPr>
            </w:pPr>
            <w:r>
              <w:rPr>
                <w:rFonts w:hint="eastAsia" w:cs="宋体"/>
                <w:kern w:val="0"/>
                <w:sz w:val="21"/>
                <w:szCs w:val="21"/>
                <w:lang w:val="en-US" w:eastAsia="zh-CN"/>
              </w:rPr>
              <w:t>7</w:t>
            </w:r>
            <w:r>
              <w:rPr>
                <w:rFonts w:hint="eastAsia" w:cs="宋体"/>
                <w:kern w:val="0"/>
                <w:sz w:val="21"/>
                <w:szCs w:val="21"/>
              </w:rPr>
              <w:t>.2查询截止时间：</w:t>
            </w:r>
          </w:p>
          <w:p w14:paraId="357FE3EC">
            <w:pPr>
              <w:topLinePunct/>
              <w:autoSpaceDE w:val="0"/>
              <w:autoSpaceDN w:val="0"/>
              <w:spacing w:line="460" w:lineRule="exact"/>
              <w:ind w:firstLine="0" w:firstLineChars="0"/>
              <w:jc w:val="left"/>
              <w:rPr>
                <w:rFonts w:cs="宋体"/>
                <w:kern w:val="0"/>
                <w:sz w:val="21"/>
                <w:szCs w:val="21"/>
              </w:rPr>
            </w:pPr>
            <w:r>
              <w:rPr>
                <w:rFonts w:hint="eastAsia" w:cs="宋体"/>
                <w:kern w:val="0"/>
                <w:sz w:val="21"/>
                <w:szCs w:val="21"/>
              </w:rPr>
              <w:t>查询相关主体信用记录截止时间为</w:t>
            </w:r>
            <w:r>
              <w:rPr>
                <w:rFonts w:hint="eastAsia" w:cs="宋体"/>
                <w:kern w:val="0"/>
                <w:sz w:val="21"/>
                <w:szCs w:val="21"/>
                <w:lang w:eastAsia="zh-CN"/>
              </w:rPr>
              <w:t>采购</w:t>
            </w:r>
            <w:r>
              <w:rPr>
                <w:rFonts w:hint="eastAsia" w:cs="宋体"/>
                <w:kern w:val="0"/>
                <w:sz w:val="21"/>
                <w:szCs w:val="21"/>
              </w:rPr>
              <w:t>文件开启当日；</w:t>
            </w:r>
          </w:p>
          <w:p w14:paraId="0657AB95">
            <w:pPr>
              <w:topLinePunct/>
              <w:autoSpaceDE w:val="0"/>
              <w:autoSpaceDN w:val="0"/>
              <w:spacing w:line="460" w:lineRule="exact"/>
              <w:ind w:firstLine="0" w:firstLineChars="0"/>
              <w:jc w:val="left"/>
              <w:rPr>
                <w:rFonts w:cs="宋体"/>
                <w:kern w:val="0"/>
                <w:sz w:val="21"/>
                <w:szCs w:val="21"/>
              </w:rPr>
            </w:pPr>
            <w:r>
              <w:rPr>
                <w:rFonts w:hint="eastAsia" w:cs="宋体"/>
                <w:kern w:val="0"/>
                <w:sz w:val="21"/>
                <w:szCs w:val="21"/>
                <w:lang w:val="en-US" w:eastAsia="zh-CN"/>
              </w:rPr>
              <w:t>7.</w:t>
            </w:r>
            <w:r>
              <w:rPr>
                <w:rFonts w:hint="eastAsia" w:cs="宋体"/>
                <w:kern w:val="0"/>
                <w:sz w:val="21"/>
                <w:szCs w:val="21"/>
              </w:rPr>
              <w:t>3查询内容：</w:t>
            </w:r>
          </w:p>
          <w:p w14:paraId="6C5E143F">
            <w:pPr>
              <w:topLinePunct/>
              <w:autoSpaceDE w:val="0"/>
              <w:autoSpaceDN w:val="0"/>
              <w:spacing w:line="460" w:lineRule="exact"/>
              <w:ind w:firstLine="0" w:firstLineChars="0"/>
              <w:jc w:val="left"/>
              <w:rPr>
                <w:rFonts w:cs="宋体"/>
                <w:kern w:val="0"/>
                <w:sz w:val="21"/>
                <w:szCs w:val="21"/>
              </w:rPr>
            </w:pPr>
            <w:r>
              <w:rPr>
                <w:rFonts w:hint="eastAsia" w:cs="宋体"/>
                <w:kern w:val="0"/>
                <w:sz w:val="21"/>
                <w:szCs w:val="21"/>
              </w:rPr>
              <w:t>“信用中国”网查询失信被执行人、重大税收违法失信主体记录情况；“中国政府采购网”查询政府采购严重违法失信行为信息记录情况或其他信用信息记录；</w:t>
            </w:r>
          </w:p>
          <w:p w14:paraId="703B99AA">
            <w:pPr>
              <w:topLinePunct/>
              <w:autoSpaceDE w:val="0"/>
              <w:autoSpaceDN w:val="0"/>
              <w:spacing w:line="460" w:lineRule="exact"/>
              <w:ind w:firstLine="0" w:firstLineChars="0"/>
              <w:jc w:val="left"/>
              <w:rPr>
                <w:rFonts w:cs="宋体"/>
                <w:b/>
                <w:bCs/>
                <w:kern w:val="0"/>
                <w:sz w:val="21"/>
                <w:szCs w:val="21"/>
              </w:rPr>
            </w:pPr>
            <w:r>
              <w:rPr>
                <w:rFonts w:hint="eastAsia" w:cs="宋体"/>
                <w:b/>
                <w:bCs/>
                <w:kern w:val="0"/>
                <w:sz w:val="21"/>
                <w:szCs w:val="21"/>
              </w:rPr>
              <w:t>注：</w:t>
            </w:r>
          </w:p>
          <w:p w14:paraId="3982F470">
            <w:pPr>
              <w:topLinePunct/>
              <w:autoSpaceDE w:val="0"/>
              <w:autoSpaceDN w:val="0"/>
              <w:spacing w:line="460" w:lineRule="exact"/>
              <w:ind w:firstLine="0" w:firstLineChars="0"/>
              <w:jc w:val="left"/>
              <w:rPr>
                <w:rFonts w:hint="eastAsia" w:eastAsia="宋体" w:cs="宋体"/>
                <w:b/>
                <w:bCs/>
                <w:kern w:val="0"/>
                <w:sz w:val="21"/>
                <w:szCs w:val="21"/>
                <w:lang w:val="en-US" w:eastAsia="zh-CN"/>
              </w:rPr>
            </w:pPr>
            <w:r>
              <w:rPr>
                <w:rFonts w:hint="eastAsia" w:cs="宋体"/>
                <w:b/>
                <w:bCs/>
                <w:kern w:val="0"/>
                <w:sz w:val="21"/>
                <w:szCs w:val="21"/>
              </w:rPr>
              <w:t>（1）第1-</w:t>
            </w:r>
            <w:r>
              <w:rPr>
                <w:rFonts w:hint="eastAsia" w:cs="宋体"/>
                <w:b/>
                <w:bCs/>
                <w:kern w:val="0"/>
                <w:sz w:val="21"/>
                <w:szCs w:val="21"/>
                <w:lang w:val="en-US" w:eastAsia="zh-CN"/>
              </w:rPr>
              <w:t>6</w:t>
            </w:r>
            <w:r>
              <w:rPr>
                <w:rFonts w:hint="eastAsia" w:cs="宋体"/>
                <w:b/>
                <w:bCs/>
                <w:kern w:val="0"/>
                <w:sz w:val="21"/>
                <w:szCs w:val="21"/>
              </w:rPr>
              <w:t>项资格证明文件，若有一项未提供或无效，将导致其不具备响应资格</w:t>
            </w:r>
            <w:r>
              <w:rPr>
                <w:rFonts w:hint="eastAsia" w:cs="宋体"/>
                <w:b/>
                <w:bCs/>
                <w:kern w:val="0"/>
                <w:sz w:val="21"/>
                <w:szCs w:val="21"/>
                <w:lang w:eastAsia="zh-CN"/>
              </w:rPr>
              <w:t>。</w:t>
            </w:r>
          </w:p>
          <w:p w14:paraId="6FE832E5">
            <w:pPr>
              <w:topLinePunct/>
              <w:autoSpaceDE w:val="0"/>
              <w:autoSpaceDN w:val="0"/>
              <w:spacing w:line="460" w:lineRule="exact"/>
              <w:ind w:firstLine="0" w:firstLineChars="0"/>
              <w:jc w:val="left"/>
              <w:rPr>
                <w:rFonts w:cs="宋体"/>
                <w:b/>
                <w:bCs/>
                <w:kern w:val="0"/>
                <w:sz w:val="21"/>
                <w:szCs w:val="21"/>
              </w:rPr>
            </w:pPr>
            <w:r>
              <w:rPr>
                <w:rFonts w:hint="eastAsia" w:cs="宋体"/>
                <w:b/>
                <w:bCs/>
                <w:kern w:val="0"/>
                <w:sz w:val="21"/>
                <w:szCs w:val="21"/>
              </w:rPr>
              <w:t>（2）第</w:t>
            </w:r>
            <w:r>
              <w:rPr>
                <w:rFonts w:hint="eastAsia" w:cs="宋体"/>
                <w:b/>
                <w:bCs/>
                <w:kern w:val="0"/>
                <w:sz w:val="21"/>
                <w:szCs w:val="21"/>
                <w:lang w:val="en-US" w:eastAsia="zh-CN"/>
              </w:rPr>
              <w:t>7</w:t>
            </w:r>
            <w:r>
              <w:rPr>
                <w:rFonts w:hint="eastAsia" w:cs="宋体"/>
                <w:b/>
                <w:bCs/>
                <w:kern w:val="0"/>
                <w:sz w:val="21"/>
                <w:szCs w:val="21"/>
              </w:rPr>
              <w:t>项查询结果中供应商存在失信记录情形的，其响应文件将作无效处理。</w:t>
            </w:r>
          </w:p>
          <w:p w14:paraId="39F55C99">
            <w:pPr>
              <w:ind w:left="0" w:leftChars="0" w:right="48" w:rightChars="20" w:firstLine="0" w:firstLineChars="0"/>
              <w:rPr>
                <w:rFonts w:cs="宋体"/>
                <w:sz w:val="21"/>
                <w:szCs w:val="21"/>
              </w:rPr>
            </w:pPr>
            <w:r>
              <w:rPr>
                <w:rFonts w:hint="eastAsia" w:cs="宋体"/>
                <w:b/>
                <w:bCs/>
                <w:kern w:val="0"/>
                <w:sz w:val="21"/>
                <w:szCs w:val="21"/>
              </w:rPr>
              <w:t>（3）以上所有资格证明文件均需加盖供应商数字证书电子CA章。</w:t>
            </w:r>
          </w:p>
        </w:tc>
      </w:tr>
      <w:tr w14:paraId="06752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11FAFF1D">
            <w:pPr>
              <w:ind w:firstLine="0" w:firstLineChars="0"/>
              <w:jc w:val="center"/>
              <w:rPr>
                <w:rFonts w:cs="宋体"/>
                <w:sz w:val="21"/>
                <w:szCs w:val="21"/>
              </w:rPr>
            </w:pPr>
            <w:r>
              <w:rPr>
                <w:rFonts w:hint="eastAsia" w:cs="宋体"/>
                <w:sz w:val="21"/>
                <w:szCs w:val="21"/>
              </w:rPr>
              <w:t>4</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6519C93C">
            <w:pPr>
              <w:ind w:firstLine="0" w:firstLineChars="0"/>
              <w:jc w:val="center"/>
              <w:rPr>
                <w:rFonts w:cs="宋体"/>
                <w:sz w:val="21"/>
                <w:szCs w:val="21"/>
              </w:rPr>
            </w:pPr>
            <w:r>
              <w:rPr>
                <w:rFonts w:hint="eastAsia" w:cs="宋体"/>
                <w:sz w:val="21"/>
                <w:szCs w:val="21"/>
              </w:rPr>
              <w:t>供应商应提交的商务、服务部分文件</w:t>
            </w:r>
          </w:p>
        </w:tc>
        <w:tc>
          <w:tcPr>
            <w:tcW w:w="6885" w:type="dxa"/>
            <w:tcBorders>
              <w:top w:val="single" w:color="000000" w:sz="4" w:space="0"/>
              <w:left w:val="single" w:color="000000" w:sz="4" w:space="0"/>
              <w:bottom w:val="single" w:color="000000" w:sz="4" w:space="0"/>
              <w:right w:val="single" w:color="000000" w:sz="4" w:space="0"/>
            </w:tcBorders>
            <w:vAlign w:val="center"/>
          </w:tcPr>
          <w:p w14:paraId="2949EA80">
            <w:pPr>
              <w:ind w:firstLine="0" w:firstLineChars="0"/>
              <w:jc w:val="left"/>
              <w:rPr>
                <w:b/>
                <w:bCs/>
              </w:rPr>
            </w:pPr>
            <w:r>
              <w:rPr>
                <w:rFonts w:hint="eastAsia"/>
                <w:b/>
                <w:bCs/>
                <w:sz w:val="21"/>
                <w:szCs w:val="21"/>
              </w:rPr>
              <w:t>本次</w:t>
            </w:r>
            <w:r>
              <w:rPr>
                <w:rFonts w:hint="eastAsia" w:cs="宋体"/>
                <w:b/>
                <w:bCs/>
                <w:sz w:val="21"/>
                <w:szCs w:val="21"/>
                <w:lang w:eastAsia="zh-CN"/>
              </w:rPr>
              <w:t>单一来源协商</w:t>
            </w:r>
            <w:r>
              <w:rPr>
                <w:rFonts w:hint="eastAsia"/>
                <w:b/>
                <w:bCs/>
                <w:sz w:val="21"/>
                <w:szCs w:val="21"/>
              </w:rPr>
              <w:t>供应商应按下列顺序提交商务、服务部分文件，具体要求详见“第三章 评审标准和评审方法符合性审查的内容及标准”。</w:t>
            </w:r>
          </w:p>
          <w:p w14:paraId="13B5F2F7">
            <w:pPr>
              <w:ind w:left="48" w:leftChars="20" w:right="48" w:rightChars="20" w:firstLine="0" w:firstLineChars="0"/>
              <w:rPr>
                <w:rFonts w:cs="宋体"/>
                <w:sz w:val="21"/>
                <w:szCs w:val="21"/>
              </w:rPr>
            </w:pPr>
            <w:r>
              <w:rPr>
                <w:rFonts w:hint="eastAsia" w:cs="宋体"/>
                <w:sz w:val="21"/>
                <w:szCs w:val="21"/>
              </w:rPr>
              <w:t xml:space="preserve">*1.法定代表人身份证明书(见‘响应文件格式’)； </w:t>
            </w:r>
          </w:p>
          <w:p w14:paraId="4636A5A0">
            <w:pPr>
              <w:ind w:left="48" w:leftChars="20" w:right="48" w:rightChars="20" w:firstLine="0" w:firstLineChars="0"/>
              <w:rPr>
                <w:rFonts w:cs="宋体"/>
                <w:sz w:val="21"/>
                <w:szCs w:val="21"/>
              </w:rPr>
            </w:pPr>
            <w:r>
              <w:rPr>
                <w:rFonts w:hint="eastAsia" w:cs="宋体"/>
                <w:sz w:val="21"/>
                <w:szCs w:val="21"/>
              </w:rPr>
              <w:t>*2.法定代表人授权委托书(见‘响应文件格式’，</w:t>
            </w:r>
            <w:r>
              <w:rPr>
                <w:rFonts w:hint="eastAsia" w:cs="宋体"/>
                <w:sz w:val="21"/>
                <w:szCs w:val="21"/>
                <w:lang w:val="en-US" w:eastAsia="zh-CN"/>
              </w:rPr>
              <w:t>若</w:t>
            </w:r>
            <w:r>
              <w:rPr>
                <w:rFonts w:hint="eastAsia" w:cs="宋体"/>
                <w:sz w:val="21"/>
                <w:szCs w:val="21"/>
              </w:rPr>
              <w:t>供应商不提供法定代表人授权委托书</w:t>
            </w:r>
            <w:r>
              <w:rPr>
                <w:rFonts w:hint="eastAsia" w:cs="宋体"/>
                <w:sz w:val="21"/>
                <w:szCs w:val="21"/>
                <w:lang w:val="en-US" w:eastAsia="zh-CN"/>
              </w:rPr>
              <w:t>或不填写</w:t>
            </w:r>
            <w:r>
              <w:rPr>
                <w:rFonts w:hint="eastAsia" w:cs="宋体"/>
                <w:sz w:val="21"/>
                <w:szCs w:val="21"/>
              </w:rPr>
              <w:t>法定代表人授权委托书</w:t>
            </w:r>
            <w:r>
              <w:rPr>
                <w:rFonts w:hint="eastAsia" w:cs="宋体"/>
                <w:sz w:val="21"/>
                <w:szCs w:val="21"/>
                <w:lang w:val="en-US" w:eastAsia="zh-CN"/>
              </w:rPr>
              <w:t>则视为</w:t>
            </w:r>
            <w:r>
              <w:rPr>
                <w:rFonts w:hint="eastAsia" w:cs="宋体"/>
                <w:sz w:val="21"/>
                <w:szCs w:val="21"/>
              </w:rPr>
              <w:t>法定代表人</w:t>
            </w:r>
            <w:r>
              <w:rPr>
                <w:rFonts w:hint="eastAsia" w:cs="宋体"/>
                <w:sz w:val="21"/>
                <w:szCs w:val="21"/>
                <w:lang w:val="en-US" w:eastAsia="zh-CN"/>
              </w:rPr>
              <w:t>参与本项目</w:t>
            </w:r>
            <w:r>
              <w:rPr>
                <w:rFonts w:hint="eastAsia" w:cs="宋体"/>
                <w:sz w:val="21"/>
                <w:szCs w:val="21"/>
              </w:rPr>
              <w:t>)；</w:t>
            </w:r>
          </w:p>
          <w:p w14:paraId="397CD84C">
            <w:pPr>
              <w:ind w:left="48" w:leftChars="20" w:right="48" w:rightChars="20" w:firstLine="0" w:firstLineChars="0"/>
              <w:rPr>
                <w:rFonts w:cs="宋体"/>
                <w:sz w:val="21"/>
                <w:szCs w:val="21"/>
              </w:rPr>
            </w:pPr>
            <w:r>
              <w:rPr>
                <w:rFonts w:hint="eastAsia" w:cs="宋体"/>
                <w:sz w:val="21"/>
                <w:szCs w:val="21"/>
              </w:rPr>
              <w:t>*3.响应函(见‘响应文件格式’)；</w:t>
            </w:r>
          </w:p>
          <w:p w14:paraId="0582A80A">
            <w:pPr>
              <w:ind w:left="48" w:leftChars="20" w:right="48" w:rightChars="20" w:firstLine="0" w:firstLineChars="0"/>
              <w:rPr>
                <w:rFonts w:cs="宋体"/>
                <w:sz w:val="21"/>
                <w:szCs w:val="21"/>
              </w:rPr>
            </w:pPr>
            <w:r>
              <w:rPr>
                <w:rFonts w:hint="eastAsia" w:cs="宋体"/>
                <w:sz w:val="21"/>
                <w:szCs w:val="21"/>
              </w:rPr>
              <w:t>*4.报价一览表 (见‘响应文件格式’)；</w:t>
            </w:r>
          </w:p>
          <w:p w14:paraId="0075459A">
            <w:pPr>
              <w:ind w:left="48" w:leftChars="20" w:right="48" w:rightChars="20" w:firstLine="0" w:firstLineChars="0"/>
              <w:rPr>
                <w:rFonts w:cs="宋体"/>
                <w:sz w:val="21"/>
                <w:szCs w:val="21"/>
              </w:rPr>
            </w:pPr>
            <w:r>
              <w:rPr>
                <w:rFonts w:hint="eastAsia" w:cs="宋体"/>
                <w:sz w:val="21"/>
                <w:szCs w:val="21"/>
              </w:rPr>
              <w:t>*5.商务条款响应表(见‘响应文件格式’)；</w:t>
            </w:r>
          </w:p>
          <w:p w14:paraId="2DFBE0BD">
            <w:pPr>
              <w:ind w:left="48" w:leftChars="20" w:right="48" w:rightChars="20" w:firstLine="0" w:firstLineChars="0"/>
              <w:rPr>
                <w:rFonts w:cs="宋体"/>
                <w:sz w:val="21"/>
                <w:szCs w:val="21"/>
              </w:rPr>
            </w:pPr>
            <w:r>
              <w:rPr>
                <w:rFonts w:hint="eastAsia" w:cs="宋体"/>
                <w:sz w:val="21"/>
                <w:szCs w:val="21"/>
              </w:rPr>
              <w:t>*6.技术、服务规范响应及偏离表(见‘响应文件格式’)；</w:t>
            </w:r>
          </w:p>
          <w:p w14:paraId="32E98A8E">
            <w:pPr>
              <w:ind w:left="48" w:leftChars="20" w:right="48" w:rightChars="20" w:firstLine="0" w:firstLineChars="0"/>
              <w:rPr>
                <w:rFonts w:cs="宋体"/>
                <w:sz w:val="21"/>
                <w:szCs w:val="21"/>
              </w:rPr>
            </w:pPr>
            <w:r>
              <w:rPr>
                <w:rFonts w:hint="eastAsia" w:cs="宋体"/>
                <w:sz w:val="21"/>
                <w:szCs w:val="21"/>
              </w:rPr>
              <w:t>7. 响应文件提交截止时间前近三年内类似项目合同案例列表及相关证明资料；</w:t>
            </w:r>
          </w:p>
          <w:p w14:paraId="44752B09">
            <w:pPr>
              <w:ind w:left="48" w:leftChars="20" w:right="48" w:rightChars="20" w:firstLine="0" w:firstLineChars="0"/>
              <w:rPr>
                <w:rFonts w:cs="宋体"/>
                <w:sz w:val="21"/>
                <w:szCs w:val="21"/>
              </w:rPr>
            </w:pPr>
            <w:r>
              <w:rPr>
                <w:rFonts w:hint="eastAsia" w:cs="宋体"/>
                <w:sz w:val="21"/>
                <w:szCs w:val="21"/>
              </w:rPr>
              <w:t>8.服务方案（格式自拟） ；</w:t>
            </w:r>
          </w:p>
          <w:p w14:paraId="5E00D85D">
            <w:pPr>
              <w:ind w:left="48" w:leftChars="20" w:right="48" w:rightChars="20" w:firstLine="0" w:firstLineChars="0"/>
              <w:rPr>
                <w:rFonts w:cs="宋体"/>
                <w:sz w:val="21"/>
                <w:szCs w:val="21"/>
              </w:rPr>
            </w:pPr>
            <w:r>
              <w:rPr>
                <w:rFonts w:hint="eastAsia" w:cs="宋体"/>
                <w:sz w:val="21"/>
                <w:szCs w:val="21"/>
              </w:rPr>
              <w:t>9.供应商认为需要提供的其他商务、服务材料。</w:t>
            </w:r>
          </w:p>
          <w:p w14:paraId="61795315">
            <w:pPr>
              <w:ind w:left="48" w:leftChars="20" w:right="48" w:rightChars="20" w:firstLine="0" w:firstLineChars="0"/>
              <w:rPr>
                <w:rFonts w:hint="eastAsia" w:eastAsia="宋体" w:cs="宋体"/>
                <w:sz w:val="21"/>
                <w:szCs w:val="21"/>
                <w:lang w:val="en-US" w:eastAsia="zh-CN"/>
              </w:rPr>
            </w:pPr>
            <w:r>
              <w:rPr>
                <w:rFonts w:hint="eastAsia" w:cs="宋体"/>
                <w:sz w:val="21"/>
                <w:szCs w:val="21"/>
              </w:rPr>
              <w:t>加*的商务、服务文件若有一项未提供或无效，将导致其不具备响应资格</w:t>
            </w:r>
            <w:r>
              <w:rPr>
                <w:rFonts w:hint="eastAsia" w:cs="宋体"/>
                <w:sz w:val="21"/>
                <w:szCs w:val="21"/>
                <w:lang w:eastAsia="zh-CN"/>
              </w:rPr>
              <w:t>。</w:t>
            </w:r>
          </w:p>
        </w:tc>
      </w:tr>
      <w:tr w14:paraId="3DB1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57F29406">
            <w:pPr>
              <w:ind w:firstLine="0" w:firstLineChars="0"/>
              <w:jc w:val="center"/>
              <w:rPr>
                <w:rFonts w:cs="宋体"/>
                <w:sz w:val="21"/>
                <w:szCs w:val="21"/>
              </w:rPr>
            </w:pPr>
            <w:r>
              <w:rPr>
                <w:rFonts w:hint="eastAsia" w:cs="宋体"/>
                <w:spacing w:val="-6"/>
                <w:sz w:val="21"/>
                <w:szCs w:val="21"/>
              </w:rPr>
              <w:t>5</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102582F9">
            <w:pPr>
              <w:ind w:firstLine="0" w:firstLineChars="0"/>
              <w:jc w:val="center"/>
              <w:rPr>
                <w:rFonts w:cs="宋体"/>
                <w:b/>
                <w:bCs/>
                <w:sz w:val="21"/>
                <w:szCs w:val="21"/>
              </w:rPr>
            </w:pPr>
            <w:r>
              <w:rPr>
                <w:rFonts w:hint="eastAsia" w:cs="宋体"/>
                <w:b/>
                <w:bCs/>
                <w:sz w:val="21"/>
                <w:szCs w:val="21"/>
              </w:rPr>
              <w:t>政府采购</w:t>
            </w:r>
          </w:p>
          <w:p w14:paraId="0A1E474D">
            <w:pPr>
              <w:ind w:firstLine="0" w:firstLineChars="0"/>
              <w:jc w:val="center"/>
              <w:rPr>
                <w:rFonts w:cs="宋体"/>
                <w:b/>
                <w:bCs/>
                <w:sz w:val="21"/>
                <w:szCs w:val="21"/>
              </w:rPr>
            </w:pPr>
            <w:r>
              <w:rPr>
                <w:rFonts w:hint="eastAsia" w:cs="宋体"/>
                <w:b/>
                <w:bCs/>
                <w:sz w:val="21"/>
                <w:szCs w:val="21"/>
              </w:rPr>
              <w:t>政策性要求文件</w:t>
            </w:r>
          </w:p>
          <w:p w14:paraId="46A21B55">
            <w:pPr>
              <w:ind w:firstLine="0" w:firstLineChars="0"/>
              <w:jc w:val="center"/>
              <w:rPr>
                <w:rFonts w:cs="宋体"/>
                <w:sz w:val="21"/>
                <w:szCs w:val="21"/>
              </w:rPr>
            </w:pPr>
          </w:p>
        </w:tc>
        <w:tc>
          <w:tcPr>
            <w:tcW w:w="6885" w:type="dxa"/>
            <w:tcBorders>
              <w:top w:val="single" w:color="000000" w:sz="4" w:space="0"/>
              <w:left w:val="single" w:color="000000" w:sz="4" w:space="0"/>
              <w:bottom w:val="single" w:color="000000" w:sz="4" w:space="0"/>
              <w:right w:val="single" w:color="000000" w:sz="4" w:space="0"/>
            </w:tcBorders>
            <w:vAlign w:val="center"/>
          </w:tcPr>
          <w:p w14:paraId="53FF54DC">
            <w:pPr>
              <w:ind w:right="48" w:rightChars="20" w:firstLine="0" w:firstLineChars="0"/>
              <w:rPr>
                <w:rFonts w:cs="宋体"/>
                <w:b/>
                <w:bCs/>
                <w:spacing w:val="-6"/>
                <w:sz w:val="21"/>
                <w:szCs w:val="21"/>
              </w:rPr>
            </w:pPr>
            <w:r>
              <w:rPr>
                <w:rFonts w:hint="eastAsia"/>
                <w:b/>
                <w:bCs/>
                <w:sz w:val="21"/>
                <w:szCs w:val="21"/>
              </w:rPr>
              <w:t>本次</w:t>
            </w:r>
            <w:r>
              <w:rPr>
                <w:rFonts w:hint="eastAsia"/>
                <w:b/>
                <w:bCs/>
                <w:sz w:val="21"/>
                <w:szCs w:val="21"/>
                <w:lang w:eastAsia="zh-CN"/>
              </w:rPr>
              <w:t>单一来源协商</w:t>
            </w:r>
            <w:r>
              <w:rPr>
                <w:rFonts w:hint="eastAsia"/>
                <w:b/>
                <w:bCs/>
                <w:sz w:val="21"/>
                <w:szCs w:val="21"/>
              </w:rPr>
              <w:t>供应商应按下列顺序提交</w:t>
            </w:r>
            <w:r>
              <w:rPr>
                <w:rFonts w:hint="eastAsia" w:cs="宋体"/>
                <w:b/>
                <w:bCs/>
                <w:spacing w:val="-6"/>
                <w:sz w:val="21"/>
                <w:szCs w:val="21"/>
              </w:rPr>
              <w:t>政府采购政策性要求文件（如适用）</w:t>
            </w:r>
          </w:p>
          <w:p w14:paraId="0567529E">
            <w:pPr>
              <w:ind w:firstLine="0" w:firstLineChars="0"/>
              <w:jc w:val="left"/>
            </w:pPr>
            <w:r>
              <w:rPr>
                <w:rFonts w:hint="eastAsia"/>
                <w:sz w:val="21"/>
                <w:szCs w:val="21"/>
              </w:rPr>
              <w:t>1.环境标志产品</w:t>
            </w:r>
            <w:r>
              <w:rPr>
                <w:sz w:val="21"/>
                <w:szCs w:val="21"/>
              </w:rPr>
              <w:t>证明材料</w:t>
            </w:r>
            <w:r>
              <w:rPr>
                <w:rFonts w:hint="eastAsia"/>
                <w:sz w:val="21"/>
                <w:szCs w:val="21"/>
              </w:rPr>
              <w:t>(</w:t>
            </w:r>
            <w:r>
              <w:rPr>
                <w:sz w:val="21"/>
                <w:szCs w:val="21"/>
              </w:rPr>
              <w:t>如不涉及，可不提供）</w:t>
            </w:r>
          </w:p>
          <w:p w14:paraId="67D930F1">
            <w:pPr>
              <w:ind w:firstLine="0" w:firstLineChars="0"/>
              <w:jc w:val="left"/>
              <w:rPr>
                <w:sz w:val="21"/>
                <w:szCs w:val="21"/>
              </w:rPr>
            </w:pPr>
            <w:r>
              <w:rPr>
                <w:rFonts w:hint="eastAsia"/>
                <w:sz w:val="21"/>
                <w:szCs w:val="21"/>
              </w:rPr>
              <w:t>2.</w:t>
            </w:r>
            <w:r>
              <w:rPr>
                <w:sz w:val="21"/>
                <w:szCs w:val="21"/>
              </w:rPr>
              <w:t>强制节能产品证明材料</w:t>
            </w:r>
            <w:r>
              <w:rPr>
                <w:rFonts w:hint="eastAsia"/>
                <w:sz w:val="21"/>
                <w:szCs w:val="21"/>
              </w:rPr>
              <w:t>(</w:t>
            </w:r>
            <w:r>
              <w:rPr>
                <w:sz w:val="21"/>
                <w:szCs w:val="21"/>
              </w:rPr>
              <w:t>如不涉及，可不提供）</w:t>
            </w:r>
          </w:p>
          <w:p w14:paraId="08B11339">
            <w:pPr>
              <w:pStyle w:val="22"/>
              <w:ind w:left="0" w:leftChars="0" w:firstLine="0" w:firstLineChars="0"/>
              <w:rPr>
                <w:sz w:val="21"/>
                <w:szCs w:val="21"/>
              </w:rPr>
            </w:pPr>
            <w:r>
              <w:rPr>
                <w:rFonts w:hint="eastAsia"/>
                <w:sz w:val="21"/>
                <w:szCs w:val="21"/>
                <w:lang w:val="en-US" w:eastAsia="zh-CN"/>
              </w:rPr>
              <w:t>3.网络安全专用产品证明材料</w:t>
            </w:r>
            <w:r>
              <w:rPr>
                <w:rFonts w:hint="eastAsia"/>
                <w:sz w:val="21"/>
                <w:szCs w:val="21"/>
              </w:rPr>
              <w:t>(</w:t>
            </w:r>
            <w:r>
              <w:rPr>
                <w:sz w:val="21"/>
                <w:szCs w:val="21"/>
              </w:rPr>
              <w:t>如不涉及，可不提供）</w:t>
            </w:r>
          </w:p>
          <w:p w14:paraId="566B52C2">
            <w:pPr>
              <w:pStyle w:val="22"/>
              <w:ind w:left="0" w:leftChars="0" w:firstLine="0" w:firstLineChars="0"/>
              <w:rPr>
                <w:rFonts w:hint="default" w:eastAsia="宋体"/>
                <w:sz w:val="21"/>
                <w:szCs w:val="21"/>
                <w:lang w:val="en-US" w:eastAsia="zh-CN"/>
              </w:rPr>
            </w:pPr>
            <w:r>
              <w:rPr>
                <w:rFonts w:hint="eastAsia"/>
                <w:sz w:val="21"/>
                <w:szCs w:val="21"/>
                <w:lang w:val="en-US" w:eastAsia="zh-CN"/>
              </w:rPr>
              <w:t>4.绿色建材证明材料</w:t>
            </w:r>
            <w:r>
              <w:rPr>
                <w:rFonts w:hint="eastAsia"/>
                <w:sz w:val="21"/>
                <w:szCs w:val="21"/>
              </w:rPr>
              <w:t>(</w:t>
            </w:r>
            <w:r>
              <w:rPr>
                <w:sz w:val="21"/>
                <w:szCs w:val="21"/>
              </w:rPr>
              <w:t>如不涉及，可不提供）</w:t>
            </w:r>
          </w:p>
          <w:p w14:paraId="12377A93">
            <w:pPr>
              <w:ind w:firstLine="0" w:firstLineChars="0"/>
              <w:jc w:val="left"/>
              <w:rPr>
                <w:lang w:val="zh-CN"/>
              </w:rPr>
            </w:pPr>
            <w:r>
              <w:rPr>
                <w:rFonts w:hint="eastAsia"/>
                <w:sz w:val="21"/>
                <w:szCs w:val="21"/>
                <w:lang w:val="en-US" w:eastAsia="zh-CN"/>
              </w:rPr>
              <w:t>5</w:t>
            </w:r>
            <w:r>
              <w:rPr>
                <w:rFonts w:hint="eastAsia"/>
                <w:sz w:val="21"/>
                <w:szCs w:val="21"/>
              </w:rPr>
              <w:t>.</w:t>
            </w:r>
            <w:r>
              <w:rPr>
                <w:rFonts w:hint="eastAsia"/>
                <w:sz w:val="21"/>
                <w:szCs w:val="21"/>
                <w:lang w:val="zh-CN"/>
              </w:rPr>
              <w:t>承诺所投报的计算机预装正版操作系统，软件产品为正版软件</w:t>
            </w:r>
            <w:r>
              <w:rPr>
                <w:rFonts w:hint="eastAsia"/>
                <w:sz w:val="21"/>
                <w:szCs w:val="21"/>
              </w:rPr>
              <w:t>(</w:t>
            </w:r>
            <w:r>
              <w:rPr>
                <w:sz w:val="21"/>
                <w:szCs w:val="21"/>
                <w:lang w:val="zh-CN"/>
              </w:rPr>
              <w:t>如不涉及，可不提供）</w:t>
            </w:r>
          </w:p>
          <w:p w14:paraId="2DC4948A">
            <w:pPr>
              <w:ind w:firstLine="0" w:firstLineChars="0"/>
              <w:jc w:val="left"/>
              <w:rPr>
                <w:rFonts w:hint="eastAsia"/>
                <w:sz w:val="21"/>
                <w:szCs w:val="21"/>
              </w:rPr>
            </w:pPr>
            <w:r>
              <w:rPr>
                <w:rFonts w:hint="eastAsia"/>
                <w:sz w:val="21"/>
                <w:szCs w:val="21"/>
                <w:lang w:val="en-US" w:eastAsia="zh-CN"/>
              </w:rPr>
              <w:t>6</w:t>
            </w:r>
            <w:r>
              <w:rPr>
                <w:rFonts w:hint="eastAsia"/>
                <w:sz w:val="21"/>
                <w:szCs w:val="21"/>
              </w:rPr>
              <w:t>.供应商提供创新产品或创新服务属于《山西省创新产品和服务推荐清单》中创新产品或创新服务（如适用）（需提供证明材料）</w:t>
            </w:r>
          </w:p>
          <w:p w14:paraId="3C1E3EFA">
            <w:pPr>
              <w:ind w:firstLine="0" w:firstLineChars="0"/>
              <w:jc w:val="left"/>
            </w:pPr>
            <w:r>
              <w:rPr>
                <w:rFonts w:hint="eastAsia"/>
                <w:sz w:val="21"/>
                <w:szCs w:val="21"/>
                <w:lang w:val="en-US" w:eastAsia="zh-CN"/>
              </w:rPr>
              <w:t>7</w:t>
            </w:r>
            <w:r>
              <w:rPr>
                <w:rFonts w:hint="eastAsia"/>
                <w:sz w:val="21"/>
                <w:szCs w:val="21"/>
              </w:rPr>
              <w:t>.商品包装符合《商品包装政府采购需求标准（试行）》，快递包装符合《快递包装政府采购需求标准（试行）》，附承诺书，格式自拟。</w:t>
            </w:r>
          </w:p>
          <w:p w14:paraId="698331AB">
            <w:pPr>
              <w:ind w:firstLine="0" w:firstLineChars="0"/>
              <w:jc w:val="left"/>
              <w:rPr>
                <w:lang w:val="zh-CN"/>
              </w:rPr>
            </w:pPr>
            <w:r>
              <w:rPr>
                <w:rFonts w:hint="eastAsia"/>
                <w:sz w:val="21"/>
                <w:szCs w:val="21"/>
                <w:lang w:val="en-US" w:eastAsia="zh-CN"/>
              </w:rPr>
              <w:t>8</w:t>
            </w:r>
            <w:r>
              <w:rPr>
                <w:rFonts w:hint="eastAsia"/>
                <w:sz w:val="21"/>
                <w:szCs w:val="21"/>
              </w:rPr>
              <w:t>.</w:t>
            </w:r>
            <w:r>
              <w:rPr>
                <w:sz w:val="21"/>
                <w:szCs w:val="21"/>
                <w:lang w:val="zh-CN"/>
              </w:rPr>
              <w:t>中小企业声明及证明文件材料（如不涉及，此函可不提供）</w:t>
            </w:r>
          </w:p>
          <w:p w14:paraId="69156E85">
            <w:pPr>
              <w:ind w:firstLine="0" w:firstLineChars="0"/>
              <w:jc w:val="left"/>
              <w:rPr>
                <w:lang w:val="zh-CN"/>
              </w:rPr>
            </w:pPr>
            <w:r>
              <w:rPr>
                <w:rFonts w:hint="eastAsia"/>
                <w:sz w:val="21"/>
                <w:szCs w:val="21"/>
                <w:lang w:val="en-US" w:eastAsia="zh-CN"/>
              </w:rPr>
              <w:t>9</w:t>
            </w:r>
            <w:r>
              <w:rPr>
                <w:rFonts w:hint="eastAsia"/>
                <w:sz w:val="21"/>
                <w:szCs w:val="21"/>
              </w:rPr>
              <w:t>.</w:t>
            </w:r>
            <w:r>
              <w:rPr>
                <w:sz w:val="21"/>
                <w:szCs w:val="21"/>
                <w:lang w:val="zh-CN"/>
              </w:rPr>
              <w:t>残疾人福利性单位声明函格式（如不涉及，此函可不提供）</w:t>
            </w:r>
          </w:p>
          <w:p w14:paraId="537FAC25">
            <w:pPr>
              <w:ind w:firstLine="0" w:firstLineChars="0"/>
              <w:jc w:val="left"/>
              <w:rPr>
                <w:rFonts w:hint="default" w:eastAsia="宋体"/>
                <w:lang w:val="en-US" w:eastAsia="zh-CN"/>
              </w:rPr>
            </w:pPr>
            <w:r>
              <w:rPr>
                <w:rFonts w:hint="eastAsia"/>
                <w:sz w:val="21"/>
                <w:szCs w:val="21"/>
                <w:lang w:val="en-US" w:eastAsia="zh-CN"/>
              </w:rPr>
              <w:t>10</w:t>
            </w:r>
            <w:r>
              <w:rPr>
                <w:rFonts w:hint="eastAsia"/>
                <w:sz w:val="21"/>
                <w:szCs w:val="21"/>
              </w:rPr>
              <w:t>.</w:t>
            </w:r>
            <w:r>
              <w:rPr>
                <w:rFonts w:hint="eastAsia"/>
                <w:sz w:val="21"/>
                <w:szCs w:val="21"/>
                <w:lang w:val="zh-CN"/>
              </w:rPr>
              <w:t>监狱企业</w:t>
            </w:r>
            <w:r>
              <w:rPr>
                <w:sz w:val="21"/>
                <w:szCs w:val="21"/>
                <w:lang w:val="zh-CN"/>
              </w:rPr>
              <w:t>声明函格式（如不涉及，此函可不提供）</w:t>
            </w:r>
          </w:p>
        </w:tc>
      </w:tr>
      <w:tr w14:paraId="418A6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552F398A">
            <w:pPr>
              <w:ind w:firstLine="0" w:firstLineChars="0"/>
              <w:jc w:val="center"/>
              <w:rPr>
                <w:rFonts w:cs="宋体"/>
                <w:sz w:val="21"/>
                <w:szCs w:val="21"/>
              </w:rPr>
            </w:pPr>
            <w:r>
              <w:rPr>
                <w:rFonts w:hint="eastAsia" w:cs="宋体"/>
                <w:sz w:val="21"/>
                <w:szCs w:val="21"/>
              </w:rPr>
              <w:t>6</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0FBF4A3D">
            <w:pPr>
              <w:ind w:firstLine="0" w:firstLineChars="0"/>
              <w:jc w:val="center"/>
              <w:rPr>
                <w:rFonts w:cs="宋体"/>
                <w:sz w:val="21"/>
                <w:szCs w:val="21"/>
              </w:rPr>
            </w:pPr>
            <w:r>
              <w:rPr>
                <w:rFonts w:hint="eastAsia" w:cs="宋体"/>
                <w:sz w:val="21"/>
                <w:szCs w:val="21"/>
              </w:rPr>
              <w:t>项目其他要求</w:t>
            </w:r>
          </w:p>
        </w:tc>
        <w:tc>
          <w:tcPr>
            <w:tcW w:w="6885" w:type="dxa"/>
            <w:tcBorders>
              <w:top w:val="single" w:color="000000" w:sz="4" w:space="0"/>
              <w:left w:val="single" w:color="000000" w:sz="4" w:space="0"/>
              <w:bottom w:val="single" w:color="000000" w:sz="4" w:space="0"/>
              <w:right w:val="single" w:color="000000" w:sz="4" w:space="0"/>
            </w:tcBorders>
            <w:vAlign w:val="center"/>
          </w:tcPr>
          <w:p w14:paraId="388FB73D">
            <w:pPr>
              <w:ind w:left="48" w:leftChars="20" w:right="120" w:rightChars="50" w:firstLine="0" w:firstLineChars="0"/>
              <w:rPr>
                <w:rFonts w:cs="宋体"/>
                <w:sz w:val="21"/>
                <w:szCs w:val="21"/>
              </w:rPr>
            </w:pPr>
            <w:r>
              <w:rPr>
                <w:rFonts w:hint="eastAsia" w:cs="宋体"/>
                <w:sz w:val="21"/>
                <w:szCs w:val="21"/>
              </w:rPr>
              <w:t>1.</w:t>
            </w:r>
            <w:r>
              <w:rPr>
                <w:rFonts w:hint="eastAsia" w:cs="宋体"/>
                <w:sz w:val="21"/>
                <w:szCs w:val="21"/>
              </w:rPr>
              <w:sym w:font="Wingdings" w:char="00A8"/>
            </w:r>
            <w:r>
              <w:rPr>
                <w:rFonts w:hint="eastAsia" w:cs="宋体"/>
                <w:sz w:val="21"/>
                <w:szCs w:val="21"/>
              </w:rPr>
              <w:t xml:space="preserve">是 </w:t>
            </w:r>
            <w:r>
              <w:rPr>
                <w:rFonts w:hint="eastAsia" w:cs="宋体"/>
                <w:sz w:val="21"/>
                <w:szCs w:val="21"/>
              </w:rPr>
              <w:sym w:font="Wingdings" w:char="00FE"/>
            </w:r>
            <w:r>
              <w:rPr>
                <w:rFonts w:hint="eastAsia" w:cs="宋体"/>
                <w:sz w:val="21"/>
                <w:szCs w:val="21"/>
              </w:rPr>
              <w:t>否  接受联合体响应（要求供应商在响应文件中明确联合体中中小企业承担部分占有一定的比例）</w:t>
            </w:r>
          </w:p>
          <w:p w14:paraId="7C757806">
            <w:pPr>
              <w:ind w:left="48" w:leftChars="20" w:right="120" w:rightChars="50" w:firstLine="0" w:firstLineChars="0"/>
              <w:rPr>
                <w:rFonts w:cs="宋体"/>
                <w:sz w:val="21"/>
                <w:szCs w:val="21"/>
              </w:rPr>
            </w:pPr>
            <w:r>
              <w:rPr>
                <w:rFonts w:hint="eastAsia" w:cs="宋体"/>
                <w:sz w:val="21"/>
                <w:szCs w:val="21"/>
              </w:rPr>
              <w:t>2.</w:t>
            </w:r>
            <w:r>
              <w:rPr>
                <w:rFonts w:hint="eastAsia" w:cs="宋体"/>
                <w:sz w:val="21"/>
                <w:szCs w:val="21"/>
              </w:rPr>
              <w:sym w:font="Wingdings" w:char="00A8"/>
            </w:r>
            <w:r>
              <w:rPr>
                <w:rFonts w:hint="eastAsia" w:cs="宋体"/>
                <w:sz w:val="21"/>
                <w:szCs w:val="21"/>
              </w:rPr>
              <w:t xml:space="preserve">是 </w:t>
            </w:r>
            <w:r>
              <w:rPr>
                <w:rFonts w:hint="eastAsia" w:cs="宋体"/>
                <w:sz w:val="21"/>
                <w:szCs w:val="21"/>
              </w:rPr>
              <w:sym w:font="Wingdings" w:char="00FE"/>
            </w:r>
            <w:r>
              <w:rPr>
                <w:rFonts w:hint="eastAsia" w:cs="宋体"/>
                <w:sz w:val="21"/>
                <w:szCs w:val="21"/>
              </w:rPr>
              <w:t>否  接受合同分包（要求获得采购合同的供应商将采购项目中的一定比例分包给一家或者多家中小企业）</w:t>
            </w:r>
          </w:p>
        </w:tc>
      </w:tr>
      <w:tr w14:paraId="692EE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75D22D5E">
            <w:pPr>
              <w:ind w:firstLine="0" w:firstLineChars="0"/>
              <w:jc w:val="center"/>
              <w:rPr>
                <w:rFonts w:cs="宋体"/>
                <w:sz w:val="21"/>
                <w:szCs w:val="21"/>
              </w:rPr>
            </w:pPr>
            <w:r>
              <w:rPr>
                <w:rFonts w:hint="eastAsia" w:cs="宋体"/>
                <w:sz w:val="21"/>
                <w:szCs w:val="21"/>
              </w:rPr>
              <w:t>7</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1B2365D6">
            <w:pPr>
              <w:ind w:firstLine="0" w:firstLineChars="0"/>
              <w:jc w:val="center"/>
              <w:rPr>
                <w:rFonts w:cs="宋体"/>
                <w:sz w:val="21"/>
                <w:szCs w:val="21"/>
              </w:rPr>
            </w:pPr>
            <w:r>
              <w:rPr>
                <w:rFonts w:hint="eastAsia" w:cs="宋体"/>
                <w:sz w:val="21"/>
                <w:szCs w:val="21"/>
              </w:rPr>
              <w:t>进口产品</w:t>
            </w:r>
          </w:p>
        </w:tc>
        <w:tc>
          <w:tcPr>
            <w:tcW w:w="6885" w:type="dxa"/>
            <w:tcBorders>
              <w:top w:val="single" w:color="000000" w:sz="4" w:space="0"/>
              <w:left w:val="single" w:color="000000" w:sz="4" w:space="0"/>
              <w:bottom w:val="single" w:color="000000" w:sz="4" w:space="0"/>
              <w:right w:val="single" w:color="000000" w:sz="4" w:space="0"/>
            </w:tcBorders>
            <w:vAlign w:val="center"/>
          </w:tcPr>
          <w:p w14:paraId="380691CB">
            <w:pPr>
              <w:ind w:left="48" w:leftChars="20" w:right="120" w:rightChars="50" w:firstLine="0" w:firstLineChars="0"/>
              <w:rPr>
                <w:rFonts w:cs="宋体"/>
                <w:sz w:val="21"/>
                <w:szCs w:val="21"/>
              </w:rPr>
            </w:pPr>
            <w:r>
              <w:rPr>
                <w:rFonts w:hint="eastAsia" w:cs="宋体"/>
                <w:sz w:val="21"/>
                <w:szCs w:val="21"/>
                <w:lang w:eastAsia="zh-CN"/>
              </w:rPr>
              <w:t>单一来源协商</w:t>
            </w:r>
            <w:r>
              <w:rPr>
                <w:rFonts w:hint="eastAsia" w:cs="宋体"/>
                <w:sz w:val="21"/>
                <w:szCs w:val="21"/>
              </w:rPr>
              <w:t>文件注明采购进口产品的，如有满足需求的国内产品参加</w:t>
            </w:r>
            <w:r>
              <w:rPr>
                <w:rFonts w:hint="eastAsia" w:cs="宋体"/>
                <w:sz w:val="21"/>
                <w:szCs w:val="21"/>
                <w:lang w:eastAsia="zh-CN"/>
              </w:rPr>
              <w:t>单一来源协商</w:t>
            </w:r>
            <w:r>
              <w:rPr>
                <w:rFonts w:hint="eastAsia" w:cs="宋体"/>
                <w:sz w:val="21"/>
                <w:szCs w:val="21"/>
              </w:rPr>
              <w:t>，将按照公平竞争原则进行评审。</w:t>
            </w:r>
          </w:p>
          <w:p w14:paraId="6F13E46C">
            <w:pPr>
              <w:ind w:left="48" w:leftChars="20" w:right="120" w:rightChars="50" w:firstLine="0" w:firstLineChars="0"/>
              <w:rPr>
                <w:rFonts w:cs="宋体"/>
                <w:sz w:val="21"/>
                <w:szCs w:val="21"/>
              </w:rPr>
            </w:pPr>
            <w:r>
              <w:rPr>
                <w:rFonts w:hint="eastAsia" w:cs="宋体"/>
                <w:sz w:val="21"/>
                <w:szCs w:val="21"/>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tc>
      </w:tr>
      <w:tr w14:paraId="63A5E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48849563">
            <w:pPr>
              <w:ind w:firstLine="0" w:firstLineChars="0"/>
              <w:jc w:val="center"/>
              <w:rPr>
                <w:rFonts w:cs="宋体"/>
                <w:sz w:val="21"/>
                <w:szCs w:val="21"/>
              </w:rPr>
            </w:pPr>
            <w:r>
              <w:rPr>
                <w:rFonts w:hint="eastAsia" w:cs="宋体"/>
                <w:sz w:val="21"/>
                <w:szCs w:val="21"/>
              </w:rPr>
              <w:t>8</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2163D214">
            <w:pPr>
              <w:ind w:firstLine="0" w:firstLineChars="0"/>
              <w:jc w:val="center"/>
              <w:rPr>
                <w:rFonts w:cs="宋体"/>
                <w:sz w:val="21"/>
                <w:szCs w:val="21"/>
              </w:rPr>
            </w:pPr>
            <w:r>
              <w:rPr>
                <w:rFonts w:hint="eastAsia" w:cs="宋体"/>
                <w:sz w:val="21"/>
                <w:szCs w:val="21"/>
              </w:rPr>
              <w:t>响应文件编制及递交</w:t>
            </w:r>
          </w:p>
        </w:tc>
        <w:tc>
          <w:tcPr>
            <w:tcW w:w="6885" w:type="dxa"/>
            <w:tcBorders>
              <w:top w:val="single" w:color="000000" w:sz="4" w:space="0"/>
              <w:left w:val="single" w:color="000000" w:sz="4" w:space="0"/>
              <w:bottom w:val="single" w:color="000000" w:sz="4" w:space="0"/>
              <w:right w:val="single" w:color="000000" w:sz="4" w:space="0"/>
            </w:tcBorders>
            <w:vAlign w:val="center"/>
          </w:tcPr>
          <w:p w14:paraId="0D7F1E50">
            <w:pPr>
              <w:ind w:left="48" w:leftChars="20" w:right="120" w:rightChars="50" w:firstLine="0" w:firstLineChars="0"/>
              <w:rPr>
                <w:rFonts w:cs="宋体"/>
                <w:sz w:val="21"/>
                <w:szCs w:val="21"/>
              </w:rPr>
            </w:pPr>
            <w:r>
              <w:rPr>
                <w:rFonts w:hint="eastAsia" w:cs="宋体"/>
                <w:sz w:val="21"/>
                <w:szCs w:val="21"/>
              </w:rPr>
              <w:t>1.供应商在山西政府采购网（政采云平台）电子投标客户端去制作、编制响应文件，电子响应文件所附各类证件、证书、证明材料采用原件扫描件。</w:t>
            </w:r>
          </w:p>
          <w:p w14:paraId="60BA9CC1">
            <w:pPr>
              <w:ind w:left="48" w:leftChars="20" w:right="120" w:rightChars="50" w:firstLine="0" w:firstLineChars="0"/>
              <w:rPr>
                <w:rFonts w:cs="宋体"/>
                <w:sz w:val="21"/>
                <w:szCs w:val="21"/>
              </w:rPr>
            </w:pPr>
            <w:r>
              <w:rPr>
                <w:rFonts w:hint="eastAsia" w:cs="宋体"/>
                <w:sz w:val="21"/>
                <w:szCs w:val="21"/>
              </w:rPr>
              <w:t>2.供应商应在响应文件递交截止时间前，将加密电子响应文件上传至山西政府采购网（政采云平台）电子投标客户端。</w:t>
            </w:r>
          </w:p>
          <w:p w14:paraId="6C4D1184">
            <w:pPr>
              <w:ind w:left="48" w:leftChars="20" w:right="120" w:rightChars="50" w:firstLine="0" w:firstLineChars="0"/>
              <w:rPr>
                <w:rFonts w:hint="eastAsia" w:cs="宋体"/>
                <w:sz w:val="21"/>
                <w:szCs w:val="21"/>
              </w:rPr>
            </w:pPr>
            <w:r>
              <w:rPr>
                <w:rFonts w:hint="eastAsia" w:cs="宋体"/>
                <w:sz w:val="21"/>
                <w:szCs w:val="21"/>
              </w:rPr>
              <w:t>3.响应截止时间后，山西政府采购网（政采云平台）电子投标客户端无法接受响应文件。</w:t>
            </w:r>
          </w:p>
          <w:p w14:paraId="4D42F626">
            <w:pPr>
              <w:ind w:left="48" w:leftChars="20" w:right="120" w:rightChars="50" w:firstLine="0" w:firstLineChars="0"/>
              <w:rPr>
                <w:rFonts w:cs="宋体"/>
                <w:sz w:val="21"/>
                <w:szCs w:val="21"/>
              </w:rPr>
            </w:pPr>
            <w:r>
              <w:rPr>
                <w:rFonts w:hint="eastAsia" w:cs="宋体"/>
                <w:sz w:val="21"/>
                <w:szCs w:val="21"/>
              </w:rPr>
              <w:t>4.供应商</w:t>
            </w:r>
            <w:r>
              <w:rPr>
                <w:rFonts w:hint="eastAsia" w:cs="宋体"/>
                <w:sz w:val="21"/>
                <w:szCs w:val="21"/>
                <w:lang w:val="en-US" w:eastAsia="zh-CN"/>
              </w:rPr>
              <w:t>需在采购活动结束后</w:t>
            </w:r>
            <w:r>
              <w:rPr>
                <w:rFonts w:hint="eastAsia" w:cs="宋体"/>
                <w:sz w:val="21"/>
                <w:szCs w:val="21"/>
              </w:rPr>
              <w:t>提交纸质响应文件</w:t>
            </w:r>
            <w:r>
              <w:rPr>
                <w:rFonts w:cs="宋体"/>
                <w:sz w:val="21"/>
                <w:szCs w:val="21"/>
              </w:rPr>
              <w:t>2</w:t>
            </w:r>
            <w:r>
              <w:rPr>
                <w:rFonts w:hint="eastAsia" w:cs="宋体"/>
                <w:sz w:val="21"/>
                <w:szCs w:val="21"/>
              </w:rPr>
              <w:t>份，</w:t>
            </w:r>
            <w:r>
              <w:rPr>
                <w:rFonts w:hint="eastAsia" w:hAnsi="宋体" w:cs="宋体"/>
                <w:kern w:val="2"/>
                <w:sz w:val="21"/>
              </w:rPr>
              <w:t>递交至</w:t>
            </w:r>
            <w:r>
              <w:rPr>
                <w:rFonts w:hint="eastAsia" w:hAnsi="宋体" w:cs="宋体"/>
                <w:kern w:val="2"/>
                <w:sz w:val="21"/>
                <w:lang w:val="en-US" w:eastAsia="zh-CN"/>
              </w:rPr>
              <w:t>本公司</w:t>
            </w:r>
            <w:r>
              <w:rPr>
                <w:rFonts w:hint="eastAsia" w:hAnsi="宋体" w:cs="宋体"/>
                <w:kern w:val="2"/>
                <w:sz w:val="21"/>
              </w:rPr>
              <w:t>或进行快递邮寄（各种快递均可）。</w:t>
            </w:r>
            <w:r>
              <w:rPr>
                <w:rFonts w:hint="eastAsia" w:cs="宋体"/>
                <w:sz w:val="21"/>
                <w:szCs w:val="21"/>
              </w:rPr>
              <w:t>供应商要保证纸质和电子响应文件的完整性和一致性，即利用已加盖电子印章的电子响应文件直接打印纸质响应文件，封皮按</w:t>
            </w:r>
            <w:r>
              <w:rPr>
                <w:rFonts w:hint="eastAsia" w:cs="宋体"/>
                <w:sz w:val="21"/>
                <w:szCs w:val="21"/>
                <w:lang w:eastAsia="zh-CN"/>
              </w:rPr>
              <w:t>单一来源采购</w:t>
            </w:r>
            <w:r>
              <w:rPr>
                <w:rFonts w:hint="eastAsia" w:cs="宋体"/>
                <w:sz w:val="21"/>
                <w:szCs w:val="21"/>
              </w:rPr>
              <w:t>文件规定签字和签章。</w:t>
            </w:r>
          </w:p>
          <w:p w14:paraId="1036BBF6">
            <w:pPr>
              <w:ind w:left="48" w:leftChars="20" w:right="120" w:rightChars="50" w:firstLine="0" w:firstLineChars="0"/>
              <w:rPr>
                <w:rFonts w:hint="eastAsia" w:eastAsia="宋体" w:cs="宋体"/>
                <w:sz w:val="21"/>
                <w:szCs w:val="21"/>
                <w:lang w:eastAsia="zh-CN"/>
              </w:rPr>
            </w:pPr>
            <w:r>
              <w:rPr>
                <w:rFonts w:hint="eastAsia" w:cs="宋体"/>
                <w:sz w:val="21"/>
                <w:szCs w:val="21"/>
              </w:rPr>
              <w:t>5.邮寄地址：山西省太原市和平北路56号诚泰商务中心13层1302号，收件人：曹卓然，收件电话：13643463023</w:t>
            </w:r>
            <w:r>
              <w:rPr>
                <w:rFonts w:hint="eastAsia" w:cs="宋体"/>
                <w:sz w:val="21"/>
                <w:szCs w:val="21"/>
                <w:lang w:eastAsia="zh-CN"/>
              </w:rPr>
              <w:t>。</w:t>
            </w:r>
          </w:p>
        </w:tc>
      </w:tr>
      <w:tr w14:paraId="12108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6E0050A0">
            <w:pPr>
              <w:spacing w:line="240" w:lineRule="auto"/>
              <w:ind w:firstLine="0" w:firstLineChars="0"/>
              <w:jc w:val="center"/>
              <w:rPr>
                <w:rFonts w:cs="宋体"/>
                <w:sz w:val="21"/>
                <w:szCs w:val="21"/>
              </w:rPr>
            </w:pPr>
            <w:r>
              <w:rPr>
                <w:rFonts w:hint="eastAsia" w:cs="宋体"/>
                <w:sz w:val="21"/>
                <w:szCs w:val="21"/>
              </w:rPr>
              <w:t>9</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1D220DDA">
            <w:pPr>
              <w:spacing w:line="240" w:lineRule="auto"/>
              <w:ind w:firstLine="0" w:firstLineChars="0"/>
              <w:jc w:val="center"/>
              <w:rPr>
                <w:rFonts w:cs="宋体"/>
                <w:sz w:val="21"/>
                <w:szCs w:val="21"/>
              </w:rPr>
            </w:pPr>
            <w:r>
              <w:rPr>
                <w:rFonts w:hint="eastAsia" w:cs="宋体"/>
                <w:sz w:val="21"/>
                <w:szCs w:val="21"/>
              </w:rPr>
              <w:t>响应文件解密</w:t>
            </w:r>
          </w:p>
        </w:tc>
        <w:tc>
          <w:tcPr>
            <w:tcW w:w="6885" w:type="dxa"/>
            <w:tcBorders>
              <w:top w:val="single" w:color="000000" w:sz="4" w:space="0"/>
              <w:left w:val="single" w:color="000000" w:sz="4" w:space="0"/>
              <w:bottom w:val="single" w:color="000000" w:sz="4" w:space="0"/>
              <w:right w:val="single" w:color="000000" w:sz="4" w:space="0"/>
            </w:tcBorders>
            <w:vAlign w:val="center"/>
          </w:tcPr>
          <w:p w14:paraId="3E7A2442">
            <w:pPr>
              <w:ind w:left="48" w:leftChars="20" w:right="120" w:rightChars="50" w:firstLine="0" w:firstLineChars="0"/>
              <w:rPr>
                <w:rFonts w:cs="宋体"/>
                <w:sz w:val="21"/>
                <w:szCs w:val="21"/>
              </w:rPr>
            </w:pPr>
            <w:r>
              <w:rPr>
                <w:rFonts w:hint="eastAsia" w:cs="宋体"/>
                <w:sz w:val="21"/>
                <w:szCs w:val="21"/>
              </w:rPr>
              <w:t>1.采购代理机构在响应文件递交截至时间的同一时间发出解密指令，供应商接到解密信息后，在规定的解密时间内使用加密电子响应文件时的电子CA进行解密（可远程解密）。</w:t>
            </w:r>
          </w:p>
          <w:p w14:paraId="6ECDDD6D">
            <w:pPr>
              <w:ind w:left="48" w:leftChars="20" w:right="120" w:rightChars="50" w:firstLine="0" w:firstLineChars="0"/>
              <w:rPr>
                <w:rFonts w:cs="宋体"/>
                <w:sz w:val="21"/>
                <w:szCs w:val="21"/>
              </w:rPr>
            </w:pPr>
            <w:r>
              <w:rPr>
                <w:rFonts w:hint="eastAsia" w:cs="宋体"/>
                <w:sz w:val="21"/>
                <w:szCs w:val="21"/>
              </w:rPr>
              <w:t>1.1 响应文件开启时，供应商可远程使用编制响应文件时所使用的CA数字证书对响应文件进行解密；</w:t>
            </w:r>
          </w:p>
          <w:p w14:paraId="6AB49C8D">
            <w:pPr>
              <w:ind w:left="48" w:leftChars="20" w:right="120" w:rightChars="50" w:firstLine="0" w:firstLineChars="0"/>
              <w:rPr>
                <w:rFonts w:cs="宋体"/>
                <w:sz w:val="21"/>
                <w:szCs w:val="21"/>
              </w:rPr>
            </w:pPr>
            <w:r>
              <w:rPr>
                <w:rFonts w:hint="eastAsia" w:cs="宋体"/>
                <w:sz w:val="21"/>
                <w:szCs w:val="21"/>
              </w:rPr>
              <w:t>1.2 响应文件开启时，对线上操作过程不熟练的供应商，可根据自身情况选择是否至响应文件开启现场解密，须自行携带编制响应文件时所使用的CA数字证书响应文件开启现场，在工作人员的指导下进行解密。如选择至响应文件开启现场、电脑及网络（采购代理机构不提供电脑及网络）；如因供应商未携带CA数字证书、电脑及网络等所导致的响应文件无法解密的情形，由供应商自行承担。</w:t>
            </w:r>
          </w:p>
          <w:p w14:paraId="2DE6B41A">
            <w:pPr>
              <w:ind w:left="48" w:leftChars="20" w:right="120" w:rightChars="50" w:firstLine="0" w:firstLineChars="0"/>
              <w:rPr>
                <w:rFonts w:cs="宋体"/>
                <w:sz w:val="21"/>
                <w:szCs w:val="21"/>
              </w:rPr>
            </w:pPr>
            <w:r>
              <w:rPr>
                <w:rFonts w:hint="eastAsia" w:cs="宋体"/>
                <w:sz w:val="21"/>
                <w:szCs w:val="21"/>
              </w:rPr>
              <w:t>2.使用CA数字证书对其递交的电子响应文件进行解密，解密时长为</w:t>
            </w:r>
            <w:r>
              <w:rPr>
                <w:rFonts w:hint="eastAsia" w:cs="宋体"/>
                <w:sz w:val="21"/>
                <w:szCs w:val="21"/>
                <w:lang w:val="en-US" w:eastAsia="zh-CN"/>
              </w:rPr>
              <w:t>6</w:t>
            </w:r>
            <w:r>
              <w:rPr>
                <w:rFonts w:hint="eastAsia" w:cs="宋体"/>
                <w:sz w:val="21"/>
                <w:szCs w:val="21"/>
              </w:rPr>
              <w:t>0分钟，在解密时长</w:t>
            </w:r>
            <w:r>
              <w:rPr>
                <w:rFonts w:hint="eastAsia" w:cs="宋体"/>
                <w:sz w:val="21"/>
                <w:szCs w:val="21"/>
                <w:lang w:val="en-US" w:eastAsia="zh-CN"/>
              </w:rPr>
              <w:t>6</w:t>
            </w:r>
            <w:r>
              <w:rPr>
                <w:rFonts w:hint="eastAsia" w:cs="宋体"/>
                <w:sz w:val="21"/>
                <w:szCs w:val="21"/>
              </w:rPr>
              <w:t>0分钟内未解密的，视为未递交响应文件；</w:t>
            </w:r>
          </w:p>
          <w:p w14:paraId="06980BFC">
            <w:pPr>
              <w:ind w:left="48" w:leftChars="20" w:right="120" w:rightChars="50" w:firstLine="0" w:firstLineChars="0"/>
              <w:rPr>
                <w:rFonts w:cs="宋体"/>
                <w:sz w:val="21"/>
                <w:szCs w:val="21"/>
              </w:rPr>
            </w:pPr>
            <w:r>
              <w:rPr>
                <w:rFonts w:hint="eastAsia" w:cs="宋体"/>
                <w:sz w:val="21"/>
                <w:szCs w:val="21"/>
              </w:rPr>
              <w:t>3.解密截止时间后，供应商将无法对响应文件进行解密。除特殊情形需请示财政部门采用其他方式外，采购代理机构不得以任何理由延期解密。</w:t>
            </w:r>
          </w:p>
        </w:tc>
      </w:tr>
      <w:tr w14:paraId="7404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1E418232">
            <w:pPr>
              <w:spacing w:line="240" w:lineRule="auto"/>
              <w:ind w:firstLine="0" w:firstLineChars="0"/>
              <w:jc w:val="center"/>
              <w:rPr>
                <w:rFonts w:cs="宋体"/>
                <w:sz w:val="21"/>
                <w:szCs w:val="21"/>
              </w:rPr>
            </w:pPr>
            <w:r>
              <w:rPr>
                <w:rFonts w:hint="eastAsia" w:cs="宋体"/>
                <w:sz w:val="21"/>
                <w:szCs w:val="21"/>
              </w:rPr>
              <w:t>10</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522C84F7">
            <w:pPr>
              <w:spacing w:line="240" w:lineRule="auto"/>
              <w:ind w:firstLine="0" w:firstLineChars="0"/>
              <w:jc w:val="center"/>
              <w:rPr>
                <w:rFonts w:cs="宋体"/>
                <w:sz w:val="21"/>
                <w:szCs w:val="21"/>
              </w:rPr>
            </w:pPr>
            <w:r>
              <w:rPr>
                <w:rFonts w:hint="eastAsia" w:cs="宋体"/>
                <w:sz w:val="21"/>
                <w:szCs w:val="21"/>
              </w:rPr>
              <w:t>评审补救措施</w:t>
            </w:r>
          </w:p>
        </w:tc>
        <w:tc>
          <w:tcPr>
            <w:tcW w:w="6885" w:type="dxa"/>
            <w:tcBorders>
              <w:top w:val="single" w:color="000000" w:sz="4" w:space="0"/>
              <w:left w:val="single" w:color="000000" w:sz="4" w:space="0"/>
              <w:bottom w:val="single" w:color="000000" w:sz="4" w:space="0"/>
              <w:right w:val="single" w:color="000000" w:sz="4" w:space="0"/>
            </w:tcBorders>
            <w:vAlign w:val="center"/>
          </w:tcPr>
          <w:p w14:paraId="10F5D88B">
            <w:pPr>
              <w:ind w:left="48" w:leftChars="20" w:right="120" w:rightChars="50" w:firstLine="0" w:firstLineChars="0"/>
              <w:rPr>
                <w:rFonts w:cs="宋体"/>
                <w:sz w:val="21"/>
                <w:szCs w:val="21"/>
              </w:rPr>
            </w:pPr>
            <w:r>
              <w:rPr>
                <w:rFonts w:hint="eastAsia" w:cs="宋体"/>
                <w:sz w:val="21"/>
                <w:szCs w:val="21"/>
              </w:rPr>
              <w:t>当出现以下情况时，应请示财政部门后启动纸质评审，待系统恢复后，应把响应文件开启、评审结果上传至山西政府采购网（政采云平台）系统：</w:t>
            </w:r>
          </w:p>
          <w:p w14:paraId="4280F3AF">
            <w:pPr>
              <w:ind w:left="48" w:leftChars="20" w:right="120" w:rightChars="50" w:firstLine="0" w:firstLineChars="0"/>
              <w:rPr>
                <w:rFonts w:cs="宋体"/>
                <w:sz w:val="21"/>
                <w:szCs w:val="21"/>
              </w:rPr>
            </w:pPr>
            <w:r>
              <w:rPr>
                <w:rFonts w:hint="eastAsia" w:cs="宋体"/>
                <w:sz w:val="21"/>
                <w:szCs w:val="21"/>
              </w:rPr>
              <w:t>（1)系统服务器发生故障而无法访问系统或无法使用系统；</w:t>
            </w:r>
          </w:p>
          <w:p w14:paraId="68115A56">
            <w:pPr>
              <w:ind w:left="48" w:leftChars="20" w:right="120" w:rightChars="50" w:firstLine="0" w:firstLineChars="0"/>
              <w:rPr>
                <w:rFonts w:cs="宋体"/>
                <w:sz w:val="21"/>
                <w:szCs w:val="21"/>
              </w:rPr>
            </w:pPr>
            <w:r>
              <w:rPr>
                <w:rFonts w:hint="eastAsia" w:cs="宋体"/>
                <w:sz w:val="21"/>
                <w:szCs w:val="21"/>
              </w:rPr>
              <w:t>（2)系统因停电等客观因素，导致系统不能正常运行的；</w:t>
            </w:r>
          </w:p>
          <w:p w14:paraId="7CC3864E">
            <w:pPr>
              <w:ind w:left="48" w:leftChars="20" w:right="120" w:rightChars="50" w:firstLine="0" w:firstLineChars="0"/>
              <w:rPr>
                <w:rFonts w:cs="宋体"/>
                <w:sz w:val="21"/>
                <w:szCs w:val="21"/>
              </w:rPr>
            </w:pPr>
            <w:r>
              <w:rPr>
                <w:rFonts w:hint="eastAsia" w:cs="宋体"/>
                <w:sz w:val="21"/>
                <w:szCs w:val="21"/>
              </w:rPr>
              <w:t>（3)其他无法正常进行电子开评审的。</w:t>
            </w:r>
          </w:p>
        </w:tc>
      </w:tr>
      <w:tr w14:paraId="533EA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67387F77">
            <w:pPr>
              <w:spacing w:line="240" w:lineRule="auto"/>
              <w:ind w:firstLine="0" w:firstLineChars="0"/>
              <w:jc w:val="center"/>
              <w:rPr>
                <w:rFonts w:cs="宋体"/>
                <w:sz w:val="21"/>
                <w:szCs w:val="21"/>
              </w:rPr>
            </w:pPr>
            <w:r>
              <w:rPr>
                <w:rFonts w:hint="eastAsia" w:cs="宋体"/>
                <w:sz w:val="21"/>
                <w:szCs w:val="21"/>
              </w:rPr>
              <w:t>11</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7D7EEDF0">
            <w:pPr>
              <w:ind w:left="48" w:leftChars="20" w:right="120" w:rightChars="50" w:firstLine="0" w:firstLineChars="0"/>
              <w:jc w:val="center"/>
              <w:rPr>
                <w:rFonts w:cs="宋体"/>
                <w:b/>
                <w:bCs/>
                <w:sz w:val="21"/>
                <w:szCs w:val="21"/>
              </w:rPr>
            </w:pPr>
            <w:r>
              <w:rPr>
                <w:rFonts w:hint="eastAsia" w:cs="宋体"/>
                <w:sz w:val="21"/>
                <w:szCs w:val="21"/>
              </w:rPr>
              <w:t>响应保证金</w:t>
            </w:r>
          </w:p>
        </w:tc>
        <w:tc>
          <w:tcPr>
            <w:tcW w:w="6885" w:type="dxa"/>
            <w:tcBorders>
              <w:top w:val="single" w:color="000000" w:sz="4" w:space="0"/>
              <w:left w:val="single" w:color="000000" w:sz="4" w:space="0"/>
              <w:bottom w:val="single" w:color="000000" w:sz="4" w:space="0"/>
              <w:right w:val="single" w:color="000000" w:sz="4" w:space="0"/>
            </w:tcBorders>
            <w:vAlign w:val="center"/>
          </w:tcPr>
          <w:p w14:paraId="097B1E1B">
            <w:pPr>
              <w:ind w:left="48" w:leftChars="20" w:right="120" w:rightChars="50" w:firstLine="0" w:firstLineChars="0"/>
              <w:rPr>
                <w:rFonts w:cs="宋体"/>
                <w:b/>
                <w:bCs/>
                <w:sz w:val="21"/>
                <w:szCs w:val="21"/>
              </w:rPr>
            </w:pPr>
            <w:r>
              <w:rPr>
                <w:rFonts w:hint="eastAsia" w:cs="宋体"/>
                <w:b/>
                <w:bCs/>
                <w:sz w:val="21"/>
                <w:szCs w:val="21"/>
              </w:rPr>
              <w:t>本项目无需</w:t>
            </w:r>
            <w:r>
              <w:rPr>
                <w:rFonts w:hint="eastAsia" w:cs="宋体"/>
                <w:b/>
                <w:bCs/>
                <w:sz w:val="21"/>
                <w:szCs w:val="21"/>
                <w:lang w:val="en-US" w:eastAsia="zh-CN"/>
              </w:rPr>
              <w:t>提交</w:t>
            </w:r>
            <w:r>
              <w:rPr>
                <w:rFonts w:hint="eastAsia" w:cs="宋体"/>
                <w:b/>
                <w:bCs/>
                <w:sz w:val="21"/>
                <w:szCs w:val="21"/>
              </w:rPr>
              <w:t>响应保证金。</w:t>
            </w:r>
          </w:p>
        </w:tc>
      </w:tr>
      <w:tr w14:paraId="5AA71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2585B120">
            <w:pPr>
              <w:spacing w:line="240" w:lineRule="auto"/>
              <w:ind w:firstLine="0" w:firstLineChars="0"/>
              <w:jc w:val="center"/>
              <w:rPr>
                <w:rFonts w:cs="宋体"/>
                <w:sz w:val="21"/>
                <w:szCs w:val="21"/>
              </w:rPr>
            </w:pPr>
            <w:r>
              <w:rPr>
                <w:rFonts w:hint="eastAsia" w:cs="宋体"/>
                <w:sz w:val="21"/>
                <w:szCs w:val="21"/>
              </w:rPr>
              <w:t>12</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14E8D672">
            <w:pPr>
              <w:spacing w:line="240" w:lineRule="auto"/>
              <w:ind w:firstLine="0" w:firstLineChars="0"/>
              <w:jc w:val="center"/>
              <w:rPr>
                <w:rFonts w:cs="宋体"/>
                <w:sz w:val="21"/>
                <w:szCs w:val="21"/>
              </w:rPr>
            </w:pPr>
            <w:r>
              <w:rPr>
                <w:rFonts w:hint="eastAsia" w:cs="宋体"/>
                <w:sz w:val="21"/>
                <w:szCs w:val="21"/>
              </w:rPr>
              <w:t>现场踏勘</w:t>
            </w:r>
          </w:p>
        </w:tc>
        <w:tc>
          <w:tcPr>
            <w:tcW w:w="6885" w:type="dxa"/>
            <w:tcBorders>
              <w:top w:val="single" w:color="000000" w:sz="4" w:space="0"/>
              <w:left w:val="single" w:color="000000" w:sz="4" w:space="0"/>
              <w:bottom w:val="single" w:color="000000" w:sz="4" w:space="0"/>
              <w:right w:val="single" w:color="000000" w:sz="4" w:space="0"/>
            </w:tcBorders>
            <w:vAlign w:val="center"/>
          </w:tcPr>
          <w:p w14:paraId="43778145">
            <w:pPr>
              <w:spacing w:line="240" w:lineRule="auto"/>
              <w:ind w:firstLine="0" w:firstLineChars="0"/>
              <w:rPr>
                <w:rFonts w:cs="宋体"/>
                <w:sz w:val="21"/>
                <w:szCs w:val="21"/>
              </w:rPr>
            </w:pPr>
            <w:r>
              <w:rPr>
                <w:rFonts w:hint="eastAsia" w:cs="宋体"/>
                <w:sz w:val="21"/>
                <w:szCs w:val="21"/>
              </w:rPr>
              <w:t xml:space="preserve">本项目 </w:t>
            </w:r>
            <w:r>
              <w:rPr>
                <w:rFonts w:hint="eastAsia" w:cs="宋体"/>
                <w:sz w:val="21"/>
                <w:szCs w:val="21"/>
              </w:rPr>
              <w:sym w:font="Wingdings" w:char="00A8"/>
            </w:r>
            <w:r>
              <w:rPr>
                <w:rFonts w:hint="eastAsia" w:cs="宋体"/>
                <w:sz w:val="21"/>
                <w:szCs w:val="21"/>
              </w:rPr>
              <w:t xml:space="preserve">是 </w:t>
            </w:r>
            <w:r>
              <w:rPr>
                <w:rFonts w:hint="eastAsia" w:cs="宋体"/>
                <w:sz w:val="21"/>
                <w:szCs w:val="21"/>
              </w:rPr>
              <w:sym w:font="Wingdings" w:char="00FE"/>
            </w:r>
            <w:r>
              <w:rPr>
                <w:rFonts w:hint="eastAsia" w:cs="宋体"/>
                <w:sz w:val="21"/>
                <w:szCs w:val="21"/>
              </w:rPr>
              <w:t>否 现场踏勘</w:t>
            </w:r>
          </w:p>
        </w:tc>
      </w:tr>
      <w:tr w14:paraId="7715A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56BEC417">
            <w:pPr>
              <w:spacing w:line="240" w:lineRule="auto"/>
              <w:ind w:firstLine="0" w:firstLineChars="0"/>
              <w:jc w:val="center"/>
              <w:rPr>
                <w:rFonts w:cs="宋体"/>
                <w:sz w:val="21"/>
                <w:szCs w:val="21"/>
              </w:rPr>
            </w:pPr>
            <w:r>
              <w:rPr>
                <w:rFonts w:hint="eastAsia" w:cs="宋体"/>
                <w:sz w:val="21"/>
                <w:szCs w:val="21"/>
              </w:rPr>
              <w:t>13</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6F757ED8">
            <w:pPr>
              <w:spacing w:line="240" w:lineRule="auto"/>
              <w:ind w:firstLine="0" w:firstLineChars="0"/>
              <w:jc w:val="center"/>
              <w:rPr>
                <w:rFonts w:cs="宋体"/>
                <w:sz w:val="21"/>
                <w:szCs w:val="21"/>
              </w:rPr>
            </w:pPr>
            <w:r>
              <w:rPr>
                <w:rFonts w:hint="eastAsia" w:cs="宋体"/>
                <w:sz w:val="21"/>
                <w:szCs w:val="21"/>
              </w:rPr>
              <w:t>标前会</w:t>
            </w:r>
          </w:p>
        </w:tc>
        <w:tc>
          <w:tcPr>
            <w:tcW w:w="6885" w:type="dxa"/>
            <w:tcBorders>
              <w:top w:val="single" w:color="000000" w:sz="4" w:space="0"/>
              <w:left w:val="single" w:color="000000" w:sz="4" w:space="0"/>
              <w:bottom w:val="single" w:color="000000" w:sz="4" w:space="0"/>
              <w:right w:val="single" w:color="000000" w:sz="4" w:space="0"/>
            </w:tcBorders>
            <w:vAlign w:val="center"/>
          </w:tcPr>
          <w:p w14:paraId="0990122B">
            <w:pPr>
              <w:spacing w:line="240" w:lineRule="auto"/>
              <w:ind w:firstLine="0" w:firstLineChars="0"/>
              <w:rPr>
                <w:rFonts w:cs="宋体"/>
                <w:sz w:val="21"/>
                <w:szCs w:val="21"/>
              </w:rPr>
            </w:pPr>
            <w:r>
              <w:rPr>
                <w:rFonts w:hint="eastAsia" w:cs="宋体"/>
                <w:sz w:val="21"/>
                <w:szCs w:val="21"/>
              </w:rPr>
              <w:t xml:space="preserve">本项目 </w:t>
            </w:r>
            <w:r>
              <w:rPr>
                <w:rFonts w:hint="eastAsia" w:cs="宋体"/>
                <w:sz w:val="21"/>
                <w:szCs w:val="21"/>
              </w:rPr>
              <w:sym w:font="Wingdings" w:char="00A8"/>
            </w:r>
            <w:r>
              <w:rPr>
                <w:rFonts w:hint="eastAsia" w:cs="宋体"/>
                <w:sz w:val="21"/>
                <w:szCs w:val="21"/>
              </w:rPr>
              <w:t xml:space="preserve">是 </w:t>
            </w:r>
            <w:r>
              <w:rPr>
                <w:rFonts w:hint="eastAsia" w:cs="宋体"/>
                <w:sz w:val="21"/>
                <w:szCs w:val="21"/>
              </w:rPr>
              <w:sym w:font="Wingdings" w:char="00FE"/>
            </w:r>
            <w:r>
              <w:rPr>
                <w:rFonts w:hint="eastAsia" w:cs="宋体"/>
                <w:sz w:val="21"/>
                <w:szCs w:val="21"/>
              </w:rPr>
              <w:t>否 召开标前会</w:t>
            </w:r>
          </w:p>
        </w:tc>
      </w:tr>
      <w:tr w14:paraId="2D867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157828EE">
            <w:pPr>
              <w:spacing w:line="240" w:lineRule="auto"/>
              <w:ind w:firstLine="0" w:firstLineChars="0"/>
              <w:jc w:val="center"/>
              <w:rPr>
                <w:rFonts w:cs="宋体"/>
                <w:sz w:val="21"/>
                <w:szCs w:val="21"/>
              </w:rPr>
            </w:pPr>
            <w:r>
              <w:rPr>
                <w:rFonts w:hint="eastAsia" w:cs="宋体"/>
                <w:sz w:val="21"/>
                <w:szCs w:val="21"/>
              </w:rPr>
              <w:t>14</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3DC6F107">
            <w:pPr>
              <w:spacing w:line="240" w:lineRule="auto"/>
              <w:ind w:firstLine="0" w:firstLineChars="0"/>
              <w:jc w:val="center"/>
              <w:rPr>
                <w:rFonts w:cs="宋体"/>
                <w:sz w:val="21"/>
                <w:szCs w:val="21"/>
              </w:rPr>
            </w:pPr>
            <w:r>
              <w:rPr>
                <w:rFonts w:hint="eastAsia" w:cs="宋体"/>
                <w:sz w:val="21"/>
                <w:szCs w:val="21"/>
              </w:rPr>
              <w:t>响应有效期</w:t>
            </w:r>
          </w:p>
        </w:tc>
        <w:tc>
          <w:tcPr>
            <w:tcW w:w="6885" w:type="dxa"/>
            <w:tcBorders>
              <w:top w:val="single" w:color="000000" w:sz="4" w:space="0"/>
              <w:left w:val="single" w:color="000000" w:sz="4" w:space="0"/>
              <w:bottom w:val="single" w:color="000000" w:sz="4" w:space="0"/>
              <w:right w:val="single" w:color="000000" w:sz="4" w:space="0"/>
            </w:tcBorders>
            <w:vAlign w:val="center"/>
          </w:tcPr>
          <w:p w14:paraId="141966B9">
            <w:pPr>
              <w:spacing w:line="240" w:lineRule="auto"/>
              <w:ind w:firstLine="0" w:firstLineChars="0"/>
              <w:jc w:val="left"/>
              <w:rPr>
                <w:rFonts w:cs="宋体"/>
                <w:sz w:val="21"/>
                <w:szCs w:val="21"/>
              </w:rPr>
            </w:pPr>
            <w:r>
              <w:rPr>
                <w:rFonts w:hint="eastAsia" w:cs="宋体"/>
                <w:sz w:val="21"/>
                <w:szCs w:val="21"/>
              </w:rPr>
              <w:t>90日历天（从提交响应文件日起计算）</w:t>
            </w:r>
          </w:p>
        </w:tc>
      </w:tr>
      <w:tr w14:paraId="2CC19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1BA1974D">
            <w:pPr>
              <w:ind w:firstLine="0" w:firstLineChars="0"/>
              <w:jc w:val="center"/>
              <w:rPr>
                <w:rFonts w:cs="宋体"/>
                <w:sz w:val="21"/>
                <w:szCs w:val="21"/>
              </w:rPr>
            </w:pPr>
            <w:r>
              <w:rPr>
                <w:rFonts w:hint="eastAsia" w:cs="宋体"/>
                <w:sz w:val="21"/>
                <w:szCs w:val="21"/>
              </w:rPr>
              <w:t>15</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21361A40">
            <w:pPr>
              <w:ind w:firstLine="0" w:firstLineChars="0"/>
              <w:jc w:val="center"/>
              <w:rPr>
                <w:rFonts w:cs="宋体"/>
                <w:sz w:val="21"/>
                <w:szCs w:val="21"/>
              </w:rPr>
            </w:pPr>
            <w:r>
              <w:rPr>
                <w:rFonts w:hint="eastAsia" w:cs="宋体"/>
                <w:sz w:val="21"/>
                <w:szCs w:val="21"/>
              </w:rPr>
              <w:t>评审小组的组建</w:t>
            </w:r>
          </w:p>
        </w:tc>
        <w:tc>
          <w:tcPr>
            <w:tcW w:w="6885" w:type="dxa"/>
            <w:tcBorders>
              <w:top w:val="single" w:color="000000" w:sz="4" w:space="0"/>
              <w:left w:val="single" w:color="000000" w:sz="4" w:space="0"/>
              <w:bottom w:val="single" w:color="000000" w:sz="4" w:space="0"/>
              <w:right w:val="single" w:color="000000" w:sz="4" w:space="0"/>
            </w:tcBorders>
            <w:vAlign w:val="center"/>
          </w:tcPr>
          <w:p w14:paraId="3399C259">
            <w:pPr>
              <w:ind w:left="48" w:leftChars="20" w:right="48" w:rightChars="20" w:firstLine="0" w:firstLineChars="0"/>
              <w:rPr>
                <w:rFonts w:cs="宋体"/>
                <w:sz w:val="21"/>
                <w:szCs w:val="21"/>
              </w:rPr>
            </w:pPr>
            <w:r>
              <w:rPr>
                <w:rFonts w:hint="eastAsia" w:cs="宋体"/>
                <w:sz w:val="21"/>
                <w:szCs w:val="21"/>
              </w:rPr>
              <w:t>评审小组由 3 人构成，其中采购人代表</w:t>
            </w:r>
            <w:r>
              <w:rPr>
                <w:rFonts w:hint="eastAsia" w:cs="宋体"/>
                <w:sz w:val="21"/>
                <w:szCs w:val="21"/>
                <w:lang w:val="en-US" w:eastAsia="zh-CN"/>
              </w:rPr>
              <w:t>1</w:t>
            </w:r>
            <w:r>
              <w:rPr>
                <w:rFonts w:hint="eastAsia" w:cs="宋体"/>
                <w:sz w:val="21"/>
                <w:szCs w:val="21"/>
              </w:rPr>
              <w:t>人，评审专家</w:t>
            </w:r>
            <w:r>
              <w:rPr>
                <w:rFonts w:hint="eastAsia" w:cs="宋体"/>
                <w:sz w:val="21"/>
                <w:szCs w:val="21"/>
                <w:lang w:val="en-US" w:eastAsia="zh-CN"/>
              </w:rPr>
              <w:t>2</w:t>
            </w:r>
            <w:r>
              <w:rPr>
                <w:rFonts w:hint="eastAsia" w:cs="宋体"/>
                <w:sz w:val="21"/>
                <w:szCs w:val="21"/>
              </w:rPr>
              <w:t>人。</w:t>
            </w:r>
          </w:p>
        </w:tc>
      </w:tr>
      <w:tr w14:paraId="72E3E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14:paraId="194612B7">
            <w:pPr>
              <w:ind w:firstLine="0" w:firstLineChars="0"/>
              <w:jc w:val="center"/>
              <w:rPr>
                <w:rFonts w:cs="宋体"/>
                <w:sz w:val="21"/>
                <w:szCs w:val="21"/>
              </w:rPr>
            </w:pPr>
            <w:r>
              <w:rPr>
                <w:rFonts w:hint="eastAsia" w:cs="宋体"/>
                <w:sz w:val="21"/>
                <w:szCs w:val="21"/>
              </w:rPr>
              <w:t>16</w:t>
            </w: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3048BA71">
            <w:pPr>
              <w:ind w:firstLine="0" w:firstLineChars="0"/>
              <w:jc w:val="center"/>
              <w:rPr>
                <w:rFonts w:cs="宋体"/>
                <w:sz w:val="21"/>
                <w:szCs w:val="21"/>
              </w:rPr>
            </w:pPr>
            <w:r>
              <w:rPr>
                <w:rFonts w:hint="eastAsia" w:cs="宋体"/>
                <w:sz w:val="21"/>
                <w:szCs w:val="21"/>
              </w:rPr>
              <w:t>成交服务费的支付</w:t>
            </w:r>
          </w:p>
        </w:tc>
        <w:tc>
          <w:tcPr>
            <w:tcW w:w="6885" w:type="dxa"/>
            <w:tcBorders>
              <w:top w:val="single" w:color="000000" w:sz="4" w:space="0"/>
              <w:left w:val="single" w:color="000000" w:sz="4" w:space="0"/>
              <w:bottom w:val="single" w:color="000000" w:sz="4" w:space="0"/>
              <w:right w:val="single" w:color="000000" w:sz="4" w:space="0"/>
            </w:tcBorders>
            <w:vAlign w:val="center"/>
          </w:tcPr>
          <w:p w14:paraId="3FA9DF2F">
            <w:pPr>
              <w:ind w:left="48" w:leftChars="20" w:right="48" w:rightChars="20" w:firstLine="0" w:firstLineChars="0"/>
              <w:rPr>
                <w:rFonts w:cs="宋体"/>
                <w:szCs w:val="21"/>
              </w:rPr>
            </w:pPr>
            <w:r>
              <w:rPr>
                <w:rFonts w:hint="eastAsia" w:cs="宋体"/>
                <w:sz w:val="21"/>
                <w:szCs w:val="21"/>
                <w:lang w:val="en-US" w:eastAsia="zh-CN"/>
              </w:rPr>
              <w:t>根据</w:t>
            </w:r>
            <w:r>
              <w:rPr>
                <w:rFonts w:hint="eastAsia" w:cs="宋体"/>
                <w:sz w:val="21"/>
                <w:szCs w:val="21"/>
              </w:rPr>
              <w:t>《国家发展改革委关于进一步放开建设项目专业服务价格的通知》（发改价格〔2015〕299号）</w:t>
            </w:r>
            <w:r>
              <w:rPr>
                <w:rFonts w:hint="eastAsia" w:cs="宋体"/>
                <w:sz w:val="21"/>
                <w:szCs w:val="21"/>
                <w:lang w:val="en-US" w:eastAsia="zh-CN"/>
              </w:rPr>
              <w:t>进行协商</w:t>
            </w:r>
            <w:r>
              <w:rPr>
                <w:rFonts w:hint="eastAsia" w:cs="宋体"/>
                <w:sz w:val="21"/>
                <w:szCs w:val="21"/>
              </w:rPr>
              <w:t>。该成交服务费已包含并不限于招标代理的所有费用，请供应商在报价时充分考虑这一点。</w:t>
            </w:r>
          </w:p>
        </w:tc>
      </w:tr>
      <w:tr w14:paraId="148D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475" w:type="dxa"/>
            <w:vMerge w:val="restart"/>
            <w:tcBorders>
              <w:top w:val="single" w:color="000000" w:sz="4" w:space="0"/>
              <w:left w:val="single" w:color="000000" w:sz="4" w:space="0"/>
              <w:right w:val="single" w:color="000000" w:sz="4" w:space="0"/>
            </w:tcBorders>
            <w:vAlign w:val="center"/>
          </w:tcPr>
          <w:p w14:paraId="2B6497C5">
            <w:pPr>
              <w:ind w:firstLine="0" w:firstLineChars="0"/>
              <w:jc w:val="center"/>
              <w:rPr>
                <w:rFonts w:cs="宋体"/>
                <w:sz w:val="21"/>
                <w:szCs w:val="21"/>
              </w:rPr>
            </w:pPr>
            <w:r>
              <w:rPr>
                <w:rFonts w:hint="eastAsia" w:cs="宋体"/>
                <w:sz w:val="21"/>
                <w:szCs w:val="21"/>
              </w:rPr>
              <w:t>17</w:t>
            </w:r>
          </w:p>
        </w:tc>
        <w:tc>
          <w:tcPr>
            <w:tcW w:w="1005" w:type="dxa"/>
            <w:vMerge w:val="restart"/>
            <w:tcBorders>
              <w:top w:val="single" w:color="000000" w:sz="4" w:space="0"/>
              <w:left w:val="single" w:color="000000" w:sz="4" w:space="0"/>
              <w:right w:val="single" w:color="000000" w:sz="4" w:space="0"/>
            </w:tcBorders>
            <w:vAlign w:val="center"/>
          </w:tcPr>
          <w:p w14:paraId="4D1F2221">
            <w:pPr>
              <w:ind w:firstLine="0" w:firstLineChars="0"/>
              <w:jc w:val="center"/>
              <w:rPr>
                <w:rFonts w:cs="宋体"/>
                <w:sz w:val="21"/>
                <w:szCs w:val="21"/>
              </w:rPr>
            </w:pPr>
            <w:r>
              <w:rPr>
                <w:rFonts w:hint="eastAsia" w:cs="宋体"/>
                <w:sz w:val="21"/>
                <w:szCs w:val="21"/>
              </w:rPr>
              <w:t>政府采购政策要求</w:t>
            </w:r>
          </w:p>
        </w:tc>
        <w:tc>
          <w:tcPr>
            <w:tcW w:w="978" w:type="dxa"/>
            <w:vMerge w:val="restart"/>
            <w:tcBorders>
              <w:top w:val="single" w:color="000000" w:sz="4" w:space="0"/>
              <w:left w:val="single" w:color="000000" w:sz="4" w:space="0"/>
              <w:right w:val="single" w:color="000000" w:sz="4" w:space="0"/>
            </w:tcBorders>
            <w:vAlign w:val="center"/>
          </w:tcPr>
          <w:p w14:paraId="3E6D235B">
            <w:pPr>
              <w:ind w:firstLine="0" w:firstLineChars="0"/>
              <w:jc w:val="center"/>
              <w:rPr>
                <w:rFonts w:cs="宋体"/>
                <w:sz w:val="21"/>
                <w:szCs w:val="21"/>
              </w:rPr>
            </w:pPr>
            <w:r>
              <w:rPr>
                <w:rFonts w:hint="eastAsia" w:cs="宋体"/>
                <w:sz w:val="21"/>
                <w:szCs w:val="21"/>
              </w:rPr>
              <w:t>节能产品</w:t>
            </w:r>
          </w:p>
        </w:tc>
        <w:tc>
          <w:tcPr>
            <w:tcW w:w="6885" w:type="dxa"/>
            <w:tcBorders>
              <w:top w:val="single" w:color="000000" w:sz="4" w:space="0"/>
              <w:left w:val="single" w:color="000000" w:sz="4" w:space="0"/>
              <w:right w:val="single" w:color="000000" w:sz="4" w:space="0"/>
            </w:tcBorders>
            <w:vAlign w:val="center"/>
          </w:tcPr>
          <w:p w14:paraId="7BF22BF4">
            <w:pPr>
              <w:ind w:left="48" w:leftChars="20" w:right="48" w:rightChars="20" w:firstLine="0" w:firstLineChars="0"/>
              <w:rPr>
                <w:rFonts w:cs="宋体"/>
                <w:sz w:val="21"/>
                <w:szCs w:val="21"/>
              </w:rPr>
            </w:pPr>
            <w:r>
              <w:rPr>
                <w:rFonts w:hint="eastAsia" w:cs="宋体"/>
                <w:sz w:val="21"/>
                <w:szCs w:val="21"/>
              </w:rPr>
              <w:t>凡涉及最新公布的《节能产品政府采购品目清单》（财库〔2019〕19号）标注“★”的政府强制采购节能产品，供应商须提供所投产品国家确定的认证机构出具的、处于有效期之内的节能产品认证证书。</w:t>
            </w:r>
          </w:p>
        </w:tc>
      </w:tr>
      <w:tr w14:paraId="588B6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475" w:type="dxa"/>
            <w:vMerge w:val="continue"/>
            <w:tcBorders>
              <w:left w:val="single" w:color="000000" w:sz="4" w:space="0"/>
              <w:right w:val="single" w:color="000000" w:sz="4" w:space="0"/>
            </w:tcBorders>
            <w:vAlign w:val="center"/>
          </w:tcPr>
          <w:p w14:paraId="04C2420E">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2B6CB99A">
            <w:pPr>
              <w:ind w:firstLine="0" w:firstLineChars="0"/>
              <w:jc w:val="center"/>
              <w:rPr>
                <w:rFonts w:cs="宋体"/>
                <w:sz w:val="21"/>
                <w:szCs w:val="21"/>
              </w:rPr>
            </w:pPr>
          </w:p>
        </w:tc>
        <w:tc>
          <w:tcPr>
            <w:tcW w:w="978" w:type="dxa"/>
            <w:vMerge w:val="continue"/>
            <w:tcBorders>
              <w:left w:val="single" w:color="000000" w:sz="4" w:space="0"/>
              <w:bottom w:val="single" w:color="000000" w:sz="4" w:space="0"/>
              <w:right w:val="single" w:color="000000" w:sz="4" w:space="0"/>
            </w:tcBorders>
            <w:vAlign w:val="center"/>
          </w:tcPr>
          <w:p w14:paraId="05190A5D">
            <w:pPr>
              <w:ind w:firstLine="0" w:firstLineChars="0"/>
              <w:jc w:val="center"/>
              <w:rPr>
                <w:rFonts w:cs="宋体"/>
                <w:sz w:val="21"/>
                <w:szCs w:val="21"/>
              </w:rPr>
            </w:pPr>
          </w:p>
        </w:tc>
        <w:tc>
          <w:tcPr>
            <w:tcW w:w="6885" w:type="dxa"/>
            <w:tcBorders>
              <w:left w:val="single" w:color="000000" w:sz="4" w:space="0"/>
              <w:right w:val="single" w:color="000000" w:sz="4" w:space="0"/>
            </w:tcBorders>
            <w:vAlign w:val="center"/>
          </w:tcPr>
          <w:p w14:paraId="2CAF34DA">
            <w:pPr>
              <w:ind w:left="48" w:leftChars="20" w:right="48" w:rightChars="20" w:firstLine="0" w:firstLineChars="0"/>
              <w:rPr>
                <w:rFonts w:cs="宋体"/>
                <w:sz w:val="21"/>
                <w:szCs w:val="21"/>
              </w:rPr>
            </w:pPr>
            <w:r>
              <w:rPr>
                <w:rFonts w:hint="eastAsia" w:cs="宋体"/>
                <w:sz w:val="21"/>
                <w:szCs w:val="21"/>
              </w:rPr>
              <w:t>提供的货物有最新公布的《节能产品政府采购品目清单》中强制采购产品以外的其他节能产品的予以优先采购。</w:t>
            </w:r>
          </w:p>
        </w:tc>
      </w:tr>
      <w:tr w14:paraId="4413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475" w:type="dxa"/>
            <w:vMerge w:val="continue"/>
            <w:tcBorders>
              <w:left w:val="single" w:color="000000" w:sz="4" w:space="0"/>
              <w:right w:val="single" w:color="000000" w:sz="4" w:space="0"/>
            </w:tcBorders>
            <w:vAlign w:val="center"/>
          </w:tcPr>
          <w:p w14:paraId="7754CF6C">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0BA65182">
            <w:pPr>
              <w:ind w:firstLine="0" w:firstLineChars="0"/>
              <w:jc w:val="center"/>
              <w:rPr>
                <w:rFonts w:cs="宋体"/>
                <w:sz w:val="21"/>
                <w:szCs w:val="21"/>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069191AA">
            <w:pPr>
              <w:ind w:firstLine="0" w:firstLineChars="0"/>
              <w:jc w:val="center"/>
              <w:rPr>
                <w:rFonts w:cs="宋体"/>
                <w:sz w:val="21"/>
                <w:szCs w:val="21"/>
              </w:rPr>
            </w:pPr>
            <w:r>
              <w:rPr>
                <w:rFonts w:hint="eastAsia" w:cs="宋体"/>
                <w:sz w:val="21"/>
                <w:szCs w:val="21"/>
              </w:rPr>
              <w:t>环境标志</w:t>
            </w:r>
          </w:p>
          <w:p w14:paraId="198DEB65">
            <w:pPr>
              <w:ind w:firstLine="0" w:firstLineChars="0"/>
              <w:jc w:val="center"/>
              <w:rPr>
                <w:rFonts w:cs="宋体"/>
                <w:sz w:val="21"/>
                <w:szCs w:val="21"/>
              </w:rPr>
            </w:pPr>
            <w:r>
              <w:rPr>
                <w:rFonts w:hint="eastAsia" w:cs="宋体"/>
                <w:sz w:val="21"/>
                <w:szCs w:val="21"/>
              </w:rPr>
              <w:t>产   品</w:t>
            </w:r>
          </w:p>
        </w:tc>
        <w:tc>
          <w:tcPr>
            <w:tcW w:w="6885" w:type="dxa"/>
            <w:tcBorders>
              <w:left w:val="single" w:color="000000" w:sz="4" w:space="0"/>
              <w:right w:val="single" w:color="000000" w:sz="4" w:space="0"/>
            </w:tcBorders>
            <w:vAlign w:val="center"/>
          </w:tcPr>
          <w:p w14:paraId="748C43DA">
            <w:pPr>
              <w:ind w:left="48" w:leftChars="20" w:right="48" w:rightChars="20" w:firstLine="0" w:firstLineChars="0"/>
              <w:rPr>
                <w:rFonts w:cs="宋体"/>
                <w:sz w:val="21"/>
                <w:szCs w:val="21"/>
              </w:rPr>
            </w:pPr>
            <w:r>
              <w:rPr>
                <w:rFonts w:hint="eastAsia" w:cs="宋体"/>
                <w:sz w:val="21"/>
                <w:szCs w:val="21"/>
              </w:rPr>
              <w:t>提供的货物有最新公布的《环境标志产品政府采购品目清单》（财库〔2019〕18号）中产品的予以优先采购。</w:t>
            </w:r>
          </w:p>
        </w:tc>
      </w:tr>
      <w:tr w14:paraId="2F25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dxa"/>
            <w:vMerge w:val="continue"/>
            <w:tcBorders>
              <w:left w:val="single" w:color="000000" w:sz="4" w:space="0"/>
              <w:right w:val="single" w:color="000000" w:sz="4" w:space="0"/>
            </w:tcBorders>
            <w:vAlign w:val="center"/>
          </w:tcPr>
          <w:p w14:paraId="4B291D5B">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035804ED">
            <w:pPr>
              <w:ind w:firstLine="0" w:firstLineChars="0"/>
              <w:jc w:val="center"/>
              <w:rPr>
                <w:rFonts w:cs="宋体"/>
                <w:sz w:val="21"/>
                <w:szCs w:val="21"/>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62C1BBE8">
            <w:pPr>
              <w:ind w:firstLine="0" w:firstLineChars="0"/>
              <w:jc w:val="center"/>
              <w:rPr>
                <w:rFonts w:cs="宋体"/>
                <w:sz w:val="21"/>
                <w:szCs w:val="21"/>
              </w:rPr>
            </w:pPr>
            <w:r>
              <w:rPr>
                <w:rFonts w:hint="eastAsia" w:cs="宋体"/>
                <w:sz w:val="21"/>
                <w:szCs w:val="21"/>
              </w:rPr>
              <w:t>正版软件</w:t>
            </w:r>
          </w:p>
          <w:p w14:paraId="3D529BE2">
            <w:pPr>
              <w:ind w:firstLine="0" w:firstLineChars="0"/>
              <w:jc w:val="center"/>
              <w:rPr>
                <w:rFonts w:cs="宋体"/>
                <w:sz w:val="21"/>
                <w:szCs w:val="21"/>
              </w:rPr>
            </w:pPr>
            <w:r>
              <w:rPr>
                <w:rFonts w:hint="eastAsia" w:cs="宋体"/>
                <w:sz w:val="21"/>
                <w:szCs w:val="21"/>
              </w:rPr>
              <w:t>要   求</w:t>
            </w:r>
          </w:p>
        </w:tc>
        <w:tc>
          <w:tcPr>
            <w:tcW w:w="6885" w:type="dxa"/>
            <w:tcBorders>
              <w:left w:val="single" w:color="000000" w:sz="4" w:space="0"/>
              <w:right w:val="single" w:color="000000" w:sz="4" w:space="0"/>
            </w:tcBorders>
            <w:vAlign w:val="center"/>
          </w:tcPr>
          <w:p w14:paraId="2532F675">
            <w:pPr>
              <w:ind w:left="48" w:leftChars="20" w:right="48" w:rightChars="20" w:firstLine="0" w:firstLineChars="0"/>
              <w:rPr>
                <w:rFonts w:cs="宋体"/>
                <w:sz w:val="21"/>
                <w:szCs w:val="21"/>
              </w:rPr>
            </w:pPr>
            <w:r>
              <w:rPr>
                <w:rFonts w:hint="eastAsia" w:cs="宋体"/>
                <w:sz w:val="21"/>
                <w:szCs w:val="21"/>
              </w:rPr>
              <w:t>采购项目中如含有计算机，必须预装正版操作系统软件产品，所采购的其它软件必须为正版软件。</w:t>
            </w:r>
          </w:p>
        </w:tc>
      </w:tr>
      <w:tr w14:paraId="0DC52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75" w:type="dxa"/>
            <w:vMerge w:val="continue"/>
            <w:tcBorders>
              <w:left w:val="single" w:color="000000" w:sz="4" w:space="0"/>
              <w:right w:val="single" w:color="000000" w:sz="4" w:space="0"/>
            </w:tcBorders>
            <w:vAlign w:val="center"/>
          </w:tcPr>
          <w:p w14:paraId="09F3DE58">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6BA581A6">
            <w:pPr>
              <w:ind w:firstLine="0" w:firstLineChars="0"/>
              <w:jc w:val="center"/>
              <w:rPr>
                <w:rFonts w:cs="宋体"/>
                <w:sz w:val="21"/>
                <w:szCs w:val="21"/>
              </w:rPr>
            </w:pPr>
          </w:p>
        </w:tc>
        <w:tc>
          <w:tcPr>
            <w:tcW w:w="978" w:type="dxa"/>
            <w:tcBorders>
              <w:top w:val="single" w:color="000000" w:sz="4" w:space="0"/>
              <w:left w:val="single" w:color="000000" w:sz="4" w:space="0"/>
              <w:right w:val="single" w:color="000000" w:sz="4" w:space="0"/>
            </w:tcBorders>
            <w:vAlign w:val="center"/>
          </w:tcPr>
          <w:p w14:paraId="476BB989">
            <w:pPr>
              <w:ind w:firstLine="0" w:firstLineChars="0"/>
              <w:jc w:val="center"/>
              <w:rPr>
                <w:rFonts w:cs="宋体"/>
                <w:sz w:val="21"/>
                <w:szCs w:val="21"/>
              </w:rPr>
            </w:pPr>
            <w:r>
              <w:rPr>
                <w:rFonts w:hint="eastAsia" w:cs="宋体"/>
                <w:sz w:val="21"/>
                <w:szCs w:val="21"/>
              </w:rPr>
              <w:t>产品包装</w:t>
            </w:r>
          </w:p>
        </w:tc>
        <w:tc>
          <w:tcPr>
            <w:tcW w:w="6885" w:type="dxa"/>
            <w:tcBorders>
              <w:left w:val="single" w:color="000000" w:sz="4" w:space="0"/>
              <w:right w:val="single" w:color="000000" w:sz="4" w:space="0"/>
            </w:tcBorders>
            <w:vAlign w:val="center"/>
          </w:tcPr>
          <w:p w14:paraId="0AB99CE8">
            <w:pPr>
              <w:ind w:left="48" w:leftChars="20" w:right="48" w:rightChars="20" w:firstLine="0" w:firstLineChars="0"/>
              <w:rPr>
                <w:rFonts w:cs="宋体"/>
                <w:sz w:val="21"/>
                <w:szCs w:val="21"/>
              </w:rPr>
            </w:pPr>
            <w:r>
              <w:rPr>
                <w:rFonts w:hint="eastAsia" w:cs="宋体"/>
                <w:sz w:val="21"/>
                <w:szCs w:val="21"/>
              </w:rPr>
              <w:t>商品包装符合《商品包装政府采购需求标准（试行）》，快递包装符合《快递包装政府采购需求标准（试行）》。</w:t>
            </w:r>
          </w:p>
        </w:tc>
      </w:tr>
      <w:tr w14:paraId="742C8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475" w:type="dxa"/>
            <w:vMerge w:val="continue"/>
            <w:tcBorders>
              <w:left w:val="single" w:color="000000" w:sz="4" w:space="0"/>
              <w:right w:val="single" w:color="000000" w:sz="4" w:space="0"/>
            </w:tcBorders>
            <w:vAlign w:val="center"/>
          </w:tcPr>
          <w:p w14:paraId="5F3BB82C">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11155DAF">
            <w:pPr>
              <w:ind w:firstLine="0" w:firstLineChars="0"/>
              <w:jc w:val="center"/>
              <w:rPr>
                <w:rFonts w:cs="宋体"/>
                <w:sz w:val="21"/>
                <w:szCs w:val="21"/>
              </w:rPr>
            </w:pPr>
          </w:p>
        </w:tc>
        <w:tc>
          <w:tcPr>
            <w:tcW w:w="978" w:type="dxa"/>
            <w:tcBorders>
              <w:top w:val="single" w:color="000000" w:sz="4" w:space="0"/>
              <w:left w:val="single" w:color="000000" w:sz="4" w:space="0"/>
              <w:right w:val="single" w:color="000000" w:sz="4" w:space="0"/>
            </w:tcBorders>
            <w:vAlign w:val="center"/>
          </w:tcPr>
          <w:p w14:paraId="7BB7B30D">
            <w:pPr>
              <w:ind w:firstLine="0" w:firstLineChars="0"/>
              <w:jc w:val="center"/>
              <w:rPr>
                <w:rFonts w:cs="宋体"/>
                <w:sz w:val="21"/>
                <w:szCs w:val="21"/>
              </w:rPr>
            </w:pPr>
            <w:r>
              <w:rPr>
                <w:rFonts w:hint="eastAsia" w:cs="宋体"/>
                <w:sz w:val="21"/>
                <w:szCs w:val="21"/>
              </w:rPr>
              <w:t>创新产品或创新服务</w:t>
            </w:r>
          </w:p>
        </w:tc>
        <w:tc>
          <w:tcPr>
            <w:tcW w:w="6885" w:type="dxa"/>
            <w:tcBorders>
              <w:left w:val="single" w:color="000000" w:sz="4" w:space="0"/>
              <w:right w:val="single" w:color="000000" w:sz="4" w:space="0"/>
            </w:tcBorders>
            <w:vAlign w:val="center"/>
          </w:tcPr>
          <w:p w14:paraId="515CE791">
            <w:pPr>
              <w:ind w:left="48" w:leftChars="20" w:right="48" w:rightChars="20" w:firstLine="0" w:firstLineChars="0"/>
              <w:rPr>
                <w:rFonts w:cs="宋体"/>
                <w:sz w:val="21"/>
                <w:szCs w:val="21"/>
              </w:rPr>
            </w:pPr>
            <w:r>
              <w:rPr>
                <w:rFonts w:hint="eastAsia" w:cs="宋体"/>
                <w:sz w:val="21"/>
                <w:szCs w:val="21"/>
              </w:rPr>
              <w:t>供应商提供创新产品或创新服务属于《山西省创新产品和服务推荐清单》中创新产品或创新服务的，予以优先采购。</w:t>
            </w:r>
          </w:p>
        </w:tc>
      </w:tr>
      <w:tr w14:paraId="301BD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475" w:type="dxa"/>
            <w:vMerge w:val="continue"/>
            <w:tcBorders>
              <w:left w:val="single" w:color="000000" w:sz="4" w:space="0"/>
              <w:right w:val="single" w:color="000000" w:sz="4" w:space="0"/>
            </w:tcBorders>
            <w:vAlign w:val="center"/>
          </w:tcPr>
          <w:p w14:paraId="1635D510">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7A6B2480">
            <w:pPr>
              <w:ind w:firstLine="0" w:firstLineChars="0"/>
              <w:jc w:val="center"/>
              <w:rPr>
                <w:rFonts w:cs="宋体"/>
                <w:sz w:val="21"/>
                <w:szCs w:val="21"/>
              </w:rPr>
            </w:pPr>
          </w:p>
        </w:tc>
        <w:tc>
          <w:tcPr>
            <w:tcW w:w="978" w:type="dxa"/>
            <w:vMerge w:val="restart"/>
            <w:tcBorders>
              <w:top w:val="single" w:color="000000" w:sz="4" w:space="0"/>
              <w:left w:val="single" w:color="000000" w:sz="4" w:space="0"/>
              <w:right w:val="single" w:color="000000" w:sz="4" w:space="0"/>
            </w:tcBorders>
            <w:vAlign w:val="center"/>
          </w:tcPr>
          <w:p w14:paraId="694546E1">
            <w:pPr>
              <w:ind w:firstLine="0" w:firstLineChars="0"/>
              <w:jc w:val="center"/>
              <w:rPr>
                <w:rFonts w:hint="eastAsia" w:cs="宋体"/>
                <w:sz w:val="21"/>
                <w:szCs w:val="21"/>
              </w:rPr>
            </w:pPr>
            <w:r>
              <w:rPr>
                <w:rFonts w:hint="eastAsia" w:cs="宋体"/>
                <w:sz w:val="21"/>
                <w:szCs w:val="21"/>
                <w:lang w:val="en-US" w:eastAsia="zh-CN"/>
              </w:rPr>
              <w:t>政府绿色采购有关事项</w:t>
            </w:r>
          </w:p>
        </w:tc>
        <w:tc>
          <w:tcPr>
            <w:tcW w:w="6885" w:type="dxa"/>
            <w:tcBorders>
              <w:left w:val="single" w:color="000000" w:sz="4" w:space="0"/>
              <w:right w:val="single" w:color="000000" w:sz="4" w:space="0"/>
            </w:tcBorders>
            <w:vAlign w:val="center"/>
          </w:tcPr>
          <w:p w14:paraId="226B0996">
            <w:pPr>
              <w:ind w:left="48" w:leftChars="20" w:right="48" w:rightChars="20" w:firstLine="0" w:firstLineChars="0"/>
              <w:rPr>
                <w:rFonts w:hint="eastAsia" w:cs="宋体"/>
                <w:sz w:val="21"/>
                <w:szCs w:val="21"/>
              </w:rPr>
            </w:pPr>
            <w:r>
              <w:rPr>
                <w:rFonts w:hint="eastAsia" w:cs="宋体"/>
                <w:sz w:val="21"/>
                <w:szCs w:val="21"/>
                <w:lang w:val="en-US" w:eastAsia="zh-CN"/>
              </w:rPr>
              <w:t>依据《山西省财政厅关于进一步加强政府绿色采购有关事项的通知》，对实施强制采购或执行强制性绿色采购标准的品目，不接受非强制采购产品。</w:t>
            </w:r>
          </w:p>
        </w:tc>
      </w:tr>
      <w:tr w14:paraId="1B7B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475" w:type="dxa"/>
            <w:vMerge w:val="continue"/>
            <w:tcBorders>
              <w:left w:val="single" w:color="000000" w:sz="4" w:space="0"/>
              <w:right w:val="single" w:color="000000" w:sz="4" w:space="0"/>
            </w:tcBorders>
            <w:vAlign w:val="center"/>
          </w:tcPr>
          <w:p w14:paraId="37044B9D">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413F744B">
            <w:pPr>
              <w:ind w:firstLine="0" w:firstLineChars="0"/>
              <w:jc w:val="center"/>
              <w:rPr>
                <w:rFonts w:cs="宋体"/>
                <w:sz w:val="21"/>
                <w:szCs w:val="21"/>
              </w:rPr>
            </w:pPr>
          </w:p>
        </w:tc>
        <w:tc>
          <w:tcPr>
            <w:tcW w:w="978" w:type="dxa"/>
            <w:vMerge w:val="continue"/>
            <w:tcBorders>
              <w:left w:val="single" w:color="000000" w:sz="4" w:space="0"/>
              <w:right w:val="single" w:color="000000" w:sz="4" w:space="0"/>
            </w:tcBorders>
            <w:vAlign w:val="center"/>
          </w:tcPr>
          <w:p w14:paraId="7ACB615D">
            <w:pPr>
              <w:ind w:firstLine="0" w:firstLineChars="0"/>
              <w:jc w:val="center"/>
              <w:rPr>
                <w:rFonts w:hint="eastAsia" w:cs="宋体"/>
                <w:sz w:val="21"/>
                <w:szCs w:val="21"/>
                <w:lang w:val="en-US" w:eastAsia="zh-CN"/>
              </w:rPr>
            </w:pPr>
          </w:p>
        </w:tc>
        <w:tc>
          <w:tcPr>
            <w:tcW w:w="6885" w:type="dxa"/>
            <w:tcBorders>
              <w:left w:val="single" w:color="000000" w:sz="4" w:space="0"/>
              <w:right w:val="single" w:color="000000" w:sz="4" w:space="0"/>
            </w:tcBorders>
            <w:vAlign w:val="center"/>
          </w:tcPr>
          <w:p w14:paraId="6643A2DB">
            <w:pPr>
              <w:ind w:left="48" w:leftChars="20" w:right="48" w:rightChars="20" w:firstLine="0" w:firstLineChars="0"/>
              <w:rPr>
                <w:rFonts w:hint="eastAsia" w:cs="宋体"/>
                <w:sz w:val="21"/>
                <w:szCs w:val="21"/>
                <w:lang w:val="en-US" w:eastAsia="zh-CN"/>
              </w:rPr>
            </w:pPr>
            <w:r>
              <w:rPr>
                <w:rFonts w:hint="eastAsia" w:cs="宋体"/>
                <w:sz w:val="21"/>
                <w:szCs w:val="21"/>
                <w:lang w:val="en-US" w:eastAsia="zh-CN"/>
              </w:rPr>
              <w:t>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tc>
      </w:tr>
      <w:tr w14:paraId="6CF74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475" w:type="dxa"/>
            <w:vMerge w:val="continue"/>
            <w:tcBorders>
              <w:left w:val="single" w:color="000000" w:sz="4" w:space="0"/>
              <w:right w:val="single" w:color="000000" w:sz="4" w:space="0"/>
            </w:tcBorders>
            <w:vAlign w:val="center"/>
          </w:tcPr>
          <w:p w14:paraId="45240336">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59B55F04">
            <w:pPr>
              <w:ind w:firstLine="0" w:firstLineChars="0"/>
              <w:jc w:val="center"/>
              <w:rPr>
                <w:rFonts w:cs="宋体"/>
                <w:sz w:val="21"/>
                <w:szCs w:val="21"/>
              </w:rPr>
            </w:pPr>
          </w:p>
        </w:tc>
        <w:tc>
          <w:tcPr>
            <w:tcW w:w="978" w:type="dxa"/>
            <w:vMerge w:val="continue"/>
            <w:tcBorders>
              <w:left w:val="single" w:color="000000" w:sz="4" w:space="0"/>
              <w:right w:val="single" w:color="000000" w:sz="4" w:space="0"/>
            </w:tcBorders>
            <w:vAlign w:val="center"/>
          </w:tcPr>
          <w:p w14:paraId="4B2F48EC">
            <w:pPr>
              <w:ind w:firstLine="0" w:firstLineChars="0"/>
              <w:jc w:val="center"/>
              <w:rPr>
                <w:rFonts w:hint="eastAsia" w:cs="宋体"/>
                <w:sz w:val="21"/>
                <w:szCs w:val="21"/>
                <w:lang w:val="en-US" w:eastAsia="zh-CN"/>
              </w:rPr>
            </w:pPr>
          </w:p>
        </w:tc>
        <w:tc>
          <w:tcPr>
            <w:tcW w:w="6885" w:type="dxa"/>
            <w:tcBorders>
              <w:left w:val="single" w:color="000000" w:sz="4" w:space="0"/>
              <w:right w:val="single" w:color="000000" w:sz="4" w:space="0"/>
            </w:tcBorders>
            <w:vAlign w:val="center"/>
          </w:tcPr>
          <w:p w14:paraId="7C81561B">
            <w:pPr>
              <w:ind w:left="48" w:leftChars="20" w:right="48" w:rightChars="20" w:firstLine="0" w:firstLineChars="0"/>
              <w:rPr>
                <w:rFonts w:hint="eastAsia" w:cs="宋体"/>
                <w:sz w:val="21"/>
                <w:szCs w:val="21"/>
                <w:lang w:val="en-US" w:eastAsia="zh-CN"/>
              </w:rPr>
            </w:pPr>
            <w:r>
              <w:rPr>
                <w:rFonts w:hint="eastAsia" w:cs="宋体"/>
                <w:sz w:val="21"/>
                <w:szCs w:val="21"/>
                <w:lang w:val="en-US" w:eastAsia="zh-CN"/>
              </w:rPr>
              <w:t>对于优先采购的绿色产品，给予4%的价格扣除，用扣除后的价格参与评审。对中小微企业，严格落实政府采购优惠政策，同时享受绿色采购政策的价格扣除等评审优惠措施，分别计算，叠加执行。</w:t>
            </w:r>
          </w:p>
        </w:tc>
      </w:tr>
      <w:tr w14:paraId="299BD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475" w:type="dxa"/>
            <w:vMerge w:val="continue"/>
            <w:tcBorders>
              <w:left w:val="single" w:color="000000" w:sz="4" w:space="0"/>
              <w:right w:val="single" w:color="000000" w:sz="4" w:space="0"/>
            </w:tcBorders>
            <w:vAlign w:val="center"/>
          </w:tcPr>
          <w:p w14:paraId="18CE5E0A">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2B5D2777">
            <w:pPr>
              <w:ind w:firstLine="0" w:firstLineChars="0"/>
              <w:jc w:val="center"/>
              <w:rPr>
                <w:rFonts w:cs="宋体"/>
                <w:sz w:val="21"/>
                <w:szCs w:val="21"/>
              </w:rPr>
            </w:pPr>
          </w:p>
        </w:tc>
        <w:tc>
          <w:tcPr>
            <w:tcW w:w="978" w:type="dxa"/>
            <w:vMerge w:val="continue"/>
            <w:tcBorders>
              <w:left w:val="single" w:color="000000" w:sz="4" w:space="0"/>
              <w:right w:val="single" w:color="000000" w:sz="4" w:space="0"/>
            </w:tcBorders>
            <w:vAlign w:val="center"/>
          </w:tcPr>
          <w:p w14:paraId="727E486A">
            <w:pPr>
              <w:ind w:firstLine="0" w:firstLineChars="0"/>
              <w:jc w:val="center"/>
              <w:rPr>
                <w:rFonts w:hint="eastAsia" w:cs="宋体"/>
                <w:sz w:val="21"/>
                <w:szCs w:val="21"/>
                <w:lang w:val="en-US" w:eastAsia="zh-CN"/>
              </w:rPr>
            </w:pPr>
          </w:p>
        </w:tc>
        <w:tc>
          <w:tcPr>
            <w:tcW w:w="6885" w:type="dxa"/>
            <w:tcBorders>
              <w:left w:val="single" w:color="000000" w:sz="4" w:space="0"/>
              <w:right w:val="single" w:color="000000" w:sz="4" w:space="0"/>
            </w:tcBorders>
            <w:vAlign w:val="center"/>
          </w:tcPr>
          <w:p w14:paraId="6AD5CC4F">
            <w:pPr>
              <w:ind w:left="48" w:leftChars="20" w:right="48" w:rightChars="20" w:firstLine="0" w:firstLineChars="0"/>
              <w:rPr>
                <w:rFonts w:hint="eastAsia" w:cs="宋体"/>
                <w:sz w:val="21"/>
                <w:szCs w:val="21"/>
                <w:lang w:val="en-US" w:eastAsia="zh-CN"/>
              </w:rPr>
            </w:pPr>
            <w:r>
              <w:rPr>
                <w:rFonts w:hint="eastAsia" w:cs="宋体"/>
                <w:sz w:val="21"/>
                <w:szCs w:val="21"/>
                <w:lang w:val="en-US" w:eastAsia="zh-CN"/>
              </w:rPr>
              <w:t>前述建筑材料，投标人应在材料进场时提供建材产品符合需求标准的证明性文件，包括国家统一推行的绿色建材产品认证证书，或符合需求标准的有效检测报告等。投标人应在投标文件中提供承诺书。</w:t>
            </w:r>
          </w:p>
        </w:tc>
      </w:tr>
      <w:tr w14:paraId="27E14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475" w:type="dxa"/>
            <w:vMerge w:val="continue"/>
            <w:tcBorders>
              <w:left w:val="single" w:color="000000" w:sz="4" w:space="0"/>
              <w:right w:val="single" w:color="000000" w:sz="4" w:space="0"/>
            </w:tcBorders>
            <w:vAlign w:val="center"/>
          </w:tcPr>
          <w:p w14:paraId="73FE8CD7">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4AD3EB53">
            <w:pPr>
              <w:ind w:firstLine="0" w:firstLineChars="0"/>
              <w:jc w:val="center"/>
              <w:rPr>
                <w:rFonts w:cs="宋体"/>
                <w:sz w:val="21"/>
                <w:szCs w:val="21"/>
              </w:rPr>
            </w:pPr>
          </w:p>
        </w:tc>
        <w:tc>
          <w:tcPr>
            <w:tcW w:w="978" w:type="dxa"/>
            <w:vMerge w:val="continue"/>
            <w:tcBorders>
              <w:left w:val="single" w:color="000000" w:sz="4" w:space="0"/>
              <w:right w:val="single" w:color="000000" w:sz="4" w:space="0"/>
            </w:tcBorders>
            <w:vAlign w:val="center"/>
          </w:tcPr>
          <w:p w14:paraId="58793BF1">
            <w:pPr>
              <w:ind w:firstLine="0" w:firstLineChars="0"/>
              <w:jc w:val="center"/>
              <w:rPr>
                <w:rFonts w:hint="eastAsia" w:cs="宋体"/>
                <w:sz w:val="21"/>
                <w:szCs w:val="21"/>
                <w:lang w:val="en-US" w:eastAsia="zh-CN"/>
              </w:rPr>
            </w:pPr>
          </w:p>
        </w:tc>
        <w:tc>
          <w:tcPr>
            <w:tcW w:w="6885" w:type="dxa"/>
            <w:tcBorders>
              <w:left w:val="single" w:color="000000" w:sz="4" w:space="0"/>
              <w:right w:val="single" w:color="000000" w:sz="4" w:space="0"/>
            </w:tcBorders>
            <w:vAlign w:val="center"/>
          </w:tcPr>
          <w:p w14:paraId="19E2C8A2">
            <w:pPr>
              <w:ind w:left="48" w:leftChars="20" w:right="48" w:rightChars="20" w:firstLine="0" w:firstLineChars="0"/>
              <w:rPr>
                <w:rFonts w:hint="eastAsia" w:cs="宋体"/>
                <w:sz w:val="21"/>
                <w:szCs w:val="21"/>
                <w:lang w:val="en-US" w:eastAsia="zh-CN"/>
              </w:rPr>
            </w:pPr>
            <w:r>
              <w:rPr>
                <w:rFonts w:hint="eastAsia" w:cs="宋体"/>
                <w:sz w:val="21"/>
                <w:szCs w:val="21"/>
                <w:lang w:val="en-US" w:eastAsia="zh-CN"/>
              </w:rPr>
              <w:t>绿色建筑和绿色建材政府采购需求标准（2025年版）原文链接（https://www.gov.cn/zhengce/zhengceku/202501/P020250111596858618141.docx）</w:t>
            </w:r>
          </w:p>
        </w:tc>
      </w:tr>
      <w:tr w14:paraId="53E7D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475" w:type="dxa"/>
            <w:vMerge w:val="continue"/>
            <w:tcBorders>
              <w:left w:val="single" w:color="000000" w:sz="4" w:space="0"/>
              <w:right w:val="single" w:color="000000" w:sz="4" w:space="0"/>
            </w:tcBorders>
            <w:vAlign w:val="center"/>
          </w:tcPr>
          <w:p w14:paraId="0A7863A3">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5F1A577B">
            <w:pPr>
              <w:ind w:firstLine="0" w:firstLineChars="0"/>
              <w:jc w:val="center"/>
              <w:rPr>
                <w:rFonts w:cs="宋体"/>
                <w:sz w:val="21"/>
                <w:szCs w:val="21"/>
              </w:rPr>
            </w:pPr>
          </w:p>
        </w:tc>
        <w:tc>
          <w:tcPr>
            <w:tcW w:w="978" w:type="dxa"/>
            <w:vMerge w:val="restart"/>
            <w:tcBorders>
              <w:top w:val="single" w:color="000000" w:sz="4" w:space="0"/>
              <w:left w:val="single" w:color="000000" w:sz="4" w:space="0"/>
              <w:right w:val="single" w:color="000000" w:sz="4" w:space="0"/>
            </w:tcBorders>
            <w:vAlign w:val="center"/>
          </w:tcPr>
          <w:p w14:paraId="109AF702">
            <w:pPr>
              <w:ind w:firstLine="0" w:firstLineChars="0"/>
              <w:jc w:val="center"/>
              <w:rPr>
                <w:rFonts w:cs="宋体"/>
                <w:sz w:val="21"/>
                <w:szCs w:val="21"/>
              </w:rPr>
            </w:pPr>
            <w:r>
              <w:rPr>
                <w:rFonts w:hint="eastAsia" w:cs="宋体"/>
                <w:sz w:val="21"/>
                <w:szCs w:val="21"/>
              </w:rPr>
              <w:t>中  小</w:t>
            </w:r>
          </w:p>
          <w:p w14:paraId="2402BBBB">
            <w:pPr>
              <w:ind w:firstLine="0" w:firstLineChars="0"/>
              <w:jc w:val="center"/>
              <w:rPr>
                <w:rFonts w:cs="宋体"/>
                <w:sz w:val="21"/>
                <w:szCs w:val="21"/>
              </w:rPr>
            </w:pPr>
            <w:r>
              <w:rPr>
                <w:rFonts w:hint="eastAsia" w:cs="宋体"/>
                <w:sz w:val="21"/>
                <w:szCs w:val="21"/>
              </w:rPr>
              <w:t>企  业</w:t>
            </w:r>
          </w:p>
        </w:tc>
        <w:tc>
          <w:tcPr>
            <w:tcW w:w="6885" w:type="dxa"/>
            <w:tcBorders>
              <w:left w:val="single" w:color="000000" w:sz="4" w:space="0"/>
              <w:right w:val="single" w:color="000000" w:sz="4" w:space="0"/>
            </w:tcBorders>
            <w:vAlign w:val="center"/>
          </w:tcPr>
          <w:p w14:paraId="17E8AAA9">
            <w:pPr>
              <w:ind w:left="48" w:leftChars="20" w:right="48" w:rightChars="20" w:firstLine="0" w:firstLineChars="0"/>
              <w:rPr>
                <w:rFonts w:cs="宋体"/>
                <w:sz w:val="21"/>
                <w:szCs w:val="21"/>
              </w:rPr>
            </w:pPr>
            <w:r>
              <w:rPr>
                <w:rFonts w:hint="eastAsia" w:cs="宋体"/>
                <w:sz w:val="21"/>
                <w:szCs w:val="21"/>
              </w:rPr>
              <w:t>本项目</w:t>
            </w:r>
            <w:r>
              <w:rPr>
                <w:rFonts w:hint="eastAsia" w:cs="宋体"/>
                <w:sz w:val="21"/>
                <w:szCs w:val="21"/>
                <w:lang w:eastAsia="zh-CN"/>
              </w:rPr>
              <w:t>（</w:t>
            </w:r>
            <w:r>
              <w:rPr>
                <w:rFonts w:hint="eastAsia" w:cs="宋体"/>
                <w:sz w:val="21"/>
                <w:szCs w:val="21"/>
              </w:rPr>
              <w:sym w:font="Wingdings" w:char="00A8"/>
            </w:r>
            <w:r>
              <w:rPr>
                <w:rFonts w:hint="eastAsia" w:cs="宋体"/>
                <w:sz w:val="21"/>
                <w:szCs w:val="21"/>
              </w:rPr>
              <w:t xml:space="preserve">是 </w:t>
            </w:r>
            <w:r>
              <w:rPr>
                <w:rFonts w:hint="eastAsia" w:cs="宋体"/>
                <w:sz w:val="21"/>
                <w:szCs w:val="21"/>
              </w:rPr>
              <w:sym w:font="Wingdings" w:char="00FE"/>
            </w:r>
            <w:r>
              <w:rPr>
                <w:rFonts w:hint="eastAsia" w:cs="宋体"/>
                <w:sz w:val="21"/>
                <w:szCs w:val="21"/>
              </w:rPr>
              <w:t>否</w:t>
            </w:r>
            <w:r>
              <w:rPr>
                <w:rFonts w:hint="eastAsia" w:cs="宋体"/>
                <w:sz w:val="21"/>
                <w:szCs w:val="21"/>
                <w:lang w:eastAsia="zh-CN"/>
              </w:rPr>
              <w:t>）</w:t>
            </w:r>
            <w:r>
              <w:rPr>
                <w:rFonts w:hint="eastAsia" w:cs="宋体"/>
                <w:sz w:val="21"/>
                <w:szCs w:val="21"/>
              </w:rPr>
              <w:t>专门面向中小企业采购</w:t>
            </w:r>
          </w:p>
        </w:tc>
      </w:tr>
      <w:tr w14:paraId="7DE92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475" w:type="dxa"/>
            <w:vMerge w:val="continue"/>
            <w:tcBorders>
              <w:left w:val="single" w:color="000000" w:sz="4" w:space="0"/>
              <w:right w:val="single" w:color="000000" w:sz="4" w:space="0"/>
            </w:tcBorders>
            <w:vAlign w:val="center"/>
          </w:tcPr>
          <w:p w14:paraId="7F6DB508">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2EC6F3BC">
            <w:pPr>
              <w:ind w:firstLine="0" w:firstLineChars="0"/>
              <w:jc w:val="center"/>
              <w:rPr>
                <w:rFonts w:cs="宋体"/>
                <w:sz w:val="21"/>
                <w:szCs w:val="21"/>
              </w:rPr>
            </w:pPr>
          </w:p>
        </w:tc>
        <w:tc>
          <w:tcPr>
            <w:tcW w:w="978" w:type="dxa"/>
            <w:vMerge w:val="continue"/>
            <w:tcBorders>
              <w:left w:val="single" w:color="000000" w:sz="4" w:space="0"/>
              <w:right w:val="single" w:color="000000" w:sz="4" w:space="0"/>
            </w:tcBorders>
            <w:vAlign w:val="center"/>
          </w:tcPr>
          <w:p w14:paraId="218148A4">
            <w:pPr>
              <w:ind w:firstLine="0" w:firstLineChars="0"/>
              <w:jc w:val="center"/>
              <w:rPr>
                <w:rFonts w:cs="宋体"/>
                <w:sz w:val="21"/>
                <w:szCs w:val="21"/>
              </w:rPr>
            </w:pPr>
          </w:p>
        </w:tc>
        <w:tc>
          <w:tcPr>
            <w:tcW w:w="6885" w:type="dxa"/>
            <w:tcBorders>
              <w:left w:val="single" w:color="000000" w:sz="4" w:space="0"/>
              <w:right w:val="single" w:color="000000" w:sz="4" w:space="0"/>
            </w:tcBorders>
            <w:vAlign w:val="center"/>
          </w:tcPr>
          <w:p w14:paraId="77CC9125">
            <w:pPr>
              <w:ind w:left="48" w:leftChars="20" w:right="48" w:rightChars="20" w:firstLine="0" w:firstLineChars="0"/>
              <w:rPr>
                <w:rFonts w:cs="宋体"/>
                <w:sz w:val="21"/>
                <w:szCs w:val="21"/>
              </w:rPr>
            </w:pPr>
            <w:r>
              <w:rPr>
                <w:rFonts w:hint="eastAsia" w:cs="宋体"/>
                <w:sz w:val="21"/>
                <w:szCs w:val="21"/>
              </w:rPr>
              <w:t>本项目属于</w:t>
            </w:r>
            <w:r>
              <w:rPr>
                <w:rFonts w:hint="eastAsia" w:cs="宋体"/>
                <w:sz w:val="21"/>
                <w:szCs w:val="21"/>
              </w:rPr>
              <w:sym w:font="Wingdings" w:char="00A8"/>
            </w:r>
            <w:r>
              <w:rPr>
                <w:rFonts w:hint="eastAsia" w:cs="宋体"/>
                <w:sz w:val="21"/>
                <w:szCs w:val="21"/>
              </w:rPr>
              <w:t xml:space="preserve">农林牧渔业 </w:t>
            </w:r>
            <w:r>
              <w:rPr>
                <w:rFonts w:hint="eastAsia" w:cs="宋体"/>
                <w:sz w:val="21"/>
                <w:szCs w:val="21"/>
              </w:rPr>
              <w:sym w:font="Wingdings" w:char="00A8"/>
            </w:r>
            <w:r>
              <w:rPr>
                <w:rFonts w:hint="eastAsia" w:cs="宋体"/>
                <w:sz w:val="21"/>
                <w:szCs w:val="21"/>
              </w:rPr>
              <w:t xml:space="preserve">工业 </w:t>
            </w:r>
            <w:r>
              <w:rPr>
                <w:rFonts w:hint="eastAsia" w:cs="宋体"/>
                <w:sz w:val="21"/>
                <w:szCs w:val="21"/>
              </w:rPr>
              <w:sym w:font="Wingdings" w:char="00A8"/>
            </w:r>
            <w:r>
              <w:rPr>
                <w:rFonts w:hint="eastAsia" w:cs="宋体"/>
                <w:sz w:val="21"/>
                <w:szCs w:val="21"/>
              </w:rPr>
              <w:t xml:space="preserve">建筑业 </w:t>
            </w:r>
            <w:r>
              <w:rPr>
                <w:rFonts w:hint="eastAsia" w:cs="宋体"/>
                <w:sz w:val="21"/>
                <w:szCs w:val="21"/>
              </w:rPr>
              <w:sym w:font="Wingdings" w:char="00A8"/>
            </w:r>
            <w:r>
              <w:rPr>
                <w:rFonts w:hint="eastAsia" w:cs="宋体"/>
                <w:sz w:val="21"/>
                <w:szCs w:val="21"/>
              </w:rPr>
              <w:t xml:space="preserve">批发业 </w:t>
            </w:r>
            <w:r>
              <w:rPr>
                <w:rFonts w:hint="eastAsia" w:cs="宋体"/>
                <w:sz w:val="21"/>
                <w:szCs w:val="21"/>
              </w:rPr>
              <w:sym w:font="Wingdings" w:char="00A8"/>
            </w:r>
            <w:r>
              <w:rPr>
                <w:rFonts w:hint="eastAsia" w:cs="宋体"/>
                <w:sz w:val="21"/>
                <w:szCs w:val="21"/>
              </w:rPr>
              <w:t xml:space="preserve">零售业 </w:t>
            </w:r>
            <w:r>
              <w:rPr>
                <w:rFonts w:hint="eastAsia" w:cs="宋体"/>
                <w:sz w:val="21"/>
                <w:szCs w:val="21"/>
              </w:rPr>
              <w:sym w:font="Wingdings" w:char="00A8"/>
            </w:r>
            <w:r>
              <w:rPr>
                <w:rFonts w:hint="eastAsia" w:cs="宋体"/>
                <w:sz w:val="21"/>
                <w:szCs w:val="21"/>
              </w:rPr>
              <w:t xml:space="preserve">交通运输业 </w:t>
            </w:r>
            <w:r>
              <w:rPr>
                <w:rFonts w:hint="eastAsia" w:cs="宋体"/>
                <w:sz w:val="21"/>
                <w:szCs w:val="21"/>
              </w:rPr>
              <w:sym w:font="Wingdings" w:char="00A8"/>
            </w:r>
            <w:r>
              <w:rPr>
                <w:rFonts w:hint="eastAsia" w:cs="宋体"/>
                <w:sz w:val="21"/>
                <w:szCs w:val="21"/>
              </w:rPr>
              <w:t xml:space="preserve">仓储业 </w:t>
            </w:r>
            <w:r>
              <w:rPr>
                <w:rFonts w:hint="eastAsia" w:cs="宋体"/>
                <w:sz w:val="21"/>
                <w:szCs w:val="21"/>
              </w:rPr>
              <w:sym w:font="Wingdings" w:char="00A8"/>
            </w:r>
            <w:r>
              <w:rPr>
                <w:rFonts w:hint="eastAsia" w:cs="宋体"/>
                <w:sz w:val="21"/>
                <w:szCs w:val="21"/>
              </w:rPr>
              <w:t xml:space="preserve">邮政业 </w:t>
            </w:r>
            <w:r>
              <w:rPr>
                <w:rFonts w:hint="eastAsia" w:cs="宋体"/>
                <w:sz w:val="21"/>
                <w:szCs w:val="21"/>
              </w:rPr>
              <w:sym w:font="Wingdings" w:char="00A8"/>
            </w:r>
            <w:r>
              <w:rPr>
                <w:rFonts w:hint="eastAsia" w:cs="宋体"/>
                <w:sz w:val="21"/>
                <w:szCs w:val="21"/>
              </w:rPr>
              <w:t xml:space="preserve">住宿业 </w:t>
            </w:r>
            <w:r>
              <w:rPr>
                <w:rFonts w:hint="eastAsia" w:cs="宋体"/>
                <w:sz w:val="21"/>
                <w:szCs w:val="21"/>
              </w:rPr>
              <w:sym w:font="Wingdings" w:char="00A8"/>
            </w:r>
            <w:r>
              <w:rPr>
                <w:rFonts w:hint="eastAsia" w:cs="宋体"/>
                <w:sz w:val="21"/>
                <w:szCs w:val="21"/>
              </w:rPr>
              <w:t xml:space="preserve">餐饮业 </w:t>
            </w:r>
            <w:r>
              <w:rPr>
                <w:rFonts w:hint="eastAsia" w:cs="宋体"/>
                <w:sz w:val="21"/>
                <w:szCs w:val="21"/>
              </w:rPr>
              <w:sym w:font="Wingdings" w:char="00A8"/>
            </w:r>
            <w:r>
              <w:rPr>
                <w:rFonts w:hint="eastAsia" w:cs="宋体"/>
                <w:sz w:val="21"/>
                <w:szCs w:val="21"/>
              </w:rPr>
              <w:t xml:space="preserve">信息运输业 </w:t>
            </w:r>
            <w:r>
              <w:rPr>
                <w:rFonts w:hint="eastAsia" w:cs="宋体"/>
                <w:sz w:val="21"/>
                <w:szCs w:val="21"/>
              </w:rPr>
              <w:sym w:font="Wingdings" w:char="00A8"/>
            </w:r>
            <w:r>
              <w:rPr>
                <w:rFonts w:hint="eastAsia" w:cs="宋体"/>
                <w:sz w:val="21"/>
                <w:szCs w:val="21"/>
              </w:rPr>
              <w:t xml:space="preserve">软件和信息技术服务业 </w:t>
            </w:r>
            <w:r>
              <w:rPr>
                <w:rFonts w:hint="eastAsia" w:cs="宋体"/>
                <w:sz w:val="21"/>
                <w:szCs w:val="21"/>
              </w:rPr>
              <w:sym w:font="Wingdings" w:char="00A8"/>
            </w:r>
            <w:r>
              <w:rPr>
                <w:rFonts w:hint="eastAsia" w:cs="宋体"/>
                <w:sz w:val="21"/>
                <w:szCs w:val="21"/>
              </w:rPr>
              <w:t xml:space="preserve">房地产开发经营 </w:t>
            </w:r>
            <w:r>
              <w:rPr>
                <w:rFonts w:hint="eastAsia" w:cs="宋体"/>
                <w:sz w:val="21"/>
                <w:szCs w:val="21"/>
              </w:rPr>
              <w:sym w:font="Wingdings" w:char="00A8"/>
            </w:r>
            <w:r>
              <w:rPr>
                <w:rFonts w:hint="eastAsia" w:cs="宋体"/>
                <w:sz w:val="21"/>
                <w:szCs w:val="21"/>
              </w:rPr>
              <w:t>物业管理</w:t>
            </w:r>
            <w:r>
              <w:rPr>
                <w:rFonts w:hint="eastAsia" w:cs="宋体"/>
                <w:sz w:val="21"/>
                <w:szCs w:val="21"/>
              </w:rPr>
              <w:sym w:font="Wingdings" w:char="00FE"/>
            </w:r>
            <w:r>
              <w:rPr>
                <w:rFonts w:hint="eastAsia" w:cs="宋体"/>
                <w:sz w:val="21"/>
                <w:szCs w:val="21"/>
              </w:rPr>
              <w:t xml:space="preserve">租赁和商务服务业 </w:t>
            </w:r>
            <w:r>
              <w:rPr>
                <w:rFonts w:hint="eastAsia" w:cs="宋体"/>
                <w:sz w:val="21"/>
                <w:szCs w:val="21"/>
              </w:rPr>
              <w:sym w:font="Wingdings" w:char="00A8"/>
            </w:r>
            <w:r>
              <w:rPr>
                <w:rFonts w:hint="eastAsia" w:cs="宋体"/>
                <w:sz w:val="21"/>
                <w:szCs w:val="21"/>
              </w:rPr>
              <w:t>其他未列明行业（包括科学研究和技术服务业，水利、环境和公共设施管理业，居民服务、修理和其他服务业，社会工作，文化、体育和娱乐业等）。</w:t>
            </w:r>
          </w:p>
        </w:tc>
      </w:tr>
      <w:tr w14:paraId="0D633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475" w:type="dxa"/>
            <w:vMerge w:val="continue"/>
            <w:tcBorders>
              <w:left w:val="single" w:color="000000" w:sz="4" w:space="0"/>
              <w:right w:val="single" w:color="000000" w:sz="4" w:space="0"/>
            </w:tcBorders>
            <w:vAlign w:val="center"/>
          </w:tcPr>
          <w:p w14:paraId="73ED4931">
            <w:pPr>
              <w:ind w:firstLine="0" w:firstLineChars="0"/>
              <w:jc w:val="left"/>
              <w:rPr>
                <w:rFonts w:cs="宋体"/>
                <w:sz w:val="21"/>
                <w:szCs w:val="21"/>
              </w:rPr>
            </w:pPr>
          </w:p>
        </w:tc>
        <w:tc>
          <w:tcPr>
            <w:tcW w:w="1005" w:type="dxa"/>
            <w:vMerge w:val="continue"/>
            <w:tcBorders>
              <w:left w:val="single" w:color="000000" w:sz="4" w:space="0"/>
              <w:right w:val="single" w:color="000000" w:sz="4" w:space="0"/>
            </w:tcBorders>
            <w:vAlign w:val="center"/>
          </w:tcPr>
          <w:p w14:paraId="711DC313">
            <w:pPr>
              <w:ind w:firstLine="0" w:firstLineChars="0"/>
              <w:jc w:val="left"/>
              <w:rPr>
                <w:rFonts w:cs="宋体"/>
                <w:sz w:val="21"/>
                <w:szCs w:val="21"/>
              </w:rPr>
            </w:pPr>
          </w:p>
        </w:tc>
        <w:tc>
          <w:tcPr>
            <w:tcW w:w="978" w:type="dxa"/>
            <w:vMerge w:val="continue"/>
            <w:tcBorders>
              <w:left w:val="single" w:color="000000" w:sz="4" w:space="0"/>
              <w:right w:val="single" w:color="000000" w:sz="4" w:space="0"/>
            </w:tcBorders>
            <w:vAlign w:val="center"/>
          </w:tcPr>
          <w:p w14:paraId="1DD1ADDC">
            <w:pPr>
              <w:ind w:firstLine="0" w:firstLineChars="0"/>
              <w:jc w:val="left"/>
              <w:rPr>
                <w:rFonts w:cs="宋体"/>
                <w:sz w:val="21"/>
                <w:szCs w:val="21"/>
              </w:rPr>
            </w:pPr>
          </w:p>
        </w:tc>
        <w:tc>
          <w:tcPr>
            <w:tcW w:w="6885" w:type="dxa"/>
            <w:tcBorders>
              <w:left w:val="single" w:color="000000" w:sz="4" w:space="0"/>
              <w:right w:val="single" w:color="000000" w:sz="4" w:space="0"/>
            </w:tcBorders>
            <w:vAlign w:val="center"/>
          </w:tcPr>
          <w:p w14:paraId="10079170">
            <w:pPr>
              <w:ind w:left="48" w:leftChars="20" w:right="48" w:rightChars="20" w:firstLine="0" w:firstLineChars="0"/>
              <w:rPr>
                <w:rFonts w:cs="宋体"/>
                <w:sz w:val="21"/>
                <w:szCs w:val="21"/>
              </w:rPr>
            </w:pPr>
            <w:r>
              <w:rPr>
                <w:rFonts w:hint="eastAsia" w:cs="宋体"/>
                <w:sz w:val="21"/>
                <w:szCs w:val="21"/>
              </w:rPr>
              <w:t>根据工信部等部委发布的《关于印发中小企业划型标准规定的通知》（工信部联企业〔2011〕300号），按照本次采购标的所属行业的划型标准，符合条件的中小企业须按照</w:t>
            </w:r>
            <w:r>
              <w:rPr>
                <w:rFonts w:hint="eastAsia" w:cs="宋体"/>
                <w:sz w:val="21"/>
                <w:szCs w:val="21"/>
                <w:lang w:eastAsia="zh-CN"/>
              </w:rPr>
              <w:t>单一来源协商</w:t>
            </w:r>
            <w:r>
              <w:rPr>
                <w:rFonts w:hint="eastAsia" w:cs="宋体"/>
                <w:sz w:val="21"/>
                <w:szCs w:val="21"/>
              </w:rPr>
              <w:t>文件格式提供《中小企业声明函》（详见第六章 响应文件格式）。</w:t>
            </w:r>
          </w:p>
        </w:tc>
      </w:tr>
      <w:tr w14:paraId="4B154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475" w:type="dxa"/>
            <w:vMerge w:val="continue"/>
            <w:tcBorders>
              <w:left w:val="single" w:color="000000" w:sz="4" w:space="0"/>
              <w:right w:val="single" w:color="000000" w:sz="4" w:space="0"/>
            </w:tcBorders>
            <w:vAlign w:val="center"/>
          </w:tcPr>
          <w:p w14:paraId="3270C7F0">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2BB304E0">
            <w:pPr>
              <w:ind w:firstLine="0" w:firstLineChars="0"/>
              <w:jc w:val="center"/>
              <w:rPr>
                <w:rFonts w:cs="宋体"/>
                <w:sz w:val="21"/>
                <w:szCs w:val="21"/>
              </w:rPr>
            </w:pPr>
          </w:p>
        </w:tc>
        <w:tc>
          <w:tcPr>
            <w:tcW w:w="978" w:type="dxa"/>
            <w:vMerge w:val="continue"/>
            <w:tcBorders>
              <w:left w:val="single" w:color="000000" w:sz="4" w:space="0"/>
              <w:right w:val="single" w:color="000000" w:sz="4" w:space="0"/>
            </w:tcBorders>
            <w:vAlign w:val="center"/>
          </w:tcPr>
          <w:p w14:paraId="0DCED22E">
            <w:pPr>
              <w:ind w:firstLine="0" w:firstLineChars="0"/>
              <w:jc w:val="center"/>
              <w:rPr>
                <w:rFonts w:cs="宋体"/>
                <w:sz w:val="21"/>
                <w:szCs w:val="21"/>
              </w:rPr>
            </w:pPr>
          </w:p>
        </w:tc>
        <w:tc>
          <w:tcPr>
            <w:tcW w:w="6885" w:type="dxa"/>
            <w:tcBorders>
              <w:left w:val="single" w:color="000000" w:sz="4" w:space="0"/>
              <w:right w:val="single" w:color="000000" w:sz="4" w:space="0"/>
            </w:tcBorders>
            <w:vAlign w:val="center"/>
          </w:tcPr>
          <w:p w14:paraId="5261E927">
            <w:pPr>
              <w:ind w:left="48" w:leftChars="20" w:right="48" w:rightChars="20" w:firstLine="0" w:firstLineChars="0"/>
              <w:rPr>
                <w:rFonts w:cs="宋体"/>
                <w:sz w:val="21"/>
                <w:szCs w:val="21"/>
              </w:rPr>
            </w:pPr>
            <w:r>
              <w:rPr>
                <w:rFonts w:hint="eastAsia" w:cs="宋体"/>
                <w:sz w:val="21"/>
                <w:szCs w:val="21"/>
              </w:rPr>
              <w:t>根据财政部发布的《政府采购促进中小企业发展管理办法》（财库〔2020〕46号）规定，本项目适用于：</w:t>
            </w:r>
          </w:p>
          <w:p w14:paraId="113A7116">
            <w:pPr>
              <w:ind w:left="48" w:leftChars="20" w:right="48" w:rightChars="20" w:firstLine="0" w:firstLineChars="0"/>
              <w:rPr>
                <w:rFonts w:cs="宋体"/>
                <w:sz w:val="21"/>
                <w:szCs w:val="21"/>
              </w:rPr>
            </w:pPr>
            <w:r>
              <w:rPr>
                <w:rFonts w:hint="eastAsia" w:cs="宋体"/>
                <w:sz w:val="21"/>
                <w:szCs w:val="21"/>
              </w:rPr>
              <w:sym w:font="Wingdings" w:char="00FE"/>
            </w:r>
            <w:r>
              <w:rPr>
                <w:rFonts w:hint="eastAsia" w:cs="宋体"/>
                <w:sz w:val="21"/>
                <w:szCs w:val="21"/>
              </w:rPr>
              <w:t xml:space="preserve"> 对于经主管预算单位统筹后未预留份额专门面向中小企业采购的采购项目，以及预留份额项目中的非预留部分采购包，采购人、采购代理机构应当对符合本办法规定的小微企业报价给予15% 的扣除，用扣除后的价格参加评审。</w:t>
            </w:r>
          </w:p>
          <w:p w14:paraId="0A110C66">
            <w:pPr>
              <w:ind w:left="48" w:leftChars="20" w:right="48" w:rightChars="20" w:firstLine="0" w:firstLineChars="0"/>
              <w:rPr>
                <w:rFonts w:cs="宋体"/>
                <w:sz w:val="21"/>
                <w:szCs w:val="21"/>
              </w:rPr>
            </w:pPr>
            <w:r>
              <w:rPr>
                <w:rFonts w:hint="eastAsia" w:cs="宋体"/>
                <w:sz w:val="21"/>
                <w:szCs w:val="21"/>
              </w:rPr>
              <w:sym w:font="Wingdings" w:char="00A8"/>
            </w:r>
            <w:r>
              <w:rPr>
                <w:rFonts w:hint="eastAsia" w:cs="宋体"/>
                <w:sz w:val="21"/>
                <w:szCs w:val="21"/>
              </w:rPr>
              <w:t xml:space="preserve"> 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 (工程项目为1%-2%) 的扣除，用扣除后的价格参加评审。</w:t>
            </w:r>
          </w:p>
        </w:tc>
      </w:tr>
      <w:tr w14:paraId="6AA3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75" w:type="dxa"/>
            <w:vMerge w:val="continue"/>
            <w:tcBorders>
              <w:left w:val="single" w:color="000000" w:sz="4" w:space="0"/>
              <w:right w:val="single" w:color="000000" w:sz="4" w:space="0"/>
            </w:tcBorders>
            <w:vAlign w:val="center"/>
          </w:tcPr>
          <w:p w14:paraId="0AAD8535">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3DDBE9BE">
            <w:pPr>
              <w:ind w:firstLine="0" w:firstLineChars="0"/>
              <w:jc w:val="center"/>
              <w:rPr>
                <w:rFonts w:cs="宋体"/>
                <w:sz w:val="21"/>
                <w:szCs w:val="21"/>
              </w:rPr>
            </w:pPr>
          </w:p>
        </w:tc>
        <w:tc>
          <w:tcPr>
            <w:tcW w:w="978" w:type="dxa"/>
            <w:vMerge w:val="continue"/>
            <w:tcBorders>
              <w:left w:val="single" w:color="000000" w:sz="4" w:space="0"/>
              <w:bottom w:val="single" w:color="000000" w:sz="4" w:space="0"/>
              <w:right w:val="single" w:color="000000" w:sz="4" w:space="0"/>
            </w:tcBorders>
            <w:vAlign w:val="center"/>
          </w:tcPr>
          <w:p w14:paraId="38A2ED4C">
            <w:pPr>
              <w:ind w:firstLine="0" w:firstLineChars="0"/>
              <w:jc w:val="center"/>
              <w:rPr>
                <w:rFonts w:cs="宋体"/>
                <w:sz w:val="21"/>
                <w:szCs w:val="21"/>
              </w:rPr>
            </w:pPr>
          </w:p>
        </w:tc>
        <w:tc>
          <w:tcPr>
            <w:tcW w:w="6885" w:type="dxa"/>
            <w:tcBorders>
              <w:left w:val="single" w:color="000000" w:sz="4" w:space="0"/>
              <w:right w:val="single" w:color="000000" w:sz="4" w:space="0"/>
            </w:tcBorders>
            <w:vAlign w:val="center"/>
          </w:tcPr>
          <w:p w14:paraId="5D765D31">
            <w:pPr>
              <w:ind w:left="48" w:leftChars="20" w:right="48" w:rightChars="20" w:firstLine="0" w:firstLineChars="0"/>
              <w:rPr>
                <w:rFonts w:cs="宋体"/>
                <w:sz w:val="21"/>
                <w:szCs w:val="21"/>
              </w:rPr>
            </w:pPr>
            <w:r>
              <w:rPr>
                <w:rFonts w:hint="eastAsia" w:cs="宋体"/>
                <w:sz w:val="21"/>
                <w:szCs w:val="21"/>
              </w:rPr>
              <w:t>小、微企业只有提供本企业制造的货物、承担的工程或者服务，或者提供其他小、微企业制造的货物，享受货物的价格折扣，须如实填写《报价明细表》（详见第六章 响应文件格式）；</w:t>
            </w:r>
          </w:p>
          <w:p w14:paraId="20E1FFD0">
            <w:pPr>
              <w:ind w:left="48" w:leftChars="20" w:right="48" w:rightChars="20" w:firstLine="0" w:firstLineChars="0"/>
              <w:rPr>
                <w:rFonts w:cs="宋体"/>
                <w:sz w:val="21"/>
                <w:szCs w:val="21"/>
              </w:rPr>
            </w:pPr>
            <w:r>
              <w:rPr>
                <w:rFonts w:hint="eastAsia" w:cs="宋体"/>
                <w:sz w:val="21"/>
                <w:szCs w:val="21"/>
              </w:rPr>
              <w:t>在货物采购项目中，供应商提供的货物既有中小企业制造货物，也有大型企业制造货物，不享受中小企业扶持政策。</w:t>
            </w:r>
          </w:p>
          <w:p w14:paraId="191F8E54">
            <w:pPr>
              <w:ind w:left="48" w:leftChars="20" w:right="48" w:rightChars="20" w:firstLine="0" w:firstLineChars="0"/>
              <w:rPr>
                <w:rFonts w:cs="宋体"/>
                <w:sz w:val="21"/>
                <w:szCs w:val="21"/>
              </w:rPr>
            </w:pPr>
            <w:r>
              <w:rPr>
                <w:rFonts w:hint="eastAsia" w:cs="宋体"/>
                <w:sz w:val="21"/>
                <w:szCs w:val="21"/>
              </w:rPr>
              <w:t>以联合体形式参加政府采购活动，联合体各方均为中小企业的，联合体视同中小企业。其中，联合体各方均为小微企业的，联合体视同小微企业。</w:t>
            </w:r>
          </w:p>
        </w:tc>
      </w:tr>
      <w:tr w14:paraId="57B1B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475" w:type="dxa"/>
            <w:vMerge w:val="continue"/>
            <w:tcBorders>
              <w:left w:val="single" w:color="000000" w:sz="4" w:space="0"/>
              <w:bottom w:val="single" w:color="000000" w:sz="4" w:space="0"/>
              <w:right w:val="single" w:color="000000" w:sz="4" w:space="0"/>
            </w:tcBorders>
            <w:vAlign w:val="center"/>
          </w:tcPr>
          <w:p w14:paraId="2F24DECC">
            <w:pPr>
              <w:ind w:firstLine="0" w:firstLineChars="0"/>
              <w:jc w:val="center"/>
              <w:rPr>
                <w:rFonts w:cs="宋体"/>
                <w:sz w:val="21"/>
                <w:szCs w:val="21"/>
              </w:rPr>
            </w:pPr>
          </w:p>
        </w:tc>
        <w:tc>
          <w:tcPr>
            <w:tcW w:w="1005" w:type="dxa"/>
            <w:vMerge w:val="continue"/>
            <w:tcBorders>
              <w:left w:val="single" w:color="000000" w:sz="4" w:space="0"/>
              <w:bottom w:val="single" w:color="000000" w:sz="4" w:space="0"/>
              <w:right w:val="single" w:color="000000" w:sz="4" w:space="0"/>
            </w:tcBorders>
            <w:vAlign w:val="center"/>
          </w:tcPr>
          <w:p w14:paraId="3483F70D">
            <w:pPr>
              <w:ind w:firstLine="0" w:firstLineChars="0"/>
              <w:jc w:val="center"/>
              <w:rPr>
                <w:rFonts w:cs="宋体"/>
                <w:sz w:val="21"/>
                <w:szCs w:val="21"/>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45A97761">
            <w:pPr>
              <w:ind w:firstLine="0" w:firstLineChars="0"/>
              <w:jc w:val="center"/>
              <w:rPr>
                <w:rFonts w:cs="宋体"/>
                <w:sz w:val="21"/>
                <w:szCs w:val="21"/>
              </w:rPr>
            </w:pPr>
            <w:r>
              <w:rPr>
                <w:rFonts w:hint="eastAsia" w:cs="宋体"/>
                <w:sz w:val="21"/>
                <w:szCs w:val="21"/>
              </w:rPr>
              <w:t>福  利</w:t>
            </w:r>
          </w:p>
          <w:p w14:paraId="11558CEC">
            <w:pPr>
              <w:ind w:firstLine="0" w:firstLineChars="0"/>
              <w:jc w:val="center"/>
              <w:rPr>
                <w:rFonts w:cs="宋体"/>
                <w:sz w:val="21"/>
                <w:szCs w:val="21"/>
              </w:rPr>
            </w:pPr>
            <w:r>
              <w:rPr>
                <w:rFonts w:hint="eastAsia" w:cs="宋体"/>
                <w:sz w:val="21"/>
                <w:szCs w:val="21"/>
              </w:rPr>
              <w:t>企  业</w:t>
            </w:r>
          </w:p>
        </w:tc>
        <w:tc>
          <w:tcPr>
            <w:tcW w:w="6885" w:type="dxa"/>
            <w:tcBorders>
              <w:left w:val="single" w:color="000000" w:sz="4" w:space="0"/>
              <w:right w:val="single" w:color="000000" w:sz="4" w:space="0"/>
            </w:tcBorders>
            <w:vAlign w:val="center"/>
          </w:tcPr>
          <w:p w14:paraId="1A0BF48E">
            <w:pPr>
              <w:ind w:left="48" w:leftChars="20" w:right="48" w:rightChars="20" w:firstLine="0" w:firstLineChars="0"/>
              <w:rPr>
                <w:rFonts w:cs="宋体"/>
                <w:sz w:val="21"/>
                <w:szCs w:val="21"/>
              </w:rPr>
            </w:pPr>
            <w:r>
              <w:rPr>
                <w:rFonts w:hint="eastAsia" w:cs="宋体"/>
                <w:sz w:val="21"/>
                <w:szCs w:val="21"/>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1664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475" w:type="dxa"/>
            <w:vMerge w:val="continue"/>
            <w:tcBorders>
              <w:left w:val="single" w:color="000000" w:sz="4" w:space="0"/>
              <w:right w:val="single" w:color="000000" w:sz="4" w:space="0"/>
            </w:tcBorders>
            <w:vAlign w:val="center"/>
          </w:tcPr>
          <w:p w14:paraId="5791338E">
            <w:pPr>
              <w:ind w:firstLine="0" w:firstLineChars="0"/>
              <w:jc w:val="center"/>
              <w:rPr>
                <w:rFonts w:cs="宋体"/>
                <w:sz w:val="21"/>
                <w:szCs w:val="21"/>
              </w:rPr>
            </w:pPr>
          </w:p>
        </w:tc>
        <w:tc>
          <w:tcPr>
            <w:tcW w:w="1005" w:type="dxa"/>
            <w:vMerge w:val="continue"/>
            <w:tcBorders>
              <w:left w:val="single" w:color="000000" w:sz="4" w:space="0"/>
              <w:right w:val="single" w:color="000000" w:sz="4" w:space="0"/>
            </w:tcBorders>
            <w:vAlign w:val="center"/>
          </w:tcPr>
          <w:p w14:paraId="7873C186">
            <w:pPr>
              <w:ind w:firstLine="0" w:firstLineChars="0"/>
              <w:jc w:val="center"/>
              <w:rPr>
                <w:rFonts w:cs="宋体"/>
                <w:sz w:val="21"/>
                <w:szCs w:val="21"/>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0BD423F3">
            <w:pPr>
              <w:ind w:firstLine="0" w:firstLineChars="0"/>
              <w:jc w:val="center"/>
              <w:rPr>
                <w:rFonts w:cs="宋体"/>
                <w:sz w:val="21"/>
                <w:szCs w:val="21"/>
              </w:rPr>
            </w:pPr>
            <w:r>
              <w:rPr>
                <w:rFonts w:hint="eastAsia" w:cs="宋体"/>
                <w:sz w:val="21"/>
                <w:szCs w:val="21"/>
              </w:rPr>
              <w:t>监  狱</w:t>
            </w:r>
          </w:p>
          <w:p w14:paraId="6473D4E7">
            <w:pPr>
              <w:ind w:firstLine="0" w:firstLineChars="0"/>
              <w:jc w:val="center"/>
              <w:rPr>
                <w:rFonts w:cs="宋体"/>
                <w:sz w:val="21"/>
                <w:szCs w:val="21"/>
              </w:rPr>
            </w:pPr>
            <w:r>
              <w:rPr>
                <w:rFonts w:hint="eastAsia" w:cs="宋体"/>
                <w:sz w:val="21"/>
                <w:szCs w:val="21"/>
              </w:rPr>
              <w:t>企  业</w:t>
            </w:r>
          </w:p>
        </w:tc>
        <w:tc>
          <w:tcPr>
            <w:tcW w:w="6885" w:type="dxa"/>
            <w:tcBorders>
              <w:left w:val="single" w:color="000000" w:sz="4" w:space="0"/>
              <w:right w:val="single" w:color="000000" w:sz="4" w:space="0"/>
            </w:tcBorders>
            <w:vAlign w:val="center"/>
          </w:tcPr>
          <w:p w14:paraId="4ABB8187">
            <w:pPr>
              <w:ind w:left="48" w:leftChars="20" w:right="48" w:rightChars="20" w:firstLine="0" w:firstLineChars="0"/>
              <w:rPr>
                <w:rFonts w:cs="宋体"/>
                <w:sz w:val="21"/>
                <w:szCs w:val="21"/>
              </w:rPr>
            </w:pPr>
            <w:r>
              <w:rPr>
                <w:rFonts w:hint="eastAsia" w:cs="宋体"/>
                <w:sz w:val="21"/>
                <w:szCs w:val="21"/>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626E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475" w:type="dxa"/>
            <w:tcBorders>
              <w:left w:val="single" w:color="000000" w:sz="4" w:space="0"/>
              <w:bottom w:val="single" w:color="000000" w:sz="4" w:space="0"/>
              <w:right w:val="single" w:color="000000" w:sz="4" w:space="0"/>
            </w:tcBorders>
            <w:vAlign w:val="center"/>
          </w:tcPr>
          <w:p w14:paraId="3852CBC7">
            <w:pPr>
              <w:ind w:firstLine="0" w:firstLineChars="0"/>
              <w:jc w:val="center"/>
              <w:rPr>
                <w:rFonts w:cs="宋体"/>
                <w:sz w:val="21"/>
                <w:szCs w:val="21"/>
              </w:rPr>
            </w:pPr>
            <w:r>
              <w:rPr>
                <w:rFonts w:hint="eastAsia" w:cs="宋体"/>
                <w:sz w:val="21"/>
                <w:szCs w:val="21"/>
              </w:rPr>
              <w:t>1</w:t>
            </w:r>
            <w:r>
              <w:rPr>
                <w:rFonts w:cs="宋体"/>
                <w:sz w:val="21"/>
                <w:szCs w:val="21"/>
              </w:rPr>
              <w:t>8</w:t>
            </w:r>
          </w:p>
        </w:tc>
        <w:tc>
          <w:tcPr>
            <w:tcW w:w="1005" w:type="dxa"/>
            <w:tcBorders>
              <w:left w:val="single" w:color="000000" w:sz="4" w:space="0"/>
              <w:bottom w:val="single" w:color="000000" w:sz="4" w:space="0"/>
              <w:right w:val="single" w:color="000000" w:sz="4" w:space="0"/>
            </w:tcBorders>
            <w:vAlign w:val="center"/>
          </w:tcPr>
          <w:p w14:paraId="5B605600">
            <w:pPr>
              <w:ind w:firstLine="0" w:firstLineChars="0"/>
              <w:jc w:val="center"/>
              <w:rPr>
                <w:rFonts w:cs="宋体"/>
                <w:sz w:val="21"/>
                <w:szCs w:val="21"/>
              </w:rPr>
            </w:pPr>
            <w:r>
              <w:rPr>
                <w:rFonts w:hint="eastAsia" w:cs="宋体"/>
                <w:sz w:val="21"/>
                <w:szCs w:val="21"/>
              </w:rPr>
              <w:t>项目所属行业</w:t>
            </w:r>
          </w:p>
        </w:tc>
        <w:tc>
          <w:tcPr>
            <w:tcW w:w="7863" w:type="dxa"/>
            <w:gridSpan w:val="2"/>
            <w:tcBorders>
              <w:top w:val="single" w:color="000000" w:sz="4" w:space="0"/>
              <w:left w:val="single" w:color="000000" w:sz="4" w:space="0"/>
              <w:bottom w:val="single" w:color="000000" w:sz="4" w:space="0"/>
              <w:right w:val="single" w:color="000000" w:sz="4" w:space="0"/>
            </w:tcBorders>
            <w:vAlign w:val="center"/>
          </w:tcPr>
          <w:p w14:paraId="19D02D7F">
            <w:pPr>
              <w:ind w:left="48" w:leftChars="20" w:right="48" w:rightChars="20" w:firstLine="0" w:firstLineChars="0"/>
              <w:rPr>
                <w:rFonts w:cs="宋体"/>
                <w:sz w:val="21"/>
                <w:szCs w:val="21"/>
              </w:rPr>
            </w:pPr>
            <w:r>
              <w:rPr>
                <w:rFonts w:hint="eastAsia" w:cs="宋体"/>
                <w:sz w:val="21"/>
                <w:szCs w:val="21"/>
              </w:rPr>
              <w:t>根据中小企业划分标准，本项目行业为</w:t>
            </w:r>
            <w:r>
              <w:rPr>
                <w:rFonts w:hint="eastAsia" w:cs="宋体"/>
                <w:sz w:val="21"/>
                <w:szCs w:val="21"/>
                <w:u w:val="single"/>
              </w:rPr>
              <w:t>租赁和商务服务业</w:t>
            </w:r>
            <w:r>
              <w:rPr>
                <w:rFonts w:hint="eastAsia" w:cs="宋体"/>
                <w:sz w:val="21"/>
                <w:szCs w:val="21"/>
                <w:u w:val="none"/>
                <w:lang w:val="en-US" w:eastAsia="zh-CN"/>
              </w:rPr>
              <w:t>‌</w:t>
            </w:r>
            <w:r>
              <w:rPr>
                <w:rFonts w:hint="eastAsia" w:cs="宋体"/>
                <w:sz w:val="21"/>
                <w:szCs w:val="21"/>
                <w:u w:val="none"/>
              </w:rPr>
              <w:t>。</w:t>
            </w:r>
          </w:p>
        </w:tc>
      </w:tr>
    </w:tbl>
    <w:p w14:paraId="35B78A16">
      <w:pPr>
        <w:spacing w:before="164" w:beforeLines="50"/>
        <w:ind w:firstLine="480"/>
      </w:pPr>
      <w:bookmarkStart w:id="7" w:name="_Toc8452"/>
      <w:bookmarkStart w:id="8" w:name="_Toc15381"/>
      <w:r>
        <w:rPr>
          <w:rFonts w:hint="eastAsia"/>
        </w:rPr>
        <w:t>注：本前附表内容与供应商须知内容不一致的，以前附表内容为准。</w:t>
      </w:r>
      <w:bookmarkEnd w:id="7"/>
      <w:bookmarkEnd w:id="8"/>
    </w:p>
    <w:bookmarkEnd w:id="6"/>
    <w:p w14:paraId="6DCCD145">
      <w:pPr>
        <w:rPr>
          <w:rFonts w:hint="eastAsia"/>
          <w:b/>
        </w:rPr>
      </w:pPr>
      <w:bookmarkStart w:id="9" w:name="_Toc309798674"/>
      <w:bookmarkStart w:id="10" w:name="_Toc309798683"/>
      <w:r>
        <w:rPr>
          <w:rFonts w:hint="eastAsia"/>
          <w:b/>
        </w:rPr>
        <w:br w:type="page"/>
      </w:r>
    </w:p>
    <w:p w14:paraId="5D393566">
      <w:pPr>
        <w:keepNext/>
        <w:keepLines/>
        <w:spacing w:before="246" w:beforeLines="75" w:after="49" w:afterLines="15"/>
        <w:ind w:firstLine="0" w:firstLineChars="0"/>
        <w:jc w:val="center"/>
        <w:outlineLvl w:val="1"/>
        <w:rPr>
          <w:b/>
        </w:rPr>
      </w:pPr>
      <w:r>
        <w:rPr>
          <w:rFonts w:hint="eastAsia"/>
          <w:b/>
        </w:rPr>
        <w:t>一、总则</w:t>
      </w:r>
      <w:bookmarkEnd w:id="9"/>
    </w:p>
    <w:p w14:paraId="76C267DD">
      <w:pPr>
        <w:pStyle w:val="4"/>
        <w:spacing w:before="246" w:after="49"/>
        <w:ind w:firstLine="482" w:firstLineChars="200"/>
        <w:jc w:val="left"/>
      </w:pPr>
      <w:r>
        <w:t>1.适用范围</w:t>
      </w:r>
    </w:p>
    <w:p w14:paraId="1B177303">
      <w:pPr>
        <w:ind w:firstLine="480"/>
        <w:jc w:val="left"/>
      </w:pPr>
      <w:r>
        <w:t>本</w:t>
      </w:r>
      <w:r>
        <w:rPr>
          <w:rFonts w:hint="eastAsia"/>
          <w:lang w:eastAsia="zh-CN"/>
        </w:rPr>
        <w:t>单一来源协商</w:t>
      </w:r>
      <w:r>
        <w:rPr>
          <w:rFonts w:hint="eastAsia"/>
        </w:rPr>
        <w:t>文件</w:t>
      </w:r>
      <w:r>
        <w:t>适用于本次</w:t>
      </w:r>
      <w:r>
        <w:rPr>
          <w:rFonts w:hint="eastAsia"/>
          <w:lang w:eastAsia="zh-CN"/>
        </w:rPr>
        <w:t>单一来源协商</w:t>
      </w:r>
      <w:r>
        <w:t>活动的全过程。</w:t>
      </w:r>
    </w:p>
    <w:p w14:paraId="6DA3F8F4">
      <w:pPr>
        <w:pStyle w:val="4"/>
        <w:spacing w:before="246" w:after="49"/>
        <w:ind w:firstLine="482" w:firstLineChars="200"/>
        <w:jc w:val="left"/>
      </w:pPr>
      <w:r>
        <w:t>2.定义</w:t>
      </w:r>
    </w:p>
    <w:p w14:paraId="469291B1">
      <w:pPr>
        <w:pStyle w:val="8"/>
        <w:rPr>
          <w:rFonts w:ascii="宋体" w:hAnsi="宋体"/>
        </w:rPr>
      </w:pPr>
      <w:r>
        <w:rPr>
          <w:rFonts w:hint="eastAsia" w:ascii="宋体" w:hAnsi="宋体" w:cs="宋体"/>
        </w:rPr>
        <w:t>2.1 “采购人”</w:t>
      </w:r>
      <w:r>
        <w:rPr>
          <w:rFonts w:hint="eastAsia" w:ascii="宋体" w:hAnsi="宋体"/>
        </w:rPr>
        <w:t>是指依法进行政府采购的国家机关、事业单位、团体组织，即本次采购活动的采购单位。</w:t>
      </w:r>
    </w:p>
    <w:p w14:paraId="7FEC0040">
      <w:pPr>
        <w:ind w:firstLine="480"/>
      </w:pPr>
      <w:r>
        <w:rPr>
          <w:rFonts w:hint="eastAsia"/>
        </w:rPr>
        <w:t>2.2“采购代理机构”是指山西京玮雅正招标代理有限公司。</w:t>
      </w:r>
    </w:p>
    <w:p w14:paraId="1BD285FF">
      <w:pPr>
        <w:ind w:firstLine="480"/>
      </w:pPr>
      <w:r>
        <w:t>2.</w:t>
      </w:r>
      <w:r>
        <w:rPr>
          <w:rFonts w:hint="eastAsia"/>
        </w:rPr>
        <w:t>3</w:t>
      </w:r>
      <w:r>
        <w:t>“潜在供应商”指符合本</w:t>
      </w:r>
      <w:r>
        <w:rPr>
          <w:rFonts w:hint="eastAsia"/>
          <w:lang w:eastAsia="zh-CN"/>
        </w:rPr>
        <w:t>单一来源协商</w:t>
      </w:r>
      <w:r>
        <w:rPr>
          <w:rFonts w:hint="eastAsia"/>
        </w:rPr>
        <w:t>文件</w:t>
      </w:r>
      <w:r>
        <w:t>各项规定的合格供应商。</w:t>
      </w:r>
    </w:p>
    <w:p w14:paraId="766B4D18">
      <w:pPr>
        <w:ind w:firstLine="480"/>
      </w:pPr>
      <w:r>
        <w:t>2.</w:t>
      </w:r>
      <w:r>
        <w:rPr>
          <w:rFonts w:hint="eastAsia"/>
        </w:rPr>
        <w:t>4</w:t>
      </w:r>
      <w:r>
        <w:t>“供应商”指符合本</w:t>
      </w:r>
      <w:r>
        <w:rPr>
          <w:rFonts w:hint="eastAsia"/>
          <w:lang w:eastAsia="zh-CN"/>
        </w:rPr>
        <w:t>单一来源协商</w:t>
      </w:r>
      <w:r>
        <w:rPr>
          <w:rFonts w:hint="eastAsia"/>
        </w:rPr>
        <w:t>文件</w:t>
      </w:r>
      <w:r>
        <w:t>规定并参加</w:t>
      </w:r>
      <w:r>
        <w:rPr>
          <w:rFonts w:hint="eastAsia"/>
        </w:rPr>
        <w:t>响应</w:t>
      </w:r>
      <w:r>
        <w:t>的供应商。</w:t>
      </w:r>
    </w:p>
    <w:p w14:paraId="0D797A2C">
      <w:pPr>
        <w:ind w:firstLine="480"/>
        <w:jc w:val="left"/>
      </w:pPr>
      <w:r>
        <w:rPr>
          <w:rFonts w:hint="eastAsia"/>
        </w:rPr>
        <w:t>2.5“成交供应商”是指经评审小组评审、采购人确定，最终成交的供应商。</w:t>
      </w:r>
    </w:p>
    <w:p w14:paraId="0850A58E">
      <w:pPr>
        <w:ind w:firstLine="480"/>
        <w:jc w:val="left"/>
      </w:pPr>
      <w:r>
        <w:rPr>
          <w:rFonts w:hint="eastAsia"/>
        </w:rPr>
        <w:t>2.6“货物”是指各种形态、种类的物品，包括原材料、设备、产品、辅件配件、备品备件、软件、服务等标的物。</w:t>
      </w:r>
    </w:p>
    <w:p w14:paraId="18EBFB93">
      <w:pPr>
        <w:ind w:firstLine="480"/>
        <w:jc w:val="left"/>
      </w:pPr>
      <w:r>
        <w:rPr>
          <w:rFonts w:hint="eastAsia"/>
        </w:rPr>
        <w:t>2.7“服务”是指为了保障项目顺利实施，由供应商承担与项目的相关服务，包括技术方案实施、技术指导、培训以及售前、售中、售后服务和供应商承诺的其他类似服务。</w:t>
      </w:r>
    </w:p>
    <w:p w14:paraId="301EF8B7">
      <w:pPr>
        <w:ind w:firstLine="480"/>
        <w:jc w:val="left"/>
      </w:pPr>
      <w:r>
        <w:rPr>
          <w:rFonts w:hint="eastAsia"/>
        </w:rPr>
        <w:t>2.8“产品缺陷”是指货物在设计、原材料和零部件、制造、装配或说明指示等方面存在的潜在隐患或有碍产品使用安全和产品使用寿命等情形。</w:t>
      </w:r>
    </w:p>
    <w:p w14:paraId="2F3854CE">
      <w:pPr>
        <w:ind w:firstLine="480"/>
      </w:pPr>
      <w:r>
        <w:rPr>
          <w:rFonts w:hint="eastAsia"/>
        </w:rPr>
        <w:t>2.9“欺诈行为”是指为了影响采购过程或合同实施过程虚报、谎报、隐瞒事实，以假充真，以次充好，虚假承诺，损害国家公共利益的行为。</w:t>
      </w:r>
    </w:p>
    <w:p w14:paraId="1F1A31E3">
      <w:pPr>
        <w:pStyle w:val="4"/>
        <w:spacing w:before="246" w:after="49"/>
        <w:ind w:firstLine="482" w:firstLineChars="200"/>
        <w:jc w:val="left"/>
      </w:pPr>
      <w:r>
        <w:t>3.合格供应商的条件</w:t>
      </w:r>
    </w:p>
    <w:p w14:paraId="4AF89D24">
      <w:pPr>
        <w:ind w:firstLine="480"/>
      </w:pPr>
      <w:r>
        <w:t>3.1具有本项目实施能力，符合并承诺履行本</w:t>
      </w:r>
      <w:r>
        <w:rPr>
          <w:rFonts w:hint="eastAsia"/>
          <w:lang w:eastAsia="zh-CN"/>
        </w:rPr>
        <w:t>单一来源协商</w:t>
      </w:r>
      <w:r>
        <w:rPr>
          <w:rFonts w:hint="eastAsia"/>
        </w:rPr>
        <w:t>文件</w:t>
      </w:r>
      <w:r>
        <w:t>各项规定的国内供应商均可参加。</w:t>
      </w:r>
    </w:p>
    <w:p w14:paraId="3EB15973">
      <w:pPr>
        <w:ind w:firstLine="480"/>
      </w:pPr>
      <w:r>
        <w:t>3.2供应商必须是已在中国境内依法登记注册的供应商，并且其所持有</w:t>
      </w:r>
      <w:r>
        <w:rPr>
          <w:rFonts w:hint="eastAsia"/>
        </w:rPr>
        <w:t>的</w:t>
      </w:r>
      <w:r>
        <w:t>有效的营业执照或事业单位法人证书上载明的营业期限剩余时间应当不少于本次采购的相关合同基本义务履行所需期限，或已经提供相关证明材料能够证明具有履约能力。否则，采购人及</w:t>
      </w:r>
      <w:r>
        <w:rPr>
          <w:rFonts w:hint="eastAsia"/>
        </w:rPr>
        <w:t>评审小组</w:t>
      </w:r>
      <w:r>
        <w:t>有权拒绝其报价。</w:t>
      </w:r>
    </w:p>
    <w:p w14:paraId="34C175C8">
      <w:pPr>
        <w:ind w:firstLine="480"/>
      </w:pPr>
      <w:r>
        <w:t>3.3供应商应遵守国家有关的法律、法规和条例，具备《中华人民共和国政府采购法》《中华人民共和国政府采购法实施条例》和本</w:t>
      </w:r>
      <w:r>
        <w:rPr>
          <w:rFonts w:hint="eastAsia"/>
          <w:lang w:eastAsia="zh-CN"/>
        </w:rPr>
        <w:t>单一来源协商</w:t>
      </w:r>
      <w:r>
        <w:rPr>
          <w:rFonts w:hint="eastAsia"/>
        </w:rPr>
        <w:t>文件</w:t>
      </w:r>
      <w:r>
        <w:t>中规定的条件</w:t>
      </w:r>
      <w:r>
        <w:rPr>
          <w:rFonts w:hint="eastAsia"/>
        </w:rPr>
        <w:t>。</w:t>
      </w:r>
    </w:p>
    <w:p w14:paraId="7CD04DCC">
      <w:pPr>
        <w:ind w:firstLine="480"/>
      </w:pPr>
      <w:r>
        <w:t>3.</w:t>
      </w:r>
      <w:r>
        <w:rPr>
          <w:rFonts w:hint="eastAsia"/>
        </w:rPr>
        <w:t>4</w:t>
      </w:r>
      <w:r>
        <w:t>如供应商代表不是</w:t>
      </w:r>
      <w:r>
        <w:rPr>
          <w:rFonts w:hint="eastAsia"/>
        </w:rPr>
        <w:t>法定代表人</w:t>
      </w:r>
      <w:r>
        <w:t>，须持有《法定代表人授权委托书》。</w:t>
      </w:r>
    </w:p>
    <w:p w14:paraId="5E458AA3">
      <w:pPr>
        <w:keepNext/>
        <w:keepLines/>
        <w:widowControl/>
        <w:spacing w:before="164" w:beforeLines="50" w:after="32" w:afterLines="10"/>
        <w:ind w:firstLine="482"/>
        <w:jc w:val="left"/>
        <w:outlineLvl w:val="2"/>
        <w:rPr>
          <w:b/>
          <w:szCs w:val="32"/>
        </w:rPr>
      </w:pPr>
      <w:r>
        <w:rPr>
          <w:rFonts w:hint="eastAsia"/>
          <w:b/>
          <w:szCs w:val="32"/>
        </w:rPr>
        <w:t>4.报价费用</w:t>
      </w:r>
    </w:p>
    <w:p w14:paraId="2CE46F0D">
      <w:pPr>
        <w:ind w:firstLine="480"/>
      </w:pPr>
      <w:r>
        <w:rPr>
          <w:rFonts w:hint="eastAsia"/>
        </w:rPr>
        <w:t>供应商应承担所有与准备和参加</w:t>
      </w:r>
      <w:r>
        <w:rPr>
          <w:rFonts w:hint="eastAsia"/>
          <w:lang w:eastAsia="zh-CN"/>
        </w:rPr>
        <w:t>单一来源协商</w:t>
      </w:r>
      <w:r>
        <w:rPr>
          <w:rFonts w:hint="eastAsia"/>
        </w:rPr>
        <w:t>活动有关的费用，采购代理机构和采购人在任何情况下均无义务和责任承担这些费用。</w:t>
      </w:r>
    </w:p>
    <w:p w14:paraId="52850569">
      <w:pPr>
        <w:keepNext/>
        <w:keepLines/>
        <w:widowControl/>
        <w:spacing w:before="164" w:beforeLines="50" w:after="32" w:afterLines="10"/>
        <w:ind w:firstLine="482"/>
        <w:jc w:val="left"/>
        <w:outlineLvl w:val="2"/>
        <w:rPr>
          <w:b/>
          <w:szCs w:val="32"/>
        </w:rPr>
      </w:pPr>
      <w:bookmarkStart w:id="11" w:name="_Toc309798675"/>
      <w:r>
        <w:rPr>
          <w:rFonts w:hint="eastAsia"/>
          <w:b/>
          <w:szCs w:val="32"/>
        </w:rPr>
        <w:t>5.通知</w:t>
      </w:r>
    </w:p>
    <w:p w14:paraId="542D761E">
      <w:pPr>
        <w:ind w:firstLine="480"/>
      </w:pPr>
      <w:r>
        <w:rPr>
          <w:rFonts w:hint="eastAsia"/>
        </w:rPr>
        <w:t>对与本项目有关的通知，采购代理机构将通过山西政府采购平台政采云系统中发出（视同书面通知），因线路故障导致通知延迟或无法查看，采购代理机构或采购方将不承担任何责任，有关的</w:t>
      </w:r>
      <w:r>
        <w:rPr>
          <w:rFonts w:hint="eastAsia"/>
          <w:lang w:eastAsia="zh-CN"/>
        </w:rPr>
        <w:t>单一来源协商</w:t>
      </w:r>
      <w:r>
        <w:rPr>
          <w:rFonts w:hint="eastAsia"/>
        </w:rPr>
        <w:t>活动可以继续有效地进行。</w:t>
      </w:r>
    </w:p>
    <w:p w14:paraId="6F194918">
      <w:pPr>
        <w:keepNext/>
        <w:keepLines/>
        <w:spacing w:before="246" w:beforeLines="75" w:after="49" w:afterLines="15"/>
        <w:ind w:firstLine="0" w:firstLineChars="0"/>
        <w:jc w:val="center"/>
        <w:outlineLvl w:val="1"/>
        <w:rPr>
          <w:b/>
        </w:rPr>
      </w:pPr>
      <w:r>
        <w:rPr>
          <w:rFonts w:hint="eastAsia"/>
          <w:b/>
        </w:rPr>
        <w:t>二、</w:t>
      </w:r>
      <w:bookmarkEnd w:id="11"/>
      <w:r>
        <w:rPr>
          <w:rFonts w:hint="eastAsia"/>
          <w:b/>
          <w:lang w:eastAsia="zh-CN"/>
        </w:rPr>
        <w:t>单一来源协商</w:t>
      </w:r>
      <w:r>
        <w:rPr>
          <w:rFonts w:hint="eastAsia"/>
          <w:b/>
        </w:rPr>
        <w:t>文件</w:t>
      </w:r>
    </w:p>
    <w:p w14:paraId="381602A6">
      <w:pPr>
        <w:keepNext/>
        <w:keepLines/>
        <w:widowControl/>
        <w:spacing w:before="164" w:beforeLines="50" w:after="32" w:afterLines="10"/>
        <w:ind w:firstLine="482"/>
        <w:jc w:val="left"/>
        <w:outlineLvl w:val="2"/>
        <w:rPr>
          <w:b/>
          <w:szCs w:val="32"/>
        </w:rPr>
      </w:pPr>
      <w:r>
        <w:rPr>
          <w:rFonts w:hint="eastAsia"/>
          <w:b/>
          <w:szCs w:val="32"/>
        </w:rPr>
        <w:t>6.</w:t>
      </w:r>
      <w:r>
        <w:rPr>
          <w:rFonts w:hint="eastAsia"/>
          <w:b/>
          <w:szCs w:val="32"/>
          <w:lang w:eastAsia="zh-CN"/>
        </w:rPr>
        <w:t>单一来源协商</w:t>
      </w:r>
      <w:r>
        <w:rPr>
          <w:rFonts w:hint="eastAsia"/>
          <w:b/>
          <w:szCs w:val="32"/>
        </w:rPr>
        <w:t>文件的内容</w:t>
      </w:r>
    </w:p>
    <w:p w14:paraId="3F70678E">
      <w:pPr>
        <w:ind w:firstLine="480"/>
      </w:pPr>
      <w:r>
        <w:rPr>
          <w:rFonts w:hint="eastAsia"/>
          <w:lang w:eastAsia="zh-CN"/>
        </w:rPr>
        <w:t>单一来源协商</w:t>
      </w:r>
      <w:r>
        <w:rPr>
          <w:rFonts w:hint="eastAsia"/>
        </w:rPr>
        <w:t>文件由下列五部分内容组成：</w:t>
      </w:r>
    </w:p>
    <w:p w14:paraId="564196D7">
      <w:pPr>
        <w:ind w:firstLine="480"/>
      </w:pPr>
      <w:r>
        <w:rPr>
          <w:rFonts w:hint="eastAsia"/>
        </w:rPr>
        <w:t xml:space="preserve">第一章  </w:t>
      </w:r>
      <w:r>
        <w:rPr>
          <w:rFonts w:hint="eastAsia"/>
          <w:lang w:eastAsia="zh-CN"/>
        </w:rPr>
        <w:t>单一来源协商</w:t>
      </w:r>
      <w:r>
        <w:rPr>
          <w:rFonts w:hint="eastAsia"/>
        </w:rPr>
        <w:t>项目基本情况；</w:t>
      </w:r>
    </w:p>
    <w:p w14:paraId="2D44914B">
      <w:pPr>
        <w:ind w:firstLine="480"/>
      </w:pPr>
      <w:r>
        <w:rPr>
          <w:rFonts w:hint="eastAsia"/>
        </w:rPr>
        <w:t>第二章  供应商须知；</w:t>
      </w:r>
    </w:p>
    <w:p w14:paraId="3A86C642">
      <w:pPr>
        <w:ind w:firstLine="480"/>
      </w:pPr>
      <w:r>
        <w:t>第三</w:t>
      </w:r>
      <w:r>
        <w:rPr>
          <w:rFonts w:hint="eastAsia"/>
        </w:rPr>
        <w:t>章</w:t>
      </w:r>
      <w:r>
        <w:t xml:space="preserve"> </w:t>
      </w:r>
      <w:r>
        <w:rPr>
          <w:rFonts w:hint="eastAsia"/>
        </w:rPr>
        <w:t xml:space="preserve"> 评审</w:t>
      </w:r>
      <w:r>
        <w:t>标准和评分方法；</w:t>
      </w:r>
    </w:p>
    <w:p w14:paraId="5F70ADE9">
      <w:pPr>
        <w:ind w:firstLine="480"/>
      </w:pPr>
      <w:r>
        <w:rPr>
          <w:rFonts w:hint="eastAsia"/>
        </w:rPr>
        <w:t>第四章  商务、服务要求；</w:t>
      </w:r>
    </w:p>
    <w:p w14:paraId="00CCBEFB">
      <w:pPr>
        <w:ind w:firstLine="480"/>
      </w:pPr>
      <w:r>
        <w:rPr>
          <w:rFonts w:hint="eastAsia"/>
        </w:rPr>
        <w:t>第五章  政府采购合同（草案）；</w:t>
      </w:r>
    </w:p>
    <w:p w14:paraId="49C755E9">
      <w:pPr>
        <w:ind w:firstLine="480"/>
      </w:pPr>
      <w:r>
        <w:rPr>
          <w:rFonts w:hint="eastAsia"/>
        </w:rPr>
        <w:t>第六章  响应文件格式；</w:t>
      </w:r>
    </w:p>
    <w:p w14:paraId="7F37A45B">
      <w:pPr>
        <w:ind w:firstLine="480"/>
      </w:pPr>
      <w:r>
        <w:rPr>
          <w:rFonts w:hint="eastAsia"/>
        </w:rPr>
        <w:t>第七章  政府采购政策性要求。</w:t>
      </w:r>
    </w:p>
    <w:p w14:paraId="14A94520">
      <w:pPr>
        <w:keepNext/>
        <w:keepLines/>
        <w:widowControl/>
        <w:spacing w:before="164" w:beforeLines="50" w:after="32" w:afterLines="10"/>
        <w:ind w:firstLine="482"/>
        <w:jc w:val="left"/>
        <w:outlineLvl w:val="2"/>
        <w:rPr>
          <w:b/>
          <w:szCs w:val="32"/>
        </w:rPr>
      </w:pPr>
      <w:r>
        <w:rPr>
          <w:rFonts w:hint="eastAsia"/>
          <w:b/>
          <w:szCs w:val="32"/>
        </w:rPr>
        <w:t>7.</w:t>
      </w:r>
      <w:r>
        <w:rPr>
          <w:rFonts w:hint="eastAsia"/>
          <w:b/>
          <w:szCs w:val="32"/>
          <w:lang w:eastAsia="zh-CN"/>
        </w:rPr>
        <w:t>单一来源协商</w:t>
      </w:r>
      <w:r>
        <w:rPr>
          <w:rFonts w:hint="eastAsia"/>
          <w:b/>
          <w:szCs w:val="32"/>
        </w:rPr>
        <w:t>文件的澄清和修改</w:t>
      </w:r>
    </w:p>
    <w:p w14:paraId="3CCD9F16">
      <w:pPr>
        <w:ind w:firstLine="480"/>
        <w:rPr>
          <w:lang w:val="zh-CN"/>
        </w:rPr>
      </w:pPr>
      <w:bookmarkStart w:id="12" w:name="_Toc309798676"/>
      <w:r>
        <w:rPr>
          <w:rFonts w:hint="eastAsia"/>
        </w:rPr>
        <w:t>7</w:t>
      </w:r>
      <w:r>
        <w:t>.1</w:t>
      </w:r>
      <w:r>
        <w:rPr>
          <w:lang w:val="zh-CN"/>
        </w:rPr>
        <w:t>供应商</w:t>
      </w:r>
      <w:r>
        <w:rPr>
          <w:rFonts w:hint="eastAsia"/>
          <w:lang w:val="zh-CN"/>
        </w:rPr>
        <w:t>对</w:t>
      </w:r>
      <w:r>
        <w:rPr>
          <w:rFonts w:hint="eastAsia"/>
          <w:lang w:eastAsia="zh-CN"/>
        </w:rPr>
        <w:t>单一来源协商</w:t>
      </w:r>
      <w:r>
        <w:rPr>
          <w:rFonts w:hint="eastAsia"/>
        </w:rPr>
        <w:t>文件</w:t>
      </w:r>
      <w:r>
        <w:rPr>
          <w:rFonts w:hint="eastAsia"/>
          <w:lang w:val="zh-CN"/>
        </w:rPr>
        <w:t>有疑问</w:t>
      </w:r>
      <w:r>
        <w:rPr>
          <w:rFonts w:hint="eastAsia"/>
        </w:rPr>
        <w:t>的</w:t>
      </w:r>
      <w:r>
        <w:rPr>
          <w:rFonts w:hint="eastAsia"/>
          <w:lang w:val="zh-CN"/>
        </w:rPr>
        <w:t>可要求澄清，澄清要求的提交</w:t>
      </w:r>
      <w:r>
        <w:rPr>
          <w:lang w:val="zh-CN"/>
        </w:rPr>
        <w:t>：</w:t>
      </w:r>
      <w:r>
        <w:rPr>
          <w:rFonts w:hint="eastAsia"/>
        </w:rPr>
        <w:t>获取</w:t>
      </w:r>
      <w:r>
        <w:rPr>
          <w:lang w:val="zh-CN"/>
        </w:rPr>
        <w:t>了</w:t>
      </w:r>
      <w:r>
        <w:rPr>
          <w:rFonts w:hint="eastAsia"/>
          <w:lang w:val="zh-CN"/>
        </w:rPr>
        <w:t>单一来源协商文件</w:t>
      </w:r>
      <w:r>
        <w:rPr>
          <w:lang w:val="zh-CN"/>
        </w:rPr>
        <w:t>的供应商，可</w:t>
      </w:r>
      <w:r>
        <w:rPr>
          <w:rFonts w:hint="eastAsia"/>
        </w:rPr>
        <w:t>提出</w:t>
      </w:r>
      <w:r>
        <w:rPr>
          <w:rFonts w:hint="eastAsia"/>
          <w:lang w:val="zh-CN"/>
        </w:rPr>
        <w:t>澄清要求</w:t>
      </w:r>
      <w:r>
        <w:rPr>
          <w:lang w:val="zh-CN"/>
        </w:rPr>
        <w:t>，按</w:t>
      </w:r>
      <w:r>
        <w:rPr>
          <w:rFonts w:hint="eastAsia"/>
        </w:rPr>
        <w:t>第一章“</w:t>
      </w:r>
      <w:r>
        <w:rPr>
          <w:rFonts w:hint="eastAsia"/>
          <w:lang w:eastAsia="zh-CN"/>
        </w:rPr>
        <w:t>单一来源协商</w:t>
      </w:r>
      <w:r>
        <w:rPr>
          <w:rFonts w:hint="eastAsia"/>
        </w:rPr>
        <w:t>项目基本情况</w:t>
      </w:r>
      <w:r>
        <w:rPr>
          <w:rFonts w:hint="eastAsia"/>
          <w:lang w:val="zh-CN"/>
        </w:rPr>
        <w:t>”</w:t>
      </w:r>
      <w:r>
        <w:rPr>
          <w:lang w:val="zh-CN"/>
        </w:rPr>
        <w:t>中的联系地址以书面形式送达</w:t>
      </w:r>
      <w:r>
        <w:rPr>
          <w:rFonts w:hint="eastAsia"/>
          <w:lang w:val="zh-CN"/>
        </w:rPr>
        <w:t>采购</w:t>
      </w:r>
      <w:r>
        <w:rPr>
          <w:rFonts w:hint="eastAsia"/>
        </w:rPr>
        <w:t>代理</w:t>
      </w:r>
      <w:r>
        <w:rPr>
          <w:rFonts w:hint="eastAsia"/>
          <w:lang w:val="zh-CN"/>
        </w:rPr>
        <w:t>机构</w:t>
      </w:r>
      <w:r>
        <w:rPr>
          <w:lang w:val="zh-CN"/>
        </w:rPr>
        <w:t>。</w:t>
      </w:r>
    </w:p>
    <w:p w14:paraId="375CED41">
      <w:pPr>
        <w:ind w:firstLine="480"/>
        <w:rPr>
          <w:lang w:val="zh-CN"/>
        </w:rPr>
      </w:pPr>
      <w:r>
        <w:rPr>
          <w:rFonts w:hint="eastAsia"/>
        </w:rPr>
        <w:t>7</w:t>
      </w:r>
      <w:r>
        <w:t>.2</w:t>
      </w:r>
      <w:r>
        <w:rPr>
          <w:rFonts w:hint="eastAsia"/>
          <w:lang w:val="zh-CN"/>
        </w:rPr>
        <w:t>采购人或采购代理机构</w:t>
      </w:r>
      <w:r>
        <w:rPr>
          <w:lang w:val="zh-CN"/>
        </w:rPr>
        <w:t>对澄清要求的处理：</w:t>
      </w:r>
      <w:r>
        <w:rPr>
          <w:rFonts w:hint="eastAsia"/>
          <w:lang w:val="zh-CN"/>
        </w:rPr>
        <w:t>采购人或采购代理机构</w:t>
      </w:r>
      <w:r>
        <w:rPr>
          <w:lang w:val="zh-CN"/>
        </w:rPr>
        <w:t>对认为</w:t>
      </w:r>
      <w:r>
        <w:rPr>
          <w:rFonts w:hint="eastAsia"/>
        </w:rPr>
        <w:t>有必</w:t>
      </w:r>
      <w:r>
        <w:rPr>
          <w:lang w:val="zh-CN"/>
        </w:rPr>
        <w:t>要给予澄清、修改以及进行其它答复的，将以补充文件的方式进行</w:t>
      </w:r>
      <w:r>
        <w:rPr>
          <w:rFonts w:hint="eastAsia"/>
          <w:lang w:val="zh-CN"/>
        </w:rPr>
        <w:t>，</w:t>
      </w:r>
      <w:r>
        <w:rPr>
          <w:rFonts w:hint="eastAsia"/>
        </w:rPr>
        <w:t>通过山西政府采购网（政采云平台）</w:t>
      </w:r>
      <w:r>
        <w:rPr>
          <w:rFonts w:hint="eastAsia"/>
          <w:lang w:val="zh-CN"/>
        </w:rPr>
        <w:t>通知已获取</w:t>
      </w:r>
      <w:r>
        <w:rPr>
          <w:rFonts w:hint="eastAsia"/>
          <w:lang w:eastAsia="zh-CN"/>
        </w:rPr>
        <w:t>单一来源协商</w:t>
      </w:r>
      <w:r>
        <w:rPr>
          <w:rFonts w:hint="eastAsia"/>
        </w:rPr>
        <w:t>文件</w:t>
      </w:r>
      <w:r>
        <w:rPr>
          <w:rFonts w:hint="eastAsia"/>
          <w:lang w:val="zh-CN"/>
        </w:rPr>
        <w:t>的</w:t>
      </w:r>
      <w:r>
        <w:rPr>
          <w:rFonts w:hint="eastAsia"/>
        </w:rPr>
        <w:t>供应商</w:t>
      </w:r>
      <w:r>
        <w:rPr>
          <w:lang w:val="zh-CN"/>
        </w:rPr>
        <w:t>。</w:t>
      </w:r>
    </w:p>
    <w:p w14:paraId="03069D6D">
      <w:pPr>
        <w:ind w:firstLine="480"/>
        <w:rPr>
          <w:lang w:val="zh-CN"/>
        </w:rPr>
      </w:pPr>
      <w:r>
        <w:rPr>
          <w:rFonts w:hint="eastAsia"/>
        </w:rPr>
        <w:t>7</w:t>
      </w:r>
      <w:r>
        <w:t>.3</w:t>
      </w:r>
      <w:r>
        <w:rPr>
          <w:lang w:val="zh-CN"/>
        </w:rPr>
        <w:t>采购人主动进行的澄清、修改：采购人无论出于何种原因，均可主动对</w:t>
      </w:r>
      <w:r>
        <w:rPr>
          <w:rFonts w:hint="eastAsia"/>
          <w:lang w:val="zh-CN"/>
        </w:rPr>
        <w:t>单一来源协商文件</w:t>
      </w:r>
      <w:r>
        <w:rPr>
          <w:lang w:val="zh-CN"/>
        </w:rPr>
        <w:t>中的相关事项，用补充文件的方式进行澄清和修改。</w:t>
      </w:r>
      <w:r>
        <w:rPr>
          <w:rFonts w:hint="eastAsia"/>
          <w:lang w:val="zh-CN"/>
        </w:rPr>
        <w:t>提交首次响应文件截止之日前，采购人</w:t>
      </w:r>
      <w:r>
        <w:rPr>
          <w:rFonts w:hint="eastAsia"/>
        </w:rPr>
        <w:t>或</w:t>
      </w:r>
      <w:r>
        <w:rPr>
          <w:rFonts w:hint="eastAsia"/>
          <w:lang w:val="zh-CN"/>
        </w:rPr>
        <w:t>采购代理机构或者评审小组可以对已发出的单一来源协商文件进行必要的澄清或者修改，澄清或者修改的内容作为单一来源协商文件的组成部分。</w:t>
      </w:r>
    </w:p>
    <w:p w14:paraId="2FD204AA">
      <w:pPr>
        <w:ind w:firstLine="480"/>
        <w:rPr>
          <w:lang w:val="zh-CN"/>
        </w:rPr>
      </w:pPr>
      <w:r>
        <w:rPr>
          <w:rFonts w:hint="eastAsia"/>
        </w:rPr>
        <w:t>7</w:t>
      </w:r>
      <w:r>
        <w:t>.4</w:t>
      </w:r>
      <w:r>
        <w:rPr>
          <w:lang w:val="zh-CN"/>
        </w:rPr>
        <w:t>采购人</w:t>
      </w:r>
      <w:r>
        <w:rPr>
          <w:rFonts w:hint="eastAsia"/>
        </w:rPr>
        <w:t>或</w:t>
      </w:r>
      <w:r>
        <w:rPr>
          <w:rFonts w:hint="eastAsia"/>
          <w:lang w:val="zh-CN"/>
        </w:rPr>
        <w:t>采购</w:t>
      </w:r>
      <w:r>
        <w:rPr>
          <w:rFonts w:hint="eastAsia"/>
        </w:rPr>
        <w:t>代理机构</w:t>
      </w:r>
      <w:r>
        <w:rPr>
          <w:lang w:val="zh-CN"/>
        </w:rPr>
        <w:t>澄清、修改及其它答复的效力：无论是否根据供应商的</w:t>
      </w:r>
      <w:r>
        <w:rPr>
          <w:rFonts w:hint="eastAsia"/>
        </w:rPr>
        <w:t>询问、</w:t>
      </w:r>
      <w:r>
        <w:rPr>
          <w:lang w:val="zh-CN"/>
        </w:rPr>
        <w:t>澄清</w:t>
      </w:r>
      <w:r>
        <w:rPr>
          <w:rFonts w:hint="eastAsia"/>
        </w:rPr>
        <w:t>要求</w:t>
      </w:r>
      <w:r>
        <w:rPr>
          <w:lang w:val="zh-CN"/>
        </w:rPr>
        <w:t>、修改或进行其它答复的要求，采购人一旦对</w:t>
      </w:r>
      <w:r>
        <w:rPr>
          <w:rFonts w:hint="eastAsia"/>
          <w:lang w:val="zh-CN"/>
        </w:rPr>
        <w:t>单一来源协商文件</w:t>
      </w:r>
      <w:r>
        <w:rPr>
          <w:lang w:val="zh-CN"/>
        </w:rPr>
        <w:t>作出澄清、修改或进行其它答复，即刻发生效力，采购人有关的补充文件，应当作为</w:t>
      </w:r>
      <w:r>
        <w:rPr>
          <w:rFonts w:hint="eastAsia"/>
          <w:lang w:val="zh-CN"/>
        </w:rPr>
        <w:t>单一来源协商文件</w:t>
      </w:r>
      <w:r>
        <w:rPr>
          <w:lang w:val="zh-CN"/>
        </w:rPr>
        <w:t>的组成部分，对所有供应商均具有约束力。</w:t>
      </w:r>
    </w:p>
    <w:p w14:paraId="2709ABBA">
      <w:pPr>
        <w:keepNext/>
        <w:keepLines/>
        <w:spacing w:before="246" w:beforeLines="75" w:after="49" w:afterLines="15"/>
        <w:ind w:firstLine="0" w:firstLineChars="0"/>
        <w:jc w:val="center"/>
        <w:outlineLvl w:val="1"/>
        <w:rPr>
          <w:b/>
        </w:rPr>
      </w:pPr>
      <w:r>
        <w:rPr>
          <w:rFonts w:hint="eastAsia"/>
          <w:b/>
        </w:rPr>
        <w:t>三、</w:t>
      </w:r>
      <w:bookmarkEnd w:id="12"/>
      <w:r>
        <w:rPr>
          <w:rFonts w:hint="eastAsia"/>
          <w:b/>
        </w:rPr>
        <w:t>响应文件</w:t>
      </w:r>
    </w:p>
    <w:p w14:paraId="390DD15E">
      <w:pPr>
        <w:pStyle w:val="4"/>
        <w:spacing w:before="246" w:after="49"/>
        <w:ind w:firstLine="482" w:firstLineChars="200"/>
        <w:jc w:val="both"/>
      </w:pPr>
      <w:r>
        <w:rPr>
          <w:rFonts w:hint="eastAsia"/>
        </w:rPr>
        <w:t>8</w:t>
      </w:r>
      <w:r>
        <w:t>.响应文件的语言和计量单位</w:t>
      </w:r>
    </w:p>
    <w:p w14:paraId="6225D1F9">
      <w:pPr>
        <w:ind w:firstLine="480"/>
      </w:pPr>
      <w:r>
        <w:rPr>
          <w:rFonts w:hint="eastAsia"/>
        </w:rPr>
        <w:t>8</w:t>
      </w:r>
      <w:r>
        <w:t>.1供应商提交的响应文件（包括技术文件和资料、图纸中的说明）以及供应商与采购代理机构（或采购人)就有关</w:t>
      </w:r>
      <w:r>
        <w:rPr>
          <w:rFonts w:hint="eastAsia"/>
          <w:lang w:eastAsia="zh-CN"/>
        </w:rPr>
        <w:t>单一来源协商</w:t>
      </w:r>
      <w:r>
        <w:t>的所有来往函电</w:t>
      </w:r>
      <w:r>
        <w:rPr>
          <w:rFonts w:hint="eastAsia"/>
        </w:rPr>
        <w:t>，</w:t>
      </w:r>
      <w:r>
        <w:t>均应使用中文简体字。</w:t>
      </w:r>
    </w:p>
    <w:p w14:paraId="5FF51A97">
      <w:pPr>
        <w:ind w:firstLine="480"/>
      </w:pPr>
      <w:r>
        <w:rPr>
          <w:rFonts w:hint="eastAsia"/>
        </w:rPr>
        <w:t>8</w:t>
      </w:r>
      <w:r>
        <w:t>.2响应文件所使用的计量单位，应使用国家法定计量单位。</w:t>
      </w:r>
    </w:p>
    <w:p w14:paraId="590A0A97">
      <w:pPr>
        <w:ind w:firstLine="480"/>
      </w:pPr>
      <w:r>
        <w:rPr>
          <w:rFonts w:hint="eastAsia"/>
        </w:rPr>
        <w:t>8</w:t>
      </w:r>
      <w:r>
        <w:t>.3原版为外文的证书类文件，以及由外国人做出的本人签名、外国公司的名称或外国印章等可以是外文，但应当提供中文翻译文件并加盖供应商公章。必要时</w:t>
      </w:r>
      <w:r>
        <w:rPr>
          <w:rFonts w:hint="eastAsia"/>
        </w:rPr>
        <w:t>评审小组</w:t>
      </w:r>
      <w:r>
        <w:t>可以要求供应商提供附有公证书的中文翻译文件或者与原版文件盖章相一致的中文翻译文件。</w:t>
      </w:r>
    </w:p>
    <w:p w14:paraId="714526BB">
      <w:pPr>
        <w:ind w:firstLine="480"/>
      </w:pPr>
      <w:r>
        <w:t>原版为外文的证书类、证明类文件，与供应商名称或其它实际情况不符的，供应商应当提供相关证明文件。</w:t>
      </w:r>
    </w:p>
    <w:p w14:paraId="04EBD903">
      <w:pPr>
        <w:pStyle w:val="4"/>
        <w:spacing w:before="246" w:after="49"/>
        <w:ind w:firstLine="482" w:firstLineChars="200"/>
        <w:jc w:val="both"/>
      </w:pPr>
      <w:r>
        <w:rPr>
          <w:rFonts w:hint="eastAsia"/>
        </w:rPr>
        <w:t>9.响应文件的组成及相关要求</w:t>
      </w:r>
    </w:p>
    <w:p w14:paraId="66F0EBFA">
      <w:pPr>
        <w:ind w:firstLine="482"/>
        <w:rPr>
          <w:b/>
          <w:bCs/>
        </w:rPr>
      </w:pPr>
      <w:r>
        <w:rPr>
          <w:rFonts w:hint="eastAsia"/>
          <w:b/>
          <w:bCs/>
        </w:rPr>
        <w:t>9.1响应文件的组成</w:t>
      </w:r>
    </w:p>
    <w:p w14:paraId="4399D63F">
      <w:pPr>
        <w:ind w:firstLine="480"/>
      </w:pPr>
      <w:r>
        <w:rPr>
          <w:rFonts w:hint="eastAsia"/>
        </w:rPr>
        <w:t>响应文件分为资格证明部分、商务服务部分、政府采购政策性要求部分。</w:t>
      </w:r>
    </w:p>
    <w:p w14:paraId="7FBD1576">
      <w:pPr>
        <w:ind w:firstLine="480"/>
      </w:pPr>
      <w:r>
        <w:rPr>
          <w:rFonts w:hint="eastAsia"/>
        </w:rPr>
        <w:t>资格证明部分指供应商提交的证明其有资格参加报价和成交后，有能力履行合同的文件。</w:t>
      </w:r>
    </w:p>
    <w:p w14:paraId="13ED4343">
      <w:pPr>
        <w:ind w:firstLine="480"/>
      </w:pPr>
      <w:r>
        <w:rPr>
          <w:rFonts w:hint="eastAsia"/>
        </w:rPr>
        <w:t>商务服务部分指供应商提交的能够满足</w:t>
      </w:r>
      <w:r>
        <w:rPr>
          <w:rFonts w:hint="eastAsia"/>
          <w:lang w:eastAsia="zh-CN"/>
        </w:rPr>
        <w:t>单一来源协商</w:t>
      </w:r>
      <w:r>
        <w:rPr>
          <w:rFonts w:hint="eastAsia"/>
        </w:rPr>
        <w:t>文件所要求的技术及其服务规定的文件。</w:t>
      </w:r>
    </w:p>
    <w:p w14:paraId="103A0A54">
      <w:pPr>
        <w:ind w:firstLine="480"/>
      </w:pPr>
      <w:r>
        <w:rPr>
          <w:rFonts w:hint="eastAsia"/>
        </w:rPr>
        <w:t>政府采购政策性要求部分指落实政府采购政策性要求的文件。</w:t>
      </w:r>
    </w:p>
    <w:p w14:paraId="1DAAF9B5">
      <w:pPr>
        <w:ind w:firstLine="480"/>
      </w:pPr>
      <w:r>
        <w:rPr>
          <w:rFonts w:hint="eastAsia"/>
        </w:rPr>
        <w:t>本次</w:t>
      </w:r>
      <w:r>
        <w:rPr>
          <w:rFonts w:hint="eastAsia"/>
          <w:lang w:eastAsia="zh-CN"/>
        </w:rPr>
        <w:t>单一来源协商</w:t>
      </w:r>
      <w:r>
        <w:rPr>
          <w:rFonts w:hint="eastAsia"/>
        </w:rPr>
        <w:t>，供应商应按</w:t>
      </w:r>
      <w:r>
        <w:rPr>
          <w:rFonts w:hint="eastAsia"/>
          <w:lang w:eastAsia="zh-CN"/>
        </w:rPr>
        <w:t>单一来源协商</w:t>
      </w:r>
      <w:r>
        <w:rPr>
          <w:rFonts w:hint="eastAsia"/>
        </w:rPr>
        <w:t>文件第二章“供应商须知前附表”要求，提交资格证明文件和商务服务文件及供应商自行编写的其他文件。</w:t>
      </w:r>
    </w:p>
    <w:p w14:paraId="433A4947">
      <w:pPr>
        <w:ind w:firstLine="482"/>
        <w:rPr>
          <w:b/>
          <w:bCs/>
        </w:rPr>
      </w:pPr>
      <w:r>
        <w:rPr>
          <w:rFonts w:hint="eastAsia"/>
          <w:b/>
          <w:bCs/>
        </w:rPr>
        <w:t>9.2响应文件编排要求</w:t>
      </w:r>
    </w:p>
    <w:p w14:paraId="2E1A0F4C">
      <w:pPr>
        <w:ind w:firstLine="480"/>
      </w:pPr>
      <w:r>
        <w:rPr>
          <w:rFonts w:hint="eastAsia"/>
        </w:rPr>
        <w:t>建议响应文件规格幅面（A4），按照</w:t>
      </w:r>
      <w:r>
        <w:rPr>
          <w:rFonts w:hint="eastAsia"/>
          <w:lang w:eastAsia="zh-CN"/>
        </w:rPr>
        <w:t>单一来源协商</w:t>
      </w:r>
      <w:r>
        <w:rPr>
          <w:rFonts w:hint="eastAsia"/>
        </w:rPr>
        <w:t>文件所规定的内容顺序、统一编目、编页码。由于编排混乱导致响应文件被误读或查找不到，其责任应当由供应商承担。纸质版响应文件装订采用胶订形式，不得采用活页装订。</w:t>
      </w:r>
    </w:p>
    <w:p w14:paraId="38C99CAB">
      <w:pPr>
        <w:ind w:firstLine="482"/>
        <w:rPr>
          <w:b/>
          <w:bCs/>
        </w:rPr>
      </w:pPr>
      <w:r>
        <w:rPr>
          <w:rFonts w:hint="eastAsia"/>
          <w:b/>
          <w:bCs/>
        </w:rPr>
        <w:t>9.3</w:t>
      </w:r>
      <w:r>
        <w:rPr>
          <w:rFonts w:hint="eastAsia"/>
          <w:b/>
          <w:bCs/>
          <w:lang w:val="zh-CN"/>
        </w:rPr>
        <w:t>响应文件</w:t>
      </w:r>
      <w:r>
        <w:rPr>
          <w:rFonts w:hint="eastAsia"/>
          <w:b/>
          <w:bCs/>
        </w:rPr>
        <w:t>内容填写说明</w:t>
      </w:r>
    </w:p>
    <w:p w14:paraId="298C1F98">
      <w:pPr>
        <w:ind w:firstLine="480"/>
        <w:rPr>
          <w:lang w:val="zh-CN"/>
        </w:rPr>
      </w:pPr>
      <w:r>
        <w:rPr>
          <w:rFonts w:hint="eastAsia"/>
        </w:rPr>
        <w:t>9.3.1</w:t>
      </w:r>
      <w:r>
        <w:rPr>
          <w:rFonts w:hint="eastAsia"/>
          <w:lang w:val="zh-CN"/>
        </w:rPr>
        <w:t>供应商应详细阅读单一来源协商文件的全部内容，响应文件应对单一来源协商文件做出实质性和完整性的响应。</w:t>
      </w:r>
    </w:p>
    <w:p w14:paraId="7FA4CB07">
      <w:pPr>
        <w:ind w:firstLine="480"/>
        <w:rPr>
          <w:lang w:val="zh-CN"/>
        </w:rPr>
      </w:pPr>
      <w:r>
        <w:rPr>
          <w:rFonts w:hint="eastAsia"/>
          <w:lang w:val="zh-CN"/>
        </w:rPr>
        <w:t>供应商必须保证响应文件所提供的全部资料真实可靠，并接受评审小组对其中任何资料进一步审查的要求，否则供应商需自行承担由此引起的风险和责任。</w:t>
      </w:r>
    </w:p>
    <w:p w14:paraId="700DD050">
      <w:pPr>
        <w:ind w:firstLine="480"/>
      </w:pPr>
      <w:r>
        <w:rPr>
          <w:rFonts w:hint="eastAsia"/>
        </w:rPr>
        <w:t>9.3.2</w:t>
      </w:r>
      <w:r>
        <w:rPr>
          <w:rFonts w:hint="eastAsia"/>
          <w:lang w:val="zh-CN"/>
        </w:rPr>
        <w:t>响应文件</w:t>
      </w:r>
      <w:r>
        <w:t>具体填写要求及格式</w:t>
      </w:r>
      <w:r>
        <w:rPr>
          <w:rFonts w:hint="eastAsia"/>
        </w:rPr>
        <w:t>应</w:t>
      </w:r>
      <w:r>
        <w:rPr>
          <w:rFonts w:hint="eastAsia"/>
          <w:lang w:val="zh-CN"/>
        </w:rPr>
        <w:t>按照</w:t>
      </w:r>
      <w:r>
        <w:rPr>
          <w:rFonts w:hint="eastAsia"/>
          <w:lang w:eastAsia="zh-CN"/>
        </w:rPr>
        <w:t>单一来源协商</w:t>
      </w:r>
      <w:r>
        <w:rPr>
          <w:rFonts w:hint="eastAsia"/>
        </w:rPr>
        <w:t>文件</w:t>
      </w:r>
      <w:r>
        <w:t>第二</w:t>
      </w:r>
      <w:r>
        <w:rPr>
          <w:rFonts w:hint="eastAsia"/>
        </w:rPr>
        <w:t>章“</w:t>
      </w:r>
      <w:r>
        <w:t>供应商须知前附表</w:t>
      </w:r>
      <w:r>
        <w:rPr>
          <w:rFonts w:hint="eastAsia"/>
        </w:rPr>
        <w:t>”</w:t>
      </w:r>
      <w:r>
        <w:t>及</w:t>
      </w:r>
      <w:r>
        <w:rPr>
          <w:rFonts w:hint="eastAsia"/>
        </w:rPr>
        <w:t>第六章“响应文件格式”</w:t>
      </w:r>
      <w:r>
        <w:rPr>
          <w:rFonts w:hint="eastAsia"/>
          <w:lang w:val="zh-CN"/>
        </w:rPr>
        <w:t>填写，无相应内容可填的项应填写“无”等明确的回答文字。</w:t>
      </w:r>
    </w:p>
    <w:p w14:paraId="5CFD882B">
      <w:pPr>
        <w:ind w:firstLine="480"/>
      </w:pPr>
      <w:r>
        <w:rPr>
          <w:rFonts w:hint="eastAsia"/>
        </w:rPr>
        <w:t>9.3.3</w:t>
      </w:r>
      <w:r>
        <w:t>供应商照搬照抄本</w:t>
      </w:r>
      <w:r>
        <w:rPr>
          <w:rFonts w:hint="eastAsia"/>
          <w:lang w:eastAsia="zh-CN"/>
        </w:rPr>
        <w:t>单一来源协商</w:t>
      </w:r>
      <w:r>
        <w:rPr>
          <w:rFonts w:hint="eastAsia"/>
        </w:rPr>
        <w:t>文件</w:t>
      </w:r>
      <w:r>
        <w:t>商务、服务要求，并未提供技术资料或提供资料不详的，</w:t>
      </w:r>
      <w:r>
        <w:rPr>
          <w:rFonts w:hint="eastAsia"/>
        </w:rPr>
        <w:t>评审小组</w:t>
      </w:r>
      <w:r>
        <w:t>有权决定是否通知供应商限期进行解释或提供相关证明材料。该供应商在规定时间内未做出解释、</w:t>
      </w:r>
      <w:r>
        <w:rPr>
          <w:rFonts w:hint="eastAsia"/>
        </w:rPr>
        <w:t>做</w:t>
      </w:r>
      <w:r>
        <w:t>出的解释不合理或不能提供证明材料的，</w:t>
      </w:r>
      <w:r>
        <w:rPr>
          <w:rFonts w:hint="eastAsia"/>
        </w:rPr>
        <w:t>评审小组</w:t>
      </w:r>
      <w:r>
        <w:t>有权作无效响应处理。</w:t>
      </w:r>
    </w:p>
    <w:p w14:paraId="055DC43F">
      <w:pPr>
        <w:ind w:firstLine="480"/>
      </w:pPr>
      <w:r>
        <w:rPr>
          <w:rFonts w:hint="eastAsia"/>
        </w:rPr>
        <w:t>9.3.4</w:t>
      </w:r>
      <w:r>
        <w:t>供应商应按本</w:t>
      </w:r>
      <w:r>
        <w:rPr>
          <w:rFonts w:hint="eastAsia"/>
          <w:lang w:eastAsia="zh-CN"/>
        </w:rPr>
        <w:t>单一来源协商</w:t>
      </w:r>
      <w:r>
        <w:rPr>
          <w:rFonts w:hint="eastAsia"/>
        </w:rPr>
        <w:t>文件供应商须知前附表</w:t>
      </w:r>
      <w:r>
        <w:t>所要求的份数提交响应文件。</w:t>
      </w:r>
    </w:p>
    <w:p w14:paraId="793E6A91">
      <w:pPr>
        <w:ind w:firstLine="480"/>
      </w:pPr>
      <w:r>
        <w:rPr>
          <w:rFonts w:hint="eastAsia"/>
        </w:rPr>
        <w:t>9.3.5</w:t>
      </w:r>
      <w:r>
        <w:t>响应文件应字迹清楚、内容齐全、不得涂改或增删。如有修改和增删，必须</w:t>
      </w:r>
      <w:r>
        <w:rPr>
          <w:rFonts w:hint="eastAsia"/>
        </w:rPr>
        <w:t>加盖</w:t>
      </w:r>
      <w:r>
        <w:t>供应商公章</w:t>
      </w:r>
      <w:r>
        <w:rPr>
          <w:rFonts w:hint="eastAsia"/>
        </w:rPr>
        <w:t>，并在该处由法定代表人</w:t>
      </w:r>
      <w:r>
        <w:t>或其授权的供应商代表签字。因响应文件字迹潦草或</w:t>
      </w:r>
      <w:r>
        <w:rPr>
          <w:rFonts w:hint="eastAsia"/>
        </w:rPr>
        <w:t>表述不清</w:t>
      </w:r>
      <w:r>
        <w:t>所引起的不利后果由供应商</w:t>
      </w:r>
      <w:r>
        <w:rPr>
          <w:rFonts w:hint="eastAsia"/>
        </w:rPr>
        <w:t>自行</w:t>
      </w:r>
      <w:r>
        <w:t>承担</w:t>
      </w:r>
      <w:r>
        <w:rPr>
          <w:rFonts w:hint="eastAsia"/>
        </w:rPr>
        <w:t>。</w:t>
      </w:r>
    </w:p>
    <w:p w14:paraId="6A8B3A07">
      <w:pPr>
        <w:ind w:firstLine="480"/>
      </w:pPr>
      <w:r>
        <w:rPr>
          <w:rFonts w:hint="eastAsia"/>
        </w:rPr>
        <w:t>9.3.6所有供应商提供的响应文件、响应资料将保密保存，但不返还。</w:t>
      </w:r>
    </w:p>
    <w:p w14:paraId="7A3E1A65">
      <w:pPr>
        <w:pStyle w:val="4"/>
        <w:spacing w:before="246" w:after="49"/>
        <w:ind w:firstLine="482" w:firstLineChars="200"/>
        <w:jc w:val="left"/>
      </w:pPr>
      <w:r>
        <w:rPr>
          <w:rFonts w:hint="eastAsia"/>
        </w:rPr>
        <w:t>10.响应保证金</w:t>
      </w:r>
    </w:p>
    <w:p w14:paraId="3B879E8F">
      <w:pPr>
        <w:ind w:firstLine="480"/>
        <w:rPr>
          <w:lang w:val="zh-CN"/>
        </w:rPr>
      </w:pPr>
      <w:r>
        <w:rPr>
          <w:rFonts w:hint="eastAsia"/>
        </w:rPr>
        <w:t>10.1本项目无需</w:t>
      </w:r>
      <w:r>
        <w:rPr>
          <w:rFonts w:hint="eastAsia"/>
          <w:lang w:val="en-US" w:eastAsia="zh-CN"/>
        </w:rPr>
        <w:t>提交</w:t>
      </w:r>
      <w:r>
        <w:rPr>
          <w:rFonts w:hint="eastAsia"/>
        </w:rPr>
        <w:t>响应保证金。</w:t>
      </w:r>
      <w:r>
        <w:rPr>
          <w:lang w:val="zh-CN"/>
        </w:rPr>
        <w:t xml:space="preserve"> </w:t>
      </w:r>
    </w:p>
    <w:p w14:paraId="5CDAB62E">
      <w:pPr>
        <w:keepNext/>
        <w:keepLines/>
        <w:spacing w:before="164" w:beforeLines="50" w:after="32" w:afterLines="10"/>
        <w:ind w:firstLine="482"/>
        <w:outlineLvl w:val="1"/>
        <w:rPr>
          <w:b/>
          <w:kern w:val="0"/>
        </w:rPr>
      </w:pPr>
      <w:r>
        <w:rPr>
          <w:rFonts w:hint="eastAsia"/>
          <w:b/>
          <w:kern w:val="0"/>
        </w:rPr>
        <w:t>11.报价</w:t>
      </w:r>
    </w:p>
    <w:p w14:paraId="4D8BE192">
      <w:pPr>
        <w:ind w:firstLine="480"/>
      </w:pPr>
      <w:r>
        <w:t>所有报价均以人民币元为计算单位。只要投报了一个确定数额的总价，无论分项价格是否全部填报了相应的金额或免费字样，报价应被视为已经</w:t>
      </w:r>
      <w:r>
        <w:rPr>
          <w:rFonts w:hint="eastAsia"/>
        </w:rPr>
        <w:t>包含了但并不限于各项服务内容、验收、保险和相关服务等的费用</w:t>
      </w:r>
      <w:r>
        <w:t>。在其它情况下，由于分项报价填报不完整、不清楚或存在其它任何失误，所导致的任何不利后果均应当由供应商自行承担</w:t>
      </w:r>
      <w:r>
        <w:rPr>
          <w:rFonts w:hint="eastAsia"/>
        </w:rPr>
        <w:t>。</w:t>
      </w:r>
    </w:p>
    <w:p w14:paraId="0A59763C">
      <w:pPr>
        <w:keepNext/>
        <w:keepLines/>
        <w:spacing w:before="164" w:beforeLines="50" w:after="32" w:afterLines="10"/>
        <w:ind w:firstLine="482"/>
        <w:outlineLvl w:val="1"/>
        <w:rPr>
          <w:b/>
          <w:kern w:val="0"/>
          <w:lang w:val="zh-CN"/>
        </w:rPr>
      </w:pPr>
      <w:r>
        <w:rPr>
          <w:rFonts w:hint="eastAsia"/>
          <w:b/>
          <w:kern w:val="0"/>
        </w:rPr>
        <w:t>12.响应</w:t>
      </w:r>
      <w:r>
        <w:rPr>
          <w:rFonts w:hint="eastAsia"/>
          <w:b/>
          <w:kern w:val="0"/>
          <w:lang w:val="zh-CN"/>
        </w:rPr>
        <w:t>有效期</w:t>
      </w:r>
    </w:p>
    <w:p w14:paraId="25198742">
      <w:pPr>
        <w:ind w:firstLine="480"/>
      </w:pPr>
      <w:r>
        <w:t>本项目</w:t>
      </w:r>
      <w:r>
        <w:rPr>
          <w:rFonts w:hint="eastAsia"/>
          <w:bCs/>
          <w:kern w:val="0"/>
        </w:rPr>
        <w:t>响应</w:t>
      </w:r>
      <w:r>
        <w:t>有效期</w:t>
      </w:r>
      <w:r>
        <w:rPr>
          <w:rFonts w:hint="eastAsia"/>
        </w:rPr>
        <w:t>详见供应商须知前附表</w:t>
      </w:r>
      <w:r>
        <w:t>。有效期短于该规定期限的响应文件将被拒绝。</w:t>
      </w:r>
    </w:p>
    <w:p w14:paraId="5F66AFF0">
      <w:pPr>
        <w:keepNext/>
        <w:keepLines/>
        <w:spacing w:before="164" w:beforeLines="50" w:after="32" w:afterLines="10"/>
        <w:ind w:firstLine="482"/>
        <w:outlineLvl w:val="1"/>
        <w:rPr>
          <w:b/>
          <w:kern w:val="0"/>
          <w:lang w:val="zh-CN"/>
        </w:rPr>
      </w:pPr>
      <w:bookmarkStart w:id="13" w:name="_Toc309798677"/>
      <w:r>
        <w:rPr>
          <w:rFonts w:hint="eastAsia"/>
          <w:b/>
          <w:kern w:val="0"/>
        </w:rPr>
        <w:t>13.</w:t>
      </w:r>
      <w:r>
        <w:rPr>
          <w:rFonts w:hint="eastAsia"/>
          <w:b/>
          <w:kern w:val="0"/>
          <w:lang w:val="zh-CN"/>
        </w:rPr>
        <w:t>响应文件的签署</w:t>
      </w:r>
    </w:p>
    <w:p w14:paraId="0178768A">
      <w:pPr>
        <w:ind w:firstLine="480"/>
      </w:pPr>
      <w:r>
        <w:t>1</w:t>
      </w:r>
      <w:r>
        <w:rPr>
          <w:rFonts w:hint="eastAsia"/>
        </w:rPr>
        <w:t>3</w:t>
      </w:r>
      <w:r>
        <w:t>.1组成响应文件的各项文件均应遵守本条。</w:t>
      </w:r>
    </w:p>
    <w:p w14:paraId="05683246">
      <w:pPr>
        <w:ind w:firstLine="480"/>
      </w:pPr>
      <w:r>
        <w:t>1</w:t>
      </w:r>
      <w:r>
        <w:rPr>
          <w:rFonts w:hint="eastAsia"/>
        </w:rPr>
        <w:t>3</w:t>
      </w:r>
      <w:r>
        <w:t>.2供应商在响应文件及相关文件的签订、履行、通知等事项的书面文件中的“单位盖章”、“印章”、“公章”等处均仅指与当事人名称全称相一致的标准公章，不得使用其它（如带有“专用章”等字样）的印章。</w:t>
      </w:r>
    </w:p>
    <w:p w14:paraId="095D6C5E">
      <w:pPr>
        <w:ind w:firstLine="480"/>
      </w:pPr>
      <w:r>
        <w:t>1</w:t>
      </w:r>
      <w:r>
        <w:rPr>
          <w:rFonts w:hint="eastAsia"/>
        </w:rPr>
        <w:t>3</w:t>
      </w:r>
      <w:r>
        <w:t>.3供应商应按照</w:t>
      </w:r>
      <w:r>
        <w:rPr>
          <w:rFonts w:hint="eastAsia"/>
          <w:lang w:eastAsia="zh-CN"/>
        </w:rPr>
        <w:t>单一来源协商</w:t>
      </w:r>
      <w:r>
        <w:rPr>
          <w:rFonts w:hint="eastAsia"/>
        </w:rPr>
        <w:t>文件的</w:t>
      </w:r>
      <w:r>
        <w:t>要求</w:t>
      </w:r>
      <w:r>
        <w:rPr>
          <w:rFonts w:hint="eastAsia"/>
        </w:rPr>
        <w:t>编制响应文件</w:t>
      </w:r>
      <w:r>
        <w:t>，</w:t>
      </w:r>
      <w:r>
        <w:rPr>
          <w:rFonts w:hint="eastAsia"/>
        </w:rPr>
        <w:t>在每一份响应文件的封面下方以及其他要求盖章页加盖公章，同时在要求签字页签署法定代表人或供应商代表的全名或加盖本人名章。</w:t>
      </w:r>
    </w:p>
    <w:p w14:paraId="60131551">
      <w:pPr>
        <w:keepNext/>
        <w:keepLines/>
        <w:spacing w:before="246" w:beforeLines="75" w:after="49" w:afterLines="15"/>
        <w:ind w:firstLine="0" w:firstLineChars="0"/>
        <w:jc w:val="center"/>
        <w:outlineLvl w:val="1"/>
        <w:rPr>
          <w:b/>
        </w:rPr>
      </w:pPr>
      <w:r>
        <w:rPr>
          <w:rFonts w:hint="eastAsia"/>
          <w:b/>
        </w:rPr>
        <w:t>四、响应文件的递交</w:t>
      </w:r>
      <w:bookmarkEnd w:id="13"/>
    </w:p>
    <w:p w14:paraId="5725A3B7">
      <w:pPr>
        <w:keepNext/>
        <w:keepLines/>
        <w:spacing w:before="164" w:beforeLines="50" w:after="32" w:afterLines="10"/>
        <w:ind w:firstLine="482"/>
        <w:outlineLvl w:val="1"/>
        <w:rPr>
          <w:b/>
          <w:kern w:val="0"/>
        </w:rPr>
      </w:pPr>
      <w:r>
        <w:rPr>
          <w:b/>
          <w:kern w:val="0"/>
        </w:rPr>
        <w:t>1</w:t>
      </w:r>
      <w:r>
        <w:rPr>
          <w:rFonts w:hint="eastAsia"/>
          <w:b/>
          <w:kern w:val="0"/>
        </w:rPr>
        <w:t>4</w:t>
      </w:r>
      <w:r>
        <w:rPr>
          <w:b/>
          <w:kern w:val="0"/>
        </w:rPr>
        <w:t>.</w:t>
      </w:r>
      <w:r>
        <w:rPr>
          <w:rFonts w:hint="eastAsia"/>
          <w:b/>
          <w:kern w:val="0"/>
        </w:rPr>
        <w:t>纸质</w:t>
      </w:r>
      <w:r>
        <w:rPr>
          <w:b/>
          <w:kern w:val="0"/>
        </w:rPr>
        <w:t>响应文件的密封及标记</w:t>
      </w:r>
    </w:p>
    <w:p w14:paraId="3AA0D697">
      <w:pPr>
        <w:ind w:firstLine="480"/>
        <w:rPr>
          <w:rFonts w:hint="eastAsia"/>
        </w:rPr>
      </w:pPr>
      <w:r>
        <w:rPr>
          <w:rFonts w:hint="eastAsia"/>
        </w:rPr>
        <w:t>详见供应商须知前附表。</w:t>
      </w:r>
      <w:bookmarkStart w:id="14" w:name="_Toc309798678"/>
    </w:p>
    <w:p w14:paraId="11A2DEE4">
      <w:pPr>
        <w:numPr>
          <w:ilvl w:val="0"/>
          <w:numId w:val="1"/>
        </w:numPr>
        <w:ind w:firstLine="480"/>
        <w:rPr>
          <w:b/>
          <w:kern w:val="0"/>
        </w:rPr>
      </w:pPr>
      <w:r>
        <w:rPr>
          <w:rFonts w:hint="eastAsia"/>
          <w:b/>
          <w:kern w:val="0"/>
        </w:rPr>
        <w:t>响应</w:t>
      </w:r>
      <w:r>
        <w:rPr>
          <w:b/>
          <w:kern w:val="0"/>
        </w:rPr>
        <w:t>截止时间</w:t>
      </w:r>
    </w:p>
    <w:p w14:paraId="7B1BD826">
      <w:pPr>
        <w:numPr>
          <w:ilvl w:val="0"/>
          <w:numId w:val="0"/>
        </w:numPr>
        <w:ind w:firstLine="480" w:firstLineChars="200"/>
      </w:pPr>
      <w:r>
        <w:rPr>
          <w:rFonts w:hint="eastAsia"/>
        </w:rPr>
        <w:t>供应商应在响应文件递交截止时间（响应截止时间）前，将加密电子响应文件上传至山西政府采购网（政采云平台）电子投标客户端，响应截止时间后，山西政府采购网（政采云平台）电子投标客户端不再接受响应文件。</w:t>
      </w:r>
    </w:p>
    <w:p w14:paraId="7640285B">
      <w:pPr>
        <w:pStyle w:val="4"/>
        <w:spacing w:before="246" w:after="49"/>
        <w:ind w:firstLine="482" w:firstLineChars="200"/>
        <w:jc w:val="left"/>
      </w:pPr>
      <w:r>
        <w:t>1</w:t>
      </w:r>
      <w:r>
        <w:rPr>
          <w:rFonts w:hint="eastAsia"/>
        </w:rPr>
        <w:t>6</w:t>
      </w:r>
      <w:r>
        <w:t>.响应文件的补充、修改和撤回</w:t>
      </w:r>
    </w:p>
    <w:p w14:paraId="16592352">
      <w:pPr>
        <w:ind w:firstLine="480"/>
      </w:pPr>
      <w:r>
        <w:t>1</w:t>
      </w:r>
      <w:r>
        <w:rPr>
          <w:rFonts w:hint="eastAsia"/>
        </w:rPr>
        <w:t>6</w:t>
      </w:r>
      <w:r>
        <w:t>.1供应商可以在</w:t>
      </w:r>
      <w:r>
        <w:rPr>
          <w:rFonts w:hint="eastAsia"/>
        </w:rPr>
        <w:t>响应截止时间</w:t>
      </w:r>
      <w:r>
        <w:t>前，对所递交的响应文件进行补充、修改或者撤回，</w:t>
      </w:r>
      <w:r>
        <w:rPr>
          <w:rFonts w:hint="eastAsia"/>
        </w:rPr>
        <w:t>山西政府采购网（政采云平台）将以最终上传的响应文件为准</w:t>
      </w:r>
      <w:r>
        <w:t>。</w:t>
      </w:r>
    </w:p>
    <w:p w14:paraId="74ACC8CB">
      <w:pPr>
        <w:ind w:firstLine="480"/>
      </w:pPr>
      <w:r>
        <w:t>1</w:t>
      </w:r>
      <w:r>
        <w:rPr>
          <w:rFonts w:hint="eastAsia"/>
        </w:rPr>
        <w:t>6</w:t>
      </w:r>
      <w:r>
        <w:t>.</w:t>
      </w:r>
      <w:r>
        <w:rPr>
          <w:rFonts w:hint="eastAsia"/>
        </w:rPr>
        <w:t>2</w:t>
      </w:r>
      <w:r>
        <w:t>在</w:t>
      </w:r>
      <w:r>
        <w:rPr>
          <w:rFonts w:hint="eastAsia"/>
        </w:rPr>
        <w:t>响应截止时间</w:t>
      </w:r>
      <w:r>
        <w:t>之后，供应商不得对其响应文件进行补充、修改或撤回。</w:t>
      </w:r>
    </w:p>
    <w:p w14:paraId="23A002F1">
      <w:pPr>
        <w:keepNext/>
        <w:keepLines/>
        <w:spacing w:before="246" w:beforeLines="75" w:after="49" w:afterLines="15"/>
        <w:ind w:firstLine="0" w:firstLineChars="0"/>
        <w:jc w:val="center"/>
        <w:outlineLvl w:val="1"/>
        <w:rPr>
          <w:b/>
        </w:rPr>
      </w:pPr>
      <w:r>
        <w:rPr>
          <w:rFonts w:hint="eastAsia"/>
          <w:b/>
        </w:rPr>
        <w:t>五、</w:t>
      </w:r>
      <w:r>
        <w:rPr>
          <w:rFonts w:hint="eastAsia"/>
          <w:b/>
          <w:lang w:eastAsia="zh-CN"/>
        </w:rPr>
        <w:t>单一来源协商</w:t>
      </w:r>
      <w:r>
        <w:rPr>
          <w:rFonts w:hint="eastAsia"/>
          <w:b/>
        </w:rPr>
        <w:t>程序</w:t>
      </w:r>
      <w:bookmarkEnd w:id="14"/>
    </w:p>
    <w:p w14:paraId="4C9DA04E">
      <w:pPr>
        <w:pStyle w:val="4"/>
        <w:spacing w:before="246" w:after="49"/>
        <w:ind w:firstLine="482" w:firstLineChars="200"/>
        <w:jc w:val="left"/>
      </w:pPr>
      <w:r>
        <w:rPr>
          <w:rFonts w:hint="eastAsia"/>
        </w:rPr>
        <w:t>17.响应文件解密及其有关事项</w:t>
      </w:r>
    </w:p>
    <w:p w14:paraId="561BB87C">
      <w:pPr>
        <w:ind w:firstLine="480"/>
      </w:pPr>
      <w:r>
        <w:rPr>
          <w:rFonts w:hint="eastAsia"/>
        </w:rPr>
        <w:t>17.1</w:t>
      </w:r>
      <w:r>
        <w:t>代理机构</w:t>
      </w:r>
      <w:r>
        <w:rPr>
          <w:rFonts w:hint="eastAsia"/>
        </w:rPr>
        <w:t>在</w:t>
      </w:r>
      <w:r>
        <w:rPr>
          <w:rFonts w:hint="eastAsia"/>
          <w:lang w:eastAsia="zh-CN"/>
        </w:rPr>
        <w:t>单一来源协商</w:t>
      </w:r>
      <w:r>
        <w:rPr>
          <w:rFonts w:hint="eastAsia"/>
        </w:rPr>
        <w:t>文件确定的提交响应文件截止时间（响应时间）的同一时间与</w:t>
      </w:r>
      <w:r>
        <w:rPr>
          <w:rFonts w:hint="eastAsia"/>
          <w:lang w:eastAsia="zh-CN"/>
        </w:rPr>
        <w:t>单一来源协商</w:t>
      </w:r>
      <w:r>
        <w:rPr>
          <w:rFonts w:hint="eastAsia"/>
        </w:rPr>
        <w:t>文件预先确定的地点主持响应文件解密</w:t>
      </w:r>
      <w:r>
        <w:t>活动，</w:t>
      </w:r>
      <w:r>
        <w:rPr>
          <w:rFonts w:hint="eastAsia"/>
        </w:rPr>
        <w:t>并且对响应文件解密、评审现场活动进行全程录音录像。录音录像应当清晰可辨，音像资料</w:t>
      </w:r>
      <w:r>
        <w:rPr>
          <w:rFonts w:hint="eastAsia"/>
          <w:lang w:val="en-US" w:eastAsia="zh-CN"/>
        </w:rPr>
        <w:t>与</w:t>
      </w:r>
      <w:r>
        <w:rPr>
          <w:rFonts w:hint="eastAsia"/>
          <w:lang w:eastAsia="zh-CN"/>
        </w:rPr>
        <w:t>单一来源协商</w:t>
      </w:r>
      <w:r>
        <w:rPr>
          <w:rFonts w:hint="eastAsia"/>
        </w:rPr>
        <w:t>文件一并存档，采购人代表、供应商代表及有关工作人员参加，评审小组成员不得参加响应文件解密活动。供应商参加响应文件解密的代表可以在供应商签到表上签到以证明其出席。</w:t>
      </w:r>
    </w:p>
    <w:p w14:paraId="00815953">
      <w:pPr>
        <w:ind w:firstLine="480"/>
      </w:pPr>
      <w:r>
        <w:rPr>
          <w:rFonts w:hint="eastAsia"/>
        </w:rPr>
        <w:t>17.2</w:t>
      </w:r>
      <w:r>
        <w:t>采购代理机构在</w:t>
      </w:r>
      <w:r>
        <w:rPr>
          <w:rFonts w:hint="eastAsia"/>
        </w:rPr>
        <w:t>提交响应文件截止时间的同一时间</w:t>
      </w:r>
      <w:r>
        <w:t>，发出响应文件解密指令</w:t>
      </w:r>
      <w:r>
        <w:rPr>
          <w:rFonts w:hint="eastAsia"/>
        </w:rPr>
        <w:t>。</w:t>
      </w:r>
    </w:p>
    <w:p w14:paraId="7D4C6452">
      <w:pPr>
        <w:ind w:firstLine="480"/>
      </w:pPr>
      <w:r>
        <w:t>1</w:t>
      </w:r>
      <w:r>
        <w:rPr>
          <w:rFonts w:hint="eastAsia"/>
        </w:rPr>
        <w:t>7</w:t>
      </w:r>
      <w:r>
        <w:t>.</w:t>
      </w:r>
      <w:r>
        <w:rPr>
          <w:rFonts w:hint="eastAsia"/>
        </w:rPr>
        <w:t>3</w:t>
      </w:r>
      <w:r>
        <w:t>供应商未参加解密活动的，视同认可</w:t>
      </w:r>
      <w:r>
        <w:rPr>
          <w:rFonts w:hint="eastAsia"/>
        </w:rPr>
        <w:t>解密</w:t>
      </w:r>
      <w:r>
        <w:t>结果。</w:t>
      </w:r>
    </w:p>
    <w:p w14:paraId="76B18D35">
      <w:pPr>
        <w:ind w:firstLine="480"/>
      </w:pPr>
      <w:r>
        <w:rPr>
          <w:rFonts w:hint="eastAsia"/>
        </w:rPr>
        <w:t>17.4提交响应文件截止时间后，所有供应商的响应文件将不予退还。</w:t>
      </w:r>
    </w:p>
    <w:p w14:paraId="14831388">
      <w:pPr>
        <w:pStyle w:val="4"/>
        <w:spacing w:before="246" w:after="49"/>
        <w:ind w:firstLine="482" w:firstLineChars="200"/>
        <w:jc w:val="left"/>
      </w:pPr>
      <w:r>
        <w:rPr>
          <w:rFonts w:hint="eastAsia"/>
        </w:rPr>
        <w:t>18.组建评审小组</w:t>
      </w:r>
    </w:p>
    <w:p w14:paraId="039103D4">
      <w:pPr>
        <w:ind w:firstLine="480"/>
      </w:pPr>
      <w:r>
        <w:rPr>
          <w:rFonts w:hint="eastAsia"/>
        </w:rPr>
        <w:t>采购人根据有关法律法规和本</w:t>
      </w:r>
      <w:r>
        <w:rPr>
          <w:rFonts w:hint="eastAsia"/>
          <w:lang w:eastAsia="zh-CN"/>
        </w:rPr>
        <w:t>单一来源协商</w:t>
      </w:r>
      <w:r>
        <w:rPr>
          <w:rFonts w:hint="eastAsia"/>
        </w:rPr>
        <w:t>文件的规定，结本采购项目的特点组织具有相关经验的专业人员，对响应文件进行评估和比较，与供应商商定合理的成交价格并保证采购项目的质量。</w:t>
      </w:r>
    </w:p>
    <w:p w14:paraId="6D4C9110">
      <w:pPr>
        <w:ind w:firstLine="480"/>
      </w:pPr>
      <w:r>
        <w:rPr>
          <w:rFonts w:hint="eastAsia"/>
        </w:rPr>
        <w:t>组建评审小组，对响应文件进行评估和比较。评审小组由三人组成，其中经济、技术等方面的专家不少三分之二。</w:t>
      </w:r>
    </w:p>
    <w:p w14:paraId="2D6603BB">
      <w:pPr>
        <w:pStyle w:val="4"/>
        <w:spacing w:before="246" w:after="49"/>
        <w:ind w:firstLine="482" w:firstLineChars="200"/>
        <w:jc w:val="left"/>
      </w:pPr>
      <w:r>
        <w:rPr>
          <w:rFonts w:hint="eastAsia"/>
        </w:rPr>
        <w:t>19. 响应文件初审</w:t>
      </w:r>
    </w:p>
    <w:p w14:paraId="3DA9EC95">
      <w:pPr>
        <w:ind w:firstLine="480"/>
      </w:pPr>
      <w:r>
        <w:t>1</w:t>
      </w:r>
      <w:r>
        <w:rPr>
          <w:rFonts w:hint="eastAsia"/>
        </w:rPr>
        <w:t>9</w:t>
      </w:r>
      <w:r>
        <w:t>.1</w:t>
      </w:r>
      <w:r>
        <w:rPr>
          <w:rFonts w:hint="eastAsia"/>
        </w:rPr>
        <w:t>评审小组</w:t>
      </w:r>
      <w:r>
        <w:t>将</w:t>
      </w:r>
      <w:r>
        <w:rPr>
          <w:rFonts w:hint="eastAsia"/>
        </w:rPr>
        <w:t>按第三章“评审标准和评审方法”的规定对</w:t>
      </w:r>
      <w:r>
        <w:t>各供应商</w:t>
      </w:r>
      <w:r>
        <w:rPr>
          <w:rFonts w:hint="eastAsia"/>
        </w:rPr>
        <w:t>进行资格性、符合性审查</w:t>
      </w:r>
      <w:r>
        <w:t>。</w:t>
      </w:r>
      <w:r>
        <w:rPr>
          <w:rFonts w:hint="eastAsia"/>
        </w:rPr>
        <w:t xml:space="preserve">    </w:t>
      </w:r>
    </w:p>
    <w:p w14:paraId="3AE5ED31">
      <w:pPr>
        <w:ind w:firstLine="480"/>
      </w:pPr>
      <w:r>
        <w:rPr>
          <w:rFonts w:hint="eastAsia"/>
        </w:rPr>
        <w:t>19.2响应文件报价出现前后不一致的，按照下列规定修正：</w:t>
      </w:r>
    </w:p>
    <w:p w14:paraId="21C93B35">
      <w:pPr>
        <w:ind w:firstLine="480"/>
      </w:pPr>
      <w:r>
        <w:rPr>
          <w:rFonts w:hint="eastAsia"/>
        </w:rPr>
        <w:t>（1）响应文件中，《报价一览表》内容与《报价明细表》不一致的，以《报价一览表》为准；</w:t>
      </w:r>
    </w:p>
    <w:p w14:paraId="3FF121E4">
      <w:pPr>
        <w:ind w:firstLine="480"/>
      </w:pPr>
      <w:r>
        <w:rPr>
          <w:rFonts w:hint="eastAsia"/>
        </w:rPr>
        <w:t>（2）大写金额和小写金额不一致的，以大写金额为准；</w:t>
      </w:r>
    </w:p>
    <w:p w14:paraId="20AE062A">
      <w:pPr>
        <w:ind w:firstLine="480"/>
      </w:pPr>
      <w:r>
        <w:rPr>
          <w:rFonts w:hint="eastAsia"/>
        </w:rPr>
        <w:t>（3）单价金额小数点或者百分比有明显错位的，以《报价一览表》的总价为准，并修改单价；</w:t>
      </w:r>
    </w:p>
    <w:p w14:paraId="4F2F4708">
      <w:pPr>
        <w:ind w:firstLine="480"/>
      </w:pPr>
      <w:r>
        <w:rPr>
          <w:rFonts w:hint="eastAsia"/>
        </w:rPr>
        <w:t>（4）总价金额与按单价汇总金额不一致的，以单价金额计算结果为准。</w:t>
      </w:r>
    </w:p>
    <w:p w14:paraId="63C4EC93">
      <w:pPr>
        <w:ind w:firstLine="480"/>
      </w:pPr>
      <w:r>
        <w:rPr>
          <w:rFonts w:hint="eastAsia"/>
        </w:rPr>
        <w:t>同时出现两种以上不一致的，供应商须按照上述规定的顺序进行修正并书面确认，经确认后的报价对供应商产生约束力。</w:t>
      </w:r>
    </w:p>
    <w:p w14:paraId="14B4A81C">
      <w:pPr>
        <w:ind w:firstLine="480"/>
      </w:pPr>
      <w:r>
        <w:t>1</w:t>
      </w:r>
      <w:r>
        <w:rPr>
          <w:rFonts w:hint="eastAsia"/>
        </w:rPr>
        <w:t>9</w:t>
      </w:r>
      <w:r>
        <w:t>.</w:t>
      </w:r>
      <w:r>
        <w:rPr>
          <w:rFonts w:hint="eastAsia"/>
        </w:rPr>
        <w:t>3评审小组</w:t>
      </w:r>
      <w:r>
        <w:t>在对响应文件的有效性、完整性和响应程度进行审查时，可以要求供应商对响应文件中含义不明确、</w:t>
      </w:r>
      <w:r>
        <w:rPr>
          <w:rFonts w:hint="eastAsia"/>
        </w:rPr>
        <w:t>类似</w:t>
      </w:r>
      <w:r>
        <w:t>问题表述不一致或者有明显文字和计算错误的内容等作出必要的澄清、说明或者更正。供应商的澄清、说明或者更正不得超出响应文件的范围或者改变响应文件的实质性内容。</w:t>
      </w:r>
    </w:p>
    <w:p w14:paraId="71A1F271">
      <w:pPr>
        <w:ind w:firstLine="480"/>
      </w:pPr>
      <w:r>
        <w:rPr>
          <w:rFonts w:hint="eastAsia"/>
        </w:rPr>
        <w:t>评审小组</w:t>
      </w:r>
      <w:r>
        <w:t>要求供应商澄清、说明或者更正响应文件应当以书面形式作出。供应商的澄清、说明或者更正应当由法定代表人或其授权代表签字或者加盖公章。</w:t>
      </w:r>
    </w:p>
    <w:p w14:paraId="6CDEC2B3">
      <w:pPr>
        <w:ind w:firstLine="480"/>
      </w:pPr>
      <w:r>
        <w:rPr>
          <w:rFonts w:hint="eastAsia"/>
        </w:rPr>
        <w:t>19.4 评审小组成员对需要共同认定的事项存在争议的，应当按照少数服从多数的原则作出结论。持不同意见的评审小组成员应当在评审报告上签署不同意见及理由，否则视为同意评审报告。</w:t>
      </w:r>
    </w:p>
    <w:p w14:paraId="38E02B5D">
      <w:pPr>
        <w:ind w:firstLine="480"/>
      </w:pPr>
      <w:r>
        <w:rPr>
          <w:rFonts w:hint="eastAsia"/>
        </w:rPr>
        <w:t>19.5评审小组应当对未通过</w:t>
      </w:r>
      <w:r>
        <w:t>响应性</w:t>
      </w:r>
      <w:r>
        <w:rPr>
          <w:rFonts w:hint="eastAsia"/>
        </w:rPr>
        <w:t>审查的供应商予以当面告知。</w:t>
      </w:r>
    </w:p>
    <w:p w14:paraId="0AEC5CA4">
      <w:pPr>
        <w:keepNext/>
        <w:keepLines/>
        <w:widowControl/>
        <w:spacing w:before="164" w:beforeLines="50" w:after="32" w:afterLines="10"/>
        <w:ind w:firstLine="482"/>
        <w:jc w:val="left"/>
        <w:outlineLvl w:val="2"/>
        <w:rPr>
          <w:b/>
          <w:szCs w:val="32"/>
        </w:rPr>
      </w:pPr>
      <w:r>
        <w:rPr>
          <w:rFonts w:hint="eastAsia"/>
          <w:b/>
          <w:szCs w:val="32"/>
        </w:rPr>
        <w:t>20.确定响应方案</w:t>
      </w:r>
    </w:p>
    <w:p w14:paraId="28AAA87E">
      <w:pPr>
        <w:ind w:firstLine="480"/>
      </w:pPr>
      <w:r>
        <w:rPr>
          <w:rFonts w:hint="eastAsia"/>
        </w:rPr>
        <w:t>评审小组专家依据</w:t>
      </w:r>
      <w:r>
        <w:rPr>
          <w:rFonts w:hint="eastAsia"/>
          <w:lang w:eastAsia="zh-CN"/>
        </w:rPr>
        <w:t>单一来源协商</w:t>
      </w:r>
      <w:r>
        <w:rPr>
          <w:rFonts w:hint="eastAsia"/>
        </w:rPr>
        <w:t>文件对已通过资格性审核的各响应文件进行书面审核，在审核后由评审小组组长主持，归纳各专家审核意见，形成响应要点。</w:t>
      </w:r>
    </w:p>
    <w:p w14:paraId="360EA3FE">
      <w:pPr>
        <w:keepNext/>
        <w:keepLines/>
        <w:widowControl/>
        <w:spacing w:before="164" w:beforeLines="50" w:after="32" w:afterLines="10"/>
        <w:ind w:firstLine="482"/>
        <w:jc w:val="left"/>
        <w:outlineLvl w:val="2"/>
        <w:rPr>
          <w:b/>
          <w:szCs w:val="32"/>
        </w:rPr>
      </w:pPr>
      <w:r>
        <w:rPr>
          <w:rFonts w:hint="eastAsia"/>
          <w:b/>
          <w:szCs w:val="32"/>
        </w:rPr>
        <w:t>21.协商（线上进行）</w:t>
      </w:r>
    </w:p>
    <w:p w14:paraId="6AB62648">
      <w:pPr>
        <w:ind w:firstLine="480"/>
        <w:rPr>
          <w:lang w:val="zh-CN"/>
        </w:rPr>
      </w:pPr>
      <w:r>
        <w:rPr>
          <w:rFonts w:hint="eastAsia"/>
          <w:lang w:val="zh-CN"/>
        </w:rPr>
        <w:t>2</w:t>
      </w:r>
      <w:r>
        <w:rPr>
          <w:rFonts w:hint="eastAsia"/>
        </w:rPr>
        <w:t>0</w:t>
      </w:r>
      <w:r>
        <w:rPr>
          <w:rFonts w:hint="eastAsia"/>
          <w:lang w:val="zh-CN"/>
        </w:rPr>
        <w:t xml:space="preserve">.1 </w:t>
      </w:r>
      <w:r>
        <w:rPr>
          <w:rFonts w:hint="eastAsia"/>
        </w:rPr>
        <w:t>评审小组</w:t>
      </w:r>
      <w:r>
        <w:t>所有成员应当集中与供应商就本次采购需求中的技术、服务要求以及合同草案通过</w:t>
      </w:r>
      <w:r>
        <w:rPr>
          <w:rFonts w:hint="eastAsia"/>
        </w:rPr>
        <w:t>山西政府采购网（</w:t>
      </w:r>
      <w:r>
        <w:rPr>
          <w:rFonts w:hint="eastAsia" w:ascii="Times New Roman"/>
        </w:rPr>
        <w:t>政采云平台</w:t>
      </w:r>
      <w:r>
        <w:rPr>
          <w:rFonts w:hint="eastAsia"/>
        </w:rPr>
        <w:t>）</w:t>
      </w:r>
      <w:r>
        <w:t>进行</w:t>
      </w:r>
      <w:r>
        <w:rPr>
          <w:rFonts w:hint="eastAsia"/>
        </w:rPr>
        <w:t>协商</w:t>
      </w:r>
      <w:r>
        <w:t>。</w:t>
      </w:r>
    </w:p>
    <w:p w14:paraId="68E77E48">
      <w:pPr>
        <w:ind w:firstLine="480"/>
        <w:rPr>
          <w:lang w:val="zh-CN"/>
        </w:rPr>
      </w:pPr>
      <w:r>
        <w:rPr>
          <w:rFonts w:hint="eastAsia"/>
          <w:lang w:val="zh-CN"/>
        </w:rPr>
        <w:t>20.</w:t>
      </w:r>
      <w:r>
        <w:rPr>
          <w:rFonts w:hint="eastAsia"/>
        </w:rPr>
        <w:t>2协商</w:t>
      </w:r>
      <w:r>
        <w:rPr>
          <w:rFonts w:hint="eastAsia"/>
          <w:lang w:val="zh-CN"/>
        </w:rPr>
        <w:t>时，评审小组根据情况，可以要求响应供应商就某些协商事项作出明确的书面承诺，作为响应文件的组成部分。</w:t>
      </w:r>
    </w:p>
    <w:p w14:paraId="13E4801A">
      <w:pPr>
        <w:ind w:firstLine="480"/>
      </w:pPr>
      <w:r>
        <w:rPr>
          <w:rFonts w:hint="eastAsia"/>
          <w:lang w:val="zh-CN"/>
        </w:rPr>
        <w:t>协商事项</w:t>
      </w:r>
      <w:r>
        <w:rPr>
          <w:rFonts w:hint="eastAsia"/>
        </w:rPr>
        <w:t>是</w:t>
      </w:r>
      <w:r>
        <w:rPr>
          <w:rFonts w:hint="eastAsia"/>
          <w:lang w:eastAsia="zh-CN"/>
        </w:rPr>
        <w:t>单一来源协商</w:t>
      </w:r>
      <w:r>
        <w:rPr>
          <w:rFonts w:hint="eastAsia"/>
        </w:rPr>
        <w:t>文件的有效组成部分，评审</w:t>
      </w:r>
      <w:r>
        <w:t>小组组长</w:t>
      </w:r>
      <w:r>
        <w:rPr>
          <w:rFonts w:hint="eastAsia"/>
        </w:rPr>
        <w:t>将</w:t>
      </w:r>
      <w:r>
        <w:rPr>
          <w:rFonts w:hint="eastAsia"/>
          <w:lang w:val="zh-CN"/>
        </w:rPr>
        <w:t>协商事项</w:t>
      </w:r>
      <w:r>
        <w:t>的要求通过</w:t>
      </w:r>
      <w:r>
        <w:rPr>
          <w:rFonts w:hint="eastAsia"/>
        </w:rPr>
        <w:t>山西政府采购网（政采云平台）</w:t>
      </w:r>
      <w:r>
        <w:t>给供应商发出</w:t>
      </w:r>
      <w:r>
        <w:rPr>
          <w:rFonts w:hint="eastAsia"/>
        </w:rPr>
        <w:t>响应函</w:t>
      </w:r>
      <w:r>
        <w:t>。供应商在接到</w:t>
      </w:r>
      <w:r>
        <w:rPr>
          <w:rFonts w:hint="eastAsia"/>
        </w:rPr>
        <w:t>响应函</w:t>
      </w:r>
      <w:r>
        <w:t>通知后，须在规定时间内通过</w:t>
      </w:r>
      <w:r>
        <w:rPr>
          <w:rFonts w:hint="eastAsia"/>
        </w:rPr>
        <w:t>山西政府采购网（政采云平台）</w:t>
      </w:r>
      <w:r>
        <w:t>提交加盖</w:t>
      </w:r>
      <w:r>
        <w:rPr>
          <w:rFonts w:hint="eastAsia"/>
        </w:rPr>
        <w:t>公章的回复</w:t>
      </w:r>
      <w:r>
        <w:t>函。</w:t>
      </w:r>
    </w:p>
    <w:p w14:paraId="40132728">
      <w:pPr>
        <w:ind w:firstLine="480"/>
      </w:pPr>
      <w:r>
        <w:rPr>
          <w:rFonts w:hint="eastAsia"/>
          <w:lang w:val="zh-CN"/>
        </w:rPr>
        <w:t>2</w:t>
      </w:r>
      <w:r>
        <w:rPr>
          <w:rFonts w:hint="eastAsia"/>
        </w:rPr>
        <w:t>0</w:t>
      </w:r>
      <w:r>
        <w:rPr>
          <w:rFonts w:hint="eastAsia"/>
          <w:lang w:val="zh-CN"/>
        </w:rPr>
        <w:t>.</w:t>
      </w:r>
      <w:r>
        <w:rPr>
          <w:rFonts w:hint="eastAsia"/>
        </w:rPr>
        <w:t>3在协商过程中，评审小组可以根据</w:t>
      </w:r>
      <w:r>
        <w:rPr>
          <w:rFonts w:hint="eastAsia"/>
          <w:lang w:eastAsia="zh-CN"/>
        </w:rPr>
        <w:t>单一来源协商</w:t>
      </w:r>
      <w:r>
        <w:rPr>
          <w:rFonts w:hint="eastAsia"/>
        </w:rPr>
        <w:t>文件和协商情况实质性变动采购需求中的技术、服务求以及合同草案条款，但不得变动</w:t>
      </w:r>
      <w:r>
        <w:rPr>
          <w:rFonts w:hint="eastAsia"/>
          <w:lang w:eastAsia="zh-CN"/>
        </w:rPr>
        <w:t>单一来源协商</w:t>
      </w:r>
      <w:r>
        <w:rPr>
          <w:rFonts w:hint="eastAsia"/>
        </w:rPr>
        <w:t>文件中的其他内容。实质性变动的内容，须经采购人代表确认。</w:t>
      </w:r>
    </w:p>
    <w:p w14:paraId="39D20ED6">
      <w:pPr>
        <w:ind w:firstLine="480"/>
        <w:rPr>
          <w:lang w:val="zh-CN"/>
        </w:rPr>
      </w:pPr>
      <w:r>
        <w:rPr>
          <w:rFonts w:hint="eastAsia"/>
          <w:lang w:val="zh-CN"/>
        </w:rPr>
        <w:t>对单一来源协商文件作出的实质性变动是单一来源协商文件的有效组成部分，评审小组应当及时</w:t>
      </w:r>
      <w:r>
        <w:t>通过“政采云系统”</w:t>
      </w:r>
      <w:r>
        <w:rPr>
          <w:rFonts w:hint="eastAsia"/>
          <w:lang w:val="zh-CN"/>
        </w:rPr>
        <w:t>以书面形式同时通知参加</w:t>
      </w:r>
      <w:r>
        <w:rPr>
          <w:rFonts w:hint="eastAsia"/>
        </w:rPr>
        <w:t>协商</w:t>
      </w:r>
      <w:r>
        <w:rPr>
          <w:rFonts w:hint="eastAsia"/>
          <w:lang w:val="zh-CN"/>
        </w:rPr>
        <w:t>的供应商，供应商应当按照单一来源协商文件的变动情况和评审小组的要求重新提交响应文件。</w:t>
      </w:r>
    </w:p>
    <w:p w14:paraId="4A8FF165">
      <w:pPr>
        <w:ind w:firstLine="480"/>
        <w:rPr>
          <w:lang w:val="zh-CN"/>
        </w:rPr>
      </w:pPr>
      <w:r>
        <w:rPr>
          <w:rFonts w:hint="eastAsia"/>
          <w:lang w:val="zh-CN"/>
        </w:rPr>
        <w:t>20.</w:t>
      </w:r>
      <w:r>
        <w:rPr>
          <w:rFonts w:hint="eastAsia"/>
        </w:rPr>
        <w:t>4</w:t>
      </w:r>
      <w:r>
        <w:rPr>
          <w:rFonts w:hint="eastAsia"/>
          <w:lang w:val="zh-CN"/>
        </w:rPr>
        <w:t xml:space="preserve"> </w:t>
      </w:r>
      <w:r>
        <w:rPr>
          <w:rFonts w:hint="eastAsia"/>
        </w:rPr>
        <w:t>协商</w:t>
      </w:r>
      <w:r>
        <w:rPr>
          <w:rFonts w:hint="eastAsia"/>
          <w:lang w:val="zh-CN"/>
        </w:rPr>
        <w:t>过程中，</w:t>
      </w:r>
      <w:r>
        <w:rPr>
          <w:rFonts w:hint="eastAsia"/>
        </w:rPr>
        <w:t>协商</w:t>
      </w:r>
      <w:r>
        <w:rPr>
          <w:rFonts w:hint="eastAsia"/>
          <w:lang w:val="zh-CN"/>
        </w:rPr>
        <w:t>供应商的所有包括书面承诺、书面补充文件及按照单一来源协商文件的变动情况和评审小组的要求重新提交响应文件，必须由法定代表人签字或其授权代表签字或者加盖公章。由授权代表签字的，应当附法定代表人授权书。</w:t>
      </w:r>
      <w:r>
        <w:rPr>
          <w:rFonts w:hint="eastAsia"/>
        </w:rPr>
        <w:t>协商</w:t>
      </w:r>
      <w:r>
        <w:rPr>
          <w:rFonts w:hint="eastAsia"/>
          <w:lang w:val="zh-CN"/>
        </w:rPr>
        <w:t>供应商为自然人的，应当由本人签字并附身份证明。</w:t>
      </w:r>
    </w:p>
    <w:p w14:paraId="0F2C9EBD">
      <w:pPr>
        <w:ind w:firstLine="480"/>
      </w:pPr>
      <w:r>
        <w:rPr>
          <w:rFonts w:hint="eastAsia"/>
        </w:rPr>
        <w:t>20.4</w:t>
      </w:r>
      <w:r>
        <w:rPr>
          <w:rFonts w:hint="eastAsia"/>
          <w:lang w:eastAsia="zh-CN"/>
        </w:rPr>
        <w:t>单一来源协商</w:t>
      </w:r>
      <w:r>
        <w:rPr>
          <w:rFonts w:hint="eastAsia"/>
        </w:rPr>
        <w:t>文件能够详细列明采购内容的技术、服务要求的，协商结束后，评审小组要求符合条件的供应商在规定的时间内提交最后报价。</w:t>
      </w:r>
    </w:p>
    <w:p w14:paraId="3DD2737B">
      <w:pPr>
        <w:ind w:firstLine="480"/>
        <w:rPr>
          <w:lang w:val="zh-CN"/>
        </w:rPr>
      </w:pPr>
      <w:r>
        <w:rPr>
          <w:rFonts w:hint="eastAsia"/>
          <w:lang w:val="zh-CN"/>
        </w:rPr>
        <w:t>2</w:t>
      </w:r>
      <w:r>
        <w:rPr>
          <w:rFonts w:hint="eastAsia"/>
        </w:rPr>
        <w:t>0</w:t>
      </w:r>
      <w:r>
        <w:rPr>
          <w:rFonts w:hint="eastAsia"/>
          <w:lang w:val="zh-CN"/>
        </w:rPr>
        <w:t>.</w:t>
      </w:r>
      <w:r>
        <w:rPr>
          <w:rFonts w:hint="eastAsia"/>
        </w:rPr>
        <w:t>5</w:t>
      </w:r>
      <w:r>
        <w:rPr>
          <w:rFonts w:hint="eastAsia"/>
          <w:lang w:val="zh-CN"/>
        </w:rPr>
        <w:t xml:space="preserve"> 已提交响应文件的供应商，在提交最后报价之前，可以根据</w:t>
      </w:r>
      <w:r>
        <w:rPr>
          <w:rFonts w:hint="eastAsia"/>
        </w:rPr>
        <w:t>协商</w:t>
      </w:r>
      <w:r>
        <w:rPr>
          <w:rFonts w:hint="eastAsia"/>
          <w:lang w:val="zh-CN"/>
        </w:rPr>
        <w:t>情况退出</w:t>
      </w:r>
      <w:r>
        <w:rPr>
          <w:rFonts w:hint="eastAsia"/>
        </w:rPr>
        <w:t>协商</w:t>
      </w:r>
      <w:r>
        <w:rPr>
          <w:rFonts w:hint="eastAsia"/>
          <w:lang w:val="zh-CN"/>
        </w:rPr>
        <w:t>，退出</w:t>
      </w:r>
      <w:r>
        <w:rPr>
          <w:rFonts w:hint="eastAsia"/>
        </w:rPr>
        <w:t>协商须在山西政府采购网（政采云平台）</w:t>
      </w:r>
      <w:r>
        <w:rPr>
          <w:rFonts w:hint="eastAsia"/>
          <w:lang w:val="zh-CN"/>
        </w:rPr>
        <w:t>提出，并由法定代表人签字或其授权代表签字或者加盖公章。</w:t>
      </w:r>
    </w:p>
    <w:p w14:paraId="4DA4FFB6">
      <w:pPr>
        <w:keepNext/>
        <w:keepLines/>
        <w:widowControl/>
        <w:spacing w:before="164" w:beforeLines="50" w:after="32" w:afterLines="10"/>
        <w:ind w:firstLine="482"/>
        <w:jc w:val="left"/>
        <w:outlineLvl w:val="2"/>
        <w:rPr>
          <w:b/>
          <w:szCs w:val="32"/>
        </w:rPr>
      </w:pPr>
      <w:r>
        <w:rPr>
          <w:rFonts w:hint="eastAsia"/>
          <w:b/>
          <w:szCs w:val="32"/>
        </w:rPr>
        <w:t>22.第二轮报价（最终报价）（线上进行）</w:t>
      </w:r>
    </w:p>
    <w:p w14:paraId="4DF2D4A4">
      <w:pPr>
        <w:ind w:firstLine="480"/>
      </w:pPr>
      <w:r>
        <w:rPr>
          <w:rFonts w:hint="eastAsia"/>
        </w:rPr>
        <w:t>22.1协商结束后，评审小组</w:t>
      </w:r>
      <w:r>
        <w:t>要求实质性响应的供应商在规定时间内</w:t>
      </w:r>
      <w:r>
        <w:rPr>
          <w:rFonts w:hint="eastAsia"/>
        </w:rPr>
        <w:t>线上</w:t>
      </w:r>
      <w:r>
        <w:t>提交（二次）</w:t>
      </w:r>
      <w:r>
        <w:rPr>
          <w:rFonts w:hint="eastAsia"/>
        </w:rPr>
        <w:t>最后报价。</w:t>
      </w:r>
    </w:p>
    <w:p w14:paraId="77D46427">
      <w:pPr>
        <w:ind w:firstLine="480"/>
      </w:pPr>
      <w:r>
        <w:rPr>
          <w:rFonts w:hint="eastAsia"/>
        </w:rPr>
        <w:t>22.2</w:t>
      </w:r>
      <w:r>
        <w:t>已提交</w:t>
      </w:r>
      <w:r>
        <w:rPr>
          <w:rFonts w:hint="eastAsia"/>
        </w:rPr>
        <w:t>响应文件</w:t>
      </w:r>
      <w:r>
        <w:t>的</w:t>
      </w:r>
      <w:r>
        <w:rPr>
          <w:rFonts w:hint="eastAsia"/>
        </w:rPr>
        <w:t>供应商</w:t>
      </w:r>
      <w:r>
        <w:t>，在提交最后报价之前，可以根据</w:t>
      </w:r>
      <w:r>
        <w:rPr>
          <w:rFonts w:hint="eastAsia"/>
        </w:rPr>
        <w:t>协商</w:t>
      </w:r>
      <w:r>
        <w:t>情况退出</w:t>
      </w:r>
      <w:r>
        <w:rPr>
          <w:rFonts w:hint="eastAsia"/>
        </w:rPr>
        <w:t>协商</w:t>
      </w:r>
      <w:r>
        <w:t>。</w:t>
      </w:r>
    </w:p>
    <w:p w14:paraId="2A131E6F">
      <w:pPr>
        <w:ind w:firstLine="480"/>
      </w:pPr>
      <w:r>
        <w:rPr>
          <w:rFonts w:hint="eastAsia"/>
        </w:rPr>
        <w:t>22.3最终报价结束后，评审小组须对供应商的最终报价进行合理性审核，如评审小组一致认为某个供应商的最终报价明显不合理，不符合质量要求、价格过高、不能诚信履行的可能时，评审小组有权决定是否通知供应商限期进行书面解释或提供相关证明材料。若已要求，而该供应商在规定期限内未做出解释、做出的解释不合理或不能提供证明材料的，评审小组有权拒绝该报价。</w:t>
      </w:r>
    </w:p>
    <w:p w14:paraId="59E77245">
      <w:pPr>
        <w:ind w:firstLine="480"/>
        <w:rPr>
          <w:rFonts w:hint="eastAsia"/>
          <w:b/>
          <w:bCs/>
          <w:highlight w:val="none"/>
        </w:rPr>
      </w:pPr>
      <w:r>
        <w:rPr>
          <w:rFonts w:hint="eastAsia"/>
          <w:b/>
          <w:bCs/>
          <w:highlight w:val="none"/>
          <w:lang w:val="en-US" w:eastAsia="zh-CN"/>
        </w:rPr>
        <w:t>23.</w:t>
      </w:r>
      <w:r>
        <w:rPr>
          <w:rFonts w:hint="eastAsia"/>
          <w:b/>
          <w:bCs/>
          <w:highlight w:val="none"/>
        </w:rPr>
        <w:t>异常低价投标（响应）审查程序</w:t>
      </w:r>
    </w:p>
    <w:p w14:paraId="09C4C2BE">
      <w:pPr>
        <w:ind w:firstLine="480"/>
        <w:rPr>
          <w:rFonts w:hint="eastAsia"/>
          <w:highlight w:val="none"/>
        </w:rPr>
      </w:pPr>
      <w:r>
        <w:rPr>
          <w:rFonts w:hint="eastAsia"/>
          <w:highlight w:val="none"/>
          <w:lang w:val="en-US" w:eastAsia="zh-CN"/>
        </w:rPr>
        <w:t>23.1</w:t>
      </w:r>
      <w:r>
        <w:rPr>
          <w:rFonts w:hint="eastAsia"/>
          <w:highlight w:val="none"/>
        </w:rPr>
        <w:t>政府采购评审中出现下列情形之一的，评审委员会应当启动异常低价投标（响应）审查程序：</w:t>
      </w:r>
    </w:p>
    <w:p w14:paraId="51069823">
      <w:pPr>
        <w:ind w:firstLine="48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default"/>
          <w:highlight w:val="none"/>
        </w:rPr>
        <w:t>投标（响应）报价低于全部通过符合性审查供应商投标（响应）报价平均值50%的，即投标（响应）报价&lt;全部通过符合性审查供应商投标（响应）报价平均值×50%；</w:t>
      </w:r>
    </w:p>
    <w:p w14:paraId="1DC93695">
      <w:pPr>
        <w:ind w:firstLine="48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default"/>
          <w:highlight w:val="none"/>
        </w:rPr>
        <w:t>投标（响应）报价低于通过符合性审查的次低报价供应商投标（响应）报价50%的，即投标（响应）报价&lt;通过符合性审查的次低报价供应商投标（响应）报价×50%；</w:t>
      </w:r>
    </w:p>
    <w:p w14:paraId="063F8FE6">
      <w:pPr>
        <w:ind w:firstLine="48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default"/>
          <w:highlight w:val="none"/>
        </w:rPr>
        <w:t>投标（响应）报价低于采购项目最高限价45%的，即投标（响应）报价&lt;采购项目最高限价×45%；</w:t>
      </w:r>
    </w:p>
    <w:p w14:paraId="639836CE">
      <w:pPr>
        <w:ind w:firstLine="480"/>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default"/>
          <w:highlight w:val="none"/>
        </w:rPr>
        <w:t>评审委员会基于专业判断，认为供应商报价过低，有可能影响产品质量或者不能诚信履约的其他情形。</w:t>
      </w:r>
    </w:p>
    <w:p w14:paraId="17E33955">
      <w:pPr>
        <w:ind w:firstLine="480"/>
        <w:rPr>
          <w:rFonts w:hint="eastAsia"/>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default"/>
          <w:highlight w:val="none"/>
        </w:rPr>
        <w:t>采购人可以结合具体项目实际情况，提高上述第1项至第3项中启动异常低价投标（响应）审查的数值标准，但是最高不得超过65%。</w:t>
      </w:r>
    </w:p>
    <w:p w14:paraId="1A1D6025">
      <w:pPr>
        <w:ind w:firstLine="480"/>
        <w:rPr>
          <w:rFonts w:hint="eastAsia"/>
          <w:highlight w:val="none"/>
        </w:rPr>
      </w:pP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default"/>
          <w:highlight w:val="none"/>
        </w:rPr>
        <w:t>相关法律法规对供应商报价有规定的，从其规定。</w:t>
      </w:r>
    </w:p>
    <w:p w14:paraId="6F8C172D">
      <w:pPr>
        <w:ind w:firstLine="480"/>
        <w:rPr>
          <w:rFonts w:hint="eastAsia"/>
          <w:highlight w:val="none"/>
        </w:rPr>
      </w:pPr>
      <w:r>
        <w:rPr>
          <w:rFonts w:hint="eastAsia"/>
          <w:highlight w:val="none"/>
          <w:lang w:val="en-US" w:eastAsia="zh-CN"/>
        </w:rPr>
        <w:t>23.2</w:t>
      </w:r>
      <w:r>
        <w:rPr>
          <w:rFonts w:hint="default"/>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2A1026A">
      <w:pPr>
        <w:ind w:firstLine="480"/>
        <w:rPr>
          <w:rFonts w:hint="eastAsia"/>
          <w:highlight w:val="none"/>
        </w:rPr>
      </w:pPr>
      <w:r>
        <w:rPr>
          <w:rFonts w:hint="eastAsia"/>
          <w:highlight w:val="none"/>
          <w:lang w:val="en-US" w:eastAsia="zh-CN"/>
        </w:rPr>
        <w:t>23.3</w:t>
      </w:r>
      <w:r>
        <w:rPr>
          <w:rFonts w:hint="default"/>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D842D0">
      <w:pPr>
        <w:ind w:firstLine="480"/>
        <w:rPr>
          <w:rFonts w:hint="eastAsia"/>
          <w:highlight w:val="none"/>
        </w:rPr>
      </w:pPr>
      <w:r>
        <w:rPr>
          <w:rFonts w:hint="eastAsia"/>
          <w:highlight w:val="none"/>
          <w:lang w:val="en-US" w:eastAsia="zh-CN"/>
        </w:rPr>
        <w:t>23.4</w:t>
      </w:r>
      <w:r>
        <w:rPr>
          <w:rFonts w:hint="default"/>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A2DCE03">
      <w:pPr>
        <w:ind w:firstLine="480"/>
        <w:rPr>
          <w:rFonts w:hint="eastAsia"/>
          <w:highlight w:val="none"/>
        </w:rPr>
      </w:pPr>
      <w:r>
        <w:rPr>
          <w:rFonts w:hint="eastAsia"/>
          <w:highlight w:val="none"/>
          <w:lang w:val="en-US" w:eastAsia="zh-CN"/>
        </w:rPr>
        <w:t>23.5</w:t>
      </w:r>
      <w:r>
        <w:rPr>
          <w:rFonts w:hint="default"/>
          <w:highlight w:val="none"/>
        </w:rPr>
        <w:t>异常低价投标（响应）审查的启动原因、审查意见和审查结果应当在评审报告中记录，并随供应商提供的相关书面说明及证明材料，以及评审委员会有关互联网浏览、查询历史一并归档。</w:t>
      </w:r>
    </w:p>
    <w:p w14:paraId="1BBBC9ED">
      <w:pPr>
        <w:keepNext/>
        <w:keepLines/>
        <w:widowControl/>
        <w:spacing w:before="164" w:beforeLines="50" w:after="32" w:afterLines="10"/>
        <w:ind w:firstLine="482"/>
        <w:jc w:val="left"/>
        <w:outlineLvl w:val="2"/>
        <w:rPr>
          <w:b/>
          <w:szCs w:val="32"/>
        </w:rPr>
      </w:pPr>
      <w:r>
        <w:rPr>
          <w:rFonts w:hint="eastAsia"/>
          <w:b/>
          <w:szCs w:val="32"/>
        </w:rPr>
        <w:t>2</w:t>
      </w:r>
      <w:r>
        <w:rPr>
          <w:rFonts w:hint="eastAsia"/>
          <w:b/>
          <w:szCs w:val="32"/>
          <w:lang w:val="en-US" w:eastAsia="zh-CN"/>
        </w:rPr>
        <w:t>4</w:t>
      </w:r>
      <w:r>
        <w:rPr>
          <w:rFonts w:hint="eastAsia"/>
          <w:b/>
          <w:szCs w:val="32"/>
        </w:rPr>
        <w:t>.确定成交供应商</w:t>
      </w:r>
    </w:p>
    <w:p w14:paraId="623FF80F">
      <w:pPr>
        <w:ind w:firstLine="480"/>
      </w:pPr>
      <w:r>
        <w:rPr>
          <w:rFonts w:hint="eastAsia"/>
        </w:rPr>
        <w:t>由评审小组组长主持，汇总各评审专家个人意见，形成评审小组集体推荐意见，确定成交供应商。</w:t>
      </w:r>
    </w:p>
    <w:p w14:paraId="450B4E33">
      <w:pPr>
        <w:keepNext/>
        <w:keepLines/>
        <w:widowControl/>
        <w:spacing w:before="164" w:beforeLines="50" w:after="32" w:afterLines="10"/>
        <w:ind w:firstLine="482"/>
        <w:jc w:val="left"/>
        <w:outlineLvl w:val="2"/>
        <w:rPr>
          <w:b/>
          <w:szCs w:val="32"/>
        </w:rPr>
      </w:pPr>
      <w:r>
        <w:rPr>
          <w:rFonts w:hint="eastAsia"/>
          <w:b/>
          <w:szCs w:val="32"/>
        </w:rPr>
        <w:t>2</w:t>
      </w:r>
      <w:r>
        <w:rPr>
          <w:rFonts w:hint="eastAsia"/>
          <w:b/>
          <w:szCs w:val="32"/>
          <w:lang w:val="en-US" w:eastAsia="zh-CN"/>
        </w:rPr>
        <w:t>5</w:t>
      </w:r>
      <w:r>
        <w:rPr>
          <w:rFonts w:hint="eastAsia"/>
          <w:b/>
          <w:szCs w:val="32"/>
        </w:rPr>
        <w:t>.协商过程保密</w:t>
      </w:r>
    </w:p>
    <w:p w14:paraId="0B22A997">
      <w:pPr>
        <w:ind w:firstLine="480"/>
      </w:pPr>
      <w:r>
        <w:rPr>
          <w:rFonts w:hint="eastAsia"/>
        </w:rPr>
        <w:t>2</w:t>
      </w:r>
      <w:r>
        <w:rPr>
          <w:rFonts w:hint="eastAsia"/>
          <w:lang w:val="en-US" w:eastAsia="zh-CN"/>
        </w:rPr>
        <w:t>5</w:t>
      </w:r>
      <w:r>
        <w:rPr>
          <w:rFonts w:hint="eastAsia"/>
        </w:rPr>
        <w:t>.1协商开始之后，直到授予成交供应商合同止，凡是属于审查、澄清、评价和比较报价的有关资料以及授标意向等，均不得向供应商或其他与评审无关的人员透露。</w:t>
      </w:r>
    </w:p>
    <w:p w14:paraId="2F9A1684">
      <w:pPr>
        <w:ind w:firstLine="480"/>
      </w:pPr>
      <w:r>
        <w:rPr>
          <w:rFonts w:hint="eastAsia"/>
        </w:rPr>
        <w:t>2</w:t>
      </w:r>
      <w:r>
        <w:rPr>
          <w:rFonts w:hint="eastAsia"/>
          <w:lang w:val="en-US" w:eastAsia="zh-CN"/>
        </w:rPr>
        <w:t>5</w:t>
      </w:r>
      <w:r>
        <w:rPr>
          <w:rFonts w:hint="eastAsia"/>
        </w:rPr>
        <w:t>.2在协商期间，供应商企图影响采购人或评审小组的任何活动，将导致报价被拒绝，并由其承担相应的法律责任。</w:t>
      </w:r>
    </w:p>
    <w:p w14:paraId="3548922F">
      <w:pPr>
        <w:keepNext/>
        <w:keepLines/>
        <w:widowControl/>
        <w:spacing w:before="164" w:beforeLines="50" w:after="32" w:afterLines="10"/>
        <w:ind w:firstLine="482"/>
        <w:jc w:val="left"/>
        <w:outlineLvl w:val="2"/>
        <w:rPr>
          <w:b/>
          <w:szCs w:val="32"/>
        </w:rPr>
      </w:pPr>
      <w:r>
        <w:rPr>
          <w:rFonts w:hint="eastAsia"/>
          <w:b/>
          <w:szCs w:val="32"/>
        </w:rPr>
        <w:t>2</w:t>
      </w:r>
      <w:r>
        <w:rPr>
          <w:rFonts w:hint="eastAsia"/>
          <w:b/>
          <w:szCs w:val="32"/>
          <w:lang w:val="en-US" w:eastAsia="zh-CN"/>
        </w:rPr>
        <w:t>6</w:t>
      </w:r>
      <w:r>
        <w:rPr>
          <w:rFonts w:hint="eastAsia"/>
          <w:b/>
          <w:szCs w:val="32"/>
        </w:rPr>
        <w:t>.关于供应商瑕疵滞后发现的处理规则</w:t>
      </w:r>
    </w:p>
    <w:p w14:paraId="50E292C0">
      <w:pPr>
        <w:ind w:firstLine="480"/>
      </w:pPr>
      <w:r>
        <w:rPr>
          <w:rFonts w:hint="eastAsia"/>
        </w:rPr>
        <w:t>无论基于何种原因，各项本应作拒绝报价处理的情形，即便未被及时发现而使该供应商进入初审、协商或其它后续程序，包括已经签约的情形。一旦被发现存在上述情形，采购人均有权决定取消该供应商的此前评议结果，或决定对该报价予以拒绝并有权采取相应的补救及纠正措施。</w:t>
      </w:r>
      <w:bookmarkStart w:id="15" w:name="_Toc309798679"/>
    </w:p>
    <w:p w14:paraId="3DC901C8">
      <w:pPr>
        <w:keepNext/>
        <w:keepLines/>
        <w:spacing w:before="246" w:beforeLines="75" w:after="49" w:afterLines="15"/>
        <w:ind w:firstLine="0" w:firstLineChars="0"/>
        <w:jc w:val="center"/>
        <w:outlineLvl w:val="1"/>
        <w:rPr>
          <w:b/>
        </w:rPr>
      </w:pPr>
      <w:r>
        <w:rPr>
          <w:rFonts w:hint="eastAsia"/>
          <w:b/>
        </w:rPr>
        <w:t>六、签订合同</w:t>
      </w:r>
      <w:bookmarkEnd w:id="15"/>
    </w:p>
    <w:p w14:paraId="60864097">
      <w:pPr>
        <w:keepNext/>
        <w:keepLines/>
        <w:widowControl/>
        <w:spacing w:before="164" w:beforeLines="50" w:after="32" w:afterLines="10"/>
        <w:ind w:firstLine="482"/>
        <w:jc w:val="left"/>
        <w:outlineLvl w:val="2"/>
        <w:rPr>
          <w:b/>
          <w:szCs w:val="32"/>
        </w:rPr>
      </w:pPr>
      <w:r>
        <w:rPr>
          <w:rFonts w:hint="eastAsia"/>
          <w:b/>
          <w:szCs w:val="32"/>
        </w:rPr>
        <w:t>2</w:t>
      </w:r>
      <w:r>
        <w:rPr>
          <w:rFonts w:hint="eastAsia"/>
          <w:b/>
          <w:szCs w:val="32"/>
          <w:lang w:val="en-US" w:eastAsia="zh-CN"/>
        </w:rPr>
        <w:t>7</w:t>
      </w:r>
      <w:r>
        <w:rPr>
          <w:rFonts w:hint="eastAsia"/>
          <w:b/>
          <w:szCs w:val="32"/>
        </w:rPr>
        <w:t>.成交通知</w:t>
      </w:r>
    </w:p>
    <w:p w14:paraId="53FCD679">
      <w:pPr>
        <w:ind w:firstLine="480"/>
      </w:pPr>
      <w:r>
        <w:rPr>
          <w:rFonts w:hint="eastAsia"/>
        </w:rPr>
        <w:t>2</w:t>
      </w:r>
      <w:r>
        <w:rPr>
          <w:rFonts w:hint="eastAsia"/>
          <w:lang w:val="en-US" w:eastAsia="zh-CN"/>
        </w:rPr>
        <w:t>7</w:t>
      </w:r>
      <w:r>
        <w:rPr>
          <w:rFonts w:hint="eastAsia"/>
        </w:rPr>
        <w:t>.1成交供应商确定后，采购人将以书面形式向成交供应商发出成交通知书。成交通知书对采购人和成交供应商具有同等法律效力。成交通知书发出以后，采购人改变成交结果或者成交供应商放弃成交，应当承担相应的法律责任。</w:t>
      </w:r>
    </w:p>
    <w:p w14:paraId="28D1522A">
      <w:pPr>
        <w:ind w:firstLine="480"/>
      </w:pPr>
      <w:r>
        <w:rPr>
          <w:rFonts w:hint="eastAsia"/>
        </w:rPr>
        <w:t>2</w:t>
      </w:r>
      <w:r>
        <w:rPr>
          <w:rFonts w:hint="eastAsia"/>
          <w:lang w:val="en-US" w:eastAsia="zh-CN"/>
        </w:rPr>
        <w:t>7</w:t>
      </w:r>
      <w:r>
        <w:rPr>
          <w:rFonts w:hint="eastAsia"/>
        </w:rPr>
        <w:t>.2采购人对未成交的供应商不作未成交原因的解释。</w:t>
      </w:r>
    </w:p>
    <w:p w14:paraId="709C282A">
      <w:pPr>
        <w:ind w:firstLine="480"/>
      </w:pPr>
      <w:r>
        <w:rPr>
          <w:rFonts w:hint="eastAsia"/>
        </w:rPr>
        <w:t>2</w:t>
      </w:r>
      <w:r>
        <w:rPr>
          <w:rFonts w:hint="eastAsia"/>
          <w:lang w:val="en-US" w:eastAsia="zh-CN"/>
        </w:rPr>
        <w:t>7</w:t>
      </w:r>
      <w:r>
        <w:rPr>
          <w:rFonts w:hint="eastAsia"/>
        </w:rPr>
        <w:t>.3成交通知书是合同的组成部分。</w:t>
      </w:r>
    </w:p>
    <w:p w14:paraId="4CAC45B6">
      <w:pPr>
        <w:keepNext/>
        <w:keepLines/>
        <w:widowControl/>
        <w:spacing w:before="164" w:beforeLines="50" w:after="32" w:afterLines="10"/>
        <w:ind w:firstLine="482"/>
        <w:jc w:val="left"/>
        <w:outlineLvl w:val="2"/>
        <w:rPr>
          <w:b/>
          <w:szCs w:val="32"/>
        </w:rPr>
      </w:pPr>
      <w:r>
        <w:rPr>
          <w:rFonts w:hint="eastAsia"/>
          <w:b/>
          <w:szCs w:val="32"/>
        </w:rPr>
        <w:t>2</w:t>
      </w:r>
      <w:r>
        <w:rPr>
          <w:rFonts w:hint="eastAsia"/>
          <w:b/>
          <w:szCs w:val="32"/>
          <w:lang w:val="en-US" w:eastAsia="zh-CN"/>
        </w:rPr>
        <w:t>8</w:t>
      </w:r>
      <w:r>
        <w:rPr>
          <w:rFonts w:hint="eastAsia"/>
          <w:b/>
          <w:szCs w:val="32"/>
        </w:rPr>
        <w:t>.成交服务费</w:t>
      </w:r>
    </w:p>
    <w:p w14:paraId="4E18EF99">
      <w:pPr>
        <w:ind w:firstLine="480"/>
      </w:pPr>
      <w:r>
        <w:rPr>
          <w:rFonts w:hint="eastAsia"/>
        </w:rPr>
        <w:t>2</w:t>
      </w:r>
      <w:r>
        <w:rPr>
          <w:rFonts w:hint="eastAsia"/>
          <w:lang w:val="en-US" w:eastAsia="zh-CN"/>
        </w:rPr>
        <w:t>8</w:t>
      </w:r>
      <w:r>
        <w:rPr>
          <w:rFonts w:hint="eastAsia"/>
        </w:rPr>
        <w:t>.1</w:t>
      </w:r>
      <w:r>
        <w:t>成交服务费用标准详见供应商须知前附表。</w:t>
      </w:r>
    </w:p>
    <w:p w14:paraId="0826AEF3">
      <w:pPr>
        <w:keepNext/>
        <w:keepLines/>
        <w:widowControl/>
        <w:spacing w:before="164" w:beforeLines="50" w:after="32" w:afterLines="10"/>
        <w:ind w:firstLine="482"/>
        <w:jc w:val="left"/>
        <w:outlineLvl w:val="2"/>
        <w:rPr>
          <w:b/>
          <w:szCs w:val="32"/>
        </w:rPr>
      </w:pPr>
      <w:r>
        <w:rPr>
          <w:rFonts w:hint="eastAsia"/>
          <w:b/>
          <w:szCs w:val="32"/>
        </w:rPr>
        <w:t>2</w:t>
      </w:r>
      <w:r>
        <w:rPr>
          <w:rFonts w:hint="eastAsia"/>
          <w:b/>
          <w:szCs w:val="32"/>
          <w:lang w:val="en-US" w:eastAsia="zh-CN"/>
        </w:rPr>
        <w:t>9</w:t>
      </w:r>
      <w:r>
        <w:rPr>
          <w:rFonts w:hint="eastAsia"/>
          <w:b/>
          <w:szCs w:val="32"/>
        </w:rPr>
        <w:t>.签订合同</w:t>
      </w:r>
    </w:p>
    <w:p w14:paraId="4EBFC5FF">
      <w:pPr>
        <w:ind w:firstLine="480"/>
      </w:pPr>
      <w:r>
        <w:rPr>
          <w:rFonts w:hint="eastAsia"/>
        </w:rPr>
        <w:t>2</w:t>
      </w:r>
      <w:r>
        <w:rPr>
          <w:rFonts w:hint="eastAsia"/>
          <w:lang w:val="en-US" w:eastAsia="zh-CN"/>
        </w:rPr>
        <w:t>9</w:t>
      </w:r>
      <w:r>
        <w:rPr>
          <w:rFonts w:hint="eastAsia"/>
        </w:rPr>
        <w:t>.1成交供应商应在接到成交通知书30日内与采购人签订政府采购合同。</w:t>
      </w:r>
    </w:p>
    <w:p w14:paraId="404C9FF8">
      <w:pPr>
        <w:ind w:firstLine="480"/>
      </w:pPr>
      <w:r>
        <w:rPr>
          <w:rFonts w:hint="eastAsia"/>
        </w:rPr>
        <w:t>2</w:t>
      </w:r>
      <w:r>
        <w:rPr>
          <w:rFonts w:hint="eastAsia"/>
          <w:lang w:val="en-US" w:eastAsia="zh-CN"/>
        </w:rPr>
        <w:t>9</w:t>
      </w:r>
      <w:r>
        <w:rPr>
          <w:rFonts w:hint="eastAsia"/>
        </w:rPr>
        <w:t>.2成交供应商应按照</w:t>
      </w:r>
      <w:r>
        <w:rPr>
          <w:rFonts w:hint="eastAsia"/>
          <w:lang w:eastAsia="zh-CN"/>
        </w:rPr>
        <w:t>单一来源协商</w:t>
      </w:r>
      <w:r>
        <w:rPr>
          <w:rFonts w:hint="eastAsia"/>
        </w:rPr>
        <w:t>文件、响应文件及评审过程中的有关澄清、说明或者补正文件的内容与采购人签订合同。成交供应商不得再与采购人签订背离合同实质性内容的其它协议或声明。</w:t>
      </w:r>
    </w:p>
    <w:p w14:paraId="736588E7">
      <w:pPr>
        <w:ind w:firstLine="480"/>
      </w:pPr>
      <w:r>
        <w:rPr>
          <w:rFonts w:hint="eastAsia"/>
        </w:rPr>
        <w:t>2</w:t>
      </w:r>
      <w:r>
        <w:rPr>
          <w:rFonts w:hint="eastAsia"/>
          <w:lang w:val="en-US" w:eastAsia="zh-CN"/>
        </w:rPr>
        <w:t>9</w:t>
      </w:r>
      <w:r>
        <w:rPr>
          <w:rFonts w:hint="eastAsia"/>
        </w:rPr>
        <w:t>.3在合同履行中，采购人如需追加与合同标的相同的服务，在不改变合同其他条款的前提下，成交供应商可与采购人协商签订补充合同，但所有补充合同的采购金额不得超过原合同金额的百分之十。</w:t>
      </w:r>
    </w:p>
    <w:p w14:paraId="24A0F6FC">
      <w:pPr>
        <w:ind w:firstLine="480"/>
      </w:pPr>
      <w:r>
        <w:rPr>
          <w:rFonts w:hint="eastAsia"/>
        </w:rPr>
        <w:t>2</w:t>
      </w:r>
      <w:r>
        <w:rPr>
          <w:rFonts w:hint="eastAsia"/>
          <w:lang w:val="en-US" w:eastAsia="zh-CN"/>
        </w:rPr>
        <w:t>9</w:t>
      </w:r>
      <w:r>
        <w:rPr>
          <w:rFonts w:hint="eastAsia"/>
        </w:rPr>
        <w:t>.4成交供应商一旦成交，未经采购人事先给予书面同意不得转包、分包，亦不得将合同全部及任何权利、义务向第三方转让，否则将被视为严重违约，采购人有权决定按照成交供应商成交后毁标、终止或解除合同等依约处理。</w:t>
      </w:r>
    </w:p>
    <w:p w14:paraId="230EE9A1">
      <w:pPr>
        <w:ind w:firstLine="480"/>
      </w:pPr>
      <w:r>
        <w:rPr>
          <w:rFonts w:hint="eastAsia"/>
        </w:rPr>
        <w:t>2</w:t>
      </w:r>
      <w:r>
        <w:rPr>
          <w:rFonts w:hint="eastAsia"/>
          <w:lang w:val="en-US" w:eastAsia="zh-CN"/>
        </w:rPr>
        <w:t>9</w:t>
      </w:r>
      <w:r>
        <w:rPr>
          <w:rFonts w:hint="eastAsia"/>
        </w:rPr>
        <w:t>.5违反28条的规定，给对方造成损失的，应承担赔偿责任。</w:t>
      </w:r>
    </w:p>
    <w:p w14:paraId="51AD1FCA">
      <w:pPr>
        <w:keepNext/>
        <w:keepLines/>
        <w:spacing w:before="246" w:beforeLines="75" w:after="49" w:afterLines="15"/>
        <w:ind w:firstLine="0" w:firstLineChars="0"/>
        <w:jc w:val="center"/>
        <w:outlineLvl w:val="1"/>
        <w:rPr>
          <w:b/>
        </w:rPr>
      </w:pPr>
      <w:bookmarkStart w:id="16" w:name="_Toc309798680"/>
      <w:r>
        <w:rPr>
          <w:rFonts w:hint="eastAsia"/>
          <w:b/>
        </w:rPr>
        <w:t>七、保密和披露</w:t>
      </w:r>
      <w:bookmarkEnd w:id="16"/>
    </w:p>
    <w:p w14:paraId="1BBB4024">
      <w:pPr>
        <w:keepNext/>
        <w:keepLines/>
        <w:widowControl/>
        <w:spacing w:before="164" w:beforeLines="50" w:after="32" w:afterLines="10"/>
        <w:ind w:firstLine="482"/>
        <w:jc w:val="left"/>
        <w:outlineLvl w:val="2"/>
        <w:rPr>
          <w:b/>
          <w:szCs w:val="32"/>
        </w:rPr>
      </w:pPr>
      <w:r>
        <w:rPr>
          <w:rFonts w:hint="eastAsia"/>
          <w:b/>
          <w:szCs w:val="32"/>
          <w:lang w:val="en-US" w:eastAsia="zh-CN"/>
        </w:rPr>
        <w:t>30</w:t>
      </w:r>
      <w:r>
        <w:rPr>
          <w:rFonts w:hint="eastAsia"/>
          <w:b/>
          <w:szCs w:val="32"/>
        </w:rPr>
        <w:t>.保密</w:t>
      </w:r>
    </w:p>
    <w:p w14:paraId="683E8672">
      <w:pPr>
        <w:ind w:firstLine="480"/>
      </w:pPr>
      <w:r>
        <w:rPr>
          <w:rFonts w:hint="eastAsia"/>
        </w:rPr>
        <w:t>供应商自领取</w:t>
      </w:r>
      <w:r>
        <w:rPr>
          <w:rFonts w:hint="eastAsia"/>
          <w:lang w:eastAsia="zh-CN"/>
        </w:rPr>
        <w:t>单一来源协商</w:t>
      </w:r>
      <w:r>
        <w:rPr>
          <w:rFonts w:hint="eastAsia"/>
        </w:rPr>
        <w:t>文件之日起，须承诺承担对本采购项目的保密义务，不得将因本次协商获得的信息向第三人外传。</w:t>
      </w:r>
    </w:p>
    <w:p w14:paraId="660964A6">
      <w:pPr>
        <w:keepNext/>
        <w:keepLines/>
        <w:widowControl/>
        <w:spacing w:before="164" w:beforeLines="50" w:after="32" w:afterLines="10"/>
        <w:ind w:firstLine="482"/>
        <w:jc w:val="left"/>
        <w:outlineLvl w:val="2"/>
        <w:rPr>
          <w:b/>
          <w:szCs w:val="32"/>
        </w:rPr>
      </w:pPr>
      <w:r>
        <w:rPr>
          <w:rFonts w:hint="eastAsia"/>
          <w:b/>
          <w:szCs w:val="32"/>
          <w:lang w:val="en-US" w:eastAsia="zh-CN"/>
        </w:rPr>
        <w:t>31</w:t>
      </w:r>
      <w:r>
        <w:rPr>
          <w:rFonts w:hint="eastAsia"/>
          <w:b/>
          <w:szCs w:val="32"/>
        </w:rPr>
        <w:t>.披露</w:t>
      </w:r>
    </w:p>
    <w:p w14:paraId="1464EB3B">
      <w:pPr>
        <w:ind w:firstLine="480"/>
      </w:pPr>
      <w:r>
        <w:rPr>
          <w:rFonts w:hint="eastAsia"/>
        </w:rPr>
        <w:t>3</w:t>
      </w:r>
      <w:r>
        <w:rPr>
          <w:rFonts w:hint="eastAsia"/>
          <w:lang w:val="en-US" w:eastAsia="zh-CN"/>
        </w:rPr>
        <w:t>1</w:t>
      </w:r>
      <w:r>
        <w:rPr>
          <w:rFonts w:hint="eastAsia"/>
        </w:rPr>
        <w:t>.1采购人有权将供应商提供的所有资料向有关部门或评审响应文件的有关人员披露。</w:t>
      </w:r>
    </w:p>
    <w:p w14:paraId="2065D1C1">
      <w:pPr>
        <w:ind w:firstLine="480"/>
        <w:sectPr>
          <w:footerReference r:id="rId15" w:type="default"/>
          <w:pgSz w:w="11905" w:h="16838"/>
          <w:pgMar w:top="1587" w:right="1417" w:bottom="1417" w:left="1417" w:header="851" w:footer="992" w:gutter="85"/>
          <w:pgNumType w:start="1"/>
          <w:cols w:space="720" w:num="1"/>
          <w:docGrid w:type="lines" w:linePitch="329" w:charSpace="0"/>
        </w:sectPr>
      </w:pPr>
      <w:r>
        <w:rPr>
          <w:rFonts w:hint="eastAsia"/>
        </w:rPr>
        <w:t>3</w:t>
      </w:r>
      <w:r>
        <w:rPr>
          <w:rFonts w:hint="eastAsia"/>
          <w:lang w:val="en-US" w:eastAsia="zh-CN"/>
        </w:rPr>
        <w:t>1</w:t>
      </w:r>
      <w:r>
        <w:rPr>
          <w:rFonts w:hint="eastAsia"/>
        </w:rPr>
        <w:t>.2在采购人认为适当时、国家机关调查、审查、审计时以及其他符合法律规定的情形下，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r>
        <w:rPr>
          <w:rFonts w:hint="eastAsia"/>
        </w:rPr>
        <w:br w:type="page"/>
      </w:r>
    </w:p>
    <w:p w14:paraId="5876B94B">
      <w:pPr>
        <w:keepNext/>
        <w:spacing w:before="493" w:beforeLines="150" w:after="329" w:afterLines="100"/>
        <w:ind w:firstLine="0" w:firstLineChars="0"/>
        <w:jc w:val="center"/>
        <w:outlineLvl w:val="0"/>
        <w:rPr>
          <w:b/>
          <w:kern w:val="0"/>
          <w:sz w:val="32"/>
          <w:szCs w:val="20"/>
        </w:rPr>
      </w:pPr>
      <w:bookmarkStart w:id="17" w:name="_Toc30896"/>
      <w:bookmarkStart w:id="18" w:name="_Toc21661_WPSOffice_Level1"/>
      <w:bookmarkStart w:id="19" w:name="_Toc29844"/>
      <w:bookmarkStart w:id="20" w:name="_Toc141140880"/>
      <w:r>
        <w:rPr>
          <w:rFonts w:hint="eastAsia"/>
          <w:b/>
          <w:kern w:val="0"/>
          <w:sz w:val="32"/>
          <w:szCs w:val="20"/>
        </w:rPr>
        <w:t>第三章 评审标准和评审方法</w:t>
      </w:r>
      <w:bookmarkEnd w:id="17"/>
      <w:bookmarkEnd w:id="18"/>
      <w:bookmarkEnd w:id="19"/>
      <w:bookmarkEnd w:id="20"/>
    </w:p>
    <w:p w14:paraId="5DAF6A6E">
      <w:pPr>
        <w:keepNext/>
        <w:keepLines/>
        <w:spacing w:before="164" w:beforeLines="50" w:after="32" w:afterLines="10"/>
        <w:ind w:firstLine="446" w:firstLineChars="185"/>
        <w:outlineLvl w:val="1"/>
        <w:rPr>
          <w:b/>
          <w:kern w:val="0"/>
          <w:lang w:val="zh-CN"/>
        </w:rPr>
      </w:pPr>
      <w:r>
        <w:rPr>
          <w:rFonts w:hint="eastAsia"/>
          <w:b/>
          <w:kern w:val="0"/>
          <w:lang w:val="zh-CN"/>
        </w:rPr>
        <w:t>一、响应性评审</w:t>
      </w:r>
    </w:p>
    <w:p w14:paraId="2D92E54A">
      <w:pPr>
        <w:ind w:firstLine="480"/>
        <w:rPr>
          <w:lang w:val="zh-CN"/>
        </w:rPr>
      </w:pPr>
      <w:r>
        <w:rPr>
          <w:rFonts w:hint="eastAsia"/>
        </w:rPr>
        <w:t>1.</w:t>
      </w:r>
      <w:r>
        <w:rPr>
          <w:rFonts w:hint="eastAsia"/>
          <w:lang w:val="zh-CN"/>
        </w:rPr>
        <w:t>资格性审查</w:t>
      </w:r>
    </w:p>
    <w:p w14:paraId="77730DDD">
      <w:pPr>
        <w:ind w:firstLine="480"/>
        <w:rPr>
          <w:lang w:val="zh-CN"/>
        </w:rPr>
      </w:pPr>
      <w:r>
        <w:rPr>
          <w:rFonts w:hint="eastAsia"/>
          <w:lang w:val="zh-CN"/>
        </w:rPr>
        <w:t>评审工作开始后，评审小组须对各响应文件所提供的资格证明文件是否符合单一来源协商文件的要求进行审查。</w:t>
      </w:r>
    </w:p>
    <w:p w14:paraId="4B2A91B7">
      <w:pPr>
        <w:keepNext/>
        <w:keepLines/>
        <w:spacing w:before="164" w:beforeLines="50" w:after="164" w:afterLines="50"/>
        <w:ind w:firstLine="446" w:firstLineChars="185"/>
        <w:outlineLvl w:val="1"/>
        <w:rPr>
          <w:rFonts w:hint="eastAsia" w:ascii="宋体" w:hAnsi="宋体" w:eastAsia="宋体" w:cs="Times New Roman"/>
          <w:b/>
          <w:kern w:val="0"/>
          <w:lang w:val="zh-CN"/>
        </w:rPr>
      </w:pPr>
      <w:r>
        <w:rPr>
          <w:rFonts w:hint="eastAsia" w:ascii="宋体" w:hAnsi="宋体" w:eastAsia="宋体" w:cs="Times New Roman"/>
          <w:b/>
          <w:kern w:val="0"/>
          <w:lang w:val="zh-CN" w:eastAsia="zh-CN"/>
        </w:rPr>
        <w:t>1.</w:t>
      </w:r>
      <w:r>
        <w:rPr>
          <w:rFonts w:hint="eastAsia" w:cs="Times New Roman"/>
          <w:b/>
          <w:kern w:val="0"/>
          <w:lang w:val="en-US" w:eastAsia="zh-CN"/>
        </w:rPr>
        <w:t>1</w:t>
      </w:r>
      <w:r>
        <w:rPr>
          <w:rFonts w:hint="eastAsia" w:ascii="宋体" w:hAnsi="宋体" w:eastAsia="宋体" w:cs="Times New Roman"/>
          <w:b/>
          <w:kern w:val="0"/>
          <w:lang w:val="zh-CN"/>
        </w:rPr>
        <w:t>资格性审查的内容及标准</w:t>
      </w:r>
    </w:p>
    <w:tbl>
      <w:tblPr>
        <w:tblStyle w:val="23"/>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63"/>
        <w:gridCol w:w="2187"/>
        <w:gridCol w:w="4901"/>
      </w:tblGrid>
      <w:tr w14:paraId="08F2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1" w:type="dxa"/>
            <w:vAlign w:val="center"/>
          </w:tcPr>
          <w:p w14:paraId="78987764">
            <w:pPr>
              <w:spacing w:line="400" w:lineRule="exact"/>
              <w:ind w:firstLine="0" w:firstLineChars="0"/>
              <w:jc w:val="center"/>
              <w:rPr>
                <w:rFonts w:cs="宋体"/>
              </w:rPr>
            </w:pPr>
            <w:r>
              <w:rPr>
                <w:rFonts w:hint="eastAsia" w:cs="宋体"/>
              </w:rPr>
              <w:t>序号</w:t>
            </w:r>
          </w:p>
        </w:tc>
        <w:tc>
          <w:tcPr>
            <w:tcW w:w="1363" w:type="dxa"/>
            <w:vAlign w:val="center"/>
          </w:tcPr>
          <w:p w14:paraId="1A445FAB">
            <w:pPr>
              <w:spacing w:line="400" w:lineRule="exact"/>
              <w:ind w:firstLine="0" w:firstLineChars="0"/>
              <w:jc w:val="center"/>
              <w:rPr>
                <w:rFonts w:cs="宋体"/>
              </w:rPr>
            </w:pPr>
            <w:r>
              <w:rPr>
                <w:rFonts w:hint="eastAsia" w:cs="宋体"/>
              </w:rPr>
              <w:t>类型</w:t>
            </w:r>
          </w:p>
        </w:tc>
        <w:tc>
          <w:tcPr>
            <w:tcW w:w="2187" w:type="dxa"/>
            <w:vAlign w:val="center"/>
          </w:tcPr>
          <w:p w14:paraId="0A6D76B7">
            <w:pPr>
              <w:spacing w:line="400" w:lineRule="exact"/>
              <w:ind w:firstLine="0" w:firstLineChars="0"/>
              <w:jc w:val="center"/>
              <w:rPr>
                <w:rFonts w:cs="宋体"/>
              </w:rPr>
            </w:pPr>
            <w:r>
              <w:rPr>
                <w:rFonts w:hint="eastAsia" w:cs="宋体"/>
              </w:rPr>
              <w:t>审查要求</w:t>
            </w:r>
          </w:p>
        </w:tc>
        <w:tc>
          <w:tcPr>
            <w:tcW w:w="4901" w:type="dxa"/>
            <w:vAlign w:val="center"/>
          </w:tcPr>
          <w:p w14:paraId="6099C9BD">
            <w:pPr>
              <w:spacing w:line="400" w:lineRule="exact"/>
              <w:ind w:firstLine="0" w:firstLineChars="0"/>
              <w:jc w:val="center"/>
              <w:rPr>
                <w:rFonts w:cs="宋体"/>
              </w:rPr>
            </w:pPr>
            <w:r>
              <w:rPr>
                <w:rFonts w:hint="eastAsia" w:cs="宋体"/>
              </w:rPr>
              <w:t>要求说明</w:t>
            </w:r>
          </w:p>
        </w:tc>
      </w:tr>
      <w:tr w14:paraId="44C2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31" w:type="dxa"/>
            <w:vAlign w:val="center"/>
          </w:tcPr>
          <w:p w14:paraId="10D55D53">
            <w:pPr>
              <w:spacing w:line="400" w:lineRule="exact"/>
              <w:ind w:firstLine="0" w:firstLineChars="0"/>
              <w:jc w:val="center"/>
              <w:rPr>
                <w:rFonts w:cs="宋体"/>
              </w:rPr>
            </w:pPr>
            <w:r>
              <w:rPr>
                <w:rFonts w:hint="eastAsia" w:cs="宋体"/>
              </w:rPr>
              <w:t>1</w:t>
            </w:r>
          </w:p>
        </w:tc>
        <w:tc>
          <w:tcPr>
            <w:tcW w:w="1363" w:type="dxa"/>
            <w:vAlign w:val="center"/>
          </w:tcPr>
          <w:p w14:paraId="01C807D8">
            <w:pPr>
              <w:adjustRightInd w:val="0"/>
              <w:snapToGrid w:val="0"/>
              <w:spacing w:line="400" w:lineRule="exact"/>
              <w:ind w:firstLine="0" w:firstLineChars="0"/>
              <w:jc w:val="center"/>
              <w:rPr>
                <w:rFonts w:cs="宋体"/>
              </w:rPr>
            </w:pPr>
            <w:r>
              <w:rPr>
                <w:rFonts w:hint="eastAsia" w:cs="宋体"/>
                <w:kern w:val="0"/>
              </w:rPr>
              <w:t>营业执照</w:t>
            </w:r>
          </w:p>
        </w:tc>
        <w:tc>
          <w:tcPr>
            <w:tcW w:w="2187" w:type="dxa"/>
            <w:vAlign w:val="center"/>
          </w:tcPr>
          <w:p w14:paraId="11019E36">
            <w:pPr>
              <w:adjustRightInd w:val="0"/>
              <w:snapToGrid w:val="0"/>
              <w:spacing w:line="400" w:lineRule="exact"/>
              <w:ind w:firstLine="0" w:firstLineChars="0"/>
              <w:jc w:val="center"/>
              <w:rPr>
                <w:rFonts w:cs="宋体"/>
              </w:rPr>
            </w:pPr>
            <w:r>
              <w:rPr>
                <w:rFonts w:hint="eastAsia" w:cs="宋体"/>
                <w:kern w:val="0"/>
              </w:rPr>
              <w:t>具有独立承担民事责任的能力</w:t>
            </w:r>
          </w:p>
        </w:tc>
        <w:tc>
          <w:tcPr>
            <w:tcW w:w="4901" w:type="dxa"/>
            <w:vAlign w:val="center"/>
          </w:tcPr>
          <w:p w14:paraId="4060BCBC">
            <w:pPr>
              <w:adjustRightInd w:val="0"/>
              <w:snapToGrid w:val="0"/>
              <w:spacing w:line="400" w:lineRule="exact"/>
              <w:ind w:firstLine="0" w:firstLineChars="0"/>
              <w:rPr>
                <w:rFonts w:cs="宋体"/>
                <w:kern w:val="0"/>
              </w:rPr>
            </w:pPr>
            <w:r>
              <w:rPr>
                <w:rFonts w:hint="eastAsia" w:cs="宋体"/>
                <w:kern w:val="0"/>
              </w:rPr>
              <w:t>提供供应商信用承诺书。</w:t>
            </w:r>
          </w:p>
          <w:p w14:paraId="68A992D3">
            <w:pPr>
              <w:adjustRightInd w:val="0"/>
              <w:snapToGrid w:val="0"/>
              <w:spacing w:line="400" w:lineRule="exact"/>
              <w:ind w:firstLine="0" w:firstLineChars="0"/>
              <w:rPr>
                <w:rFonts w:cs="宋体"/>
              </w:rPr>
            </w:pPr>
            <w:r>
              <w:rPr>
                <w:rFonts w:hint="eastAsia" w:cs="宋体"/>
                <w:kern w:val="0"/>
              </w:rPr>
              <w:t>以上证明材料须符合要求、有效、完整。否则，响应无效。</w:t>
            </w:r>
          </w:p>
        </w:tc>
      </w:tr>
      <w:tr w14:paraId="0039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31" w:type="dxa"/>
            <w:vAlign w:val="center"/>
          </w:tcPr>
          <w:p w14:paraId="186C6FF2">
            <w:pPr>
              <w:spacing w:line="400" w:lineRule="exact"/>
              <w:ind w:firstLine="0" w:firstLineChars="0"/>
              <w:jc w:val="center"/>
              <w:rPr>
                <w:rFonts w:cs="宋体"/>
              </w:rPr>
            </w:pPr>
            <w:r>
              <w:rPr>
                <w:rFonts w:cs="宋体"/>
              </w:rPr>
              <w:t>2</w:t>
            </w:r>
          </w:p>
        </w:tc>
        <w:tc>
          <w:tcPr>
            <w:tcW w:w="1363" w:type="dxa"/>
            <w:vAlign w:val="center"/>
          </w:tcPr>
          <w:p w14:paraId="1846D58D">
            <w:pPr>
              <w:spacing w:line="400" w:lineRule="exact"/>
              <w:ind w:firstLine="0" w:firstLineChars="0"/>
              <w:jc w:val="center"/>
              <w:rPr>
                <w:rFonts w:cs="宋体"/>
              </w:rPr>
            </w:pPr>
            <w:r>
              <w:rPr>
                <w:rFonts w:hint="eastAsia" w:cs="宋体"/>
              </w:rPr>
              <w:t>财务报告</w:t>
            </w:r>
          </w:p>
        </w:tc>
        <w:tc>
          <w:tcPr>
            <w:tcW w:w="2187" w:type="dxa"/>
            <w:vAlign w:val="center"/>
          </w:tcPr>
          <w:p w14:paraId="4BA5E7E5">
            <w:pPr>
              <w:spacing w:line="400" w:lineRule="exact"/>
              <w:ind w:firstLine="0" w:firstLineChars="0"/>
              <w:jc w:val="center"/>
              <w:rPr>
                <w:rFonts w:cs="宋体"/>
              </w:rPr>
            </w:pPr>
            <w:r>
              <w:rPr>
                <w:rFonts w:hint="eastAsia" w:cs="宋体"/>
              </w:rPr>
              <w:t>具有良好的商业信誉和健全的财务会计制度</w:t>
            </w:r>
          </w:p>
        </w:tc>
        <w:tc>
          <w:tcPr>
            <w:tcW w:w="4901" w:type="dxa"/>
            <w:vAlign w:val="center"/>
          </w:tcPr>
          <w:p w14:paraId="31F480E3">
            <w:pPr>
              <w:widowControl/>
              <w:snapToGrid w:val="0"/>
              <w:spacing w:line="400" w:lineRule="exact"/>
              <w:ind w:firstLine="0" w:firstLineChars="0"/>
              <w:rPr>
                <w:rFonts w:cs="宋体"/>
              </w:rPr>
            </w:pPr>
            <w:r>
              <w:rPr>
                <w:rFonts w:hint="eastAsia" w:cs="宋体"/>
              </w:rPr>
              <w:t>提供供应商信用承诺书。</w:t>
            </w:r>
          </w:p>
          <w:p w14:paraId="60152190">
            <w:pPr>
              <w:spacing w:line="400" w:lineRule="exact"/>
              <w:ind w:firstLine="0" w:firstLineChars="0"/>
              <w:rPr>
                <w:rFonts w:cs="宋体"/>
              </w:rPr>
            </w:pPr>
            <w:r>
              <w:rPr>
                <w:rFonts w:hint="eastAsia" w:cs="宋体"/>
              </w:rPr>
              <w:t>以上证明材料须符合要求、有效、完整。否则，响应无效。</w:t>
            </w:r>
          </w:p>
        </w:tc>
      </w:tr>
      <w:tr w14:paraId="5ED4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31" w:type="dxa"/>
            <w:vAlign w:val="center"/>
          </w:tcPr>
          <w:p w14:paraId="4DEF57F9">
            <w:pPr>
              <w:spacing w:line="400" w:lineRule="exact"/>
              <w:ind w:firstLine="0" w:firstLineChars="0"/>
              <w:jc w:val="center"/>
              <w:rPr>
                <w:rFonts w:cs="宋体"/>
              </w:rPr>
            </w:pPr>
            <w:r>
              <w:rPr>
                <w:rFonts w:hint="eastAsia" w:cs="宋体"/>
              </w:rPr>
              <w:t>3</w:t>
            </w:r>
          </w:p>
        </w:tc>
        <w:tc>
          <w:tcPr>
            <w:tcW w:w="1363" w:type="dxa"/>
            <w:vAlign w:val="center"/>
          </w:tcPr>
          <w:p w14:paraId="49329FDA">
            <w:pPr>
              <w:spacing w:line="400" w:lineRule="exact"/>
              <w:ind w:firstLine="0" w:firstLineChars="0"/>
              <w:jc w:val="center"/>
              <w:rPr>
                <w:rFonts w:cs="宋体"/>
              </w:rPr>
            </w:pPr>
            <w:r>
              <w:rPr>
                <w:rFonts w:hint="eastAsia" w:cs="宋体"/>
              </w:rPr>
              <w:t>基本资质</w:t>
            </w:r>
          </w:p>
        </w:tc>
        <w:tc>
          <w:tcPr>
            <w:tcW w:w="2187" w:type="dxa"/>
            <w:vAlign w:val="center"/>
          </w:tcPr>
          <w:p w14:paraId="33A3DABD">
            <w:pPr>
              <w:spacing w:line="400" w:lineRule="exact"/>
              <w:ind w:firstLine="0" w:firstLineChars="0"/>
              <w:jc w:val="center"/>
              <w:rPr>
                <w:rFonts w:cs="宋体"/>
              </w:rPr>
            </w:pPr>
            <w:r>
              <w:rPr>
                <w:rFonts w:hint="eastAsia" w:cs="宋体"/>
              </w:rPr>
              <w:t>具有履行合同所必需的设备和专业技术能力</w:t>
            </w:r>
          </w:p>
        </w:tc>
        <w:tc>
          <w:tcPr>
            <w:tcW w:w="4901" w:type="dxa"/>
            <w:vAlign w:val="center"/>
          </w:tcPr>
          <w:p w14:paraId="7C591BD1">
            <w:pPr>
              <w:widowControl/>
              <w:snapToGrid w:val="0"/>
              <w:spacing w:line="400" w:lineRule="exact"/>
              <w:ind w:firstLine="0" w:firstLineChars="0"/>
              <w:rPr>
                <w:rFonts w:cs="宋体"/>
              </w:rPr>
            </w:pPr>
            <w:r>
              <w:rPr>
                <w:rFonts w:hint="eastAsia" w:cs="宋体"/>
              </w:rPr>
              <w:t>提供供应商信用承诺书。</w:t>
            </w:r>
          </w:p>
          <w:p w14:paraId="094F46C1">
            <w:pPr>
              <w:spacing w:line="400" w:lineRule="exact"/>
              <w:ind w:firstLine="0" w:firstLineChars="0"/>
              <w:rPr>
                <w:rFonts w:cs="宋体"/>
              </w:rPr>
            </w:pPr>
            <w:r>
              <w:rPr>
                <w:rFonts w:hint="eastAsia" w:cs="宋体"/>
              </w:rPr>
              <w:t>以上证明材料须符合要求、有效、完整。否则，响应无效。</w:t>
            </w:r>
          </w:p>
        </w:tc>
      </w:tr>
      <w:tr w14:paraId="2C17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31" w:type="dxa"/>
            <w:vAlign w:val="center"/>
          </w:tcPr>
          <w:p w14:paraId="341A60FE">
            <w:pPr>
              <w:spacing w:line="400" w:lineRule="exact"/>
              <w:ind w:firstLine="0" w:firstLineChars="0"/>
              <w:jc w:val="center"/>
              <w:rPr>
                <w:rFonts w:cs="宋体"/>
              </w:rPr>
            </w:pPr>
            <w:r>
              <w:rPr>
                <w:rFonts w:hint="eastAsia" w:cs="宋体"/>
              </w:rPr>
              <w:t>4</w:t>
            </w:r>
          </w:p>
        </w:tc>
        <w:tc>
          <w:tcPr>
            <w:tcW w:w="1363" w:type="dxa"/>
            <w:vAlign w:val="center"/>
          </w:tcPr>
          <w:p w14:paraId="33C6602C">
            <w:pPr>
              <w:spacing w:line="400" w:lineRule="exact"/>
              <w:ind w:firstLine="0" w:firstLineChars="0"/>
              <w:jc w:val="center"/>
              <w:rPr>
                <w:rFonts w:cs="宋体"/>
              </w:rPr>
            </w:pPr>
            <w:r>
              <w:rPr>
                <w:rFonts w:hint="eastAsia" w:cs="宋体"/>
              </w:rPr>
              <w:t>基本资质</w:t>
            </w:r>
          </w:p>
        </w:tc>
        <w:tc>
          <w:tcPr>
            <w:tcW w:w="2187" w:type="dxa"/>
            <w:vAlign w:val="center"/>
          </w:tcPr>
          <w:p w14:paraId="328614C7">
            <w:pPr>
              <w:spacing w:line="400" w:lineRule="exact"/>
              <w:ind w:firstLine="0" w:firstLineChars="0"/>
              <w:jc w:val="center"/>
              <w:rPr>
                <w:rFonts w:cs="宋体"/>
              </w:rPr>
            </w:pPr>
            <w:r>
              <w:rPr>
                <w:rFonts w:hint="eastAsia" w:cs="宋体"/>
              </w:rPr>
              <w:t>有依法缴纳税收和社会保障资金的良好记录</w:t>
            </w:r>
          </w:p>
        </w:tc>
        <w:tc>
          <w:tcPr>
            <w:tcW w:w="4901" w:type="dxa"/>
            <w:vAlign w:val="center"/>
          </w:tcPr>
          <w:p w14:paraId="466FE62D">
            <w:pPr>
              <w:widowControl/>
              <w:snapToGrid w:val="0"/>
              <w:spacing w:line="400" w:lineRule="exact"/>
              <w:ind w:firstLine="0" w:firstLineChars="0"/>
              <w:rPr>
                <w:rFonts w:cs="宋体"/>
              </w:rPr>
            </w:pPr>
            <w:r>
              <w:rPr>
                <w:rFonts w:hint="eastAsia" w:cs="宋体"/>
              </w:rPr>
              <w:t>提供供应商信用承诺书。</w:t>
            </w:r>
          </w:p>
          <w:p w14:paraId="111C5B3A">
            <w:pPr>
              <w:spacing w:line="400" w:lineRule="exact"/>
              <w:ind w:firstLine="0" w:firstLineChars="0"/>
              <w:rPr>
                <w:rFonts w:cs="宋体"/>
              </w:rPr>
            </w:pPr>
            <w:r>
              <w:rPr>
                <w:rFonts w:hint="eastAsia" w:cs="宋体"/>
              </w:rPr>
              <w:t>以上证明材料须符合要求、有效、完整。否则，响应无效。</w:t>
            </w:r>
          </w:p>
        </w:tc>
      </w:tr>
      <w:tr w14:paraId="5BDC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731" w:type="dxa"/>
            <w:vAlign w:val="center"/>
          </w:tcPr>
          <w:p w14:paraId="51D991F9">
            <w:pPr>
              <w:spacing w:line="400" w:lineRule="exact"/>
              <w:ind w:firstLine="0" w:firstLineChars="0"/>
              <w:jc w:val="center"/>
              <w:rPr>
                <w:rFonts w:cs="宋体"/>
              </w:rPr>
            </w:pPr>
            <w:r>
              <w:rPr>
                <w:rFonts w:hint="eastAsia" w:cs="宋体"/>
              </w:rPr>
              <w:t>5</w:t>
            </w:r>
          </w:p>
        </w:tc>
        <w:tc>
          <w:tcPr>
            <w:tcW w:w="1363" w:type="dxa"/>
            <w:vAlign w:val="center"/>
          </w:tcPr>
          <w:p w14:paraId="36F5B9E5">
            <w:pPr>
              <w:spacing w:line="400" w:lineRule="exact"/>
              <w:ind w:firstLine="0" w:firstLineChars="0"/>
              <w:jc w:val="center"/>
              <w:rPr>
                <w:rFonts w:cs="宋体"/>
              </w:rPr>
            </w:pPr>
            <w:r>
              <w:rPr>
                <w:rFonts w:hint="eastAsia" w:cs="宋体"/>
              </w:rPr>
              <w:t>基本资质</w:t>
            </w:r>
          </w:p>
        </w:tc>
        <w:tc>
          <w:tcPr>
            <w:tcW w:w="2187" w:type="dxa"/>
            <w:vAlign w:val="center"/>
          </w:tcPr>
          <w:p w14:paraId="4F0EF966">
            <w:pPr>
              <w:spacing w:line="400" w:lineRule="exact"/>
              <w:ind w:firstLine="0" w:firstLineChars="0"/>
              <w:jc w:val="center"/>
              <w:rPr>
                <w:rFonts w:cs="宋体"/>
              </w:rPr>
            </w:pPr>
            <w:r>
              <w:rPr>
                <w:rFonts w:hint="eastAsia" w:cs="宋体"/>
              </w:rPr>
              <w:t>参加政府采购活动前三年内，在经营活动中没有重大违法记录</w:t>
            </w:r>
          </w:p>
        </w:tc>
        <w:tc>
          <w:tcPr>
            <w:tcW w:w="4901" w:type="dxa"/>
            <w:vAlign w:val="center"/>
          </w:tcPr>
          <w:p w14:paraId="3D663042">
            <w:pPr>
              <w:spacing w:line="400" w:lineRule="exact"/>
              <w:ind w:firstLine="0" w:firstLineChars="0"/>
              <w:rPr>
                <w:rFonts w:cs="宋体"/>
              </w:rPr>
            </w:pPr>
            <w:r>
              <w:rPr>
                <w:rFonts w:hint="eastAsia" w:cs="宋体"/>
              </w:rPr>
              <w:t>提供供应商信用承诺书。</w:t>
            </w:r>
          </w:p>
          <w:p w14:paraId="49EE3D38">
            <w:pPr>
              <w:spacing w:line="400" w:lineRule="exact"/>
              <w:ind w:firstLine="0" w:firstLineChars="0"/>
              <w:rPr>
                <w:rFonts w:cs="宋体"/>
              </w:rPr>
            </w:pPr>
            <w:r>
              <w:rPr>
                <w:rFonts w:hint="eastAsia" w:cs="宋体"/>
              </w:rPr>
              <w:t>以上证明材料须符合要求、有效、完整。否则，响应无效。</w:t>
            </w:r>
          </w:p>
        </w:tc>
      </w:tr>
      <w:tr w14:paraId="5B5D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vAlign w:val="center"/>
          </w:tcPr>
          <w:p w14:paraId="2FF1AD3D">
            <w:pPr>
              <w:spacing w:line="400" w:lineRule="exact"/>
              <w:ind w:firstLine="0" w:firstLineChars="0"/>
              <w:jc w:val="center"/>
              <w:rPr>
                <w:rFonts w:cs="宋体"/>
              </w:rPr>
            </w:pPr>
            <w:r>
              <w:rPr>
                <w:rFonts w:cs="宋体"/>
              </w:rPr>
              <w:t>6</w:t>
            </w:r>
          </w:p>
        </w:tc>
        <w:tc>
          <w:tcPr>
            <w:tcW w:w="1363" w:type="dxa"/>
            <w:vAlign w:val="center"/>
          </w:tcPr>
          <w:p w14:paraId="77508E85">
            <w:pPr>
              <w:adjustRightInd w:val="0"/>
              <w:snapToGrid w:val="0"/>
              <w:spacing w:line="400" w:lineRule="exact"/>
              <w:ind w:firstLine="0" w:firstLineChars="0"/>
              <w:jc w:val="center"/>
              <w:rPr>
                <w:rFonts w:cs="宋体"/>
                <w:kern w:val="0"/>
              </w:rPr>
            </w:pPr>
            <w:r>
              <w:rPr>
                <w:rFonts w:hint="eastAsia" w:cs="宋体"/>
                <w:kern w:val="0"/>
              </w:rPr>
              <w:t>基本资质</w:t>
            </w:r>
          </w:p>
        </w:tc>
        <w:tc>
          <w:tcPr>
            <w:tcW w:w="2187" w:type="dxa"/>
            <w:vAlign w:val="center"/>
          </w:tcPr>
          <w:p w14:paraId="72C8C7E1">
            <w:pPr>
              <w:adjustRightInd w:val="0"/>
              <w:snapToGrid w:val="0"/>
              <w:spacing w:line="400" w:lineRule="exact"/>
              <w:ind w:firstLine="0" w:firstLineChars="0"/>
              <w:jc w:val="center"/>
              <w:rPr>
                <w:rFonts w:cs="宋体"/>
                <w:kern w:val="0"/>
              </w:rPr>
            </w:pPr>
            <w:r>
              <w:rPr>
                <w:rFonts w:hint="eastAsia" w:cs="宋体"/>
                <w:kern w:val="0"/>
              </w:rPr>
              <w:t>对供应商提供的廉洁自律承诺书的符合性、完整性进行审查</w:t>
            </w:r>
          </w:p>
        </w:tc>
        <w:tc>
          <w:tcPr>
            <w:tcW w:w="4901" w:type="dxa"/>
            <w:vAlign w:val="center"/>
          </w:tcPr>
          <w:p w14:paraId="7C8F1CEA">
            <w:pPr>
              <w:spacing w:line="400" w:lineRule="exact"/>
              <w:ind w:firstLine="0" w:firstLineChars="0"/>
              <w:rPr>
                <w:rFonts w:cs="宋体"/>
              </w:rPr>
            </w:pPr>
            <w:r>
              <w:rPr>
                <w:rFonts w:hint="eastAsia" w:cs="宋体"/>
              </w:rPr>
              <w:t>提供供应商廉洁自律承诺书；</w:t>
            </w:r>
          </w:p>
          <w:p w14:paraId="2CAD3BE4">
            <w:pPr>
              <w:spacing w:line="400" w:lineRule="exact"/>
              <w:ind w:firstLine="0" w:firstLineChars="0"/>
              <w:rPr>
                <w:rFonts w:cs="宋体"/>
              </w:rPr>
            </w:pPr>
            <w:r>
              <w:rPr>
                <w:rFonts w:hint="eastAsia" w:cs="宋体"/>
              </w:rPr>
              <w:t>以上证明材料须符合要求、有效、完整。否则，响应无效。</w:t>
            </w:r>
          </w:p>
        </w:tc>
      </w:tr>
    </w:tbl>
    <w:p w14:paraId="37A010C9">
      <w:pPr>
        <w:spacing w:before="164" w:beforeLines="50"/>
        <w:ind w:firstLine="480"/>
      </w:pPr>
      <w:r>
        <w:rPr>
          <w:rFonts w:hint="eastAsia"/>
        </w:rPr>
        <w:t>说明：</w:t>
      </w:r>
    </w:p>
    <w:p w14:paraId="712FFE91">
      <w:pPr>
        <w:ind w:firstLine="480"/>
      </w:pPr>
      <w:r>
        <w:rPr>
          <w:rFonts w:hint="eastAsia"/>
          <w:lang w:val="en-US" w:eastAsia="zh-CN"/>
        </w:rPr>
        <w:t>(1)</w:t>
      </w:r>
      <w:r>
        <w:rPr>
          <w:rFonts w:hint="eastAsia"/>
        </w:rPr>
        <w:t>资格审查的内容若有一项未提供或达不到审查标准，</w:t>
      </w:r>
      <w:r>
        <w:rPr>
          <w:rFonts w:hint="eastAsia"/>
          <w:lang w:val="en-US" w:eastAsia="zh-CN"/>
        </w:rPr>
        <w:t>将导致其无法通过资格性审查</w:t>
      </w:r>
      <w:r>
        <w:rPr>
          <w:rFonts w:hint="eastAsia"/>
        </w:rPr>
        <w:t>。</w:t>
      </w:r>
    </w:p>
    <w:p w14:paraId="1B306586">
      <w:pPr>
        <w:ind w:firstLine="480"/>
        <w:rPr>
          <w:lang w:val="zh-CN"/>
        </w:rPr>
      </w:pPr>
      <w:r>
        <w:rPr>
          <w:rFonts w:hint="eastAsia"/>
          <w:lang w:val="en-US" w:eastAsia="zh-CN"/>
        </w:rPr>
        <w:t>(2)</w:t>
      </w:r>
      <w:r>
        <w:rPr>
          <w:rFonts w:hint="eastAsia"/>
          <w:lang w:val="zh-CN"/>
        </w:rPr>
        <w:t>未通过资格性审查的响应文件按无效处理。</w:t>
      </w:r>
    </w:p>
    <w:p w14:paraId="12B1B092">
      <w:pPr>
        <w:rPr>
          <w:rFonts w:hint="eastAsia"/>
          <w:lang w:val="zh-CN"/>
        </w:rPr>
      </w:pPr>
      <w:r>
        <w:rPr>
          <w:rFonts w:hint="eastAsia"/>
          <w:lang w:val="zh-CN"/>
        </w:rPr>
        <w:br w:type="page"/>
      </w:r>
    </w:p>
    <w:p w14:paraId="22B2A539">
      <w:pPr>
        <w:ind w:firstLine="480"/>
        <w:rPr>
          <w:lang w:val="zh-CN"/>
        </w:rPr>
      </w:pPr>
      <w:r>
        <w:rPr>
          <w:rFonts w:hint="eastAsia"/>
          <w:lang w:val="en-US" w:eastAsia="zh-CN"/>
        </w:rPr>
        <w:t>2</w:t>
      </w:r>
      <w:r>
        <w:rPr>
          <w:rFonts w:hint="eastAsia"/>
          <w:lang w:val="zh-CN"/>
        </w:rPr>
        <w:t>.符合性审查</w:t>
      </w:r>
    </w:p>
    <w:p w14:paraId="560E3001">
      <w:pPr>
        <w:ind w:firstLine="480"/>
        <w:rPr>
          <w:b/>
          <w:kern w:val="0"/>
        </w:rPr>
      </w:pPr>
      <w:r>
        <w:rPr>
          <w:rFonts w:hint="eastAsia"/>
          <w:lang w:val="zh-CN"/>
        </w:rPr>
        <w:t>评审小组须对通过资格性审查的供应商进行符合性审查，判断其是否实质上响应了竞争性单一来源协商文件内容及其他要求。</w:t>
      </w:r>
    </w:p>
    <w:p w14:paraId="795477FE">
      <w:pPr>
        <w:keepNext/>
        <w:keepLines/>
        <w:spacing w:before="164" w:beforeLines="50" w:after="184" w:afterLines="56"/>
        <w:ind w:firstLine="446" w:firstLineChars="185"/>
        <w:rPr>
          <w:b/>
          <w:kern w:val="0"/>
        </w:rPr>
      </w:pPr>
      <w:r>
        <w:rPr>
          <w:rFonts w:hint="eastAsia"/>
          <w:b/>
          <w:kern w:val="0"/>
        </w:rPr>
        <w:t>符合性审查的内容及标准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59"/>
        <w:gridCol w:w="2199"/>
        <w:gridCol w:w="4584"/>
      </w:tblGrid>
      <w:tr w14:paraId="7D3F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4" w:type="dxa"/>
            <w:vAlign w:val="center"/>
          </w:tcPr>
          <w:p w14:paraId="0F387EA6">
            <w:pPr>
              <w:ind w:firstLine="0" w:firstLineChars="0"/>
              <w:jc w:val="left"/>
              <w:rPr>
                <w:rFonts w:cs="宋体"/>
                <w:kern w:val="0"/>
                <w:sz w:val="24"/>
                <w:szCs w:val="24"/>
              </w:rPr>
            </w:pPr>
            <w:r>
              <w:rPr>
                <w:rFonts w:hint="eastAsia" w:cs="宋体"/>
                <w:kern w:val="0"/>
                <w:sz w:val="24"/>
                <w:szCs w:val="24"/>
                <w:lang w:val="en-US" w:eastAsia="zh-CN"/>
              </w:rPr>
              <w:t>序</w:t>
            </w:r>
            <w:r>
              <w:rPr>
                <w:rFonts w:hint="eastAsia" w:cs="宋体"/>
                <w:kern w:val="0"/>
                <w:sz w:val="24"/>
                <w:szCs w:val="24"/>
              </w:rPr>
              <w:t>号</w:t>
            </w:r>
          </w:p>
        </w:tc>
        <w:tc>
          <w:tcPr>
            <w:tcW w:w="1259" w:type="dxa"/>
            <w:vAlign w:val="center"/>
          </w:tcPr>
          <w:p w14:paraId="6ADA342C">
            <w:pPr>
              <w:ind w:firstLine="0" w:firstLineChars="0"/>
              <w:jc w:val="left"/>
              <w:rPr>
                <w:rFonts w:cs="宋体"/>
                <w:kern w:val="0"/>
                <w:sz w:val="24"/>
                <w:szCs w:val="24"/>
              </w:rPr>
            </w:pPr>
            <w:r>
              <w:rPr>
                <w:rFonts w:hint="eastAsia" w:cs="宋体"/>
                <w:kern w:val="0"/>
                <w:sz w:val="24"/>
                <w:szCs w:val="24"/>
              </w:rPr>
              <w:t>类型</w:t>
            </w:r>
          </w:p>
        </w:tc>
        <w:tc>
          <w:tcPr>
            <w:tcW w:w="2199" w:type="dxa"/>
            <w:vAlign w:val="center"/>
          </w:tcPr>
          <w:p w14:paraId="4C8C8DF5">
            <w:pPr>
              <w:ind w:firstLine="0" w:firstLineChars="0"/>
              <w:jc w:val="left"/>
              <w:rPr>
                <w:rFonts w:cs="宋体"/>
                <w:kern w:val="0"/>
                <w:sz w:val="24"/>
                <w:szCs w:val="24"/>
              </w:rPr>
            </w:pPr>
            <w:r>
              <w:rPr>
                <w:rFonts w:hint="eastAsia" w:cs="宋体"/>
                <w:kern w:val="0"/>
                <w:sz w:val="24"/>
                <w:szCs w:val="24"/>
              </w:rPr>
              <w:t>要求</w:t>
            </w:r>
          </w:p>
        </w:tc>
        <w:tc>
          <w:tcPr>
            <w:tcW w:w="4584" w:type="dxa"/>
            <w:vAlign w:val="center"/>
          </w:tcPr>
          <w:p w14:paraId="72CC6948">
            <w:pPr>
              <w:ind w:firstLine="0" w:firstLineChars="0"/>
              <w:jc w:val="left"/>
              <w:rPr>
                <w:rFonts w:cs="宋体"/>
                <w:kern w:val="0"/>
                <w:sz w:val="24"/>
                <w:szCs w:val="24"/>
              </w:rPr>
            </w:pPr>
            <w:r>
              <w:rPr>
                <w:rFonts w:hint="eastAsia" w:cs="宋体"/>
                <w:kern w:val="0"/>
                <w:sz w:val="24"/>
                <w:szCs w:val="24"/>
              </w:rPr>
              <w:t>要求说明</w:t>
            </w:r>
          </w:p>
        </w:tc>
      </w:tr>
      <w:tr w14:paraId="4903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7" w:hRule="atLeast"/>
          <w:jc w:val="center"/>
        </w:trPr>
        <w:tc>
          <w:tcPr>
            <w:tcW w:w="834" w:type="dxa"/>
            <w:vAlign w:val="center"/>
          </w:tcPr>
          <w:p w14:paraId="05E343D0">
            <w:pPr>
              <w:ind w:firstLine="0" w:firstLineChars="0"/>
              <w:jc w:val="center"/>
              <w:rPr>
                <w:rFonts w:cs="宋体"/>
                <w:kern w:val="0"/>
                <w:sz w:val="24"/>
                <w:szCs w:val="24"/>
              </w:rPr>
            </w:pPr>
            <w:r>
              <w:rPr>
                <w:rFonts w:hint="eastAsia" w:cs="宋体"/>
                <w:kern w:val="0"/>
                <w:sz w:val="24"/>
                <w:szCs w:val="24"/>
              </w:rPr>
              <w:t>1</w:t>
            </w:r>
          </w:p>
        </w:tc>
        <w:tc>
          <w:tcPr>
            <w:tcW w:w="1259" w:type="dxa"/>
            <w:vAlign w:val="center"/>
          </w:tcPr>
          <w:p w14:paraId="0D3C0167">
            <w:pPr>
              <w:ind w:firstLine="0" w:firstLineChars="0"/>
              <w:jc w:val="center"/>
              <w:rPr>
                <w:rFonts w:cs="宋体"/>
                <w:kern w:val="0"/>
                <w:sz w:val="24"/>
                <w:szCs w:val="24"/>
              </w:rPr>
            </w:pPr>
            <w:r>
              <w:rPr>
                <w:rFonts w:hint="eastAsia" w:cs="宋体"/>
                <w:kern w:val="0"/>
                <w:sz w:val="24"/>
                <w:szCs w:val="24"/>
              </w:rPr>
              <w:t>商务</w:t>
            </w:r>
          </w:p>
        </w:tc>
        <w:tc>
          <w:tcPr>
            <w:tcW w:w="2199" w:type="dxa"/>
            <w:vAlign w:val="center"/>
          </w:tcPr>
          <w:p w14:paraId="5A56839A">
            <w:pPr>
              <w:ind w:firstLine="0" w:firstLineChars="0"/>
              <w:jc w:val="left"/>
              <w:rPr>
                <w:rFonts w:cs="宋体"/>
                <w:kern w:val="0"/>
                <w:sz w:val="24"/>
                <w:szCs w:val="24"/>
              </w:rPr>
            </w:pPr>
            <w:r>
              <w:rPr>
                <w:rFonts w:hint="eastAsia" w:cs="宋体"/>
                <w:kern w:val="0"/>
                <w:sz w:val="24"/>
                <w:szCs w:val="24"/>
              </w:rPr>
              <w:t>对供应商提供的法定代表人身份证明文件</w:t>
            </w:r>
            <w:r>
              <w:rPr>
                <w:rFonts w:hint="eastAsia" w:cs="宋体"/>
                <w:kern w:val="0"/>
                <w:sz w:val="24"/>
                <w:szCs w:val="24"/>
                <w:lang w:eastAsia="zh-CN"/>
              </w:rPr>
              <w:t>、法定代表人授权委托书证明文件</w:t>
            </w:r>
            <w:r>
              <w:rPr>
                <w:rFonts w:hint="eastAsia" w:cs="宋体"/>
                <w:kern w:val="0"/>
                <w:sz w:val="24"/>
                <w:szCs w:val="24"/>
              </w:rPr>
              <w:t>的符合性、完整性进行审查。</w:t>
            </w:r>
          </w:p>
        </w:tc>
        <w:tc>
          <w:tcPr>
            <w:tcW w:w="4584" w:type="dxa"/>
            <w:vAlign w:val="center"/>
          </w:tcPr>
          <w:p w14:paraId="293F23B5">
            <w:pPr>
              <w:ind w:firstLine="0" w:firstLineChars="0"/>
              <w:jc w:val="left"/>
              <w:rPr>
                <w:rFonts w:hint="eastAsia" w:cs="宋体"/>
                <w:kern w:val="0"/>
                <w:sz w:val="24"/>
                <w:szCs w:val="24"/>
                <w:lang w:eastAsia="zh-CN"/>
              </w:rPr>
            </w:pPr>
            <w:r>
              <w:rPr>
                <w:rFonts w:hint="eastAsia" w:cs="宋体"/>
                <w:kern w:val="0"/>
                <w:sz w:val="24"/>
                <w:szCs w:val="24"/>
              </w:rPr>
              <w:t>1.1提供供应商法定代表人身份证明文件</w:t>
            </w:r>
            <w:r>
              <w:rPr>
                <w:rFonts w:hint="eastAsia" w:cs="宋体"/>
                <w:kern w:val="0"/>
                <w:sz w:val="24"/>
                <w:szCs w:val="24"/>
                <w:lang w:eastAsia="zh-CN"/>
              </w:rPr>
              <w:t>，</w:t>
            </w:r>
            <w:r>
              <w:rPr>
                <w:rFonts w:hint="eastAsia" w:cs="宋体"/>
                <w:kern w:val="0"/>
                <w:sz w:val="24"/>
                <w:szCs w:val="24"/>
              </w:rPr>
              <w:t>证明文件须内容完整、签署符合要求、加盖电子CA章。否则，响应无效。</w:t>
            </w:r>
          </w:p>
          <w:p w14:paraId="0929AC41">
            <w:pPr>
              <w:ind w:firstLine="0" w:firstLineChars="0"/>
              <w:jc w:val="left"/>
              <w:rPr>
                <w:rFonts w:hint="eastAsia" w:eastAsia="宋体" w:cs="宋体"/>
                <w:kern w:val="0"/>
                <w:sz w:val="24"/>
                <w:szCs w:val="24"/>
                <w:lang w:eastAsia="zh-CN"/>
              </w:rPr>
            </w:pPr>
            <w:r>
              <w:rPr>
                <w:rFonts w:hint="eastAsia" w:cs="宋体"/>
                <w:kern w:val="0"/>
                <w:sz w:val="24"/>
                <w:szCs w:val="24"/>
                <w:lang w:val="en-US" w:eastAsia="zh-CN"/>
              </w:rPr>
              <w:t>1.2</w:t>
            </w:r>
            <w:r>
              <w:rPr>
                <w:rFonts w:hint="eastAsia" w:cs="宋体"/>
                <w:kern w:val="0"/>
                <w:sz w:val="24"/>
                <w:szCs w:val="24"/>
              </w:rPr>
              <w:t>提供法定代表人授权委托书证明材料</w:t>
            </w:r>
            <w:r>
              <w:rPr>
                <w:rFonts w:hint="eastAsia" w:cs="宋体"/>
                <w:kern w:val="0"/>
                <w:sz w:val="24"/>
                <w:szCs w:val="24"/>
                <w:lang w:eastAsia="zh-CN"/>
              </w:rPr>
              <w:t>，</w:t>
            </w:r>
            <w:r>
              <w:rPr>
                <w:rFonts w:hint="eastAsia" w:cs="宋体"/>
                <w:kern w:val="0"/>
                <w:sz w:val="24"/>
                <w:szCs w:val="24"/>
              </w:rPr>
              <w:t>证明文件</w:t>
            </w:r>
            <w:r>
              <w:rPr>
                <w:rFonts w:hint="eastAsia" w:cs="宋体"/>
                <w:kern w:val="0"/>
                <w:sz w:val="24"/>
                <w:szCs w:val="24"/>
                <w:lang w:val="en-US" w:eastAsia="zh-CN"/>
              </w:rPr>
              <w:t>填写时</w:t>
            </w:r>
            <w:r>
              <w:rPr>
                <w:rFonts w:hint="eastAsia" w:cs="宋体"/>
                <w:kern w:val="0"/>
                <w:sz w:val="24"/>
                <w:szCs w:val="24"/>
              </w:rPr>
              <w:t>须内容完整、签署符合要求、加盖电子CA章。否则，响应无效。</w:t>
            </w:r>
          </w:p>
          <w:p w14:paraId="32C0E5DD">
            <w:pPr>
              <w:ind w:firstLine="0" w:firstLineChars="0"/>
              <w:jc w:val="left"/>
              <w:rPr>
                <w:rFonts w:hint="eastAsia" w:eastAsia="宋体" w:cs="宋体"/>
                <w:kern w:val="0"/>
                <w:sz w:val="24"/>
                <w:szCs w:val="24"/>
                <w:lang w:val="en-US" w:eastAsia="zh-CN"/>
              </w:rPr>
            </w:pPr>
            <w:r>
              <w:rPr>
                <w:rFonts w:hint="eastAsia" w:cs="宋体"/>
                <w:kern w:val="0"/>
                <w:sz w:val="24"/>
                <w:szCs w:val="24"/>
                <w:lang w:val="en-US" w:eastAsia="zh-CN"/>
              </w:rPr>
              <w:t>1.3</w:t>
            </w:r>
            <w:r>
              <w:rPr>
                <w:rFonts w:hint="eastAsia" w:cs="宋体"/>
                <w:kern w:val="0"/>
                <w:sz w:val="24"/>
                <w:szCs w:val="24"/>
              </w:rPr>
              <w:t>授权人签署是否在授权书有效期内</w:t>
            </w:r>
            <w:r>
              <w:rPr>
                <w:rFonts w:hint="eastAsia" w:cs="宋体"/>
                <w:kern w:val="0"/>
                <w:sz w:val="24"/>
                <w:szCs w:val="24"/>
                <w:lang w:eastAsia="zh-CN"/>
              </w:rPr>
              <w:t>。</w:t>
            </w:r>
          </w:p>
          <w:p w14:paraId="52F7C3F1">
            <w:pPr>
              <w:ind w:firstLine="0" w:firstLineChars="0"/>
              <w:jc w:val="left"/>
              <w:rPr>
                <w:rFonts w:hint="default" w:eastAsia="宋体" w:cs="宋体"/>
                <w:kern w:val="0"/>
                <w:sz w:val="24"/>
                <w:szCs w:val="24"/>
                <w:lang w:val="en-US" w:eastAsia="zh-CN"/>
              </w:rPr>
            </w:pPr>
            <w:r>
              <w:rPr>
                <w:rFonts w:hint="eastAsia" w:cs="宋体"/>
                <w:b/>
                <w:bCs/>
                <w:kern w:val="0"/>
                <w:sz w:val="24"/>
                <w:szCs w:val="24"/>
                <w:lang w:val="en-US" w:eastAsia="zh-CN"/>
              </w:rPr>
              <w:t>注：若供应商不提供法定代表人授权委托书或不填写法定代表人授权委托书则视为法定代表人参与本项目。</w:t>
            </w:r>
          </w:p>
        </w:tc>
      </w:tr>
      <w:tr w14:paraId="2399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34" w:type="dxa"/>
            <w:vAlign w:val="center"/>
          </w:tcPr>
          <w:p w14:paraId="472279E3">
            <w:pPr>
              <w:ind w:firstLine="0" w:firstLineChars="0"/>
              <w:jc w:val="center"/>
              <w:rPr>
                <w:rFonts w:hint="eastAsia" w:eastAsia="宋体" w:cs="宋体"/>
                <w:kern w:val="0"/>
                <w:sz w:val="24"/>
                <w:szCs w:val="24"/>
                <w:lang w:eastAsia="zh-CN"/>
              </w:rPr>
            </w:pPr>
            <w:r>
              <w:rPr>
                <w:rFonts w:hint="eastAsia" w:cs="宋体"/>
                <w:kern w:val="0"/>
                <w:sz w:val="24"/>
                <w:szCs w:val="24"/>
                <w:lang w:val="en-US" w:eastAsia="zh-CN"/>
              </w:rPr>
              <w:t>2</w:t>
            </w:r>
          </w:p>
        </w:tc>
        <w:tc>
          <w:tcPr>
            <w:tcW w:w="1259" w:type="dxa"/>
            <w:vAlign w:val="center"/>
          </w:tcPr>
          <w:p w14:paraId="71D9337E">
            <w:pPr>
              <w:ind w:firstLine="0" w:firstLineChars="0"/>
              <w:jc w:val="center"/>
              <w:rPr>
                <w:rFonts w:cs="宋体"/>
                <w:kern w:val="0"/>
                <w:sz w:val="24"/>
                <w:szCs w:val="24"/>
              </w:rPr>
            </w:pPr>
            <w:r>
              <w:rPr>
                <w:rFonts w:hint="eastAsia" w:cs="宋体"/>
                <w:kern w:val="0"/>
                <w:sz w:val="24"/>
                <w:szCs w:val="24"/>
              </w:rPr>
              <w:t>商务</w:t>
            </w:r>
          </w:p>
        </w:tc>
        <w:tc>
          <w:tcPr>
            <w:tcW w:w="2199" w:type="dxa"/>
            <w:vAlign w:val="center"/>
          </w:tcPr>
          <w:p w14:paraId="7D2F3275">
            <w:pPr>
              <w:ind w:firstLine="0" w:firstLineChars="0"/>
              <w:jc w:val="left"/>
              <w:rPr>
                <w:rFonts w:cs="宋体"/>
                <w:kern w:val="0"/>
                <w:sz w:val="24"/>
                <w:szCs w:val="24"/>
              </w:rPr>
            </w:pPr>
            <w:r>
              <w:rPr>
                <w:rFonts w:hint="eastAsia" w:cs="宋体"/>
                <w:kern w:val="0"/>
                <w:sz w:val="24"/>
                <w:szCs w:val="24"/>
              </w:rPr>
              <w:t>对供应商提供的响应函的符合性、完整性进行审查。</w:t>
            </w:r>
          </w:p>
        </w:tc>
        <w:tc>
          <w:tcPr>
            <w:tcW w:w="4584" w:type="dxa"/>
            <w:vAlign w:val="center"/>
          </w:tcPr>
          <w:p w14:paraId="59A2F271">
            <w:pPr>
              <w:ind w:firstLine="0" w:firstLineChars="0"/>
              <w:jc w:val="left"/>
              <w:rPr>
                <w:rFonts w:hint="eastAsia" w:eastAsia="宋体" w:cs="宋体"/>
                <w:kern w:val="0"/>
                <w:sz w:val="24"/>
                <w:szCs w:val="24"/>
                <w:lang w:eastAsia="zh-CN"/>
              </w:rPr>
            </w:pPr>
            <w:r>
              <w:rPr>
                <w:rFonts w:hint="eastAsia" w:cs="宋体"/>
                <w:kern w:val="0"/>
                <w:sz w:val="24"/>
                <w:szCs w:val="24"/>
                <w:lang w:val="en-US" w:eastAsia="zh-CN"/>
              </w:rPr>
              <w:t>2</w:t>
            </w:r>
            <w:r>
              <w:rPr>
                <w:rFonts w:hint="eastAsia" w:cs="宋体"/>
                <w:kern w:val="0"/>
                <w:sz w:val="24"/>
                <w:szCs w:val="24"/>
              </w:rPr>
              <w:t>.1提供响应函</w:t>
            </w:r>
            <w:r>
              <w:rPr>
                <w:rFonts w:hint="eastAsia" w:cs="宋体"/>
                <w:kern w:val="0"/>
                <w:sz w:val="24"/>
                <w:szCs w:val="24"/>
                <w:lang w:eastAsia="zh-CN"/>
              </w:rPr>
              <w:t>。</w:t>
            </w:r>
          </w:p>
          <w:p w14:paraId="5847D7C1">
            <w:pPr>
              <w:ind w:firstLine="0" w:firstLineChars="0"/>
              <w:jc w:val="left"/>
              <w:rPr>
                <w:rFonts w:hint="eastAsia" w:eastAsia="宋体" w:cs="宋体"/>
                <w:kern w:val="0"/>
                <w:sz w:val="24"/>
                <w:szCs w:val="24"/>
                <w:lang w:eastAsia="zh-CN"/>
              </w:rPr>
            </w:pPr>
            <w:r>
              <w:rPr>
                <w:rFonts w:hint="eastAsia" w:cs="宋体"/>
                <w:kern w:val="0"/>
                <w:sz w:val="24"/>
                <w:szCs w:val="24"/>
                <w:lang w:val="en-US" w:eastAsia="zh-CN"/>
              </w:rPr>
              <w:t>2</w:t>
            </w:r>
            <w:r>
              <w:rPr>
                <w:rFonts w:hint="eastAsia" w:cs="宋体"/>
                <w:kern w:val="0"/>
                <w:sz w:val="24"/>
                <w:szCs w:val="24"/>
              </w:rPr>
              <w:t>.2响应函须内容完整、签署符合要求、加盖电子CA章。否则，响应无效</w:t>
            </w:r>
            <w:r>
              <w:rPr>
                <w:rFonts w:hint="eastAsia" w:cs="宋体"/>
                <w:kern w:val="0"/>
                <w:sz w:val="24"/>
                <w:szCs w:val="24"/>
                <w:lang w:eastAsia="zh-CN"/>
              </w:rPr>
              <w:t>。</w:t>
            </w:r>
          </w:p>
          <w:p w14:paraId="161E87D0">
            <w:pPr>
              <w:ind w:firstLine="0" w:firstLineChars="0"/>
              <w:jc w:val="left"/>
              <w:rPr>
                <w:rFonts w:cs="宋体"/>
                <w:kern w:val="0"/>
                <w:sz w:val="24"/>
                <w:szCs w:val="24"/>
              </w:rPr>
            </w:pPr>
            <w:r>
              <w:rPr>
                <w:rFonts w:hint="eastAsia" w:cs="宋体"/>
                <w:kern w:val="0"/>
                <w:sz w:val="24"/>
                <w:szCs w:val="24"/>
                <w:lang w:val="en-US" w:eastAsia="zh-CN"/>
              </w:rPr>
              <w:t>2</w:t>
            </w:r>
            <w:r>
              <w:rPr>
                <w:rFonts w:hint="eastAsia" w:cs="宋体"/>
                <w:kern w:val="0"/>
                <w:sz w:val="24"/>
                <w:szCs w:val="24"/>
              </w:rPr>
              <w:t>.3响应函有效期是否符合</w:t>
            </w:r>
            <w:r>
              <w:rPr>
                <w:rFonts w:hint="eastAsia" w:cs="宋体"/>
                <w:kern w:val="0"/>
                <w:sz w:val="24"/>
                <w:szCs w:val="24"/>
                <w:lang w:eastAsia="zh-CN"/>
              </w:rPr>
              <w:t>单一来源协商</w:t>
            </w:r>
            <w:r>
              <w:rPr>
                <w:rFonts w:hint="eastAsia" w:cs="宋体"/>
                <w:kern w:val="0"/>
                <w:sz w:val="24"/>
                <w:szCs w:val="24"/>
              </w:rPr>
              <w:t>文件要求。</w:t>
            </w:r>
          </w:p>
        </w:tc>
      </w:tr>
      <w:tr w14:paraId="38A3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34" w:type="dxa"/>
            <w:vAlign w:val="center"/>
          </w:tcPr>
          <w:p w14:paraId="6DDA29CA">
            <w:pPr>
              <w:ind w:firstLine="0" w:firstLineChars="0"/>
              <w:jc w:val="center"/>
              <w:rPr>
                <w:rFonts w:hint="eastAsia" w:eastAsia="宋体" w:cs="宋体"/>
                <w:kern w:val="0"/>
                <w:sz w:val="24"/>
                <w:szCs w:val="24"/>
                <w:lang w:eastAsia="zh-CN"/>
              </w:rPr>
            </w:pPr>
            <w:r>
              <w:rPr>
                <w:rFonts w:hint="eastAsia" w:cs="宋体"/>
                <w:kern w:val="0"/>
                <w:sz w:val="24"/>
                <w:szCs w:val="24"/>
                <w:lang w:val="en-US" w:eastAsia="zh-CN"/>
              </w:rPr>
              <w:t>3</w:t>
            </w:r>
          </w:p>
        </w:tc>
        <w:tc>
          <w:tcPr>
            <w:tcW w:w="1259" w:type="dxa"/>
            <w:vAlign w:val="center"/>
          </w:tcPr>
          <w:p w14:paraId="1EF10CCE">
            <w:pPr>
              <w:ind w:firstLine="0" w:firstLineChars="0"/>
              <w:jc w:val="center"/>
              <w:rPr>
                <w:rFonts w:cs="宋体"/>
                <w:kern w:val="0"/>
                <w:sz w:val="24"/>
                <w:szCs w:val="24"/>
              </w:rPr>
            </w:pPr>
            <w:r>
              <w:rPr>
                <w:rFonts w:hint="eastAsia" w:cs="宋体"/>
                <w:kern w:val="0"/>
                <w:sz w:val="24"/>
                <w:szCs w:val="24"/>
              </w:rPr>
              <w:t>报价</w:t>
            </w:r>
          </w:p>
        </w:tc>
        <w:tc>
          <w:tcPr>
            <w:tcW w:w="2199" w:type="dxa"/>
            <w:vAlign w:val="center"/>
          </w:tcPr>
          <w:p w14:paraId="318DD7AA">
            <w:pPr>
              <w:ind w:firstLine="0" w:firstLineChars="0"/>
              <w:jc w:val="left"/>
              <w:rPr>
                <w:rFonts w:cs="宋体"/>
                <w:kern w:val="0"/>
                <w:sz w:val="24"/>
                <w:szCs w:val="24"/>
              </w:rPr>
            </w:pPr>
            <w:r>
              <w:rPr>
                <w:rFonts w:hint="eastAsia" w:cs="宋体"/>
                <w:kern w:val="0"/>
                <w:sz w:val="24"/>
                <w:szCs w:val="24"/>
              </w:rPr>
              <w:t>对供应商提供的响应报价一览表的符合性、完整性进行审查。</w:t>
            </w:r>
          </w:p>
        </w:tc>
        <w:tc>
          <w:tcPr>
            <w:tcW w:w="4584" w:type="dxa"/>
            <w:vAlign w:val="center"/>
          </w:tcPr>
          <w:p w14:paraId="617BA7BE">
            <w:pPr>
              <w:ind w:firstLine="0" w:firstLineChars="0"/>
              <w:jc w:val="left"/>
              <w:rPr>
                <w:rFonts w:hint="eastAsia" w:eastAsia="宋体" w:cs="宋体"/>
                <w:kern w:val="0"/>
                <w:sz w:val="24"/>
                <w:szCs w:val="24"/>
                <w:lang w:eastAsia="zh-CN"/>
              </w:rPr>
            </w:pPr>
            <w:r>
              <w:rPr>
                <w:rFonts w:hint="eastAsia" w:cs="宋体"/>
                <w:kern w:val="0"/>
                <w:sz w:val="24"/>
                <w:szCs w:val="24"/>
                <w:lang w:val="en-US" w:eastAsia="zh-CN"/>
              </w:rPr>
              <w:t>3</w:t>
            </w:r>
            <w:r>
              <w:rPr>
                <w:rFonts w:hint="eastAsia" w:cs="宋体"/>
                <w:kern w:val="0"/>
                <w:sz w:val="24"/>
                <w:szCs w:val="24"/>
              </w:rPr>
              <w:t>.1提供报价一览表</w:t>
            </w:r>
            <w:r>
              <w:rPr>
                <w:rFonts w:hint="eastAsia" w:cs="宋体"/>
                <w:kern w:val="0"/>
                <w:sz w:val="24"/>
                <w:szCs w:val="24"/>
                <w:lang w:eastAsia="zh-CN"/>
              </w:rPr>
              <w:t>。</w:t>
            </w:r>
          </w:p>
          <w:p w14:paraId="19C08628">
            <w:pPr>
              <w:ind w:firstLine="0" w:firstLineChars="0"/>
              <w:jc w:val="left"/>
              <w:rPr>
                <w:rFonts w:cs="宋体"/>
                <w:kern w:val="0"/>
                <w:sz w:val="24"/>
                <w:szCs w:val="24"/>
              </w:rPr>
            </w:pPr>
            <w:r>
              <w:rPr>
                <w:rFonts w:hint="eastAsia" w:cs="宋体"/>
                <w:kern w:val="0"/>
                <w:sz w:val="24"/>
                <w:szCs w:val="24"/>
                <w:lang w:val="en-US" w:eastAsia="zh-CN"/>
              </w:rPr>
              <w:t>3</w:t>
            </w:r>
            <w:r>
              <w:rPr>
                <w:rFonts w:hint="eastAsia" w:cs="宋体"/>
                <w:kern w:val="0"/>
                <w:sz w:val="24"/>
                <w:szCs w:val="24"/>
              </w:rPr>
              <w:t>.2报价一览表审查报价一览表须内容完整、签署符合要求、加盖电子CA章</w:t>
            </w:r>
            <w:r>
              <w:rPr>
                <w:rFonts w:hint="eastAsia" w:cs="宋体"/>
                <w:kern w:val="0"/>
                <w:sz w:val="24"/>
                <w:szCs w:val="24"/>
                <w:lang w:eastAsia="zh-CN"/>
              </w:rPr>
              <w:t>，</w:t>
            </w:r>
            <w:r>
              <w:rPr>
                <w:rFonts w:hint="eastAsia" w:cs="宋体"/>
                <w:kern w:val="0"/>
                <w:sz w:val="24"/>
                <w:szCs w:val="24"/>
              </w:rPr>
              <w:t>否则，响应无效。</w:t>
            </w:r>
          </w:p>
          <w:p w14:paraId="696A218A">
            <w:pPr>
              <w:ind w:firstLine="0" w:firstLineChars="0"/>
              <w:jc w:val="left"/>
              <w:rPr>
                <w:rFonts w:hint="eastAsia" w:eastAsia="宋体" w:cs="宋体"/>
                <w:kern w:val="0"/>
                <w:sz w:val="24"/>
                <w:szCs w:val="24"/>
                <w:lang w:eastAsia="zh-CN"/>
              </w:rPr>
            </w:pPr>
            <w:r>
              <w:rPr>
                <w:rFonts w:hint="eastAsia" w:cs="宋体"/>
                <w:kern w:val="0"/>
                <w:sz w:val="24"/>
                <w:szCs w:val="24"/>
                <w:lang w:val="en-US" w:eastAsia="zh-CN"/>
              </w:rPr>
              <w:t>3</w:t>
            </w:r>
            <w:r>
              <w:rPr>
                <w:rFonts w:hint="eastAsia" w:cs="宋体"/>
                <w:kern w:val="0"/>
                <w:sz w:val="24"/>
                <w:szCs w:val="24"/>
              </w:rPr>
              <w:t>.3报价一览表存在漏项、缺项、错项</w:t>
            </w:r>
            <w:r>
              <w:rPr>
                <w:rFonts w:hint="eastAsia" w:cs="宋体"/>
                <w:kern w:val="0"/>
                <w:sz w:val="24"/>
                <w:szCs w:val="24"/>
                <w:lang w:val="en-US" w:eastAsia="zh-CN"/>
              </w:rPr>
              <w:t>以及</w:t>
            </w:r>
            <w:r>
              <w:rPr>
                <w:rFonts w:hint="eastAsia" w:cs="宋体"/>
                <w:kern w:val="0"/>
                <w:sz w:val="24"/>
                <w:szCs w:val="24"/>
              </w:rPr>
              <w:t>存在有超出本项目最高限价等情形的，响应无效</w:t>
            </w:r>
            <w:r>
              <w:rPr>
                <w:rFonts w:hint="eastAsia" w:cs="宋体"/>
                <w:kern w:val="0"/>
                <w:sz w:val="24"/>
                <w:szCs w:val="24"/>
                <w:lang w:eastAsia="zh-CN"/>
              </w:rPr>
              <w:t>。</w:t>
            </w:r>
          </w:p>
          <w:p w14:paraId="64710846">
            <w:pPr>
              <w:ind w:firstLine="0" w:firstLineChars="0"/>
              <w:jc w:val="left"/>
              <w:rPr>
                <w:rFonts w:cs="宋体"/>
                <w:kern w:val="0"/>
                <w:sz w:val="24"/>
                <w:szCs w:val="24"/>
              </w:rPr>
            </w:pPr>
            <w:r>
              <w:rPr>
                <w:rFonts w:hint="eastAsia" w:cs="宋体"/>
                <w:kern w:val="0"/>
                <w:sz w:val="24"/>
                <w:szCs w:val="24"/>
                <w:lang w:val="en-US" w:eastAsia="zh-CN"/>
              </w:rPr>
              <w:t>3</w:t>
            </w:r>
            <w:r>
              <w:rPr>
                <w:rFonts w:hint="eastAsia" w:cs="宋体"/>
                <w:kern w:val="0"/>
                <w:sz w:val="24"/>
                <w:szCs w:val="24"/>
              </w:rPr>
              <w:t>.4报价有可选择或可调整的报价的，响应无效。</w:t>
            </w:r>
          </w:p>
        </w:tc>
      </w:tr>
      <w:tr w14:paraId="6A5A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834" w:type="dxa"/>
            <w:vAlign w:val="center"/>
          </w:tcPr>
          <w:p w14:paraId="31CADD3D">
            <w:pPr>
              <w:ind w:firstLine="0" w:firstLineChars="0"/>
              <w:jc w:val="center"/>
              <w:rPr>
                <w:rFonts w:hint="eastAsia" w:eastAsia="宋体" w:cs="宋体"/>
                <w:kern w:val="0"/>
                <w:sz w:val="24"/>
                <w:szCs w:val="24"/>
                <w:lang w:eastAsia="zh-CN"/>
              </w:rPr>
            </w:pPr>
            <w:r>
              <w:rPr>
                <w:rFonts w:hint="eastAsia" w:cs="宋体"/>
                <w:kern w:val="0"/>
                <w:sz w:val="24"/>
                <w:szCs w:val="24"/>
                <w:lang w:val="en-US" w:eastAsia="zh-CN"/>
              </w:rPr>
              <w:t>4</w:t>
            </w:r>
          </w:p>
        </w:tc>
        <w:tc>
          <w:tcPr>
            <w:tcW w:w="1259" w:type="dxa"/>
            <w:vAlign w:val="center"/>
          </w:tcPr>
          <w:p w14:paraId="18893DD7">
            <w:pPr>
              <w:ind w:firstLine="0" w:firstLineChars="0"/>
              <w:jc w:val="center"/>
              <w:rPr>
                <w:rFonts w:cs="宋体"/>
                <w:kern w:val="0"/>
                <w:sz w:val="24"/>
                <w:szCs w:val="24"/>
              </w:rPr>
            </w:pPr>
            <w:r>
              <w:rPr>
                <w:rFonts w:hint="eastAsia" w:cs="宋体"/>
                <w:kern w:val="0"/>
                <w:sz w:val="24"/>
                <w:szCs w:val="24"/>
              </w:rPr>
              <w:t>商务</w:t>
            </w:r>
          </w:p>
        </w:tc>
        <w:tc>
          <w:tcPr>
            <w:tcW w:w="2199" w:type="dxa"/>
            <w:vAlign w:val="center"/>
          </w:tcPr>
          <w:p w14:paraId="2483770B">
            <w:pPr>
              <w:ind w:firstLine="0" w:firstLineChars="0"/>
              <w:jc w:val="left"/>
              <w:rPr>
                <w:rFonts w:cs="宋体"/>
                <w:kern w:val="0"/>
                <w:sz w:val="24"/>
                <w:szCs w:val="24"/>
              </w:rPr>
            </w:pPr>
            <w:r>
              <w:rPr>
                <w:rFonts w:hint="eastAsia" w:cs="宋体"/>
                <w:kern w:val="0"/>
                <w:sz w:val="24"/>
                <w:szCs w:val="24"/>
              </w:rPr>
              <w:t>对供应商提供的商务条款响应表的完整性、符合性进行审查。</w:t>
            </w:r>
          </w:p>
        </w:tc>
        <w:tc>
          <w:tcPr>
            <w:tcW w:w="4584" w:type="dxa"/>
            <w:vAlign w:val="center"/>
          </w:tcPr>
          <w:p w14:paraId="285EAF05">
            <w:pPr>
              <w:ind w:firstLine="0" w:firstLineChars="0"/>
              <w:jc w:val="left"/>
              <w:rPr>
                <w:rFonts w:hint="eastAsia" w:eastAsia="宋体" w:cs="宋体"/>
                <w:kern w:val="0"/>
                <w:sz w:val="24"/>
                <w:szCs w:val="24"/>
                <w:lang w:eastAsia="zh-CN"/>
              </w:rPr>
            </w:pPr>
            <w:r>
              <w:rPr>
                <w:rFonts w:hint="eastAsia" w:cs="宋体"/>
                <w:kern w:val="0"/>
                <w:sz w:val="24"/>
                <w:szCs w:val="24"/>
                <w:lang w:val="en-US" w:eastAsia="zh-CN"/>
              </w:rPr>
              <w:t>4</w:t>
            </w:r>
            <w:r>
              <w:rPr>
                <w:rFonts w:cs="宋体"/>
                <w:kern w:val="0"/>
                <w:sz w:val="24"/>
                <w:szCs w:val="24"/>
              </w:rPr>
              <w:t>.1提供商务条款响应表</w:t>
            </w:r>
            <w:r>
              <w:rPr>
                <w:rFonts w:hint="eastAsia" w:cs="宋体"/>
                <w:kern w:val="0"/>
                <w:sz w:val="24"/>
                <w:szCs w:val="24"/>
                <w:lang w:eastAsia="zh-CN"/>
              </w:rPr>
              <w:t>。</w:t>
            </w:r>
          </w:p>
          <w:p w14:paraId="44402111">
            <w:pPr>
              <w:ind w:firstLine="0" w:firstLineChars="0"/>
              <w:jc w:val="left"/>
              <w:rPr>
                <w:rFonts w:cs="宋体"/>
                <w:kern w:val="0"/>
                <w:sz w:val="24"/>
                <w:szCs w:val="24"/>
              </w:rPr>
            </w:pPr>
            <w:r>
              <w:rPr>
                <w:rFonts w:hint="eastAsia" w:cs="宋体"/>
                <w:kern w:val="0"/>
                <w:sz w:val="24"/>
                <w:szCs w:val="24"/>
                <w:lang w:val="en-US" w:eastAsia="zh-CN"/>
              </w:rPr>
              <w:t>4</w:t>
            </w:r>
            <w:r>
              <w:rPr>
                <w:rFonts w:cs="宋体"/>
                <w:kern w:val="0"/>
                <w:sz w:val="24"/>
                <w:szCs w:val="24"/>
              </w:rPr>
              <w:t>.2响应表须内容完整、签署符合要求、加盖电子CA章</w:t>
            </w:r>
            <w:r>
              <w:rPr>
                <w:rFonts w:hint="eastAsia" w:cs="宋体"/>
                <w:kern w:val="0"/>
                <w:sz w:val="24"/>
                <w:szCs w:val="24"/>
                <w:lang w:eastAsia="zh-CN"/>
              </w:rPr>
              <w:t>，</w:t>
            </w:r>
            <w:r>
              <w:rPr>
                <w:rFonts w:cs="宋体"/>
                <w:kern w:val="0"/>
                <w:sz w:val="24"/>
                <w:szCs w:val="24"/>
              </w:rPr>
              <w:t>否则，响应无效。</w:t>
            </w:r>
          </w:p>
          <w:p w14:paraId="19EFFD60">
            <w:pPr>
              <w:ind w:firstLine="0" w:firstLineChars="0"/>
              <w:jc w:val="left"/>
              <w:rPr>
                <w:rFonts w:cs="宋体"/>
                <w:kern w:val="0"/>
                <w:sz w:val="24"/>
                <w:szCs w:val="24"/>
              </w:rPr>
            </w:pPr>
            <w:r>
              <w:rPr>
                <w:rFonts w:hint="eastAsia" w:cs="宋体"/>
                <w:kern w:val="0"/>
                <w:sz w:val="24"/>
                <w:szCs w:val="24"/>
                <w:lang w:val="en-US" w:eastAsia="zh-CN"/>
              </w:rPr>
              <w:t>4</w:t>
            </w:r>
            <w:r>
              <w:rPr>
                <w:rFonts w:cs="宋体"/>
                <w:kern w:val="0"/>
                <w:sz w:val="24"/>
                <w:szCs w:val="24"/>
              </w:rPr>
              <w:t>.3对照本文件</w:t>
            </w:r>
            <w:r>
              <w:rPr>
                <w:rFonts w:hint="eastAsia" w:cs="宋体"/>
                <w:kern w:val="0"/>
                <w:sz w:val="24"/>
                <w:szCs w:val="24"/>
                <w:lang w:eastAsia="zh-CN"/>
              </w:rPr>
              <w:t>“</w:t>
            </w:r>
            <w:r>
              <w:rPr>
                <w:rFonts w:cs="宋体"/>
                <w:kern w:val="0"/>
                <w:sz w:val="24"/>
                <w:szCs w:val="24"/>
              </w:rPr>
              <w:t>第四</w:t>
            </w:r>
            <w:r>
              <w:rPr>
                <w:rFonts w:hint="eastAsia" w:cs="宋体"/>
                <w:kern w:val="0"/>
                <w:sz w:val="24"/>
                <w:szCs w:val="24"/>
                <w:lang w:val="en-US" w:eastAsia="zh-CN"/>
              </w:rPr>
              <w:t>章第二项商务要求”中的</w:t>
            </w:r>
            <w:r>
              <w:rPr>
                <w:rFonts w:hint="eastAsia" w:cs="宋体"/>
                <w:kern w:val="0"/>
                <w:sz w:val="24"/>
                <w:szCs w:val="24"/>
              </w:rPr>
              <w:t>服务地点、</w:t>
            </w:r>
            <w:r>
              <w:rPr>
                <w:rFonts w:hint="eastAsia" w:cs="宋体"/>
                <w:kern w:val="0"/>
                <w:sz w:val="24"/>
                <w:szCs w:val="24"/>
                <w:lang w:val="en-US" w:eastAsia="zh-CN"/>
              </w:rPr>
              <w:t>合同履约</w:t>
            </w:r>
            <w:r>
              <w:rPr>
                <w:rFonts w:hint="eastAsia" w:cs="宋体"/>
                <w:kern w:val="0"/>
                <w:sz w:val="24"/>
                <w:szCs w:val="24"/>
              </w:rPr>
              <w:t>期限、付款方式、</w:t>
            </w:r>
            <w:r>
              <w:rPr>
                <w:rFonts w:hint="eastAsia" w:cs="宋体"/>
                <w:kern w:val="0"/>
                <w:sz w:val="24"/>
                <w:szCs w:val="24"/>
                <w:lang w:val="en-US" w:eastAsia="zh-CN"/>
              </w:rPr>
              <w:t>服务标准、履约验收内容、履约验收标准</w:t>
            </w:r>
            <w:r>
              <w:rPr>
                <w:rFonts w:cs="宋体"/>
                <w:kern w:val="0"/>
                <w:sz w:val="24"/>
                <w:szCs w:val="24"/>
              </w:rPr>
              <w:t>等对响应文件的响应情况进行审查</w:t>
            </w:r>
            <w:r>
              <w:rPr>
                <w:rFonts w:hint="eastAsia" w:cs="宋体"/>
                <w:kern w:val="0"/>
                <w:sz w:val="24"/>
                <w:szCs w:val="24"/>
                <w:lang w:eastAsia="zh-CN"/>
              </w:rPr>
              <w:t>，</w:t>
            </w:r>
            <w:r>
              <w:rPr>
                <w:rFonts w:cs="宋体"/>
                <w:kern w:val="0"/>
                <w:sz w:val="24"/>
                <w:szCs w:val="24"/>
              </w:rPr>
              <w:t>未全部做出实质性响应的，响应无效。</w:t>
            </w:r>
          </w:p>
        </w:tc>
      </w:tr>
      <w:tr w14:paraId="16DB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834" w:type="dxa"/>
            <w:vAlign w:val="center"/>
          </w:tcPr>
          <w:p w14:paraId="60B9EB90">
            <w:pPr>
              <w:ind w:firstLine="0" w:firstLineChars="0"/>
              <w:jc w:val="center"/>
              <w:rPr>
                <w:rFonts w:hint="eastAsia" w:eastAsia="宋体" w:cs="宋体"/>
                <w:kern w:val="0"/>
                <w:sz w:val="24"/>
                <w:szCs w:val="24"/>
                <w:lang w:eastAsia="zh-CN"/>
              </w:rPr>
            </w:pPr>
            <w:r>
              <w:rPr>
                <w:rFonts w:hint="eastAsia" w:cs="宋体"/>
                <w:kern w:val="0"/>
                <w:sz w:val="24"/>
                <w:szCs w:val="24"/>
                <w:lang w:val="en-US" w:eastAsia="zh-CN"/>
              </w:rPr>
              <w:t>5</w:t>
            </w:r>
          </w:p>
        </w:tc>
        <w:tc>
          <w:tcPr>
            <w:tcW w:w="1259" w:type="dxa"/>
            <w:vAlign w:val="center"/>
          </w:tcPr>
          <w:p w14:paraId="1C21CFA2">
            <w:pPr>
              <w:ind w:firstLine="0" w:firstLineChars="0"/>
              <w:jc w:val="center"/>
              <w:rPr>
                <w:rFonts w:cs="宋体"/>
                <w:kern w:val="0"/>
                <w:sz w:val="24"/>
                <w:szCs w:val="24"/>
              </w:rPr>
            </w:pPr>
            <w:r>
              <w:rPr>
                <w:rFonts w:hint="eastAsia" w:cs="宋体"/>
                <w:kern w:val="0"/>
                <w:sz w:val="24"/>
                <w:szCs w:val="24"/>
              </w:rPr>
              <w:t>技术</w:t>
            </w:r>
          </w:p>
        </w:tc>
        <w:tc>
          <w:tcPr>
            <w:tcW w:w="2199" w:type="dxa"/>
            <w:vAlign w:val="center"/>
          </w:tcPr>
          <w:p w14:paraId="2089DB64">
            <w:pPr>
              <w:ind w:firstLine="0" w:firstLineChars="0"/>
              <w:jc w:val="left"/>
              <w:rPr>
                <w:rFonts w:hint="eastAsia" w:eastAsia="宋体" w:cs="宋体"/>
                <w:kern w:val="0"/>
                <w:sz w:val="24"/>
                <w:szCs w:val="24"/>
                <w:lang w:val="en-US" w:eastAsia="zh-CN"/>
              </w:rPr>
            </w:pPr>
            <w:r>
              <w:rPr>
                <w:rFonts w:hint="eastAsia" w:cs="宋体"/>
                <w:kern w:val="0"/>
                <w:sz w:val="24"/>
                <w:szCs w:val="24"/>
              </w:rPr>
              <w:t>对供应商提供的服务规范响应及偏离表的完整性、符合性进行审查</w:t>
            </w:r>
            <w:r>
              <w:rPr>
                <w:rFonts w:hint="eastAsia" w:cs="宋体"/>
                <w:kern w:val="0"/>
                <w:sz w:val="24"/>
                <w:szCs w:val="24"/>
                <w:lang w:eastAsia="zh-CN"/>
              </w:rPr>
              <w:t>。</w:t>
            </w:r>
          </w:p>
        </w:tc>
        <w:tc>
          <w:tcPr>
            <w:tcW w:w="4584" w:type="dxa"/>
            <w:vAlign w:val="center"/>
          </w:tcPr>
          <w:p w14:paraId="611D70EA">
            <w:pPr>
              <w:ind w:firstLine="0" w:firstLineChars="0"/>
              <w:jc w:val="left"/>
              <w:rPr>
                <w:rFonts w:hint="eastAsia" w:eastAsia="宋体" w:cs="宋体"/>
                <w:kern w:val="0"/>
                <w:sz w:val="24"/>
                <w:szCs w:val="24"/>
                <w:lang w:eastAsia="zh-CN"/>
              </w:rPr>
            </w:pPr>
            <w:r>
              <w:rPr>
                <w:rFonts w:hint="eastAsia" w:cs="宋体"/>
                <w:kern w:val="0"/>
                <w:sz w:val="24"/>
                <w:szCs w:val="24"/>
                <w:lang w:val="en-US" w:eastAsia="zh-CN"/>
              </w:rPr>
              <w:t>5</w:t>
            </w:r>
            <w:r>
              <w:rPr>
                <w:rFonts w:hint="eastAsia" w:cs="宋体"/>
                <w:kern w:val="0"/>
                <w:sz w:val="24"/>
                <w:szCs w:val="24"/>
              </w:rPr>
              <w:t>.1提供服务规范响应及偏离表</w:t>
            </w:r>
            <w:r>
              <w:rPr>
                <w:rFonts w:hint="eastAsia" w:cs="宋体"/>
                <w:kern w:val="0"/>
                <w:sz w:val="24"/>
                <w:szCs w:val="24"/>
                <w:lang w:eastAsia="zh-CN"/>
              </w:rPr>
              <w:t>。</w:t>
            </w:r>
          </w:p>
          <w:p w14:paraId="07DFB83D">
            <w:pPr>
              <w:ind w:firstLine="0" w:firstLineChars="0"/>
              <w:jc w:val="left"/>
              <w:rPr>
                <w:rFonts w:cs="宋体"/>
                <w:kern w:val="0"/>
                <w:sz w:val="24"/>
                <w:szCs w:val="24"/>
              </w:rPr>
            </w:pPr>
            <w:r>
              <w:rPr>
                <w:rFonts w:hint="eastAsia" w:cs="宋体"/>
                <w:kern w:val="0"/>
                <w:sz w:val="24"/>
                <w:szCs w:val="24"/>
                <w:lang w:val="en-US" w:eastAsia="zh-CN"/>
              </w:rPr>
              <w:t>5</w:t>
            </w:r>
            <w:r>
              <w:rPr>
                <w:rFonts w:hint="eastAsia" w:cs="宋体"/>
                <w:kern w:val="0"/>
                <w:sz w:val="24"/>
                <w:szCs w:val="24"/>
              </w:rPr>
              <w:t>.2服务规范响应及偏离表须内容完整、签署符合要求、加盖电子CA章</w:t>
            </w:r>
            <w:r>
              <w:rPr>
                <w:rFonts w:hint="eastAsia" w:cs="宋体"/>
                <w:kern w:val="0"/>
                <w:sz w:val="24"/>
                <w:szCs w:val="24"/>
                <w:lang w:eastAsia="zh-CN"/>
              </w:rPr>
              <w:t>，</w:t>
            </w:r>
            <w:r>
              <w:rPr>
                <w:rFonts w:hint="eastAsia" w:cs="宋体"/>
                <w:kern w:val="0"/>
                <w:sz w:val="24"/>
                <w:szCs w:val="24"/>
              </w:rPr>
              <w:t>否则，响应无效。</w:t>
            </w:r>
          </w:p>
          <w:p w14:paraId="308AEEFD">
            <w:pPr>
              <w:ind w:firstLine="0" w:firstLineChars="0"/>
              <w:jc w:val="left"/>
              <w:rPr>
                <w:rFonts w:cs="宋体"/>
                <w:kern w:val="0"/>
                <w:sz w:val="24"/>
                <w:szCs w:val="24"/>
              </w:rPr>
            </w:pPr>
            <w:r>
              <w:rPr>
                <w:rFonts w:hint="eastAsia" w:cs="宋体"/>
                <w:kern w:val="0"/>
                <w:sz w:val="24"/>
                <w:szCs w:val="24"/>
                <w:lang w:val="en-US" w:eastAsia="zh-CN"/>
              </w:rPr>
              <w:t>5</w:t>
            </w:r>
            <w:r>
              <w:rPr>
                <w:rFonts w:hint="eastAsia" w:cs="宋体"/>
                <w:kern w:val="0"/>
                <w:sz w:val="24"/>
                <w:szCs w:val="24"/>
              </w:rPr>
              <w:t>.3对照本</w:t>
            </w:r>
            <w:r>
              <w:rPr>
                <w:rFonts w:hint="eastAsia" w:cs="宋体"/>
                <w:kern w:val="0"/>
                <w:sz w:val="24"/>
                <w:szCs w:val="24"/>
                <w:lang w:eastAsia="zh-CN"/>
              </w:rPr>
              <w:t>单一来源协商</w:t>
            </w:r>
            <w:r>
              <w:rPr>
                <w:rFonts w:hint="eastAsia" w:cs="宋体"/>
                <w:kern w:val="0"/>
                <w:sz w:val="24"/>
                <w:szCs w:val="24"/>
              </w:rPr>
              <w:t>文件“第四章</w:t>
            </w:r>
            <w:r>
              <w:rPr>
                <w:rFonts w:hint="eastAsia" w:cs="宋体"/>
                <w:kern w:val="0"/>
                <w:sz w:val="24"/>
                <w:szCs w:val="24"/>
                <w:lang w:val="en-US" w:eastAsia="zh-CN"/>
              </w:rPr>
              <w:t>第三项</w:t>
            </w:r>
            <w:r>
              <w:rPr>
                <w:rFonts w:hint="eastAsia"/>
                <w:b w:val="0"/>
                <w:bCs w:val="0"/>
              </w:rPr>
              <w:t>服务</w:t>
            </w:r>
            <w:r>
              <w:rPr>
                <w:rFonts w:hint="eastAsia"/>
                <w:b w:val="0"/>
                <w:bCs w:val="0"/>
                <w:lang w:val="en-US" w:eastAsia="zh-CN"/>
              </w:rPr>
              <w:t>内容及服务</w:t>
            </w:r>
            <w:r>
              <w:rPr>
                <w:rFonts w:hint="eastAsia"/>
                <w:b w:val="0"/>
                <w:bCs w:val="0"/>
              </w:rPr>
              <w:t>要求</w:t>
            </w:r>
            <w:r>
              <w:rPr>
                <w:rFonts w:hint="eastAsia" w:cs="宋体"/>
                <w:kern w:val="0"/>
                <w:sz w:val="24"/>
                <w:szCs w:val="24"/>
              </w:rPr>
              <w:t>”</w:t>
            </w:r>
            <w:r>
              <w:rPr>
                <w:rFonts w:hint="eastAsia" w:cs="宋体"/>
                <w:kern w:val="0"/>
                <w:sz w:val="24"/>
                <w:szCs w:val="24"/>
                <w:lang w:val="en-US" w:eastAsia="zh-CN"/>
              </w:rPr>
              <w:t>中</w:t>
            </w:r>
            <w:r>
              <w:rPr>
                <w:rFonts w:hint="eastAsia" w:cs="宋体"/>
                <w:kern w:val="0"/>
                <w:sz w:val="24"/>
                <w:szCs w:val="24"/>
              </w:rPr>
              <w:t>的内容对响应文件的响应情况进行审查</w:t>
            </w:r>
            <w:r>
              <w:rPr>
                <w:rFonts w:hint="eastAsia" w:cs="宋体"/>
                <w:kern w:val="0"/>
                <w:sz w:val="24"/>
                <w:szCs w:val="24"/>
                <w:lang w:eastAsia="zh-CN"/>
              </w:rPr>
              <w:t>，</w:t>
            </w:r>
            <w:r>
              <w:rPr>
                <w:rFonts w:hint="eastAsia" w:cs="宋体"/>
                <w:kern w:val="0"/>
                <w:sz w:val="24"/>
                <w:szCs w:val="24"/>
              </w:rPr>
              <w:t>未对响应文件中的服务要求内容全部做出实质性响应或评审小组共同认定响应内容与其相关证明材料存在重大偏离的，响应无效。</w:t>
            </w:r>
          </w:p>
        </w:tc>
      </w:tr>
    </w:tbl>
    <w:p w14:paraId="6C40285E">
      <w:pPr>
        <w:spacing w:before="164" w:beforeLines="50"/>
        <w:ind w:firstLine="480"/>
      </w:pPr>
      <w:r>
        <w:rPr>
          <w:rFonts w:hint="eastAsia"/>
        </w:rPr>
        <w:t>说明：</w:t>
      </w:r>
    </w:p>
    <w:p w14:paraId="745998E1">
      <w:pPr>
        <w:ind w:firstLine="480"/>
      </w:pPr>
      <w:r>
        <w:rPr>
          <w:rFonts w:hint="eastAsia"/>
        </w:rPr>
        <w:t>（1）符合性审查的内容，经评审小组认定存在重大偏离的，将导致响应无效。</w:t>
      </w:r>
    </w:p>
    <w:p w14:paraId="2C4ADDF6">
      <w:pPr>
        <w:ind w:firstLine="480"/>
      </w:pPr>
      <w:r>
        <w:rPr>
          <w:rFonts w:hint="eastAsia"/>
        </w:rPr>
        <w:t>（2）审查时，对特殊情况的处理评审小组要遵循</w:t>
      </w:r>
      <w:r>
        <w:rPr>
          <w:rFonts w:hint="eastAsia"/>
          <w:lang w:eastAsia="zh-CN"/>
        </w:rPr>
        <w:t>单一来源协商</w:t>
      </w:r>
      <w:r>
        <w:rPr>
          <w:rFonts w:hint="eastAsia"/>
        </w:rPr>
        <w:t>文件第二章供应商须知第19.4条规定的原则。</w:t>
      </w:r>
    </w:p>
    <w:p w14:paraId="4F31E156">
      <w:pPr>
        <w:ind w:firstLine="480"/>
      </w:pPr>
      <w:r>
        <w:rPr>
          <w:rFonts w:hint="eastAsia"/>
        </w:rPr>
        <w:t>（</w:t>
      </w:r>
      <w:r>
        <w:rPr>
          <w:rFonts w:hint="eastAsia"/>
          <w:lang w:val="en-US" w:eastAsia="zh-CN"/>
        </w:rPr>
        <w:t>3</w:t>
      </w:r>
      <w:r>
        <w:rPr>
          <w:rFonts w:hint="eastAsia"/>
        </w:rPr>
        <w:t>）未通过符合性审查的响应文件按无效处理。</w:t>
      </w:r>
    </w:p>
    <w:p w14:paraId="307301D7">
      <w:pPr>
        <w:rPr>
          <w:rFonts w:hint="eastAsia"/>
          <w:lang w:val="en-US" w:eastAsia="zh-CN"/>
        </w:rPr>
      </w:pPr>
      <w:r>
        <w:rPr>
          <w:rFonts w:hint="eastAsia"/>
          <w:lang w:val="en-US" w:eastAsia="zh-CN"/>
        </w:rPr>
        <w:br w:type="page"/>
      </w:r>
    </w:p>
    <w:p w14:paraId="479E7835">
      <w:pPr>
        <w:ind w:firstLine="480"/>
      </w:pPr>
      <w:r>
        <w:rPr>
          <w:rFonts w:hint="eastAsia"/>
          <w:lang w:val="en-US" w:eastAsia="zh-CN"/>
        </w:rPr>
        <w:t>3</w:t>
      </w:r>
      <w:r>
        <w:rPr>
          <w:rFonts w:hint="eastAsia"/>
        </w:rPr>
        <w:t>.特别说明</w:t>
      </w:r>
    </w:p>
    <w:p w14:paraId="25766C89">
      <w:pPr>
        <w:ind w:firstLine="480"/>
      </w:pPr>
      <w:r>
        <w:rPr>
          <w:rFonts w:hint="eastAsia"/>
          <w:lang w:val="en-US" w:eastAsia="zh-CN"/>
        </w:rPr>
        <w:t>3</w:t>
      </w:r>
      <w:r>
        <w:rPr>
          <w:rFonts w:hint="eastAsia"/>
        </w:rPr>
        <w:t>.1</w:t>
      </w:r>
      <w:r>
        <w:rPr>
          <w:rFonts w:hint="eastAsia"/>
          <w:lang w:eastAsia="zh-CN"/>
        </w:rPr>
        <w:t>单一来源协商</w:t>
      </w:r>
      <w:r>
        <w:rPr>
          <w:rFonts w:hint="eastAsia"/>
        </w:rPr>
        <w:t>文件要求供应商提供的其他材料，不作为资格和符合性审查的内容。</w:t>
      </w:r>
    </w:p>
    <w:p w14:paraId="4B2E9118">
      <w:pPr>
        <w:ind w:firstLine="480"/>
      </w:pPr>
      <w:r>
        <w:rPr>
          <w:rFonts w:hint="eastAsia"/>
          <w:lang w:val="en-US" w:eastAsia="zh-CN"/>
        </w:rPr>
        <w:t>3</w:t>
      </w:r>
      <w:r>
        <w:rPr>
          <w:rFonts w:hint="eastAsia"/>
        </w:rPr>
        <w:t>.2供应商应按</w:t>
      </w:r>
      <w:r>
        <w:rPr>
          <w:rFonts w:hint="eastAsia"/>
          <w:lang w:eastAsia="zh-CN"/>
        </w:rPr>
        <w:t>单一来源协商</w:t>
      </w:r>
      <w:r>
        <w:rPr>
          <w:rFonts w:hint="eastAsia"/>
        </w:rPr>
        <w:t>文件要求“格式”提供材料，如有调整，内容及签署必须完整、有效，且没有本文件不可接受的条件。</w:t>
      </w:r>
    </w:p>
    <w:p w14:paraId="548130F1">
      <w:pPr>
        <w:ind w:firstLine="480"/>
      </w:pPr>
      <w:r>
        <w:rPr>
          <w:rFonts w:hint="eastAsia"/>
          <w:lang w:val="en-US" w:eastAsia="zh-CN"/>
        </w:rPr>
        <w:t>3</w:t>
      </w:r>
      <w:r>
        <w:rPr>
          <w:rFonts w:hint="eastAsia"/>
        </w:rPr>
        <w:t>.</w:t>
      </w:r>
      <w:r>
        <w:rPr>
          <w:rFonts w:hint="eastAsia"/>
          <w:lang w:val="en-US" w:eastAsia="zh-CN"/>
        </w:rPr>
        <w:t>3</w:t>
      </w:r>
      <w:r>
        <w:rPr>
          <w:rFonts w:hint="eastAsia"/>
        </w:rPr>
        <w:t>评审小组专家依据</w:t>
      </w:r>
      <w:r>
        <w:rPr>
          <w:rFonts w:hint="eastAsia"/>
          <w:lang w:eastAsia="zh-CN"/>
        </w:rPr>
        <w:t>单一来源协商</w:t>
      </w:r>
      <w:r>
        <w:rPr>
          <w:rFonts w:hint="eastAsia"/>
        </w:rPr>
        <w:t>文件对已通过资格性、符合性审核的各响应文件进行审核，在审核后由评审小组组长主持，归纳各专家审核意见，形成协商要点，并记录。</w:t>
      </w:r>
    </w:p>
    <w:p w14:paraId="7B3F649D">
      <w:pPr>
        <w:keepNext/>
        <w:keepLines/>
        <w:spacing w:before="164" w:beforeLines="50" w:after="32" w:afterLines="10"/>
        <w:ind w:firstLine="446" w:firstLineChars="185"/>
        <w:outlineLvl w:val="1"/>
        <w:rPr>
          <w:b/>
          <w:kern w:val="0"/>
        </w:rPr>
      </w:pPr>
      <w:r>
        <w:rPr>
          <w:rFonts w:hint="eastAsia"/>
          <w:b/>
          <w:kern w:val="0"/>
        </w:rPr>
        <w:t>二、评审方法及成交条件</w:t>
      </w:r>
    </w:p>
    <w:p w14:paraId="4A03DDC9">
      <w:pPr>
        <w:ind w:firstLine="480"/>
        <w:rPr>
          <w:lang w:val="zh-CN"/>
        </w:rPr>
      </w:pPr>
      <w:r>
        <w:rPr>
          <w:rFonts w:hint="eastAsia"/>
          <w:lang w:val="zh-CN"/>
        </w:rPr>
        <w:t>本次</w:t>
      </w:r>
      <w:r>
        <w:rPr>
          <w:rFonts w:hint="eastAsia"/>
          <w:lang w:eastAsia="zh-CN"/>
        </w:rPr>
        <w:t>单一来源协商</w:t>
      </w:r>
      <w:r>
        <w:rPr>
          <w:rFonts w:hint="eastAsia"/>
          <w:lang w:val="zh-CN"/>
        </w:rPr>
        <w:t>在符合采购需求、质量和服务的前提下，</w:t>
      </w:r>
      <w:r>
        <w:rPr>
          <w:rFonts w:hint="eastAsia"/>
        </w:rPr>
        <w:t>要求</w:t>
      </w:r>
      <w:r>
        <w:rPr>
          <w:rFonts w:hint="eastAsia"/>
          <w:lang w:val="zh-CN"/>
        </w:rPr>
        <w:t>供应商作</w:t>
      </w:r>
      <w:r>
        <w:rPr>
          <w:rFonts w:hint="eastAsia"/>
        </w:rPr>
        <w:t>出最终合理报价，确定</w:t>
      </w:r>
      <w:r>
        <w:rPr>
          <w:rFonts w:hint="eastAsia"/>
          <w:lang w:val="zh-CN"/>
        </w:rPr>
        <w:t>成交供应商。</w:t>
      </w:r>
    </w:p>
    <w:p w14:paraId="75E62978">
      <w:pPr>
        <w:pStyle w:val="3"/>
        <w:spacing w:before="493" w:after="164" w:afterLines="50"/>
        <w:sectPr>
          <w:pgSz w:w="11905" w:h="16838"/>
          <w:pgMar w:top="1587" w:right="1417" w:bottom="1417" w:left="1417" w:header="851" w:footer="992" w:gutter="85"/>
          <w:cols w:space="720" w:num="1"/>
          <w:docGrid w:type="lines" w:linePitch="329" w:charSpace="0"/>
        </w:sectPr>
      </w:pPr>
    </w:p>
    <w:p w14:paraId="3497A8EC">
      <w:pPr>
        <w:pStyle w:val="3"/>
        <w:spacing w:before="493" w:after="164" w:afterLines="50"/>
      </w:pPr>
      <w:bookmarkStart w:id="21" w:name="_Toc141140881"/>
      <w:r>
        <w:rPr>
          <w:rFonts w:hint="eastAsia"/>
        </w:rPr>
        <w:t>第四章 商务、服务要求</w:t>
      </w:r>
      <w:bookmarkEnd w:id="10"/>
      <w:bookmarkEnd w:id="21"/>
    </w:p>
    <w:p w14:paraId="1ABE384C">
      <w:pPr>
        <w:keepNext/>
        <w:keepLines/>
        <w:widowControl/>
        <w:spacing w:before="164" w:beforeLines="50" w:after="32" w:afterLines="10"/>
        <w:ind w:firstLine="482"/>
        <w:jc w:val="left"/>
        <w:outlineLvl w:val="2"/>
        <w:rPr>
          <w:rFonts w:hint="eastAsia"/>
          <w:b/>
          <w:szCs w:val="32"/>
          <w:lang w:val="en-US" w:eastAsia="zh-CN"/>
        </w:rPr>
      </w:pPr>
      <w:bookmarkStart w:id="22" w:name="_Toc309798684"/>
      <w:bookmarkStart w:id="23" w:name="_Toc308687315"/>
      <w:bookmarkStart w:id="24" w:name="_Toc309798689"/>
      <w:r>
        <w:rPr>
          <w:rFonts w:hint="eastAsia"/>
          <w:b/>
          <w:szCs w:val="32"/>
          <w:lang w:val="en-US" w:eastAsia="zh-CN"/>
        </w:rPr>
        <w:t>一、项目基本信息</w:t>
      </w:r>
    </w:p>
    <w:p w14:paraId="065D482D">
      <w:pPr>
        <w:keepNext/>
        <w:keepLines/>
        <w:widowControl/>
        <w:spacing w:before="164" w:beforeLines="50" w:after="32" w:afterLines="10"/>
        <w:ind w:firstLine="482"/>
        <w:jc w:val="left"/>
        <w:outlineLvl w:val="2"/>
        <w:rPr>
          <w:rFonts w:hint="eastAsia"/>
          <w:b w:val="0"/>
          <w:bCs/>
          <w:szCs w:val="32"/>
          <w:lang w:val="en-US" w:eastAsia="zh-CN"/>
        </w:rPr>
      </w:pPr>
      <w:r>
        <w:rPr>
          <w:rFonts w:hint="eastAsia"/>
          <w:b w:val="0"/>
          <w:bCs/>
          <w:szCs w:val="32"/>
          <w:lang w:val="en-US" w:eastAsia="zh-CN"/>
        </w:rPr>
        <w:t>1.</w:t>
      </w:r>
      <w:r>
        <w:rPr>
          <w:rFonts w:hint="eastAsia"/>
          <w:b w:val="0"/>
          <w:bCs/>
          <w:szCs w:val="32"/>
        </w:rPr>
        <w:t>项目名称：</w:t>
      </w:r>
      <w:r>
        <w:rPr>
          <w:rFonts w:hint="eastAsia"/>
          <w:b w:val="0"/>
          <w:bCs/>
          <w:szCs w:val="32"/>
          <w:lang w:val="en-US" w:eastAsia="zh-CN"/>
        </w:rPr>
        <w:t>2026年文化旅游市场投诉举报受理和处理工作</w:t>
      </w:r>
    </w:p>
    <w:p w14:paraId="780FFA52">
      <w:pPr>
        <w:keepNext/>
        <w:keepLines/>
        <w:widowControl/>
        <w:spacing w:before="164" w:beforeLines="50" w:after="32" w:afterLines="10"/>
        <w:ind w:firstLine="482"/>
        <w:jc w:val="left"/>
        <w:outlineLvl w:val="2"/>
        <w:rPr>
          <w:rFonts w:hint="eastAsia"/>
          <w:b w:val="0"/>
          <w:bCs/>
          <w:szCs w:val="32"/>
        </w:rPr>
      </w:pPr>
      <w:r>
        <w:rPr>
          <w:rFonts w:hint="eastAsia"/>
          <w:b w:val="0"/>
          <w:bCs/>
          <w:szCs w:val="32"/>
          <w:lang w:val="en-US" w:eastAsia="zh-CN"/>
        </w:rPr>
        <w:t>2.项目编号</w:t>
      </w:r>
      <w:r>
        <w:rPr>
          <w:rFonts w:hint="eastAsia"/>
          <w:b w:val="0"/>
          <w:bCs/>
          <w:szCs w:val="32"/>
        </w:rPr>
        <w:t>：1499002026CDY00730</w:t>
      </w:r>
    </w:p>
    <w:p w14:paraId="1CD7F52E">
      <w:pPr>
        <w:keepNext/>
        <w:keepLines/>
        <w:widowControl/>
        <w:spacing w:before="164" w:beforeLines="50" w:after="32" w:afterLines="10"/>
        <w:ind w:firstLine="482"/>
        <w:jc w:val="left"/>
        <w:outlineLvl w:val="2"/>
        <w:rPr>
          <w:rFonts w:hint="eastAsia"/>
          <w:b w:val="0"/>
          <w:bCs/>
          <w:szCs w:val="32"/>
        </w:rPr>
      </w:pPr>
      <w:r>
        <w:rPr>
          <w:rFonts w:hint="eastAsia"/>
          <w:b w:val="0"/>
          <w:bCs/>
          <w:szCs w:val="32"/>
          <w:lang w:val="en-US" w:eastAsia="zh-CN"/>
        </w:rPr>
        <w:t>3.</w:t>
      </w:r>
      <w:r>
        <w:rPr>
          <w:rFonts w:hint="eastAsia"/>
          <w:b w:val="0"/>
          <w:bCs/>
          <w:szCs w:val="32"/>
        </w:rPr>
        <w:t>预算金额：</w:t>
      </w:r>
      <w:r>
        <w:rPr>
          <w:rFonts w:hint="eastAsia"/>
          <w:b w:val="0"/>
          <w:bCs/>
          <w:szCs w:val="32"/>
          <w:lang w:val="en-US" w:eastAsia="zh-CN"/>
        </w:rPr>
        <w:t>350</w:t>
      </w:r>
      <w:r>
        <w:rPr>
          <w:rFonts w:hint="eastAsia"/>
          <w:b w:val="0"/>
          <w:bCs/>
          <w:szCs w:val="32"/>
        </w:rPr>
        <w:t>万元</w:t>
      </w:r>
    </w:p>
    <w:p w14:paraId="05447F38">
      <w:pPr>
        <w:keepNext/>
        <w:keepLines/>
        <w:widowControl/>
        <w:spacing w:before="164" w:beforeLines="50" w:after="32" w:afterLines="10"/>
        <w:ind w:firstLine="482"/>
        <w:jc w:val="left"/>
        <w:outlineLvl w:val="2"/>
        <w:rPr>
          <w:rFonts w:hint="eastAsia"/>
          <w:b w:val="0"/>
          <w:bCs/>
          <w:szCs w:val="32"/>
          <w:lang w:val="en-US" w:eastAsia="zh-CN"/>
        </w:rPr>
      </w:pPr>
      <w:r>
        <w:rPr>
          <w:rFonts w:hint="eastAsia"/>
          <w:b w:val="0"/>
          <w:bCs/>
          <w:szCs w:val="32"/>
          <w:lang w:val="en-US" w:eastAsia="zh-CN"/>
        </w:rPr>
        <w:t>4.</w:t>
      </w:r>
      <w:r>
        <w:rPr>
          <w:rFonts w:hint="eastAsia"/>
          <w:b w:val="0"/>
          <w:bCs/>
          <w:szCs w:val="32"/>
        </w:rPr>
        <w:t>项目概况：负责2026年山西省文化旅游市场投诉举报受理和处理全流程工作，涵盖文化市场投诉举报统一受理、</w:t>
      </w:r>
      <w:r>
        <w:rPr>
          <w:rFonts w:hint="eastAsia"/>
          <w:b w:val="0"/>
          <w:bCs/>
          <w:szCs w:val="32"/>
          <w:lang w:eastAsia="zh-CN"/>
        </w:rPr>
        <w:t>转办</w:t>
      </w:r>
      <w:r>
        <w:rPr>
          <w:rFonts w:hint="eastAsia"/>
          <w:b w:val="0"/>
          <w:bCs/>
          <w:szCs w:val="32"/>
        </w:rPr>
        <w:t>、跟踪、回访、数据分析等核心业务，同时承担人员成本支出、</w:t>
      </w:r>
      <w:r>
        <w:rPr>
          <w:rFonts w:hint="eastAsia"/>
          <w:b w:val="0"/>
          <w:bCs/>
          <w:szCs w:val="32"/>
          <w:lang w:eastAsia="zh-CN"/>
        </w:rPr>
        <w:t>业务</w:t>
      </w:r>
      <w:r>
        <w:rPr>
          <w:rFonts w:hint="eastAsia"/>
          <w:b w:val="0"/>
          <w:bCs/>
          <w:szCs w:val="32"/>
        </w:rPr>
        <w:t>培训</w:t>
      </w:r>
      <w:r>
        <w:rPr>
          <w:rFonts w:hint="eastAsia"/>
          <w:b w:val="0"/>
          <w:bCs/>
          <w:szCs w:val="32"/>
          <w:lang w:eastAsia="zh-CN"/>
        </w:rPr>
        <w:t>，配备</w:t>
      </w:r>
      <w:r>
        <w:rPr>
          <w:rFonts w:hint="eastAsia"/>
          <w:b w:val="0"/>
          <w:bCs/>
          <w:szCs w:val="32"/>
        </w:rPr>
        <w:t>办公设施</w:t>
      </w:r>
      <w:r>
        <w:rPr>
          <w:rFonts w:hint="eastAsia"/>
          <w:b w:val="0"/>
          <w:bCs/>
          <w:szCs w:val="32"/>
          <w:lang w:eastAsia="zh-CN"/>
        </w:rPr>
        <w:t>，</w:t>
      </w:r>
      <w:r>
        <w:rPr>
          <w:rFonts w:hint="eastAsia"/>
          <w:b w:val="0"/>
          <w:bCs/>
          <w:szCs w:val="32"/>
        </w:rPr>
        <w:t>提供</w:t>
      </w:r>
      <w:r>
        <w:rPr>
          <w:rFonts w:hint="eastAsia"/>
          <w:b w:val="0"/>
          <w:bCs/>
          <w:szCs w:val="32"/>
          <w:lang w:eastAsia="zh-CN"/>
        </w:rPr>
        <w:t>其他必要</w:t>
      </w:r>
      <w:r>
        <w:rPr>
          <w:rFonts w:hint="eastAsia"/>
          <w:b w:val="0"/>
          <w:bCs/>
          <w:szCs w:val="32"/>
        </w:rPr>
        <w:t>保障，确保项目全年持续稳定运行，</w:t>
      </w:r>
      <w:r>
        <w:rPr>
          <w:rFonts w:hint="eastAsia"/>
          <w:b w:val="0"/>
          <w:bCs/>
          <w:szCs w:val="32"/>
          <w:lang w:eastAsia="zh-CN"/>
        </w:rPr>
        <w:t>助力</w:t>
      </w:r>
      <w:r>
        <w:rPr>
          <w:rFonts w:hint="eastAsia"/>
          <w:b w:val="0"/>
          <w:bCs/>
          <w:szCs w:val="32"/>
        </w:rPr>
        <w:t>营造良好的</w:t>
      </w:r>
      <w:r>
        <w:rPr>
          <w:rFonts w:hint="eastAsia"/>
          <w:b w:val="0"/>
          <w:bCs/>
          <w:szCs w:val="32"/>
          <w:lang w:eastAsia="zh-CN"/>
        </w:rPr>
        <w:t>文旅</w:t>
      </w:r>
      <w:r>
        <w:rPr>
          <w:rFonts w:hint="eastAsia"/>
          <w:b w:val="0"/>
          <w:bCs/>
          <w:szCs w:val="32"/>
        </w:rPr>
        <w:t>消费环境。</w:t>
      </w:r>
    </w:p>
    <w:p w14:paraId="5C9A72AA">
      <w:pPr>
        <w:keepNext/>
        <w:keepLines/>
        <w:widowControl/>
        <w:spacing w:before="164" w:beforeLines="50" w:after="32" w:afterLines="10"/>
        <w:ind w:firstLine="482"/>
        <w:jc w:val="left"/>
        <w:outlineLvl w:val="2"/>
        <w:rPr>
          <w:b/>
          <w:szCs w:val="32"/>
        </w:rPr>
      </w:pPr>
      <w:r>
        <w:rPr>
          <w:rFonts w:hint="eastAsia"/>
          <w:b/>
          <w:szCs w:val="32"/>
        </w:rPr>
        <w:t>二、</w:t>
      </w:r>
      <w:bookmarkEnd w:id="22"/>
      <w:r>
        <w:rPr>
          <w:rFonts w:hint="eastAsia"/>
          <w:b/>
          <w:szCs w:val="32"/>
        </w:rPr>
        <w:t>商务要求</w:t>
      </w:r>
    </w:p>
    <w:p w14:paraId="199DED9E">
      <w:pPr>
        <w:ind w:firstLine="480" w:firstLineChars="0"/>
        <w:rPr>
          <w:rFonts w:hint="eastAsia"/>
          <w:b w:val="0"/>
          <w:bCs w:val="0"/>
        </w:rPr>
      </w:pPr>
      <w:r>
        <w:rPr>
          <w:rFonts w:hint="eastAsia"/>
          <w:b w:val="0"/>
          <w:bCs w:val="0"/>
          <w:lang w:val="en-US" w:eastAsia="zh-CN"/>
        </w:rPr>
        <w:t>1.</w:t>
      </w:r>
      <w:r>
        <w:rPr>
          <w:rFonts w:hint="eastAsia"/>
          <w:b w:val="0"/>
          <w:bCs w:val="0"/>
        </w:rPr>
        <w:t>服务地点：山西省</w:t>
      </w:r>
    </w:p>
    <w:p w14:paraId="795028E4">
      <w:pPr>
        <w:ind w:firstLine="480" w:firstLineChars="0"/>
        <w:rPr>
          <w:rFonts w:hint="eastAsia"/>
          <w:b w:val="0"/>
          <w:bCs w:val="0"/>
        </w:rPr>
      </w:pPr>
      <w:r>
        <w:rPr>
          <w:rFonts w:hint="eastAsia"/>
          <w:b w:val="0"/>
          <w:bCs w:val="0"/>
          <w:lang w:val="en-US" w:eastAsia="zh-CN"/>
        </w:rPr>
        <w:t>2.合同履约</w:t>
      </w:r>
      <w:r>
        <w:rPr>
          <w:rFonts w:hint="eastAsia"/>
          <w:b w:val="0"/>
          <w:bCs w:val="0"/>
        </w:rPr>
        <w:t>期限：</w:t>
      </w:r>
      <w:r>
        <w:rPr>
          <w:rFonts w:hint="eastAsia" w:ascii="宋体" w:hAnsi="宋体" w:eastAsia="宋体" w:cs="Times New Roman"/>
          <w:b w:val="0"/>
          <w:bCs w:val="0"/>
          <w:sz w:val="24"/>
        </w:rPr>
        <w:t>合同签订之日起至202</w:t>
      </w:r>
      <w:r>
        <w:rPr>
          <w:rFonts w:hint="eastAsia" w:ascii="宋体" w:hAnsi="宋体" w:eastAsia="宋体" w:cs="Times New Roman"/>
          <w:b w:val="0"/>
          <w:bCs w:val="0"/>
          <w:sz w:val="24"/>
          <w:lang w:val="en-US" w:eastAsia="zh-CN"/>
        </w:rPr>
        <w:t>6</w:t>
      </w:r>
      <w:r>
        <w:rPr>
          <w:rFonts w:hint="eastAsia" w:ascii="宋体" w:hAnsi="宋体" w:eastAsia="宋体" w:cs="Times New Roman"/>
          <w:b w:val="0"/>
          <w:bCs w:val="0"/>
          <w:sz w:val="24"/>
        </w:rPr>
        <w:t>年12月5日</w:t>
      </w:r>
    </w:p>
    <w:p w14:paraId="5CC57D62">
      <w:pPr>
        <w:ind w:firstLine="480" w:firstLineChars="0"/>
        <w:rPr>
          <w:rFonts w:hint="eastAsia"/>
          <w:b w:val="0"/>
          <w:bCs w:val="0"/>
        </w:rPr>
      </w:pPr>
      <w:r>
        <w:rPr>
          <w:rFonts w:hint="eastAsia"/>
          <w:b w:val="0"/>
          <w:bCs w:val="0"/>
          <w:lang w:val="en-US" w:eastAsia="zh-CN"/>
        </w:rPr>
        <w:t>3.</w:t>
      </w:r>
      <w:r>
        <w:rPr>
          <w:rFonts w:hint="eastAsia"/>
          <w:b w:val="0"/>
          <w:bCs w:val="0"/>
        </w:rPr>
        <w:t>付款方式：</w:t>
      </w:r>
      <w:r>
        <w:rPr>
          <w:rFonts w:hint="eastAsia" w:ascii="宋体" w:hAnsi="宋体" w:eastAsia="宋体" w:cs="Times New Roman"/>
          <w:b w:val="0"/>
          <w:bCs w:val="0"/>
          <w:sz w:val="24"/>
        </w:rPr>
        <w:t>签订合同后预付70%，项目验收合格后付剩余30%，具体按合同约定执行付款</w:t>
      </w:r>
      <w:r>
        <w:rPr>
          <w:rFonts w:hint="eastAsia"/>
          <w:b w:val="0"/>
          <w:bCs w:val="0"/>
          <w:lang w:val="en-US" w:eastAsia="zh-CN"/>
        </w:rPr>
        <w:t>。</w:t>
      </w:r>
    </w:p>
    <w:p w14:paraId="0C2DA2CE">
      <w:pPr>
        <w:ind w:firstLine="480" w:firstLineChars="0"/>
        <w:rPr>
          <w:rFonts w:hint="default"/>
          <w:b w:val="0"/>
          <w:bCs w:val="0"/>
          <w:lang w:val="en-US" w:eastAsia="zh-CN"/>
        </w:rPr>
      </w:pPr>
      <w:r>
        <w:rPr>
          <w:rFonts w:hint="eastAsia"/>
          <w:b w:val="0"/>
          <w:bCs w:val="0"/>
          <w:lang w:val="en-US" w:eastAsia="zh-CN"/>
        </w:rPr>
        <w:t>4.服务标准：构建全省统一、流程规范的文化旅游投诉举报受理处理体系。确保渠道畅通、响应及时、处置高效、反馈到位、分析精准，实现投诉举报闭环管理，全力营造良好的文旅消费环境。</w:t>
      </w:r>
    </w:p>
    <w:p w14:paraId="05A2B859">
      <w:pPr>
        <w:pStyle w:val="40"/>
        <w:ind w:left="482" w:firstLine="0" w:firstLineChars="0"/>
        <w:rPr>
          <w:b w:val="0"/>
          <w:bCs w:val="0"/>
        </w:rPr>
      </w:pPr>
      <w:r>
        <w:rPr>
          <w:rFonts w:hint="eastAsia"/>
          <w:b w:val="0"/>
          <w:bCs w:val="0"/>
          <w:lang w:val="en-US" w:eastAsia="zh-CN"/>
        </w:rPr>
        <w:t>5.</w:t>
      </w:r>
      <w:r>
        <w:rPr>
          <w:rFonts w:hint="eastAsia"/>
          <w:b w:val="0"/>
          <w:bCs w:val="0"/>
        </w:rPr>
        <w:t>履约验收内容</w:t>
      </w:r>
    </w:p>
    <w:p w14:paraId="696903F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（1）文化和旅游市场投诉举报受理和处理资料（投诉举报受理及处理情况登记簿、投诉举报台账资料等）。 </w:t>
      </w:r>
    </w:p>
    <w:p w14:paraId="18F52A6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（2）文化市场投诉举报分析报告。</w:t>
      </w:r>
    </w:p>
    <w:p w14:paraId="5C1AE1D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（3）典型案例分析资料。 </w:t>
      </w:r>
    </w:p>
    <w:p w14:paraId="54BC377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（4）全国文化市场技术监管与服务平台管理工作资料。 </w:t>
      </w:r>
    </w:p>
    <w:p w14:paraId="77DB4A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（5）服务方直接处理的投诉案件回访工作资料。</w:t>
      </w:r>
    </w:p>
    <w:p w14:paraId="460BF26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（6）省文旅厅12345省级政务服务便民热线工单资料。 </w:t>
      </w:r>
    </w:p>
    <w:p w14:paraId="54DC44E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（7）省文旅厅12345省级政务服务便民热线分析报告。</w:t>
      </w:r>
    </w:p>
    <w:p w14:paraId="7DCD3D05">
      <w:pPr>
        <w:pStyle w:val="40"/>
        <w:ind w:left="482" w:firstLine="0" w:firstLineChars="0"/>
        <w:rPr>
          <w:b w:val="0"/>
          <w:bCs w:val="0"/>
        </w:rPr>
      </w:pPr>
      <w:r>
        <w:rPr>
          <w:rFonts w:hint="eastAsia"/>
          <w:b w:val="0"/>
          <w:bCs w:val="0"/>
          <w:lang w:val="en-US" w:eastAsia="zh-CN"/>
        </w:rPr>
        <w:t>6</w:t>
      </w:r>
      <w:r>
        <w:rPr>
          <w:b w:val="0"/>
          <w:bCs w:val="0"/>
        </w:rPr>
        <w:t>.</w:t>
      </w:r>
      <w:r>
        <w:rPr>
          <w:rFonts w:hint="eastAsia"/>
          <w:b w:val="0"/>
          <w:bCs w:val="0"/>
        </w:rPr>
        <w:t>履约验收标准</w:t>
      </w:r>
    </w:p>
    <w:p w14:paraId="4DA06866">
      <w:pPr>
        <w:numPr>
          <w:ilvl w:val="0"/>
          <w:numId w:val="0"/>
        </w:numPr>
        <w:spacing w:line="360" w:lineRule="auto"/>
        <w:ind w:firstLine="480" w:firstLineChars="200"/>
        <w:rPr>
          <w:rFonts w:hint="eastAsia" w:ascii="宋体" w:hAnsi="宋体" w:eastAsia="宋体" w:cs="Times New Roman"/>
          <w:b w:val="0"/>
          <w:bCs w:val="0"/>
          <w:sz w:val="24"/>
          <w:lang w:val="en-US" w:eastAsia="zh-CN"/>
        </w:rPr>
      </w:pPr>
      <w:r>
        <w:rPr>
          <w:rFonts w:hint="eastAsia" w:ascii="宋体" w:hAnsi="宋体" w:eastAsia="宋体" w:cs="Times New Roman"/>
          <w:b w:val="0"/>
          <w:bCs w:val="0"/>
          <w:sz w:val="24"/>
          <w:lang w:val="en-US" w:eastAsia="zh-CN"/>
        </w:rPr>
        <w:t>资料齐全规范（含台账、分析报告等），投诉处理高效，数据互联互通有序推进，平台处理及时，应回访尽回访，12345热线工单资料、分析报告完整，典型案例剖析深入，业务指导有效，重点时段受处理工作平稳、保障有效。</w:t>
      </w:r>
    </w:p>
    <w:p w14:paraId="52A7F499">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default"/>
          <w:b/>
          <w:bCs/>
          <w:lang w:val="en-US"/>
        </w:rPr>
      </w:pPr>
      <w:r>
        <w:rPr>
          <w:rFonts w:hint="eastAsia"/>
          <w:b/>
          <w:bCs/>
          <w:lang w:val="en-US" w:eastAsia="zh-CN"/>
        </w:rPr>
        <w:t>三、服务要求</w:t>
      </w:r>
    </w:p>
    <w:bookmarkEnd w:id="23"/>
    <w:bookmarkEnd w:id="24"/>
    <w:p w14:paraId="016325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bookmarkStart w:id="25" w:name="_Toc141140882"/>
      <w:bookmarkStart w:id="26" w:name="_第五章 政府采购合同（草案）"/>
      <w:bookmarkStart w:id="27" w:name="_Toc309798690"/>
      <w:bookmarkStart w:id="28" w:name="_Toc9750"/>
      <w:r>
        <w:rPr>
          <w:rFonts w:hint="eastAsia" w:ascii="宋体" w:hAnsi="宋体" w:eastAsia="宋体" w:cs="Times New Roman"/>
          <w:kern w:val="2"/>
          <w:sz w:val="24"/>
          <w:szCs w:val="24"/>
          <w:lang w:val="en-US" w:eastAsia="zh-CN" w:bidi="ar-SA"/>
        </w:rPr>
        <w:t>1.规范受理处理流程：完善山西省文化市场投诉举报受理和处理的标准化流程，提升受处理工作的规范性和专业性。</w:t>
      </w:r>
    </w:p>
    <w:p w14:paraId="1430D0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2.开展数据分析工作：定期对全省文化市场投诉举报数据进行深度挖掘与分析，通过科学的统计方法和数据分析，梳理投诉举报热点、趋势，为文化旅游市场监管决策提供数据支撑。</w:t>
      </w:r>
    </w:p>
    <w:p w14:paraId="27941D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3.指导各市投诉举报受处理业务工作：对各市文化市场投诉举报机构进行业务指导，提升基层工作人员的业务能力和服务水平，推动全省投诉举报受理和处理工作协同发展。</w:t>
      </w:r>
    </w:p>
    <w:p w14:paraId="6C2C4D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4.保障重点时段：在节假日等文化旅游消费高峰期，加强值班值守，确保省级文化市场投诉举报渠道畅通、处置高效。</w:t>
      </w:r>
    </w:p>
    <w:p w14:paraId="0AA388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5.推进数据互联互通：积极推进山西省文化和旅游市场举报投诉数据与全国文化市场技术监管与服务平台的数据对接工作。</w:t>
      </w:r>
    </w:p>
    <w:p w14:paraId="6222FB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做好典型案例分析：选取处理过程具有代表性，或对游客出行具有参考价值的旅游投诉案件进行深入剖析，全面梳理案件过程及处置情况，形成典型案例分析，为各级投诉举报机构调解处理工作提供借鉴，为游客出行规避风险提供参考。</w:t>
      </w:r>
    </w:p>
    <w:p w14:paraId="609C7F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7.建立健全案件台账：建立投诉举报受理及处理案件台账，对每一起投诉举报案件的基本信息、处理结果等内容进行详细记录，确保台账完整、准确，更新及时。</w:t>
      </w:r>
    </w:p>
    <w:p w14:paraId="71EEDE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8.平台转办督办工作：按照规定流程做好投诉举报案件的转办、督办工作，实时跟踪案件处理进度，确保案件按时办结。</w:t>
      </w:r>
    </w:p>
    <w:p w14:paraId="74CE635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9.提升受理处理效率效果：积极探索创新工作方法和机制，通过优化流程、引入新技术手段等方式，不断提高旅游市场投诉举报受理和处理的效率与效果，满足消费者日益增长的维权需求。</w:t>
      </w:r>
    </w:p>
    <w:p w14:paraId="7872DCFC">
      <w:pPr>
        <w:ind w:left="0" w:leftChars="0" w:firstLine="0" w:firstLineChars="0"/>
        <w:rPr>
          <w:rFonts w:hint="eastAsia"/>
        </w:rPr>
        <w:sectPr>
          <w:pgSz w:w="11905" w:h="16838"/>
          <w:pgMar w:top="1587" w:right="1417" w:bottom="1417" w:left="1417" w:header="851" w:footer="992" w:gutter="85"/>
          <w:cols w:space="720" w:num="1"/>
          <w:docGrid w:type="lines" w:linePitch="329" w:charSpace="0"/>
        </w:sectPr>
      </w:pPr>
    </w:p>
    <w:p w14:paraId="7172084B">
      <w:pPr>
        <w:pStyle w:val="3"/>
        <w:spacing w:before="493" w:after="329"/>
        <w:jc w:val="center"/>
      </w:pPr>
      <w:bookmarkStart w:id="29" w:name="合同"/>
      <w:bookmarkEnd w:id="29"/>
      <w:r>
        <w:rPr>
          <w:rFonts w:hint="eastAsia"/>
        </w:rPr>
        <w:t>第五章 政府采购合同（草案）</w:t>
      </w:r>
      <w:bookmarkEnd w:id="25"/>
    </w:p>
    <w:bookmarkEnd w:id="26"/>
    <w:p w14:paraId="3EB51138">
      <w:pPr>
        <w:spacing w:before="329" w:beforeLines="100" w:line="640" w:lineRule="exact"/>
        <w:ind w:firstLine="880"/>
        <w:jc w:val="center"/>
        <w:rPr>
          <w:rFonts w:ascii="华文中宋" w:hAnsi="华文中宋" w:eastAsia="华文中宋"/>
          <w:sz w:val="44"/>
          <w:szCs w:val="44"/>
        </w:rPr>
      </w:pPr>
      <w:r>
        <w:rPr>
          <w:rFonts w:hint="eastAsia" w:ascii="华文中宋" w:hAnsi="华文中宋" w:eastAsia="华文中宋"/>
          <w:sz w:val="44"/>
          <w:szCs w:val="44"/>
        </w:rPr>
        <w:t>政府购买服务合同</w:t>
      </w:r>
    </w:p>
    <w:p w14:paraId="43626171">
      <w:pPr>
        <w:spacing w:line="640" w:lineRule="exact"/>
        <w:ind w:firstLine="640"/>
        <w:rPr>
          <w:rFonts w:ascii="仿宋_GB2312" w:eastAsia="仿宋_GB2312"/>
          <w:sz w:val="32"/>
          <w:szCs w:val="32"/>
        </w:rPr>
      </w:pPr>
    </w:p>
    <w:p w14:paraId="30410C8F">
      <w:pPr>
        <w:spacing w:line="640" w:lineRule="exact"/>
        <w:ind w:firstLine="640"/>
        <w:rPr>
          <w:rFonts w:ascii="仿宋_GB2312" w:eastAsia="仿宋_GB2312"/>
          <w:sz w:val="32"/>
          <w:szCs w:val="32"/>
          <w:u w:val="single"/>
        </w:rPr>
      </w:pPr>
      <w:r>
        <w:rPr>
          <w:rFonts w:hint="eastAsia" w:ascii="仿宋_GB2312" w:eastAsia="仿宋_GB2312"/>
          <w:sz w:val="32"/>
          <w:szCs w:val="32"/>
        </w:rPr>
        <w:t>甲方（购买主体）：</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山西省文化和旅游厅</w:t>
      </w:r>
      <w:r>
        <w:rPr>
          <w:rFonts w:hint="eastAsia" w:ascii="仿宋_GB2312" w:eastAsia="仿宋_GB2312"/>
          <w:sz w:val="32"/>
          <w:szCs w:val="32"/>
          <w:u w:val="single"/>
        </w:rPr>
        <w:t xml:space="preserve">             </w:t>
      </w:r>
    </w:p>
    <w:p w14:paraId="4A8BA1FD">
      <w:pPr>
        <w:spacing w:line="640" w:lineRule="exact"/>
        <w:ind w:firstLine="64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bCs/>
          <w:sz w:val="32"/>
          <w:szCs w:val="32"/>
          <w:u w:val="single"/>
        </w:rPr>
        <w:t>山西省太原市万柏林区焦煤双创基地B座</w:t>
      </w:r>
      <w:r>
        <w:rPr>
          <w:rFonts w:hint="eastAsia" w:ascii="仿宋_GB2312" w:eastAsia="仿宋_GB2312"/>
          <w:sz w:val="32"/>
          <w:szCs w:val="32"/>
          <w:u w:val="single"/>
        </w:rPr>
        <w:t xml:space="preserve">        </w:t>
      </w:r>
      <w:r>
        <w:rPr>
          <w:rFonts w:hint="eastAsia" w:ascii="仿宋_GB2312" w:eastAsia="仿宋_GB2312"/>
          <w:sz w:val="32"/>
          <w:szCs w:val="32"/>
        </w:rPr>
        <w:t xml:space="preserve">  </w:t>
      </w:r>
      <w:r>
        <w:rPr>
          <w:rFonts w:hint="eastAsia" w:ascii="仿宋_GB2312" w:eastAsia="仿宋_GB2312"/>
          <w:sz w:val="32"/>
          <w:szCs w:val="32"/>
          <w:u w:val="single"/>
        </w:rPr>
        <w:t xml:space="preserve">                       </w:t>
      </w:r>
    </w:p>
    <w:p w14:paraId="69D25128">
      <w:pPr>
        <w:spacing w:line="640" w:lineRule="exact"/>
        <w:ind w:firstLine="640"/>
        <w:rPr>
          <w:rFonts w:ascii="仿宋_GB2312" w:eastAsia="仿宋_GB2312"/>
          <w:sz w:val="32"/>
          <w:szCs w:val="32"/>
        </w:rPr>
      </w:pPr>
      <w:r>
        <w:rPr>
          <w:rFonts w:hint="eastAsia" w:ascii="仿宋_GB2312" w:eastAsia="仿宋_GB2312"/>
          <w:sz w:val="32"/>
          <w:szCs w:val="32"/>
        </w:rPr>
        <w:t xml:space="preserve">乙方（承接主体）： </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44805B19">
      <w:pPr>
        <w:spacing w:line="640" w:lineRule="exact"/>
        <w:ind w:firstLine="64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0B33B9AF">
      <w:pPr>
        <w:spacing w:line="640" w:lineRule="exact"/>
        <w:ind w:firstLine="640"/>
        <w:rPr>
          <w:rFonts w:ascii="仿宋_GB2312" w:eastAsia="仿宋_GB2312"/>
          <w:sz w:val="32"/>
          <w:szCs w:val="32"/>
        </w:rPr>
      </w:pPr>
      <w:r>
        <w:rPr>
          <w:rFonts w:hint="eastAsia" w:ascii="仿宋_GB2312" w:eastAsia="仿宋_GB2312"/>
          <w:sz w:val="32"/>
          <w:szCs w:val="32"/>
        </w:rPr>
        <w:t>根据《中华人民共和国民法典》《中华人民共和国政府采购法》《政府购买服务管理办法》和《山西省人民政府办公厅关于印发山西省政府购买服务实施办法的通知》和《山西省财政厅 山西省市场监管局关于规范政府购买服务合同管理有关问题的通知》等相关规定，为保证政府购买服务实效，明确双方的权利义务，甲乙双方在平等、自愿、协商一致的基础上，现就</w:t>
      </w:r>
      <w:r>
        <w:rPr>
          <w:rFonts w:hint="eastAsia" w:ascii="仿宋_GB2312" w:eastAsia="仿宋_GB2312"/>
          <w:sz w:val="32"/>
          <w:szCs w:val="32"/>
          <w:u w:val="single"/>
        </w:rPr>
        <w:t xml:space="preserve">             </w:t>
      </w:r>
      <w:r>
        <w:rPr>
          <w:rFonts w:hint="eastAsia" w:ascii="仿宋_GB2312" w:eastAsia="仿宋_GB2312"/>
          <w:sz w:val="32"/>
          <w:szCs w:val="32"/>
        </w:rPr>
        <w:t>项目达成如下合同,以兹共同遵守：</w:t>
      </w:r>
    </w:p>
    <w:p w14:paraId="5A671BC1">
      <w:pPr>
        <w:spacing w:line="640" w:lineRule="exact"/>
        <w:ind w:firstLine="640"/>
        <w:rPr>
          <w:rFonts w:ascii="黑体" w:eastAsia="黑体"/>
          <w:sz w:val="32"/>
          <w:szCs w:val="32"/>
        </w:rPr>
      </w:pPr>
      <w:r>
        <w:rPr>
          <w:rFonts w:hint="eastAsia" w:ascii="黑体" w:eastAsia="黑体"/>
          <w:sz w:val="32"/>
          <w:szCs w:val="32"/>
        </w:rPr>
        <w:t>一、项目名称及内容</w:t>
      </w:r>
    </w:p>
    <w:p w14:paraId="40A0A942">
      <w:pPr>
        <w:spacing w:line="640" w:lineRule="exact"/>
        <w:ind w:firstLine="640"/>
        <w:rPr>
          <w:rFonts w:hint="default" w:ascii="楷体_GB2312" w:hAnsi="楷体_GB2312" w:eastAsia="楷体_GB2312" w:cs="楷体_GB2312"/>
          <w:sz w:val="32"/>
          <w:szCs w:val="32"/>
          <w:lang w:val="en-US"/>
        </w:rPr>
      </w:pPr>
      <w:r>
        <w:rPr>
          <w:rFonts w:hint="eastAsia" w:ascii="仿宋_GB2312" w:eastAsia="仿宋_GB2312"/>
          <w:sz w:val="32"/>
          <w:szCs w:val="32"/>
        </w:rPr>
        <w:t>（一）项目名称:</w:t>
      </w:r>
      <w:r>
        <w:rPr>
          <w:rFonts w:hint="eastAsia" w:ascii="仿宋_GB2312" w:eastAsia="仿宋_GB2312"/>
          <w:sz w:val="32"/>
          <w:szCs w:val="32"/>
          <w:u w:val="single"/>
          <w:lang w:val="en-US" w:eastAsia="zh-CN"/>
        </w:rPr>
        <w:t xml:space="preserve">                      </w:t>
      </w:r>
    </w:p>
    <w:p w14:paraId="6E8A2343">
      <w:pPr>
        <w:spacing w:line="640" w:lineRule="exact"/>
        <w:ind w:firstLine="640"/>
        <w:rPr>
          <w:rFonts w:ascii="楷体_GB2312" w:hAnsi="楷体_GB2312" w:eastAsia="楷体_GB2312" w:cs="楷体_GB2312"/>
          <w:sz w:val="32"/>
          <w:szCs w:val="32"/>
        </w:rPr>
      </w:pPr>
      <w:r>
        <w:rPr>
          <w:rFonts w:hint="eastAsia" w:ascii="仿宋_GB2312" w:eastAsia="仿宋_GB2312"/>
          <w:sz w:val="32"/>
          <w:szCs w:val="32"/>
        </w:rPr>
        <w:t xml:space="preserve">（二）项目内容: </w:t>
      </w:r>
      <w:r>
        <w:rPr>
          <w:rFonts w:hint="eastAsia" w:ascii="仿宋_GB2312" w:eastAsia="仿宋_GB2312"/>
          <w:sz w:val="32"/>
          <w:szCs w:val="32"/>
          <w:u w:val="single"/>
        </w:rPr>
        <w:t xml:space="preserve">                     </w:t>
      </w:r>
    </w:p>
    <w:p w14:paraId="4477BCD2">
      <w:pPr>
        <w:spacing w:line="640" w:lineRule="exact"/>
        <w:ind w:firstLine="640"/>
        <w:rPr>
          <w:rFonts w:ascii="黑体" w:eastAsia="黑体"/>
          <w:sz w:val="32"/>
          <w:szCs w:val="32"/>
        </w:rPr>
      </w:pPr>
      <w:r>
        <w:rPr>
          <w:rFonts w:hint="eastAsia" w:ascii="黑体" w:eastAsia="黑体"/>
          <w:sz w:val="32"/>
          <w:szCs w:val="32"/>
        </w:rPr>
        <w:t>二、服务项目及要求</w:t>
      </w:r>
    </w:p>
    <w:p w14:paraId="4093AB51">
      <w:pPr>
        <w:spacing w:line="640" w:lineRule="exact"/>
        <w:ind w:firstLine="640"/>
        <w:rPr>
          <w:rFonts w:hint="eastAsia" w:ascii="仿宋_GB2312" w:eastAsia="仿宋_GB2312"/>
          <w:sz w:val="32"/>
          <w:szCs w:val="32"/>
          <w:lang w:eastAsia="zh-CN"/>
        </w:rPr>
      </w:pPr>
      <w:r>
        <w:rPr>
          <w:rFonts w:hint="eastAsia" w:ascii="仿宋_GB2312" w:eastAsia="仿宋_GB2312"/>
          <w:sz w:val="32"/>
          <w:szCs w:val="32"/>
        </w:rPr>
        <w:t>（一）服务对象：</w:t>
      </w:r>
    </w:p>
    <w:p w14:paraId="7C2012E5">
      <w:pPr>
        <w:spacing w:line="640" w:lineRule="exact"/>
        <w:ind w:firstLine="640"/>
        <w:rPr>
          <w:rFonts w:ascii="仿宋_GB2312" w:eastAsia="仿宋_GB2312"/>
          <w:sz w:val="32"/>
          <w:szCs w:val="32"/>
        </w:rPr>
      </w:pPr>
      <w:r>
        <w:rPr>
          <w:rFonts w:hint="eastAsia" w:ascii="仿宋_GB2312" w:eastAsia="仿宋_GB2312"/>
          <w:sz w:val="32"/>
          <w:szCs w:val="32"/>
        </w:rPr>
        <w:t xml:space="preserve">（二）合同期限： </w:t>
      </w:r>
    </w:p>
    <w:p w14:paraId="7581DE8A">
      <w:pPr>
        <w:spacing w:line="640" w:lineRule="exact"/>
        <w:ind w:firstLine="640"/>
        <w:rPr>
          <w:rFonts w:ascii="楷体_GB2312" w:hAnsi="楷体_GB2312" w:eastAsia="仿宋_GB2312" w:cs="楷体_GB2312"/>
          <w:sz w:val="32"/>
          <w:szCs w:val="32"/>
        </w:rPr>
      </w:pPr>
      <w:r>
        <w:rPr>
          <w:rFonts w:hint="eastAsia" w:ascii="仿宋_GB2312" w:hAnsi="仿宋_GB2312" w:eastAsia="仿宋_GB2312" w:cs="仿宋_GB2312"/>
          <w:sz w:val="32"/>
          <w:szCs w:val="32"/>
        </w:rPr>
        <w:t>合同期限为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年（月/日）， 自</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70C0"/>
          <w:sz w:val="32"/>
          <w:szCs w:val="32"/>
          <w:u w:val="single"/>
        </w:rPr>
        <w:t xml:space="preserve"> </w:t>
      </w:r>
      <w:r>
        <w:rPr>
          <w:rFonts w:hint="eastAsia" w:ascii="仿宋_GB2312" w:hAnsi="仿宋_GB2312" w:eastAsia="仿宋_GB2312" w:cs="仿宋_GB2312"/>
          <w:sz w:val="32"/>
          <w:szCs w:val="32"/>
        </w:rPr>
        <w:t>日止。</w:t>
      </w:r>
    </w:p>
    <w:p w14:paraId="12433E02">
      <w:pPr>
        <w:spacing w:line="640" w:lineRule="exact"/>
        <w:ind w:firstLine="640"/>
        <w:rPr>
          <w:rFonts w:ascii="仿宋_GB2312" w:eastAsia="仿宋_GB2312"/>
          <w:sz w:val="32"/>
          <w:szCs w:val="32"/>
        </w:rPr>
      </w:pPr>
      <w:r>
        <w:rPr>
          <w:rFonts w:hint="eastAsia" w:ascii="仿宋_GB2312" w:eastAsia="仿宋_GB2312"/>
          <w:sz w:val="32"/>
          <w:szCs w:val="32"/>
        </w:rPr>
        <w:t>（三）服务时间：</w:t>
      </w:r>
    </w:p>
    <w:p w14:paraId="38AE9F87">
      <w:pPr>
        <w:spacing w:line="640" w:lineRule="exact"/>
        <w:ind w:firstLine="640"/>
        <w:rPr>
          <w:rFonts w:ascii="仿宋_GB2312" w:eastAsia="仿宋_GB2312"/>
          <w:sz w:val="32"/>
          <w:szCs w:val="32"/>
        </w:rPr>
      </w:pPr>
      <w:r>
        <w:rPr>
          <w:rFonts w:hint="eastAsia" w:ascii="仿宋_GB2312" w:eastAsia="仿宋_GB2312"/>
          <w:sz w:val="32"/>
          <w:szCs w:val="32"/>
        </w:rPr>
        <w:t>（四）服务数量：</w:t>
      </w:r>
    </w:p>
    <w:p w14:paraId="1E2ADEDA">
      <w:pPr>
        <w:spacing w:line="640" w:lineRule="exact"/>
        <w:ind w:firstLine="640"/>
        <w:rPr>
          <w:rFonts w:ascii="仿宋_GB2312" w:eastAsia="仿宋_GB2312"/>
          <w:sz w:val="32"/>
          <w:szCs w:val="32"/>
        </w:rPr>
      </w:pPr>
      <w:r>
        <w:rPr>
          <w:rFonts w:hint="eastAsia" w:ascii="仿宋_GB2312" w:eastAsia="仿宋_GB2312"/>
          <w:sz w:val="32"/>
          <w:szCs w:val="32"/>
        </w:rPr>
        <w:t>（五）服务标准：</w:t>
      </w:r>
    </w:p>
    <w:p w14:paraId="6DB41EBE">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（六）提供服务的地点：</w:t>
      </w:r>
    </w:p>
    <w:p w14:paraId="320C5F27">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（七）提供服务的形式： </w:t>
      </w:r>
    </w:p>
    <w:p w14:paraId="1FAB2606">
      <w:pPr>
        <w:spacing w:line="640" w:lineRule="exact"/>
        <w:ind w:firstLine="640"/>
        <w:rPr>
          <w:rFonts w:ascii="楷体_GB2312" w:hAnsi="楷体_GB2312" w:eastAsia="楷体_GB2312" w:cs="楷体_GB2312"/>
          <w:sz w:val="32"/>
          <w:szCs w:val="32"/>
        </w:rPr>
      </w:pPr>
      <w:r>
        <w:rPr>
          <w:rFonts w:hint="eastAsia" w:ascii="黑体" w:eastAsia="黑体"/>
          <w:sz w:val="32"/>
          <w:szCs w:val="32"/>
        </w:rPr>
        <w:t>三、合同金额</w:t>
      </w:r>
    </w:p>
    <w:p w14:paraId="03DE7944">
      <w:pPr>
        <w:spacing w:line="640" w:lineRule="exact"/>
        <w:ind w:firstLine="640"/>
        <w:rPr>
          <w:rFonts w:ascii="仿宋_GB2312" w:eastAsia="仿宋_GB2312"/>
          <w:sz w:val="32"/>
          <w:szCs w:val="32"/>
        </w:rPr>
      </w:pPr>
      <w:r>
        <w:rPr>
          <w:rFonts w:hint="eastAsia" w:ascii="楷体_GB2312" w:hAnsi="楷体_GB2312" w:eastAsia="楷体_GB2312" w:cs="楷体_GB2312"/>
          <w:sz w:val="32"/>
          <w:szCs w:val="32"/>
        </w:rPr>
        <w:t>本合同服务费总金额为人民币（大写）：</w:t>
      </w:r>
      <w:r>
        <w:rPr>
          <w:rFonts w:hint="eastAsia" w:ascii="仿宋_GB2312" w:eastAsia="仿宋_GB2312"/>
          <w:sz w:val="32"/>
          <w:szCs w:val="32"/>
          <w:u w:val="single"/>
        </w:rPr>
        <w:t xml:space="preserve">      </w:t>
      </w:r>
      <w:r>
        <w:rPr>
          <w:rFonts w:hint="eastAsia" w:ascii="楷体_GB2312" w:hAnsi="楷体_GB2312" w:eastAsia="楷体_GB2312" w:cs="楷体_GB2312"/>
          <w:sz w:val="32"/>
          <w:szCs w:val="32"/>
          <w:u w:val="single"/>
        </w:rPr>
        <w:t>元整</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u w:val="single"/>
        </w:rPr>
        <w:t xml:space="preserve"> </w:t>
      </w:r>
      <w:r>
        <w:rPr>
          <w:rFonts w:hint="eastAsia" w:ascii="仿宋_GB2312" w:eastAsia="仿宋_GB2312"/>
          <w:sz w:val="32"/>
          <w:szCs w:val="32"/>
          <w:u w:val="single"/>
        </w:rPr>
        <w:t xml:space="preserve">   </w:t>
      </w:r>
      <w:r>
        <w:rPr>
          <w:rFonts w:hint="eastAsia" w:ascii="楷体_GB2312" w:hAnsi="楷体_GB2312" w:eastAsia="楷体_GB2312" w:cs="楷体_GB2312"/>
          <w:sz w:val="32"/>
          <w:szCs w:val="32"/>
        </w:rPr>
        <w:t>元）</w:t>
      </w:r>
      <w:r>
        <w:rPr>
          <w:rFonts w:hint="eastAsia" w:ascii="仿宋_GB2312" w:eastAsia="仿宋_GB2312"/>
          <w:sz w:val="32"/>
          <w:szCs w:val="32"/>
        </w:rPr>
        <w:t>，上述费用包含了本合同所需的全部费用，甲方无需另行支付其他任何费用，且为含税价，税费由乙方自行承担。</w:t>
      </w:r>
    </w:p>
    <w:p w14:paraId="08DEEB51">
      <w:pPr>
        <w:spacing w:line="640" w:lineRule="exact"/>
        <w:ind w:left="730" w:leftChars="304" w:firstLine="640"/>
        <w:rPr>
          <w:rFonts w:ascii="黑体" w:eastAsia="黑体"/>
          <w:sz w:val="32"/>
          <w:szCs w:val="32"/>
        </w:rPr>
      </w:pPr>
      <w:r>
        <w:rPr>
          <w:rFonts w:hint="eastAsia" w:ascii="黑体" w:eastAsia="黑体"/>
          <w:sz w:val="32"/>
          <w:szCs w:val="32"/>
        </w:rPr>
        <w:t>四、付款方式</w:t>
      </w:r>
    </w:p>
    <w:p w14:paraId="6AF62C15">
      <w:pPr>
        <w:spacing w:line="64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（一）甲乙双方协商一致，采取以下第（ ）种付款方式：</w:t>
      </w:r>
    </w:p>
    <w:p w14:paraId="01062189">
      <w:pPr>
        <w:spacing w:line="6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1.一次性付款：</w:t>
      </w:r>
    </w:p>
    <w:p w14:paraId="63413AA4">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乙方履约完毕经甲方验收合格后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日内，一次性支付全部服务费。</w:t>
      </w:r>
    </w:p>
    <w:p w14:paraId="5873966C">
      <w:pPr>
        <w:spacing w:line="6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2.分期支付：</w:t>
      </w:r>
    </w:p>
    <w:p w14:paraId="655E814D">
      <w:pPr>
        <w:pStyle w:val="22"/>
        <w:spacing w:line="640" w:lineRule="exact"/>
        <w:ind w:left="0" w:leftChars="0" w:firstLine="0" w:firstLineChars="0"/>
        <w:rPr>
          <w:rFonts w:ascii="仿宋_GB2312" w:hAnsi="仿宋_GB2312" w:eastAsia="仿宋_GB2312" w:cs="仿宋_GB2312"/>
          <w:sz w:val="32"/>
          <w:szCs w:val="32"/>
        </w:rPr>
      </w:pPr>
      <w:r>
        <w:rPr>
          <w:rFonts w:hint="eastAsia" w:ascii="宋体" w:hAnsi="宋体" w:cs="楷体_GB2312"/>
          <w:kern w:val="0"/>
          <w:sz w:val="30"/>
          <w:szCs w:val="30"/>
        </w:rPr>
        <w:t xml:space="preserve">   </w:t>
      </w:r>
      <w:r>
        <w:rPr>
          <w:rFonts w:hint="eastAsia" w:ascii="仿宋_GB2312" w:hAnsi="仿宋_GB2312" w:eastAsia="仿宋_GB2312" w:cs="仿宋_GB2312"/>
          <w:sz w:val="32"/>
          <w:szCs w:val="32"/>
        </w:rPr>
        <w:t xml:space="preserve"> （1）按年/按季度/按月支付等额的服务费；</w:t>
      </w:r>
    </w:p>
    <w:p w14:paraId="75935F88">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（2）合同签订后日</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内，甲方向乙方支付</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元（或合同总额的</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%）；在交成果后</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日内，支付服务总额的</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w:t>
      </w:r>
    </w:p>
    <w:p w14:paraId="31C4C836">
      <w:pPr>
        <w:pStyle w:val="22"/>
        <w:spacing w:line="64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（3）按进度支付服务费。</w:t>
      </w:r>
    </w:p>
    <w:p w14:paraId="6541975B">
      <w:pPr>
        <w:spacing w:line="6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3.甲方每次付款前 ，乙方均应向甲方开具合格发票，否则甲方付款的时间相应顺延。</w:t>
      </w:r>
    </w:p>
    <w:p w14:paraId="205872CD">
      <w:pPr>
        <w:pStyle w:val="22"/>
        <w:spacing w:line="64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（本条款内容可根据政府购买服务内容予以细化）</w:t>
      </w:r>
    </w:p>
    <w:p w14:paraId="7C38D5CC">
      <w:pPr>
        <w:spacing w:line="64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（二）支付方式:</w:t>
      </w:r>
    </w:p>
    <w:p w14:paraId="2B6EDD36">
      <w:pPr>
        <w:spacing w:line="6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1.支付方式：</w:t>
      </w:r>
      <w:r>
        <w:rPr>
          <w:rFonts w:hint="eastAsia" w:ascii="仿宋_GB2312" w:hAnsi="仿宋_GB2312" w:eastAsia="仿宋_GB2312" w:cs="仿宋_GB2312"/>
          <w:sz w:val="32"/>
          <w:szCs w:val="32"/>
        </w:rPr>
        <w:t>银行转账。</w:t>
      </w:r>
    </w:p>
    <w:p w14:paraId="57291BE2">
      <w:pPr>
        <w:spacing w:line="6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2.乙方账户信息如下</w:t>
      </w:r>
      <w:r>
        <w:rPr>
          <w:rFonts w:hint="eastAsia" w:ascii="仿宋_GB2312" w:hAnsi="仿宋_GB2312" w:eastAsia="仿宋_GB2312" w:cs="仿宋_GB2312"/>
          <w:sz w:val="32"/>
          <w:szCs w:val="32"/>
        </w:rPr>
        <w:t>：</w:t>
      </w:r>
    </w:p>
    <w:p w14:paraId="5F1FA0F0">
      <w:pPr>
        <w:spacing w:line="640" w:lineRule="exact"/>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收款人名称：</w:t>
      </w:r>
      <w:r>
        <w:rPr>
          <w:rFonts w:hint="eastAsia" w:ascii="仿宋_GB2312" w:hAnsi="仿宋_GB2312" w:eastAsia="仿宋_GB2312" w:cs="仿宋_GB2312"/>
          <w:sz w:val="32"/>
          <w:szCs w:val="32"/>
          <w:u w:val="single"/>
        </w:rPr>
        <w:t xml:space="preserve">   </w:t>
      </w:r>
      <w:r>
        <w:rPr>
          <w:rFonts w:hint="eastAsia" w:ascii="仿宋_GB2312" w:eastAsia="仿宋_GB2312"/>
          <w:sz w:val="32"/>
          <w:szCs w:val="32"/>
          <w:u w:val="single"/>
        </w:rPr>
        <w:t xml:space="preserve">                  </w:t>
      </w:r>
    </w:p>
    <w:p w14:paraId="5B6E1058">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875F529">
      <w:pPr>
        <w:spacing w:line="640" w:lineRule="exact"/>
        <w:ind w:firstLine="640"/>
        <w:rPr>
          <w:rFonts w:ascii="楷体_GB2312" w:hAnsi="楷体_GB2312" w:eastAsia="楷体_GB2312" w:cs="楷体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u w:val="single"/>
        </w:rPr>
        <w:t xml:space="preserve">  </w:t>
      </w:r>
    </w:p>
    <w:p w14:paraId="504ADCAB">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3.甲方付款前，乙方应向甲方开具合格发票，否则甲方付款的时间相应顺延。</w:t>
      </w:r>
    </w:p>
    <w:p w14:paraId="63005D7E">
      <w:pPr>
        <w:spacing w:line="640" w:lineRule="exact"/>
        <w:ind w:firstLine="640"/>
        <w:rPr>
          <w:rFonts w:ascii="黑体" w:eastAsia="黑体"/>
          <w:sz w:val="32"/>
          <w:szCs w:val="32"/>
        </w:rPr>
      </w:pPr>
      <w:r>
        <w:rPr>
          <w:rFonts w:hint="eastAsia" w:ascii="黑体" w:eastAsia="黑体"/>
          <w:sz w:val="32"/>
          <w:szCs w:val="32"/>
        </w:rPr>
        <w:t>五、绩效评价</w:t>
      </w:r>
    </w:p>
    <w:p w14:paraId="200F8EA8">
      <w:pPr>
        <w:spacing w:line="64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（一）服务质量绩效目标</w:t>
      </w:r>
    </w:p>
    <w:p w14:paraId="0FE07B61">
      <w:pPr>
        <w:spacing w:line="64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（总体目标）</w:t>
      </w:r>
    </w:p>
    <w:p w14:paraId="31EA027E">
      <w:pPr>
        <w:spacing w:line="64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（二）服务质量评价指标</w:t>
      </w:r>
    </w:p>
    <w:p w14:paraId="796E75D6">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1.数量指标</w:t>
      </w:r>
    </w:p>
    <w:p w14:paraId="1DAB7952">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（具体指标）</w:t>
      </w:r>
    </w:p>
    <w:p w14:paraId="565A0BE4">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2.质量指标</w:t>
      </w:r>
    </w:p>
    <w:p w14:paraId="57870025">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（具体指标）</w:t>
      </w:r>
    </w:p>
    <w:p w14:paraId="711D6EDE">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3.时效指标</w:t>
      </w:r>
    </w:p>
    <w:p w14:paraId="11333C47">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（具体指标）</w:t>
      </w:r>
    </w:p>
    <w:p w14:paraId="759C2C8F">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4.成本指标</w:t>
      </w:r>
    </w:p>
    <w:p w14:paraId="03664FB5">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（具体指标）</w:t>
      </w:r>
    </w:p>
    <w:p w14:paraId="070C79A5">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5.满意度指标</w:t>
      </w:r>
    </w:p>
    <w:p w14:paraId="04A36CD6">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（具体指标）</w:t>
      </w:r>
    </w:p>
    <w:p w14:paraId="0C930292">
      <w:pPr>
        <w:spacing w:line="640" w:lineRule="exact"/>
        <w:ind w:firstLine="640"/>
        <w:rPr>
          <w:rFonts w:ascii="黑体" w:eastAsia="黑体"/>
          <w:sz w:val="32"/>
          <w:szCs w:val="32"/>
        </w:rPr>
      </w:pPr>
      <w:r>
        <w:rPr>
          <w:rFonts w:hint="eastAsia" w:ascii="黑体" w:eastAsia="黑体"/>
          <w:sz w:val="32"/>
          <w:szCs w:val="32"/>
        </w:rPr>
        <w:t>六、项目验收</w:t>
      </w:r>
    </w:p>
    <w:p w14:paraId="7ED650AF">
      <w:pPr>
        <w:spacing w:line="64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（一）验收内容</w:t>
      </w:r>
    </w:p>
    <w:p w14:paraId="7EE24BDF">
      <w:pPr>
        <w:spacing w:line="64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（二）结果应用</w:t>
      </w:r>
    </w:p>
    <w:p w14:paraId="4A85A56B">
      <w:pPr>
        <w:pStyle w:val="9"/>
        <w:spacing w:line="64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（具体载明评价指标验收结果与合同资金挂钩的约定等）</w:t>
      </w:r>
    </w:p>
    <w:p w14:paraId="0427DA02">
      <w:pPr>
        <w:pStyle w:val="9"/>
        <w:numPr>
          <w:ilvl w:val="0"/>
          <w:numId w:val="2"/>
        </w:numPr>
        <w:spacing w:line="640" w:lineRule="exact"/>
        <w:ind w:firstLine="640"/>
        <w:jc w:val="both"/>
        <w:rPr>
          <w:rFonts w:ascii="黑体" w:eastAsia="黑体"/>
          <w:sz w:val="32"/>
          <w:szCs w:val="32"/>
        </w:rPr>
      </w:pPr>
      <w:r>
        <w:rPr>
          <w:rFonts w:hint="eastAsia" w:ascii="黑体" w:eastAsia="黑体"/>
          <w:sz w:val="32"/>
          <w:szCs w:val="32"/>
        </w:rPr>
        <w:t>甲乙双方权责</w:t>
      </w:r>
    </w:p>
    <w:p w14:paraId="07E333EE">
      <w:pPr>
        <w:pStyle w:val="9"/>
        <w:spacing w:line="640" w:lineRule="exact"/>
        <w:ind w:firstLine="0" w:firstLineChars="0"/>
        <w:jc w:val="both"/>
        <w:rPr>
          <w:rFonts w:ascii="仿宋_GB2312" w:hAnsi="仿宋_GB2312" w:eastAsia="仿宋_GB2312" w:cs="仿宋_GB2312"/>
          <w:sz w:val="32"/>
          <w:szCs w:val="32"/>
        </w:rPr>
      </w:pPr>
      <w:r>
        <w:rPr>
          <w:rFonts w:hint="eastAsia" w:ascii="黑体" w:eastAsia="黑体"/>
          <w:sz w:val="32"/>
          <w:szCs w:val="32"/>
        </w:rPr>
        <w:t xml:space="preserve">    </w:t>
      </w:r>
      <w:r>
        <w:rPr>
          <w:rFonts w:hint="eastAsia" w:ascii="仿宋_GB2312" w:hAnsi="仿宋_GB2312" w:eastAsia="仿宋_GB2312" w:cs="仿宋_GB2312"/>
          <w:sz w:val="32"/>
          <w:szCs w:val="32"/>
        </w:rPr>
        <w:t>（具体约定甲乙双方有关权责）</w:t>
      </w:r>
    </w:p>
    <w:p w14:paraId="324BE397">
      <w:pPr>
        <w:numPr>
          <w:ilvl w:val="0"/>
          <w:numId w:val="3"/>
        </w:numPr>
        <w:spacing w:line="640" w:lineRule="exact"/>
        <w:ind w:firstLine="64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合同的变更、终止和解除。</w:t>
      </w:r>
    </w:p>
    <w:p w14:paraId="2466DF30">
      <w:pPr>
        <w:pStyle w:val="9"/>
        <w:spacing w:line="64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（一）本合同未尽事宜，经双方协商可签订补充协议，补充协议与本合同具有同等法律效力，约定不同的，以补充协议为准。</w:t>
      </w:r>
    </w:p>
    <w:p w14:paraId="198D0B48">
      <w:pPr>
        <w:pStyle w:val="9"/>
        <w:spacing w:line="64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（二）因发生不可抗力等原因导致本合同无法履行或无继续履行的必要的，双方可协商解除合同且互不承担违约责任。除上述约定外，任何一方不得擅自解除本合同。</w:t>
      </w:r>
    </w:p>
    <w:p w14:paraId="52F690A3">
      <w:pPr>
        <w:pStyle w:val="9"/>
        <w:spacing w:line="64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（三）（若合同存在附条件生效的条款，应予以载明。）</w:t>
      </w:r>
    </w:p>
    <w:p w14:paraId="5817A1FE">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（四）（其他需要约定的事项）</w:t>
      </w:r>
    </w:p>
    <w:p w14:paraId="1DAE72E1">
      <w:pPr>
        <w:pStyle w:val="12"/>
        <w:numPr>
          <w:ilvl w:val="0"/>
          <w:numId w:val="3"/>
        </w:numPr>
        <w:overflowPunct w:val="0"/>
        <w:adjustRightInd w:val="0"/>
        <w:snapToGrid w:val="0"/>
        <w:spacing w:after="0" w:line="640" w:lineRule="exact"/>
        <w:ind w:firstLine="640"/>
        <w:rPr>
          <w:rFonts w:ascii="黑体" w:eastAsia="黑体"/>
          <w:sz w:val="32"/>
          <w:szCs w:val="32"/>
        </w:rPr>
      </w:pPr>
      <w:r>
        <w:rPr>
          <w:rFonts w:hint="eastAsia" w:ascii="黑体" w:eastAsia="黑体"/>
          <w:sz w:val="32"/>
          <w:szCs w:val="32"/>
        </w:rPr>
        <w:t>知识产权</w:t>
      </w:r>
    </w:p>
    <w:p w14:paraId="4879E0E7">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（一）乙方保证甲方在使用成交服务时，不承担任何涉及知识产权侵权的责任。</w:t>
      </w:r>
    </w:p>
    <w:p w14:paraId="06B5DC7B">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究责任。</w:t>
      </w:r>
    </w:p>
    <w:p w14:paraId="09D81701">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（三）（其他需要约定的事项）</w:t>
      </w:r>
    </w:p>
    <w:p w14:paraId="41F73D4E">
      <w:pPr>
        <w:pStyle w:val="12"/>
        <w:overflowPunct w:val="0"/>
        <w:adjustRightInd w:val="0"/>
        <w:snapToGrid w:val="0"/>
        <w:spacing w:after="0" w:line="640" w:lineRule="exact"/>
        <w:ind w:firstLine="640"/>
        <w:rPr>
          <w:rFonts w:ascii="黑体" w:eastAsia="黑体"/>
          <w:sz w:val="32"/>
          <w:szCs w:val="32"/>
        </w:rPr>
      </w:pPr>
      <w:r>
        <w:rPr>
          <w:rFonts w:hint="eastAsia" w:ascii="黑体" w:eastAsia="黑体"/>
          <w:sz w:val="32"/>
          <w:szCs w:val="32"/>
        </w:rPr>
        <w:t>十、违约责任</w:t>
      </w:r>
    </w:p>
    <w:p w14:paraId="44F7BF2A">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6F6D8253">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（二）（其他需要约定的事项）</w:t>
      </w:r>
    </w:p>
    <w:p w14:paraId="572DA2B6">
      <w:pPr>
        <w:pStyle w:val="12"/>
        <w:overflowPunct w:val="0"/>
        <w:adjustRightInd w:val="0"/>
        <w:snapToGrid w:val="0"/>
        <w:spacing w:after="0" w:line="640" w:lineRule="exact"/>
        <w:ind w:firstLine="640"/>
        <w:rPr>
          <w:rFonts w:ascii="黑体" w:eastAsia="黑体"/>
          <w:sz w:val="32"/>
          <w:szCs w:val="32"/>
        </w:rPr>
      </w:pPr>
      <w:r>
        <w:rPr>
          <w:rFonts w:hint="eastAsia" w:ascii="黑体" w:eastAsia="黑体"/>
          <w:sz w:val="32"/>
          <w:szCs w:val="32"/>
        </w:rPr>
        <w:t>十一、保密条款</w:t>
      </w:r>
    </w:p>
    <w:p w14:paraId="0CC80400">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乙方及其项目参加人员应就合同履行过程中了解到、涉及到、搜集到甲方技术信息、经验信息以及其他尚未公开的有关信息、资料负有保密义务，并采取相应的保密措施，如发生以上情况，甲方有权索赔。乙方应承担的保密义务包括但不限于：</w:t>
      </w:r>
    </w:p>
    <w:p w14:paraId="704E2C58">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（一）未经甲方书面同意，不得将上述信息、资料披露给任何第三人；</w:t>
      </w:r>
    </w:p>
    <w:p w14:paraId="02081C97">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（二）不得将上述信息、资料用于本合同以外的其他目的；</w:t>
      </w:r>
    </w:p>
    <w:p w14:paraId="0C3D80A2">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（三）在本合同终止或解除后或按甲方要求，及时将上述信息、资料返还甲方，或按甲方要求作适当处理。</w:t>
      </w:r>
    </w:p>
    <w:p w14:paraId="2E7C8E0A">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（四）本合同项下的保密义务约定至相关信息、资料正式向社会公开之日或甲方书面解除乙方本合同项下保密义务之日起终止。</w:t>
      </w:r>
    </w:p>
    <w:p w14:paraId="7B61CF2A">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（五）本条约定在本合同终止后仍然继续有效，且不受合同解除、终止或无效的影响。</w:t>
      </w:r>
    </w:p>
    <w:p w14:paraId="72558264">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（六）（其他需要约定的事项）</w:t>
      </w:r>
    </w:p>
    <w:p w14:paraId="55782FC9">
      <w:pPr>
        <w:pStyle w:val="12"/>
        <w:overflowPunct w:val="0"/>
        <w:adjustRightInd w:val="0"/>
        <w:snapToGrid w:val="0"/>
        <w:spacing w:after="0" w:line="640" w:lineRule="exact"/>
        <w:ind w:firstLine="640"/>
        <w:rPr>
          <w:rFonts w:ascii="黑体" w:eastAsia="黑体"/>
          <w:sz w:val="32"/>
          <w:szCs w:val="32"/>
        </w:rPr>
      </w:pPr>
      <w:r>
        <w:rPr>
          <w:rFonts w:hint="eastAsia" w:ascii="黑体" w:eastAsia="黑体"/>
          <w:sz w:val="32"/>
          <w:szCs w:val="32"/>
        </w:rPr>
        <w:t>十二、不可抗力</w:t>
      </w:r>
    </w:p>
    <w:p w14:paraId="7ECE1CCA">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（一）当发生不可抗力事件而导致其中一方不能履行合同时，应依据不可抗力对其造成的影响部分或全部免除责任，但因迟延履行后发生不可抗力的除外；</w:t>
      </w:r>
    </w:p>
    <w:p w14:paraId="44336B5E">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（二）任何一方由于不可抗力不能履行合同的，应及时通知对方并采取有效措施防止损失扩大。遭受不可抗力的一方应在事件发生后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日内向对方提供该不可抗力事件的详细情况，在取得有关机构的不可抗力证明或双方谅解确认后，允许延期履行或修订合同。</w:t>
      </w:r>
    </w:p>
    <w:p w14:paraId="03AAC3E7">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（三）因不可抗力导致双方均发生损失的，双方各自承担损失；不可抗力结束后，经甲乙双方协商确认合同仍有继续履行的必要的，双方均应积极履行合同。</w:t>
      </w:r>
    </w:p>
    <w:p w14:paraId="492A24B9">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（四）（其他需要约定的事项）</w:t>
      </w:r>
    </w:p>
    <w:p w14:paraId="70CFA2B3">
      <w:pPr>
        <w:pStyle w:val="12"/>
        <w:overflowPunct w:val="0"/>
        <w:adjustRightInd w:val="0"/>
        <w:snapToGrid w:val="0"/>
        <w:spacing w:after="0" w:line="640" w:lineRule="exact"/>
        <w:ind w:firstLine="640"/>
        <w:rPr>
          <w:rFonts w:ascii="黑体" w:eastAsia="黑体"/>
          <w:sz w:val="32"/>
          <w:szCs w:val="32"/>
        </w:rPr>
      </w:pPr>
      <w:r>
        <w:rPr>
          <w:rFonts w:hint="eastAsia" w:ascii="黑体" w:eastAsia="黑体"/>
          <w:sz w:val="32"/>
          <w:szCs w:val="32"/>
        </w:rPr>
        <w:t>十三、争议解决</w:t>
      </w:r>
    </w:p>
    <w:p w14:paraId="68A19088">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（一）当履行本合同发生争议时，双方应友好协商解决。无法协商达成一致的，任何一方均可向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人民法院提起诉讼。</w:t>
      </w:r>
    </w:p>
    <w:p w14:paraId="193293A4">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（二）（其他需要约定的事项）</w:t>
      </w:r>
    </w:p>
    <w:p w14:paraId="4456B313">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黑体" w:eastAsia="黑体"/>
          <w:sz w:val="32"/>
          <w:szCs w:val="32"/>
        </w:rPr>
        <w:t>十四、其他</w:t>
      </w:r>
    </w:p>
    <w:p w14:paraId="4D20B818">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（一）本合同中的保密条款、知识产权条款、争议解决条款长期有效，不随本合同的终止、无效、被撤销而失效。</w:t>
      </w:r>
    </w:p>
    <w:p w14:paraId="7B43428A">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（二）本合同所有附件及政府采购文件均为合同的有效组成部分，与本合同具有同等法律效力。</w:t>
      </w:r>
    </w:p>
    <w:p w14:paraId="5E5C8F75">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（三）本合同自甲乙双方法人代表或其授权代表签字盖章后生效。</w:t>
      </w:r>
    </w:p>
    <w:p w14:paraId="1FF867ED">
      <w:pPr>
        <w:pStyle w:val="12"/>
        <w:overflowPunct w:val="0"/>
        <w:adjustRightInd w:val="0"/>
        <w:snapToGrid w:val="0"/>
        <w:spacing w:after="0" w:line="640" w:lineRule="exact"/>
        <w:ind w:left="365"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（四）本合同一式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份，其中，甲方执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14:paraId="17B7C292">
      <w:pPr>
        <w:pStyle w:val="12"/>
        <w:overflowPunct w:val="0"/>
        <w:adjustRightInd w:val="0"/>
        <w:snapToGrid w:val="0"/>
        <w:spacing w:after="0"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（五）（其他需要约定的事项）</w:t>
      </w:r>
    </w:p>
    <w:p w14:paraId="7FB01BD9">
      <w:pPr>
        <w:pStyle w:val="12"/>
        <w:overflowPunct w:val="0"/>
        <w:adjustRightInd w:val="0"/>
        <w:snapToGrid w:val="0"/>
        <w:spacing w:after="0" w:line="640" w:lineRule="exact"/>
        <w:ind w:firstLine="640"/>
        <w:rPr>
          <w:rFonts w:ascii="黑体" w:hAnsi="Calibri" w:eastAsia="黑体"/>
          <w:sz w:val="32"/>
          <w:szCs w:val="32"/>
        </w:rPr>
      </w:pPr>
      <w:r>
        <w:rPr>
          <w:rFonts w:hint="eastAsia" w:ascii="黑体" w:hAnsi="Calibri" w:eastAsia="黑体"/>
          <w:sz w:val="32"/>
          <w:szCs w:val="32"/>
        </w:rPr>
        <w:t>十五、</w:t>
      </w:r>
      <w:r>
        <w:rPr>
          <w:rFonts w:hint="eastAsia" w:ascii="黑体" w:eastAsia="黑体"/>
          <w:sz w:val="32"/>
          <w:szCs w:val="32"/>
        </w:rPr>
        <w:t>合同</w:t>
      </w:r>
      <w:r>
        <w:rPr>
          <w:rFonts w:hint="eastAsia" w:ascii="黑体" w:hAnsi="Calibri" w:eastAsia="黑体"/>
          <w:sz w:val="32"/>
          <w:szCs w:val="32"/>
        </w:rPr>
        <w:t>附件</w:t>
      </w:r>
      <w:r>
        <w:rPr>
          <w:rFonts w:hint="eastAsia" w:ascii="黑体" w:eastAsia="黑体"/>
          <w:sz w:val="32"/>
          <w:szCs w:val="32"/>
        </w:rPr>
        <w:t>（若有附件应注明，并注明附件名称）</w:t>
      </w:r>
    </w:p>
    <w:p w14:paraId="2229589B">
      <w:pPr>
        <w:spacing w:line="640" w:lineRule="exact"/>
        <w:ind w:firstLine="640"/>
        <w:rPr>
          <w:rFonts w:ascii="仿宋_GB2312" w:eastAsia="仿宋_GB2312"/>
          <w:sz w:val="32"/>
          <w:szCs w:val="32"/>
        </w:rPr>
      </w:pPr>
    </w:p>
    <w:p w14:paraId="2739070E">
      <w:pPr>
        <w:spacing w:line="640" w:lineRule="exact"/>
        <w:ind w:firstLine="640"/>
        <w:rPr>
          <w:rFonts w:ascii="仿宋_GB2312" w:eastAsia="仿宋_GB2312"/>
          <w:sz w:val="32"/>
          <w:szCs w:val="32"/>
        </w:rPr>
      </w:pPr>
      <w:r>
        <w:rPr>
          <w:rFonts w:hint="eastAsia" w:ascii="仿宋_GB2312" w:eastAsia="仿宋_GB2312"/>
          <w:sz w:val="32"/>
          <w:szCs w:val="32"/>
        </w:rPr>
        <w:t>甲方（公章）</w:t>
      </w:r>
      <w:r>
        <w:rPr>
          <w:rFonts w:hint="eastAsia" w:eastAsia="仿宋_GB2312"/>
          <w:sz w:val="32"/>
          <w:szCs w:val="32"/>
        </w:rPr>
        <w:t xml:space="preserve">                </w:t>
      </w:r>
      <w:r>
        <w:rPr>
          <w:rFonts w:hint="eastAsia" w:ascii="仿宋_GB2312" w:eastAsia="仿宋_GB2312"/>
          <w:sz w:val="32"/>
          <w:szCs w:val="32"/>
        </w:rPr>
        <w:t>乙方（公章）：</w:t>
      </w:r>
    </w:p>
    <w:p w14:paraId="51D06845">
      <w:pPr>
        <w:spacing w:line="640" w:lineRule="exact"/>
        <w:ind w:firstLine="640"/>
        <w:rPr>
          <w:rFonts w:ascii="仿宋_GB2312" w:eastAsia="仿宋_GB2312"/>
          <w:sz w:val="32"/>
          <w:szCs w:val="32"/>
        </w:rPr>
      </w:pPr>
      <w:r>
        <w:rPr>
          <w:rFonts w:hint="eastAsia" w:ascii="仿宋_GB2312" w:eastAsia="仿宋_GB2312"/>
          <w:sz w:val="32"/>
          <w:szCs w:val="32"/>
        </w:rPr>
        <w:t>单位名称：</w:t>
      </w:r>
      <w:r>
        <w:rPr>
          <w:rFonts w:hint="eastAsia" w:eastAsia="仿宋_GB2312"/>
          <w:sz w:val="32"/>
          <w:szCs w:val="32"/>
        </w:rPr>
        <w:t xml:space="preserve">                   </w:t>
      </w:r>
      <w:r>
        <w:rPr>
          <w:rFonts w:hint="eastAsia" w:ascii="仿宋_GB2312" w:eastAsia="仿宋_GB2312"/>
          <w:sz w:val="32"/>
          <w:szCs w:val="32"/>
        </w:rPr>
        <w:t>单位名称：</w:t>
      </w:r>
    </w:p>
    <w:p w14:paraId="433D0425">
      <w:pPr>
        <w:spacing w:line="640" w:lineRule="exact"/>
        <w:ind w:firstLine="640"/>
        <w:rPr>
          <w:rFonts w:ascii="仿宋_GB2312" w:eastAsia="仿宋_GB2312"/>
          <w:sz w:val="32"/>
          <w:szCs w:val="32"/>
        </w:rPr>
      </w:pPr>
      <w:r>
        <w:rPr>
          <w:rFonts w:hint="eastAsia" w:ascii="仿宋_GB2312" w:eastAsia="仿宋_GB2312"/>
          <w:sz w:val="32"/>
          <w:szCs w:val="32"/>
        </w:rPr>
        <w:t>法定代表人</w:t>
      </w:r>
      <w:r>
        <w:rPr>
          <w:rFonts w:hint="eastAsia" w:eastAsia="仿宋_GB2312"/>
          <w:sz w:val="32"/>
          <w:szCs w:val="32"/>
        </w:rPr>
        <w:t>或授权代表</w:t>
      </w:r>
      <w:r>
        <w:rPr>
          <w:rFonts w:hint="eastAsia" w:ascii="仿宋_GB2312" w:eastAsia="仿宋_GB2312"/>
          <w:sz w:val="32"/>
          <w:szCs w:val="32"/>
        </w:rPr>
        <w:t>：       法定代表人</w:t>
      </w:r>
      <w:r>
        <w:rPr>
          <w:rFonts w:hint="eastAsia" w:eastAsia="仿宋_GB2312"/>
          <w:sz w:val="32"/>
          <w:szCs w:val="32"/>
        </w:rPr>
        <w:t xml:space="preserve">或授权代表：                 </w:t>
      </w:r>
    </w:p>
    <w:p w14:paraId="16D4DA8F">
      <w:pPr>
        <w:spacing w:line="640" w:lineRule="exact"/>
        <w:ind w:firstLine="640"/>
        <w:rPr>
          <w:rFonts w:ascii="仿宋_GB2312" w:eastAsia="仿宋_GB2312"/>
          <w:sz w:val="32"/>
          <w:szCs w:val="32"/>
        </w:rPr>
      </w:pPr>
      <w:r>
        <w:rPr>
          <w:rFonts w:hint="eastAsia" w:ascii="仿宋_GB2312" w:eastAsia="仿宋_GB2312"/>
          <w:sz w:val="32"/>
          <w:szCs w:val="32"/>
        </w:rPr>
        <w:t>联系方式：                   联系方式：</w:t>
      </w:r>
    </w:p>
    <w:p w14:paraId="016E5C45">
      <w:pPr>
        <w:spacing w:line="640" w:lineRule="exact"/>
        <w:rPr>
          <w:rFonts w:hint="eastAsia" w:ascii="仿宋_GB2312" w:eastAsia="仿宋_GB2312"/>
          <w:spacing w:val="-28"/>
          <w:sz w:val="32"/>
          <w:szCs w:val="32"/>
        </w:rPr>
      </w:pPr>
      <w:r>
        <w:rPr>
          <w:rFonts w:hint="eastAsia" w:ascii="仿宋_GB2312" w:eastAsia="仿宋_GB2312"/>
          <w:spacing w:val="-28"/>
          <w:sz w:val="32"/>
          <w:szCs w:val="32"/>
        </w:rPr>
        <w:t>签约日期：</w:t>
      </w:r>
      <w:r>
        <w:rPr>
          <w:rFonts w:hint="eastAsia" w:ascii="仿宋_GB2312" w:hAnsi="仿宋_GB2312" w:eastAsia="仿宋_GB2312" w:cs="仿宋_GB2312"/>
          <w:sz w:val="32"/>
          <w:szCs w:val="32"/>
          <w:u w:val="single"/>
        </w:rPr>
        <w:t xml:space="preserve">    </w:t>
      </w:r>
      <w:r>
        <w:rPr>
          <w:rFonts w:hint="eastAsia" w:ascii="仿宋_GB2312" w:eastAsia="仿宋_GB2312"/>
          <w:spacing w:val="-28"/>
          <w:sz w:val="32"/>
          <w:szCs w:val="32"/>
        </w:rPr>
        <w:t>年</w:t>
      </w:r>
      <w:r>
        <w:rPr>
          <w:rFonts w:hint="eastAsia" w:ascii="仿宋_GB2312" w:hAnsi="仿宋_GB2312" w:eastAsia="仿宋_GB2312" w:cs="仿宋_GB2312"/>
          <w:sz w:val="32"/>
          <w:szCs w:val="32"/>
          <w:u w:val="single"/>
        </w:rPr>
        <w:t xml:space="preserve">  </w:t>
      </w:r>
      <w:r>
        <w:rPr>
          <w:rFonts w:hint="eastAsia" w:ascii="仿宋_GB2312" w:eastAsia="仿宋_GB2312"/>
          <w:spacing w:val="-28"/>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rPr>
        <w:t>日</w:t>
      </w:r>
      <w:r>
        <w:rPr>
          <w:rFonts w:hint="eastAsia" w:ascii="仿宋_GB2312" w:eastAsia="仿宋_GB2312"/>
          <w:spacing w:val="-28"/>
          <w:sz w:val="32"/>
          <w:szCs w:val="32"/>
        </w:rPr>
        <w:t xml:space="preserve">           签约日期：</w:t>
      </w:r>
      <w:r>
        <w:rPr>
          <w:rFonts w:hint="eastAsia" w:ascii="仿宋_GB2312" w:hAnsi="仿宋_GB2312" w:eastAsia="仿宋_GB2312" w:cs="仿宋_GB2312"/>
          <w:sz w:val="32"/>
          <w:szCs w:val="32"/>
          <w:u w:val="single"/>
        </w:rPr>
        <w:t xml:space="preserve">    </w:t>
      </w:r>
      <w:r>
        <w:rPr>
          <w:rFonts w:hint="eastAsia" w:ascii="仿宋_GB2312" w:eastAsia="仿宋_GB2312"/>
          <w:spacing w:val="-28"/>
          <w:sz w:val="32"/>
          <w:szCs w:val="32"/>
        </w:rPr>
        <w:t>年</w:t>
      </w:r>
      <w:r>
        <w:rPr>
          <w:rFonts w:hint="eastAsia" w:ascii="仿宋_GB2312" w:hAnsi="仿宋_GB2312" w:eastAsia="仿宋_GB2312" w:cs="仿宋_GB2312"/>
          <w:sz w:val="32"/>
          <w:szCs w:val="32"/>
          <w:u w:val="single"/>
        </w:rPr>
        <w:t xml:space="preserve">  </w:t>
      </w:r>
      <w:r>
        <w:rPr>
          <w:rFonts w:hint="eastAsia" w:ascii="仿宋_GB2312" w:eastAsia="仿宋_GB2312"/>
          <w:spacing w:val="-28"/>
          <w:sz w:val="32"/>
          <w:szCs w:val="32"/>
        </w:rPr>
        <w:t>月</w:t>
      </w:r>
      <w:r>
        <w:rPr>
          <w:rFonts w:hint="eastAsia" w:ascii="仿宋_GB2312" w:hAnsi="仿宋_GB2312" w:eastAsia="仿宋_GB2312" w:cs="仿宋_GB2312"/>
          <w:sz w:val="32"/>
          <w:szCs w:val="32"/>
          <w:u w:val="single"/>
        </w:rPr>
        <w:t xml:space="preserve">  </w:t>
      </w:r>
      <w:r>
        <w:rPr>
          <w:rFonts w:hint="eastAsia" w:ascii="仿宋_GB2312" w:eastAsia="仿宋_GB2312"/>
          <w:spacing w:val="-28"/>
          <w:sz w:val="32"/>
          <w:szCs w:val="32"/>
        </w:rPr>
        <w:t>日</w:t>
      </w:r>
    </w:p>
    <w:p w14:paraId="3EC2568C">
      <w:pPr>
        <w:widowControl/>
        <w:tabs>
          <w:tab w:val="left" w:pos="420"/>
        </w:tabs>
        <w:spacing w:line="240" w:lineRule="auto"/>
        <w:ind w:firstLine="0" w:firstLineChars="0"/>
        <w:jc w:val="left"/>
        <w:rPr>
          <w:rStyle w:val="33"/>
        </w:rPr>
      </w:pPr>
      <w:r>
        <w:rPr>
          <w:rFonts w:hint="eastAsia"/>
          <w:b/>
          <w:sz w:val="32"/>
        </w:rPr>
        <w:br w:type="page"/>
      </w:r>
    </w:p>
    <w:p w14:paraId="407F0D9B">
      <w:pPr>
        <w:autoSpaceDE w:val="0"/>
        <w:autoSpaceDN w:val="0"/>
        <w:snapToGrid w:val="0"/>
        <w:spacing w:line="480" w:lineRule="auto"/>
        <w:ind w:firstLine="643"/>
        <w:jc w:val="center"/>
        <w:outlineLvl w:val="0"/>
        <w:rPr>
          <w:b/>
          <w:sz w:val="32"/>
        </w:rPr>
      </w:pPr>
      <w:bookmarkStart w:id="30" w:name="_Toc141140883"/>
      <w:r>
        <w:rPr>
          <w:rStyle w:val="33"/>
          <w:rFonts w:hint="eastAsia"/>
        </w:rPr>
        <w:t>第六章  响应文件格式</w:t>
      </w:r>
      <w:bookmarkEnd w:id="27"/>
      <w:bookmarkEnd w:id="28"/>
      <w:bookmarkEnd w:id="30"/>
    </w:p>
    <w:p w14:paraId="6539B77E">
      <w:pPr>
        <w:ind w:firstLine="482"/>
        <w:rPr>
          <w:b/>
          <w:bCs/>
        </w:rPr>
      </w:pPr>
      <w:r>
        <w:rPr>
          <w:rFonts w:hint="eastAsia"/>
          <w:b/>
          <w:bCs/>
        </w:rPr>
        <w:t>一、供应商提交文件须知</w:t>
      </w:r>
    </w:p>
    <w:p w14:paraId="724141D9">
      <w:pPr>
        <w:ind w:firstLine="480"/>
      </w:pPr>
      <w:r>
        <w:rPr>
          <w:rFonts w:hint="eastAsia"/>
        </w:rPr>
        <w:t>1.供应商应严格按照以下顺序填写和提交下述规定的全部格式文件以及其他有关资料，混乱的编排导致响应文件被误读或查找不到，后果由供应商承担。</w:t>
      </w:r>
    </w:p>
    <w:p w14:paraId="4C88234F">
      <w:pPr>
        <w:ind w:firstLine="480"/>
      </w:pPr>
      <w:r>
        <w:rPr>
          <w:rFonts w:hint="eastAsia"/>
        </w:rPr>
        <w:t>2.所附表格中要求回答的全部问题和信息都必须正面回答。</w:t>
      </w:r>
    </w:p>
    <w:p w14:paraId="1DBF62BF">
      <w:pPr>
        <w:ind w:firstLine="480"/>
      </w:pPr>
      <w:r>
        <w:rPr>
          <w:rFonts w:hint="eastAsia"/>
        </w:rPr>
        <w:t>3.本资格声明的签字人应保证全部声明和问题的回答是真实的和准确的。</w:t>
      </w:r>
    </w:p>
    <w:p w14:paraId="523BF315">
      <w:pPr>
        <w:ind w:firstLine="480"/>
      </w:pPr>
      <w:r>
        <w:rPr>
          <w:rFonts w:hint="eastAsia"/>
        </w:rPr>
        <w:t>4.评审小组将应用供应商提交的资料并根据自己的判断，决定供应商履行合同的合格性及能力。</w:t>
      </w:r>
    </w:p>
    <w:p w14:paraId="60E94139">
      <w:pPr>
        <w:ind w:firstLine="480"/>
      </w:pPr>
      <w:r>
        <w:rPr>
          <w:rFonts w:hint="eastAsia"/>
        </w:rPr>
        <w:t>5.供应商提交的材料将被妥善保存，但不退还。</w:t>
      </w:r>
    </w:p>
    <w:p w14:paraId="6F780451">
      <w:pPr>
        <w:ind w:firstLine="480"/>
      </w:pPr>
      <w:r>
        <w:rPr>
          <w:rFonts w:hint="eastAsia"/>
        </w:rPr>
        <w:t>6.全部文件应按供应商须知中规定的语言和份数提交。</w:t>
      </w:r>
    </w:p>
    <w:p w14:paraId="6A4A84BE">
      <w:pPr>
        <w:autoSpaceDE w:val="0"/>
        <w:autoSpaceDN w:val="0"/>
        <w:snapToGrid w:val="0"/>
        <w:ind w:firstLine="480"/>
      </w:pPr>
      <w:r>
        <w:rPr>
          <w:rFonts w:hint="eastAsia"/>
        </w:rPr>
        <w:br w:type="page"/>
      </w:r>
    </w:p>
    <w:p w14:paraId="47D36DD3">
      <w:pPr>
        <w:keepNext/>
        <w:ind w:firstLine="643"/>
        <w:rPr>
          <w:b/>
          <w:sz w:val="32"/>
        </w:rPr>
      </w:pPr>
    </w:p>
    <w:p w14:paraId="15291AB6">
      <w:pPr>
        <w:ind w:firstLine="482"/>
        <w:rPr>
          <w:b/>
          <w:bCs/>
        </w:rPr>
      </w:pPr>
      <w:bookmarkStart w:id="31" w:name="_Toc340851733"/>
      <w:bookmarkStart w:id="32" w:name="_Toc344989209"/>
      <w:r>
        <w:rPr>
          <w:b/>
          <w:bCs/>
        </w:rPr>
        <w:t>（格式）</w:t>
      </w:r>
    </w:p>
    <w:p w14:paraId="64F27089">
      <w:pPr>
        <w:wordWrap w:val="0"/>
        <w:ind w:firstLine="0" w:firstLineChars="0"/>
        <w:jc w:val="right"/>
      </w:pPr>
      <w:r>
        <w:rPr>
          <w:rFonts w:hint="eastAsia"/>
        </w:rPr>
        <w:t xml:space="preserve">  </w:t>
      </w:r>
    </w:p>
    <w:p w14:paraId="43D42F5B">
      <w:pPr>
        <w:ind w:firstLine="480"/>
      </w:pPr>
    </w:p>
    <w:p w14:paraId="3E298C00">
      <w:pPr>
        <w:ind w:firstLine="480"/>
      </w:pPr>
    </w:p>
    <w:p w14:paraId="5AECC2F3">
      <w:pPr>
        <w:ind w:firstLine="480"/>
      </w:pPr>
    </w:p>
    <w:p w14:paraId="47FFD425">
      <w:pPr>
        <w:spacing w:before="120"/>
        <w:ind w:firstLine="480"/>
        <w:rPr>
          <w:rFonts w:ascii="Arial" w:hAnsi="Arial"/>
        </w:rPr>
      </w:pPr>
    </w:p>
    <w:p w14:paraId="3C7A708D">
      <w:pPr>
        <w:ind w:firstLine="0" w:firstLineChars="0"/>
        <w:jc w:val="center"/>
        <w:rPr>
          <w:b/>
          <w:bCs/>
          <w:sz w:val="96"/>
          <w:szCs w:val="96"/>
        </w:rPr>
      </w:pPr>
      <w:r>
        <w:rPr>
          <w:b/>
          <w:bCs/>
          <w:sz w:val="96"/>
          <w:szCs w:val="96"/>
        </w:rPr>
        <w:t>响</w:t>
      </w:r>
      <w:r>
        <w:rPr>
          <w:rFonts w:hint="eastAsia"/>
          <w:b/>
          <w:bCs/>
          <w:sz w:val="96"/>
          <w:szCs w:val="96"/>
        </w:rPr>
        <w:t xml:space="preserve"> </w:t>
      </w:r>
      <w:r>
        <w:rPr>
          <w:b/>
          <w:bCs/>
          <w:sz w:val="96"/>
          <w:szCs w:val="96"/>
        </w:rPr>
        <w:t>应</w:t>
      </w:r>
      <w:r>
        <w:rPr>
          <w:rFonts w:hint="eastAsia"/>
          <w:b/>
          <w:bCs/>
          <w:sz w:val="96"/>
          <w:szCs w:val="96"/>
        </w:rPr>
        <w:t xml:space="preserve"> </w:t>
      </w:r>
      <w:r>
        <w:rPr>
          <w:b/>
          <w:bCs/>
          <w:sz w:val="96"/>
          <w:szCs w:val="96"/>
        </w:rPr>
        <w:t>文</w:t>
      </w:r>
      <w:r>
        <w:rPr>
          <w:rFonts w:hint="eastAsia"/>
          <w:b/>
          <w:bCs/>
          <w:sz w:val="96"/>
          <w:szCs w:val="96"/>
        </w:rPr>
        <w:t xml:space="preserve"> </w:t>
      </w:r>
      <w:r>
        <w:rPr>
          <w:b/>
          <w:bCs/>
          <w:sz w:val="96"/>
          <w:szCs w:val="96"/>
        </w:rPr>
        <w:t>件</w:t>
      </w:r>
    </w:p>
    <w:p w14:paraId="403C9449">
      <w:pPr>
        <w:spacing w:before="120"/>
        <w:ind w:firstLine="480"/>
        <w:rPr>
          <w:rFonts w:ascii="Arial" w:hAnsi="Arial"/>
        </w:rPr>
      </w:pPr>
    </w:p>
    <w:p w14:paraId="6F117DCC">
      <w:pPr>
        <w:ind w:firstLine="643"/>
        <w:rPr>
          <w:b/>
          <w:bCs/>
          <w:sz w:val="32"/>
          <w:szCs w:val="32"/>
        </w:rPr>
      </w:pPr>
      <w:r>
        <w:rPr>
          <w:b/>
          <w:bCs/>
          <w:sz w:val="32"/>
          <w:szCs w:val="32"/>
        </w:rPr>
        <w:t>项目名称：</w:t>
      </w:r>
    </w:p>
    <w:p w14:paraId="0D13EDAE">
      <w:pPr>
        <w:ind w:firstLine="643"/>
        <w:rPr>
          <w:b/>
          <w:bCs/>
          <w:sz w:val="32"/>
          <w:szCs w:val="32"/>
        </w:rPr>
      </w:pPr>
      <w:r>
        <w:rPr>
          <w:b/>
          <w:bCs/>
          <w:sz w:val="32"/>
          <w:szCs w:val="32"/>
        </w:rPr>
        <w:t>项目编号：</w:t>
      </w:r>
    </w:p>
    <w:p w14:paraId="05B28676">
      <w:pPr>
        <w:pStyle w:val="21"/>
        <w:ind w:firstLine="210"/>
      </w:pPr>
    </w:p>
    <w:p w14:paraId="2CDD0927">
      <w:pPr>
        <w:ind w:firstLine="480"/>
      </w:pPr>
    </w:p>
    <w:p w14:paraId="36B4DE0F">
      <w:pPr>
        <w:ind w:firstLine="480"/>
      </w:pPr>
    </w:p>
    <w:p w14:paraId="53B7A477">
      <w:pPr>
        <w:ind w:firstLine="480"/>
      </w:pPr>
    </w:p>
    <w:p w14:paraId="472D39DA">
      <w:pPr>
        <w:ind w:firstLine="480"/>
      </w:pPr>
    </w:p>
    <w:p w14:paraId="2D114B1F">
      <w:pPr>
        <w:ind w:firstLine="480"/>
      </w:pPr>
    </w:p>
    <w:p w14:paraId="0B7B9F75">
      <w:pPr>
        <w:ind w:left="240" w:leftChars="100" w:firstLine="0" w:firstLineChars="0"/>
        <w:rPr>
          <w:b/>
          <w:bCs/>
          <w:sz w:val="32"/>
          <w:szCs w:val="32"/>
        </w:rPr>
      </w:pPr>
      <w:r>
        <w:rPr>
          <w:b/>
          <w:bCs/>
          <w:sz w:val="32"/>
          <w:szCs w:val="32"/>
        </w:rPr>
        <w:t>供应商</w:t>
      </w:r>
      <w:r>
        <w:rPr>
          <w:rFonts w:hint="eastAsia"/>
          <w:b/>
          <w:bCs/>
          <w:sz w:val="32"/>
          <w:szCs w:val="32"/>
        </w:rPr>
        <w:t>名</w:t>
      </w:r>
      <w:r>
        <w:rPr>
          <w:b/>
          <w:bCs/>
          <w:sz w:val="32"/>
          <w:szCs w:val="32"/>
        </w:rPr>
        <w:t>称：</w:t>
      </w:r>
      <w:r>
        <w:rPr>
          <w:b/>
          <w:bCs/>
          <w:sz w:val="32"/>
          <w:szCs w:val="32"/>
          <w:u w:val="single"/>
        </w:rPr>
        <w:t xml:space="preserve">              </w:t>
      </w:r>
      <w:r>
        <w:rPr>
          <w:b/>
          <w:bCs/>
          <w:sz w:val="32"/>
          <w:szCs w:val="32"/>
        </w:rPr>
        <w:t>（加盖单位公章）</w:t>
      </w:r>
    </w:p>
    <w:p w14:paraId="20A11203">
      <w:pPr>
        <w:ind w:left="240" w:leftChars="100" w:firstLine="0" w:firstLineChars="0"/>
        <w:rPr>
          <w:b/>
          <w:bCs/>
          <w:sz w:val="32"/>
          <w:szCs w:val="32"/>
        </w:rPr>
      </w:pPr>
      <w:r>
        <w:rPr>
          <w:b/>
          <w:bCs/>
          <w:sz w:val="32"/>
          <w:szCs w:val="32"/>
        </w:rPr>
        <w:t>法定代表人或供应商代表：</w:t>
      </w:r>
      <w:r>
        <w:rPr>
          <w:b/>
          <w:bCs/>
          <w:sz w:val="32"/>
          <w:szCs w:val="32"/>
          <w:u w:val="single"/>
        </w:rPr>
        <w:t xml:space="preserve">        </w:t>
      </w:r>
      <w:r>
        <w:rPr>
          <w:b/>
          <w:bCs/>
          <w:sz w:val="32"/>
          <w:szCs w:val="32"/>
        </w:rPr>
        <w:t>（签名或盖章）</w:t>
      </w:r>
    </w:p>
    <w:p w14:paraId="5E3CD401">
      <w:pPr>
        <w:ind w:left="240" w:leftChars="100" w:firstLine="0" w:firstLineChars="0"/>
        <w:rPr>
          <w:b/>
          <w:bCs/>
          <w:sz w:val="32"/>
          <w:szCs w:val="32"/>
        </w:rPr>
      </w:pPr>
      <w:r>
        <w:rPr>
          <w:b/>
          <w:bCs/>
          <w:sz w:val="32"/>
          <w:szCs w:val="32"/>
        </w:rPr>
        <w:t>日</w:t>
      </w:r>
      <w:r>
        <w:rPr>
          <w:rFonts w:hint="eastAsia"/>
          <w:b/>
          <w:bCs/>
          <w:sz w:val="32"/>
          <w:szCs w:val="32"/>
        </w:rPr>
        <w:t xml:space="preserve">     </w:t>
      </w:r>
      <w:r>
        <w:rPr>
          <w:b/>
          <w:bCs/>
          <w:sz w:val="32"/>
          <w:szCs w:val="32"/>
        </w:rPr>
        <w:t>期：二○二</w:t>
      </w:r>
      <w:r>
        <w:rPr>
          <w:rFonts w:hint="eastAsia"/>
          <w:b/>
          <w:bCs/>
          <w:sz w:val="32"/>
          <w:szCs w:val="32"/>
          <w:lang w:val="en-US" w:eastAsia="zh-CN"/>
        </w:rPr>
        <w:t>六</w:t>
      </w:r>
      <w:r>
        <w:rPr>
          <w:b/>
          <w:bCs/>
          <w:sz w:val="32"/>
          <w:szCs w:val="32"/>
        </w:rPr>
        <w:t>年</w:t>
      </w:r>
      <w:r>
        <w:rPr>
          <w:b/>
          <w:bCs/>
          <w:sz w:val="32"/>
          <w:szCs w:val="32"/>
          <w:u w:val="single"/>
        </w:rPr>
        <w:t xml:space="preserve">  </w:t>
      </w:r>
      <w:r>
        <w:rPr>
          <w:rFonts w:hint="eastAsia"/>
          <w:b/>
          <w:bCs/>
          <w:sz w:val="32"/>
          <w:szCs w:val="32"/>
          <w:u w:val="single"/>
        </w:rPr>
        <w:t xml:space="preserve"> </w:t>
      </w:r>
      <w:r>
        <w:rPr>
          <w:b/>
          <w:bCs/>
          <w:sz w:val="32"/>
          <w:szCs w:val="32"/>
        </w:rPr>
        <w:t>月</w:t>
      </w:r>
      <w:r>
        <w:rPr>
          <w:b/>
          <w:bCs/>
          <w:sz w:val="32"/>
          <w:szCs w:val="32"/>
          <w:u w:val="single"/>
        </w:rPr>
        <w:t xml:space="preserve"> </w:t>
      </w:r>
      <w:r>
        <w:rPr>
          <w:rFonts w:hint="eastAsia"/>
          <w:b/>
          <w:bCs/>
          <w:sz w:val="32"/>
          <w:szCs w:val="32"/>
          <w:u w:val="single"/>
        </w:rPr>
        <w:t xml:space="preserve"> </w:t>
      </w:r>
      <w:r>
        <w:rPr>
          <w:b/>
          <w:bCs/>
          <w:sz w:val="32"/>
          <w:szCs w:val="32"/>
          <w:u w:val="single"/>
        </w:rPr>
        <w:t xml:space="preserve"> </w:t>
      </w:r>
      <w:r>
        <w:rPr>
          <w:b/>
          <w:bCs/>
          <w:sz w:val="32"/>
          <w:szCs w:val="32"/>
        </w:rPr>
        <w:t>日</w:t>
      </w:r>
    </w:p>
    <w:p w14:paraId="5E9E1F2D">
      <w:pPr>
        <w:ind w:firstLine="480"/>
        <w:rPr>
          <w:rFonts w:cs="宋体"/>
          <w:bCs/>
        </w:rPr>
      </w:pPr>
    </w:p>
    <w:p w14:paraId="731EE201">
      <w:pPr>
        <w:ind w:firstLine="0" w:firstLineChars="0"/>
        <w:rPr>
          <w:rFonts w:cs="宋体"/>
          <w:b/>
        </w:rPr>
      </w:pPr>
    </w:p>
    <w:p w14:paraId="02D12658">
      <w:pPr>
        <w:ind w:firstLine="0" w:firstLineChars="0"/>
        <w:rPr>
          <w:rFonts w:cs="宋体"/>
          <w:b/>
        </w:rPr>
      </w:pPr>
    </w:p>
    <w:bookmarkEnd w:id="31"/>
    <w:bookmarkEnd w:id="32"/>
    <w:p w14:paraId="2CB8B9B0">
      <w:pPr>
        <w:ind w:left="240" w:leftChars="100" w:firstLine="241" w:firstLineChars="100"/>
      </w:pPr>
      <w:r>
        <w:rPr>
          <w:b/>
        </w:rPr>
        <w:t>（</w:t>
      </w:r>
      <w:r>
        <w:rPr>
          <w:rFonts w:hint="eastAsia"/>
          <w:b/>
          <w:lang w:val="en-US" w:eastAsia="zh-CN"/>
        </w:rPr>
        <w:t>建议将编排好目录及封面的完整版响应文件在制作和导入投标（响应）文件时的商务技术响应文件项中上传</w:t>
      </w:r>
      <w:r>
        <w:rPr>
          <w:b/>
        </w:rPr>
        <w:t>）</w:t>
      </w:r>
    </w:p>
    <w:p w14:paraId="45B865DD">
      <w:pPr>
        <w:keepNext/>
        <w:keepLines/>
        <w:widowControl/>
        <w:spacing w:before="493" w:beforeLines="150" w:after="658" w:afterLines="200"/>
        <w:ind w:firstLine="0" w:firstLineChars="0"/>
        <w:jc w:val="center"/>
        <w:outlineLvl w:val="2"/>
        <w:rPr>
          <w:b/>
          <w:kern w:val="0"/>
          <w:sz w:val="32"/>
          <w:szCs w:val="40"/>
        </w:rPr>
      </w:pPr>
      <w:r>
        <w:rPr>
          <w:b/>
          <w:kern w:val="0"/>
          <w:sz w:val="32"/>
          <w:szCs w:val="40"/>
        </w:rPr>
        <w:t>目</w:t>
      </w:r>
      <w:r>
        <w:rPr>
          <w:rFonts w:hint="eastAsia"/>
          <w:b/>
          <w:kern w:val="0"/>
          <w:sz w:val="32"/>
          <w:szCs w:val="40"/>
        </w:rPr>
        <w:t xml:space="preserve">  </w:t>
      </w:r>
      <w:r>
        <w:rPr>
          <w:b/>
          <w:kern w:val="0"/>
          <w:sz w:val="32"/>
          <w:szCs w:val="40"/>
        </w:rPr>
        <w:t>录</w:t>
      </w:r>
    </w:p>
    <w:p w14:paraId="4E28A05B">
      <w:pPr>
        <w:ind w:firstLine="0" w:firstLineChars="0"/>
      </w:pPr>
    </w:p>
    <w:p w14:paraId="079CB16F">
      <w:pPr>
        <w:keepNext/>
        <w:keepLines/>
        <w:spacing w:before="164" w:beforeLines="50" w:after="32" w:afterLines="10"/>
        <w:ind w:firstLine="482"/>
        <w:outlineLvl w:val="1"/>
        <w:rPr>
          <w:b/>
          <w:kern w:val="0"/>
        </w:rPr>
      </w:pPr>
      <w:r>
        <w:rPr>
          <w:b/>
          <w:kern w:val="0"/>
        </w:rPr>
        <w:t>资格证明文件部分</w:t>
      </w:r>
    </w:p>
    <w:p w14:paraId="214F91CB">
      <w:pPr>
        <w:keepNext/>
        <w:keepLines/>
        <w:spacing w:before="164" w:beforeLines="50" w:after="32" w:afterLines="10"/>
        <w:ind w:firstLine="482"/>
        <w:outlineLvl w:val="1"/>
        <w:rPr>
          <w:b/>
          <w:kern w:val="0"/>
        </w:rPr>
      </w:pPr>
      <w:r>
        <w:rPr>
          <w:b/>
          <w:kern w:val="0"/>
        </w:rPr>
        <w:t>……</w:t>
      </w:r>
    </w:p>
    <w:p w14:paraId="0498E181">
      <w:pPr>
        <w:keepNext/>
        <w:keepLines/>
        <w:spacing w:before="164" w:beforeLines="50" w:after="32" w:afterLines="10"/>
        <w:ind w:firstLine="482"/>
        <w:outlineLvl w:val="1"/>
        <w:rPr>
          <w:b/>
          <w:kern w:val="0"/>
        </w:rPr>
      </w:pPr>
    </w:p>
    <w:p w14:paraId="780FD3A6">
      <w:pPr>
        <w:keepNext/>
        <w:keepLines/>
        <w:spacing w:before="164" w:beforeLines="50" w:after="32" w:afterLines="10"/>
        <w:ind w:firstLine="482"/>
        <w:outlineLvl w:val="1"/>
        <w:rPr>
          <w:b/>
          <w:kern w:val="0"/>
        </w:rPr>
      </w:pPr>
    </w:p>
    <w:p w14:paraId="12377394">
      <w:pPr>
        <w:keepNext/>
        <w:keepLines/>
        <w:spacing w:before="164" w:beforeLines="50" w:after="32" w:afterLines="10"/>
        <w:ind w:firstLine="482"/>
        <w:outlineLvl w:val="1"/>
        <w:rPr>
          <w:b/>
          <w:kern w:val="0"/>
        </w:rPr>
      </w:pPr>
    </w:p>
    <w:p w14:paraId="7459BA5F">
      <w:pPr>
        <w:keepNext/>
        <w:keepLines/>
        <w:spacing w:before="164" w:beforeLines="50" w:after="32" w:afterLines="10"/>
        <w:ind w:firstLine="482"/>
        <w:outlineLvl w:val="1"/>
        <w:rPr>
          <w:b/>
          <w:kern w:val="0"/>
        </w:rPr>
      </w:pPr>
    </w:p>
    <w:p w14:paraId="314FC4E6">
      <w:pPr>
        <w:keepNext/>
        <w:keepLines/>
        <w:spacing w:before="164" w:beforeLines="50" w:after="32" w:afterLines="10"/>
        <w:ind w:firstLine="482"/>
        <w:outlineLvl w:val="1"/>
        <w:rPr>
          <w:b/>
          <w:kern w:val="0"/>
        </w:rPr>
      </w:pPr>
      <w:r>
        <w:rPr>
          <w:b/>
          <w:kern w:val="0"/>
        </w:rPr>
        <w:t>商务、服务文件部分</w:t>
      </w:r>
    </w:p>
    <w:p w14:paraId="5C418518">
      <w:pPr>
        <w:keepNext/>
        <w:keepLines/>
        <w:spacing w:before="164" w:beforeLines="50" w:after="32" w:afterLines="10"/>
        <w:ind w:firstLine="482"/>
        <w:outlineLvl w:val="1"/>
        <w:rPr>
          <w:b/>
          <w:kern w:val="0"/>
        </w:rPr>
      </w:pPr>
      <w:r>
        <w:rPr>
          <w:b/>
          <w:kern w:val="0"/>
        </w:rPr>
        <w:t>……</w:t>
      </w:r>
    </w:p>
    <w:p w14:paraId="589BC5E1">
      <w:pPr>
        <w:ind w:firstLine="480"/>
      </w:pPr>
    </w:p>
    <w:p w14:paraId="6B03329C">
      <w:pPr>
        <w:ind w:firstLine="482"/>
        <w:rPr>
          <w:b/>
          <w:kern w:val="0"/>
        </w:rPr>
      </w:pPr>
    </w:p>
    <w:p w14:paraId="74B97DC2">
      <w:pPr>
        <w:ind w:firstLine="482"/>
        <w:rPr>
          <w:b/>
          <w:kern w:val="0"/>
        </w:rPr>
      </w:pPr>
    </w:p>
    <w:p w14:paraId="0B1A7BAF">
      <w:pPr>
        <w:ind w:firstLine="482"/>
        <w:rPr>
          <w:b/>
          <w:kern w:val="0"/>
        </w:rPr>
      </w:pPr>
    </w:p>
    <w:p w14:paraId="120793F6">
      <w:pPr>
        <w:ind w:firstLine="482"/>
        <w:rPr>
          <w:rFonts w:hint="eastAsia" w:eastAsia="宋体"/>
          <w:b/>
          <w:kern w:val="0"/>
          <w:lang w:eastAsia="zh-CN"/>
        </w:rPr>
      </w:pPr>
      <w:r>
        <w:rPr>
          <w:rFonts w:hint="eastAsia"/>
          <w:b/>
          <w:kern w:val="0"/>
        </w:rPr>
        <w:t>政府采购政策性要求部分</w:t>
      </w:r>
      <w:r>
        <w:rPr>
          <w:rFonts w:hint="eastAsia"/>
          <w:b/>
          <w:kern w:val="0"/>
          <w:lang w:eastAsia="zh-CN"/>
        </w:rPr>
        <w:t>（</w:t>
      </w:r>
      <w:r>
        <w:rPr>
          <w:rFonts w:hint="eastAsia"/>
          <w:b/>
          <w:kern w:val="0"/>
          <w:lang w:val="en-US" w:eastAsia="zh-CN"/>
        </w:rPr>
        <w:t>此项若无可提供内容可删除</w:t>
      </w:r>
      <w:r>
        <w:rPr>
          <w:rFonts w:hint="eastAsia"/>
          <w:b/>
          <w:kern w:val="0"/>
          <w:lang w:eastAsia="zh-CN"/>
        </w:rPr>
        <w:t>）</w:t>
      </w:r>
    </w:p>
    <w:p w14:paraId="47C3FE5D">
      <w:pPr>
        <w:keepNext/>
        <w:keepLines/>
        <w:spacing w:before="164" w:beforeLines="50" w:after="32" w:afterLines="10"/>
        <w:ind w:firstLine="482"/>
        <w:outlineLvl w:val="1"/>
        <w:rPr>
          <w:b/>
          <w:kern w:val="0"/>
        </w:rPr>
      </w:pPr>
      <w:r>
        <w:rPr>
          <w:b/>
          <w:kern w:val="0"/>
        </w:rPr>
        <w:t>……</w:t>
      </w:r>
    </w:p>
    <w:p w14:paraId="4501FFE4">
      <w:pPr>
        <w:ind w:firstLine="480"/>
      </w:pPr>
      <w:r>
        <w:br w:type="page"/>
      </w:r>
    </w:p>
    <w:p w14:paraId="78C299F4">
      <w:pPr>
        <w:ind w:firstLine="0" w:firstLineChars="0"/>
        <w:rPr>
          <w:b/>
          <w:bCs/>
          <w:sz w:val="72"/>
          <w:szCs w:val="72"/>
        </w:rPr>
      </w:pPr>
    </w:p>
    <w:p w14:paraId="5C991475">
      <w:pPr>
        <w:ind w:firstLine="0" w:firstLineChars="0"/>
        <w:rPr>
          <w:b/>
          <w:bCs/>
          <w:sz w:val="72"/>
          <w:szCs w:val="72"/>
        </w:rPr>
      </w:pPr>
    </w:p>
    <w:p w14:paraId="77B2BF37">
      <w:pPr>
        <w:ind w:firstLine="0" w:firstLineChars="0"/>
        <w:rPr>
          <w:b/>
          <w:bCs/>
          <w:sz w:val="72"/>
          <w:szCs w:val="72"/>
        </w:rPr>
      </w:pPr>
    </w:p>
    <w:p w14:paraId="1F5EA4B5">
      <w:pPr>
        <w:ind w:firstLine="0" w:firstLineChars="0"/>
        <w:jc w:val="center"/>
        <w:rPr>
          <w:b/>
          <w:bCs/>
          <w:sz w:val="72"/>
          <w:szCs w:val="72"/>
        </w:rPr>
      </w:pPr>
      <w:r>
        <w:rPr>
          <w:rFonts w:hint="eastAsia"/>
          <w:b/>
          <w:bCs/>
          <w:sz w:val="72"/>
          <w:szCs w:val="72"/>
        </w:rPr>
        <w:t>资</w:t>
      </w:r>
    </w:p>
    <w:p w14:paraId="0CE173D2">
      <w:pPr>
        <w:ind w:firstLine="0" w:firstLineChars="0"/>
        <w:jc w:val="center"/>
        <w:rPr>
          <w:b/>
          <w:bCs/>
          <w:sz w:val="72"/>
          <w:szCs w:val="72"/>
        </w:rPr>
      </w:pPr>
      <w:r>
        <w:rPr>
          <w:rFonts w:hint="eastAsia"/>
          <w:b/>
          <w:bCs/>
          <w:sz w:val="72"/>
          <w:szCs w:val="72"/>
        </w:rPr>
        <w:t>格</w:t>
      </w:r>
    </w:p>
    <w:p w14:paraId="4024FE61">
      <w:pPr>
        <w:ind w:firstLine="0" w:firstLineChars="0"/>
        <w:jc w:val="center"/>
        <w:rPr>
          <w:b/>
          <w:bCs/>
          <w:sz w:val="72"/>
          <w:szCs w:val="72"/>
        </w:rPr>
      </w:pPr>
      <w:r>
        <w:rPr>
          <w:rFonts w:hint="eastAsia"/>
          <w:b/>
          <w:bCs/>
          <w:sz w:val="72"/>
          <w:szCs w:val="72"/>
        </w:rPr>
        <w:t>证</w:t>
      </w:r>
    </w:p>
    <w:p w14:paraId="663FA6D4">
      <w:pPr>
        <w:ind w:firstLine="0" w:firstLineChars="0"/>
        <w:jc w:val="center"/>
        <w:rPr>
          <w:b/>
          <w:bCs/>
          <w:sz w:val="72"/>
          <w:szCs w:val="72"/>
        </w:rPr>
      </w:pPr>
      <w:r>
        <w:rPr>
          <w:rFonts w:hint="eastAsia"/>
          <w:b/>
          <w:bCs/>
          <w:sz w:val="72"/>
          <w:szCs w:val="72"/>
        </w:rPr>
        <w:t>明</w:t>
      </w:r>
    </w:p>
    <w:p w14:paraId="32EFF9D2">
      <w:pPr>
        <w:ind w:firstLine="0" w:firstLineChars="0"/>
        <w:jc w:val="center"/>
        <w:rPr>
          <w:b/>
          <w:bCs/>
          <w:sz w:val="72"/>
          <w:szCs w:val="72"/>
        </w:rPr>
      </w:pPr>
      <w:r>
        <w:rPr>
          <w:rFonts w:hint="eastAsia"/>
          <w:b/>
          <w:bCs/>
          <w:sz w:val="72"/>
          <w:szCs w:val="72"/>
        </w:rPr>
        <w:t>文</w:t>
      </w:r>
    </w:p>
    <w:p w14:paraId="3B4FA8DC">
      <w:pPr>
        <w:ind w:firstLine="0" w:firstLineChars="0"/>
        <w:jc w:val="center"/>
        <w:rPr>
          <w:b/>
          <w:bCs/>
          <w:sz w:val="72"/>
          <w:szCs w:val="72"/>
        </w:rPr>
      </w:pPr>
      <w:r>
        <w:rPr>
          <w:rFonts w:hint="eastAsia"/>
          <w:b/>
          <w:bCs/>
          <w:sz w:val="72"/>
          <w:szCs w:val="72"/>
        </w:rPr>
        <w:t>件</w:t>
      </w:r>
    </w:p>
    <w:p w14:paraId="7A0DC2E8">
      <w:pPr>
        <w:ind w:firstLine="480"/>
      </w:pPr>
    </w:p>
    <w:p w14:paraId="7CFB26F4">
      <w:pPr>
        <w:snapToGrid w:val="0"/>
        <w:spacing w:before="164" w:beforeLines="50" w:after="50" w:line="460" w:lineRule="exact"/>
        <w:ind w:firstLine="1680" w:firstLineChars="700"/>
        <w:rPr>
          <w:rFonts w:cs="宋体"/>
          <w:u w:val="single"/>
        </w:rPr>
      </w:pPr>
      <w:r>
        <w:br w:type="page"/>
      </w:r>
    </w:p>
    <w:p w14:paraId="49825970">
      <w:pPr>
        <w:keepNext/>
        <w:keepLines/>
        <w:widowControl/>
        <w:spacing w:before="164" w:beforeLines="50" w:after="493" w:afterLines="150"/>
        <w:ind w:firstLine="480"/>
        <w:jc w:val="center"/>
        <w:sectPr>
          <w:pgSz w:w="11905" w:h="16838"/>
          <w:pgMar w:top="1587" w:right="1417" w:bottom="1417" w:left="1417" w:header="851" w:footer="992" w:gutter="85"/>
          <w:cols w:space="720" w:num="1"/>
          <w:docGrid w:type="lines" w:linePitch="329" w:charSpace="0"/>
        </w:sectPr>
      </w:pPr>
    </w:p>
    <w:p w14:paraId="3C632683">
      <w:pPr>
        <w:snapToGrid w:val="0"/>
        <w:ind w:firstLine="482"/>
        <w:jc w:val="center"/>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资格证明文件</w:t>
      </w:r>
    </w:p>
    <w:p w14:paraId="42C93E1D">
      <w:pPr>
        <w:snapToGrid w:val="0"/>
        <w:ind w:firstLine="482"/>
        <w:jc w:val="center"/>
        <w:rPr>
          <w:rFonts w:asciiTheme="minorEastAsia" w:hAnsiTheme="minorEastAsia" w:eastAsiaTheme="minorEastAsia" w:cstheme="minorEastAsia"/>
          <w:u w:val="single"/>
        </w:rPr>
      </w:pPr>
      <w:r>
        <w:rPr>
          <w:rFonts w:hint="eastAsia" w:asciiTheme="minorEastAsia" w:hAnsiTheme="minorEastAsia" w:eastAsiaTheme="minorEastAsia" w:cstheme="minorEastAsia"/>
          <w:b/>
          <w:color w:val="000000"/>
          <w:kern w:val="0"/>
        </w:rPr>
        <w:t>1．供应商具有</w:t>
      </w:r>
      <w:r>
        <w:rPr>
          <w:rFonts w:hint="eastAsia" w:asciiTheme="minorEastAsia" w:hAnsiTheme="minorEastAsia" w:eastAsiaTheme="minorEastAsia" w:cstheme="minorEastAsia"/>
          <w:b/>
        </w:rPr>
        <w:t>独立承担民事责任能力的信用承诺书</w:t>
      </w:r>
    </w:p>
    <w:p w14:paraId="3D60C629">
      <w:pPr>
        <w:ind w:firstLine="480"/>
        <w:rPr>
          <w:rFonts w:asciiTheme="minorEastAsia" w:hAnsiTheme="minorEastAsia" w:eastAsiaTheme="minorEastAsia" w:cstheme="minorEastAsia"/>
          <w:u w:val="single"/>
        </w:rPr>
      </w:pPr>
    </w:p>
    <w:p w14:paraId="449EF4C0">
      <w:pPr>
        <w:ind w:left="0" w:leftChars="0" w:firstLine="0" w:firstLineChars="0"/>
        <w:rPr>
          <w:rFonts w:hint="eastAsia" w:asciiTheme="minorEastAsia" w:hAnsiTheme="minorEastAsia" w:eastAsiaTheme="minorEastAsia" w:cstheme="minorEastAsia"/>
          <w:u w:val="none"/>
          <w:lang w:eastAsia="zh-CN"/>
        </w:rPr>
      </w:pPr>
      <w:r>
        <w:rPr>
          <w:rFonts w:hint="eastAsia" w:asciiTheme="minorEastAsia" w:hAnsiTheme="minorEastAsia" w:eastAsiaTheme="minorEastAsia" w:cstheme="minorEastAsia"/>
          <w:u w:val="none"/>
          <w:lang w:val="en-US" w:eastAsia="zh-CN"/>
        </w:rPr>
        <w:t>山西省文化和旅游厅</w:t>
      </w:r>
      <w:r>
        <w:rPr>
          <w:rFonts w:hint="eastAsia" w:asciiTheme="minorEastAsia" w:hAnsiTheme="minorEastAsia" w:eastAsiaTheme="minorEastAsia" w:cstheme="minorEastAsia"/>
          <w:u w:val="none"/>
        </w:rPr>
        <w:t>：</w:t>
      </w:r>
    </w:p>
    <w:p w14:paraId="21204C22">
      <w:pPr>
        <w:widowControl/>
        <w:snapToGrid w:val="0"/>
        <w:ind w:firstLine="480"/>
        <w:rPr>
          <w:rFonts w:asciiTheme="minorEastAsia" w:hAnsiTheme="minorEastAsia" w:eastAsiaTheme="minorEastAsia" w:cstheme="minorEastAsia"/>
        </w:rPr>
      </w:pPr>
    </w:p>
    <w:p w14:paraId="44EDA29E">
      <w:pPr>
        <w:pStyle w:val="9"/>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rPr>
        <w:t>本供应商现参与</w:t>
      </w:r>
      <w:r>
        <w:rPr>
          <w:rFonts w:hint="eastAsia" w:asciiTheme="minorEastAsia" w:hAnsiTheme="minorEastAsia" w:eastAsiaTheme="minorEastAsia" w:cstheme="minorEastAsia"/>
          <w:kern w:val="2"/>
          <w:sz w:val="24"/>
          <w:u w:val="single"/>
        </w:rPr>
        <w:t xml:space="preserve">                </w:t>
      </w:r>
      <w:r>
        <w:rPr>
          <w:rFonts w:hint="eastAsia" w:asciiTheme="minorEastAsia" w:hAnsiTheme="minorEastAsia" w:eastAsiaTheme="minorEastAsia" w:cstheme="minorEastAsia"/>
          <w:kern w:val="2"/>
          <w:sz w:val="24"/>
          <w:lang w:eastAsia="zh-CN"/>
        </w:rPr>
        <w:t>（</w:t>
      </w:r>
      <w:r>
        <w:rPr>
          <w:rFonts w:hint="eastAsia" w:asciiTheme="minorEastAsia" w:hAnsiTheme="minorEastAsia" w:eastAsiaTheme="minorEastAsia" w:cstheme="minorEastAsia"/>
          <w:kern w:val="2"/>
          <w:sz w:val="24"/>
          <w:lang w:val="en-US" w:eastAsia="zh-CN"/>
        </w:rPr>
        <w:t>项目名称</w:t>
      </w:r>
      <w:r>
        <w:rPr>
          <w:rFonts w:hint="eastAsia" w:asciiTheme="minorEastAsia" w:hAnsiTheme="minorEastAsia" w:eastAsiaTheme="minorEastAsia" w:cstheme="minorEastAsia"/>
          <w:kern w:val="2"/>
          <w:sz w:val="24"/>
          <w:lang w:eastAsia="zh-CN"/>
        </w:rPr>
        <w:t>）</w:t>
      </w:r>
      <w:r>
        <w:rPr>
          <w:rFonts w:hint="eastAsia" w:asciiTheme="minorEastAsia" w:hAnsiTheme="minorEastAsia" w:eastAsiaTheme="minorEastAsia" w:cstheme="minorEastAsia"/>
          <w:kern w:val="2"/>
          <w:sz w:val="24"/>
          <w:u w:val="single"/>
        </w:rPr>
        <w:t xml:space="preserve">   </w:t>
      </w:r>
      <w:r>
        <w:rPr>
          <w:rFonts w:hint="eastAsia" w:asciiTheme="minorEastAsia" w:hAnsiTheme="minorEastAsia" w:eastAsiaTheme="minorEastAsia" w:cstheme="minorEastAsia"/>
          <w:kern w:val="2"/>
          <w:sz w:val="24"/>
          <w:u w:val="single"/>
          <w:lang w:val="en-US" w:eastAsia="zh-CN"/>
        </w:rPr>
        <w:t xml:space="preserve">    </w:t>
      </w:r>
      <w:r>
        <w:rPr>
          <w:rFonts w:hint="eastAsia" w:asciiTheme="minorEastAsia" w:hAnsiTheme="minorEastAsia" w:eastAsiaTheme="minorEastAsia" w:cstheme="minorEastAsia"/>
          <w:kern w:val="2"/>
          <w:sz w:val="24"/>
          <w:u w:val="single"/>
        </w:rPr>
        <w:t xml:space="preserve"> </w:t>
      </w:r>
      <w:r>
        <w:rPr>
          <w:rFonts w:hint="eastAsia" w:asciiTheme="minorEastAsia" w:hAnsiTheme="minorEastAsia" w:eastAsiaTheme="minorEastAsia" w:cstheme="minorEastAsia"/>
          <w:kern w:val="2"/>
          <w:sz w:val="24"/>
          <w:u w:val="none"/>
          <w:lang w:eastAsia="zh-CN"/>
        </w:rPr>
        <w:t>（</w:t>
      </w:r>
      <w:r>
        <w:rPr>
          <w:rFonts w:hint="eastAsia" w:asciiTheme="minorEastAsia" w:hAnsiTheme="minorEastAsia" w:eastAsiaTheme="minorEastAsia" w:cstheme="minorEastAsia"/>
          <w:kern w:val="2"/>
          <w:sz w:val="24"/>
          <w:u w:val="none"/>
          <w:lang w:val="en-US" w:eastAsia="zh-CN"/>
        </w:rPr>
        <w:t>项目编号</w:t>
      </w:r>
      <w:r>
        <w:rPr>
          <w:rFonts w:hint="eastAsia" w:asciiTheme="minorEastAsia" w:hAnsiTheme="minorEastAsia" w:eastAsiaTheme="minorEastAsia" w:cstheme="minorEastAsia"/>
          <w:kern w:val="2"/>
          <w:sz w:val="24"/>
          <w:u w:val="none"/>
          <w:lang w:eastAsia="zh-CN"/>
        </w:rPr>
        <w:t>）</w:t>
      </w:r>
      <w:r>
        <w:rPr>
          <w:rFonts w:hint="eastAsia" w:asciiTheme="minorEastAsia" w:hAnsiTheme="minorEastAsia" w:eastAsiaTheme="minorEastAsia" w:cstheme="minorEastAsia"/>
          <w:kern w:val="2"/>
          <w:sz w:val="24"/>
        </w:rPr>
        <w:t>的采</w:t>
      </w:r>
      <w:r>
        <w:rPr>
          <w:rFonts w:hint="eastAsia" w:asciiTheme="minorEastAsia" w:hAnsiTheme="minorEastAsia" w:eastAsiaTheme="minorEastAsia" w:cstheme="minorEastAsia"/>
          <w:sz w:val="24"/>
        </w:rPr>
        <w:t>购活动，依据</w:t>
      </w:r>
      <w:r>
        <w:rPr>
          <w:rFonts w:hint="eastAsia" w:asciiTheme="minorEastAsia" w:hAnsiTheme="minorEastAsia" w:eastAsiaTheme="minorEastAsia" w:cstheme="minorEastAsia"/>
          <w:sz w:val="24"/>
          <w:lang w:eastAsia="zh-CN"/>
        </w:rPr>
        <w:t>单一来源协商</w:t>
      </w:r>
      <w:r>
        <w:rPr>
          <w:rFonts w:hint="eastAsia" w:asciiTheme="minorEastAsia" w:hAnsiTheme="minorEastAsia" w:eastAsiaTheme="minorEastAsia" w:cstheme="minorEastAsia"/>
          <w:sz w:val="24"/>
        </w:rPr>
        <w:t>文件相关规定，郑重承诺：</w:t>
      </w:r>
    </w:p>
    <w:p w14:paraId="6F157AC8">
      <w:pPr>
        <w:pStyle w:val="9"/>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我方具有独立承担民事责任的能力，具</w:t>
      </w:r>
      <w:r>
        <w:rPr>
          <w:rFonts w:hint="eastAsia" w:asciiTheme="minorEastAsia" w:hAnsiTheme="minorEastAsia" w:eastAsiaTheme="minorEastAsia" w:cstheme="minorEastAsia"/>
          <w:kern w:val="2"/>
          <w:sz w:val="24"/>
        </w:rPr>
        <w:t>有有效的营业执照，统一社会信用代码为：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，基本开户行为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账户号码</w:t>
      </w:r>
      <w:r>
        <w:rPr>
          <w:rFonts w:hint="eastAsia" w:asciiTheme="minorEastAsia" w:hAnsiTheme="minorEastAsia" w:eastAsiaTheme="minorEastAsia" w:cstheme="minorEastAsia"/>
          <w:sz w:val="24"/>
          <w:lang w:val="en-US" w:eastAsia="zh-CN"/>
        </w:rPr>
        <w:t>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。如有虚假或隐瞒，我方愿意承担一切后果，并不再寻求任何旨在减轻或免除法律责任的辩解。 </w:t>
      </w:r>
    </w:p>
    <w:p w14:paraId="261440F8">
      <w:pPr>
        <w:widowControl/>
        <w:snapToGrid w:val="0"/>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720D3CBD">
      <w:pPr>
        <w:widowControl/>
        <w:snapToGrid w:val="0"/>
        <w:ind w:firstLine="480"/>
        <w:rPr>
          <w:rFonts w:asciiTheme="minorEastAsia" w:hAnsiTheme="minorEastAsia" w:eastAsiaTheme="minorEastAsia" w:cstheme="minorEastAsia"/>
        </w:rPr>
      </w:pPr>
    </w:p>
    <w:p w14:paraId="00E005EA">
      <w:pPr>
        <w:widowControl/>
        <w:snapToGrid w:val="0"/>
        <w:ind w:firstLine="480"/>
        <w:rPr>
          <w:rFonts w:asciiTheme="minorEastAsia" w:hAnsiTheme="minorEastAsia" w:eastAsiaTheme="minorEastAsia" w:cstheme="minorEastAsia"/>
        </w:rPr>
      </w:pPr>
    </w:p>
    <w:p w14:paraId="08A301A5">
      <w:pPr>
        <w:snapToGrid w:val="0"/>
        <w:spacing w:line="480" w:lineRule="exact"/>
        <w:ind w:firstLine="2640" w:firstLineChars="1100"/>
        <w:jc w:val="both"/>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（盖章）</w:t>
      </w:r>
    </w:p>
    <w:p w14:paraId="40ED0652">
      <w:pPr>
        <w:snapToGrid w:val="0"/>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w:t>
      </w:r>
      <w:r>
        <w:rPr>
          <w:rFonts w:hint="eastAsia" w:asciiTheme="minorEastAsia" w:hAnsiTheme="minorEastAsia" w:eastAsiaTheme="minorEastAsia" w:cstheme="minorEastAsia"/>
          <w:lang w:val="en-US" w:eastAsia="zh-CN"/>
        </w:rPr>
        <w:t>或</w:t>
      </w:r>
      <w:r>
        <w:rPr>
          <w:rFonts w:hint="eastAsia" w:asciiTheme="minorEastAsia" w:hAnsiTheme="minorEastAsia" w:eastAsiaTheme="minorEastAsia" w:cstheme="minorEastAsia"/>
        </w:rPr>
        <w:t>供应商授权代表：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（签字或盖章）  </w:t>
      </w:r>
    </w:p>
    <w:p w14:paraId="4F9BD82D">
      <w:pPr>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日      期：</w:t>
      </w:r>
    </w:p>
    <w:p w14:paraId="5BFB4223">
      <w:pPr>
        <w:snapToGrid w:val="0"/>
        <w:ind w:firstLine="240" w:firstLineChars="100"/>
        <w:rPr>
          <w:rFonts w:asciiTheme="minorEastAsia" w:hAnsiTheme="minorEastAsia" w:eastAsiaTheme="minorEastAsia" w:cstheme="minorEastAsia"/>
          <w:kern w:val="0"/>
        </w:rPr>
      </w:pPr>
    </w:p>
    <w:p w14:paraId="5A2F68A5">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asciiTheme="minorEastAsia" w:hAnsiTheme="minorEastAsia" w:eastAsiaTheme="minorEastAsia" w:cstheme="minorEastAsia"/>
          <w:sz w:val="24"/>
        </w:rPr>
      </w:pPr>
    </w:p>
    <w:p w14:paraId="67CE7A59">
      <w:pPr>
        <w:ind w:firstLine="482"/>
        <w:jc w:val="center"/>
        <w:rPr>
          <w:rFonts w:asciiTheme="minorEastAsia" w:hAnsiTheme="minorEastAsia" w:eastAsiaTheme="minorEastAsia" w:cstheme="minorEastAsia"/>
          <w:u w:val="single"/>
        </w:rPr>
      </w:pPr>
      <w:r>
        <w:rPr>
          <w:rFonts w:hint="eastAsia" w:asciiTheme="minorEastAsia" w:hAnsiTheme="minorEastAsia" w:eastAsiaTheme="minorEastAsia" w:cstheme="minorEastAsia"/>
          <w:b/>
          <w:kern w:val="0"/>
        </w:rPr>
        <w:br w:type="page"/>
      </w:r>
      <w:r>
        <w:rPr>
          <w:rFonts w:hint="eastAsia" w:asciiTheme="minorEastAsia" w:hAnsiTheme="minorEastAsia" w:eastAsiaTheme="minorEastAsia" w:cstheme="minorEastAsia"/>
          <w:b/>
          <w:color w:val="000000"/>
          <w:kern w:val="0"/>
        </w:rPr>
        <w:t>2．供应商具有良好的商业信誉和</w:t>
      </w:r>
      <w:r>
        <w:rPr>
          <w:rFonts w:hint="eastAsia" w:asciiTheme="minorEastAsia" w:hAnsiTheme="minorEastAsia" w:eastAsiaTheme="minorEastAsia" w:cstheme="minorEastAsia"/>
          <w:b/>
        </w:rPr>
        <w:t>健全的财务会计制度的信用承诺书</w:t>
      </w:r>
    </w:p>
    <w:p w14:paraId="7738A48F">
      <w:pPr>
        <w:ind w:firstLine="480"/>
        <w:rPr>
          <w:rFonts w:asciiTheme="minorEastAsia" w:hAnsiTheme="minorEastAsia" w:eastAsiaTheme="minorEastAsia" w:cstheme="minorEastAsia"/>
          <w:u w:val="single"/>
        </w:rPr>
      </w:pPr>
    </w:p>
    <w:p w14:paraId="337DE76B">
      <w:pPr>
        <w:ind w:left="0" w:leftChars="0" w:firstLine="0" w:firstLineChars="0"/>
        <w:rPr>
          <w:rFonts w:hint="eastAsia" w:asciiTheme="minorEastAsia" w:hAnsiTheme="minorEastAsia" w:eastAsiaTheme="minorEastAsia" w:cstheme="minorEastAsia"/>
          <w:u w:val="none"/>
          <w:lang w:eastAsia="zh-CN"/>
        </w:rPr>
      </w:pPr>
      <w:r>
        <w:rPr>
          <w:rFonts w:hint="eastAsia" w:asciiTheme="minorEastAsia" w:hAnsiTheme="minorEastAsia" w:eastAsiaTheme="minorEastAsia" w:cstheme="minorEastAsia"/>
          <w:u w:val="none"/>
          <w:lang w:val="en-US" w:eastAsia="zh-CN"/>
        </w:rPr>
        <w:t>山西省文化和旅游厅</w:t>
      </w:r>
      <w:r>
        <w:rPr>
          <w:rFonts w:hint="eastAsia" w:asciiTheme="minorEastAsia" w:hAnsiTheme="minorEastAsia" w:eastAsiaTheme="minorEastAsia" w:cstheme="minorEastAsia"/>
          <w:u w:val="none"/>
        </w:rPr>
        <w:t>：</w:t>
      </w:r>
    </w:p>
    <w:p w14:paraId="7F5A5BBD">
      <w:pPr>
        <w:widowControl/>
        <w:snapToGrid w:val="0"/>
        <w:ind w:firstLine="480"/>
        <w:rPr>
          <w:rFonts w:asciiTheme="minorEastAsia" w:hAnsiTheme="minorEastAsia" w:eastAsiaTheme="minorEastAsia" w:cstheme="minorEastAsia"/>
        </w:rPr>
      </w:pPr>
    </w:p>
    <w:p w14:paraId="1414D367">
      <w:pPr>
        <w:keepNext w:val="0"/>
        <w:keepLines w:val="0"/>
        <w:pageBreakBefore w:val="0"/>
        <w:widowControl w:val="0"/>
        <w:kinsoku/>
        <w:wordWrap w:val="0"/>
        <w:overflowPunct w:val="0"/>
        <w:topLinePunct w:val="0"/>
        <w:autoSpaceDE/>
        <w:autoSpaceDN/>
        <w:bidi w:val="0"/>
        <w:adjustRightInd/>
        <w:snapToGrid w:val="0"/>
        <w:ind w:left="480" w:leftChars="200"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本供应商现参与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项目名称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none"/>
          <w:lang w:val="en-US" w:eastAsia="zh-CN"/>
        </w:rPr>
        <w:t>（项目编号）</w:t>
      </w:r>
      <w:r>
        <w:rPr>
          <w:rFonts w:hint="eastAsia" w:asciiTheme="minorEastAsia" w:hAnsiTheme="minorEastAsia" w:eastAsiaTheme="minorEastAsia" w:cstheme="minorEastAsia"/>
        </w:rPr>
        <w:t>的采购活动，依据</w:t>
      </w:r>
      <w:r>
        <w:rPr>
          <w:rFonts w:hint="eastAsia" w:asciiTheme="minorEastAsia" w:hAnsiTheme="minorEastAsia" w:eastAsiaTheme="minorEastAsia" w:cstheme="minorEastAsia"/>
          <w:lang w:eastAsia="zh-CN"/>
        </w:rPr>
        <w:t>单一来源协商</w:t>
      </w:r>
      <w:r>
        <w:rPr>
          <w:rFonts w:hint="eastAsia" w:asciiTheme="minorEastAsia" w:hAnsiTheme="minorEastAsia" w:eastAsiaTheme="minorEastAsia" w:cstheme="minorEastAsia"/>
        </w:rPr>
        <w:t>文件相关规定，郑重承诺：我方具有良好的商业信誉和健全的财务会计制度的承诺函，有通过具有具备审计资格的第三方出具的</w:t>
      </w:r>
      <w:r>
        <w:rPr>
          <w:rFonts w:hint="eastAsia" w:asciiTheme="minorEastAsia" w:hAnsiTheme="minorEastAsia" w:eastAsiaTheme="minorEastAsia" w:cstheme="minorEastAsia"/>
          <w:lang w:val="en-US" w:eastAsia="zh-CN"/>
        </w:rPr>
        <w:t>2024年度或2025年度</w:t>
      </w:r>
      <w:r>
        <w:rPr>
          <w:rFonts w:hint="eastAsia" w:asciiTheme="minorEastAsia" w:hAnsiTheme="minorEastAsia" w:eastAsiaTheme="minorEastAsia" w:cstheme="minorEastAsia"/>
        </w:rPr>
        <w:t>合格且有效的财务审计报告或在基本户开户银行出具的无不良记录资信证明等文件。符合本项目</w:t>
      </w:r>
      <w:r>
        <w:rPr>
          <w:rFonts w:hint="eastAsia" w:asciiTheme="minorEastAsia" w:hAnsiTheme="minorEastAsia" w:eastAsiaTheme="minorEastAsia" w:cstheme="minorEastAsia"/>
          <w:lang w:eastAsia="zh-CN"/>
        </w:rPr>
        <w:t>单一来源协商</w:t>
      </w:r>
      <w:r>
        <w:rPr>
          <w:rFonts w:hint="eastAsia" w:asciiTheme="minorEastAsia" w:hAnsiTheme="minorEastAsia" w:eastAsiaTheme="minorEastAsia" w:cstheme="minorEastAsia"/>
        </w:rPr>
        <w:t xml:space="preserve">文件规定的供应商资格要求，如成交，我方将按我方响应文件承诺，保证合同顺利履行。如有虚假或隐瞒，采购人可取消我方任何资格（成交/签订合同），我方对此无任何异议，并愿意承担一切后果和责任。 </w:t>
      </w:r>
    </w:p>
    <w:p w14:paraId="7DFED8E0">
      <w:pPr>
        <w:widowControl/>
        <w:snapToGrid w:val="0"/>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34D30E00">
      <w:pPr>
        <w:widowControl/>
        <w:snapToGrid w:val="0"/>
        <w:ind w:firstLine="480"/>
        <w:rPr>
          <w:rFonts w:asciiTheme="minorEastAsia" w:hAnsiTheme="minorEastAsia" w:eastAsiaTheme="minorEastAsia" w:cstheme="minorEastAsia"/>
        </w:rPr>
      </w:pPr>
    </w:p>
    <w:p w14:paraId="1FCCDCF6">
      <w:pPr>
        <w:widowControl/>
        <w:snapToGrid w:val="0"/>
        <w:ind w:firstLine="480"/>
        <w:rPr>
          <w:rFonts w:asciiTheme="minorEastAsia" w:hAnsiTheme="minorEastAsia" w:eastAsiaTheme="minorEastAsia" w:cstheme="minorEastAsia"/>
        </w:rPr>
      </w:pPr>
    </w:p>
    <w:p w14:paraId="798BDBA4">
      <w:pPr>
        <w:snapToGrid w:val="0"/>
        <w:spacing w:line="480" w:lineRule="exact"/>
        <w:ind w:firstLine="2640" w:firstLineChars="1100"/>
        <w:jc w:val="both"/>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（盖章）</w:t>
      </w:r>
    </w:p>
    <w:p w14:paraId="4BD465E1">
      <w:pPr>
        <w:snapToGrid w:val="0"/>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w:t>
      </w:r>
      <w:r>
        <w:rPr>
          <w:rFonts w:hint="eastAsia" w:asciiTheme="minorEastAsia" w:hAnsiTheme="minorEastAsia" w:eastAsiaTheme="minorEastAsia" w:cstheme="minorEastAsia"/>
          <w:lang w:val="en-US" w:eastAsia="zh-CN"/>
        </w:rPr>
        <w:t>或</w:t>
      </w:r>
      <w:r>
        <w:rPr>
          <w:rFonts w:hint="eastAsia" w:asciiTheme="minorEastAsia" w:hAnsiTheme="minorEastAsia" w:eastAsiaTheme="minorEastAsia" w:cstheme="minorEastAsia"/>
        </w:rPr>
        <w:t>供应商授权代表：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（签字或盖章）  </w:t>
      </w:r>
    </w:p>
    <w:p w14:paraId="327842C5">
      <w:pPr>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日      期：</w:t>
      </w:r>
    </w:p>
    <w:p w14:paraId="12671DCF">
      <w:pPr>
        <w:ind w:firstLine="480"/>
        <w:rPr>
          <w:rFonts w:asciiTheme="minorEastAsia" w:hAnsiTheme="minorEastAsia" w:eastAsiaTheme="minorEastAsia" w:cstheme="minorEastAsia"/>
        </w:rPr>
      </w:pPr>
    </w:p>
    <w:p w14:paraId="24B006A0">
      <w:pPr>
        <w:snapToGrid w:val="0"/>
        <w:ind w:firstLine="482"/>
        <w:rPr>
          <w:rFonts w:asciiTheme="minorEastAsia" w:hAnsiTheme="minorEastAsia" w:eastAsiaTheme="minorEastAsia" w:cstheme="minorEastAsia"/>
          <w:b/>
          <w:kern w:val="0"/>
        </w:rPr>
      </w:pPr>
    </w:p>
    <w:p w14:paraId="0FFAFD52">
      <w:pPr>
        <w:snapToGrid w:val="0"/>
        <w:ind w:firstLine="482"/>
        <w:rPr>
          <w:rFonts w:asciiTheme="minorEastAsia" w:hAnsiTheme="minorEastAsia" w:eastAsiaTheme="minorEastAsia" w:cstheme="minorEastAsia"/>
          <w:b/>
          <w:kern w:val="0"/>
        </w:rPr>
      </w:pPr>
    </w:p>
    <w:p w14:paraId="2AD4FA6C">
      <w:pPr>
        <w:ind w:firstLine="482"/>
        <w:jc w:val="center"/>
        <w:rPr>
          <w:rFonts w:asciiTheme="minorEastAsia" w:hAnsiTheme="minorEastAsia" w:eastAsiaTheme="minorEastAsia" w:cstheme="minorEastAsia"/>
        </w:rPr>
      </w:pPr>
      <w:r>
        <w:rPr>
          <w:rFonts w:hint="eastAsia" w:asciiTheme="minorEastAsia" w:hAnsiTheme="minorEastAsia" w:eastAsiaTheme="minorEastAsia" w:cstheme="minorEastAsia"/>
          <w:b/>
          <w:kern w:val="0"/>
        </w:rPr>
        <w:br w:type="page"/>
      </w:r>
    </w:p>
    <w:p w14:paraId="4797CD96">
      <w:pPr>
        <w:ind w:firstLine="482"/>
        <w:jc w:val="center"/>
        <w:rPr>
          <w:rFonts w:asciiTheme="minorEastAsia" w:hAnsiTheme="minorEastAsia" w:eastAsiaTheme="minorEastAsia" w:cstheme="minorEastAsia"/>
          <w:b/>
          <w:spacing w:val="20"/>
        </w:rPr>
      </w:pPr>
      <w:r>
        <w:rPr>
          <w:rFonts w:asciiTheme="minorEastAsia" w:hAnsiTheme="minorEastAsia" w:eastAsiaTheme="minorEastAsia" w:cstheme="minorEastAsia"/>
          <w:b/>
          <w:color w:val="000000"/>
          <w:kern w:val="0"/>
        </w:rPr>
        <w:t>3</w:t>
      </w:r>
      <w:r>
        <w:rPr>
          <w:rFonts w:hint="eastAsia" w:asciiTheme="minorEastAsia" w:hAnsiTheme="minorEastAsia" w:eastAsiaTheme="minorEastAsia" w:cstheme="minorEastAsia"/>
          <w:b/>
          <w:color w:val="000000"/>
          <w:kern w:val="0"/>
        </w:rPr>
        <w:t xml:space="preserve">. </w:t>
      </w:r>
      <w:r>
        <w:rPr>
          <w:rFonts w:hint="eastAsia" w:asciiTheme="minorEastAsia" w:hAnsiTheme="minorEastAsia" w:eastAsiaTheme="minorEastAsia" w:cstheme="minorEastAsia"/>
          <w:b/>
          <w:spacing w:val="20"/>
        </w:rPr>
        <w:t>供应商履行合同能力的信用承诺书</w:t>
      </w:r>
    </w:p>
    <w:p w14:paraId="25B6D0DB">
      <w:pPr>
        <w:ind w:firstLine="480"/>
        <w:rPr>
          <w:rFonts w:asciiTheme="minorEastAsia" w:hAnsiTheme="minorEastAsia" w:eastAsiaTheme="minorEastAsia" w:cstheme="minorEastAsia"/>
        </w:rPr>
      </w:pPr>
    </w:p>
    <w:p w14:paraId="71772178">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asciiTheme="minorEastAsia" w:hAnsiTheme="minorEastAsia" w:eastAsiaTheme="minorEastAsia" w:cstheme="minorEastAsia"/>
          <w:sz w:val="24"/>
        </w:rPr>
      </w:pPr>
    </w:p>
    <w:p w14:paraId="535F0A90">
      <w:pPr>
        <w:ind w:left="0" w:leftChars="0" w:firstLine="0" w:firstLineChars="0"/>
        <w:rPr>
          <w:rFonts w:hint="eastAsia" w:asciiTheme="minorEastAsia" w:hAnsiTheme="minorEastAsia" w:eastAsiaTheme="minorEastAsia" w:cstheme="minorEastAsia"/>
          <w:u w:val="none"/>
          <w:lang w:eastAsia="zh-CN"/>
        </w:rPr>
      </w:pPr>
      <w:r>
        <w:rPr>
          <w:rFonts w:hint="eastAsia" w:asciiTheme="minorEastAsia" w:hAnsiTheme="minorEastAsia" w:eastAsiaTheme="minorEastAsia" w:cstheme="minorEastAsia"/>
          <w:u w:val="none"/>
          <w:lang w:val="en-US" w:eastAsia="zh-CN"/>
        </w:rPr>
        <w:t>山西省文化和旅游厅</w:t>
      </w:r>
      <w:r>
        <w:rPr>
          <w:rFonts w:hint="eastAsia" w:asciiTheme="minorEastAsia" w:hAnsiTheme="minorEastAsia" w:eastAsiaTheme="minorEastAsia" w:cstheme="minorEastAsia"/>
          <w:u w:val="none"/>
        </w:rPr>
        <w:t>：</w:t>
      </w:r>
    </w:p>
    <w:p w14:paraId="72C03550">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asciiTheme="minorEastAsia" w:hAnsiTheme="minorEastAsia" w:eastAsiaTheme="minorEastAsia" w:cstheme="minorEastAsia"/>
          <w:sz w:val="24"/>
        </w:rPr>
      </w:pPr>
    </w:p>
    <w:p w14:paraId="7BD6AE6F">
      <w:pPr>
        <w:snapToGrid w:val="0"/>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本供应商现参与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项目名称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none"/>
          <w:lang w:val="en-US" w:eastAsia="zh-CN"/>
        </w:rPr>
        <w:t>（项目编号）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的采购活动，依据</w:t>
      </w:r>
      <w:r>
        <w:rPr>
          <w:rFonts w:hint="eastAsia" w:asciiTheme="minorEastAsia" w:hAnsiTheme="minorEastAsia" w:eastAsiaTheme="minorEastAsia" w:cstheme="minorEastAsia"/>
          <w:lang w:eastAsia="zh-CN"/>
        </w:rPr>
        <w:t>单一来源协商</w:t>
      </w:r>
      <w:r>
        <w:rPr>
          <w:rFonts w:hint="eastAsia" w:asciiTheme="minorEastAsia" w:hAnsiTheme="minorEastAsia" w:eastAsiaTheme="minorEastAsia" w:cstheme="minorEastAsia"/>
        </w:rPr>
        <w:t>文件相关规定，郑重承诺：我方具备履行合同所必需的设备和专业技术能力。</w:t>
      </w:r>
    </w:p>
    <w:p w14:paraId="75EED84C">
      <w:pPr>
        <w:snapToGrid w:val="0"/>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如上述承诺不真实，愿意按照政府采购有关法律法规的规定接受处罚。</w:t>
      </w:r>
    </w:p>
    <w:p w14:paraId="66ECE51A">
      <w:pPr>
        <w:snapToGrid w:val="0"/>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291DFC46">
      <w:pPr>
        <w:ind w:firstLine="3369" w:firstLineChars="1404"/>
        <w:rPr>
          <w:rFonts w:asciiTheme="minorEastAsia" w:hAnsiTheme="minorEastAsia" w:eastAsiaTheme="minorEastAsia" w:cstheme="minorEastAsia"/>
        </w:rPr>
      </w:pPr>
    </w:p>
    <w:p w14:paraId="7E63DD7F">
      <w:pPr>
        <w:ind w:firstLine="3369" w:firstLineChars="1404"/>
        <w:rPr>
          <w:rFonts w:asciiTheme="minorEastAsia" w:hAnsiTheme="minorEastAsia" w:eastAsiaTheme="minorEastAsia" w:cstheme="minorEastAsia"/>
        </w:rPr>
      </w:pPr>
    </w:p>
    <w:p w14:paraId="583549B2">
      <w:pPr>
        <w:ind w:firstLine="3369" w:firstLineChars="1404"/>
        <w:rPr>
          <w:rFonts w:asciiTheme="minorEastAsia" w:hAnsiTheme="minorEastAsia" w:eastAsiaTheme="minorEastAsia" w:cstheme="minorEastAsia"/>
        </w:rPr>
      </w:pPr>
    </w:p>
    <w:p w14:paraId="0F59158C">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asciiTheme="minorEastAsia" w:hAnsiTheme="minorEastAsia" w:eastAsiaTheme="minorEastAsia" w:cstheme="minorEastAsia"/>
          <w:sz w:val="24"/>
        </w:rPr>
      </w:pPr>
    </w:p>
    <w:p w14:paraId="679C5434">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asciiTheme="minorEastAsia" w:hAnsiTheme="minorEastAsia" w:eastAsiaTheme="minorEastAsia" w:cstheme="minorEastAsia"/>
          <w:sz w:val="24"/>
        </w:rPr>
      </w:pPr>
    </w:p>
    <w:p w14:paraId="73573F81">
      <w:pPr>
        <w:ind w:firstLine="3369" w:firstLineChars="1404"/>
        <w:rPr>
          <w:rFonts w:asciiTheme="minorEastAsia" w:hAnsiTheme="minorEastAsia" w:eastAsiaTheme="minorEastAsia" w:cstheme="minorEastAsia"/>
        </w:rPr>
      </w:pPr>
    </w:p>
    <w:p w14:paraId="752C384A">
      <w:pPr>
        <w:ind w:firstLine="3369" w:firstLineChars="1404"/>
        <w:rPr>
          <w:rFonts w:asciiTheme="minorEastAsia" w:hAnsiTheme="minorEastAsia" w:eastAsiaTheme="minorEastAsia" w:cstheme="minorEastAsia"/>
        </w:rPr>
      </w:pPr>
    </w:p>
    <w:p w14:paraId="56FD7D50">
      <w:pPr>
        <w:snapToGrid w:val="0"/>
        <w:spacing w:line="480" w:lineRule="exact"/>
        <w:ind w:firstLine="2640" w:firstLineChars="1100"/>
        <w:jc w:val="both"/>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（盖章）</w:t>
      </w:r>
    </w:p>
    <w:p w14:paraId="2B2C39FB">
      <w:pPr>
        <w:snapToGrid w:val="0"/>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w:t>
      </w:r>
      <w:r>
        <w:rPr>
          <w:rFonts w:hint="eastAsia" w:asciiTheme="minorEastAsia" w:hAnsiTheme="minorEastAsia" w:eastAsiaTheme="minorEastAsia" w:cstheme="minorEastAsia"/>
          <w:lang w:val="en-US" w:eastAsia="zh-CN"/>
        </w:rPr>
        <w:t>或</w:t>
      </w:r>
      <w:r>
        <w:rPr>
          <w:rFonts w:hint="eastAsia" w:asciiTheme="minorEastAsia" w:hAnsiTheme="minorEastAsia" w:eastAsiaTheme="minorEastAsia" w:cstheme="minorEastAsia"/>
        </w:rPr>
        <w:t>供应商授权代表：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（签字或盖章）  </w:t>
      </w:r>
    </w:p>
    <w:p w14:paraId="2F95D2F4">
      <w:pPr>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日      期：</w:t>
      </w:r>
    </w:p>
    <w:p w14:paraId="1B1EF0F7">
      <w:pPr>
        <w:spacing w:line="480" w:lineRule="exact"/>
        <w:ind w:firstLine="482"/>
        <w:rPr>
          <w:rFonts w:asciiTheme="minorEastAsia" w:hAnsiTheme="minorEastAsia" w:eastAsiaTheme="minorEastAsia" w:cstheme="minorEastAsia"/>
          <w:b/>
        </w:rPr>
      </w:pPr>
    </w:p>
    <w:p w14:paraId="26CCE025">
      <w:pPr>
        <w:snapToGrid w:val="0"/>
        <w:ind w:firstLine="480"/>
        <w:rPr>
          <w:rFonts w:asciiTheme="minorEastAsia" w:hAnsiTheme="minorEastAsia" w:eastAsiaTheme="minorEastAsia" w:cstheme="minorEastAsia"/>
        </w:rPr>
      </w:pPr>
    </w:p>
    <w:p w14:paraId="1CBFC356">
      <w:pPr>
        <w:snapToGrid w:val="0"/>
        <w:ind w:firstLine="480"/>
        <w:rPr>
          <w:rFonts w:asciiTheme="minorEastAsia" w:hAnsiTheme="minorEastAsia" w:eastAsiaTheme="minorEastAsia" w:cstheme="minorEastAsia"/>
        </w:rPr>
      </w:pPr>
    </w:p>
    <w:p w14:paraId="03B57032">
      <w:pPr>
        <w:snapToGrid w:val="0"/>
        <w:ind w:firstLine="480"/>
        <w:rPr>
          <w:rFonts w:asciiTheme="minorEastAsia" w:hAnsiTheme="minorEastAsia" w:eastAsiaTheme="minorEastAsia" w:cstheme="minorEastAsia"/>
        </w:rPr>
      </w:pPr>
    </w:p>
    <w:p w14:paraId="629DD93F">
      <w:pPr>
        <w:snapToGrid w:val="0"/>
        <w:ind w:firstLine="480"/>
        <w:rPr>
          <w:rFonts w:asciiTheme="minorEastAsia" w:hAnsiTheme="minorEastAsia" w:eastAsiaTheme="minorEastAsia" w:cstheme="minorEastAsia"/>
        </w:rPr>
      </w:pPr>
    </w:p>
    <w:p w14:paraId="5CA430BC">
      <w:pPr>
        <w:snapToGrid w:val="0"/>
        <w:ind w:firstLine="480"/>
        <w:rPr>
          <w:rFonts w:asciiTheme="minorEastAsia" w:hAnsiTheme="minorEastAsia" w:eastAsiaTheme="minorEastAsia" w:cstheme="minorEastAsia"/>
        </w:rPr>
      </w:pPr>
    </w:p>
    <w:p w14:paraId="21EE76E3">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asciiTheme="minorEastAsia" w:hAnsiTheme="minorEastAsia" w:eastAsiaTheme="minorEastAsia" w:cstheme="minorEastAsia"/>
          <w:sz w:val="24"/>
        </w:rPr>
      </w:pPr>
    </w:p>
    <w:p w14:paraId="5453AD18">
      <w:pPr>
        <w:snapToGrid w:val="0"/>
        <w:ind w:firstLine="480"/>
        <w:rPr>
          <w:rFonts w:asciiTheme="minorEastAsia" w:hAnsiTheme="minorEastAsia" w:eastAsiaTheme="minorEastAsia" w:cstheme="minorEastAsia"/>
        </w:rPr>
      </w:pPr>
    </w:p>
    <w:p w14:paraId="29244843">
      <w:pPr>
        <w:ind w:firstLine="482"/>
        <w:jc w:val="center"/>
        <w:rPr>
          <w:rFonts w:asciiTheme="minorEastAsia" w:hAnsiTheme="minorEastAsia" w:eastAsiaTheme="minorEastAsia" w:cstheme="minorEastAsia"/>
          <w:b/>
          <w:color w:val="000000"/>
          <w:kern w:val="0"/>
        </w:rPr>
      </w:pPr>
      <w:r>
        <w:rPr>
          <w:rFonts w:asciiTheme="minorEastAsia" w:hAnsiTheme="minorEastAsia" w:eastAsiaTheme="minorEastAsia" w:cstheme="minorEastAsia"/>
          <w:b/>
          <w:kern w:val="0"/>
        </w:rPr>
        <w:br w:type="page"/>
      </w:r>
      <w:r>
        <w:rPr>
          <w:rFonts w:asciiTheme="minorEastAsia" w:hAnsiTheme="minorEastAsia" w:eastAsiaTheme="minorEastAsia" w:cstheme="minorEastAsia"/>
          <w:b/>
          <w:color w:val="000000"/>
          <w:kern w:val="0"/>
        </w:rPr>
        <w:t>4</w:t>
      </w:r>
      <w:r>
        <w:rPr>
          <w:rFonts w:hint="eastAsia" w:asciiTheme="minorEastAsia" w:hAnsiTheme="minorEastAsia" w:eastAsiaTheme="minorEastAsia" w:cstheme="minorEastAsia"/>
          <w:b/>
          <w:color w:val="000000"/>
          <w:kern w:val="0"/>
        </w:rPr>
        <w:t>.供应商依法缴纳税收和社会保障资金的信用承诺书</w:t>
      </w:r>
    </w:p>
    <w:p w14:paraId="6FF5044F">
      <w:pPr>
        <w:ind w:firstLine="480"/>
        <w:rPr>
          <w:rFonts w:asciiTheme="minorEastAsia" w:hAnsiTheme="minorEastAsia" w:eastAsiaTheme="minorEastAsia" w:cstheme="minorEastAsia"/>
        </w:rPr>
      </w:pPr>
    </w:p>
    <w:p w14:paraId="485E9A7A">
      <w:pPr>
        <w:ind w:left="0" w:leftChars="0" w:firstLine="0" w:firstLineChars="0"/>
        <w:rPr>
          <w:rFonts w:hint="eastAsia" w:asciiTheme="minorEastAsia" w:hAnsiTheme="minorEastAsia" w:eastAsiaTheme="minorEastAsia" w:cstheme="minorEastAsia"/>
          <w:u w:val="none"/>
          <w:lang w:eastAsia="zh-CN"/>
        </w:rPr>
      </w:pPr>
      <w:r>
        <w:rPr>
          <w:rFonts w:hint="eastAsia" w:asciiTheme="minorEastAsia" w:hAnsiTheme="minorEastAsia" w:eastAsiaTheme="minorEastAsia" w:cstheme="minorEastAsia"/>
          <w:u w:val="none"/>
          <w:lang w:val="en-US" w:eastAsia="zh-CN"/>
        </w:rPr>
        <w:t>山西省文化和旅游厅</w:t>
      </w:r>
      <w:r>
        <w:rPr>
          <w:rFonts w:hint="eastAsia" w:asciiTheme="minorEastAsia" w:hAnsiTheme="minorEastAsia" w:eastAsiaTheme="minorEastAsia" w:cstheme="minorEastAsia"/>
          <w:u w:val="none"/>
        </w:rPr>
        <w:t>：</w:t>
      </w:r>
    </w:p>
    <w:p w14:paraId="530155FD">
      <w:pPr>
        <w:widowControl/>
        <w:snapToGrid w:val="0"/>
        <w:ind w:firstLine="480"/>
        <w:rPr>
          <w:rFonts w:asciiTheme="minorEastAsia" w:hAnsiTheme="minorEastAsia" w:eastAsiaTheme="minorEastAsia" w:cstheme="minorEastAsia"/>
        </w:rPr>
      </w:pPr>
    </w:p>
    <w:p w14:paraId="4F1A6314">
      <w:pPr>
        <w:keepNext w:val="0"/>
        <w:keepLines w:val="0"/>
        <w:pageBreakBefore w:val="0"/>
        <w:widowControl/>
        <w:kinsoku/>
        <w:wordWrap w:val="0"/>
        <w:overflowPunct/>
        <w:topLinePunct w:val="0"/>
        <w:autoSpaceDE/>
        <w:autoSpaceDN/>
        <w:bidi w:val="0"/>
        <w:adjustRightInd/>
        <w:snapToGrid w:val="0"/>
        <w:ind w:firstLine="48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本供应商现参与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项目名称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none"/>
          <w:lang w:val="en-US" w:eastAsia="zh-CN"/>
        </w:rPr>
        <w:t>（项目编号）</w:t>
      </w:r>
      <w:r>
        <w:rPr>
          <w:rFonts w:hint="eastAsia" w:asciiTheme="minorEastAsia" w:hAnsiTheme="minorEastAsia" w:eastAsiaTheme="minorEastAsia" w:cstheme="minorEastAsia"/>
        </w:rPr>
        <w:t>的采购活动，依据</w:t>
      </w:r>
      <w:r>
        <w:rPr>
          <w:rFonts w:hint="eastAsia" w:asciiTheme="minorEastAsia" w:hAnsiTheme="minorEastAsia" w:eastAsiaTheme="minorEastAsia" w:cstheme="minorEastAsia"/>
          <w:lang w:eastAsia="zh-CN"/>
        </w:rPr>
        <w:t>单一来源协商</w:t>
      </w:r>
      <w:r>
        <w:rPr>
          <w:rFonts w:hint="eastAsia" w:asciiTheme="minorEastAsia" w:hAnsiTheme="minorEastAsia" w:eastAsiaTheme="minorEastAsia" w:cstheme="minorEastAsia"/>
        </w:rPr>
        <w:t>文件相关规定，郑重承诺：我方在参加本采购项目前严格依法缴纳税收和给单位职工缴纳社会保障金。不存在虚假、造假行为。如有违反，愿承担一切责任。</w:t>
      </w:r>
    </w:p>
    <w:p w14:paraId="4257D666">
      <w:pPr>
        <w:widowControl/>
        <w:snapToGrid w:val="0"/>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3EC8E29E">
      <w:pPr>
        <w:widowControl/>
        <w:snapToGrid w:val="0"/>
        <w:ind w:firstLine="480"/>
        <w:rPr>
          <w:rFonts w:asciiTheme="minorEastAsia" w:hAnsiTheme="minorEastAsia" w:eastAsiaTheme="minorEastAsia" w:cstheme="minorEastAsia"/>
        </w:rPr>
      </w:pPr>
    </w:p>
    <w:p w14:paraId="3BAA9FE4">
      <w:pPr>
        <w:widowControl/>
        <w:snapToGrid w:val="0"/>
        <w:ind w:firstLine="480"/>
        <w:rPr>
          <w:rFonts w:asciiTheme="minorEastAsia" w:hAnsiTheme="minorEastAsia" w:eastAsiaTheme="minorEastAsia" w:cstheme="minorEastAsia"/>
        </w:rPr>
      </w:pPr>
    </w:p>
    <w:p w14:paraId="12D57611">
      <w:pPr>
        <w:snapToGrid w:val="0"/>
        <w:spacing w:line="480" w:lineRule="exact"/>
        <w:ind w:firstLine="2640" w:firstLineChars="1100"/>
        <w:jc w:val="both"/>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（盖章）</w:t>
      </w:r>
    </w:p>
    <w:p w14:paraId="11A4EAAA">
      <w:pPr>
        <w:snapToGrid w:val="0"/>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w:t>
      </w:r>
      <w:r>
        <w:rPr>
          <w:rFonts w:hint="eastAsia" w:asciiTheme="minorEastAsia" w:hAnsiTheme="minorEastAsia" w:eastAsiaTheme="minorEastAsia" w:cstheme="minorEastAsia"/>
          <w:lang w:val="en-US" w:eastAsia="zh-CN"/>
        </w:rPr>
        <w:t>或</w:t>
      </w:r>
      <w:r>
        <w:rPr>
          <w:rFonts w:hint="eastAsia" w:asciiTheme="minorEastAsia" w:hAnsiTheme="minorEastAsia" w:eastAsiaTheme="minorEastAsia" w:cstheme="minorEastAsia"/>
        </w:rPr>
        <w:t>供应商授权代表：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（签字或盖章）  </w:t>
      </w:r>
    </w:p>
    <w:p w14:paraId="57A73096">
      <w:pPr>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日      期：</w:t>
      </w:r>
    </w:p>
    <w:p w14:paraId="08BBC6E6">
      <w:pPr>
        <w:pStyle w:val="35"/>
        <w:spacing w:line="360" w:lineRule="auto"/>
        <w:ind w:firstLine="480"/>
        <w:rPr>
          <w:rFonts w:asciiTheme="minorEastAsia" w:hAnsiTheme="minorEastAsia" w:eastAsiaTheme="minorEastAsia" w:cstheme="minorEastAsia"/>
          <w:sz w:val="24"/>
          <w:szCs w:val="24"/>
        </w:rPr>
      </w:pPr>
    </w:p>
    <w:p w14:paraId="66015229">
      <w:pPr>
        <w:snapToGrid w:val="0"/>
        <w:ind w:firstLine="480"/>
        <w:rPr>
          <w:rFonts w:asciiTheme="minorEastAsia" w:hAnsiTheme="minorEastAsia" w:eastAsiaTheme="minorEastAsia" w:cstheme="minorEastAsia"/>
        </w:rPr>
      </w:pPr>
    </w:p>
    <w:p w14:paraId="5BB9D46C">
      <w:pPr>
        <w:widowControl/>
        <w:spacing w:line="240" w:lineRule="auto"/>
        <w:ind w:firstLine="0" w:firstLineChars="0"/>
        <w:jc w:val="left"/>
        <w:rPr>
          <w:rFonts w:asciiTheme="minorEastAsia" w:hAnsiTheme="minorEastAsia" w:eastAsiaTheme="minorEastAsia" w:cstheme="minorEastAsia"/>
          <w:b/>
          <w:kern w:val="0"/>
        </w:rPr>
      </w:pPr>
    </w:p>
    <w:p w14:paraId="031711CC">
      <w:pPr>
        <w:widowControl/>
        <w:spacing w:line="240" w:lineRule="auto"/>
        <w:ind w:firstLine="0" w:firstLineChars="0"/>
        <w:jc w:val="left"/>
        <w:rPr>
          <w:rFonts w:asciiTheme="minorEastAsia" w:hAnsiTheme="minorEastAsia" w:eastAsiaTheme="minorEastAsia" w:cstheme="minorEastAsia"/>
          <w:b/>
          <w:kern w:val="0"/>
        </w:rPr>
      </w:pPr>
      <w:r>
        <w:rPr>
          <w:rFonts w:asciiTheme="minorEastAsia" w:hAnsiTheme="minorEastAsia" w:eastAsiaTheme="minorEastAsia" w:cstheme="minorEastAsia"/>
          <w:b/>
          <w:kern w:val="0"/>
        </w:rPr>
        <w:br w:type="page"/>
      </w:r>
    </w:p>
    <w:p w14:paraId="27127B6E">
      <w:pPr>
        <w:widowControl/>
        <w:spacing w:line="240" w:lineRule="auto"/>
        <w:ind w:firstLine="0" w:firstLineChars="0"/>
        <w:jc w:val="left"/>
        <w:rPr>
          <w:rFonts w:asciiTheme="minorEastAsia" w:hAnsiTheme="minorEastAsia" w:eastAsiaTheme="minorEastAsia" w:cstheme="minorEastAsia"/>
          <w:b/>
          <w:kern w:val="0"/>
        </w:rPr>
      </w:pPr>
    </w:p>
    <w:p w14:paraId="0B15E6E9">
      <w:pPr>
        <w:snapToGrid w:val="0"/>
        <w:ind w:firstLine="0" w:firstLineChars="0"/>
        <w:jc w:val="center"/>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5．供应商近三年无重大违法记录声明</w:t>
      </w:r>
    </w:p>
    <w:p w14:paraId="6E6E068D">
      <w:pPr>
        <w:ind w:left="0" w:leftChars="0" w:firstLine="0" w:firstLineChars="0"/>
        <w:rPr>
          <w:rFonts w:hint="eastAsia" w:asciiTheme="minorEastAsia" w:hAnsiTheme="minorEastAsia" w:eastAsiaTheme="minorEastAsia" w:cstheme="minorEastAsia"/>
          <w:u w:val="none"/>
          <w:lang w:eastAsia="zh-CN"/>
        </w:rPr>
      </w:pPr>
      <w:r>
        <w:rPr>
          <w:rFonts w:hint="eastAsia" w:asciiTheme="minorEastAsia" w:hAnsiTheme="minorEastAsia" w:eastAsiaTheme="minorEastAsia" w:cstheme="minorEastAsia"/>
          <w:u w:val="none"/>
          <w:lang w:val="en-US" w:eastAsia="zh-CN"/>
        </w:rPr>
        <w:t>山西省文化和旅游厅</w:t>
      </w:r>
      <w:r>
        <w:rPr>
          <w:rFonts w:hint="eastAsia" w:asciiTheme="minorEastAsia" w:hAnsiTheme="minorEastAsia" w:eastAsiaTheme="minorEastAsia" w:cstheme="minorEastAsia"/>
          <w:u w:val="none"/>
        </w:rPr>
        <w:t>：</w:t>
      </w:r>
    </w:p>
    <w:p w14:paraId="055018C2">
      <w:pPr>
        <w:pStyle w:val="37"/>
        <w:keepNext w:val="0"/>
        <w:keepLines w:val="0"/>
        <w:pageBreakBefore w:val="0"/>
        <w:widowControl w:val="0"/>
        <w:kinsoku/>
        <w:wordWrap w:val="0"/>
        <w:overflowPunct/>
        <w:topLinePunct w:val="0"/>
        <w:autoSpaceDE/>
        <w:autoSpaceDN/>
        <w:bidi w:val="0"/>
        <w:adjustRightInd/>
        <w:snapToGrid w:val="0"/>
        <w:spacing w:line="540" w:lineRule="exact"/>
        <w:ind w:firstLine="480"/>
        <w:jc w:val="lef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本供应商现参与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（项目编号）</w:t>
      </w:r>
      <w:r>
        <w:rPr>
          <w:rFonts w:hint="eastAsia" w:asciiTheme="minorEastAsia" w:hAnsiTheme="minorEastAsia" w:eastAsiaTheme="minorEastAsia" w:cstheme="minorEastAsia"/>
          <w:sz w:val="24"/>
          <w:szCs w:val="24"/>
        </w:rPr>
        <w:t>的采购活动，在参加本次采购活动前三年内，在经营活动中没有重大违法记录（因违法经营受到刑事处罚或者责令停产停业、吊销许可证或者执照、较大数额罚款等行政处罚。）；在响应前查询了本</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在信用中国网（http://www.creditchina.gov.cn）中的信用信息，其中失信被执行人、重大税收违法案件当事人名单、政府采购严重违法失信名单均为0记录；查询了本</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在中国政府采购网（http://www.ccgp.gov.cn）中的政府采购严重违法失信行为信息记录为0记录。</w:t>
      </w:r>
    </w:p>
    <w:p w14:paraId="6CD27722">
      <w:pPr>
        <w:pStyle w:val="37"/>
        <w:snapToGrid w:val="0"/>
        <w:spacing w:line="540" w:lineRule="exac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如上述声明不真实，愿意按照政府采购有关法律法规的规定接受处罚。</w:t>
      </w:r>
    </w:p>
    <w:p w14:paraId="61313714">
      <w:pPr>
        <w:pStyle w:val="37"/>
        <w:snapToGrid w:val="0"/>
        <w:spacing w:line="540" w:lineRule="exac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14:paraId="381AF17A">
      <w:pPr>
        <w:pStyle w:val="37"/>
        <w:snapToGrid w:val="0"/>
        <w:spacing w:line="540" w:lineRule="exact"/>
        <w:ind w:firstLine="480"/>
        <w:rPr>
          <w:rFonts w:asciiTheme="minorEastAsia" w:hAnsiTheme="minorEastAsia" w:eastAsiaTheme="minorEastAsia" w:cstheme="minorEastAsia"/>
          <w:sz w:val="24"/>
          <w:szCs w:val="24"/>
        </w:rPr>
      </w:pPr>
    </w:p>
    <w:p w14:paraId="3D8C4922">
      <w:pPr>
        <w:snapToGrid w:val="0"/>
        <w:spacing w:line="480" w:lineRule="exact"/>
        <w:ind w:firstLine="2640" w:firstLineChars="1100"/>
        <w:jc w:val="both"/>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（盖章）</w:t>
      </w:r>
    </w:p>
    <w:p w14:paraId="3661200D">
      <w:pPr>
        <w:snapToGrid w:val="0"/>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w:t>
      </w:r>
      <w:r>
        <w:rPr>
          <w:rFonts w:hint="eastAsia" w:asciiTheme="minorEastAsia" w:hAnsiTheme="minorEastAsia" w:eastAsiaTheme="minorEastAsia" w:cstheme="minorEastAsia"/>
          <w:lang w:val="en-US" w:eastAsia="zh-CN"/>
        </w:rPr>
        <w:t>或</w:t>
      </w:r>
      <w:r>
        <w:rPr>
          <w:rFonts w:hint="eastAsia" w:asciiTheme="minorEastAsia" w:hAnsiTheme="minorEastAsia" w:eastAsiaTheme="minorEastAsia" w:cstheme="minorEastAsia"/>
        </w:rPr>
        <w:t>供应商授权代表：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（签字或盖章）  </w:t>
      </w:r>
    </w:p>
    <w:p w14:paraId="4B5E338E">
      <w:pPr>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日      期：</w:t>
      </w:r>
    </w:p>
    <w:p w14:paraId="4F11D01C">
      <w:pPr>
        <w:snapToGrid w:val="0"/>
        <w:ind w:firstLine="482"/>
        <w:rPr>
          <w:rFonts w:asciiTheme="minorEastAsia" w:hAnsiTheme="minorEastAsia" w:eastAsiaTheme="minorEastAsia" w:cstheme="minorEastAsia"/>
          <w:b/>
          <w:kern w:val="0"/>
        </w:rPr>
      </w:pPr>
    </w:p>
    <w:p w14:paraId="522D0337">
      <w:pPr>
        <w:snapToGrid w:val="0"/>
        <w:ind w:firstLine="482"/>
        <w:rPr>
          <w:rFonts w:asciiTheme="minorEastAsia" w:hAnsiTheme="minorEastAsia" w:eastAsiaTheme="minorEastAsia" w:cstheme="minorEastAsia"/>
          <w:b/>
          <w:kern w:val="0"/>
        </w:rPr>
      </w:pPr>
    </w:p>
    <w:p w14:paraId="23E13BB6">
      <w:pPr>
        <w:snapToGrid w:val="0"/>
        <w:ind w:firstLine="482"/>
        <w:rPr>
          <w:rFonts w:asciiTheme="minorEastAsia" w:hAnsiTheme="minorEastAsia" w:eastAsiaTheme="minorEastAsia" w:cstheme="minorEastAsia"/>
          <w:b/>
          <w:kern w:val="0"/>
        </w:rPr>
      </w:pPr>
    </w:p>
    <w:p w14:paraId="12BC69B8">
      <w:pPr>
        <w:snapToGrid w:val="0"/>
        <w:ind w:firstLine="482"/>
        <w:rPr>
          <w:rFonts w:asciiTheme="minorEastAsia" w:hAnsiTheme="minorEastAsia" w:eastAsiaTheme="minorEastAsia" w:cstheme="minorEastAsia"/>
          <w:b/>
          <w:kern w:val="0"/>
        </w:rPr>
      </w:pPr>
    </w:p>
    <w:p w14:paraId="61307EF3">
      <w:pPr>
        <w:snapToGrid w:val="0"/>
        <w:ind w:firstLine="482"/>
        <w:rPr>
          <w:rFonts w:asciiTheme="minorEastAsia" w:hAnsiTheme="minorEastAsia" w:eastAsiaTheme="minorEastAsia" w:cstheme="minorEastAsia"/>
          <w:b/>
          <w:kern w:val="0"/>
        </w:rPr>
      </w:pPr>
    </w:p>
    <w:p w14:paraId="1C831894">
      <w:pPr>
        <w:snapToGrid w:val="0"/>
        <w:ind w:firstLine="482"/>
        <w:rPr>
          <w:rFonts w:asciiTheme="minorEastAsia" w:hAnsiTheme="minorEastAsia" w:eastAsiaTheme="minorEastAsia" w:cstheme="minorEastAsia"/>
          <w:b/>
          <w:kern w:val="0"/>
        </w:rPr>
      </w:pPr>
    </w:p>
    <w:p w14:paraId="6C52B99C">
      <w:pPr>
        <w:snapToGrid w:val="0"/>
        <w:ind w:firstLine="482"/>
        <w:rPr>
          <w:rFonts w:asciiTheme="minorEastAsia" w:hAnsiTheme="minorEastAsia" w:eastAsiaTheme="minorEastAsia" w:cstheme="minorEastAsia"/>
          <w:b/>
          <w:kern w:val="0"/>
        </w:rPr>
      </w:pPr>
    </w:p>
    <w:p w14:paraId="3CA77954">
      <w:pPr>
        <w:snapToGrid w:val="0"/>
        <w:ind w:firstLine="482"/>
        <w:jc w:val="center"/>
        <w:rPr>
          <w:rFonts w:asciiTheme="minorEastAsia" w:hAnsiTheme="minorEastAsia" w:eastAsiaTheme="minorEastAsia" w:cstheme="minorEastAsia"/>
        </w:rPr>
      </w:pPr>
      <w:r>
        <w:rPr>
          <w:rFonts w:hint="eastAsia" w:asciiTheme="minorEastAsia" w:hAnsiTheme="minorEastAsia" w:eastAsiaTheme="minorEastAsia" w:cstheme="minorEastAsia"/>
          <w:b/>
          <w:kern w:val="0"/>
        </w:rPr>
        <w:br w:type="page"/>
      </w:r>
      <w:r>
        <w:rPr>
          <w:rFonts w:hint="eastAsia" w:asciiTheme="minorEastAsia" w:hAnsiTheme="minorEastAsia" w:eastAsiaTheme="minorEastAsia" w:cstheme="minorEastAsia"/>
          <w:b/>
          <w:bCs/>
        </w:rPr>
        <w:t>6.</w:t>
      </w:r>
      <w:r>
        <w:rPr>
          <w:rFonts w:hint="eastAsia" w:asciiTheme="minorEastAsia" w:hAnsiTheme="minorEastAsia" w:eastAsiaTheme="minorEastAsia" w:cstheme="minorEastAsia"/>
          <w:b/>
          <w:bCs/>
          <w:kern w:val="0"/>
        </w:rPr>
        <w:t>供应商廉洁自律承诺书</w:t>
      </w:r>
    </w:p>
    <w:p w14:paraId="6FC86622">
      <w:pPr>
        <w:ind w:left="0" w:leftChars="0" w:firstLine="0" w:firstLineChars="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lang w:val="en-US" w:eastAsia="zh-CN"/>
        </w:rPr>
        <w:t>山西省文化和旅游厅</w:t>
      </w:r>
      <w:r>
        <w:rPr>
          <w:rFonts w:hint="eastAsia" w:asciiTheme="minorEastAsia" w:hAnsiTheme="minorEastAsia" w:eastAsiaTheme="minorEastAsia" w:cstheme="minorEastAsia"/>
          <w:u w:val="none"/>
        </w:rPr>
        <w:t>：</w:t>
      </w:r>
    </w:p>
    <w:p w14:paraId="4269C126">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为维护本次采购工作的正常秩序，本</w:t>
      </w:r>
      <w:r>
        <w:rPr>
          <w:rFonts w:hint="eastAsia" w:asciiTheme="minorEastAsia" w:hAnsiTheme="minorEastAsia" w:eastAsiaTheme="minorEastAsia" w:cstheme="minorEastAsia"/>
          <w:lang w:eastAsia="zh-CN"/>
        </w:rPr>
        <w:t>单位</w:t>
      </w:r>
      <w:r>
        <w:rPr>
          <w:rFonts w:hint="eastAsia" w:asciiTheme="minorEastAsia" w:hAnsiTheme="minorEastAsia" w:eastAsiaTheme="minorEastAsia" w:cstheme="minorEastAsia"/>
        </w:rPr>
        <w:t>特郑重承诺如下： </w:t>
      </w:r>
    </w:p>
    <w:p w14:paraId="6E239FA6">
      <w:pPr>
        <w:ind w:firstLine="480"/>
        <w:rPr>
          <w:rFonts w:asciiTheme="minorEastAsia" w:hAnsiTheme="minorEastAsia" w:eastAsiaTheme="minorEastAsia" w:cstheme="minorEastAsia"/>
          <w:b/>
          <w:bCs/>
          <w:kern w:val="0"/>
        </w:rPr>
      </w:pPr>
      <w:r>
        <w:rPr>
          <w:rFonts w:hint="eastAsia" w:asciiTheme="minorEastAsia" w:hAnsiTheme="minorEastAsia" w:eastAsiaTheme="minorEastAsia" w:cstheme="minorEastAsia"/>
        </w:rPr>
        <w:t>一、严格按照《中华人民共和国政府采购法》、《中华人民共和国政府采购法实施条例》等有关法律法规、政策及《</w:t>
      </w:r>
      <w:r>
        <w:rPr>
          <w:rFonts w:hint="eastAsia" w:asciiTheme="minorEastAsia" w:hAnsiTheme="minorEastAsia" w:eastAsiaTheme="minorEastAsia" w:cstheme="minorEastAsia"/>
          <w:lang w:eastAsia="zh-CN"/>
        </w:rPr>
        <w:t>单一来源协商</w:t>
      </w:r>
      <w:r>
        <w:rPr>
          <w:rFonts w:hint="eastAsia" w:asciiTheme="minorEastAsia" w:hAnsiTheme="minorEastAsia" w:eastAsiaTheme="minorEastAsia" w:cstheme="minorEastAsia"/>
        </w:rPr>
        <w:t>文件》的规定，规范本</w:t>
      </w:r>
      <w:r>
        <w:rPr>
          <w:rFonts w:hint="eastAsia" w:asciiTheme="minorEastAsia" w:hAnsiTheme="minorEastAsia" w:eastAsiaTheme="minorEastAsia" w:cstheme="minorEastAsia"/>
          <w:lang w:eastAsia="zh-CN"/>
        </w:rPr>
        <w:t>单位</w:t>
      </w:r>
      <w:r>
        <w:rPr>
          <w:rFonts w:hint="eastAsia" w:asciiTheme="minorEastAsia" w:hAnsiTheme="minorEastAsia" w:eastAsiaTheme="minorEastAsia" w:cstheme="minorEastAsia"/>
        </w:rPr>
        <w:t>的投标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行为，保证做到合法投标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、正当竞争、廉洁经营。</w:t>
      </w:r>
    </w:p>
    <w:p w14:paraId="67B0A321">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二、本</w:t>
      </w:r>
      <w:r>
        <w:rPr>
          <w:rFonts w:hint="eastAsia" w:asciiTheme="minorEastAsia" w:hAnsiTheme="minorEastAsia" w:eastAsiaTheme="minorEastAsia" w:cstheme="minorEastAsia"/>
          <w:lang w:eastAsia="zh-CN"/>
        </w:rPr>
        <w:t>单位</w:t>
      </w:r>
      <w:r>
        <w:rPr>
          <w:rFonts w:hint="eastAsia" w:asciiTheme="minorEastAsia" w:hAnsiTheme="minorEastAsia" w:eastAsiaTheme="minorEastAsia" w:cstheme="minorEastAsia"/>
        </w:rPr>
        <w:t>保证在本次投标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工作中做到： </w:t>
      </w:r>
    </w:p>
    <w:p w14:paraId="7E6F24B1">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1．不与其他</w:t>
      </w:r>
      <w:r>
        <w:rPr>
          <w:rFonts w:hint="eastAsia" w:asciiTheme="minorEastAsia" w:hAnsiTheme="minorEastAsia" w:eastAsiaTheme="minorEastAsia" w:cstheme="minorEastAsia"/>
          <w:lang w:val="en-US" w:eastAsia="zh-CN"/>
        </w:rPr>
        <w:t>投标（响应）单位</w:t>
      </w:r>
      <w:r>
        <w:rPr>
          <w:rFonts w:hint="eastAsia" w:asciiTheme="minorEastAsia" w:hAnsiTheme="minorEastAsia" w:eastAsiaTheme="minorEastAsia" w:cstheme="minorEastAsia"/>
        </w:rPr>
        <w:t>相互串通投标、陪标，损害贵单位的合法权益； </w:t>
      </w:r>
    </w:p>
    <w:p w14:paraId="0493400F">
      <w:pPr>
        <w:ind w:firstLine="48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．不以向用户、</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rPr>
        <w:t>人或者评标委员会成员行贿的手段谋取中标；（包括送礼金礼品、有价证券、购物券、回扣、佣金、咨询费、劳务费、赞助费、宣传费、支付旅游费用、报销各种消费凭证、宴请、娱乐等）；</w:t>
      </w:r>
    </w:p>
    <w:p w14:paraId="200D4523">
      <w:pPr>
        <w:ind w:firstLine="48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．不利用他人名义投标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或者以其他方式弄虚作假，谋取中标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成交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38220058">
      <w:pPr>
        <w:ind w:firstLine="48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．保证不以其他任何方式扰乱本次</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rPr>
        <w:t>工作；</w:t>
      </w:r>
    </w:p>
    <w:p w14:paraId="0B740564">
      <w:pPr>
        <w:ind w:firstLine="48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．保证严格遵守</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rPr>
        <w:t>会议纪律。</w:t>
      </w:r>
    </w:p>
    <w:p w14:paraId="7CFF837F">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三、我</w:t>
      </w:r>
      <w:r>
        <w:rPr>
          <w:rFonts w:hint="eastAsia" w:asciiTheme="minorEastAsia" w:hAnsiTheme="minorEastAsia" w:eastAsiaTheme="minorEastAsia" w:cstheme="minorEastAsia"/>
          <w:lang w:val="en-US" w:eastAsia="zh-CN"/>
        </w:rPr>
        <w:t>单位</w:t>
      </w:r>
      <w:r>
        <w:rPr>
          <w:rFonts w:hint="eastAsia" w:asciiTheme="minorEastAsia" w:hAnsiTheme="minorEastAsia" w:eastAsiaTheme="minorEastAsia" w:cstheme="minorEastAsia"/>
        </w:rPr>
        <w:t>承诺在本次</w:t>
      </w:r>
      <w:r>
        <w:rPr>
          <w:rFonts w:hint="eastAsia" w:asciiTheme="minorEastAsia" w:hAnsiTheme="minorEastAsia" w:eastAsiaTheme="minorEastAsia" w:cstheme="minorEastAsia"/>
          <w:lang w:val="en-US" w:eastAsia="zh-CN"/>
        </w:rPr>
        <w:t>政府采购</w:t>
      </w:r>
      <w:r>
        <w:rPr>
          <w:rFonts w:hint="eastAsia" w:asciiTheme="minorEastAsia" w:hAnsiTheme="minorEastAsia" w:eastAsiaTheme="minorEastAsia" w:cstheme="minorEastAsia"/>
        </w:rPr>
        <w:t>活动中，如有违反以上第二条中的行为，同意贵方按《中华人民共和国政府采购法》、《中华人民共和国政府采购法实施条例》等有关法律法规和</w:t>
      </w:r>
      <w:r>
        <w:rPr>
          <w:rFonts w:hint="eastAsia" w:asciiTheme="minorEastAsia" w:hAnsiTheme="minorEastAsia" w:eastAsiaTheme="minorEastAsia" w:cstheme="minorEastAsia"/>
          <w:lang w:eastAsia="zh-CN"/>
        </w:rPr>
        <w:t>单一来源协商</w:t>
      </w:r>
      <w:r>
        <w:rPr>
          <w:rFonts w:hint="eastAsia" w:asciiTheme="minorEastAsia" w:hAnsiTheme="minorEastAsia" w:eastAsiaTheme="minorEastAsia" w:cstheme="minorEastAsia"/>
        </w:rPr>
        <w:t>文件之规定上报省级主管部门给予进入不良信誉记录、扣除保证金等惩罚，我</w:t>
      </w:r>
      <w:r>
        <w:rPr>
          <w:rFonts w:hint="eastAsia" w:asciiTheme="minorEastAsia" w:hAnsiTheme="minorEastAsia" w:eastAsiaTheme="minorEastAsia" w:cstheme="minorEastAsia"/>
          <w:lang w:eastAsia="zh-CN"/>
        </w:rPr>
        <w:t>单位</w:t>
      </w:r>
      <w:r>
        <w:rPr>
          <w:rFonts w:hint="eastAsia" w:asciiTheme="minorEastAsia" w:hAnsiTheme="minorEastAsia" w:eastAsiaTheme="minorEastAsia" w:cstheme="minorEastAsia"/>
        </w:rPr>
        <w:t>及项目参与人员完全接受。</w:t>
      </w:r>
    </w:p>
    <w:p w14:paraId="7164ABD9">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7149237C">
      <w:pPr>
        <w:snapToGrid w:val="0"/>
        <w:spacing w:line="480" w:lineRule="exact"/>
        <w:ind w:firstLine="2640" w:firstLineChars="1100"/>
        <w:jc w:val="both"/>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（盖章）</w:t>
      </w:r>
    </w:p>
    <w:p w14:paraId="77C7FB39">
      <w:pPr>
        <w:snapToGrid w:val="0"/>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w:t>
      </w:r>
      <w:r>
        <w:rPr>
          <w:rFonts w:hint="eastAsia" w:asciiTheme="minorEastAsia" w:hAnsiTheme="minorEastAsia" w:eastAsiaTheme="minorEastAsia" w:cstheme="minorEastAsia"/>
          <w:lang w:val="en-US" w:eastAsia="zh-CN"/>
        </w:rPr>
        <w:t>或</w:t>
      </w:r>
      <w:r>
        <w:rPr>
          <w:rFonts w:hint="eastAsia" w:asciiTheme="minorEastAsia" w:hAnsiTheme="minorEastAsia" w:eastAsiaTheme="minorEastAsia" w:cstheme="minorEastAsia"/>
        </w:rPr>
        <w:t>供应商授权代表：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（签字或盖章）  </w:t>
      </w:r>
    </w:p>
    <w:p w14:paraId="0BDE9398">
      <w:pPr>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日      期：</w:t>
      </w:r>
    </w:p>
    <w:p w14:paraId="0F519F25">
      <w:pPr>
        <w:rPr>
          <w:rFonts w:hint="eastAsia" w:asciiTheme="minorEastAsia" w:hAnsiTheme="minorEastAsia" w:eastAsiaTheme="minorEastAsia" w:cstheme="minorEastAsia"/>
          <w:b/>
          <w:bCs/>
          <w:kern w:val="0"/>
          <w:lang w:val="en-US" w:eastAsia="zh-CN"/>
        </w:rPr>
      </w:pPr>
      <w:r>
        <w:rPr>
          <w:rFonts w:hint="eastAsia" w:asciiTheme="minorEastAsia" w:hAnsiTheme="minorEastAsia" w:eastAsiaTheme="minorEastAsia" w:cstheme="minorEastAsia"/>
          <w:b/>
          <w:bCs/>
          <w:kern w:val="0"/>
          <w:lang w:val="en-US" w:eastAsia="zh-CN"/>
        </w:rPr>
        <w:br w:type="page"/>
      </w:r>
    </w:p>
    <w:p w14:paraId="378C1519">
      <w:pPr>
        <w:rPr>
          <w:rFonts w:asciiTheme="minorEastAsia" w:hAnsiTheme="minorEastAsia" w:eastAsiaTheme="minorEastAsia" w:cstheme="minorEastAsia"/>
        </w:rPr>
      </w:pPr>
    </w:p>
    <w:p w14:paraId="6B256AA6">
      <w:pPr>
        <w:pStyle w:val="22"/>
      </w:pPr>
    </w:p>
    <w:p w14:paraId="1B0CE27C">
      <w:pPr>
        <w:ind w:firstLine="0" w:firstLineChars="0"/>
        <w:jc w:val="center"/>
        <w:rPr>
          <w:b/>
          <w:bCs/>
          <w:sz w:val="72"/>
          <w:szCs w:val="72"/>
        </w:rPr>
      </w:pPr>
    </w:p>
    <w:p w14:paraId="58596BF6">
      <w:pPr>
        <w:ind w:firstLine="0" w:firstLineChars="0"/>
        <w:jc w:val="center"/>
        <w:rPr>
          <w:b/>
          <w:bCs/>
          <w:sz w:val="72"/>
          <w:szCs w:val="72"/>
        </w:rPr>
      </w:pPr>
    </w:p>
    <w:p w14:paraId="798FB00E">
      <w:pPr>
        <w:ind w:firstLine="0" w:firstLineChars="0"/>
        <w:jc w:val="center"/>
        <w:rPr>
          <w:b/>
          <w:bCs/>
          <w:sz w:val="72"/>
          <w:szCs w:val="72"/>
        </w:rPr>
      </w:pPr>
    </w:p>
    <w:p w14:paraId="1861F450">
      <w:pPr>
        <w:ind w:firstLine="0" w:firstLineChars="0"/>
        <w:jc w:val="center"/>
        <w:rPr>
          <w:b/>
          <w:bCs/>
          <w:sz w:val="72"/>
          <w:szCs w:val="72"/>
        </w:rPr>
      </w:pPr>
      <w:r>
        <w:rPr>
          <w:rFonts w:hint="eastAsia"/>
          <w:b/>
          <w:bCs/>
          <w:sz w:val="72"/>
          <w:szCs w:val="72"/>
        </w:rPr>
        <w:t>商</w:t>
      </w:r>
    </w:p>
    <w:p w14:paraId="00E651D8">
      <w:pPr>
        <w:ind w:firstLine="0" w:firstLineChars="0"/>
        <w:jc w:val="center"/>
        <w:rPr>
          <w:b/>
          <w:bCs/>
          <w:sz w:val="72"/>
          <w:szCs w:val="72"/>
        </w:rPr>
      </w:pPr>
      <w:r>
        <w:rPr>
          <w:rFonts w:hint="eastAsia"/>
          <w:b/>
          <w:bCs/>
          <w:sz w:val="72"/>
          <w:szCs w:val="72"/>
        </w:rPr>
        <w:t>务</w:t>
      </w:r>
    </w:p>
    <w:p w14:paraId="1EDE8876">
      <w:pPr>
        <w:ind w:firstLine="0" w:firstLineChars="0"/>
        <w:jc w:val="center"/>
        <w:rPr>
          <w:b/>
          <w:bCs/>
          <w:sz w:val="72"/>
          <w:szCs w:val="72"/>
        </w:rPr>
      </w:pPr>
      <w:r>
        <w:rPr>
          <w:rFonts w:hint="eastAsia"/>
          <w:b/>
          <w:bCs/>
          <w:sz w:val="72"/>
          <w:szCs w:val="72"/>
        </w:rPr>
        <w:t>、</w:t>
      </w:r>
    </w:p>
    <w:p w14:paraId="1684E192">
      <w:pPr>
        <w:ind w:firstLine="0" w:firstLineChars="0"/>
        <w:jc w:val="center"/>
        <w:rPr>
          <w:rFonts w:hint="eastAsia"/>
          <w:b/>
          <w:bCs/>
          <w:sz w:val="72"/>
          <w:szCs w:val="72"/>
          <w:lang w:val="en-US" w:eastAsia="zh-CN"/>
        </w:rPr>
      </w:pPr>
      <w:r>
        <w:rPr>
          <w:rFonts w:hint="eastAsia"/>
          <w:b/>
          <w:bCs/>
          <w:sz w:val="72"/>
          <w:szCs w:val="72"/>
          <w:lang w:val="en-US" w:eastAsia="zh-CN"/>
        </w:rPr>
        <w:t>服</w:t>
      </w:r>
    </w:p>
    <w:p w14:paraId="7BBB767E">
      <w:pPr>
        <w:ind w:firstLine="0" w:firstLineChars="0"/>
        <w:jc w:val="center"/>
        <w:rPr>
          <w:rFonts w:hint="eastAsia" w:eastAsia="宋体"/>
          <w:b/>
          <w:bCs/>
          <w:sz w:val="72"/>
          <w:szCs w:val="72"/>
          <w:lang w:eastAsia="zh-CN"/>
        </w:rPr>
      </w:pPr>
      <w:r>
        <w:rPr>
          <w:rFonts w:hint="eastAsia"/>
          <w:b/>
          <w:bCs/>
          <w:sz w:val="72"/>
          <w:szCs w:val="72"/>
          <w:lang w:val="en-US" w:eastAsia="zh-CN"/>
        </w:rPr>
        <w:t>务</w:t>
      </w:r>
    </w:p>
    <w:p w14:paraId="61BDCC30">
      <w:pPr>
        <w:ind w:firstLine="0" w:firstLineChars="0"/>
        <w:jc w:val="center"/>
        <w:rPr>
          <w:b/>
          <w:bCs/>
          <w:sz w:val="72"/>
          <w:szCs w:val="72"/>
        </w:rPr>
      </w:pPr>
      <w:r>
        <w:rPr>
          <w:rFonts w:hint="eastAsia"/>
          <w:b/>
          <w:bCs/>
          <w:sz w:val="72"/>
          <w:szCs w:val="72"/>
        </w:rPr>
        <w:t>文</w:t>
      </w:r>
    </w:p>
    <w:p w14:paraId="494F3690">
      <w:pPr>
        <w:ind w:firstLine="0" w:firstLineChars="0"/>
        <w:jc w:val="center"/>
        <w:rPr>
          <w:b/>
          <w:bCs/>
          <w:sz w:val="72"/>
          <w:szCs w:val="72"/>
        </w:rPr>
      </w:pPr>
      <w:r>
        <w:rPr>
          <w:rFonts w:hint="eastAsia"/>
          <w:b/>
          <w:bCs/>
          <w:sz w:val="72"/>
          <w:szCs w:val="72"/>
        </w:rPr>
        <w:t>件</w:t>
      </w:r>
    </w:p>
    <w:p w14:paraId="7EED0614">
      <w:pPr>
        <w:pStyle w:val="21"/>
        <w:ind w:firstLine="241"/>
        <w:rPr>
          <w:rFonts w:asciiTheme="minorEastAsia" w:hAnsiTheme="minorEastAsia" w:eastAsiaTheme="minorEastAsia" w:cstheme="minorEastAsia"/>
          <w:b/>
          <w:bCs/>
          <w:sz w:val="24"/>
        </w:rPr>
      </w:pPr>
    </w:p>
    <w:p w14:paraId="660F3050">
      <w:pPr>
        <w:pStyle w:val="22"/>
        <w:ind w:left="480" w:firstLine="482"/>
        <w:rPr>
          <w:rFonts w:asciiTheme="minorEastAsia" w:hAnsiTheme="minorEastAsia" w:eastAsiaTheme="minorEastAsia" w:cstheme="minorEastAsia"/>
          <w:b/>
          <w:bCs/>
          <w:sz w:val="24"/>
        </w:rPr>
      </w:pPr>
    </w:p>
    <w:p w14:paraId="6FBD616C">
      <w:pPr>
        <w:pStyle w:val="22"/>
        <w:ind w:left="0" w:leftChars="0" w:firstLine="0" w:firstLineChars="0"/>
        <w:rPr>
          <w:rFonts w:asciiTheme="minorEastAsia" w:hAnsiTheme="minorEastAsia" w:eastAsiaTheme="minorEastAsia" w:cstheme="minorEastAsia"/>
          <w:b/>
          <w:bCs/>
          <w:sz w:val="24"/>
        </w:rPr>
      </w:pPr>
    </w:p>
    <w:p w14:paraId="4F4F6FCF">
      <w:pPr>
        <w:pStyle w:val="22"/>
        <w:ind w:left="0" w:leftChars="0" w:firstLine="0" w:firstLineChars="0"/>
        <w:rPr>
          <w:rFonts w:asciiTheme="minorEastAsia" w:hAnsiTheme="minorEastAsia" w:eastAsiaTheme="minorEastAsia" w:cstheme="minorEastAsia"/>
          <w:b/>
          <w:bCs/>
          <w:sz w:val="24"/>
        </w:rPr>
      </w:pPr>
    </w:p>
    <w:p w14:paraId="3581308A">
      <w:pPr>
        <w:pStyle w:val="22"/>
        <w:ind w:left="0" w:leftChars="0" w:firstLine="0" w:firstLineChars="0"/>
        <w:rPr>
          <w:rFonts w:asciiTheme="minorEastAsia" w:hAnsiTheme="minorEastAsia" w:eastAsiaTheme="minorEastAsia" w:cstheme="minorEastAsia"/>
          <w:b/>
          <w:bCs/>
          <w:sz w:val="24"/>
        </w:rPr>
      </w:pPr>
    </w:p>
    <w:p w14:paraId="382FFDE4">
      <w:pPr>
        <w:pStyle w:val="22"/>
        <w:ind w:left="0" w:leftChars="0" w:firstLine="0" w:firstLineChars="0"/>
        <w:rPr>
          <w:rFonts w:asciiTheme="minorEastAsia" w:hAnsiTheme="minorEastAsia" w:eastAsiaTheme="minorEastAsia" w:cstheme="minorEastAsia"/>
          <w:b/>
          <w:bCs/>
          <w:sz w:val="24"/>
        </w:rPr>
      </w:pPr>
    </w:p>
    <w:p w14:paraId="5271925E">
      <w:pPr>
        <w:snapToGrid w:val="0"/>
        <w:ind w:firstLine="482"/>
        <w:jc w:val="center"/>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lang w:val="en-US" w:eastAsia="zh-CN"/>
        </w:rPr>
        <w:t>商务、服务</w:t>
      </w:r>
      <w:r>
        <w:rPr>
          <w:rFonts w:hint="eastAsia" w:asciiTheme="minorEastAsia" w:hAnsiTheme="minorEastAsia" w:eastAsiaTheme="minorEastAsia" w:cstheme="minorEastAsia"/>
          <w:b/>
          <w:kern w:val="0"/>
        </w:rPr>
        <w:t>文件</w:t>
      </w:r>
    </w:p>
    <w:p w14:paraId="01A91F05">
      <w:pPr>
        <w:pStyle w:val="22"/>
        <w:ind w:left="0" w:leftChars="0" w:firstLine="0" w:firstLineChars="0"/>
        <w:rPr>
          <w:rFonts w:asciiTheme="minorEastAsia" w:hAnsiTheme="minorEastAsia" w:eastAsiaTheme="minorEastAsia" w:cstheme="minorEastAsia"/>
          <w:b/>
          <w:bCs/>
          <w:sz w:val="24"/>
        </w:rPr>
      </w:pPr>
    </w:p>
    <w:p w14:paraId="7B9F5B7B">
      <w:pPr>
        <w:tabs>
          <w:tab w:val="left" w:pos="567"/>
        </w:tabs>
        <w:snapToGrid w:val="0"/>
        <w:ind w:firstLine="482"/>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1．法定代表人身份证明书</w:t>
      </w:r>
    </w:p>
    <w:p w14:paraId="2B856623">
      <w:pPr>
        <w:snapToGrid w:val="0"/>
        <w:ind w:left="482" w:hanging="482" w:hangingChars="200"/>
        <w:jc w:val="center"/>
        <w:rPr>
          <w:rFonts w:asciiTheme="minorEastAsia" w:hAnsiTheme="minorEastAsia" w:eastAsiaTheme="minorEastAsia" w:cstheme="minorEastAsia"/>
          <w:b/>
          <w:kern w:val="0"/>
        </w:rPr>
      </w:pPr>
    </w:p>
    <w:p w14:paraId="37AC0849">
      <w:pPr>
        <w:snapToGrid w:val="0"/>
        <w:ind w:left="482" w:hanging="482" w:hangingChars="200"/>
        <w:jc w:val="center"/>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 xml:space="preserve">法定代表人身份证明书 </w:t>
      </w:r>
    </w:p>
    <w:p w14:paraId="5DC69B81">
      <w:pPr>
        <w:snapToGrid w:val="0"/>
        <w:ind w:firstLine="960" w:firstLineChars="4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193675</wp:posOffset>
                </wp:positionV>
                <wp:extent cx="41148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3360;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njVPt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rPr>
        <w:t>单位名称：</w:t>
      </w:r>
    </w:p>
    <w:p w14:paraId="27488C8A">
      <w:pPr>
        <w:snapToGrid w:val="0"/>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0288;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At2UMr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QJJYMDTx&#10;uy8/f3/+9ufXVzrvfnxn5CGZehcqip7bpU9Exc7euGsUnwKzOO/ArmVu93bvCKJMGcV/KckIjoqt&#10;+nfYUAxsImbNdq03CZLUYLs8mv1pNHIXmaDHs7I8uxhTi2LwFVANic6H+FaiYelSc61sUg0q2F6H&#10;mBqBaghJzxavlNZ58tqyvuZvzifnOSGgVk1yprDg16u59mwLaXfyl1mR536Yx41tDkW0TXkyr92x&#10;8sD6oN8Km/3SD9LQSHNvx/VLO3PfzgL+++V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C3ZQyuoBAAC6AwAADgAAAAAAAAABACAAAAAl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rPr>
        <w:t xml:space="preserve">    单位性质：</w:t>
      </w:r>
    </w:p>
    <w:p w14:paraId="25445A75">
      <w:pPr>
        <w:snapToGrid w:val="0"/>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rP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IIrFseoBAAC6AwAADgAAAAAAAAABACAAAAAl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rPr>
        <w:t xml:space="preserve">    地    址：</w:t>
      </w:r>
    </w:p>
    <w:p w14:paraId="4A4F098E">
      <w:pPr>
        <w:snapToGrid w:val="0"/>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SnaRNQA&#10;AAAJAQAADwAAAAAAAAABACAAAAAiAAAAZHJzL2Rvd25yZXYueG1sUEsBAhQAFAAAAAgAh07iQF2O&#10;ez3qAQAAugMAAA4AAAAAAAAAAQAgAAAAIwEAAGRycy9lMm9Eb2MueG1sUEsFBgAAAAAGAAYAWQEA&#10;AH8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rPr>
        <w:t xml:space="preserve">    成立时间：               年    月    日</w:t>
      </w:r>
    </w:p>
    <w:p w14:paraId="552E5843">
      <w:pPr>
        <w:snapToGrid w:val="0"/>
        <w:ind w:firstLine="480"/>
        <w:jc w:val="left"/>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193040</wp:posOffset>
                </wp:positionV>
                <wp:extent cx="4114800"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438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civYXV&#10;AAAACQEAAA8AAAAAAAAAAQAgAAAAIgAAAGRycy9kb3ducmV2LnhtbFBLAQIUABQAAAAIAIdO4kB2&#10;cu5G6gEAALoDAAAOAAAAAAAAAAEAIAAAACQBAABkcnMvZTJvRG9jLnhtbFBLBQYAAAAABgAGAFkB&#10;AACA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rPr>
        <w:t xml:space="preserve">    经营期限：</w:t>
      </w:r>
    </w:p>
    <w:p w14:paraId="6DFCEDB6">
      <w:pPr>
        <w:snapToGrid w:val="0"/>
        <w:ind w:firstLine="960" w:firstLineChars="4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姓    名：</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 xml:space="preserve"> 性  别：</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u w:val="single"/>
          <w:lang w:val="en-US" w:eastAsia="zh-CN"/>
        </w:rPr>
        <w:t xml:space="preserve">     </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 xml:space="preserve">        </w:t>
      </w:r>
    </w:p>
    <w:p w14:paraId="1B384420">
      <w:pPr>
        <w:snapToGrid w:val="0"/>
        <w:ind w:firstLine="480"/>
        <w:jc w:val="left"/>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kern w:val="0"/>
        </w:rPr>
        <w:t xml:space="preserve">    年    龄：</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 xml:space="preserve"> 职  务：</w:t>
      </w:r>
      <w:r>
        <w:rPr>
          <w:rFonts w:hint="eastAsia" w:asciiTheme="minorEastAsia" w:hAnsiTheme="minorEastAsia" w:eastAsiaTheme="minorEastAsia" w:cstheme="minorEastAsia"/>
          <w:kern w:val="0"/>
          <w:u w:val="single"/>
        </w:rPr>
        <w:t xml:space="preserve">                               </w:t>
      </w:r>
    </w:p>
    <w:p w14:paraId="589A2D68">
      <w:pPr>
        <w:snapToGrid w:val="0"/>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系 </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u w:val="single"/>
          <w:lang w:val="en-US" w:eastAsia="zh-CN"/>
        </w:rPr>
        <w:t xml:space="preserve">         </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（供应商名称）的法定代表人。</w:t>
      </w:r>
    </w:p>
    <w:p w14:paraId="2DCCC7F3">
      <w:pPr>
        <w:snapToGrid w:val="0"/>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w:t>
      </w:r>
    </w:p>
    <w:p w14:paraId="241F6E99">
      <w:pPr>
        <w:snapToGrid w:val="0"/>
        <w:ind w:firstLine="960" w:firstLineChars="4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特此证明。</w:t>
      </w:r>
    </w:p>
    <w:p w14:paraId="64E2BBB2">
      <w:pPr>
        <w:snapToGrid w:val="0"/>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w:t>
      </w:r>
    </w:p>
    <w:p w14:paraId="69478CE1">
      <w:pPr>
        <w:tabs>
          <w:tab w:val="left" w:pos="4000"/>
        </w:tabs>
        <w:snapToGrid w:val="0"/>
        <w:spacing w:line="480" w:lineRule="auto"/>
        <w:ind w:firstLine="3393" w:firstLineChars="1414"/>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供应商名称：</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（盖章）</w:t>
      </w:r>
    </w:p>
    <w:p w14:paraId="78F47F2F">
      <w:pPr>
        <w:snapToGrid w:val="0"/>
        <w:spacing w:line="48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kern w:val="0"/>
        </w:rPr>
        <w:t>法定代表人</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（签字或盖章）  </w:t>
      </w:r>
    </w:p>
    <w:p w14:paraId="56C01A0B">
      <w:pPr>
        <w:tabs>
          <w:tab w:val="left" w:pos="4000"/>
        </w:tabs>
        <w:snapToGrid w:val="0"/>
        <w:spacing w:line="480" w:lineRule="auto"/>
        <w:ind w:firstLine="3360" w:firstLineChars="14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日　</w:t>
      </w:r>
      <w:r>
        <w:rPr>
          <w:rFonts w:hint="eastAsia" w:asciiTheme="minorEastAsia" w:hAnsiTheme="minorEastAsia" w:eastAsiaTheme="minorEastAsia" w:cstheme="minorEastAsia"/>
          <w:kern w:val="0"/>
          <w:lang w:val="en-US" w:eastAsia="zh-CN"/>
        </w:rPr>
        <w:t xml:space="preserve">    </w:t>
      </w:r>
      <w:r>
        <w:rPr>
          <w:rFonts w:hint="eastAsia" w:asciiTheme="minorEastAsia" w:hAnsiTheme="minorEastAsia" w:eastAsiaTheme="minorEastAsia" w:cstheme="minorEastAsia"/>
          <w:kern w:val="0"/>
        </w:rPr>
        <w:t>期：</w:t>
      </w:r>
    </w:p>
    <w:p w14:paraId="22B40E76">
      <w:pPr>
        <w:ind w:firstLine="480"/>
        <w:rPr>
          <w:rFonts w:asciiTheme="minorEastAsia" w:hAnsiTheme="minorEastAsia" w:eastAsiaTheme="minorEastAsia" w:cstheme="minorEastAsia"/>
        </w:rPr>
      </w:pPr>
      <w:r>
        <w:rPr>
          <w:rFonts w:hint="eastAsia" w:asciiTheme="minorEastAsia" w:hAnsiTheme="minorEastAsia" w:eastAsiaTheme="minorEastAsia" w:cstheme="minorEastAsia"/>
          <w:kern w:val="0"/>
        </w:rPr>
        <w:t>附法定代表人第二代身份证正反面复印件。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FE1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709B7F02">
            <w:pPr>
              <w:ind w:firstLine="480"/>
              <w:rPr>
                <w:rFonts w:asciiTheme="minorEastAsia" w:hAnsiTheme="minorEastAsia" w:eastAsiaTheme="minorEastAsia" w:cstheme="minorEastAsia"/>
              </w:rPr>
            </w:pPr>
          </w:p>
        </w:tc>
        <w:tc>
          <w:tcPr>
            <w:tcW w:w="4615" w:type="dxa"/>
          </w:tcPr>
          <w:p w14:paraId="18646E22">
            <w:pPr>
              <w:ind w:firstLine="480"/>
              <w:rPr>
                <w:rFonts w:asciiTheme="minorEastAsia" w:hAnsiTheme="minorEastAsia" w:eastAsiaTheme="minorEastAsia" w:cstheme="minorEastAsia"/>
              </w:rPr>
            </w:pPr>
          </w:p>
        </w:tc>
      </w:tr>
    </w:tbl>
    <w:p w14:paraId="754E173C">
      <w:pPr>
        <w:snapToGrid w:val="0"/>
        <w:ind w:firstLine="480"/>
        <w:rPr>
          <w:rFonts w:asciiTheme="minorEastAsia" w:hAnsiTheme="minorEastAsia" w:eastAsiaTheme="minorEastAsia" w:cstheme="minorEastAsia"/>
        </w:rPr>
      </w:pPr>
    </w:p>
    <w:p w14:paraId="4FDE4046">
      <w:pPr>
        <w:snapToGrid w:val="0"/>
        <w:ind w:firstLine="480"/>
        <w:rPr>
          <w:rFonts w:asciiTheme="minorEastAsia" w:hAnsiTheme="minorEastAsia" w:eastAsiaTheme="minorEastAsia" w:cstheme="minorEastAsia"/>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kern w:val="0"/>
        </w:rPr>
        <w:t>2．法定代表人授权委托书</w:t>
      </w:r>
    </w:p>
    <w:p w14:paraId="1C54916D">
      <w:pPr>
        <w:snapToGrid w:val="0"/>
        <w:ind w:left="482" w:hanging="482" w:hangingChars="200"/>
        <w:jc w:val="center"/>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法定代表人授权委托书</w:t>
      </w:r>
    </w:p>
    <w:p w14:paraId="735BCDD3">
      <w:pPr>
        <w:snapToGrid w:val="0"/>
        <w:ind w:firstLine="480"/>
        <w:jc w:val="left"/>
        <w:rPr>
          <w:rFonts w:asciiTheme="minorEastAsia" w:hAnsiTheme="minorEastAsia" w:eastAsiaTheme="minorEastAsia" w:cstheme="minorEastAsia"/>
          <w:kern w:val="0"/>
        </w:rPr>
      </w:pPr>
    </w:p>
    <w:p w14:paraId="23F3FF94">
      <w:pPr>
        <w:snapToGrid w:val="0"/>
        <w:spacing w:line="480" w:lineRule="auto"/>
        <w:ind w:left="0" w:leftChars="0" w:firstLine="0" w:firstLineChars="0"/>
        <w:jc w:val="both"/>
        <w:rPr>
          <w:rFonts w:asciiTheme="minorEastAsia" w:hAnsiTheme="minorEastAsia" w:eastAsiaTheme="minorEastAsia" w:cstheme="minorEastAsia"/>
          <w:kern w:val="0"/>
        </w:rPr>
      </w:pPr>
      <w:r>
        <w:rPr>
          <w:rFonts w:hint="eastAsia" w:asciiTheme="minorEastAsia" w:hAnsiTheme="minorEastAsia" w:eastAsiaTheme="minorEastAsia" w:cstheme="minorEastAsia"/>
          <w:kern w:val="0"/>
          <w:lang w:val="en-US" w:eastAsia="zh-CN"/>
        </w:rPr>
        <w:t>山西省文化和旅游厅</w:t>
      </w:r>
      <w:r>
        <w:rPr>
          <w:rFonts w:hint="eastAsia" w:asciiTheme="minorEastAsia" w:hAnsiTheme="minorEastAsia" w:eastAsiaTheme="minorEastAsia" w:cstheme="minorEastAsia"/>
          <w:kern w:val="0"/>
        </w:rPr>
        <w:t>：</w:t>
      </w:r>
    </w:p>
    <w:p w14:paraId="3BF851C4">
      <w:pPr>
        <w:snapToGrid w:val="0"/>
        <w:ind w:firstLine="48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本授权书声明：注册于</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u w:val="none"/>
        </w:rPr>
        <w:t>（供应商住址）</w:t>
      </w:r>
      <w:r>
        <w:rPr>
          <w:rFonts w:hint="eastAsia" w:asciiTheme="minorEastAsia" w:hAnsiTheme="minorEastAsia" w:eastAsiaTheme="minorEastAsia" w:cstheme="minorEastAsia"/>
          <w:kern w:val="0"/>
        </w:rPr>
        <w:t>的</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u w:val="none"/>
        </w:rPr>
        <w:t>（供应商名称）</w:t>
      </w:r>
      <w:r>
        <w:rPr>
          <w:rFonts w:hint="eastAsia" w:asciiTheme="minorEastAsia" w:hAnsiTheme="minorEastAsia" w:eastAsiaTheme="minorEastAsia" w:cstheme="minorEastAsia"/>
          <w:kern w:val="0"/>
        </w:rPr>
        <w:t>法定代表人</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u w:val="none"/>
        </w:rPr>
        <w:t>（法定代表人姓名、职务）</w:t>
      </w:r>
      <w:r>
        <w:rPr>
          <w:rFonts w:hint="eastAsia" w:asciiTheme="minorEastAsia" w:hAnsiTheme="minorEastAsia" w:eastAsiaTheme="minorEastAsia" w:cstheme="minorEastAsia"/>
          <w:kern w:val="0"/>
        </w:rPr>
        <w:t>代表本</w:t>
      </w:r>
      <w:r>
        <w:rPr>
          <w:rFonts w:hint="eastAsia" w:asciiTheme="minorEastAsia" w:hAnsiTheme="minorEastAsia" w:eastAsiaTheme="minorEastAsia" w:cstheme="minorEastAsia"/>
          <w:kern w:val="0"/>
          <w:lang w:eastAsia="zh-CN"/>
        </w:rPr>
        <w:t>单位</w:t>
      </w:r>
      <w:r>
        <w:rPr>
          <w:rFonts w:hint="eastAsia" w:asciiTheme="minorEastAsia" w:hAnsiTheme="minorEastAsia" w:eastAsiaTheme="minorEastAsia" w:cstheme="minorEastAsia"/>
          <w:kern w:val="0"/>
        </w:rPr>
        <w:t>授权的</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u w:val="single"/>
          <w:lang w:val="en-US" w:eastAsia="zh-CN"/>
        </w:rPr>
        <w:t xml:space="preserve">   </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u w:val="none"/>
        </w:rPr>
        <w:t>（被授权人姓名、职务）</w:t>
      </w:r>
      <w:r>
        <w:rPr>
          <w:rFonts w:hint="eastAsia" w:asciiTheme="minorEastAsia" w:hAnsiTheme="minorEastAsia" w:eastAsiaTheme="minorEastAsia" w:cstheme="minorEastAsia"/>
          <w:kern w:val="0"/>
        </w:rPr>
        <w:t>为本</w:t>
      </w:r>
      <w:r>
        <w:rPr>
          <w:rFonts w:hint="eastAsia" w:asciiTheme="minorEastAsia" w:hAnsiTheme="minorEastAsia" w:eastAsiaTheme="minorEastAsia" w:cstheme="minorEastAsia"/>
          <w:kern w:val="0"/>
          <w:lang w:eastAsia="zh-CN"/>
        </w:rPr>
        <w:t>单位</w:t>
      </w:r>
      <w:r>
        <w:rPr>
          <w:rFonts w:hint="eastAsia" w:asciiTheme="minorEastAsia" w:hAnsiTheme="minorEastAsia" w:eastAsiaTheme="minorEastAsia" w:cstheme="minorEastAsia"/>
          <w:kern w:val="0"/>
        </w:rPr>
        <w:t>的合法代理人，就贵方组织的</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u w:val="single"/>
          <w:lang w:val="en-US" w:eastAsia="zh-CN"/>
        </w:rPr>
        <w:t xml:space="preserve"> </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u w:val="none"/>
          <w:lang w:eastAsia="zh-CN"/>
        </w:rPr>
        <w:t>（</w:t>
      </w:r>
      <w:r>
        <w:rPr>
          <w:rFonts w:hint="eastAsia" w:asciiTheme="minorEastAsia" w:hAnsiTheme="minorEastAsia" w:eastAsiaTheme="minorEastAsia" w:cstheme="minorEastAsia"/>
          <w:kern w:val="0"/>
          <w:u w:val="none"/>
        </w:rPr>
        <w:t>项目</w:t>
      </w:r>
      <w:r>
        <w:rPr>
          <w:rFonts w:hint="eastAsia" w:asciiTheme="minorEastAsia" w:hAnsiTheme="minorEastAsia" w:eastAsiaTheme="minorEastAsia" w:cstheme="minorEastAsia"/>
          <w:kern w:val="0"/>
          <w:u w:val="none"/>
          <w:lang w:val="en-US" w:eastAsia="zh-CN"/>
        </w:rPr>
        <w:t>名称）</w:t>
      </w:r>
      <w:r>
        <w:rPr>
          <w:rFonts w:hint="eastAsia" w:asciiTheme="minorEastAsia" w:hAnsiTheme="minorEastAsia" w:eastAsiaTheme="minorEastAsia" w:cstheme="minorEastAsia"/>
          <w:kern w:val="0"/>
        </w:rPr>
        <w:t>，</w:t>
      </w:r>
    </w:p>
    <w:p w14:paraId="62A0A835">
      <w:pPr>
        <w:snapToGrid w:val="0"/>
        <w:ind w:left="0" w:leftChars="0" w:firstLine="0" w:firstLineChars="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u w:val="none"/>
          <w:lang w:eastAsia="zh-CN"/>
        </w:rPr>
        <w:t>（</w:t>
      </w:r>
      <w:r>
        <w:rPr>
          <w:rFonts w:hint="eastAsia" w:asciiTheme="minorEastAsia" w:hAnsiTheme="minorEastAsia" w:eastAsiaTheme="minorEastAsia" w:cstheme="minorEastAsia"/>
          <w:kern w:val="0"/>
          <w:u w:val="none"/>
          <w:lang w:val="en-US" w:eastAsia="zh-CN"/>
        </w:rPr>
        <w:t>项目编号</w:t>
      </w:r>
      <w:r>
        <w:rPr>
          <w:rFonts w:hint="eastAsia" w:asciiTheme="minorEastAsia" w:hAnsiTheme="minorEastAsia" w:eastAsiaTheme="minorEastAsia" w:cstheme="minorEastAsia"/>
          <w:kern w:val="0"/>
          <w:u w:val="none"/>
          <w:lang w:eastAsia="zh-CN"/>
        </w:rPr>
        <w:t>）</w:t>
      </w:r>
      <w:r>
        <w:rPr>
          <w:rFonts w:hint="eastAsia" w:asciiTheme="minorEastAsia" w:hAnsiTheme="minorEastAsia" w:eastAsiaTheme="minorEastAsia" w:cstheme="minorEastAsia"/>
          <w:kern w:val="0"/>
        </w:rPr>
        <w:t>，以本</w:t>
      </w:r>
      <w:r>
        <w:rPr>
          <w:rFonts w:hint="eastAsia" w:asciiTheme="minorEastAsia" w:hAnsiTheme="minorEastAsia" w:eastAsiaTheme="minorEastAsia" w:cstheme="minorEastAsia"/>
          <w:kern w:val="0"/>
          <w:lang w:eastAsia="zh-CN"/>
        </w:rPr>
        <w:t>单位</w:t>
      </w:r>
      <w:r>
        <w:rPr>
          <w:rFonts w:hint="eastAsia" w:asciiTheme="minorEastAsia" w:hAnsiTheme="minorEastAsia" w:eastAsiaTheme="minorEastAsia" w:cstheme="minorEastAsia"/>
          <w:kern w:val="0"/>
        </w:rPr>
        <w:t>名义处理一切与之有关的事务。</w:t>
      </w:r>
    </w:p>
    <w:p w14:paraId="4861D21E">
      <w:pPr>
        <w:snapToGrid w:val="0"/>
        <w:ind w:firstLine="480"/>
        <w:jc w:val="left"/>
        <w:rPr>
          <w:rFonts w:asciiTheme="minorEastAsia" w:hAnsiTheme="minorEastAsia" w:eastAsiaTheme="minorEastAsia" w:cstheme="minorEastAsia"/>
          <w:kern w:val="0"/>
        </w:rPr>
      </w:pPr>
    </w:p>
    <w:p w14:paraId="6BC6B312">
      <w:pPr>
        <w:snapToGrid w:val="0"/>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本授权书于    年  月  日起生效。</w:t>
      </w:r>
    </w:p>
    <w:p w14:paraId="40D0A224">
      <w:pPr>
        <w:snapToGrid w:val="0"/>
        <w:ind w:firstLine="480"/>
        <w:jc w:val="left"/>
        <w:rPr>
          <w:rFonts w:asciiTheme="minorEastAsia" w:hAnsiTheme="minorEastAsia" w:eastAsiaTheme="minorEastAsia" w:cstheme="minorEastAsia"/>
          <w:kern w:val="0"/>
        </w:rPr>
      </w:pPr>
    </w:p>
    <w:p w14:paraId="1EE9086F">
      <w:pPr>
        <w:snapToGrid w:val="0"/>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特此声明</w:t>
      </w:r>
    </w:p>
    <w:p w14:paraId="6CF55D7E">
      <w:pPr>
        <w:snapToGrid w:val="0"/>
        <w:ind w:firstLine="480"/>
        <w:rPr>
          <w:rFonts w:asciiTheme="minorEastAsia" w:hAnsiTheme="minorEastAsia" w:eastAsiaTheme="minorEastAsia" w:cstheme="minorEastAsia"/>
          <w:kern w:val="0"/>
        </w:rPr>
      </w:pPr>
    </w:p>
    <w:p w14:paraId="1C109C71">
      <w:pPr>
        <w:snapToGrid w:val="0"/>
        <w:spacing w:line="480" w:lineRule="auto"/>
        <w:ind w:firstLine="3684" w:firstLineChars="1535"/>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供应商名称：</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（盖章）</w:t>
      </w:r>
    </w:p>
    <w:p w14:paraId="444E63A8">
      <w:pPr>
        <w:snapToGrid w:val="0"/>
        <w:spacing w:line="480" w:lineRule="auto"/>
        <w:ind w:firstLine="480"/>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法定代表人：</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（签字或盖章）</w:t>
      </w:r>
    </w:p>
    <w:p w14:paraId="0E51FE40">
      <w:pPr>
        <w:snapToGrid w:val="0"/>
        <w:spacing w:line="480" w:lineRule="auto"/>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kern w:val="0"/>
          <w:lang w:val="en-US" w:eastAsia="zh-CN"/>
        </w:rPr>
        <w:t xml:space="preserve"> </w:t>
      </w:r>
      <w:r>
        <w:rPr>
          <w:rFonts w:hint="eastAsia" w:asciiTheme="minorEastAsia" w:hAnsiTheme="minorEastAsia" w:eastAsiaTheme="minorEastAsia" w:cstheme="minorEastAsia"/>
          <w:kern w:val="0"/>
        </w:rPr>
        <w:t>被授权人代表：</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 xml:space="preserve">（签字或盖章）                                                  </w:t>
      </w:r>
    </w:p>
    <w:p w14:paraId="7A938509">
      <w:pPr>
        <w:tabs>
          <w:tab w:val="left" w:pos="730"/>
        </w:tabs>
        <w:snapToGrid w:val="0"/>
        <w:ind w:firstLine="48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附被授权人第二代身份证正反面复印件。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2F3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0863956C">
            <w:pPr>
              <w:ind w:firstLine="480"/>
              <w:rPr>
                <w:rFonts w:asciiTheme="minorEastAsia" w:hAnsiTheme="minorEastAsia" w:eastAsiaTheme="minorEastAsia" w:cstheme="minorEastAsia"/>
              </w:rPr>
            </w:pPr>
          </w:p>
        </w:tc>
        <w:tc>
          <w:tcPr>
            <w:tcW w:w="4615" w:type="dxa"/>
          </w:tcPr>
          <w:p w14:paraId="6F67FA1E">
            <w:pPr>
              <w:ind w:firstLine="480"/>
              <w:rPr>
                <w:rFonts w:asciiTheme="minorEastAsia" w:hAnsiTheme="minorEastAsia" w:eastAsiaTheme="minorEastAsia" w:cstheme="minorEastAsia"/>
              </w:rPr>
            </w:pPr>
          </w:p>
        </w:tc>
      </w:tr>
    </w:tbl>
    <w:p w14:paraId="48D1E2EB">
      <w:pPr>
        <w:snapToGrid w:val="0"/>
        <w:ind w:firstLine="482"/>
        <w:jc w:val="left"/>
        <w:rPr>
          <w:rFonts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注：</w:t>
      </w:r>
    </w:p>
    <w:p w14:paraId="5B9ECBD6">
      <w:pPr>
        <w:tabs>
          <w:tab w:val="left" w:pos="567"/>
        </w:tabs>
        <w:snapToGrid w:val="0"/>
        <w:ind w:firstLine="482"/>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bCs/>
          <w:kern w:val="0"/>
        </w:rPr>
        <w:t xml:space="preserve">1. </w:t>
      </w:r>
      <w:r>
        <w:rPr>
          <w:rFonts w:hint="eastAsia" w:asciiTheme="minorEastAsia" w:hAnsiTheme="minorEastAsia" w:eastAsiaTheme="minorEastAsia" w:cstheme="minorEastAsia"/>
          <w:b/>
          <w:kern w:val="0"/>
        </w:rPr>
        <w:t>若供应商不提供法定代表人授权委托书</w:t>
      </w:r>
      <w:r>
        <w:rPr>
          <w:rFonts w:hint="eastAsia" w:asciiTheme="minorEastAsia" w:hAnsiTheme="minorEastAsia" w:eastAsiaTheme="minorEastAsia" w:cstheme="minorEastAsia"/>
          <w:b/>
          <w:kern w:val="0"/>
          <w:lang w:val="en-US" w:eastAsia="zh-CN"/>
        </w:rPr>
        <w:t>或不填写</w:t>
      </w:r>
      <w:r>
        <w:rPr>
          <w:rFonts w:hint="eastAsia" w:asciiTheme="minorEastAsia" w:hAnsiTheme="minorEastAsia" w:eastAsiaTheme="minorEastAsia" w:cstheme="minorEastAsia"/>
          <w:b/>
          <w:kern w:val="0"/>
        </w:rPr>
        <w:t>法定代表人授权委托书</w:t>
      </w:r>
      <w:r>
        <w:rPr>
          <w:rFonts w:hint="eastAsia" w:asciiTheme="minorEastAsia" w:hAnsiTheme="minorEastAsia" w:eastAsiaTheme="minorEastAsia" w:cstheme="minorEastAsia"/>
          <w:b/>
          <w:kern w:val="0"/>
          <w:lang w:val="en-US" w:eastAsia="zh-CN"/>
        </w:rPr>
        <w:t>则视为</w:t>
      </w:r>
      <w:r>
        <w:rPr>
          <w:rFonts w:hint="eastAsia" w:asciiTheme="minorEastAsia" w:hAnsiTheme="minorEastAsia" w:eastAsiaTheme="minorEastAsia" w:cstheme="minorEastAsia"/>
          <w:b/>
          <w:kern w:val="0"/>
        </w:rPr>
        <w:t>法定代表人</w:t>
      </w:r>
      <w:r>
        <w:rPr>
          <w:rFonts w:hint="eastAsia" w:asciiTheme="minorEastAsia" w:hAnsiTheme="minorEastAsia" w:eastAsiaTheme="minorEastAsia" w:cstheme="minorEastAsia"/>
          <w:b/>
          <w:kern w:val="0"/>
          <w:lang w:val="en-US" w:eastAsia="zh-CN"/>
        </w:rPr>
        <w:t>参与本项目</w:t>
      </w:r>
      <w:r>
        <w:rPr>
          <w:rFonts w:hint="eastAsia" w:asciiTheme="minorEastAsia" w:hAnsiTheme="minorEastAsia" w:eastAsiaTheme="minorEastAsia" w:cstheme="minorEastAsia"/>
          <w:b/>
          <w:kern w:val="0"/>
        </w:rPr>
        <w:t>。</w:t>
      </w:r>
    </w:p>
    <w:p w14:paraId="75FEB12C">
      <w:pPr>
        <w:widowControl/>
        <w:spacing w:line="240" w:lineRule="auto"/>
        <w:ind w:firstLine="0" w:firstLineChars="0"/>
        <w:jc w:val="left"/>
        <w:rPr>
          <w:rFonts w:asciiTheme="minorEastAsia" w:hAnsiTheme="minorEastAsia" w:eastAsiaTheme="minorEastAsia" w:cstheme="minorEastAsia"/>
          <w:b/>
          <w:kern w:val="0"/>
        </w:rPr>
      </w:pPr>
      <w:r>
        <w:rPr>
          <w:rFonts w:asciiTheme="minorEastAsia" w:hAnsiTheme="minorEastAsia" w:eastAsiaTheme="minorEastAsia" w:cstheme="minorEastAsia"/>
          <w:b/>
          <w:kern w:val="0"/>
        </w:rPr>
        <w:br w:type="page"/>
      </w:r>
    </w:p>
    <w:p w14:paraId="46DFDC6C">
      <w:pPr>
        <w:tabs>
          <w:tab w:val="left" w:pos="567"/>
        </w:tabs>
        <w:snapToGrid w:val="0"/>
        <w:ind w:firstLine="0" w:firstLineChars="0"/>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3．响应函</w:t>
      </w:r>
    </w:p>
    <w:p w14:paraId="1517E365">
      <w:pPr>
        <w:keepNext/>
        <w:keepLines/>
        <w:widowControl/>
        <w:spacing w:before="156" w:beforeLines="50" w:after="468" w:afterLines="150"/>
        <w:ind w:firstLine="0" w:firstLineChars="0"/>
        <w:jc w:val="center"/>
        <w:outlineLvl w:val="2"/>
        <w:rPr>
          <w:b/>
          <w:kern w:val="0"/>
          <w:szCs w:val="32"/>
        </w:rPr>
      </w:pPr>
      <w:r>
        <w:rPr>
          <w:rFonts w:hint="eastAsia"/>
          <w:b/>
          <w:kern w:val="0"/>
          <w:szCs w:val="32"/>
        </w:rPr>
        <w:t>响应函</w:t>
      </w:r>
    </w:p>
    <w:p w14:paraId="507B4A18">
      <w:pPr>
        <w:spacing w:after="156" w:afterLines="50"/>
        <w:ind w:firstLine="0" w:firstLineChars="0"/>
      </w:pPr>
      <w:r>
        <w:rPr>
          <w:rFonts w:hint="eastAsia"/>
          <w:lang w:val="en-US" w:eastAsia="zh-CN"/>
        </w:rPr>
        <w:t>山西省文化和旅游厅</w:t>
      </w:r>
      <w:r>
        <w:t>：</w:t>
      </w:r>
    </w:p>
    <w:p w14:paraId="24D66199">
      <w:pPr>
        <w:ind w:firstLine="480"/>
      </w:pPr>
      <w:r>
        <w:rPr>
          <w:u w:val="single"/>
        </w:rPr>
        <w:t xml:space="preserve">               </w:t>
      </w:r>
      <w:r>
        <w:t>(</w:t>
      </w:r>
      <w:r>
        <w:rPr>
          <w:rFonts w:hint="eastAsia"/>
        </w:rPr>
        <w:t>供应商名称</w:t>
      </w:r>
      <w:r>
        <w:t>)授权</w:t>
      </w:r>
      <w:r>
        <w:rPr>
          <w:u w:val="single"/>
        </w:rPr>
        <w:t xml:space="preserve">       </w:t>
      </w:r>
      <w:r>
        <w:t>(供应商代表姓名)</w:t>
      </w:r>
      <w:r>
        <w:rPr>
          <w:u w:val="single"/>
        </w:rPr>
        <w:t xml:space="preserve">            </w:t>
      </w:r>
      <w:r>
        <w:t>(职务、职称)为我方代表，参加贵方组织的</w:t>
      </w:r>
      <w:r>
        <w:rPr>
          <w:u w:val="single"/>
        </w:rPr>
        <w:t xml:space="preserve">              </w:t>
      </w:r>
      <w:r>
        <w:t>(项目名称、项目编号)</w:t>
      </w:r>
      <w:r>
        <w:rPr>
          <w:rFonts w:hint="eastAsia"/>
          <w:lang w:eastAsia="zh-CN"/>
        </w:rPr>
        <w:t>单一来源协商</w:t>
      </w:r>
      <w:r>
        <w:t>的有关活动，并对此项目进行</w:t>
      </w:r>
      <w:r>
        <w:rPr>
          <w:rFonts w:hint="eastAsia"/>
        </w:rPr>
        <w:t>协商</w:t>
      </w:r>
      <w:r>
        <w:rPr>
          <w:rFonts w:hint="eastAsia"/>
          <w:lang w:val="en-US" w:eastAsia="zh-CN"/>
        </w:rPr>
        <w:t>与</w:t>
      </w:r>
      <w:r>
        <w:rPr>
          <w:rFonts w:hint="eastAsia"/>
        </w:rPr>
        <w:t>报价</w:t>
      </w:r>
      <w:r>
        <w:t>。为此：</w:t>
      </w:r>
    </w:p>
    <w:p w14:paraId="4F6AED1E">
      <w:pPr>
        <w:ind w:firstLine="480"/>
      </w:pPr>
      <w:r>
        <w:t>1</w:t>
      </w:r>
      <w:r>
        <w:rPr>
          <w:rFonts w:hint="eastAsia"/>
        </w:rPr>
        <w:t>.</w:t>
      </w:r>
      <w:r>
        <w:t>我方同意在本项目</w:t>
      </w:r>
      <w:r>
        <w:rPr>
          <w:rFonts w:hint="eastAsia"/>
          <w:lang w:eastAsia="zh-CN"/>
        </w:rPr>
        <w:t>单一来源协商</w:t>
      </w:r>
      <w:r>
        <w:rPr>
          <w:rFonts w:hint="eastAsia"/>
        </w:rPr>
        <w:t>文件</w:t>
      </w:r>
      <w:r>
        <w:t>中规定的</w:t>
      </w:r>
      <w:r>
        <w:rPr>
          <w:rFonts w:hint="eastAsia"/>
        </w:rPr>
        <w:t>响应文件</w:t>
      </w:r>
      <w:r>
        <w:t>开启日起的</w:t>
      </w:r>
      <w:r>
        <w:rPr>
          <w:rFonts w:hint="eastAsia"/>
          <w:u w:val="none"/>
        </w:rPr>
        <w:t>90</w:t>
      </w:r>
      <w:r>
        <w:t>个日历天内遵守本响应文件中的承诺且在此期限期满之前均具有约束力。</w:t>
      </w:r>
    </w:p>
    <w:p w14:paraId="54177D20">
      <w:pPr>
        <w:ind w:firstLine="480"/>
      </w:pPr>
      <w:r>
        <w:t>2</w:t>
      </w:r>
      <w:r>
        <w:rPr>
          <w:rFonts w:hint="eastAsia"/>
        </w:rPr>
        <w:t>.</w:t>
      </w:r>
      <w:r>
        <w:t>我方承诺已经具备《中华人民共和国政府采购法》《中华人民共和国政府采购法实施条例》中规定的参加政府采购活动的供应商应当具备的全部条件。</w:t>
      </w:r>
    </w:p>
    <w:p w14:paraId="24281DAD">
      <w:pPr>
        <w:ind w:firstLine="480"/>
      </w:pPr>
      <w:r>
        <w:t>3</w:t>
      </w:r>
      <w:r>
        <w:rPr>
          <w:rFonts w:hint="eastAsia"/>
        </w:rPr>
        <w:t>.按</w:t>
      </w:r>
      <w:r>
        <w:rPr>
          <w:rFonts w:hint="eastAsia"/>
          <w:lang w:eastAsia="zh-CN"/>
        </w:rPr>
        <w:t>单一来源协商</w:t>
      </w:r>
      <w:r>
        <w:rPr>
          <w:rFonts w:hint="eastAsia"/>
        </w:rPr>
        <w:t>文件中的规定提供全部响应文件。</w:t>
      </w:r>
    </w:p>
    <w:p w14:paraId="320742A6">
      <w:pPr>
        <w:ind w:firstLine="480"/>
      </w:pPr>
      <w:r>
        <w:t>4</w:t>
      </w:r>
      <w:r>
        <w:rPr>
          <w:rFonts w:hint="eastAsia"/>
        </w:rPr>
        <w:t>.按</w:t>
      </w:r>
      <w:r>
        <w:rPr>
          <w:rFonts w:hint="eastAsia"/>
          <w:lang w:eastAsia="zh-CN"/>
        </w:rPr>
        <w:t>单一来源协商</w:t>
      </w:r>
      <w:r>
        <w:rPr>
          <w:rFonts w:hint="eastAsia"/>
        </w:rPr>
        <w:t>文件要求的报价详见报价一览表。</w:t>
      </w:r>
    </w:p>
    <w:p w14:paraId="5B94BB1C">
      <w:pPr>
        <w:ind w:firstLine="480"/>
      </w:pPr>
      <w:r>
        <w:t>5</w:t>
      </w:r>
      <w:r>
        <w:rPr>
          <w:rFonts w:hint="eastAsia"/>
        </w:rPr>
        <w:t>.</w:t>
      </w:r>
      <w:r>
        <w:t>我方承诺：完全理解报价超过预算金额时，将被拒绝。</w:t>
      </w:r>
    </w:p>
    <w:p w14:paraId="73DB1515">
      <w:pPr>
        <w:ind w:firstLine="480"/>
      </w:pPr>
      <w:r>
        <w:t>6</w:t>
      </w:r>
      <w:r>
        <w:rPr>
          <w:rFonts w:hint="eastAsia"/>
        </w:rPr>
        <w:t>.</w:t>
      </w:r>
      <w:r>
        <w:t>保证忠实地执行双方所签订的合同，并承担合同规定的责任和义务。</w:t>
      </w:r>
    </w:p>
    <w:p w14:paraId="36C4C6C2">
      <w:pPr>
        <w:ind w:firstLine="480"/>
      </w:pPr>
      <w:r>
        <w:t>7</w:t>
      </w:r>
      <w:r>
        <w:rPr>
          <w:rFonts w:hint="eastAsia"/>
        </w:rPr>
        <w:t>.</w:t>
      </w:r>
      <w:r>
        <w:t>承诺完全满足和响应</w:t>
      </w:r>
      <w:r>
        <w:rPr>
          <w:rFonts w:hint="eastAsia"/>
          <w:lang w:eastAsia="zh-CN"/>
        </w:rPr>
        <w:t>单一来源协商</w:t>
      </w:r>
      <w:r>
        <w:rPr>
          <w:rFonts w:hint="eastAsia"/>
        </w:rPr>
        <w:t>文件</w:t>
      </w:r>
      <w:r>
        <w:t>中的各项服务要求，若有偏差，已在响应文件</w:t>
      </w:r>
      <w:r>
        <w:rPr>
          <w:rFonts w:hint="eastAsia"/>
        </w:rPr>
        <w:t>商务条款和服务条款响应表</w:t>
      </w:r>
      <w:r>
        <w:t>中予以特别说明。</w:t>
      </w:r>
    </w:p>
    <w:p w14:paraId="3609CB55">
      <w:pPr>
        <w:ind w:firstLine="480"/>
      </w:pPr>
      <w:r>
        <w:t>8</w:t>
      </w:r>
      <w:r>
        <w:rPr>
          <w:rFonts w:hint="eastAsia"/>
        </w:rPr>
        <w:t>.</w:t>
      </w:r>
      <w:r>
        <w:t>保证遵守</w:t>
      </w:r>
      <w:r>
        <w:rPr>
          <w:rFonts w:hint="eastAsia"/>
          <w:lang w:eastAsia="zh-CN"/>
        </w:rPr>
        <w:t>单一来源协商</w:t>
      </w:r>
      <w:r>
        <w:rPr>
          <w:rFonts w:hint="eastAsia"/>
        </w:rPr>
        <w:t>文件</w:t>
      </w:r>
      <w:r>
        <w:t>的规定。</w:t>
      </w:r>
    </w:p>
    <w:p w14:paraId="30CA40F7">
      <w:pPr>
        <w:ind w:firstLine="480"/>
      </w:pPr>
      <w:r>
        <w:t>9</w:t>
      </w:r>
      <w:r>
        <w:rPr>
          <w:rFonts w:hint="eastAsia"/>
        </w:rPr>
        <w:t>.</w:t>
      </w:r>
      <w:r>
        <w:t>如果在</w:t>
      </w:r>
      <w:r>
        <w:rPr>
          <w:rFonts w:hint="eastAsia"/>
        </w:rPr>
        <w:t>响应文件</w:t>
      </w:r>
      <w:r>
        <w:t>开启后规定的</w:t>
      </w:r>
      <w:r>
        <w:rPr>
          <w:rFonts w:hint="eastAsia"/>
        </w:rPr>
        <w:t>响应</w:t>
      </w:r>
      <w:r>
        <w:t>有效期内撤回响应文件，我方的</w:t>
      </w:r>
      <w:r>
        <w:rPr>
          <w:rFonts w:hint="eastAsia"/>
        </w:rPr>
        <w:t>响应</w:t>
      </w:r>
      <w:r>
        <w:t>保证金可被贵方没收。</w:t>
      </w:r>
    </w:p>
    <w:p w14:paraId="5A2B0956">
      <w:pPr>
        <w:ind w:firstLine="480"/>
      </w:pPr>
      <w:r>
        <w:t>10</w:t>
      </w:r>
      <w:r>
        <w:rPr>
          <w:rFonts w:hint="eastAsia"/>
        </w:rPr>
        <w:t>.</w:t>
      </w:r>
      <w:r>
        <w:rPr>
          <w:rFonts w:hint="eastAsia"/>
          <w:snapToGrid w:val="0"/>
          <w:color w:val="000000"/>
        </w:rPr>
        <w:t>我方完全理解贵方不一定接受低于成本或不合理报价的响应文件(</w:t>
      </w:r>
      <w:r>
        <w:rPr>
          <w:rFonts w:cs="宋体"/>
          <w:spacing w:val="-6"/>
        </w:rPr>
        <w:t>我方完全理解贵方不接受可选择性报价</w:t>
      </w:r>
      <w:r>
        <w:rPr>
          <w:rFonts w:hint="eastAsia"/>
          <w:snapToGrid w:val="0"/>
          <w:color w:val="000000"/>
        </w:rPr>
        <w:t>)。</w:t>
      </w:r>
    </w:p>
    <w:p w14:paraId="40121EA1">
      <w:pPr>
        <w:ind w:firstLine="480"/>
      </w:pPr>
      <w:r>
        <w:t>11</w:t>
      </w:r>
      <w:r>
        <w:rPr>
          <w:rFonts w:hint="eastAsia"/>
        </w:rPr>
        <w:t>.</w:t>
      </w:r>
      <w:r>
        <w:t>我方愿意向贵方提供任何与本</w:t>
      </w:r>
      <w:r>
        <w:rPr>
          <w:rFonts w:hint="eastAsia"/>
        </w:rPr>
        <w:t>项目协商</w:t>
      </w:r>
      <w:r>
        <w:t>有关的数据、情况和技术资料。若贵方需要，我方愿意提供我方做出的一切承诺的证明材料。</w:t>
      </w:r>
    </w:p>
    <w:p w14:paraId="122DE008">
      <w:pPr>
        <w:ind w:firstLine="480"/>
      </w:pPr>
      <w:r>
        <w:t>12</w:t>
      </w:r>
      <w:r>
        <w:rPr>
          <w:rFonts w:hint="eastAsia"/>
        </w:rPr>
        <w:t>.</w:t>
      </w:r>
      <w:r>
        <w:t>我方已详细审核全部响应文件，包括响应文件修改书（如有）、参考资料及有关附件，确认无误。</w:t>
      </w:r>
    </w:p>
    <w:p w14:paraId="04F848B5">
      <w:pPr>
        <w:ind w:firstLine="480"/>
      </w:pPr>
      <w:r>
        <w:t>13</w:t>
      </w:r>
      <w:r>
        <w:rPr>
          <w:rFonts w:hint="eastAsia"/>
        </w:rPr>
        <w:t>.</w:t>
      </w:r>
      <w:r>
        <w:t>我方承诺：采购人若需追加采购本项目</w:t>
      </w:r>
      <w:r>
        <w:rPr>
          <w:rFonts w:hint="eastAsia"/>
          <w:lang w:eastAsia="zh-CN"/>
        </w:rPr>
        <w:t>单一来源协商</w:t>
      </w:r>
      <w:r>
        <w:rPr>
          <w:rFonts w:hint="eastAsia"/>
        </w:rPr>
        <w:t>文件所列相关服务</w:t>
      </w:r>
      <w:r>
        <w:t>的，在不改变合同其他实质性条款的前提下，按相同或更优惠的折扣率保证服务。</w:t>
      </w:r>
    </w:p>
    <w:p w14:paraId="440A0B44">
      <w:pPr>
        <w:ind w:firstLine="480"/>
      </w:pPr>
      <w:r>
        <w:t>14</w:t>
      </w:r>
      <w:r>
        <w:rPr>
          <w:rFonts w:hint="eastAsia"/>
        </w:rPr>
        <w:t>.</w:t>
      </w:r>
      <w:r>
        <w:t>我方承诺接受</w:t>
      </w:r>
      <w:r>
        <w:rPr>
          <w:rFonts w:hint="eastAsia"/>
          <w:lang w:eastAsia="zh-CN"/>
        </w:rPr>
        <w:t>单一来源协商</w:t>
      </w:r>
      <w:r>
        <w:rPr>
          <w:rFonts w:hint="eastAsia"/>
        </w:rPr>
        <w:t>文件</w:t>
      </w:r>
      <w:r>
        <w:t>中《合同</w:t>
      </w:r>
      <w:r>
        <w:rPr>
          <w:rFonts w:hint="eastAsia"/>
        </w:rPr>
        <w:t>草案</w:t>
      </w:r>
      <w:r>
        <w:t>》的全部条款且无任何异议。</w:t>
      </w:r>
    </w:p>
    <w:p w14:paraId="505EFC6E">
      <w:pPr>
        <w:spacing w:line="336" w:lineRule="auto"/>
        <w:ind w:firstLine="480"/>
        <w:rPr>
          <w:rFonts w:cs="宋体"/>
          <w:spacing w:val="-6"/>
        </w:rPr>
      </w:pPr>
      <w:r>
        <w:t>15</w:t>
      </w:r>
      <w:r>
        <w:rPr>
          <w:rFonts w:hint="eastAsia"/>
        </w:rPr>
        <w:t>．</w:t>
      </w:r>
      <w:r>
        <w:rPr>
          <w:rFonts w:hint="eastAsia" w:cs="宋体"/>
          <w:spacing w:val="-6"/>
        </w:rPr>
        <w:t>我方将严格遵守《中华人民共和国政府采购法》及《中华人民共和国政府采购法实施条例》的有关规定，若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706E1CC">
      <w:pPr>
        <w:spacing w:line="336" w:lineRule="auto"/>
        <w:ind w:firstLine="456"/>
        <w:rPr>
          <w:rFonts w:cs="宋体"/>
          <w:spacing w:val="-6"/>
        </w:rPr>
      </w:pPr>
      <w:r>
        <w:rPr>
          <w:rFonts w:hint="eastAsia" w:cs="宋体"/>
          <w:spacing w:val="-6"/>
        </w:rPr>
        <w:t>（1）提供虚假材料谋取成交的；</w:t>
      </w:r>
    </w:p>
    <w:p w14:paraId="0E114726">
      <w:pPr>
        <w:spacing w:line="336" w:lineRule="auto"/>
        <w:ind w:firstLine="456"/>
        <w:rPr>
          <w:rFonts w:cs="宋体"/>
          <w:spacing w:val="-6"/>
        </w:rPr>
      </w:pPr>
      <w:r>
        <w:rPr>
          <w:rFonts w:hint="eastAsia" w:cs="宋体"/>
          <w:spacing w:val="-6"/>
        </w:rPr>
        <w:t>（2）采取不正当手段诋毁、排挤其他供应商的；</w:t>
      </w:r>
    </w:p>
    <w:p w14:paraId="47E32FD5">
      <w:pPr>
        <w:spacing w:line="336" w:lineRule="auto"/>
        <w:ind w:firstLine="456"/>
        <w:rPr>
          <w:rFonts w:cs="宋体"/>
          <w:spacing w:val="-6"/>
        </w:rPr>
      </w:pPr>
      <w:r>
        <w:rPr>
          <w:rFonts w:hint="eastAsia" w:cs="宋体"/>
          <w:spacing w:val="-6"/>
        </w:rPr>
        <w:t>（3）与采购人、其它供应商或者采购代理机构恶意串通的；</w:t>
      </w:r>
    </w:p>
    <w:p w14:paraId="71AECC9A">
      <w:pPr>
        <w:spacing w:line="336" w:lineRule="auto"/>
        <w:ind w:firstLine="456"/>
        <w:rPr>
          <w:rFonts w:cs="宋体"/>
          <w:spacing w:val="-6"/>
        </w:rPr>
      </w:pPr>
      <w:r>
        <w:rPr>
          <w:rFonts w:hint="eastAsia" w:cs="宋体"/>
          <w:spacing w:val="-6"/>
        </w:rPr>
        <w:t>（4）向采购人、采购代理机构行贿或者提供其他不正当利益的；</w:t>
      </w:r>
    </w:p>
    <w:p w14:paraId="59EC220F">
      <w:pPr>
        <w:spacing w:line="336" w:lineRule="auto"/>
        <w:ind w:firstLine="456"/>
        <w:rPr>
          <w:rFonts w:cs="宋体"/>
          <w:spacing w:val="-6"/>
        </w:rPr>
      </w:pPr>
      <w:r>
        <w:rPr>
          <w:rFonts w:hint="eastAsia" w:cs="宋体"/>
          <w:spacing w:val="-6"/>
        </w:rPr>
        <w:t>（5）在采购过程中与采购人进行协商谈判的；</w:t>
      </w:r>
    </w:p>
    <w:p w14:paraId="52E38BDD">
      <w:pPr>
        <w:spacing w:line="336" w:lineRule="auto"/>
        <w:ind w:firstLine="456"/>
        <w:rPr>
          <w:rFonts w:cs="宋体"/>
          <w:spacing w:val="-6"/>
        </w:rPr>
      </w:pPr>
      <w:r>
        <w:rPr>
          <w:rFonts w:hint="eastAsia" w:cs="宋体"/>
          <w:spacing w:val="-6"/>
        </w:rPr>
        <w:t>（6）向评审小组成员行贿或者提供其他不正当利益；</w:t>
      </w:r>
    </w:p>
    <w:p w14:paraId="7E798522">
      <w:pPr>
        <w:spacing w:line="336" w:lineRule="auto"/>
        <w:ind w:firstLine="456"/>
        <w:rPr>
          <w:rFonts w:cs="宋体"/>
          <w:spacing w:val="-6"/>
        </w:rPr>
      </w:pPr>
      <w:r>
        <w:rPr>
          <w:rFonts w:hint="eastAsia" w:cs="宋体"/>
          <w:spacing w:val="-6"/>
        </w:rPr>
        <w:t>（7）拒绝有关部门监督检查或提供虚假情况的；</w:t>
      </w:r>
    </w:p>
    <w:p w14:paraId="16F5601E">
      <w:pPr>
        <w:spacing w:line="336" w:lineRule="auto"/>
        <w:ind w:firstLine="456"/>
        <w:rPr>
          <w:rFonts w:cs="宋体"/>
          <w:spacing w:val="-6"/>
        </w:rPr>
      </w:pPr>
      <w:r>
        <w:rPr>
          <w:rFonts w:hint="eastAsia" w:cs="宋体"/>
          <w:spacing w:val="-6"/>
        </w:rPr>
        <w:t>（8）成交后无正当理由拒不与采购人签订政府采购合同；</w:t>
      </w:r>
    </w:p>
    <w:p w14:paraId="5E750EA0">
      <w:pPr>
        <w:spacing w:line="336" w:lineRule="auto"/>
        <w:ind w:firstLine="456"/>
        <w:rPr>
          <w:rFonts w:cs="宋体"/>
          <w:spacing w:val="-6"/>
        </w:rPr>
      </w:pPr>
      <w:r>
        <w:rPr>
          <w:rFonts w:hint="eastAsia" w:cs="宋体"/>
          <w:spacing w:val="-6"/>
        </w:rPr>
        <w:t>（9）未按照</w:t>
      </w:r>
      <w:r>
        <w:rPr>
          <w:rFonts w:hint="eastAsia" w:cs="宋体"/>
          <w:spacing w:val="-6"/>
          <w:lang w:eastAsia="zh-CN"/>
        </w:rPr>
        <w:t>单一来源协商</w:t>
      </w:r>
      <w:r>
        <w:rPr>
          <w:rFonts w:hint="eastAsia" w:cs="宋体"/>
          <w:spacing w:val="-6"/>
        </w:rPr>
        <w:t>文件确定的事项签订政府采购合同；</w:t>
      </w:r>
    </w:p>
    <w:p w14:paraId="4BBF0503">
      <w:pPr>
        <w:spacing w:line="336" w:lineRule="auto"/>
        <w:ind w:firstLine="456"/>
        <w:rPr>
          <w:rFonts w:cs="宋体"/>
          <w:spacing w:val="-6"/>
        </w:rPr>
      </w:pPr>
      <w:r>
        <w:rPr>
          <w:rFonts w:hint="eastAsia" w:cs="宋体"/>
          <w:spacing w:val="-6"/>
        </w:rPr>
        <w:t>（10）将政府采购合同转包；</w:t>
      </w:r>
    </w:p>
    <w:p w14:paraId="7A302BB6">
      <w:pPr>
        <w:spacing w:line="336" w:lineRule="auto"/>
        <w:ind w:firstLine="456"/>
        <w:rPr>
          <w:rFonts w:cs="宋体"/>
          <w:spacing w:val="-6"/>
        </w:rPr>
      </w:pPr>
      <w:r>
        <w:rPr>
          <w:rFonts w:hint="eastAsia" w:cs="宋体"/>
          <w:spacing w:val="-6"/>
        </w:rPr>
        <w:t>（11）提供假冒伪劣产品；</w:t>
      </w:r>
    </w:p>
    <w:p w14:paraId="2509ED57">
      <w:pPr>
        <w:ind w:firstLine="456"/>
      </w:pPr>
      <w:r>
        <w:rPr>
          <w:rFonts w:hint="eastAsia" w:cs="宋体"/>
          <w:spacing w:val="-6"/>
        </w:rPr>
        <w:t>（12）擅自变更、中止或者终止政府采购合同。</w:t>
      </w:r>
    </w:p>
    <w:p w14:paraId="08E2DEC7">
      <w:pPr>
        <w:spacing w:line="480" w:lineRule="auto"/>
        <w:ind w:firstLine="240" w:firstLineChars="100"/>
      </w:pPr>
      <w:r>
        <w:t>所有有关本</w:t>
      </w:r>
      <w:r>
        <w:rPr>
          <w:rFonts w:hint="eastAsia"/>
          <w:lang w:eastAsia="zh-CN"/>
        </w:rPr>
        <w:t>单一来源协商</w:t>
      </w:r>
      <w:r>
        <w:t>的一切往来联系方式为：</w:t>
      </w:r>
    </w:p>
    <w:p w14:paraId="0289264E">
      <w:pPr>
        <w:spacing w:line="480" w:lineRule="auto"/>
        <w:ind w:firstLine="240" w:firstLineChars="100"/>
      </w:pPr>
      <w:r>
        <w:t>地</w:t>
      </w:r>
      <w:r>
        <w:rPr>
          <w:rFonts w:hint="eastAsia"/>
        </w:rPr>
        <w:t xml:space="preserve">   </w:t>
      </w:r>
      <w:r>
        <w:t>址：</w:t>
      </w:r>
      <w:r>
        <w:rPr>
          <w:u w:val="single"/>
        </w:rPr>
        <w:tab/>
      </w:r>
      <w:r>
        <w:rPr>
          <w:u w:val="single"/>
        </w:rPr>
        <w:t xml:space="preserve">                        </w:t>
      </w:r>
      <w:r>
        <w:t xml:space="preserve">    电</w:t>
      </w:r>
      <w:r>
        <w:rPr>
          <w:rFonts w:hint="eastAsia"/>
        </w:rPr>
        <w:t xml:space="preserve">   </w:t>
      </w:r>
      <w:r>
        <w:t>话：</w:t>
      </w:r>
      <w:r>
        <w:rPr>
          <w:u w:val="single"/>
        </w:rPr>
        <w:tab/>
      </w:r>
      <w:r>
        <w:rPr>
          <w:u w:val="single"/>
        </w:rPr>
        <w:t xml:space="preserve">                        </w:t>
      </w:r>
      <w:r>
        <w:t xml:space="preserve">    </w:t>
      </w:r>
    </w:p>
    <w:p w14:paraId="628F1FAD">
      <w:pPr>
        <w:spacing w:line="480" w:lineRule="auto"/>
        <w:ind w:firstLine="240" w:firstLineChars="100"/>
      </w:pPr>
      <w:r>
        <w:t>供应商代表姓名：</w:t>
      </w:r>
      <w:r>
        <w:rPr>
          <w:u w:val="single"/>
        </w:rPr>
        <w:t xml:space="preserve">          </w:t>
      </w:r>
      <w:r>
        <w:rPr>
          <w:rFonts w:hint="eastAsia"/>
          <w:u w:val="single"/>
        </w:rPr>
        <w:t xml:space="preserve">      </w:t>
      </w:r>
      <w:r>
        <w:t>供应商代表联系电话：</w:t>
      </w:r>
      <w:r>
        <w:rPr>
          <w:u w:val="single"/>
        </w:rPr>
        <w:t xml:space="preserve">              </w:t>
      </w:r>
      <w:r>
        <w:t>（移动）</w:t>
      </w:r>
    </w:p>
    <w:p w14:paraId="27BF2989">
      <w:pPr>
        <w:spacing w:line="480" w:lineRule="auto"/>
        <w:ind w:firstLine="240" w:firstLineChars="100"/>
      </w:pPr>
      <w:r>
        <w:t>E-mail：</w:t>
      </w:r>
      <w:r>
        <w:rPr>
          <w:u w:val="single"/>
        </w:rPr>
        <w:tab/>
      </w:r>
      <w:r>
        <w:rPr>
          <w:u w:val="single"/>
        </w:rPr>
        <w:t xml:space="preserve">                        </w:t>
      </w:r>
    </w:p>
    <w:p w14:paraId="6BA936A6">
      <w:pPr>
        <w:ind w:firstLine="0" w:firstLineChars="0"/>
      </w:pPr>
    </w:p>
    <w:p w14:paraId="50173DCA">
      <w:pPr>
        <w:spacing w:line="480" w:lineRule="auto"/>
        <w:ind w:left="1680" w:leftChars="700" w:firstLine="480"/>
        <w:rPr>
          <w:u w:val="single"/>
        </w:rPr>
      </w:pPr>
      <w:r>
        <w:t>供应商名称：</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u w:val="single"/>
        </w:rPr>
        <w:t xml:space="preserve">   </w:t>
      </w:r>
      <w:r>
        <w:t>(盖章)</w:t>
      </w:r>
    </w:p>
    <w:p w14:paraId="01541F5C">
      <w:pPr>
        <w:spacing w:line="480" w:lineRule="auto"/>
        <w:ind w:left="1680" w:leftChars="700" w:firstLine="480"/>
        <w:rPr>
          <w:u w:val="single"/>
        </w:rPr>
      </w:pPr>
      <w:r>
        <w:rPr>
          <w:rFonts w:hint="eastAsia"/>
        </w:rPr>
        <w:t>法定代表人或</w:t>
      </w:r>
      <w:r>
        <w:t>供应商代表：</w:t>
      </w:r>
      <w:r>
        <w:rPr>
          <w:u w:val="single"/>
        </w:rPr>
        <w:t xml:space="preserve">        </w:t>
      </w:r>
      <w:r>
        <w:rPr>
          <w:rFonts w:hint="eastAsia"/>
          <w:u w:val="single"/>
          <w:lang w:val="en-US" w:eastAsia="zh-CN"/>
        </w:rPr>
        <w:t xml:space="preserve">  </w:t>
      </w:r>
      <w:r>
        <w:rPr>
          <w:u w:val="single"/>
        </w:rPr>
        <w:t xml:space="preserve">   </w:t>
      </w:r>
      <w:r>
        <w:t>(签字或盖章)</w:t>
      </w:r>
    </w:p>
    <w:p w14:paraId="511C2078">
      <w:pPr>
        <w:spacing w:line="480" w:lineRule="auto"/>
        <w:ind w:left="1680" w:leftChars="700" w:firstLine="480"/>
        <w:rPr>
          <w:u w:val="single"/>
        </w:rPr>
      </w:pPr>
      <w:r>
        <w:t>日</w:t>
      </w:r>
      <w:r>
        <w:rPr>
          <w:rFonts w:hint="eastAsia"/>
        </w:rPr>
        <w:t xml:space="preserve">   </w:t>
      </w:r>
      <w:r>
        <w:t>期：</w:t>
      </w:r>
      <w:r>
        <w:rPr>
          <w:u w:val="single"/>
        </w:rPr>
        <w:t xml:space="preserve">               </w:t>
      </w:r>
    </w:p>
    <w:p w14:paraId="4CE2F05A">
      <w:pPr>
        <w:snapToGrid w:val="0"/>
        <w:ind w:firstLine="482"/>
        <w:jc w:val="left"/>
        <w:rPr>
          <w:rFonts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注：除可填报项目外，对本响应函内容的修改将被视为非实质性响应，从而导致该响应文件无效。</w:t>
      </w:r>
    </w:p>
    <w:p w14:paraId="392B88A2">
      <w:pPr>
        <w:tabs>
          <w:tab w:val="left" w:pos="567"/>
        </w:tabs>
        <w:snapToGrid w:val="0"/>
        <w:ind w:firstLine="482"/>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br w:type="page"/>
      </w:r>
      <w:r>
        <w:rPr>
          <w:rFonts w:hint="eastAsia" w:asciiTheme="minorEastAsia" w:hAnsiTheme="minorEastAsia" w:eastAsiaTheme="minorEastAsia" w:cstheme="minorEastAsia"/>
          <w:b/>
          <w:kern w:val="0"/>
        </w:rPr>
        <w:t>4．报价一览表</w:t>
      </w:r>
    </w:p>
    <w:p w14:paraId="562583D2">
      <w:pPr>
        <w:snapToGrid w:val="0"/>
        <w:ind w:firstLine="482"/>
        <w:jc w:val="center"/>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报价一览表</w:t>
      </w:r>
    </w:p>
    <w:p w14:paraId="783EE860">
      <w:pPr>
        <w:snapToGrid w:val="0"/>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项目名称： </w:t>
      </w:r>
    </w:p>
    <w:p w14:paraId="2065A9F5">
      <w:pPr>
        <w:snapToGrid w:val="0"/>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项目编号： </w:t>
      </w:r>
    </w:p>
    <w:p w14:paraId="66C16F37">
      <w:pPr>
        <w:snapToGrid w:val="0"/>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rPr>
        <w:t xml:space="preserve">                                                       </w:t>
      </w:r>
    </w:p>
    <w:p w14:paraId="25D4801A">
      <w:pPr>
        <w:tabs>
          <w:tab w:val="left" w:pos="4000"/>
        </w:tabs>
        <w:snapToGrid w:val="0"/>
        <w:ind w:firstLine="480"/>
        <w:jc w:val="left"/>
        <w:rPr>
          <w:rFonts w:asciiTheme="minorEastAsia" w:hAnsiTheme="minorEastAsia" w:eastAsiaTheme="minorEastAsia" w:cstheme="minorEastAsia"/>
          <w:kern w:val="0"/>
        </w:rPr>
      </w:pPr>
    </w:p>
    <w:p w14:paraId="6443273B">
      <w:pPr>
        <w:widowControl/>
        <w:snapToGrid w:val="0"/>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rPr>
        <w:t>货币：人民币/元</w:t>
      </w:r>
      <w:r>
        <w:rPr>
          <w:rFonts w:hint="eastAsia" w:asciiTheme="minorEastAsia" w:hAnsiTheme="minorEastAsia" w:eastAsiaTheme="minorEastAsia" w:cstheme="minorEastAsia"/>
          <w:kern w:val="0"/>
        </w:rPr>
        <w:t xml:space="preserve">                                                                         </w:t>
      </w:r>
    </w:p>
    <w:tbl>
      <w:tblPr>
        <w:tblStyle w:val="23"/>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75"/>
      </w:tblGrid>
      <w:tr w14:paraId="1FA3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7F44EEB4">
            <w:pPr>
              <w:widowControl/>
              <w:autoSpaceDE w:val="0"/>
              <w:autoSpaceDN w:val="0"/>
              <w:spacing w:before="156" w:beforeLines="50" w:after="156" w:afterLines="50"/>
              <w:ind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 xml:space="preserve"> 报价总计（含税价）</w:t>
            </w:r>
          </w:p>
        </w:tc>
        <w:tc>
          <w:tcPr>
            <w:tcW w:w="6175" w:type="dxa"/>
            <w:tcBorders>
              <w:top w:val="single" w:color="auto" w:sz="4" w:space="0"/>
              <w:left w:val="single" w:color="auto" w:sz="4" w:space="0"/>
              <w:bottom w:val="single" w:color="auto" w:sz="4" w:space="0"/>
              <w:right w:val="single" w:color="auto" w:sz="4" w:space="0"/>
            </w:tcBorders>
            <w:vAlign w:val="center"/>
          </w:tcPr>
          <w:p w14:paraId="12865B4A">
            <w:pPr>
              <w:widowControl/>
              <w:autoSpaceDE w:val="0"/>
              <w:autoSpaceDN w:val="0"/>
              <w:spacing w:before="156" w:beforeLines="50" w:after="156" w:afterLines="50"/>
              <w:ind w:firstLine="0" w:firstLineChars="0"/>
              <w:jc w:val="left"/>
              <w:rPr>
                <w:rFonts w:hint="eastAsia" w:ascii="宋体" w:hAnsi="宋体" w:eastAsia="宋体" w:cs="宋体"/>
                <w:sz w:val="24"/>
                <w:szCs w:val="24"/>
                <w:u w:val="single"/>
              </w:rPr>
            </w:pPr>
            <w:r>
              <w:rPr>
                <w:rFonts w:hint="eastAsia" w:ascii="宋体" w:hAnsi="宋体" w:eastAsia="宋体" w:cs="宋体"/>
                <w:kern w:val="0"/>
                <w:sz w:val="24"/>
                <w:szCs w:val="24"/>
              </w:rPr>
              <w:t>人民币（大写）：</w:t>
            </w:r>
            <w:r>
              <w:rPr>
                <w:rFonts w:hint="eastAsia" w:ascii="宋体" w:hAnsi="宋体" w:eastAsia="宋体" w:cs="宋体"/>
                <w:sz w:val="24"/>
                <w:szCs w:val="24"/>
                <w:u w:val="single"/>
              </w:rPr>
              <w:t xml:space="preserve">           </w:t>
            </w:r>
          </w:p>
          <w:p w14:paraId="4768EEF0">
            <w:pPr>
              <w:widowControl/>
              <w:autoSpaceDE w:val="0"/>
              <w:autoSpaceDN w:val="0"/>
              <w:spacing w:before="156" w:beforeLines="50" w:after="156" w:afterLines="50"/>
              <w:ind w:firstLine="0" w:firstLineChars="0"/>
              <w:jc w:val="left"/>
              <w:rPr>
                <w:rFonts w:hint="eastAsia" w:ascii="宋体" w:hAnsi="宋体" w:eastAsia="宋体" w:cs="宋体"/>
                <w:sz w:val="24"/>
                <w:szCs w:val="24"/>
              </w:rPr>
            </w:pPr>
            <w:r>
              <w:rPr>
                <w:rFonts w:hint="eastAsia" w:ascii="宋体" w:hAnsi="宋体" w:eastAsia="宋体" w:cs="宋体"/>
                <w:kern w:val="0"/>
                <w:sz w:val="24"/>
                <w:szCs w:val="24"/>
              </w:rPr>
              <w:t xml:space="preserve">（小写）¥   </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 xml:space="preserve">       </w:t>
            </w:r>
          </w:p>
        </w:tc>
      </w:tr>
      <w:tr w14:paraId="0AD4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567B429E">
            <w:pPr>
              <w:widowControl/>
              <w:autoSpaceDE w:val="0"/>
              <w:autoSpaceDN w:val="0"/>
              <w:spacing w:before="156" w:beforeLines="50" w:after="156" w:afterLines="50"/>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合同履约</w:t>
            </w:r>
            <w:r>
              <w:rPr>
                <w:rFonts w:hint="eastAsia" w:ascii="宋体" w:hAnsi="宋体" w:eastAsia="宋体" w:cs="宋体"/>
                <w:kern w:val="0"/>
                <w:sz w:val="24"/>
                <w:szCs w:val="24"/>
              </w:rPr>
              <w:t>期限</w:t>
            </w:r>
          </w:p>
        </w:tc>
        <w:tc>
          <w:tcPr>
            <w:tcW w:w="6175" w:type="dxa"/>
            <w:tcBorders>
              <w:top w:val="single" w:color="auto" w:sz="4" w:space="0"/>
              <w:left w:val="single" w:color="auto" w:sz="4" w:space="0"/>
              <w:bottom w:val="single" w:color="auto" w:sz="4" w:space="0"/>
              <w:right w:val="single" w:color="auto" w:sz="4" w:space="0"/>
            </w:tcBorders>
            <w:vAlign w:val="center"/>
          </w:tcPr>
          <w:p w14:paraId="51B794CB">
            <w:pPr>
              <w:widowControl/>
              <w:autoSpaceDE w:val="0"/>
              <w:autoSpaceDN w:val="0"/>
              <w:spacing w:before="156" w:beforeLines="50" w:after="156" w:afterLines="50"/>
              <w:ind w:firstLine="0" w:firstLineChars="0"/>
              <w:jc w:val="left"/>
              <w:rPr>
                <w:rFonts w:hint="eastAsia" w:ascii="宋体" w:hAnsi="宋体" w:eastAsia="宋体" w:cs="宋体"/>
                <w:kern w:val="0"/>
                <w:sz w:val="24"/>
                <w:szCs w:val="24"/>
              </w:rPr>
            </w:pPr>
          </w:p>
        </w:tc>
      </w:tr>
      <w:tr w14:paraId="74E5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37A976C4">
            <w:pPr>
              <w:widowControl/>
              <w:autoSpaceDE w:val="0"/>
              <w:autoSpaceDN w:val="0"/>
              <w:spacing w:before="156" w:beforeLines="50" w:after="156" w:afterLines="50"/>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服务标准</w:t>
            </w:r>
          </w:p>
        </w:tc>
        <w:tc>
          <w:tcPr>
            <w:tcW w:w="6175" w:type="dxa"/>
            <w:tcBorders>
              <w:top w:val="single" w:color="auto" w:sz="4" w:space="0"/>
              <w:left w:val="single" w:color="auto" w:sz="4" w:space="0"/>
              <w:bottom w:val="single" w:color="auto" w:sz="4" w:space="0"/>
              <w:right w:val="single" w:color="auto" w:sz="4" w:space="0"/>
            </w:tcBorders>
            <w:vAlign w:val="center"/>
          </w:tcPr>
          <w:p w14:paraId="75D8C7DB">
            <w:pPr>
              <w:widowControl/>
              <w:autoSpaceDE w:val="0"/>
              <w:autoSpaceDN w:val="0"/>
              <w:spacing w:before="156" w:beforeLines="50" w:after="156" w:afterLines="50"/>
              <w:ind w:firstLine="0" w:firstLineChars="0"/>
              <w:jc w:val="left"/>
              <w:rPr>
                <w:rFonts w:hint="eastAsia" w:ascii="宋体" w:hAnsi="宋体" w:eastAsia="宋体" w:cs="宋体"/>
                <w:kern w:val="0"/>
                <w:sz w:val="24"/>
                <w:szCs w:val="24"/>
              </w:rPr>
            </w:pPr>
          </w:p>
        </w:tc>
      </w:tr>
      <w:tr w14:paraId="6C3F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04A0043C">
            <w:pPr>
              <w:widowControl/>
              <w:autoSpaceDE w:val="0"/>
              <w:autoSpaceDN w:val="0"/>
              <w:spacing w:before="156" w:beforeLines="50" w:after="156" w:afterLines="50"/>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6175" w:type="dxa"/>
            <w:tcBorders>
              <w:top w:val="single" w:color="auto" w:sz="4" w:space="0"/>
              <w:left w:val="single" w:color="auto" w:sz="4" w:space="0"/>
              <w:bottom w:val="single" w:color="auto" w:sz="4" w:space="0"/>
              <w:right w:val="single" w:color="auto" w:sz="4" w:space="0"/>
            </w:tcBorders>
            <w:vAlign w:val="center"/>
          </w:tcPr>
          <w:p w14:paraId="09CF2EB8">
            <w:pPr>
              <w:widowControl/>
              <w:autoSpaceDE w:val="0"/>
              <w:autoSpaceDN w:val="0"/>
              <w:spacing w:before="156" w:beforeLines="50" w:after="156" w:afterLines="50"/>
              <w:ind w:firstLine="0" w:firstLineChars="0"/>
              <w:jc w:val="left"/>
              <w:rPr>
                <w:rFonts w:hint="eastAsia" w:ascii="宋体" w:hAnsi="宋体" w:eastAsia="宋体" w:cs="宋体"/>
                <w:kern w:val="0"/>
                <w:sz w:val="24"/>
                <w:szCs w:val="24"/>
              </w:rPr>
            </w:pPr>
          </w:p>
        </w:tc>
      </w:tr>
    </w:tbl>
    <w:p w14:paraId="6BDF9D0E">
      <w:pPr>
        <w:pStyle w:val="38"/>
        <w:ind w:firstLine="468"/>
        <w:rPr>
          <w:rFonts w:asciiTheme="minorEastAsia" w:hAnsiTheme="minorEastAsia" w:eastAsiaTheme="minorEastAsia" w:cstheme="minorEastAsia"/>
          <w:szCs w:val="24"/>
          <w:lang w:val="en-US" w:eastAsia="zh-CN"/>
        </w:rPr>
      </w:pPr>
    </w:p>
    <w:p w14:paraId="7C991F96">
      <w:pPr>
        <w:pStyle w:val="38"/>
        <w:ind w:firstLine="468"/>
        <w:rPr>
          <w:rFonts w:asciiTheme="minorEastAsia" w:hAnsiTheme="minorEastAsia" w:eastAsiaTheme="minorEastAsia" w:cstheme="minorEastAsia"/>
          <w:szCs w:val="24"/>
          <w:lang w:val="en-US" w:eastAsia="zh-CN"/>
        </w:rPr>
      </w:pPr>
    </w:p>
    <w:p w14:paraId="195DC74A">
      <w:pPr>
        <w:tabs>
          <w:tab w:val="left" w:pos="4000"/>
        </w:tabs>
        <w:snapToGrid w:val="0"/>
        <w:spacing w:line="480" w:lineRule="auto"/>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供应商名称：</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(盖章)</w:t>
      </w:r>
    </w:p>
    <w:p w14:paraId="3DB316DC">
      <w:pPr>
        <w:tabs>
          <w:tab w:val="left" w:pos="3760"/>
        </w:tabs>
        <w:snapToGrid w:val="0"/>
        <w:spacing w:line="480" w:lineRule="auto"/>
        <w:ind w:firstLine="48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法定代表人或供应商授权代表：</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(签字或盖章)</w:t>
      </w:r>
    </w:p>
    <w:p w14:paraId="1A80B983">
      <w:pPr>
        <w:snapToGrid w:val="0"/>
        <w:spacing w:line="48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日     期：</w:t>
      </w:r>
    </w:p>
    <w:p w14:paraId="575983EC">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rPr>
          <w:rFonts w:asciiTheme="minorEastAsia" w:hAnsiTheme="minorEastAsia" w:eastAsiaTheme="minorEastAsia" w:cstheme="minorEastAsia"/>
          <w:sz w:val="24"/>
        </w:rPr>
      </w:pPr>
    </w:p>
    <w:p w14:paraId="2026CA74">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rPr>
          <w:rFonts w:asciiTheme="minorEastAsia" w:hAnsiTheme="minorEastAsia" w:eastAsiaTheme="minorEastAsia" w:cstheme="minorEastAsia"/>
          <w:sz w:val="24"/>
        </w:rPr>
      </w:pPr>
    </w:p>
    <w:p w14:paraId="0B319631">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rPr>
          <w:rFonts w:asciiTheme="minorEastAsia" w:hAnsiTheme="minorEastAsia" w:eastAsiaTheme="minorEastAsia" w:cstheme="minorEastAsia"/>
          <w:sz w:val="24"/>
        </w:rPr>
      </w:pPr>
    </w:p>
    <w:p w14:paraId="085B854F">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rPr>
          <w:rFonts w:asciiTheme="minorEastAsia" w:hAnsiTheme="minorEastAsia" w:eastAsiaTheme="minorEastAsia" w:cstheme="minorEastAsia"/>
          <w:sz w:val="24"/>
        </w:rPr>
      </w:pPr>
    </w:p>
    <w:p w14:paraId="3A15E152">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rPr>
          <w:rFonts w:asciiTheme="minorEastAsia" w:hAnsiTheme="minorEastAsia" w:eastAsiaTheme="minorEastAsia" w:cstheme="minorEastAsia"/>
          <w:sz w:val="24"/>
        </w:rPr>
      </w:pPr>
    </w:p>
    <w:p w14:paraId="7471D469">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rPr>
          <w:rFonts w:asciiTheme="minorEastAsia" w:hAnsiTheme="minorEastAsia" w:eastAsiaTheme="minorEastAsia" w:cstheme="minorEastAsia"/>
          <w:sz w:val="24"/>
        </w:rPr>
      </w:pPr>
    </w:p>
    <w:p w14:paraId="4DEEC73D">
      <w:pPr>
        <w:widowControl/>
        <w:spacing w:line="240" w:lineRule="auto"/>
        <w:ind w:firstLine="0" w:firstLineChars="0"/>
        <w:jc w:val="left"/>
        <w:rPr>
          <w:rFonts w:asciiTheme="minorEastAsia" w:hAnsiTheme="minorEastAsia" w:eastAsiaTheme="minorEastAsia" w:cstheme="minorEastAsia"/>
          <w:b/>
          <w:kern w:val="0"/>
        </w:rPr>
      </w:pPr>
      <w:r>
        <w:rPr>
          <w:rFonts w:asciiTheme="minorEastAsia" w:hAnsiTheme="minorEastAsia" w:eastAsiaTheme="minorEastAsia" w:cstheme="minorEastAsia"/>
          <w:b/>
          <w:kern w:val="0"/>
        </w:rPr>
        <w:br w:type="page"/>
      </w:r>
    </w:p>
    <w:p w14:paraId="2B033591">
      <w:pPr>
        <w:tabs>
          <w:tab w:val="left" w:pos="567"/>
        </w:tabs>
        <w:snapToGrid w:val="0"/>
        <w:ind w:firstLine="482"/>
        <w:jc w:val="left"/>
        <w:rPr>
          <w:rFonts w:asciiTheme="minorEastAsia" w:hAnsiTheme="minorEastAsia" w:eastAsiaTheme="minorEastAsia" w:cstheme="minorEastAsia"/>
          <w:b/>
          <w:bCs/>
        </w:rPr>
      </w:pPr>
      <w:r>
        <w:rPr>
          <w:rFonts w:hint="eastAsia" w:asciiTheme="minorEastAsia" w:hAnsiTheme="minorEastAsia" w:eastAsiaTheme="minorEastAsia" w:cstheme="minorEastAsia"/>
          <w:b/>
          <w:kern w:val="0"/>
        </w:rPr>
        <w:t>5．商务条款响应表</w:t>
      </w:r>
    </w:p>
    <w:p w14:paraId="352AC1E2">
      <w:pPr>
        <w:snapToGrid w:val="0"/>
        <w:ind w:firstLine="482"/>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商务条款响应表</w:t>
      </w:r>
    </w:p>
    <w:p w14:paraId="445CDC82">
      <w:pPr>
        <w:spacing w:line="24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w:t>
      </w:r>
    </w:p>
    <w:p w14:paraId="09416BF0">
      <w:pPr>
        <w:pStyle w:val="30"/>
      </w:pPr>
    </w:p>
    <w:p w14:paraId="4FC78D09">
      <w:pPr>
        <w:spacing w:line="24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p>
    <w:tbl>
      <w:tblPr>
        <w:tblStyle w:val="23"/>
        <w:tblpPr w:leftFromText="180" w:rightFromText="180" w:vertAnchor="text" w:horzAnchor="page" w:tblpX="1455" w:tblpY="230"/>
        <w:tblOverlap w:val="never"/>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964"/>
        <w:gridCol w:w="4261"/>
        <w:gridCol w:w="1291"/>
        <w:gridCol w:w="1254"/>
      </w:tblGrid>
      <w:tr w14:paraId="6065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85" w:type="dxa"/>
          </w:tcPr>
          <w:p w14:paraId="529481F1">
            <w:pPr>
              <w:snapToGrid w:val="0"/>
              <w:spacing w:line="480" w:lineRule="exact"/>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964" w:type="dxa"/>
          </w:tcPr>
          <w:p w14:paraId="4656F975">
            <w:pPr>
              <w:snapToGrid w:val="0"/>
              <w:spacing w:line="480" w:lineRule="exact"/>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4261" w:type="dxa"/>
          </w:tcPr>
          <w:p w14:paraId="4A6BA170">
            <w:pPr>
              <w:snapToGrid w:val="0"/>
              <w:spacing w:line="480" w:lineRule="exact"/>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单一来源协商</w:t>
            </w:r>
            <w:r>
              <w:rPr>
                <w:rFonts w:hint="eastAsia" w:asciiTheme="minorEastAsia" w:hAnsiTheme="minorEastAsia" w:eastAsiaTheme="minorEastAsia" w:cstheme="minorEastAsia"/>
                <w:sz w:val="21"/>
                <w:szCs w:val="21"/>
              </w:rPr>
              <w:t>文件要求</w:t>
            </w:r>
          </w:p>
        </w:tc>
        <w:tc>
          <w:tcPr>
            <w:tcW w:w="1291" w:type="dxa"/>
          </w:tcPr>
          <w:p w14:paraId="3141DDF0">
            <w:pPr>
              <w:snapToGrid w:val="0"/>
              <w:spacing w:line="480" w:lineRule="exact"/>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响应情况</w:t>
            </w:r>
          </w:p>
        </w:tc>
        <w:tc>
          <w:tcPr>
            <w:tcW w:w="1254" w:type="dxa"/>
          </w:tcPr>
          <w:p w14:paraId="356039D8">
            <w:pPr>
              <w:snapToGrid w:val="0"/>
              <w:spacing w:line="480" w:lineRule="exact"/>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说明</w:t>
            </w:r>
          </w:p>
        </w:tc>
      </w:tr>
      <w:tr w14:paraId="5653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14:paraId="212657FF">
            <w:pPr>
              <w:snapToGrid w:val="0"/>
              <w:spacing w:line="480" w:lineRule="exact"/>
              <w:ind w:firstLine="0" w:firstLineChars="0"/>
              <w:jc w:val="center"/>
              <w:rPr>
                <w:rFonts w:hint="eastAsia"/>
                <w:b w:val="0"/>
                <w:bCs w:val="0"/>
                <w:sz w:val="21"/>
                <w:szCs w:val="21"/>
                <w:lang w:val="en-US" w:eastAsia="zh-CN"/>
              </w:rPr>
            </w:pPr>
            <w:r>
              <w:rPr>
                <w:rFonts w:hint="eastAsia"/>
                <w:b w:val="0"/>
                <w:bCs w:val="0"/>
                <w:sz w:val="21"/>
                <w:szCs w:val="21"/>
                <w:lang w:val="en-US" w:eastAsia="zh-CN"/>
              </w:rPr>
              <w:t>1</w:t>
            </w:r>
          </w:p>
        </w:tc>
        <w:tc>
          <w:tcPr>
            <w:tcW w:w="1964" w:type="dxa"/>
            <w:vAlign w:val="center"/>
          </w:tcPr>
          <w:p w14:paraId="583960B9">
            <w:pPr>
              <w:snapToGrid w:val="0"/>
              <w:spacing w:line="480" w:lineRule="exact"/>
              <w:ind w:firstLine="0" w:firstLineChars="0"/>
              <w:jc w:val="center"/>
              <w:rPr>
                <w:rFonts w:hint="eastAsia"/>
                <w:b w:val="0"/>
                <w:bCs w:val="0"/>
                <w:sz w:val="21"/>
                <w:szCs w:val="21"/>
                <w:lang w:val="en-US" w:eastAsia="zh-CN"/>
              </w:rPr>
            </w:pPr>
            <w:r>
              <w:rPr>
                <w:rFonts w:hint="eastAsia"/>
                <w:b w:val="0"/>
                <w:bCs w:val="0"/>
                <w:sz w:val="21"/>
                <w:szCs w:val="21"/>
                <w:lang w:val="en-US" w:eastAsia="zh-CN"/>
              </w:rPr>
              <w:t>服务地点</w:t>
            </w:r>
          </w:p>
        </w:tc>
        <w:tc>
          <w:tcPr>
            <w:tcW w:w="4261" w:type="dxa"/>
          </w:tcPr>
          <w:p w14:paraId="0716D97E">
            <w:pPr>
              <w:snapToGrid w:val="0"/>
              <w:spacing w:line="480" w:lineRule="exact"/>
              <w:ind w:firstLine="0" w:firstLineChars="0"/>
              <w:jc w:val="both"/>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山西省</w:t>
            </w:r>
          </w:p>
        </w:tc>
        <w:tc>
          <w:tcPr>
            <w:tcW w:w="1291" w:type="dxa"/>
          </w:tcPr>
          <w:p w14:paraId="0E561FBF">
            <w:pPr>
              <w:ind w:firstLine="480"/>
              <w:rPr>
                <w:sz w:val="21"/>
                <w:szCs w:val="21"/>
              </w:rPr>
            </w:pPr>
          </w:p>
        </w:tc>
        <w:tc>
          <w:tcPr>
            <w:tcW w:w="1254" w:type="dxa"/>
          </w:tcPr>
          <w:p w14:paraId="70FE2C6F">
            <w:pPr>
              <w:snapToGrid w:val="0"/>
              <w:spacing w:line="480" w:lineRule="exact"/>
              <w:ind w:firstLine="480"/>
              <w:rPr>
                <w:rFonts w:asciiTheme="minorEastAsia" w:hAnsiTheme="minorEastAsia" w:eastAsiaTheme="minorEastAsia" w:cstheme="minorEastAsia"/>
                <w:sz w:val="21"/>
                <w:szCs w:val="21"/>
              </w:rPr>
            </w:pPr>
          </w:p>
        </w:tc>
      </w:tr>
      <w:tr w14:paraId="5B3A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14:paraId="05356D34">
            <w:pPr>
              <w:snapToGrid w:val="0"/>
              <w:spacing w:line="480" w:lineRule="exact"/>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964" w:type="dxa"/>
            <w:vAlign w:val="center"/>
          </w:tcPr>
          <w:p w14:paraId="280B1215">
            <w:pPr>
              <w:snapToGrid w:val="0"/>
              <w:spacing w:line="480" w:lineRule="exact"/>
              <w:ind w:firstLine="0" w:firstLineChars="0"/>
              <w:jc w:val="center"/>
              <w:rPr>
                <w:rFonts w:asciiTheme="minorEastAsia" w:hAnsiTheme="minorEastAsia" w:eastAsiaTheme="minorEastAsia" w:cstheme="minorEastAsia"/>
                <w:sz w:val="21"/>
                <w:szCs w:val="21"/>
              </w:rPr>
            </w:pPr>
            <w:r>
              <w:rPr>
                <w:rFonts w:hint="eastAsia"/>
                <w:b w:val="0"/>
                <w:bCs w:val="0"/>
                <w:sz w:val="21"/>
                <w:szCs w:val="21"/>
                <w:lang w:val="en-US" w:eastAsia="zh-CN"/>
              </w:rPr>
              <w:t>合同履约</w:t>
            </w:r>
            <w:r>
              <w:rPr>
                <w:rFonts w:hint="eastAsia"/>
                <w:b w:val="0"/>
                <w:bCs w:val="0"/>
                <w:sz w:val="21"/>
                <w:szCs w:val="21"/>
              </w:rPr>
              <w:t>期限</w:t>
            </w:r>
          </w:p>
        </w:tc>
        <w:tc>
          <w:tcPr>
            <w:tcW w:w="4261" w:type="dxa"/>
          </w:tcPr>
          <w:p w14:paraId="5A3C8B70">
            <w:pPr>
              <w:snapToGrid w:val="0"/>
              <w:spacing w:line="480" w:lineRule="exact"/>
              <w:ind w:firstLine="0"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合同签订之日起至2026年12月5日</w:t>
            </w:r>
          </w:p>
        </w:tc>
        <w:tc>
          <w:tcPr>
            <w:tcW w:w="1291" w:type="dxa"/>
          </w:tcPr>
          <w:p w14:paraId="42C31CD5">
            <w:pPr>
              <w:ind w:firstLine="480"/>
              <w:rPr>
                <w:sz w:val="21"/>
                <w:szCs w:val="21"/>
              </w:rPr>
            </w:pPr>
          </w:p>
        </w:tc>
        <w:tc>
          <w:tcPr>
            <w:tcW w:w="1254" w:type="dxa"/>
          </w:tcPr>
          <w:p w14:paraId="25D81D1D">
            <w:pPr>
              <w:snapToGrid w:val="0"/>
              <w:spacing w:line="480" w:lineRule="exact"/>
              <w:ind w:firstLine="480"/>
              <w:rPr>
                <w:rFonts w:asciiTheme="minorEastAsia" w:hAnsiTheme="minorEastAsia" w:eastAsiaTheme="minorEastAsia" w:cstheme="minorEastAsia"/>
                <w:sz w:val="21"/>
                <w:szCs w:val="21"/>
              </w:rPr>
            </w:pPr>
          </w:p>
        </w:tc>
      </w:tr>
      <w:tr w14:paraId="6C5B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14:paraId="4B20A77E">
            <w:pPr>
              <w:snapToGrid w:val="0"/>
              <w:spacing w:line="480" w:lineRule="exact"/>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964" w:type="dxa"/>
            <w:vAlign w:val="center"/>
          </w:tcPr>
          <w:p w14:paraId="489523AF">
            <w:pPr>
              <w:snapToGrid w:val="0"/>
              <w:spacing w:line="480" w:lineRule="exact"/>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付款方式</w:t>
            </w:r>
          </w:p>
        </w:tc>
        <w:tc>
          <w:tcPr>
            <w:tcW w:w="4261" w:type="dxa"/>
          </w:tcPr>
          <w:p w14:paraId="647EE9A2">
            <w:pPr>
              <w:snapToGrid w:val="0"/>
              <w:spacing w:line="480" w:lineRule="exact"/>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签订合同后预付70%，项目验收合格后付剩余30%，具体按合同约定执行付款。</w:t>
            </w:r>
          </w:p>
        </w:tc>
        <w:tc>
          <w:tcPr>
            <w:tcW w:w="1291" w:type="dxa"/>
          </w:tcPr>
          <w:p w14:paraId="5C3DB7B8">
            <w:pPr>
              <w:ind w:firstLine="480"/>
              <w:rPr>
                <w:sz w:val="21"/>
                <w:szCs w:val="21"/>
              </w:rPr>
            </w:pPr>
          </w:p>
        </w:tc>
        <w:tc>
          <w:tcPr>
            <w:tcW w:w="1254" w:type="dxa"/>
          </w:tcPr>
          <w:p w14:paraId="450D7C51">
            <w:pPr>
              <w:snapToGrid w:val="0"/>
              <w:spacing w:line="480" w:lineRule="exact"/>
              <w:ind w:firstLine="480"/>
              <w:rPr>
                <w:rFonts w:asciiTheme="minorEastAsia" w:hAnsiTheme="minorEastAsia" w:eastAsiaTheme="minorEastAsia" w:cstheme="minorEastAsia"/>
                <w:sz w:val="21"/>
                <w:szCs w:val="21"/>
              </w:rPr>
            </w:pPr>
          </w:p>
        </w:tc>
      </w:tr>
      <w:tr w14:paraId="0150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14:paraId="7CBEC42B">
            <w:pPr>
              <w:snapToGrid w:val="0"/>
              <w:spacing w:line="480" w:lineRule="exact"/>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1964" w:type="dxa"/>
            <w:vAlign w:val="center"/>
          </w:tcPr>
          <w:p w14:paraId="3E83F625">
            <w:pPr>
              <w:snapToGrid w:val="0"/>
              <w:spacing w:line="480" w:lineRule="exact"/>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服务标准</w:t>
            </w:r>
          </w:p>
        </w:tc>
        <w:tc>
          <w:tcPr>
            <w:tcW w:w="4261" w:type="dxa"/>
          </w:tcPr>
          <w:p w14:paraId="01223C84">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构建全省统一、流程规范的文化旅游投诉举报受理处理体系。确保渠道畅通、响应及时、处置高效、反馈到位、分析精准，实现投诉举报闭环管理，全力营造良好的文旅消费环境。</w:t>
            </w:r>
          </w:p>
        </w:tc>
        <w:tc>
          <w:tcPr>
            <w:tcW w:w="1291" w:type="dxa"/>
          </w:tcPr>
          <w:p w14:paraId="56B21078">
            <w:pPr>
              <w:snapToGrid w:val="0"/>
              <w:spacing w:line="480" w:lineRule="exact"/>
              <w:ind w:firstLine="480"/>
              <w:rPr>
                <w:rFonts w:asciiTheme="minorEastAsia" w:hAnsiTheme="minorEastAsia" w:eastAsiaTheme="minorEastAsia" w:cstheme="minorEastAsia"/>
                <w:sz w:val="21"/>
                <w:szCs w:val="21"/>
              </w:rPr>
            </w:pPr>
          </w:p>
        </w:tc>
        <w:tc>
          <w:tcPr>
            <w:tcW w:w="1254" w:type="dxa"/>
          </w:tcPr>
          <w:p w14:paraId="56111360">
            <w:pPr>
              <w:snapToGrid w:val="0"/>
              <w:spacing w:line="480" w:lineRule="exact"/>
              <w:ind w:firstLine="480"/>
              <w:rPr>
                <w:rFonts w:asciiTheme="minorEastAsia" w:hAnsiTheme="minorEastAsia" w:eastAsiaTheme="minorEastAsia" w:cstheme="minorEastAsia"/>
                <w:sz w:val="21"/>
                <w:szCs w:val="21"/>
              </w:rPr>
            </w:pPr>
          </w:p>
        </w:tc>
      </w:tr>
      <w:tr w14:paraId="33A2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14:paraId="255D5A94">
            <w:pPr>
              <w:snapToGrid w:val="0"/>
              <w:spacing w:line="48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964" w:type="dxa"/>
            <w:vAlign w:val="center"/>
          </w:tcPr>
          <w:p w14:paraId="18DF1DE0">
            <w:pPr>
              <w:snapToGrid w:val="0"/>
              <w:spacing w:line="480" w:lineRule="exact"/>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履约验收内容</w:t>
            </w:r>
          </w:p>
        </w:tc>
        <w:tc>
          <w:tcPr>
            <w:tcW w:w="4261" w:type="dxa"/>
          </w:tcPr>
          <w:p w14:paraId="21D02787">
            <w:pPr>
              <w:widowControl w:val="0"/>
              <w:spacing w:line="360" w:lineRule="auto"/>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（1）文化和旅游市场投诉举报受理和处理资料（投诉举报受理及处理情况登记簿、投诉举报台账资料等）。 </w:t>
            </w:r>
          </w:p>
          <w:p w14:paraId="67799338">
            <w:pPr>
              <w:widowControl w:val="0"/>
              <w:spacing w:line="360" w:lineRule="auto"/>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（2）文化市场投诉举报分析报告。</w:t>
            </w:r>
          </w:p>
          <w:p w14:paraId="6FF26531">
            <w:pPr>
              <w:widowControl w:val="0"/>
              <w:spacing w:line="360" w:lineRule="auto"/>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（3）典型案例分析资料。 </w:t>
            </w:r>
          </w:p>
          <w:p w14:paraId="2CB87FF6">
            <w:pPr>
              <w:widowControl w:val="0"/>
              <w:spacing w:line="360" w:lineRule="auto"/>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（4）全国文化市场技术监管与服务平台管理工作资料。 </w:t>
            </w:r>
          </w:p>
          <w:p w14:paraId="5EEA06B3">
            <w:pPr>
              <w:widowControl w:val="0"/>
              <w:spacing w:line="360" w:lineRule="auto"/>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（5）服务方直接处理的投诉案件回访工作资料。</w:t>
            </w:r>
          </w:p>
          <w:p w14:paraId="1587F7CC">
            <w:pPr>
              <w:widowControl w:val="0"/>
              <w:spacing w:line="360" w:lineRule="auto"/>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（6）省文旅厅12345省级政务服务便民热线工单资料。 </w:t>
            </w:r>
          </w:p>
          <w:p w14:paraId="38C97C1F">
            <w:pPr>
              <w:widowControl w:val="0"/>
              <w:spacing w:line="360" w:lineRule="auto"/>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（7）省文旅厅12345省级政务服务便民热线分析报告。</w:t>
            </w:r>
          </w:p>
        </w:tc>
        <w:tc>
          <w:tcPr>
            <w:tcW w:w="1291" w:type="dxa"/>
          </w:tcPr>
          <w:p w14:paraId="47042A40">
            <w:pPr>
              <w:snapToGrid w:val="0"/>
              <w:spacing w:line="480" w:lineRule="exact"/>
              <w:ind w:firstLine="480"/>
              <w:rPr>
                <w:rFonts w:asciiTheme="minorEastAsia" w:hAnsiTheme="minorEastAsia" w:eastAsiaTheme="minorEastAsia" w:cstheme="minorEastAsia"/>
                <w:sz w:val="21"/>
                <w:szCs w:val="21"/>
              </w:rPr>
            </w:pPr>
          </w:p>
        </w:tc>
        <w:tc>
          <w:tcPr>
            <w:tcW w:w="1254" w:type="dxa"/>
          </w:tcPr>
          <w:p w14:paraId="7A38FC6F">
            <w:pPr>
              <w:snapToGrid w:val="0"/>
              <w:spacing w:line="480" w:lineRule="exact"/>
              <w:ind w:firstLine="480"/>
              <w:rPr>
                <w:rFonts w:asciiTheme="minorEastAsia" w:hAnsiTheme="minorEastAsia" w:eastAsiaTheme="minorEastAsia" w:cstheme="minorEastAsia"/>
                <w:sz w:val="21"/>
                <w:szCs w:val="21"/>
              </w:rPr>
            </w:pPr>
          </w:p>
        </w:tc>
      </w:tr>
      <w:tr w14:paraId="6FDD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85" w:type="dxa"/>
            <w:vAlign w:val="center"/>
          </w:tcPr>
          <w:p w14:paraId="08289C72">
            <w:pPr>
              <w:snapToGrid w:val="0"/>
              <w:spacing w:line="48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964" w:type="dxa"/>
            <w:vAlign w:val="center"/>
          </w:tcPr>
          <w:p w14:paraId="4920ADE9">
            <w:pPr>
              <w:snapToGrid w:val="0"/>
              <w:spacing w:line="480" w:lineRule="exact"/>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履约验收标准</w:t>
            </w:r>
          </w:p>
        </w:tc>
        <w:tc>
          <w:tcPr>
            <w:tcW w:w="4261" w:type="dxa"/>
          </w:tcPr>
          <w:p w14:paraId="15A316DA">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资料齐全规范（含台账、分析报告等），投诉处理高效，数据互联互通有序推进，平台处理及时，应回访尽回访，12345热线工单资料、分析报告完整，典型案例剖析深入，业务指导有效，重点时段受处理工作平稳、保障有效。</w:t>
            </w:r>
          </w:p>
        </w:tc>
        <w:tc>
          <w:tcPr>
            <w:tcW w:w="1291" w:type="dxa"/>
          </w:tcPr>
          <w:p w14:paraId="0A452B92">
            <w:pPr>
              <w:snapToGrid w:val="0"/>
              <w:spacing w:line="480" w:lineRule="exact"/>
              <w:ind w:firstLine="480"/>
              <w:rPr>
                <w:rFonts w:asciiTheme="minorEastAsia" w:hAnsiTheme="minorEastAsia" w:eastAsiaTheme="minorEastAsia" w:cstheme="minorEastAsia"/>
                <w:sz w:val="21"/>
                <w:szCs w:val="21"/>
              </w:rPr>
            </w:pPr>
          </w:p>
        </w:tc>
        <w:tc>
          <w:tcPr>
            <w:tcW w:w="1254" w:type="dxa"/>
          </w:tcPr>
          <w:p w14:paraId="3C76FFDB">
            <w:pPr>
              <w:snapToGrid w:val="0"/>
              <w:spacing w:line="480" w:lineRule="exact"/>
              <w:ind w:firstLine="480"/>
              <w:rPr>
                <w:rFonts w:asciiTheme="minorEastAsia" w:hAnsiTheme="minorEastAsia" w:eastAsiaTheme="minorEastAsia" w:cstheme="minorEastAsia"/>
                <w:sz w:val="21"/>
                <w:szCs w:val="21"/>
              </w:rPr>
            </w:pPr>
          </w:p>
        </w:tc>
      </w:tr>
    </w:tbl>
    <w:p w14:paraId="06510187">
      <w:pPr>
        <w:pStyle w:val="30"/>
        <w:rPr>
          <w:rFonts w:hint="eastAsia"/>
        </w:rPr>
      </w:pPr>
    </w:p>
    <w:p w14:paraId="0A23C4E1">
      <w:pPr>
        <w:tabs>
          <w:tab w:val="left" w:pos="4000"/>
        </w:tabs>
        <w:snapToGrid w:val="0"/>
        <w:ind w:firstLine="480"/>
        <w:jc w:val="left"/>
        <w:rPr>
          <w:rFonts w:asciiTheme="minorEastAsia" w:hAnsiTheme="minorEastAsia" w:eastAsiaTheme="minorEastAsia" w:cstheme="minorEastAsia"/>
          <w:kern w:val="0"/>
        </w:rPr>
      </w:pPr>
    </w:p>
    <w:p w14:paraId="79C8DB9B">
      <w:pPr>
        <w:tabs>
          <w:tab w:val="left" w:pos="4000"/>
        </w:tabs>
        <w:snapToGrid w:val="0"/>
        <w:ind w:firstLine="1920" w:firstLineChars="8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供应商名称：</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(盖章)</w:t>
      </w:r>
    </w:p>
    <w:p w14:paraId="299DD08E">
      <w:pPr>
        <w:tabs>
          <w:tab w:val="left" w:pos="3760"/>
        </w:tabs>
        <w:snapToGrid w:val="0"/>
        <w:ind w:firstLine="1920" w:firstLineChars="8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法定代表人或供应商授权代表：</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(签字或盖章)</w:t>
      </w:r>
    </w:p>
    <w:p w14:paraId="2656AC2F">
      <w:pPr>
        <w:snapToGrid w:val="0"/>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日     期：</w:t>
      </w:r>
    </w:p>
    <w:p w14:paraId="3E44D049">
      <w:pPr>
        <w:widowControl/>
        <w:spacing w:line="240" w:lineRule="auto"/>
        <w:ind w:firstLine="0" w:firstLineChars="0"/>
        <w:jc w:val="left"/>
        <w:rPr>
          <w:rFonts w:asciiTheme="minorEastAsia" w:hAnsiTheme="minorEastAsia" w:eastAsiaTheme="minorEastAsia" w:cstheme="minorEastAsia"/>
          <w:b/>
          <w:kern w:val="0"/>
        </w:rPr>
      </w:pPr>
      <w:r>
        <w:rPr>
          <w:rFonts w:hint="eastAsia" w:ascii="宋体" w:hAnsi="宋体" w:cs="宋体"/>
          <w:b/>
          <w:bCs/>
          <w:kern w:val="0"/>
          <w:sz w:val="24"/>
          <w:lang w:val="en-US" w:eastAsia="zh-CN"/>
        </w:rPr>
        <w:t>注：响应情况应填写“响应”或“无法响应”，若填写“响应”后方中说明处填写“无”，若填写“无法响应”请后方说明处写明原因。</w:t>
      </w:r>
      <w:r>
        <w:rPr>
          <w:rFonts w:asciiTheme="minorEastAsia" w:hAnsiTheme="minorEastAsia" w:eastAsiaTheme="minorEastAsia" w:cstheme="minorEastAsia"/>
          <w:b/>
          <w:kern w:val="0"/>
        </w:rPr>
        <w:br w:type="page"/>
      </w:r>
    </w:p>
    <w:p w14:paraId="4AF5601C">
      <w:pPr>
        <w:widowControl/>
        <w:spacing w:line="240" w:lineRule="auto"/>
        <w:ind w:firstLine="0" w:firstLineChars="0"/>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6．服务规范响应及偏离表</w:t>
      </w:r>
    </w:p>
    <w:p w14:paraId="1AA31FDC">
      <w:pPr>
        <w:widowControl/>
        <w:tabs>
          <w:tab w:val="left" w:pos="-1980"/>
        </w:tabs>
        <w:wordWrap w:val="0"/>
        <w:snapToGrid w:val="0"/>
        <w:spacing w:line="600" w:lineRule="exact"/>
        <w:ind w:firstLine="562"/>
        <w:jc w:val="center"/>
        <w:rPr>
          <w:rFonts w:asciiTheme="minorEastAsia" w:hAnsiTheme="minorEastAsia" w:eastAsiaTheme="minorEastAsia" w:cstheme="minorEastAsia"/>
          <w:b/>
          <w:spacing w:val="20"/>
          <w:kern w:val="0"/>
        </w:rPr>
      </w:pPr>
      <w:r>
        <w:rPr>
          <w:rFonts w:hint="eastAsia" w:asciiTheme="minorEastAsia" w:hAnsiTheme="minorEastAsia" w:eastAsiaTheme="minorEastAsia" w:cstheme="minorEastAsia"/>
          <w:b/>
          <w:spacing w:val="20"/>
          <w:kern w:val="0"/>
        </w:rPr>
        <w:t>服务规范响应及偏离表</w:t>
      </w:r>
    </w:p>
    <w:p w14:paraId="3C676114">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项目名称：</w:t>
      </w:r>
    </w:p>
    <w:p w14:paraId="650415CE">
      <w:pPr>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p>
    <w:tbl>
      <w:tblPr>
        <w:tblStyle w:val="23"/>
        <w:tblW w:w="75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7"/>
        <w:gridCol w:w="3995"/>
        <w:gridCol w:w="1102"/>
        <w:gridCol w:w="943"/>
        <w:gridCol w:w="877"/>
      </w:tblGrid>
      <w:tr w14:paraId="08A2E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14:paraId="7B5EC3CE">
            <w:pPr>
              <w:widowControl/>
              <w:snapToGrid w:val="0"/>
              <w:spacing w:line="400" w:lineRule="exact"/>
              <w:ind w:firstLine="0" w:firstLineChars="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序号</w:t>
            </w:r>
          </w:p>
        </w:tc>
        <w:tc>
          <w:tcPr>
            <w:tcW w:w="3995" w:type="dxa"/>
            <w:tcBorders>
              <w:top w:val="single" w:color="000000" w:sz="6" w:space="0"/>
              <w:left w:val="single" w:color="000000" w:sz="6" w:space="0"/>
              <w:bottom w:val="single" w:color="000000" w:sz="6" w:space="0"/>
              <w:right w:val="single" w:color="000000" w:sz="6" w:space="0"/>
            </w:tcBorders>
            <w:vAlign w:val="center"/>
          </w:tcPr>
          <w:p w14:paraId="6F968150">
            <w:pPr>
              <w:widowControl/>
              <w:snapToGrid w:val="0"/>
              <w:spacing w:line="400" w:lineRule="exact"/>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单一来源协商</w:t>
            </w:r>
            <w:r>
              <w:rPr>
                <w:rFonts w:hint="eastAsia" w:asciiTheme="minorEastAsia" w:hAnsiTheme="minorEastAsia" w:eastAsiaTheme="minorEastAsia" w:cstheme="minorEastAsia"/>
                <w:kern w:val="0"/>
                <w:sz w:val="21"/>
                <w:szCs w:val="21"/>
              </w:rPr>
              <w:t>文件服务规范、要求</w:t>
            </w:r>
          </w:p>
        </w:tc>
        <w:tc>
          <w:tcPr>
            <w:tcW w:w="1102" w:type="dxa"/>
            <w:tcBorders>
              <w:top w:val="single" w:color="000000" w:sz="6" w:space="0"/>
              <w:left w:val="single" w:color="000000" w:sz="6" w:space="0"/>
              <w:bottom w:val="single" w:color="000000" w:sz="6" w:space="0"/>
              <w:right w:val="single" w:color="000000" w:sz="6" w:space="0"/>
            </w:tcBorders>
            <w:vAlign w:val="center"/>
          </w:tcPr>
          <w:p w14:paraId="7BEBDA43">
            <w:pPr>
              <w:widowControl/>
              <w:snapToGrid w:val="0"/>
              <w:spacing w:line="400" w:lineRule="exact"/>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响应情况</w:t>
            </w:r>
          </w:p>
        </w:tc>
        <w:tc>
          <w:tcPr>
            <w:tcW w:w="943" w:type="dxa"/>
            <w:tcBorders>
              <w:top w:val="single" w:color="000000" w:sz="6" w:space="0"/>
              <w:left w:val="single" w:color="000000" w:sz="6" w:space="0"/>
              <w:bottom w:val="single" w:color="000000" w:sz="6" w:space="0"/>
              <w:right w:val="single" w:color="000000" w:sz="6" w:space="0"/>
            </w:tcBorders>
            <w:vAlign w:val="center"/>
          </w:tcPr>
          <w:p w14:paraId="22213474">
            <w:pPr>
              <w:widowControl/>
              <w:snapToGrid w:val="0"/>
              <w:spacing w:line="400" w:lineRule="exact"/>
              <w:ind w:firstLine="0" w:firstLineChars="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偏离情况</w:t>
            </w:r>
          </w:p>
        </w:tc>
        <w:tc>
          <w:tcPr>
            <w:tcW w:w="877" w:type="dxa"/>
            <w:tcBorders>
              <w:top w:val="single" w:color="000000" w:sz="6" w:space="0"/>
              <w:left w:val="single" w:color="000000" w:sz="6" w:space="0"/>
              <w:bottom w:val="single" w:color="000000" w:sz="6" w:space="0"/>
              <w:right w:val="single" w:color="000000" w:sz="6" w:space="0"/>
            </w:tcBorders>
            <w:vAlign w:val="center"/>
          </w:tcPr>
          <w:p w14:paraId="6EE60035">
            <w:pPr>
              <w:widowControl/>
              <w:snapToGrid w:val="0"/>
              <w:spacing w:line="400" w:lineRule="exact"/>
              <w:ind w:firstLine="0" w:firstLineChars="0"/>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说明</w:t>
            </w:r>
          </w:p>
        </w:tc>
      </w:tr>
      <w:tr w14:paraId="60C5C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6"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14:paraId="5378FEF1">
            <w:pPr>
              <w:widowControl/>
              <w:snapToGrid w:val="0"/>
              <w:spacing w:line="400" w:lineRule="exact"/>
              <w:ind w:firstLine="0" w:firstLineChars="0"/>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p>
        </w:tc>
        <w:tc>
          <w:tcPr>
            <w:tcW w:w="3995" w:type="dxa"/>
            <w:tcBorders>
              <w:top w:val="single" w:color="000000" w:sz="6" w:space="0"/>
              <w:left w:val="single" w:color="000000" w:sz="6" w:space="0"/>
              <w:bottom w:val="single" w:color="000000" w:sz="6" w:space="0"/>
              <w:right w:val="single" w:color="000000" w:sz="6" w:space="0"/>
            </w:tcBorders>
            <w:vAlign w:val="center"/>
          </w:tcPr>
          <w:p w14:paraId="4736C044">
            <w:pPr>
              <w:widowControl/>
              <w:snapToGrid w:val="0"/>
              <w:spacing w:line="400" w:lineRule="exact"/>
              <w:ind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规范受理处理流程：完善山西省文化市场投诉举报受理和处理的标准化流程，提升受处理工作的规范性和专业性。</w:t>
            </w:r>
          </w:p>
        </w:tc>
        <w:tc>
          <w:tcPr>
            <w:tcW w:w="1102" w:type="dxa"/>
            <w:tcBorders>
              <w:top w:val="single" w:color="000000" w:sz="6" w:space="0"/>
              <w:left w:val="single" w:color="000000" w:sz="6" w:space="0"/>
              <w:bottom w:val="single" w:color="000000" w:sz="6" w:space="0"/>
              <w:right w:val="single" w:color="000000" w:sz="6" w:space="0"/>
            </w:tcBorders>
            <w:vAlign w:val="center"/>
          </w:tcPr>
          <w:p w14:paraId="3247263F">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943" w:type="dxa"/>
            <w:tcBorders>
              <w:top w:val="single" w:color="000000" w:sz="6" w:space="0"/>
              <w:left w:val="single" w:color="000000" w:sz="6" w:space="0"/>
              <w:bottom w:val="single" w:color="000000" w:sz="6" w:space="0"/>
              <w:right w:val="single" w:color="000000" w:sz="6" w:space="0"/>
            </w:tcBorders>
            <w:vAlign w:val="center"/>
          </w:tcPr>
          <w:p w14:paraId="1092401E">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877" w:type="dxa"/>
            <w:tcBorders>
              <w:top w:val="single" w:color="000000" w:sz="6" w:space="0"/>
              <w:left w:val="single" w:color="000000" w:sz="6" w:space="0"/>
              <w:bottom w:val="single" w:color="000000" w:sz="6" w:space="0"/>
              <w:right w:val="single" w:color="000000" w:sz="6" w:space="0"/>
            </w:tcBorders>
            <w:vAlign w:val="center"/>
          </w:tcPr>
          <w:p w14:paraId="51E92F37">
            <w:pPr>
              <w:widowControl/>
              <w:snapToGrid w:val="0"/>
              <w:spacing w:line="400" w:lineRule="exact"/>
              <w:ind w:firstLine="480"/>
              <w:jc w:val="center"/>
              <w:rPr>
                <w:rFonts w:asciiTheme="minorEastAsia" w:hAnsiTheme="minorEastAsia" w:eastAsiaTheme="minorEastAsia" w:cstheme="minorEastAsia"/>
                <w:kern w:val="0"/>
                <w:sz w:val="21"/>
                <w:szCs w:val="21"/>
              </w:rPr>
            </w:pPr>
          </w:p>
        </w:tc>
      </w:tr>
      <w:tr w14:paraId="5AE4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6"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14:paraId="27B82E2B">
            <w:pPr>
              <w:numPr>
                <w:ilvl w:val="0"/>
                <w:numId w:val="0"/>
              </w:numPr>
              <w:spacing w:line="360" w:lineRule="auto"/>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w:t>
            </w:r>
          </w:p>
        </w:tc>
        <w:tc>
          <w:tcPr>
            <w:tcW w:w="3995" w:type="dxa"/>
            <w:tcBorders>
              <w:top w:val="single" w:color="000000" w:sz="6" w:space="0"/>
              <w:left w:val="single" w:color="000000" w:sz="6" w:space="0"/>
              <w:bottom w:val="single" w:color="000000" w:sz="6" w:space="0"/>
              <w:right w:val="single" w:color="000000" w:sz="6" w:space="0"/>
            </w:tcBorders>
            <w:vAlign w:val="center"/>
          </w:tcPr>
          <w:p w14:paraId="1A3820B7">
            <w:pPr>
              <w:widowControl/>
              <w:snapToGrid w:val="0"/>
              <w:spacing w:line="400" w:lineRule="exact"/>
              <w:ind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开展数据分析工作：定期对全省文化市场投诉举报数据进行深度挖掘与分析，通过科学的统计方法和数据分析，梳理投诉举报热点、趋势，为文化旅游市场监管决策提供数据支撑。</w:t>
            </w:r>
          </w:p>
        </w:tc>
        <w:tc>
          <w:tcPr>
            <w:tcW w:w="1102" w:type="dxa"/>
            <w:tcBorders>
              <w:top w:val="single" w:color="000000" w:sz="6" w:space="0"/>
              <w:left w:val="single" w:color="000000" w:sz="6" w:space="0"/>
              <w:bottom w:val="single" w:color="000000" w:sz="6" w:space="0"/>
              <w:right w:val="single" w:color="000000" w:sz="6" w:space="0"/>
            </w:tcBorders>
            <w:vAlign w:val="center"/>
          </w:tcPr>
          <w:p w14:paraId="281A8718">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943" w:type="dxa"/>
            <w:tcBorders>
              <w:top w:val="single" w:color="000000" w:sz="6" w:space="0"/>
              <w:left w:val="single" w:color="000000" w:sz="6" w:space="0"/>
              <w:bottom w:val="single" w:color="000000" w:sz="6" w:space="0"/>
              <w:right w:val="single" w:color="000000" w:sz="6" w:space="0"/>
            </w:tcBorders>
            <w:vAlign w:val="center"/>
          </w:tcPr>
          <w:p w14:paraId="1CBD7445">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877" w:type="dxa"/>
            <w:tcBorders>
              <w:top w:val="single" w:color="000000" w:sz="6" w:space="0"/>
              <w:left w:val="single" w:color="000000" w:sz="6" w:space="0"/>
              <w:bottom w:val="single" w:color="000000" w:sz="6" w:space="0"/>
              <w:right w:val="single" w:color="000000" w:sz="6" w:space="0"/>
            </w:tcBorders>
            <w:vAlign w:val="center"/>
          </w:tcPr>
          <w:p w14:paraId="2B2238A9">
            <w:pPr>
              <w:widowControl/>
              <w:snapToGrid w:val="0"/>
              <w:spacing w:line="400" w:lineRule="exact"/>
              <w:ind w:firstLine="480"/>
              <w:jc w:val="center"/>
              <w:rPr>
                <w:rFonts w:asciiTheme="minorEastAsia" w:hAnsiTheme="minorEastAsia" w:eastAsiaTheme="minorEastAsia" w:cstheme="minorEastAsia"/>
                <w:kern w:val="0"/>
                <w:sz w:val="21"/>
                <w:szCs w:val="21"/>
              </w:rPr>
            </w:pPr>
          </w:p>
        </w:tc>
      </w:tr>
      <w:tr w14:paraId="0FF2D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14:paraId="60B05EE3">
            <w:pPr>
              <w:numPr>
                <w:ilvl w:val="0"/>
                <w:numId w:val="0"/>
              </w:numPr>
              <w:spacing w:line="360" w:lineRule="auto"/>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w:t>
            </w:r>
          </w:p>
        </w:tc>
        <w:tc>
          <w:tcPr>
            <w:tcW w:w="3995" w:type="dxa"/>
            <w:tcBorders>
              <w:top w:val="single" w:color="000000" w:sz="6" w:space="0"/>
              <w:left w:val="single" w:color="000000" w:sz="6" w:space="0"/>
              <w:bottom w:val="single" w:color="000000" w:sz="6" w:space="0"/>
              <w:right w:val="single" w:color="000000" w:sz="6" w:space="0"/>
            </w:tcBorders>
            <w:vAlign w:val="center"/>
          </w:tcPr>
          <w:p w14:paraId="48B679CF">
            <w:pPr>
              <w:widowControl/>
              <w:snapToGrid w:val="0"/>
              <w:spacing w:line="400" w:lineRule="exact"/>
              <w:ind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指导各市投诉举报受处理业务工作：对各市文化市场投诉举报机构进行业务指导，提升基层工作人员的业务能力和服务水平，推动全省投诉举报受理和处理工作协同发展。</w:t>
            </w:r>
          </w:p>
        </w:tc>
        <w:tc>
          <w:tcPr>
            <w:tcW w:w="1102" w:type="dxa"/>
            <w:tcBorders>
              <w:top w:val="single" w:color="000000" w:sz="6" w:space="0"/>
              <w:left w:val="single" w:color="000000" w:sz="6" w:space="0"/>
              <w:bottom w:val="single" w:color="000000" w:sz="6" w:space="0"/>
              <w:right w:val="single" w:color="000000" w:sz="6" w:space="0"/>
            </w:tcBorders>
            <w:vAlign w:val="center"/>
          </w:tcPr>
          <w:p w14:paraId="35A7CDFE">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943" w:type="dxa"/>
            <w:tcBorders>
              <w:top w:val="single" w:color="000000" w:sz="6" w:space="0"/>
              <w:left w:val="single" w:color="000000" w:sz="6" w:space="0"/>
              <w:bottom w:val="single" w:color="000000" w:sz="6" w:space="0"/>
              <w:right w:val="single" w:color="000000" w:sz="6" w:space="0"/>
            </w:tcBorders>
            <w:vAlign w:val="center"/>
          </w:tcPr>
          <w:p w14:paraId="01966810">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877" w:type="dxa"/>
            <w:tcBorders>
              <w:top w:val="single" w:color="000000" w:sz="6" w:space="0"/>
              <w:left w:val="single" w:color="000000" w:sz="6" w:space="0"/>
              <w:bottom w:val="single" w:color="000000" w:sz="6" w:space="0"/>
              <w:right w:val="single" w:color="000000" w:sz="6" w:space="0"/>
            </w:tcBorders>
            <w:vAlign w:val="center"/>
          </w:tcPr>
          <w:p w14:paraId="0222E68A">
            <w:pPr>
              <w:widowControl/>
              <w:snapToGrid w:val="0"/>
              <w:spacing w:line="400" w:lineRule="exact"/>
              <w:ind w:firstLine="480"/>
              <w:jc w:val="center"/>
              <w:rPr>
                <w:rFonts w:asciiTheme="minorEastAsia" w:hAnsiTheme="minorEastAsia" w:eastAsiaTheme="minorEastAsia" w:cstheme="minorEastAsia"/>
                <w:kern w:val="0"/>
                <w:sz w:val="21"/>
                <w:szCs w:val="21"/>
              </w:rPr>
            </w:pPr>
          </w:p>
        </w:tc>
      </w:tr>
      <w:tr w14:paraId="68656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9"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14:paraId="33BD3151">
            <w:pPr>
              <w:numPr>
                <w:ilvl w:val="0"/>
                <w:numId w:val="0"/>
              </w:numPr>
              <w:spacing w:line="360" w:lineRule="auto"/>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w:t>
            </w:r>
          </w:p>
        </w:tc>
        <w:tc>
          <w:tcPr>
            <w:tcW w:w="3995" w:type="dxa"/>
            <w:tcBorders>
              <w:top w:val="single" w:color="000000" w:sz="6" w:space="0"/>
              <w:left w:val="single" w:color="000000" w:sz="6" w:space="0"/>
              <w:bottom w:val="single" w:color="000000" w:sz="6" w:space="0"/>
              <w:right w:val="single" w:color="000000" w:sz="6" w:space="0"/>
            </w:tcBorders>
            <w:vAlign w:val="center"/>
          </w:tcPr>
          <w:p w14:paraId="3AD6B3EC">
            <w:pPr>
              <w:widowControl/>
              <w:snapToGrid w:val="0"/>
              <w:spacing w:line="400" w:lineRule="exact"/>
              <w:ind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保障重点时段：在节假日等文化旅游消费高峰期，加强值班值守，确保省级文化市场投诉举报渠道畅通、处置高效。</w:t>
            </w:r>
          </w:p>
        </w:tc>
        <w:tc>
          <w:tcPr>
            <w:tcW w:w="1102" w:type="dxa"/>
            <w:tcBorders>
              <w:top w:val="single" w:color="000000" w:sz="6" w:space="0"/>
              <w:left w:val="single" w:color="000000" w:sz="6" w:space="0"/>
              <w:bottom w:val="single" w:color="000000" w:sz="6" w:space="0"/>
              <w:right w:val="single" w:color="000000" w:sz="6" w:space="0"/>
            </w:tcBorders>
            <w:vAlign w:val="center"/>
          </w:tcPr>
          <w:p w14:paraId="75AB2EE7">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943" w:type="dxa"/>
            <w:tcBorders>
              <w:top w:val="single" w:color="000000" w:sz="6" w:space="0"/>
              <w:left w:val="single" w:color="000000" w:sz="6" w:space="0"/>
              <w:bottom w:val="single" w:color="000000" w:sz="6" w:space="0"/>
              <w:right w:val="single" w:color="000000" w:sz="6" w:space="0"/>
            </w:tcBorders>
            <w:vAlign w:val="center"/>
          </w:tcPr>
          <w:p w14:paraId="012CDB2C">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877" w:type="dxa"/>
            <w:tcBorders>
              <w:top w:val="single" w:color="000000" w:sz="6" w:space="0"/>
              <w:left w:val="single" w:color="000000" w:sz="6" w:space="0"/>
              <w:bottom w:val="single" w:color="000000" w:sz="6" w:space="0"/>
              <w:right w:val="single" w:color="000000" w:sz="6" w:space="0"/>
            </w:tcBorders>
            <w:vAlign w:val="center"/>
          </w:tcPr>
          <w:p w14:paraId="1C672863">
            <w:pPr>
              <w:widowControl/>
              <w:snapToGrid w:val="0"/>
              <w:spacing w:line="400" w:lineRule="exact"/>
              <w:ind w:firstLine="480"/>
              <w:jc w:val="center"/>
              <w:rPr>
                <w:rFonts w:asciiTheme="minorEastAsia" w:hAnsiTheme="minorEastAsia" w:eastAsiaTheme="minorEastAsia" w:cstheme="minorEastAsia"/>
                <w:kern w:val="0"/>
                <w:sz w:val="21"/>
                <w:szCs w:val="21"/>
              </w:rPr>
            </w:pPr>
          </w:p>
        </w:tc>
      </w:tr>
      <w:tr w14:paraId="5E91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9"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14:paraId="7E5A4E1F">
            <w:pPr>
              <w:numPr>
                <w:ilvl w:val="0"/>
                <w:numId w:val="0"/>
              </w:numPr>
              <w:spacing w:line="360" w:lineRule="auto"/>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p>
        </w:tc>
        <w:tc>
          <w:tcPr>
            <w:tcW w:w="3995" w:type="dxa"/>
            <w:tcBorders>
              <w:top w:val="single" w:color="000000" w:sz="6" w:space="0"/>
              <w:left w:val="single" w:color="000000" w:sz="6" w:space="0"/>
              <w:bottom w:val="single" w:color="000000" w:sz="6" w:space="0"/>
              <w:right w:val="single" w:color="000000" w:sz="6" w:space="0"/>
            </w:tcBorders>
            <w:vAlign w:val="center"/>
          </w:tcPr>
          <w:p w14:paraId="21632EED">
            <w:pPr>
              <w:widowControl/>
              <w:snapToGrid w:val="0"/>
              <w:spacing w:line="400" w:lineRule="exact"/>
              <w:ind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推进数据互联互通：积极推进山西省文化和旅游市场举报投诉数据与全国文化市场技术监管与服务平台的数据对接工作。</w:t>
            </w:r>
          </w:p>
        </w:tc>
        <w:tc>
          <w:tcPr>
            <w:tcW w:w="1102" w:type="dxa"/>
            <w:tcBorders>
              <w:top w:val="single" w:color="000000" w:sz="6" w:space="0"/>
              <w:left w:val="single" w:color="000000" w:sz="6" w:space="0"/>
              <w:bottom w:val="single" w:color="000000" w:sz="6" w:space="0"/>
              <w:right w:val="single" w:color="000000" w:sz="6" w:space="0"/>
            </w:tcBorders>
            <w:vAlign w:val="center"/>
          </w:tcPr>
          <w:p w14:paraId="32E1B935">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943" w:type="dxa"/>
            <w:tcBorders>
              <w:top w:val="single" w:color="000000" w:sz="6" w:space="0"/>
              <w:left w:val="single" w:color="000000" w:sz="6" w:space="0"/>
              <w:bottom w:val="single" w:color="000000" w:sz="6" w:space="0"/>
              <w:right w:val="single" w:color="000000" w:sz="6" w:space="0"/>
            </w:tcBorders>
            <w:vAlign w:val="center"/>
          </w:tcPr>
          <w:p w14:paraId="31B75037">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877" w:type="dxa"/>
            <w:tcBorders>
              <w:top w:val="single" w:color="000000" w:sz="6" w:space="0"/>
              <w:left w:val="single" w:color="000000" w:sz="6" w:space="0"/>
              <w:bottom w:val="single" w:color="000000" w:sz="6" w:space="0"/>
              <w:right w:val="single" w:color="000000" w:sz="6" w:space="0"/>
            </w:tcBorders>
            <w:vAlign w:val="center"/>
          </w:tcPr>
          <w:p w14:paraId="44ED16F4">
            <w:pPr>
              <w:widowControl/>
              <w:snapToGrid w:val="0"/>
              <w:spacing w:line="400" w:lineRule="exact"/>
              <w:ind w:firstLine="480"/>
              <w:jc w:val="center"/>
              <w:rPr>
                <w:rFonts w:asciiTheme="minorEastAsia" w:hAnsiTheme="minorEastAsia" w:eastAsiaTheme="minorEastAsia" w:cstheme="minorEastAsia"/>
                <w:kern w:val="0"/>
                <w:sz w:val="21"/>
                <w:szCs w:val="21"/>
              </w:rPr>
            </w:pPr>
          </w:p>
        </w:tc>
      </w:tr>
      <w:tr w14:paraId="4DABB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9"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14:paraId="5BE394E4">
            <w:pPr>
              <w:numPr>
                <w:ilvl w:val="0"/>
                <w:numId w:val="0"/>
              </w:numPr>
              <w:spacing w:line="360" w:lineRule="auto"/>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w:t>
            </w:r>
          </w:p>
        </w:tc>
        <w:tc>
          <w:tcPr>
            <w:tcW w:w="3995" w:type="dxa"/>
            <w:tcBorders>
              <w:top w:val="single" w:color="000000" w:sz="6" w:space="0"/>
              <w:left w:val="single" w:color="000000" w:sz="6" w:space="0"/>
              <w:bottom w:val="single" w:color="000000" w:sz="6" w:space="0"/>
              <w:right w:val="single" w:color="000000" w:sz="6" w:space="0"/>
            </w:tcBorders>
            <w:vAlign w:val="center"/>
          </w:tcPr>
          <w:p w14:paraId="037ECF20">
            <w:pPr>
              <w:widowControl/>
              <w:snapToGrid w:val="0"/>
              <w:spacing w:line="400" w:lineRule="exact"/>
              <w:ind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做好典型案例分析：选取处理过程具有代表性，或对游客出行具有参考价值的旅游投诉案件进行深入剖析，全面梳理案件过程及处置情况，形成典型案例分析，为各级投诉举报机构调解处理工作提供借鉴，为游客出行规避风险提供参考。</w:t>
            </w:r>
          </w:p>
        </w:tc>
        <w:tc>
          <w:tcPr>
            <w:tcW w:w="1102" w:type="dxa"/>
            <w:tcBorders>
              <w:top w:val="single" w:color="000000" w:sz="6" w:space="0"/>
              <w:left w:val="single" w:color="000000" w:sz="6" w:space="0"/>
              <w:bottom w:val="single" w:color="000000" w:sz="6" w:space="0"/>
              <w:right w:val="single" w:color="000000" w:sz="6" w:space="0"/>
            </w:tcBorders>
            <w:vAlign w:val="center"/>
          </w:tcPr>
          <w:p w14:paraId="3AB1F7ED">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943" w:type="dxa"/>
            <w:tcBorders>
              <w:top w:val="single" w:color="000000" w:sz="6" w:space="0"/>
              <w:left w:val="single" w:color="000000" w:sz="6" w:space="0"/>
              <w:bottom w:val="single" w:color="000000" w:sz="6" w:space="0"/>
              <w:right w:val="single" w:color="000000" w:sz="6" w:space="0"/>
            </w:tcBorders>
            <w:vAlign w:val="center"/>
          </w:tcPr>
          <w:p w14:paraId="781BD82C">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877" w:type="dxa"/>
            <w:tcBorders>
              <w:top w:val="single" w:color="000000" w:sz="6" w:space="0"/>
              <w:left w:val="single" w:color="000000" w:sz="6" w:space="0"/>
              <w:bottom w:val="single" w:color="000000" w:sz="6" w:space="0"/>
              <w:right w:val="single" w:color="000000" w:sz="6" w:space="0"/>
            </w:tcBorders>
            <w:vAlign w:val="center"/>
          </w:tcPr>
          <w:p w14:paraId="3058A584">
            <w:pPr>
              <w:widowControl/>
              <w:snapToGrid w:val="0"/>
              <w:spacing w:line="400" w:lineRule="exact"/>
              <w:ind w:firstLine="480"/>
              <w:jc w:val="center"/>
              <w:rPr>
                <w:rFonts w:asciiTheme="minorEastAsia" w:hAnsiTheme="minorEastAsia" w:eastAsiaTheme="minorEastAsia" w:cstheme="minorEastAsia"/>
                <w:kern w:val="0"/>
                <w:sz w:val="21"/>
                <w:szCs w:val="21"/>
              </w:rPr>
            </w:pPr>
          </w:p>
        </w:tc>
      </w:tr>
      <w:tr w14:paraId="62588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9"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14:paraId="1DA0F555">
            <w:pPr>
              <w:numPr>
                <w:ilvl w:val="0"/>
                <w:numId w:val="0"/>
              </w:numPr>
              <w:spacing w:line="360" w:lineRule="auto"/>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w:t>
            </w:r>
          </w:p>
        </w:tc>
        <w:tc>
          <w:tcPr>
            <w:tcW w:w="3995" w:type="dxa"/>
            <w:tcBorders>
              <w:top w:val="single" w:color="000000" w:sz="6" w:space="0"/>
              <w:left w:val="single" w:color="000000" w:sz="6" w:space="0"/>
              <w:bottom w:val="single" w:color="000000" w:sz="6" w:space="0"/>
              <w:right w:val="single" w:color="000000" w:sz="6" w:space="0"/>
            </w:tcBorders>
            <w:vAlign w:val="center"/>
          </w:tcPr>
          <w:p w14:paraId="362173DC">
            <w:pPr>
              <w:widowControl/>
              <w:snapToGrid w:val="0"/>
              <w:spacing w:line="400" w:lineRule="exact"/>
              <w:ind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建立健全案件台账：建立投诉举报受理及处理案件台账，对每一起投诉举报案件的基本信息、处理结果等内容进行详细记录，确保台账完整、准确，更新及时。</w:t>
            </w:r>
          </w:p>
        </w:tc>
        <w:tc>
          <w:tcPr>
            <w:tcW w:w="1102" w:type="dxa"/>
            <w:tcBorders>
              <w:top w:val="single" w:color="000000" w:sz="6" w:space="0"/>
              <w:left w:val="single" w:color="000000" w:sz="6" w:space="0"/>
              <w:bottom w:val="single" w:color="000000" w:sz="6" w:space="0"/>
              <w:right w:val="single" w:color="000000" w:sz="6" w:space="0"/>
            </w:tcBorders>
            <w:vAlign w:val="center"/>
          </w:tcPr>
          <w:p w14:paraId="0BD10713">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943" w:type="dxa"/>
            <w:tcBorders>
              <w:top w:val="single" w:color="000000" w:sz="6" w:space="0"/>
              <w:left w:val="single" w:color="000000" w:sz="6" w:space="0"/>
              <w:bottom w:val="single" w:color="000000" w:sz="6" w:space="0"/>
              <w:right w:val="single" w:color="000000" w:sz="6" w:space="0"/>
            </w:tcBorders>
            <w:vAlign w:val="center"/>
          </w:tcPr>
          <w:p w14:paraId="2F9A85BA">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877" w:type="dxa"/>
            <w:tcBorders>
              <w:top w:val="single" w:color="000000" w:sz="6" w:space="0"/>
              <w:left w:val="single" w:color="000000" w:sz="6" w:space="0"/>
              <w:bottom w:val="single" w:color="000000" w:sz="6" w:space="0"/>
              <w:right w:val="single" w:color="000000" w:sz="6" w:space="0"/>
            </w:tcBorders>
            <w:vAlign w:val="center"/>
          </w:tcPr>
          <w:p w14:paraId="108F2B0C">
            <w:pPr>
              <w:widowControl/>
              <w:snapToGrid w:val="0"/>
              <w:spacing w:line="400" w:lineRule="exact"/>
              <w:ind w:firstLine="480"/>
              <w:jc w:val="center"/>
              <w:rPr>
                <w:rFonts w:asciiTheme="minorEastAsia" w:hAnsiTheme="minorEastAsia" w:eastAsiaTheme="minorEastAsia" w:cstheme="minorEastAsia"/>
                <w:kern w:val="0"/>
                <w:sz w:val="21"/>
                <w:szCs w:val="21"/>
              </w:rPr>
            </w:pPr>
          </w:p>
        </w:tc>
      </w:tr>
      <w:tr w14:paraId="0810B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9"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14:paraId="6512CD2A">
            <w:pPr>
              <w:numPr>
                <w:ilvl w:val="0"/>
                <w:numId w:val="0"/>
              </w:numPr>
              <w:spacing w:line="360" w:lineRule="auto"/>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8</w:t>
            </w:r>
          </w:p>
        </w:tc>
        <w:tc>
          <w:tcPr>
            <w:tcW w:w="3995" w:type="dxa"/>
            <w:tcBorders>
              <w:top w:val="single" w:color="000000" w:sz="6" w:space="0"/>
              <w:left w:val="single" w:color="000000" w:sz="6" w:space="0"/>
              <w:bottom w:val="single" w:color="000000" w:sz="6" w:space="0"/>
              <w:right w:val="single" w:color="000000" w:sz="6" w:space="0"/>
            </w:tcBorders>
            <w:vAlign w:val="center"/>
          </w:tcPr>
          <w:p w14:paraId="1BED0594">
            <w:pPr>
              <w:widowControl/>
              <w:snapToGrid w:val="0"/>
              <w:spacing w:line="400" w:lineRule="exact"/>
              <w:ind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平台转办督办工作：按照规定流程做好投诉举报案件的转办、督办工作，实时跟踪案件处理进度，确保案件按时办结。</w:t>
            </w:r>
          </w:p>
        </w:tc>
        <w:tc>
          <w:tcPr>
            <w:tcW w:w="1102" w:type="dxa"/>
            <w:tcBorders>
              <w:top w:val="single" w:color="000000" w:sz="6" w:space="0"/>
              <w:left w:val="single" w:color="000000" w:sz="6" w:space="0"/>
              <w:bottom w:val="single" w:color="000000" w:sz="6" w:space="0"/>
              <w:right w:val="single" w:color="000000" w:sz="6" w:space="0"/>
            </w:tcBorders>
            <w:vAlign w:val="center"/>
          </w:tcPr>
          <w:p w14:paraId="4CCD750C">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943" w:type="dxa"/>
            <w:tcBorders>
              <w:top w:val="single" w:color="000000" w:sz="6" w:space="0"/>
              <w:left w:val="single" w:color="000000" w:sz="6" w:space="0"/>
              <w:bottom w:val="single" w:color="000000" w:sz="6" w:space="0"/>
              <w:right w:val="single" w:color="000000" w:sz="6" w:space="0"/>
            </w:tcBorders>
            <w:vAlign w:val="center"/>
          </w:tcPr>
          <w:p w14:paraId="5E8D65C5">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877" w:type="dxa"/>
            <w:tcBorders>
              <w:top w:val="single" w:color="000000" w:sz="6" w:space="0"/>
              <w:left w:val="single" w:color="000000" w:sz="6" w:space="0"/>
              <w:bottom w:val="single" w:color="000000" w:sz="6" w:space="0"/>
              <w:right w:val="single" w:color="000000" w:sz="6" w:space="0"/>
            </w:tcBorders>
            <w:vAlign w:val="center"/>
          </w:tcPr>
          <w:p w14:paraId="0B7F6AA4">
            <w:pPr>
              <w:widowControl/>
              <w:snapToGrid w:val="0"/>
              <w:spacing w:line="400" w:lineRule="exact"/>
              <w:ind w:firstLine="480"/>
              <w:jc w:val="center"/>
              <w:rPr>
                <w:rFonts w:asciiTheme="minorEastAsia" w:hAnsiTheme="minorEastAsia" w:eastAsiaTheme="minorEastAsia" w:cstheme="minorEastAsia"/>
                <w:kern w:val="0"/>
                <w:sz w:val="21"/>
                <w:szCs w:val="21"/>
              </w:rPr>
            </w:pPr>
          </w:p>
        </w:tc>
      </w:tr>
      <w:tr w14:paraId="1F75A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9"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14:paraId="3CB71ED3">
            <w:pPr>
              <w:numPr>
                <w:ilvl w:val="0"/>
                <w:numId w:val="0"/>
              </w:numPr>
              <w:spacing w:line="360" w:lineRule="auto"/>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9</w:t>
            </w:r>
          </w:p>
        </w:tc>
        <w:tc>
          <w:tcPr>
            <w:tcW w:w="3995" w:type="dxa"/>
            <w:tcBorders>
              <w:top w:val="single" w:color="000000" w:sz="6" w:space="0"/>
              <w:left w:val="single" w:color="000000" w:sz="6" w:space="0"/>
              <w:bottom w:val="single" w:color="000000" w:sz="6" w:space="0"/>
              <w:right w:val="single" w:color="000000" w:sz="6" w:space="0"/>
            </w:tcBorders>
            <w:vAlign w:val="center"/>
          </w:tcPr>
          <w:p w14:paraId="3A05BF16">
            <w:pPr>
              <w:widowControl/>
              <w:snapToGrid w:val="0"/>
              <w:spacing w:line="400" w:lineRule="exact"/>
              <w:ind w:firstLine="0" w:firstLine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提升受理处理效率效果：积极探索创新工作方法和机制，通过优化流程、引入新技术手段等方式，不断提高旅游市场投诉举报受理和处理的效率与效果，满足消费者日益增长的维权需求。</w:t>
            </w:r>
          </w:p>
        </w:tc>
        <w:tc>
          <w:tcPr>
            <w:tcW w:w="1102" w:type="dxa"/>
            <w:tcBorders>
              <w:top w:val="single" w:color="000000" w:sz="6" w:space="0"/>
              <w:left w:val="single" w:color="000000" w:sz="6" w:space="0"/>
              <w:bottom w:val="single" w:color="000000" w:sz="6" w:space="0"/>
              <w:right w:val="single" w:color="000000" w:sz="6" w:space="0"/>
            </w:tcBorders>
            <w:vAlign w:val="center"/>
          </w:tcPr>
          <w:p w14:paraId="48C0084F">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943" w:type="dxa"/>
            <w:tcBorders>
              <w:top w:val="single" w:color="000000" w:sz="6" w:space="0"/>
              <w:left w:val="single" w:color="000000" w:sz="6" w:space="0"/>
              <w:bottom w:val="single" w:color="000000" w:sz="6" w:space="0"/>
              <w:right w:val="single" w:color="000000" w:sz="6" w:space="0"/>
            </w:tcBorders>
            <w:vAlign w:val="center"/>
          </w:tcPr>
          <w:p w14:paraId="2375905A">
            <w:pPr>
              <w:widowControl/>
              <w:snapToGrid w:val="0"/>
              <w:spacing w:line="400" w:lineRule="exact"/>
              <w:ind w:firstLine="480"/>
              <w:jc w:val="center"/>
              <w:rPr>
                <w:rFonts w:asciiTheme="minorEastAsia" w:hAnsiTheme="minorEastAsia" w:eastAsiaTheme="minorEastAsia" w:cstheme="minorEastAsia"/>
                <w:kern w:val="0"/>
                <w:sz w:val="21"/>
                <w:szCs w:val="21"/>
              </w:rPr>
            </w:pPr>
          </w:p>
        </w:tc>
        <w:tc>
          <w:tcPr>
            <w:tcW w:w="877" w:type="dxa"/>
            <w:tcBorders>
              <w:top w:val="single" w:color="000000" w:sz="6" w:space="0"/>
              <w:left w:val="single" w:color="000000" w:sz="6" w:space="0"/>
              <w:bottom w:val="single" w:color="000000" w:sz="6" w:space="0"/>
              <w:right w:val="single" w:color="000000" w:sz="6" w:space="0"/>
            </w:tcBorders>
            <w:vAlign w:val="center"/>
          </w:tcPr>
          <w:p w14:paraId="419ACA51">
            <w:pPr>
              <w:widowControl/>
              <w:snapToGrid w:val="0"/>
              <w:spacing w:line="400" w:lineRule="exact"/>
              <w:ind w:firstLine="480"/>
              <w:jc w:val="center"/>
              <w:rPr>
                <w:rFonts w:asciiTheme="minorEastAsia" w:hAnsiTheme="minorEastAsia" w:eastAsiaTheme="minorEastAsia" w:cstheme="minorEastAsia"/>
                <w:kern w:val="0"/>
                <w:sz w:val="21"/>
                <w:szCs w:val="21"/>
              </w:rPr>
            </w:pPr>
          </w:p>
        </w:tc>
      </w:tr>
    </w:tbl>
    <w:p w14:paraId="449328C9">
      <w:pPr>
        <w:widowControl/>
        <w:snapToGrid w:val="0"/>
        <w:ind w:firstLine="480"/>
        <w:jc w:val="left"/>
        <w:rPr>
          <w:rFonts w:hint="eastAsia" w:asciiTheme="minorEastAsia" w:hAnsiTheme="minorEastAsia" w:eastAsiaTheme="minorEastAsia" w:cstheme="minorEastAsia"/>
          <w:kern w:val="0"/>
        </w:rPr>
      </w:pPr>
    </w:p>
    <w:p w14:paraId="714F53B9">
      <w:pPr>
        <w:widowControl/>
        <w:snapToGrid w:val="0"/>
        <w:ind w:firstLine="1680" w:firstLineChars="7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供应商名称：</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(盖章)</w:t>
      </w:r>
    </w:p>
    <w:p w14:paraId="0B4BD16D">
      <w:pPr>
        <w:tabs>
          <w:tab w:val="left" w:pos="3760"/>
        </w:tabs>
        <w:snapToGrid w:val="0"/>
        <w:ind w:firstLine="1680" w:firstLineChars="7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法定代表人或供应商授权代表：</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(签字或盖章)</w:t>
      </w:r>
    </w:p>
    <w:p w14:paraId="76AE07C1">
      <w:pPr>
        <w:snapToGrid w:val="0"/>
        <w:ind w:firstLine="1680" w:firstLineChars="700"/>
        <w:rPr>
          <w:rFonts w:hint="eastAsia" w:asciiTheme="minorEastAsia" w:hAnsiTheme="minorEastAsia" w:eastAsiaTheme="minorEastAsia" w:cstheme="minorEastAsia"/>
        </w:rPr>
      </w:pPr>
      <w:r>
        <w:rPr>
          <w:rFonts w:hint="eastAsia" w:asciiTheme="minorEastAsia" w:hAnsiTheme="minorEastAsia" w:eastAsiaTheme="minorEastAsia" w:cstheme="minorEastAsia"/>
        </w:rPr>
        <w:t>日     期：</w:t>
      </w:r>
    </w:p>
    <w:p w14:paraId="75606631">
      <w:pPr>
        <w:widowControl/>
        <w:spacing w:line="330" w:lineRule="atLeast"/>
        <w:ind w:firstLine="482" w:firstLineChars="200"/>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注：响应情况应填写“响应”或“无法响应”；偏离情况应填写“无偏离”或“负偏离”。若填写“响应”及“无偏离”应在后方说明处填写“无”；若填写“无法响应”、及“负偏离”，应后方中说明处写明原因。</w:t>
      </w:r>
    </w:p>
    <w:p w14:paraId="132D6724">
      <w:pPr>
        <w:pStyle w:val="22"/>
        <w:ind w:left="0" w:leftChars="0" w:firstLine="0" w:firstLineChars="0"/>
        <w:rPr>
          <w:rFonts w:asciiTheme="minorEastAsia" w:hAnsiTheme="minorEastAsia" w:eastAsiaTheme="minorEastAsia" w:cstheme="minorEastAsia"/>
        </w:rPr>
      </w:pPr>
      <w:r>
        <w:br w:type="page"/>
      </w:r>
      <w:r>
        <w:rPr>
          <w:rFonts w:hint="eastAsia" w:asciiTheme="minorEastAsia" w:hAnsiTheme="minorEastAsia" w:eastAsiaTheme="minorEastAsia" w:cstheme="minorEastAsia"/>
          <w:b/>
          <w:kern w:val="0"/>
          <w:sz w:val="24"/>
          <w:szCs w:val="24"/>
        </w:rPr>
        <w:t>7．响应文件提交截止时间前近三年内类似项目合同案例列表及相关证明资料</w:t>
      </w:r>
    </w:p>
    <w:p w14:paraId="4FDA9191">
      <w:pPr>
        <w:spacing w:line="480" w:lineRule="exact"/>
        <w:ind w:firstLine="482"/>
        <w:jc w:val="center"/>
        <w:rPr>
          <w:rFonts w:asciiTheme="minorEastAsia" w:hAnsiTheme="minorEastAsia" w:eastAsiaTheme="minorEastAsia" w:cstheme="minorEastAsia"/>
          <w:b/>
        </w:rPr>
      </w:pPr>
      <w:r>
        <w:rPr>
          <w:rFonts w:hint="eastAsia" w:asciiTheme="minorEastAsia" w:hAnsiTheme="minorEastAsia" w:eastAsiaTheme="minorEastAsia" w:cstheme="minorEastAsia"/>
          <w:b/>
          <w:kern w:val="0"/>
        </w:rPr>
        <w:t>前三年内类似项目合同案例列表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2EE9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F0F3814">
            <w:pPr>
              <w:spacing w:line="480" w:lineRule="exact"/>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使用单位</w:t>
            </w:r>
          </w:p>
        </w:tc>
        <w:tc>
          <w:tcPr>
            <w:tcW w:w="1560" w:type="dxa"/>
          </w:tcPr>
          <w:p w14:paraId="55E706EB">
            <w:pPr>
              <w:spacing w:line="480" w:lineRule="exact"/>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项目名称</w:t>
            </w:r>
          </w:p>
        </w:tc>
        <w:tc>
          <w:tcPr>
            <w:tcW w:w="2076" w:type="dxa"/>
          </w:tcPr>
          <w:p w14:paraId="1B01534B">
            <w:pPr>
              <w:spacing w:line="48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合同金额</w:t>
            </w:r>
          </w:p>
        </w:tc>
        <w:tc>
          <w:tcPr>
            <w:tcW w:w="1431" w:type="dxa"/>
          </w:tcPr>
          <w:p w14:paraId="1CE529A2">
            <w:pPr>
              <w:spacing w:line="480" w:lineRule="exact"/>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联系人</w:t>
            </w:r>
          </w:p>
        </w:tc>
        <w:tc>
          <w:tcPr>
            <w:tcW w:w="1610" w:type="dxa"/>
          </w:tcPr>
          <w:p w14:paraId="1E7AE6F9">
            <w:pPr>
              <w:spacing w:line="480" w:lineRule="exact"/>
              <w:ind w:firstLineChars="175"/>
              <w:rPr>
                <w:rFonts w:asciiTheme="minorEastAsia" w:hAnsiTheme="minorEastAsia" w:eastAsiaTheme="minorEastAsia" w:cstheme="minorEastAsia"/>
              </w:rPr>
            </w:pPr>
            <w:r>
              <w:rPr>
                <w:rFonts w:hint="eastAsia" w:asciiTheme="minorEastAsia" w:hAnsiTheme="minorEastAsia" w:eastAsiaTheme="minorEastAsia" w:cstheme="minorEastAsia"/>
              </w:rPr>
              <w:t>电话</w:t>
            </w:r>
          </w:p>
        </w:tc>
        <w:tc>
          <w:tcPr>
            <w:tcW w:w="839" w:type="dxa"/>
          </w:tcPr>
          <w:p w14:paraId="6BFB9DFE">
            <w:pPr>
              <w:spacing w:line="480" w:lineRule="exact"/>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14FE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3FB12D00">
            <w:pPr>
              <w:spacing w:line="480" w:lineRule="exact"/>
              <w:ind w:firstLine="480"/>
              <w:rPr>
                <w:rFonts w:asciiTheme="minorEastAsia" w:hAnsiTheme="minorEastAsia" w:eastAsiaTheme="minorEastAsia" w:cstheme="minorEastAsia"/>
              </w:rPr>
            </w:pPr>
          </w:p>
        </w:tc>
        <w:tc>
          <w:tcPr>
            <w:tcW w:w="1560" w:type="dxa"/>
          </w:tcPr>
          <w:p w14:paraId="0B181DCA">
            <w:pPr>
              <w:spacing w:line="480" w:lineRule="exact"/>
              <w:ind w:firstLine="480"/>
              <w:rPr>
                <w:rFonts w:asciiTheme="minorEastAsia" w:hAnsiTheme="minorEastAsia" w:eastAsiaTheme="minorEastAsia" w:cstheme="minorEastAsia"/>
              </w:rPr>
            </w:pPr>
          </w:p>
        </w:tc>
        <w:tc>
          <w:tcPr>
            <w:tcW w:w="2076" w:type="dxa"/>
          </w:tcPr>
          <w:p w14:paraId="373B781E">
            <w:pPr>
              <w:spacing w:line="480" w:lineRule="exact"/>
              <w:ind w:firstLine="480"/>
              <w:rPr>
                <w:rFonts w:asciiTheme="minorEastAsia" w:hAnsiTheme="minorEastAsia" w:eastAsiaTheme="minorEastAsia" w:cstheme="minorEastAsia"/>
              </w:rPr>
            </w:pPr>
          </w:p>
        </w:tc>
        <w:tc>
          <w:tcPr>
            <w:tcW w:w="1431" w:type="dxa"/>
          </w:tcPr>
          <w:p w14:paraId="7F7BF767">
            <w:pPr>
              <w:spacing w:line="480" w:lineRule="exact"/>
              <w:ind w:firstLine="480"/>
              <w:rPr>
                <w:rFonts w:asciiTheme="minorEastAsia" w:hAnsiTheme="minorEastAsia" w:eastAsiaTheme="minorEastAsia" w:cstheme="minorEastAsia"/>
              </w:rPr>
            </w:pPr>
          </w:p>
        </w:tc>
        <w:tc>
          <w:tcPr>
            <w:tcW w:w="1610" w:type="dxa"/>
          </w:tcPr>
          <w:p w14:paraId="51CF28D2">
            <w:pPr>
              <w:spacing w:line="480" w:lineRule="exact"/>
              <w:ind w:firstLine="480"/>
              <w:rPr>
                <w:rFonts w:asciiTheme="minorEastAsia" w:hAnsiTheme="minorEastAsia" w:eastAsiaTheme="minorEastAsia" w:cstheme="minorEastAsia"/>
              </w:rPr>
            </w:pPr>
          </w:p>
        </w:tc>
        <w:tc>
          <w:tcPr>
            <w:tcW w:w="839" w:type="dxa"/>
          </w:tcPr>
          <w:p w14:paraId="135DEA9E">
            <w:pPr>
              <w:spacing w:line="480" w:lineRule="exact"/>
              <w:ind w:firstLine="480"/>
              <w:rPr>
                <w:rFonts w:asciiTheme="minorEastAsia" w:hAnsiTheme="minorEastAsia" w:eastAsiaTheme="minorEastAsia" w:cstheme="minorEastAsia"/>
              </w:rPr>
            </w:pPr>
          </w:p>
        </w:tc>
      </w:tr>
      <w:tr w14:paraId="106B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CB12DBA">
            <w:pPr>
              <w:spacing w:line="480" w:lineRule="exact"/>
              <w:ind w:firstLine="480"/>
              <w:rPr>
                <w:rFonts w:asciiTheme="minorEastAsia" w:hAnsiTheme="minorEastAsia" w:eastAsiaTheme="minorEastAsia" w:cstheme="minorEastAsia"/>
              </w:rPr>
            </w:pPr>
          </w:p>
        </w:tc>
        <w:tc>
          <w:tcPr>
            <w:tcW w:w="1560" w:type="dxa"/>
          </w:tcPr>
          <w:p w14:paraId="343432DB">
            <w:pPr>
              <w:spacing w:line="480" w:lineRule="exact"/>
              <w:ind w:firstLine="480"/>
              <w:rPr>
                <w:rFonts w:asciiTheme="minorEastAsia" w:hAnsiTheme="minorEastAsia" w:eastAsiaTheme="minorEastAsia" w:cstheme="minorEastAsia"/>
              </w:rPr>
            </w:pPr>
          </w:p>
        </w:tc>
        <w:tc>
          <w:tcPr>
            <w:tcW w:w="2076" w:type="dxa"/>
          </w:tcPr>
          <w:p w14:paraId="518FBFD1">
            <w:pPr>
              <w:spacing w:line="480" w:lineRule="exact"/>
              <w:ind w:firstLine="480"/>
              <w:rPr>
                <w:rFonts w:asciiTheme="minorEastAsia" w:hAnsiTheme="minorEastAsia" w:eastAsiaTheme="minorEastAsia" w:cstheme="minorEastAsia"/>
              </w:rPr>
            </w:pPr>
          </w:p>
        </w:tc>
        <w:tc>
          <w:tcPr>
            <w:tcW w:w="1431" w:type="dxa"/>
          </w:tcPr>
          <w:p w14:paraId="12BEA0FA">
            <w:pPr>
              <w:spacing w:line="480" w:lineRule="exact"/>
              <w:ind w:firstLine="480"/>
              <w:rPr>
                <w:rFonts w:asciiTheme="minorEastAsia" w:hAnsiTheme="minorEastAsia" w:eastAsiaTheme="minorEastAsia" w:cstheme="minorEastAsia"/>
              </w:rPr>
            </w:pPr>
          </w:p>
        </w:tc>
        <w:tc>
          <w:tcPr>
            <w:tcW w:w="1610" w:type="dxa"/>
          </w:tcPr>
          <w:p w14:paraId="36324773">
            <w:pPr>
              <w:spacing w:line="480" w:lineRule="exact"/>
              <w:ind w:firstLine="480"/>
              <w:rPr>
                <w:rFonts w:asciiTheme="minorEastAsia" w:hAnsiTheme="minorEastAsia" w:eastAsiaTheme="minorEastAsia" w:cstheme="minorEastAsia"/>
              </w:rPr>
            </w:pPr>
          </w:p>
        </w:tc>
        <w:tc>
          <w:tcPr>
            <w:tcW w:w="839" w:type="dxa"/>
          </w:tcPr>
          <w:p w14:paraId="41EBDC32">
            <w:pPr>
              <w:spacing w:line="480" w:lineRule="exact"/>
              <w:ind w:firstLine="480"/>
              <w:rPr>
                <w:rFonts w:asciiTheme="minorEastAsia" w:hAnsiTheme="minorEastAsia" w:eastAsiaTheme="minorEastAsia" w:cstheme="minorEastAsia"/>
              </w:rPr>
            </w:pPr>
          </w:p>
        </w:tc>
      </w:tr>
      <w:tr w14:paraId="0B0E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7E842760">
            <w:pPr>
              <w:spacing w:line="480" w:lineRule="exact"/>
              <w:ind w:firstLine="480"/>
              <w:rPr>
                <w:rFonts w:asciiTheme="minorEastAsia" w:hAnsiTheme="minorEastAsia" w:eastAsiaTheme="minorEastAsia" w:cstheme="minorEastAsia"/>
              </w:rPr>
            </w:pPr>
          </w:p>
        </w:tc>
        <w:tc>
          <w:tcPr>
            <w:tcW w:w="1560" w:type="dxa"/>
          </w:tcPr>
          <w:p w14:paraId="2EE792B9">
            <w:pPr>
              <w:spacing w:line="480" w:lineRule="exact"/>
              <w:ind w:firstLine="480"/>
              <w:rPr>
                <w:rFonts w:asciiTheme="minorEastAsia" w:hAnsiTheme="minorEastAsia" w:eastAsiaTheme="minorEastAsia" w:cstheme="minorEastAsia"/>
              </w:rPr>
            </w:pPr>
          </w:p>
        </w:tc>
        <w:tc>
          <w:tcPr>
            <w:tcW w:w="2076" w:type="dxa"/>
          </w:tcPr>
          <w:p w14:paraId="04F49F00">
            <w:pPr>
              <w:spacing w:line="480" w:lineRule="exact"/>
              <w:ind w:firstLine="480"/>
              <w:rPr>
                <w:rFonts w:asciiTheme="minorEastAsia" w:hAnsiTheme="minorEastAsia" w:eastAsiaTheme="minorEastAsia" w:cstheme="minorEastAsia"/>
              </w:rPr>
            </w:pPr>
          </w:p>
        </w:tc>
        <w:tc>
          <w:tcPr>
            <w:tcW w:w="1431" w:type="dxa"/>
          </w:tcPr>
          <w:p w14:paraId="378463AB">
            <w:pPr>
              <w:spacing w:line="480" w:lineRule="exact"/>
              <w:ind w:firstLine="480"/>
              <w:rPr>
                <w:rFonts w:asciiTheme="minorEastAsia" w:hAnsiTheme="minorEastAsia" w:eastAsiaTheme="minorEastAsia" w:cstheme="minorEastAsia"/>
              </w:rPr>
            </w:pPr>
          </w:p>
        </w:tc>
        <w:tc>
          <w:tcPr>
            <w:tcW w:w="1610" w:type="dxa"/>
          </w:tcPr>
          <w:p w14:paraId="6CF07873">
            <w:pPr>
              <w:spacing w:line="480" w:lineRule="exact"/>
              <w:ind w:firstLine="480"/>
              <w:rPr>
                <w:rFonts w:asciiTheme="minorEastAsia" w:hAnsiTheme="minorEastAsia" w:eastAsiaTheme="minorEastAsia" w:cstheme="minorEastAsia"/>
              </w:rPr>
            </w:pPr>
          </w:p>
        </w:tc>
        <w:tc>
          <w:tcPr>
            <w:tcW w:w="839" w:type="dxa"/>
          </w:tcPr>
          <w:p w14:paraId="6049D21B">
            <w:pPr>
              <w:spacing w:line="480" w:lineRule="exact"/>
              <w:ind w:firstLine="480"/>
              <w:rPr>
                <w:rFonts w:asciiTheme="minorEastAsia" w:hAnsiTheme="minorEastAsia" w:eastAsiaTheme="minorEastAsia" w:cstheme="minorEastAsia"/>
              </w:rPr>
            </w:pPr>
          </w:p>
        </w:tc>
      </w:tr>
    </w:tbl>
    <w:p w14:paraId="4C1940E9">
      <w:pPr>
        <w:pStyle w:val="37"/>
        <w:snapToGrid w:val="0"/>
        <w:spacing w:line="480" w:lineRule="exact"/>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备注： </w:t>
      </w:r>
    </w:p>
    <w:p w14:paraId="7FDC00CF">
      <w:pPr>
        <w:pStyle w:val="37"/>
        <w:snapToGrid w:val="0"/>
        <w:spacing w:line="480" w:lineRule="exact"/>
        <w:ind w:firstLine="542" w:firstLineChars="22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供应商应将案例的证明材料按顺序附后。</w:t>
      </w:r>
      <w:r>
        <w:rPr>
          <w:rFonts w:hint="eastAsia" w:asciiTheme="minorEastAsia" w:hAnsiTheme="minorEastAsia" w:eastAsiaTheme="minorEastAsia" w:cstheme="minorEastAsia"/>
          <w:kern w:val="0"/>
          <w:sz w:val="24"/>
          <w:szCs w:val="24"/>
        </w:rPr>
        <w:t>要求合同复印件必须提供最终用户签订的合同首页、合同金额所在页、签字盖章页。</w:t>
      </w:r>
    </w:p>
    <w:p w14:paraId="3618010E">
      <w:pPr>
        <w:pStyle w:val="37"/>
        <w:snapToGrid w:val="0"/>
        <w:spacing w:line="480" w:lineRule="exact"/>
        <w:ind w:firstLine="542" w:firstLineChars="226"/>
        <w:rPr>
          <w:rFonts w:asciiTheme="minorEastAsia" w:hAnsiTheme="minorEastAsia" w:eastAsiaTheme="minorEastAsia" w:cstheme="minorEastAsia"/>
          <w:sz w:val="24"/>
          <w:szCs w:val="24"/>
        </w:rPr>
      </w:pPr>
    </w:p>
    <w:p w14:paraId="51ED59AA">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asciiTheme="minorEastAsia" w:hAnsiTheme="minorEastAsia" w:eastAsiaTheme="minorEastAsia" w:cstheme="minorEastAsia"/>
          <w:sz w:val="24"/>
        </w:rPr>
      </w:pPr>
    </w:p>
    <w:p w14:paraId="1995B7F6">
      <w:pPr>
        <w:snapToGrid w:val="0"/>
        <w:ind w:firstLine="480"/>
        <w:jc w:val="left"/>
        <w:rPr>
          <w:rFonts w:asciiTheme="minorEastAsia" w:hAnsiTheme="minorEastAsia" w:eastAsiaTheme="minorEastAsia" w:cstheme="minorEastAsia"/>
          <w:kern w:val="0"/>
        </w:rPr>
      </w:pPr>
    </w:p>
    <w:p w14:paraId="1FBF0CBF">
      <w:pPr>
        <w:snapToGrid w:val="0"/>
        <w:ind w:firstLine="482"/>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b/>
          <w:kern w:val="0"/>
        </w:rPr>
        <w:t>8．服务方案；（格式自拟）</w:t>
      </w:r>
    </w:p>
    <w:p w14:paraId="7F58AD96">
      <w:pPr>
        <w:pStyle w:val="1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eastAsiaTheme="minorEastAsia" w:cstheme="minorEastAsia"/>
          <w:b/>
          <w:sz w:val="24"/>
        </w:rPr>
      </w:pPr>
    </w:p>
    <w:p w14:paraId="08084829">
      <w:pPr>
        <w:tabs>
          <w:tab w:val="left" w:pos="567"/>
        </w:tabs>
        <w:snapToGrid w:val="0"/>
        <w:ind w:firstLine="482"/>
        <w:jc w:val="left"/>
        <w:rPr>
          <w:rFonts w:asciiTheme="minorEastAsia" w:hAnsiTheme="minorEastAsia" w:eastAsiaTheme="minorEastAsia" w:cstheme="minorEastAsia"/>
          <w:b/>
          <w:kern w:val="0"/>
        </w:rPr>
      </w:pPr>
    </w:p>
    <w:p w14:paraId="40C4F954">
      <w:pPr>
        <w:pStyle w:val="38"/>
        <w:ind w:firstLine="468"/>
        <w:rPr>
          <w:rFonts w:asciiTheme="minorEastAsia" w:hAnsiTheme="minorEastAsia" w:eastAsiaTheme="minorEastAsia" w:cstheme="minorEastAsia"/>
          <w:szCs w:val="24"/>
          <w:lang w:val="en-US" w:eastAsia="zh-CN"/>
        </w:rPr>
      </w:pPr>
    </w:p>
    <w:p w14:paraId="5F9DDA57">
      <w:pPr>
        <w:tabs>
          <w:tab w:val="left" w:pos="567"/>
        </w:tabs>
        <w:snapToGrid w:val="0"/>
        <w:ind w:firstLine="482"/>
        <w:jc w:val="left"/>
        <w:rPr>
          <w:rFonts w:asciiTheme="minorEastAsia" w:hAnsiTheme="minorEastAsia" w:eastAsiaTheme="minorEastAsia" w:cstheme="minorEastAsia"/>
          <w:b/>
          <w:kern w:val="0"/>
        </w:rPr>
      </w:pPr>
      <w:r>
        <w:rPr>
          <w:rFonts w:hint="eastAsia" w:asciiTheme="minorEastAsia" w:hAnsiTheme="minorEastAsia" w:eastAsiaTheme="minorEastAsia" w:cstheme="minorEastAsia"/>
          <w:b/>
          <w:kern w:val="0"/>
        </w:rPr>
        <w:t>9. 供应商认为需要提供的其他商务、服务材料。</w:t>
      </w:r>
    </w:p>
    <w:p w14:paraId="309CA936">
      <w:pPr>
        <w:tabs>
          <w:tab w:val="left" w:pos="567"/>
        </w:tabs>
        <w:snapToGrid w:val="0"/>
        <w:ind w:firstLine="482"/>
        <w:jc w:val="left"/>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br w:type="page"/>
      </w:r>
      <w:r>
        <w:rPr>
          <w:rFonts w:hint="eastAsia" w:asciiTheme="minorEastAsia" w:hAnsiTheme="minorEastAsia" w:eastAsiaTheme="minorEastAsia" w:cstheme="minorEastAsia"/>
          <w:b/>
          <w:kern w:val="0"/>
        </w:rPr>
        <w:t>10．政策性要求</w:t>
      </w:r>
    </w:p>
    <w:p w14:paraId="567F64EB">
      <w:pPr>
        <w:tabs>
          <w:tab w:val="left" w:pos="1680"/>
        </w:tabs>
        <w:snapToGrid w:val="0"/>
        <w:spacing w:line="360" w:lineRule="auto"/>
        <w:rPr>
          <w:sz w:val="24"/>
          <w:highlight w:val="none"/>
        </w:rPr>
      </w:pPr>
      <w:r>
        <w:rPr>
          <w:rFonts w:ascii="Times New Roman" w:hAnsi="Times New Roman" w:eastAsia="宋体" w:cs="Times New Roman"/>
          <w:b/>
          <w:kern w:val="0"/>
          <w:sz w:val="24"/>
          <w:highlight w:val="none"/>
        </w:rPr>
        <w:t>（</w:t>
      </w:r>
      <w:r>
        <w:rPr>
          <w:rFonts w:hint="eastAsia" w:ascii="Times New Roman" w:hAnsi="Times New Roman" w:cs="Times New Roman"/>
          <w:b/>
          <w:kern w:val="0"/>
          <w:sz w:val="24"/>
          <w:highlight w:val="none"/>
          <w:lang w:val="en-US" w:eastAsia="zh-CN"/>
        </w:rPr>
        <w:t>一</w:t>
      </w:r>
      <w:r>
        <w:rPr>
          <w:rFonts w:ascii="Times New Roman" w:hAnsi="Times New Roman" w:eastAsia="宋体" w:cs="Times New Roman"/>
          <w:b/>
          <w:kern w:val="0"/>
          <w:sz w:val="24"/>
          <w:highlight w:val="none"/>
        </w:rPr>
        <w:t>）</w:t>
      </w:r>
      <w:r>
        <w:rPr>
          <w:rFonts w:hint="eastAsia" w:ascii="Times New Roman" w:hAnsi="Times New Roman" w:eastAsia="宋体" w:cs="Times New Roman"/>
          <w:b/>
          <w:kern w:val="0"/>
          <w:sz w:val="24"/>
          <w:highlight w:val="none"/>
          <w:lang w:val="en-US" w:eastAsia="zh-CN"/>
        </w:rPr>
        <w:t>中小企业声明函</w:t>
      </w:r>
      <w:r>
        <w:rPr>
          <w:rFonts w:ascii="Times New Roman" w:hAnsi="Times New Roman" w:eastAsia="宋体" w:cs="Times New Roman"/>
          <w:b/>
          <w:kern w:val="0"/>
          <w:sz w:val="24"/>
          <w:highlight w:val="none"/>
        </w:rPr>
        <w:t>（如不涉及，此函可不提供）</w:t>
      </w:r>
    </w:p>
    <w:p w14:paraId="0E287A7F">
      <w:pPr>
        <w:snapToGrid w:val="0"/>
        <w:ind w:firstLine="562"/>
        <w:jc w:val="center"/>
        <w:rPr>
          <w:rFonts w:hint="eastAsia" w:asciiTheme="minorEastAsia" w:hAnsiTheme="minorEastAsia" w:eastAsiaTheme="minorEastAsia" w:cstheme="minorEastAsia"/>
          <w:b/>
          <w:bCs/>
          <w:kern w:val="0"/>
          <w:sz w:val="28"/>
          <w:szCs w:val="28"/>
        </w:rPr>
      </w:pPr>
    </w:p>
    <w:p w14:paraId="5E4D097D">
      <w:pPr>
        <w:snapToGrid w:val="0"/>
        <w:ind w:firstLine="562"/>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中小企业声明函（服务）</w:t>
      </w:r>
    </w:p>
    <w:p w14:paraId="732974EA">
      <w:pPr>
        <w:snapToGrid w:val="0"/>
        <w:ind w:firstLine="562"/>
        <w:jc w:val="center"/>
        <w:rPr>
          <w:rFonts w:asciiTheme="minorEastAsia" w:hAnsiTheme="minorEastAsia" w:eastAsiaTheme="minorEastAsia" w:cstheme="minorEastAsia"/>
          <w:b/>
          <w:bCs/>
          <w:kern w:val="0"/>
          <w:sz w:val="28"/>
          <w:szCs w:val="28"/>
        </w:rPr>
      </w:pPr>
    </w:p>
    <w:p w14:paraId="6042720A">
      <w:pPr>
        <w:kinsoku w:val="0"/>
        <w:autoSpaceDE w:val="0"/>
        <w:autoSpaceDN w:val="0"/>
        <w:adjustRightInd w:val="0"/>
        <w:snapToGrid w:val="0"/>
        <w:spacing w:before="101" w:line="306" w:lineRule="auto"/>
        <w:ind w:left="36" w:right="84" w:firstLine="512"/>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8"/>
          <w:kern w:val="0"/>
          <w:sz w:val="24"/>
          <w:szCs w:val="24"/>
        </w:rPr>
        <w:t>本公司郑重声明，根据《政府采购促进中小</w:t>
      </w:r>
      <w:r>
        <w:rPr>
          <w:rFonts w:hint="eastAsia" w:ascii="宋体" w:hAnsi="宋体" w:eastAsia="宋体" w:cs="宋体"/>
          <w:snapToGrid w:val="0"/>
          <w:color w:val="000000"/>
          <w:spacing w:val="4"/>
          <w:kern w:val="0"/>
          <w:sz w:val="24"/>
          <w:szCs w:val="24"/>
        </w:rPr>
        <w:t>企业发展管理办法》（财库﹝2020﹞46</w:t>
      </w:r>
      <w:r>
        <w:rPr>
          <w:rFonts w:hint="eastAsia" w:ascii="宋体" w:hAnsi="宋体" w:eastAsia="宋体" w:cs="宋体"/>
          <w:snapToGrid w:val="0"/>
          <w:color w:val="000000"/>
          <w:spacing w:val="-44"/>
          <w:kern w:val="0"/>
          <w:sz w:val="24"/>
          <w:szCs w:val="24"/>
        </w:rPr>
        <w:t xml:space="preserve"> </w:t>
      </w:r>
      <w:r>
        <w:rPr>
          <w:rFonts w:hint="eastAsia" w:ascii="宋体" w:hAnsi="宋体" w:eastAsia="宋体" w:cs="宋体"/>
          <w:snapToGrid w:val="0"/>
          <w:color w:val="000000"/>
          <w:spacing w:val="4"/>
          <w:kern w:val="0"/>
          <w:sz w:val="24"/>
          <w:szCs w:val="24"/>
        </w:rPr>
        <w:t>号）的规</w:t>
      </w:r>
      <w:r>
        <w:rPr>
          <w:rFonts w:hint="eastAsia" w:ascii="宋体" w:hAnsi="宋体" w:eastAsia="宋体" w:cs="宋体"/>
          <w:snapToGrid w:val="0"/>
          <w:color w:val="000000"/>
          <w:spacing w:val="3"/>
          <w:kern w:val="0"/>
          <w:sz w:val="24"/>
          <w:szCs w:val="24"/>
        </w:rPr>
        <w:t>定，本公司</w:t>
      </w:r>
      <w:r>
        <w:rPr>
          <w:rFonts w:hint="eastAsia" w:ascii="宋体" w:hAnsi="宋体" w:eastAsia="宋体" w:cs="宋体"/>
          <w:snapToGrid w:val="0"/>
          <w:color w:val="000000"/>
          <w:spacing w:val="-1"/>
          <w:kern w:val="0"/>
          <w:sz w:val="24"/>
          <w:szCs w:val="24"/>
        </w:rPr>
        <w:t>参加</w:t>
      </w:r>
      <w:r>
        <w:rPr>
          <w:rFonts w:hint="eastAsia" w:ascii="宋体" w:hAnsi="宋体" w:eastAsia="宋体" w:cs="宋体"/>
          <w:snapToGrid w:val="0"/>
          <w:color w:val="000000"/>
          <w:spacing w:val="-1"/>
          <w:kern w:val="0"/>
          <w:sz w:val="24"/>
          <w:szCs w:val="24"/>
          <w:u w:val="single"/>
        </w:rPr>
        <w:t>（</w:t>
      </w:r>
      <w:r>
        <w:rPr>
          <w:rFonts w:hint="eastAsia" w:ascii="宋体" w:hAnsi="宋体" w:cs="宋体"/>
          <w:snapToGrid w:val="0"/>
          <w:color w:val="000000"/>
          <w:spacing w:val="-1"/>
          <w:kern w:val="0"/>
          <w:sz w:val="24"/>
          <w:szCs w:val="24"/>
          <w:u w:val="single"/>
          <w:lang w:val="en-US" w:eastAsia="zh-CN"/>
        </w:rPr>
        <w:t>采购</w:t>
      </w:r>
      <w:r>
        <w:rPr>
          <w:rFonts w:hint="eastAsia" w:ascii="宋体" w:hAnsi="宋体" w:eastAsia="宋体" w:cs="宋体"/>
          <w:snapToGrid w:val="0"/>
          <w:color w:val="000000"/>
          <w:spacing w:val="-1"/>
          <w:kern w:val="0"/>
          <w:sz w:val="24"/>
          <w:szCs w:val="24"/>
          <w:u w:val="single"/>
        </w:rPr>
        <w:t>单位名称）</w:t>
      </w:r>
      <w:r>
        <w:rPr>
          <w:rFonts w:hint="eastAsia" w:ascii="宋体" w:hAnsi="宋体" w:eastAsia="宋体" w:cs="宋体"/>
          <w:snapToGrid w:val="0"/>
          <w:color w:val="000000"/>
          <w:spacing w:val="-1"/>
          <w:kern w:val="0"/>
          <w:sz w:val="24"/>
          <w:szCs w:val="24"/>
        </w:rPr>
        <w:t>的</w:t>
      </w:r>
      <w:r>
        <w:rPr>
          <w:rFonts w:hint="eastAsia" w:ascii="宋体" w:hAnsi="宋体" w:eastAsia="宋体" w:cs="宋体"/>
          <w:snapToGrid w:val="0"/>
          <w:color w:val="000000"/>
          <w:spacing w:val="-1"/>
          <w:kern w:val="0"/>
          <w:sz w:val="24"/>
          <w:szCs w:val="24"/>
          <w:u w:val="single"/>
        </w:rPr>
        <w:t>（项目名称）</w:t>
      </w:r>
      <w:r>
        <w:rPr>
          <w:rFonts w:hint="eastAsia" w:ascii="宋体" w:hAnsi="宋体" w:eastAsia="宋体" w:cs="宋体"/>
          <w:snapToGrid w:val="0"/>
          <w:color w:val="000000"/>
          <w:spacing w:val="-1"/>
          <w:kern w:val="0"/>
          <w:sz w:val="24"/>
          <w:szCs w:val="24"/>
        </w:rPr>
        <w:t>采购活动，</w:t>
      </w:r>
      <w:r>
        <w:rPr>
          <w:rFonts w:hint="eastAsia" w:ascii="宋体" w:hAnsi="宋体" w:eastAsia="宋体" w:cs="宋体"/>
          <w:snapToGrid w:val="0"/>
          <w:color w:val="000000"/>
          <w:spacing w:val="8"/>
          <w:kern w:val="0"/>
          <w:sz w:val="24"/>
          <w:szCs w:val="24"/>
        </w:rPr>
        <w:t>服务全部由符合政策要求的中小企业承接。相关企业的具体情</w:t>
      </w:r>
      <w:r>
        <w:rPr>
          <w:rFonts w:hint="eastAsia" w:ascii="宋体" w:hAnsi="宋体" w:eastAsia="宋体" w:cs="宋体"/>
          <w:snapToGrid w:val="0"/>
          <w:color w:val="000000"/>
          <w:spacing w:val="1"/>
          <w:kern w:val="0"/>
          <w:sz w:val="24"/>
          <w:szCs w:val="24"/>
        </w:rPr>
        <w:t>况如下：</w:t>
      </w:r>
    </w:p>
    <w:p w14:paraId="4821824F">
      <w:pPr>
        <w:kinsoku w:val="0"/>
        <w:autoSpaceDE w:val="0"/>
        <w:autoSpaceDN w:val="0"/>
        <w:adjustRightInd w:val="0"/>
        <w:snapToGrid w:val="0"/>
        <w:spacing w:before="139" w:line="272" w:lineRule="auto"/>
        <w:ind w:left="18" w:firstLine="452"/>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7"/>
          <w:kern w:val="0"/>
          <w:sz w:val="24"/>
          <w:szCs w:val="24"/>
        </w:rPr>
        <w:t>1.</w:t>
      </w:r>
      <w:r>
        <w:rPr>
          <w:rFonts w:hint="eastAsia" w:ascii="宋体" w:hAnsi="宋体" w:eastAsia="宋体" w:cs="宋体"/>
          <w:snapToGrid w:val="0"/>
          <w:color w:val="000000"/>
          <w:spacing w:val="-59"/>
          <w:kern w:val="0"/>
          <w:sz w:val="24"/>
          <w:szCs w:val="24"/>
          <w:u w:val="single"/>
        </w:rPr>
        <w:t xml:space="preserve"> </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 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 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 </w:instrText>
      </w:r>
      <w:r>
        <w:rPr>
          <w:rFonts w:hint="eastAsia" w:ascii="宋体" w:hAnsi="宋体" w:eastAsia="宋体" w:cs="宋体"/>
          <w:sz w:val="24"/>
          <w:szCs w:val="24"/>
        </w:rPr>
        <w:fldChar w:fldCharType="separate"/>
      </w:r>
      <w:r>
        <w:rPr>
          <w:rFonts w:hint="eastAsia" w:ascii="宋体" w:hAnsi="宋体" w:eastAsia="宋体" w:cs="宋体"/>
          <w:snapToGrid w:val="0"/>
          <w:color w:val="000000"/>
          <w:spacing w:val="-1"/>
          <w:kern w:val="0"/>
          <w:position w:val="16"/>
          <w:sz w:val="24"/>
          <w:szCs w:val="24"/>
        </w:rPr>
        <w:t>1</w:t>
      </w:r>
      <w:r>
        <w:rPr>
          <w:rFonts w:hint="eastAsia" w:ascii="宋体" w:hAnsi="宋体" w:eastAsia="宋体" w:cs="宋体"/>
          <w:snapToGrid w:val="0"/>
          <w:color w:val="000000"/>
          <w:spacing w:val="-1"/>
          <w:kern w:val="0"/>
          <w:position w:val="16"/>
          <w:sz w:val="24"/>
          <w:szCs w:val="24"/>
        </w:rPr>
        <w:fldChar w:fldCharType="end"/>
      </w:r>
      <w:r>
        <w:rPr>
          <w:rFonts w:hint="eastAsia" w:ascii="宋体" w:hAnsi="宋体" w:eastAsia="宋体" w:cs="宋体"/>
          <w:sz w:val="24"/>
        </w:rPr>
        <w:t>，属于（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314CE1AC">
      <w:pPr>
        <w:keepNext/>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 xml:space="preserve">2. </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 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 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 </w:instrText>
      </w:r>
      <w:r>
        <w:rPr>
          <w:rFonts w:hint="eastAsia" w:ascii="宋体" w:hAnsi="宋体" w:eastAsia="宋体" w:cs="宋体"/>
          <w:sz w:val="24"/>
          <w:szCs w:val="24"/>
        </w:rPr>
        <w:fldChar w:fldCharType="separate"/>
      </w:r>
      <w:r>
        <w:rPr>
          <w:rFonts w:hint="eastAsia" w:ascii="宋体" w:hAnsi="宋体" w:eastAsia="宋体" w:cs="宋体"/>
          <w:snapToGrid w:val="0"/>
          <w:color w:val="000000"/>
          <w:spacing w:val="-1"/>
          <w:kern w:val="0"/>
          <w:position w:val="16"/>
          <w:sz w:val="24"/>
          <w:szCs w:val="24"/>
        </w:rPr>
        <w:t>1</w:t>
      </w:r>
      <w:r>
        <w:rPr>
          <w:rFonts w:hint="eastAsia" w:ascii="宋体" w:hAnsi="宋体" w:eastAsia="宋体" w:cs="宋体"/>
          <w:snapToGrid w:val="0"/>
          <w:color w:val="000000"/>
          <w:spacing w:val="-1"/>
          <w:kern w:val="0"/>
          <w:position w:val="16"/>
          <w:sz w:val="24"/>
          <w:szCs w:val="24"/>
        </w:rPr>
        <w:fldChar w:fldCharType="end"/>
      </w:r>
      <w:r>
        <w:rPr>
          <w:rFonts w:hint="eastAsia" w:ascii="宋体" w:hAnsi="宋体" w:eastAsia="宋体" w:cs="宋体"/>
          <w:sz w:val="24"/>
        </w:rPr>
        <w:t>，属于（</w:t>
      </w:r>
      <w:r>
        <w:rPr>
          <w:rFonts w:hint="eastAsia" w:ascii="宋体" w:hAnsi="宋体" w:eastAsia="宋体" w:cs="宋体"/>
          <w:sz w:val="24"/>
          <w:u w:val="single"/>
        </w:rPr>
        <w:t>中型企业、小型企业、微型企业）</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第二段若无内容填写可自行删除）</w:t>
      </w:r>
    </w:p>
    <w:p w14:paraId="2B52035B">
      <w:pPr>
        <w:kinsoku w:val="0"/>
        <w:autoSpaceDE w:val="0"/>
        <w:autoSpaceDN w:val="0"/>
        <w:adjustRightInd w:val="0"/>
        <w:snapToGrid w:val="0"/>
        <w:spacing w:before="133" w:line="503" w:lineRule="exact"/>
        <w:ind w:firstLine="672" w:firstLineChars="3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8"/>
          <w:kern w:val="0"/>
          <w:position w:val="4"/>
          <w:sz w:val="24"/>
          <w:szCs w:val="24"/>
        </w:rPr>
        <w:t>……</w:t>
      </w:r>
    </w:p>
    <w:p w14:paraId="3FFB1804">
      <w:pPr>
        <w:kinsoku w:val="0"/>
        <w:autoSpaceDE w:val="0"/>
        <w:autoSpaceDN w:val="0"/>
        <w:adjustRightInd w:val="0"/>
        <w:snapToGrid w:val="0"/>
        <w:spacing w:before="16" w:line="310" w:lineRule="auto"/>
        <w:ind w:left="46" w:right="86" w:firstLine="508"/>
        <w:jc w:val="left"/>
        <w:textAlignment w:val="baseline"/>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以上企业，不属于大企业的分支机构，不存</w:t>
      </w:r>
      <w:r>
        <w:rPr>
          <w:rFonts w:hint="eastAsia" w:ascii="宋体" w:hAnsi="宋体" w:eastAsia="宋体" w:cs="宋体"/>
          <w:snapToGrid w:val="0"/>
          <w:color w:val="000000"/>
          <w:spacing w:val="6"/>
          <w:kern w:val="0"/>
          <w:sz w:val="24"/>
          <w:szCs w:val="24"/>
        </w:rPr>
        <w:t>在控股股东</w:t>
      </w:r>
      <w:r>
        <w:rPr>
          <w:rFonts w:hint="eastAsia" w:ascii="宋体" w:hAnsi="宋体" w:eastAsia="宋体" w:cs="宋体"/>
          <w:snapToGrid w:val="0"/>
          <w:color w:val="000000"/>
          <w:spacing w:val="8"/>
          <w:kern w:val="0"/>
          <w:sz w:val="24"/>
          <w:szCs w:val="24"/>
        </w:rPr>
        <w:t>为大企业的情形，也不存在与大企业的负责人为同一人的情</w:t>
      </w:r>
      <w:r>
        <w:rPr>
          <w:rFonts w:hint="eastAsia" w:ascii="宋体" w:hAnsi="宋体" w:eastAsia="宋体" w:cs="宋体"/>
          <w:snapToGrid w:val="0"/>
          <w:color w:val="000000"/>
          <w:spacing w:val="-7"/>
          <w:kern w:val="0"/>
          <w:sz w:val="24"/>
          <w:szCs w:val="24"/>
        </w:rPr>
        <w:t>形。</w:t>
      </w:r>
    </w:p>
    <w:p w14:paraId="26EAF8CA">
      <w:pPr>
        <w:kinsoku w:val="0"/>
        <w:autoSpaceDE w:val="0"/>
        <w:autoSpaceDN w:val="0"/>
        <w:adjustRightInd w:val="0"/>
        <w:snapToGrid w:val="0"/>
        <w:spacing w:line="228" w:lineRule="auto"/>
        <w:ind w:left="35" w:firstLine="678" w:firstLineChars="300"/>
        <w:jc w:val="left"/>
        <w:textAlignment w:val="baseline"/>
        <w:rPr>
          <w:rFonts w:hint="eastAsia" w:ascii="宋体" w:hAnsi="宋体" w:eastAsia="宋体" w:cs="宋体"/>
          <w:snapToGrid w:val="0"/>
          <w:color w:val="000000"/>
          <w:spacing w:val="-7"/>
          <w:kern w:val="0"/>
          <w:sz w:val="24"/>
          <w:szCs w:val="24"/>
        </w:rPr>
      </w:pPr>
      <w:r>
        <w:rPr>
          <w:rFonts w:hint="eastAsia" w:ascii="宋体" w:hAnsi="宋体" w:eastAsia="宋体" w:cs="宋体"/>
          <w:snapToGrid w:val="0"/>
          <w:color w:val="000000"/>
          <w:spacing w:val="-7"/>
          <w:kern w:val="0"/>
          <w:sz w:val="24"/>
          <w:szCs w:val="24"/>
        </w:rPr>
        <w:t>本企业对上述声明内容的真实性负责。如有虚假，将依法承担相应责任。</w:t>
      </w:r>
    </w:p>
    <w:p w14:paraId="2441BF8F">
      <w:pPr>
        <w:kinsoku w:val="0"/>
        <w:autoSpaceDE w:val="0"/>
        <w:autoSpaceDN w:val="0"/>
        <w:adjustRightInd w:val="0"/>
        <w:snapToGrid w:val="0"/>
        <w:spacing w:line="228" w:lineRule="auto"/>
        <w:ind w:left="35" w:firstLine="452"/>
        <w:jc w:val="left"/>
        <w:textAlignment w:val="baseline"/>
        <w:rPr>
          <w:rFonts w:hint="eastAsia" w:ascii="宋体" w:hAnsi="宋体" w:eastAsia="宋体" w:cs="宋体"/>
          <w:snapToGrid w:val="0"/>
          <w:color w:val="000000"/>
          <w:spacing w:val="-7"/>
          <w:kern w:val="0"/>
          <w:sz w:val="24"/>
          <w:szCs w:val="24"/>
        </w:rPr>
      </w:pPr>
    </w:p>
    <w:p w14:paraId="04959D4F">
      <w:pPr>
        <w:kinsoku w:val="0"/>
        <w:autoSpaceDE w:val="0"/>
        <w:autoSpaceDN w:val="0"/>
        <w:adjustRightInd w:val="0"/>
        <w:snapToGrid w:val="0"/>
        <w:spacing w:before="171" w:line="540" w:lineRule="exact"/>
        <w:ind w:left="3876" w:firstLine="504"/>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6"/>
          <w:kern w:val="0"/>
          <w:position w:val="16"/>
          <w:sz w:val="24"/>
          <w:szCs w:val="24"/>
        </w:rPr>
        <w:t>企业名称（盖章</w:t>
      </w:r>
      <w:r>
        <w:rPr>
          <w:rFonts w:hint="eastAsia" w:ascii="宋体" w:hAnsi="宋体" w:eastAsia="宋体" w:cs="宋体"/>
          <w:snapToGrid w:val="0"/>
          <w:color w:val="000000"/>
          <w:spacing w:val="-84"/>
          <w:kern w:val="0"/>
          <w:position w:val="16"/>
          <w:sz w:val="24"/>
          <w:szCs w:val="24"/>
        </w:rPr>
        <w:t>）：</w:t>
      </w:r>
    </w:p>
    <w:p w14:paraId="2FBDEBDE">
      <w:pPr>
        <w:kinsoku w:val="0"/>
        <w:autoSpaceDE w:val="0"/>
        <w:autoSpaceDN w:val="0"/>
        <w:adjustRightInd w:val="0"/>
        <w:snapToGrid w:val="0"/>
        <w:spacing w:before="1" w:line="228" w:lineRule="auto"/>
        <w:ind w:left="3942" w:firstLine="480"/>
        <w:jc w:val="left"/>
        <w:textAlignment w:val="baseline"/>
        <w:rPr>
          <w:rFonts w:asciiTheme="minorEastAsia" w:hAnsiTheme="minorEastAsia" w:eastAsiaTheme="minorEastAsia" w:cstheme="minorEastAsia"/>
          <w:snapToGrid w:val="0"/>
          <w:color w:val="000000"/>
          <w:kern w:val="0"/>
        </w:rPr>
      </w:pPr>
      <w:r>
        <w:rPr>
          <w:rFonts w:hint="eastAsia" w:ascii="宋体" w:hAnsi="宋体" w:eastAsia="宋体" w:cs="宋体"/>
          <w:snapToGrid w:val="0"/>
          <w:color w:val="000000"/>
          <w:kern w:val="0"/>
          <w:sz w:val="24"/>
          <w:szCs w:val="24"/>
        </w:rPr>
        <w:t>日期：</w:t>
      </w:r>
    </w:p>
    <w:p w14:paraId="5ADDEE85">
      <w:pPr>
        <w:kinsoku w:val="0"/>
        <w:autoSpaceDE w:val="0"/>
        <w:autoSpaceDN w:val="0"/>
        <w:adjustRightInd w:val="0"/>
        <w:snapToGrid w:val="0"/>
        <w:spacing w:before="1" w:line="228" w:lineRule="auto"/>
        <w:ind w:left="3942" w:firstLine="480"/>
        <w:jc w:val="left"/>
        <w:textAlignment w:val="baseline"/>
        <w:rPr>
          <w:rFonts w:asciiTheme="minorEastAsia" w:hAnsiTheme="minorEastAsia" w:eastAsiaTheme="minorEastAsia" w:cstheme="minorEastAsia"/>
          <w:snapToGrid w:val="0"/>
          <w:color w:val="000000"/>
          <w:kern w:val="0"/>
        </w:rPr>
      </w:pPr>
    </w:p>
    <w:p w14:paraId="61258D8C">
      <w:pPr>
        <w:kinsoku w:val="0"/>
        <w:autoSpaceDE w:val="0"/>
        <w:autoSpaceDN w:val="0"/>
        <w:adjustRightInd w:val="0"/>
        <w:snapToGrid w:val="0"/>
        <w:spacing w:before="1" w:line="228" w:lineRule="auto"/>
        <w:ind w:left="3942" w:firstLine="480"/>
        <w:jc w:val="left"/>
        <w:textAlignment w:val="baseline"/>
        <w:rPr>
          <w:rFonts w:asciiTheme="minorEastAsia" w:hAnsiTheme="minorEastAsia" w:eastAsiaTheme="minorEastAsia" w:cstheme="minorEastAsia"/>
          <w:snapToGrid w:val="0"/>
          <w:color w:val="000000"/>
          <w:kern w:val="0"/>
        </w:rPr>
      </w:pPr>
    </w:p>
    <w:p w14:paraId="782D39EB">
      <w:pPr>
        <w:kinsoku w:val="0"/>
        <w:autoSpaceDE w:val="0"/>
        <w:autoSpaceDN w:val="0"/>
        <w:adjustRightInd w:val="0"/>
        <w:snapToGrid w:val="0"/>
        <w:spacing w:before="1" w:line="228" w:lineRule="auto"/>
        <w:ind w:firstLine="416"/>
        <w:textAlignment w:val="baseline"/>
        <w:rPr>
          <w:rFonts w:asciiTheme="minorEastAsia" w:hAnsiTheme="minorEastAsia" w:eastAsiaTheme="minorEastAsia" w:cstheme="minorEastAsia"/>
          <w:snapToGrid w:val="0"/>
          <w:color w:val="000000"/>
          <w:kern w:val="0"/>
        </w:rPr>
      </w:pPr>
      <w:r>
        <w:rPr>
          <w:rFonts w:hint="eastAsia" w:asciiTheme="minorEastAsia" w:hAnsiTheme="minorEastAsia" w:eastAsiaTheme="minorEastAsia" w:cstheme="minorEastAsia"/>
          <w:spacing w:val="-1"/>
          <w:position w:val="6"/>
          <w:sz w:val="21"/>
          <w:szCs w:val="21"/>
        </w:rPr>
        <w:t>注：1</w:t>
      </w:r>
      <w:r>
        <w:rPr>
          <w:rFonts w:hint="eastAsia" w:asciiTheme="minorEastAsia" w:hAnsiTheme="minorEastAsia" w:eastAsiaTheme="minorEastAsia" w:cstheme="minorEastAsia"/>
          <w:spacing w:val="-1"/>
          <w:sz w:val="21"/>
          <w:szCs w:val="21"/>
        </w:rPr>
        <w:t>从业人员、营业收入、资产总额填报上一年度数据，无上一年度数据的新成立企业可不填报。</w:t>
      </w:r>
      <w:r>
        <w:rPr>
          <w:rFonts w:cs="宋体"/>
          <w:spacing w:val="11"/>
          <w:sz w:val="18"/>
          <w:szCs w:val="18"/>
        </w:rPr>
        <w:t xml:space="preserve"> </w:t>
      </w:r>
    </w:p>
    <w:p w14:paraId="3FF68587">
      <w:pPr>
        <w:pStyle w:val="19"/>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cs="宋体"/>
          <w:b/>
          <w:sz w:val="24"/>
          <w:szCs w:val="24"/>
          <w:lang w:val="en-US" w:eastAsia="zh-CN"/>
        </w:rPr>
      </w:pPr>
    </w:p>
    <w:p w14:paraId="593552E7">
      <w:pPr>
        <w:rPr>
          <w:rFonts w:hint="eastAsia" w:ascii="宋体" w:hAnsi="宋体" w:cs="宋体"/>
          <w:b/>
          <w:kern w:val="0"/>
          <w:sz w:val="24"/>
          <w:lang w:val="en-US" w:eastAsia="zh-CN"/>
        </w:rPr>
      </w:pPr>
      <w:r>
        <w:rPr>
          <w:rFonts w:hint="eastAsia" w:ascii="宋体" w:hAnsi="宋体" w:cs="宋体"/>
          <w:b/>
          <w:kern w:val="0"/>
          <w:sz w:val="24"/>
          <w:lang w:val="en-US" w:eastAsia="zh-CN"/>
        </w:rPr>
        <w:br w:type="page"/>
      </w:r>
    </w:p>
    <w:p w14:paraId="571CB9C7">
      <w:pPr>
        <w:tabs>
          <w:tab w:val="left" w:pos="1680"/>
        </w:tabs>
        <w:snapToGrid w:val="0"/>
        <w:spacing w:line="360" w:lineRule="auto"/>
        <w:rPr>
          <w:sz w:val="24"/>
          <w:highlight w:val="none"/>
        </w:rPr>
      </w:pPr>
      <w:r>
        <w:rPr>
          <w:rFonts w:ascii="Times New Roman" w:hAnsi="Times New Roman" w:eastAsia="宋体" w:cs="Times New Roman"/>
          <w:b/>
          <w:kern w:val="0"/>
          <w:sz w:val="24"/>
          <w:highlight w:val="none"/>
        </w:rPr>
        <w:t>（</w:t>
      </w:r>
      <w:r>
        <w:rPr>
          <w:rFonts w:hint="eastAsia" w:ascii="Times New Roman" w:hAnsi="Times New Roman" w:cs="Times New Roman"/>
          <w:b/>
          <w:kern w:val="0"/>
          <w:sz w:val="24"/>
          <w:highlight w:val="none"/>
          <w:lang w:val="en-US" w:eastAsia="zh-CN"/>
        </w:rPr>
        <w:t>二</w:t>
      </w:r>
      <w:r>
        <w:rPr>
          <w:rFonts w:ascii="Times New Roman" w:hAnsi="Times New Roman" w:eastAsia="宋体" w:cs="Times New Roman"/>
          <w:b/>
          <w:kern w:val="0"/>
          <w:sz w:val="24"/>
          <w:highlight w:val="none"/>
        </w:rPr>
        <w:t>）环保节能产品证明材料（如不涉</w:t>
      </w:r>
      <w:r>
        <w:rPr>
          <w:b/>
          <w:kern w:val="0"/>
          <w:sz w:val="24"/>
          <w:highlight w:val="none"/>
        </w:rPr>
        <w:t>及，此函可不提供）</w:t>
      </w:r>
    </w:p>
    <w:p w14:paraId="1B9D4DFD">
      <w:pPr>
        <w:tabs>
          <w:tab w:val="left" w:pos="1680"/>
        </w:tabs>
        <w:snapToGrid w:val="0"/>
        <w:spacing w:line="360" w:lineRule="auto"/>
        <w:rPr>
          <w:bCs/>
          <w:sz w:val="24"/>
          <w:highlight w:val="none"/>
        </w:rPr>
      </w:pPr>
      <w:r>
        <w:rPr>
          <w:bCs/>
          <w:sz w:val="24"/>
          <w:highlight w:val="none"/>
        </w:rPr>
        <w:t>（1）强制节能产品明细表格式（以包为单位分别填写，如本项目所投产品中不涉及强制节能产品，此表可不提供）</w:t>
      </w:r>
    </w:p>
    <w:p w14:paraId="073025B8">
      <w:pPr>
        <w:tabs>
          <w:tab w:val="left" w:pos="1680"/>
        </w:tabs>
        <w:snapToGrid w:val="0"/>
        <w:spacing w:line="360" w:lineRule="exact"/>
        <w:jc w:val="center"/>
        <w:rPr>
          <w:b/>
          <w:sz w:val="24"/>
          <w:highlight w:val="none"/>
        </w:rPr>
      </w:pPr>
      <w:r>
        <w:rPr>
          <w:b/>
          <w:sz w:val="24"/>
          <w:highlight w:val="none"/>
        </w:rPr>
        <w:t>强制节能产品明细表</w:t>
      </w:r>
    </w:p>
    <w:tbl>
      <w:tblPr>
        <w:tblStyle w:val="2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7F4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29685BA1">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包号</w:t>
            </w:r>
          </w:p>
        </w:tc>
        <w:tc>
          <w:tcPr>
            <w:tcW w:w="955" w:type="dxa"/>
            <w:noWrap w:val="0"/>
            <w:vAlign w:val="center"/>
          </w:tcPr>
          <w:p w14:paraId="6414E586">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产品名称</w:t>
            </w:r>
          </w:p>
        </w:tc>
        <w:tc>
          <w:tcPr>
            <w:tcW w:w="955" w:type="dxa"/>
            <w:noWrap w:val="0"/>
            <w:vAlign w:val="center"/>
          </w:tcPr>
          <w:p w14:paraId="0BD0CB45">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制造商</w:t>
            </w:r>
          </w:p>
        </w:tc>
        <w:tc>
          <w:tcPr>
            <w:tcW w:w="955" w:type="dxa"/>
            <w:noWrap w:val="0"/>
            <w:vAlign w:val="center"/>
          </w:tcPr>
          <w:p w14:paraId="39F3F791">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产品型号</w:t>
            </w:r>
          </w:p>
        </w:tc>
        <w:tc>
          <w:tcPr>
            <w:tcW w:w="1637" w:type="dxa"/>
            <w:noWrap w:val="0"/>
            <w:vAlign w:val="center"/>
          </w:tcPr>
          <w:p w14:paraId="26346503">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节能产品认证证书号</w:t>
            </w:r>
          </w:p>
        </w:tc>
        <w:tc>
          <w:tcPr>
            <w:tcW w:w="1860" w:type="dxa"/>
            <w:noWrap w:val="0"/>
            <w:vAlign w:val="center"/>
          </w:tcPr>
          <w:p w14:paraId="23F19BE4">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认证证书有效截止日期</w:t>
            </w:r>
          </w:p>
        </w:tc>
        <w:tc>
          <w:tcPr>
            <w:tcW w:w="1850" w:type="dxa"/>
            <w:noWrap w:val="0"/>
            <w:vAlign w:val="center"/>
          </w:tcPr>
          <w:p w14:paraId="4B5168A8">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认证机构名录</w:t>
            </w:r>
          </w:p>
        </w:tc>
      </w:tr>
      <w:tr w14:paraId="5909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53BC698">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5A7CBDEE">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53FEE12C">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29EFE035">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0B064410">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456AF7ED">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18015D3B">
            <w:pPr>
              <w:keepNext w:val="0"/>
              <w:keepLines w:val="0"/>
              <w:suppressLineNumbers w:val="0"/>
              <w:spacing w:before="0" w:beforeAutospacing="0" w:after="0" w:afterAutospacing="0" w:line="360" w:lineRule="exact"/>
              <w:ind w:left="0" w:right="0"/>
              <w:rPr>
                <w:rFonts w:hint="default"/>
                <w:b/>
                <w:sz w:val="24"/>
                <w:highlight w:val="none"/>
              </w:rPr>
            </w:pPr>
          </w:p>
        </w:tc>
      </w:tr>
      <w:tr w14:paraId="4F8E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36DFAB7">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3A68A4DE">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0CB5DA78">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17FACE49">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1FFA4EE5">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6FC57211">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61D369C5">
            <w:pPr>
              <w:keepNext w:val="0"/>
              <w:keepLines w:val="0"/>
              <w:suppressLineNumbers w:val="0"/>
              <w:spacing w:before="0" w:beforeAutospacing="0" w:after="0" w:afterAutospacing="0" w:line="360" w:lineRule="exact"/>
              <w:ind w:left="0" w:right="0"/>
              <w:rPr>
                <w:rFonts w:hint="default"/>
                <w:b/>
                <w:sz w:val="24"/>
                <w:highlight w:val="none"/>
              </w:rPr>
            </w:pPr>
          </w:p>
        </w:tc>
      </w:tr>
      <w:tr w14:paraId="3A72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27D2F5BD">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7C8D5C53">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4E519F91">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4F2C5C50">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0972009C">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77D2D8DB">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365CD3A6">
            <w:pPr>
              <w:keepNext w:val="0"/>
              <w:keepLines w:val="0"/>
              <w:suppressLineNumbers w:val="0"/>
              <w:spacing w:before="0" w:beforeAutospacing="0" w:after="0" w:afterAutospacing="0" w:line="360" w:lineRule="exact"/>
              <w:ind w:left="0" w:right="0"/>
              <w:rPr>
                <w:rFonts w:hint="default"/>
                <w:b/>
                <w:sz w:val="24"/>
                <w:highlight w:val="none"/>
              </w:rPr>
            </w:pPr>
          </w:p>
        </w:tc>
      </w:tr>
    </w:tbl>
    <w:p w14:paraId="29E78CD3">
      <w:pPr>
        <w:keepNext/>
        <w:topLinePunct/>
        <w:spacing w:line="360" w:lineRule="auto"/>
        <w:jc w:val="left"/>
        <w:rPr>
          <w:rFonts w:hint="eastAsia" w:ascii="宋体" w:hAnsi="宋体" w:cs="宋体"/>
          <w:bCs/>
          <w:sz w:val="24"/>
        </w:rPr>
      </w:pPr>
      <w:r>
        <w:rPr>
          <w:rFonts w:hint="eastAsia" w:ascii="宋体" w:hAnsi="宋体" w:cs="宋体"/>
          <w:bCs/>
          <w:sz w:val="24"/>
        </w:rPr>
        <w:t>注：</w:t>
      </w:r>
    </w:p>
    <w:p w14:paraId="33125145">
      <w:pPr>
        <w:keepNext/>
        <w:topLinePunct/>
        <w:spacing w:line="360" w:lineRule="auto"/>
        <w:ind w:firstLine="480" w:firstLineChars="200"/>
        <w:jc w:val="left"/>
        <w:rPr>
          <w:rFonts w:hint="eastAsia" w:ascii="宋体" w:hAnsi="宋体" w:cs="宋体"/>
          <w:sz w:val="24"/>
        </w:rPr>
      </w:pPr>
      <w:r>
        <w:rPr>
          <w:rFonts w:hint="eastAsia" w:ascii="宋体" w:hAnsi="宋体" w:cs="宋体"/>
          <w:bCs/>
          <w:sz w:val="24"/>
        </w:rPr>
        <w:t>1.如采购项目（包）或报价货物中包含</w:t>
      </w:r>
      <w:r>
        <w:rPr>
          <w:rFonts w:hint="eastAsia" w:ascii="宋体" w:hAnsi="宋体" w:cs="宋体"/>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60C49D01">
      <w:pPr>
        <w:keepNext/>
        <w:tabs>
          <w:tab w:val="left" w:pos="1680"/>
        </w:tabs>
        <w:topLinePunct/>
        <w:snapToGrid w:val="0"/>
        <w:spacing w:line="360" w:lineRule="auto"/>
        <w:ind w:firstLine="480" w:firstLineChars="200"/>
        <w:rPr>
          <w:rFonts w:hint="eastAsia" w:ascii="宋体" w:hAnsi="宋体" w:cs="宋体"/>
          <w:bCs/>
          <w:sz w:val="24"/>
        </w:rPr>
      </w:pPr>
      <w:r>
        <w:rPr>
          <w:rFonts w:hint="eastAsia" w:ascii="宋体" w:hAnsi="宋体" w:cs="宋体"/>
          <w:bCs/>
          <w:sz w:val="24"/>
        </w:rPr>
        <w:t>2.以包为单位分别填写，如本项目（包）或报价货物中不涉及强制节能产品，可不提供此表。</w:t>
      </w:r>
    </w:p>
    <w:p w14:paraId="7C2FFB02">
      <w:pPr>
        <w:tabs>
          <w:tab w:val="left" w:pos="1680"/>
        </w:tabs>
        <w:snapToGrid w:val="0"/>
        <w:spacing w:line="360" w:lineRule="exact"/>
        <w:rPr>
          <w:bCs/>
          <w:sz w:val="24"/>
          <w:highlight w:val="none"/>
        </w:rPr>
      </w:pPr>
    </w:p>
    <w:p w14:paraId="363C7EF0">
      <w:pPr>
        <w:tabs>
          <w:tab w:val="left" w:pos="1680"/>
        </w:tabs>
        <w:snapToGrid w:val="0"/>
        <w:spacing w:line="360" w:lineRule="exact"/>
        <w:rPr>
          <w:bCs/>
          <w:sz w:val="24"/>
          <w:highlight w:val="none"/>
        </w:rPr>
      </w:pPr>
    </w:p>
    <w:p w14:paraId="72FE20A7">
      <w:pPr>
        <w:tabs>
          <w:tab w:val="left" w:pos="1680"/>
        </w:tabs>
        <w:snapToGrid w:val="0"/>
        <w:spacing w:line="360" w:lineRule="exact"/>
        <w:rPr>
          <w:bCs/>
          <w:sz w:val="24"/>
          <w:highlight w:val="none"/>
        </w:rPr>
      </w:pPr>
    </w:p>
    <w:p w14:paraId="3F359AB0">
      <w:pPr>
        <w:tabs>
          <w:tab w:val="left" w:pos="1680"/>
        </w:tabs>
        <w:snapToGrid w:val="0"/>
        <w:spacing w:line="360" w:lineRule="exact"/>
        <w:rPr>
          <w:bCs/>
          <w:sz w:val="24"/>
          <w:highlight w:val="none"/>
        </w:rPr>
      </w:pPr>
    </w:p>
    <w:p w14:paraId="600A3A39">
      <w:pPr>
        <w:tabs>
          <w:tab w:val="left" w:pos="1680"/>
        </w:tabs>
        <w:snapToGrid w:val="0"/>
        <w:spacing w:line="360" w:lineRule="exact"/>
        <w:rPr>
          <w:bCs/>
          <w:sz w:val="24"/>
          <w:highlight w:val="none"/>
        </w:rPr>
      </w:pPr>
    </w:p>
    <w:p w14:paraId="271BA9A4">
      <w:pPr>
        <w:tabs>
          <w:tab w:val="left" w:pos="1680"/>
        </w:tabs>
        <w:snapToGrid w:val="0"/>
        <w:spacing w:line="360" w:lineRule="exact"/>
        <w:rPr>
          <w:bCs/>
          <w:sz w:val="24"/>
          <w:highlight w:val="none"/>
        </w:rPr>
      </w:pPr>
    </w:p>
    <w:p w14:paraId="5B2DCFBB">
      <w:pPr>
        <w:tabs>
          <w:tab w:val="left" w:pos="1680"/>
        </w:tabs>
        <w:snapToGrid w:val="0"/>
        <w:spacing w:line="360" w:lineRule="exact"/>
        <w:rPr>
          <w:bCs/>
          <w:sz w:val="24"/>
          <w:highlight w:val="none"/>
        </w:rPr>
      </w:pPr>
    </w:p>
    <w:p w14:paraId="6793F195">
      <w:pPr>
        <w:tabs>
          <w:tab w:val="left" w:pos="1680"/>
        </w:tabs>
        <w:snapToGrid w:val="0"/>
        <w:spacing w:line="360" w:lineRule="exact"/>
        <w:rPr>
          <w:bCs/>
          <w:sz w:val="24"/>
          <w:highlight w:val="none"/>
        </w:rPr>
      </w:pPr>
    </w:p>
    <w:p w14:paraId="7EE966E4">
      <w:pPr>
        <w:tabs>
          <w:tab w:val="left" w:pos="1680"/>
        </w:tabs>
        <w:snapToGrid w:val="0"/>
        <w:spacing w:line="360" w:lineRule="exact"/>
        <w:rPr>
          <w:bCs/>
          <w:sz w:val="24"/>
          <w:highlight w:val="none"/>
        </w:rPr>
      </w:pPr>
    </w:p>
    <w:p w14:paraId="7FC48FC5">
      <w:pPr>
        <w:tabs>
          <w:tab w:val="left" w:pos="1680"/>
        </w:tabs>
        <w:snapToGrid w:val="0"/>
        <w:spacing w:line="360" w:lineRule="exact"/>
        <w:rPr>
          <w:bCs/>
          <w:sz w:val="24"/>
          <w:highlight w:val="none"/>
        </w:rPr>
      </w:pPr>
    </w:p>
    <w:p w14:paraId="575FFE07">
      <w:pPr>
        <w:tabs>
          <w:tab w:val="left" w:pos="1680"/>
        </w:tabs>
        <w:snapToGrid w:val="0"/>
        <w:spacing w:line="360" w:lineRule="exact"/>
        <w:rPr>
          <w:bCs/>
          <w:sz w:val="24"/>
          <w:highlight w:val="none"/>
        </w:rPr>
      </w:pPr>
    </w:p>
    <w:p w14:paraId="0863A512">
      <w:pPr>
        <w:tabs>
          <w:tab w:val="left" w:pos="1680"/>
        </w:tabs>
        <w:snapToGrid w:val="0"/>
        <w:spacing w:line="360" w:lineRule="exact"/>
        <w:rPr>
          <w:bCs/>
          <w:sz w:val="24"/>
          <w:highlight w:val="none"/>
        </w:rPr>
      </w:pPr>
    </w:p>
    <w:p w14:paraId="0B77A21C">
      <w:pPr>
        <w:tabs>
          <w:tab w:val="left" w:pos="1680"/>
        </w:tabs>
        <w:snapToGrid w:val="0"/>
        <w:spacing w:line="360" w:lineRule="exact"/>
        <w:rPr>
          <w:bCs/>
          <w:sz w:val="24"/>
          <w:highlight w:val="none"/>
        </w:rPr>
      </w:pPr>
    </w:p>
    <w:p w14:paraId="7D7E03D7">
      <w:pPr>
        <w:tabs>
          <w:tab w:val="left" w:pos="1680"/>
        </w:tabs>
        <w:snapToGrid w:val="0"/>
        <w:spacing w:line="360" w:lineRule="exact"/>
        <w:rPr>
          <w:bCs/>
          <w:sz w:val="24"/>
          <w:highlight w:val="none"/>
        </w:rPr>
      </w:pPr>
    </w:p>
    <w:p w14:paraId="7CDD6673">
      <w:pPr>
        <w:tabs>
          <w:tab w:val="left" w:pos="1680"/>
        </w:tabs>
        <w:snapToGrid w:val="0"/>
        <w:spacing w:line="360" w:lineRule="exact"/>
        <w:rPr>
          <w:bCs/>
          <w:sz w:val="24"/>
          <w:highlight w:val="none"/>
        </w:rPr>
      </w:pPr>
    </w:p>
    <w:p w14:paraId="687DB31C">
      <w:pPr>
        <w:pStyle w:val="18"/>
        <w:rPr>
          <w:highlight w:val="none"/>
        </w:rPr>
      </w:pPr>
    </w:p>
    <w:p w14:paraId="67F176AA"/>
    <w:p w14:paraId="361B9287">
      <w:pPr>
        <w:tabs>
          <w:tab w:val="left" w:pos="1680"/>
        </w:tabs>
        <w:snapToGrid w:val="0"/>
        <w:spacing w:line="360" w:lineRule="exact"/>
        <w:rPr>
          <w:bCs/>
          <w:sz w:val="24"/>
          <w:highlight w:val="none"/>
        </w:rPr>
      </w:pPr>
      <w:r>
        <w:rPr>
          <w:bCs/>
          <w:sz w:val="24"/>
          <w:highlight w:val="none"/>
        </w:rPr>
        <w:t>（2）非强制节能产品、环保标志产品明细表格式（如本项目所投产品中不涉及非强制节能产品、环保标志产品，此表可不提供）</w:t>
      </w:r>
    </w:p>
    <w:p w14:paraId="2A47F1F4">
      <w:pPr>
        <w:tabs>
          <w:tab w:val="left" w:pos="1680"/>
        </w:tabs>
        <w:snapToGrid w:val="0"/>
        <w:spacing w:line="360" w:lineRule="exact"/>
        <w:jc w:val="center"/>
        <w:rPr>
          <w:b/>
          <w:sz w:val="24"/>
          <w:highlight w:val="none"/>
        </w:rPr>
      </w:pPr>
    </w:p>
    <w:p w14:paraId="4AE7B600">
      <w:pPr>
        <w:tabs>
          <w:tab w:val="left" w:pos="1680"/>
        </w:tabs>
        <w:snapToGrid w:val="0"/>
        <w:spacing w:line="360" w:lineRule="exact"/>
        <w:jc w:val="center"/>
        <w:rPr>
          <w:b/>
          <w:sz w:val="24"/>
          <w:highlight w:val="none"/>
        </w:rPr>
      </w:pPr>
      <w:r>
        <w:rPr>
          <w:b/>
          <w:sz w:val="24"/>
          <w:highlight w:val="none"/>
        </w:rPr>
        <w:t>非强制节能产品明细表</w:t>
      </w:r>
    </w:p>
    <w:p w14:paraId="6C93757E">
      <w:pPr>
        <w:tabs>
          <w:tab w:val="left" w:pos="1680"/>
        </w:tabs>
        <w:snapToGrid w:val="0"/>
        <w:spacing w:line="360" w:lineRule="exact"/>
        <w:jc w:val="center"/>
        <w:rPr>
          <w:sz w:val="24"/>
          <w:highlight w:val="none"/>
        </w:rPr>
      </w:pPr>
    </w:p>
    <w:tbl>
      <w:tblPr>
        <w:tblStyle w:val="2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E16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23997C16">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包号</w:t>
            </w:r>
          </w:p>
        </w:tc>
        <w:tc>
          <w:tcPr>
            <w:tcW w:w="955" w:type="dxa"/>
            <w:noWrap w:val="0"/>
            <w:vAlign w:val="center"/>
          </w:tcPr>
          <w:p w14:paraId="242C5F7B">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产品名称</w:t>
            </w:r>
          </w:p>
        </w:tc>
        <w:tc>
          <w:tcPr>
            <w:tcW w:w="955" w:type="dxa"/>
            <w:noWrap w:val="0"/>
            <w:vAlign w:val="center"/>
          </w:tcPr>
          <w:p w14:paraId="6F4FAC49">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制造商</w:t>
            </w:r>
          </w:p>
        </w:tc>
        <w:tc>
          <w:tcPr>
            <w:tcW w:w="955" w:type="dxa"/>
            <w:noWrap w:val="0"/>
            <w:vAlign w:val="center"/>
          </w:tcPr>
          <w:p w14:paraId="19B84BBB">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产品型号</w:t>
            </w:r>
          </w:p>
        </w:tc>
        <w:tc>
          <w:tcPr>
            <w:tcW w:w="1637" w:type="dxa"/>
            <w:noWrap w:val="0"/>
            <w:vAlign w:val="center"/>
          </w:tcPr>
          <w:p w14:paraId="2A55AE16">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节能产品认证证书号</w:t>
            </w:r>
          </w:p>
        </w:tc>
        <w:tc>
          <w:tcPr>
            <w:tcW w:w="1860" w:type="dxa"/>
            <w:noWrap w:val="0"/>
            <w:vAlign w:val="center"/>
          </w:tcPr>
          <w:p w14:paraId="0A49A4AC">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认证证书有效截止日期</w:t>
            </w:r>
          </w:p>
        </w:tc>
        <w:tc>
          <w:tcPr>
            <w:tcW w:w="1850" w:type="dxa"/>
            <w:noWrap w:val="0"/>
            <w:vAlign w:val="center"/>
          </w:tcPr>
          <w:p w14:paraId="06C5ECFA">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认证机构名称</w:t>
            </w:r>
          </w:p>
        </w:tc>
      </w:tr>
      <w:tr w14:paraId="4B32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FCA246A">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506246AE">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08990078">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3065513E">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78333106">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337CDC52">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502262B8">
            <w:pPr>
              <w:keepNext w:val="0"/>
              <w:keepLines w:val="0"/>
              <w:suppressLineNumbers w:val="0"/>
              <w:spacing w:before="0" w:beforeAutospacing="0" w:after="0" w:afterAutospacing="0" w:line="360" w:lineRule="exact"/>
              <w:ind w:left="0" w:right="0"/>
              <w:rPr>
                <w:rFonts w:hint="default"/>
                <w:b/>
                <w:sz w:val="24"/>
                <w:highlight w:val="none"/>
              </w:rPr>
            </w:pPr>
          </w:p>
        </w:tc>
      </w:tr>
      <w:tr w14:paraId="224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C969723">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7D16E40D">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1F408469">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44B041E7">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7BD81D0B">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3DD85520">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0C7AB98B">
            <w:pPr>
              <w:keepNext w:val="0"/>
              <w:keepLines w:val="0"/>
              <w:suppressLineNumbers w:val="0"/>
              <w:spacing w:before="0" w:beforeAutospacing="0" w:after="0" w:afterAutospacing="0" w:line="360" w:lineRule="exact"/>
              <w:ind w:left="0" w:right="0"/>
              <w:rPr>
                <w:rFonts w:hint="default"/>
                <w:b/>
                <w:sz w:val="24"/>
                <w:highlight w:val="none"/>
              </w:rPr>
            </w:pPr>
          </w:p>
        </w:tc>
      </w:tr>
      <w:tr w14:paraId="21A7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C3EFF78">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49813CC3">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0FADD9C0">
            <w:pPr>
              <w:keepNext w:val="0"/>
              <w:keepLines w:val="0"/>
              <w:suppressLineNumbers w:val="0"/>
              <w:spacing w:before="0" w:beforeAutospacing="0" w:after="0" w:afterAutospacing="0" w:line="360" w:lineRule="exact"/>
              <w:ind w:left="0" w:right="0"/>
              <w:rPr>
                <w:rFonts w:hint="default"/>
                <w:b/>
                <w:sz w:val="24"/>
                <w:highlight w:val="none"/>
              </w:rPr>
            </w:pPr>
          </w:p>
        </w:tc>
        <w:tc>
          <w:tcPr>
            <w:tcW w:w="955" w:type="dxa"/>
            <w:noWrap w:val="0"/>
            <w:vAlign w:val="top"/>
          </w:tcPr>
          <w:p w14:paraId="17CA6EF9">
            <w:pPr>
              <w:keepNext w:val="0"/>
              <w:keepLines w:val="0"/>
              <w:suppressLineNumbers w:val="0"/>
              <w:spacing w:before="0" w:beforeAutospacing="0" w:after="0" w:afterAutospacing="0" w:line="360" w:lineRule="exact"/>
              <w:ind w:left="0" w:right="0"/>
              <w:rPr>
                <w:rFonts w:hint="default"/>
                <w:b/>
                <w:sz w:val="24"/>
                <w:highlight w:val="none"/>
              </w:rPr>
            </w:pPr>
          </w:p>
        </w:tc>
        <w:tc>
          <w:tcPr>
            <w:tcW w:w="1637" w:type="dxa"/>
            <w:noWrap w:val="0"/>
            <w:vAlign w:val="top"/>
          </w:tcPr>
          <w:p w14:paraId="4E9DB986">
            <w:pPr>
              <w:keepNext w:val="0"/>
              <w:keepLines w:val="0"/>
              <w:suppressLineNumbers w:val="0"/>
              <w:spacing w:before="0" w:beforeAutospacing="0" w:after="0" w:afterAutospacing="0" w:line="360" w:lineRule="exact"/>
              <w:ind w:left="0" w:right="0"/>
              <w:rPr>
                <w:rFonts w:hint="default"/>
                <w:b/>
                <w:sz w:val="24"/>
                <w:highlight w:val="none"/>
              </w:rPr>
            </w:pPr>
          </w:p>
        </w:tc>
        <w:tc>
          <w:tcPr>
            <w:tcW w:w="1860" w:type="dxa"/>
            <w:noWrap w:val="0"/>
            <w:vAlign w:val="top"/>
          </w:tcPr>
          <w:p w14:paraId="00C47793">
            <w:pPr>
              <w:keepNext w:val="0"/>
              <w:keepLines w:val="0"/>
              <w:suppressLineNumbers w:val="0"/>
              <w:spacing w:before="0" w:beforeAutospacing="0" w:after="0" w:afterAutospacing="0" w:line="360" w:lineRule="exact"/>
              <w:ind w:left="0" w:right="0"/>
              <w:rPr>
                <w:rFonts w:hint="default"/>
                <w:b/>
                <w:sz w:val="24"/>
                <w:highlight w:val="none"/>
              </w:rPr>
            </w:pPr>
          </w:p>
        </w:tc>
        <w:tc>
          <w:tcPr>
            <w:tcW w:w="1850" w:type="dxa"/>
            <w:noWrap w:val="0"/>
            <w:vAlign w:val="top"/>
          </w:tcPr>
          <w:p w14:paraId="6AEC70A7">
            <w:pPr>
              <w:keepNext w:val="0"/>
              <w:keepLines w:val="0"/>
              <w:suppressLineNumbers w:val="0"/>
              <w:spacing w:before="0" w:beforeAutospacing="0" w:after="0" w:afterAutospacing="0" w:line="360" w:lineRule="exact"/>
              <w:ind w:left="0" w:right="0"/>
              <w:rPr>
                <w:rFonts w:hint="default"/>
                <w:b/>
                <w:sz w:val="24"/>
                <w:highlight w:val="none"/>
              </w:rPr>
            </w:pPr>
          </w:p>
        </w:tc>
      </w:tr>
    </w:tbl>
    <w:p w14:paraId="1A079F59">
      <w:pPr>
        <w:pStyle w:val="37"/>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投报节能产品政府采购品目清单中强制性采购产品以外的其它节能产品，将给予适当加分。</w:t>
      </w:r>
    </w:p>
    <w:p w14:paraId="13F1AFE8">
      <w:pPr>
        <w:spacing w:line="360" w:lineRule="exact"/>
        <w:jc w:val="center"/>
        <w:rPr>
          <w:b/>
          <w:sz w:val="24"/>
          <w:highlight w:val="none"/>
        </w:rPr>
      </w:pPr>
      <w:r>
        <w:rPr>
          <w:b/>
          <w:sz w:val="24"/>
          <w:highlight w:val="none"/>
        </w:rPr>
        <w:t>环境标志产品明细表</w:t>
      </w:r>
    </w:p>
    <w:p w14:paraId="148AA604">
      <w:pPr>
        <w:spacing w:line="360" w:lineRule="exact"/>
        <w:jc w:val="center"/>
        <w:rPr>
          <w:b/>
          <w:sz w:val="24"/>
          <w:highlight w:val="none"/>
        </w:rPr>
      </w:pPr>
    </w:p>
    <w:tbl>
      <w:tblPr>
        <w:tblStyle w:val="23"/>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5CF1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46D68384">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包号</w:t>
            </w:r>
          </w:p>
        </w:tc>
        <w:tc>
          <w:tcPr>
            <w:tcW w:w="894" w:type="dxa"/>
            <w:noWrap w:val="0"/>
            <w:vAlign w:val="center"/>
          </w:tcPr>
          <w:p w14:paraId="01B04359">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产品名称</w:t>
            </w:r>
          </w:p>
        </w:tc>
        <w:tc>
          <w:tcPr>
            <w:tcW w:w="745" w:type="dxa"/>
            <w:noWrap w:val="0"/>
            <w:vAlign w:val="center"/>
          </w:tcPr>
          <w:p w14:paraId="09CCB10F">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制造商</w:t>
            </w:r>
          </w:p>
        </w:tc>
        <w:tc>
          <w:tcPr>
            <w:tcW w:w="894" w:type="dxa"/>
            <w:noWrap w:val="0"/>
            <w:vAlign w:val="center"/>
          </w:tcPr>
          <w:p w14:paraId="7C401BCF">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注册商标</w:t>
            </w:r>
          </w:p>
        </w:tc>
        <w:tc>
          <w:tcPr>
            <w:tcW w:w="894" w:type="dxa"/>
            <w:noWrap w:val="0"/>
            <w:vAlign w:val="center"/>
          </w:tcPr>
          <w:p w14:paraId="1F9210BC">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产品型号</w:t>
            </w:r>
          </w:p>
        </w:tc>
        <w:tc>
          <w:tcPr>
            <w:tcW w:w="1729" w:type="dxa"/>
            <w:noWrap w:val="0"/>
            <w:vAlign w:val="center"/>
          </w:tcPr>
          <w:p w14:paraId="39B71B7F">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环境标志产品认证证书号</w:t>
            </w:r>
          </w:p>
        </w:tc>
        <w:tc>
          <w:tcPr>
            <w:tcW w:w="1766" w:type="dxa"/>
            <w:noWrap w:val="0"/>
            <w:vAlign w:val="center"/>
          </w:tcPr>
          <w:p w14:paraId="42EF312C">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认证证书有效截止日期</w:t>
            </w:r>
          </w:p>
        </w:tc>
        <w:tc>
          <w:tcPr>
            <w:tcW w:w="1259" w:type="dxa"/>
            <w:noWrap w:val="0"/>
            <w:vAlign w:val="center"/>
          </w:tcPr>
          <w:p w14:paraId="26D8535F">
            <w:pPr>
              <w:keepNext w:val="0"/>
              <w:keepLines w:val="0"/>
              <w:suppressLineNumbers w:val="0"/>
              <w:spacing w:before="0" w:beforeAutospacing="0" w:after="0" w:afterAutospacing="0" w:line="240" w:lineRule="exact"/>
              <w:ind w:left="0" w:leftChars="0" w:right="0" w:firstLine="0" w:firstLineChars="0"/>
              <w:jc w:val="both"/>
              <w:rPr>
                <w:rFonts w:hint="default" w:ascii="宋体" w:hAnsi="宋体" w:eastAsia="宋体" w:cs="Times New Roman"/>
                <w:b/>
                <w:sz w:val="24"/>
                <w:highlight w:val="none"/>
              </w:rPr>
            </w:pPr>
            <w:r>
              <w:rPr>
                <w:rFonts w:hint="default" w:ascii="宋体" w:hAnsi="宋体" w:eastAsia="宋体" w:cs="Times New Roman"/>
                <w:b/>
                <w:sz w:val="24"/>
                <w:highlight w:val="none"/>
              </w:rPr>
              <w:t>认证机构名称</w:t>
            </w:r>
          </w:p>
        </w:tc>
      </w:tr>
      <w:tr w14:paraId="324E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492B4974">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4BECFF57">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745" w:type="dxa"/>
            <w:noWrap w:val="0"/>
            <w:vAlign w:val="top"/>
          </w:tcPr>
          <w:p w14:paraId="52D6D378">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4464DF07">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116D6439">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29" w:type="dxa"/>
            <w:noWrap w:val="0"/>
            <w:vAlign w:val="top"/>
          </w:tcPr>
          <w:p w14:paraId="65A97B0C">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66" w:type="dxa"/>
            <w:noWrap w:val="0"/>
            <w:vAlign w:val="top"/>
          </w:tcPr>
          <w:p w14:paraId="059E7AB5">
            <w:pPr>
              <w:keepNext w:val="0"/>
              <w:keepLines w:val="0"/>
              <w:suppressLineNumbers w:val="0"/>
              <w:spacing w:before="0" w:beforeAutospacing="0" w:after="0" w:afterAutospacing="0" w:line="360" w:lineRule="exact"/>
              <w:ind w:left="0" w:right="0"/>
              <w:rPr>
                <w:rFonts w:hint="default"/>
                <w:b/>
                <w:sz w:val="24"/>
                <w:highlight w:val="none"/>
              </w:rPr>
            </w:pPr>
          </w:p>
        </w:tc>
        <w:tc>
          <w:tcPr>
            <w:tcW w:w="1259" w:type="dxa"/>
            <w:noWrap w:val="0"/>
            <w:vAlign w:val="top"/>
          </w:tcPr>
          <w:p w14:paraId="4DA31D7C">
            <w:pPr>
              <w:keepNext w:val="0"/>
              <w:keepLines w:val="0"/>
              <w:suppressLineNumbers w:val="0"/>
              <w:spacing w:before="0" w:beforeAutospacing="0" w:after="0" w:afterAutospacing="0" w:line="360" w:lineRule="exact"/>
              <w:ind w:left="0" w:right="0"/>
              <w:rPr>
                <w:rFonts w:hint="default"/>
                <w:b/>
                <w:sz w:val="24"/>
                <w:highlight w:val="none"/>
              </w:rPr>
            </w:pPr>
          </w:p>
        </w:tc>
      </w:tr>
      <w:tr w14:paraId="0C34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136F74C1">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037CE716">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745" w:type="dxa"/>
            <w:noWrap w:val="0"/>
            <w:vAlign w:val="top"/>
          </w:tcPr>
          <w:p w14:paraId="282A58A2">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7728B4DC">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4E6523CC">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29" w:type="dxa"/>
            <w:noWrap w:val="0"/>
            <w:vAlign w:val="top"/>
          </w:tcPr>
          <w:p w14:paraId="15E44D94">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66" w:type="dxa"/>
            <w:noWrap w:val="0"/>
            <w:vAlign w:val="top"/>
          </w:tcPr>
          <w:p w14:paraId="0959386A">
            <w:pPr>
              <w:keepNext w:val="0"/>
              <w:keepLines w:val="0"/>
              <w:suppressLineNumbers w:val="0"/>
              <w:spacing w:before="0" w:beforeAutospacing="0" w:after="0" w:afterAutospacing="0" w:line="360" w:lineRule="exact"/>
              <w:ind w:left="0" w:right="0"/>
              <w:rPr>
                <w:rFonts w:hint="default"/>
                <w:b/>
                <w:sz w:val="24"/>
                <w:highlight w:val="none"/>
              </w:rPr>
            </w:pPr>
          </w:p>
        </w:tc>
        <w:tc>
          <w:tcPr>
            <w:tcW w:w="1259" w:type="dxa"/>
            <w:noWrap w:val="0"/>
            <w:vAlign w:val="top"/>
          </w:tcPr>
          <w:p w14:paraId="099ED788">
            <w:pPr>
              <w:keepNext w:val="0"/>
              <w:keepLines w:val="0"/>
              <w:suppressLineNumbers w:val="0"/>
              <w:spacing w:before="0" w:beforeAutospacing="0" w:after="0" w:afterAutospacing="0" w:line="360" w:lineRule="exact"/>
              <w:ind w:left="0" w:right="0"/>
              <w:rPr>
                <w:rFonts w:hint="default"/>
                <w:b/>
                <w:sz w:val="24"/>
                <w:highlight w:val="none"/>
              </w:rPr>
            </w:pPr>
          </w:p>
        </w:tc>
      </w:tr>
      <w:tr w14:paraId="1CD3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7DA19D35">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723B0789">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745" w:type="dxa"/>
            <w:noWrap w:val="0"/>
            <w:vAlign w:val="top"/>
          </w:tcPr>
          <w:p w14:paraId="489B1EAF">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0B8209B5">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894" w:type="dxa"/>
            <w:noWrap w:val="0"/>
            <w:vAlign w:val="top"/>
          </w:tcPr>
          <w:p w14:paraId="62284137">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29" w:type="dxa"/>
            <w:noWrap w:val="0"/>
            <w:vAlign w:val="top"/>
          </w:tcPr>
          <w:p w14:paraId="6D9EB8BF">
            <w:pPr>
              <w:keepNext w:val="0"/>
              <w:keepLines w:val="0"/>
              <w:suppressLineNumbers w:val="0"/>
              <w:spacing w:before="0" w:beforeAutospacing="0" w:after="0" w:afterAutospacing="0" w:line="360" w:lineRule="exact"/>
              <w:ind w:left="0" w:right="0"/>
              <w:jc w:val="center"/>
              <w:rPr>
                <w:rFonts w:hint="default"/>
                <w:b/>
                <w:sz w:val="24"/>
                <w:highlight w:val="none"/>
              </w:rPr>
            </w:pPr>
          </w:p>
        </w:tc>
        <w:tc>
          <w:tcPr>
            <w:tcW w:w="1766" w:type="dxa"/>
            <w:noWrap w:val="0"/>
            <w:vAlign w:val="top"/>
          </w:tcPr>
          <w:p w14:paraId="36877CD1">
            <w:pPr>
              <w:keepNext w:val="0"/>
              <w:keepLines w:val="0"/>
              <w:suppressLineNumbers w:val="0"/>
              <w:spacing w:before="0" w:beforeAutospacing="0" w:after="0" w:afterAutospacing="0" w:line="360" w:lineRule="exact"/>
              <w:ind w:left="0" w:right="0"/>
              <w:rPr>
                <w:rFonts w:hint="default"/>
                <w:b/>
                <w:sz w:val="24"/>
                <w:highlight w:val="none"/>
              </w:rPr>
            </w:pPr>
          </w:p>
        </w:tc>
        <w:tc>
          <w:tcPr>
            <w:tcW w:w="1259" w:type="dxa"/>
            <w:noWrap w:val="0"/>
            <w:vAlign w:val="top"/>
          </w:tcPr>
          <w:p w14:paraId="33A3412D">
            <w:pPr>
              <w:keepNext w:val="0"/>
              <w:keepLines w:val="0"/>
              <w:suppressLineNumbers w:val="0"/>
              <w:spacing w:before="0" w:beforeAutospacing="0" w:after="0" w:afterAutospacing="0" w:line="360" w:lineRule="exact"/>
              <w:ind w:left="0" w:right="0"/>
              <w:rPr>
                <w:rFonts w:hint="default"/>
                <w:b/>
                <w:sz w:val="24"/>
                <w:highlight w:val="none"/>
              </w:rPr>
            </w:pPr>
          </w:p>
        </w:tc>
      </w:tr>
    </w:tbl>
    <w:p w14:paraId="31A79A68">
      <w:pPr>
        <w:pStyle w:val="37"/>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投报环境标志产品政府采购品目清单中的产品，将给予适当加分。</w:t>
      </w:r>
    </w:p>
    <w:p w14:paraId="60D995FF">
      <w:pPr>
        <w:snapToGrid w:val="0"/>
        <w:spacing w:line="360" w:lineRule="exact"/>
        <w:jc w:val="left"/>
        <w:rPr>
          <w:kern w:val="0"/>
          <w:sz w:val="24"/>
          <w:highlight w:val="none"/>
        </w:rPr>
      </w:pPr>
    </w:p>
    <w:p w14:paraId="64E9BD20">
      <w:pPr>
        <w:pStyle w:val="37"/>
        <w:snapToGrid w:val="0"/>
        <w:spacing w:line="360" w:lineRule="exact"/>
        <w:jc w:val="left"/>
        <w:rPr>
          <w:rFonts w:ascii="Times New Roman" w:hAnsi="Times New Roman"/>
          <w:sz w:val="24"/>
          <w:szCs w:val="24"/>
          <w:highlight w:val="none"/>
        </w:rPr>
      </w:pPr>
    </w:p>
    <w:p w14:paraId="3DE47464">
      <w:pPr>
        <w:pStyle w:val="37"/>
        <w:snapToGrid w:val="0"/>
        <w:spacing w:line="360" w:lineRule="exact"/>
        <w:jc w:val="left"/>
        <w:rPr>
          <w:rFonts w:ascii="Times New Roman" w:hAnsi="Times New Roman"/>
          <w:sz w:val="24"/>
          <w:szCs w:val="24"/>
          <w:highlight w:val="none"/>
        </w:rPr>
      </w:pPr>
    </w:p>
    <w:p w14:paraId="3FA65ACB">
      <w:pPr>
        <w:pStyle w:val="37"/>
        <w:snapToGrid w:val="0"/>
        <w:spacing w:line="360" w:lineRule="exact"/>
        <w:jc w:val="left"/>
        <w:rPr>
          <w:rFonts w:ascii="Times New Roman" w:hAnsi="Times New Roman"/>
          <w:sz w:val="24"/>
          <w:szCs w:val="24"/>
          <w:highlight w:val="none"/>
        </w:rPr>
      </w:pPr>
      <w:r>
        <w:rPr>
          <w:rFonts w:ascii="Times New Roman" w:hAnsi="Times New Roman"/>
          <w:sz w:val="24"/>
          <w:szCs w:val="24"/>
          <w:highlight w:val="none"/>
        </w:rPr>
        <w:t>注：</w:t>
      </w:r>
    </w:p>
    <w:p w14:paraId="2AEF6B1B">
      <w:pPr>
        <w:pStyle w:val="37"/>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1．采购货物中如含有非强制节能产品、环境标志产品的，请如实填写产品明细表；</w:t>
      </w:r>
    </w:p>
    <w:p w14:paraId="4593DAFE">
      <w:pPr>
        <w:pStyle w:val="37"/>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2. 提供所投产品获得国家确定的认证机构出具的、处于有效期之内的产品认证证书。</w:t>
      </w:r>
    </w:p>
    <w:p w14:paraId="4C32E613">
      <w:pPr>
        <w:tabs>
          <w:tab w:val="left" w:pos="567"/>
        </w:tabs>
        <w:snapToGrid w:val="0"/>
        <w:spacing w:line="360" w:lineRule="auto"/>
        <w:jc w:val="left"/>
        <w:rPr>
          <w:b/>
          <w:kern w:val="0"/>
          <w:sz w:val="24"/>
          <w:highlight w:val="none"/>
        </w:rPr>
      </w:pPr>
    </w:p>
    <w:p w14:paraId="0C156D41">
      <w:pPr>
        <w:pStyle w:val="9"/>
        <w:rPr>
          <w:bCs/>
          <w:sz w:val="24"/>
          <w:highlight w:val="none"/>
        </w:rPr>
      </w:pPr>
    </w:p>
    <w:p w14:paraId="46E11B7D">
      <w:pPr>
        <w:rPr>
          <w:bCs/>
          <w:sz w:val="24"/>
          <w:highlight w:val="none"/>
        </w:rPr>
      </w:pPr>
    </w:p>
    <w:p w14:paraId="30046BDB">
      <w:pPr>
        <w:rPr>
          <w:bCs/>
          <w:sz w:val="24"/>
          <w:highlight w:val="none"/>
        </w:rPr>
        <w:sectPr>
          <w:pgSz w:w="11906" w:h="16838"/>
          <w:pgMar w:top="1440" w:right="1418" w:bottom="1440" w:left="1418" w:header="851" w:footer="992" w:gutter="0"/>
          <w:pgNumType w:fmt="decimal"/>
          <w:cols w:space="720" w:num="1"/>
          <w:docGrid w:type="lines" w:linePitch="312" w:charSpace="0"/>
        </w:sectPr>
      </w:pPr>
    </w:p>
    <w:p w14:paraId="0CF7628D">
      <w:pPr>
        <w:keepNext/>
        <w:tabs>
          <w:tab w:val="left" w:pos="282"/>
          <w:tab w:val="left" w:pos="1680"/>
        </w:tabs>
        <w:topLinePunct/>
        <w:adjustRightInd w:val="0"/>
        <w:snapToGrid w:val="0"/>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w:t>
      </w:r>
      <w:r>
        <w:rPr>
          <w:rFonts w:hint="eastAsia" w:cs="宋体"/>
          <w:b/>
          <w:kern w:val="0"/>
          <w:sz w:val="24"/>
          <w:highlight w:val="none"/>
          <w:lang w:val="en-US" w:eastAsia="zh-CN"/>
        </w:rPr>
        <w:t>三</w:t>
      </w:r>
      <w:r>
        <w:rPr>
          <w:rFonts w:hint="eastAsia" w:ascii="宋体" w:hAnsi="宋体" w:cs="宋体"/>
          <w:b/>
          <w:kern w:val="0"/>
          <w:sz w:val="24"/>
          <w:highlight w:val="none"/>
        </w:rPr>
        <w:t>）网络安全专用产品（如不涉及，可不提供）</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7E6B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098C7EA9">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r>
              <w:rPr>
                <w:rFonts w:hint="default" w:ascii="宋体" w:hAnsi="宋体" w:eastAsia="宋体" w:cs="宋体"/>
                <w:b/>
                <w:szCs w:val="21"/>
                <w:highlight w:val="none"/>
              </w:rPr>
              <w:t>包号</w:t>
            </w:r>
          </w:p>
        </w:tc>
        <w:tc>
          <w:tcPr>
            <w:tcW w:w="1351" w:type="dxa"/>
            <w:vAlign w:val="center"/>
          </w:tcPr>
          <w:p w14:paraId="6DE3DF26">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r>
              <w:rPr>
                <w:rFonts w:hint="default" w:ascii="宋体" w:hAnsi="宋体" w:eastAsia="宋体" w:cs="宋体"/>
                <w:b/>
                <w:szCs w:val="21"/>
                <w:highlight w:val="none"/>
              </w:rPr>
              <w:t>产品名称</w:t>
            </w:r>
          </w:p>
        </w:tc>
        <w:tc>
          <w:tcPr>
            <w:tcW w:w="1560" w:type="dxa"/>
            <w:vAlign w:val="center"/>
          </w:tcPr>
          <w:p w14:paraId="59F4B920">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r>
              <w:rPr>
                <w:rFonts w:hint="default" w:ascii="宋体" w:hAnsi="宋体" w:eastAsia="宋体" w:cs="宋体"/>
                <w:b/>
                <w:szCs w:val="21"/>
                <w:highlight w:val="none"/>
              </w:rPr>
              <w:t>制造商</w:t>
            </w:r>
          </w:p>
        </w:tc>
        <w:tc>
          <w:tcPr>
            <w:tcW w:w="1234" w:type="dxa"/>
            <w:vAlign w:val="center"/>
          </w:tcPr>
          <w:p w14:paraId="1C6EF870">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r>
              <w:rPr>
                <w:rFonts w:hint="default" w:ascii="宋体" w:hAnsi="宋体" w:eastAsia="宋体" w:cs="宋体"/>
                <w:b/>
                <w:szCs w:val="21"/>
                <w:highlight w:val="none"/>
              </w:rPr>
              <w:t>注册商标</w:t>
            </w:r>
          </w:p>
        </w:tc>
        <w:tc>
          <w:tcPr>
            <w:tcW w:w="1146" w:type="dxa"/>
            <w:vAlign w:val="center"/>
          </w:tcPr>
          <w:p w14:paraId="683DA52B">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r>
              <w:rPr>
                <w:rFonts w:hint="default" w:ascii="宋体" w:hAnsi="宋体" w:eastAsia="宋体" w:cs="宋体"/>
                <w:b/>
                <w:szCs w:val="21"/>
                <w:highlight w:val="none"/>
              </w:rPr>
              <w:t>产品型号</w:t>
            </w:r>
          </w:p>
        </w:tc>
        <w:tc>
          <w:tcPr>
            <w:tcW w:w="1729" w:type="dxa"/>
            <w:vAlign w:val="center"/>
          </w:tcPr>
          <w:p w14:paraId="1FF66393">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r>
              <w:rPr>
                <w:rFonts w:hint="eastAsia" w:ascii="宋体" w:hAnsi="宋体" w:eastAsia="宋体" w:cs="宋体"/>
                <w:b/>
                <w:szCs w:val="21"/>
                <w:highlight w:val="none"/>
              </w:rPr>
              <w:t>合格或许可证号</w:t>
            </w:r>
          </w:p>
        </w:tc>
        <w:tc>
          <w:tcPr>
            <w:tcW w:w="1259" w:type="dxa"/>
            <w:vAlign w:val="center"/>
          </w:tcPr>
          <w:p w14:paraId="4A56C908">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r>
              <w:rPr>
                <w:rFonts w:hint="default" w:ascii="宋体" w:hAnsi="宋体" w:eastAsia="宋体" w:cs="宋体"/>
                <w:b/>
                <w:szCs w:val="21"/>
                <w:highlight w:val="none"/>
              </w:rPr>
              <w:t>认证机构名称</w:t>
            </w:r>
          </w:p>
        </w:tc>
      </w:tr>
      <w:tr w14:paraId="27F1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6C1623BF">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351" w:type="dxa"/>
          </w:tcPr>
          <w:p w14:paraId="28664BCD">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560" w:type="dxa"/>
          </w:tcPr>
          <w:p w14:paraId="7776C339">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234" w:type="dxa"/>
          </w:tcPr>
          <w:p w14:paraId="222C540D">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146" w:type="dxa"/>
          </w:tcPr>
          <w:p w14:paraId="19A13165">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729" w:type="dxa"/>
          </w:tcPr>
          <w:p w14:paraId="57F0ABC8">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259" w:type="dxa"/>
          </w:tcPr>
          <w:p w14:paraId="46FB0B6C">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r>
      <w:tr w14:paraId="13D1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09130AC3">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351" w:type="dxa"/>
          </w:tcPr>
          <w:p w14:paraId="3A90913D">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560" w:type="dxa"/>
          </w:tcPr>
          <w:p w14:paraId="5720A60E">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234" w:type="dxa"/>
          </w:tcPr>
          <w:p w14:paraId="1A8F3936">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146" w:type="dxa"/>
          </w:tcPr>
          <w:p w14:paraId="03928318">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729" w:type="dxa"/>
          </w:tcPr>
          <w:p w14:paraId="26BBE538">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c>
          <w:tcPr>
            <w:tcW w:w="1259" w:type="dxa"/>
          </w:tcPr>
          <w:p w14:paraId="11556359">
            <w:pPr>
              <w:keepNext/>
              <w:keepLines w:val="0"/>
              <w:suppressLineNumbers w:val="0"/>
              <w:topLinePunct/>
              <w:adjustRightInd w:val="0"/>
              <w:snapToGrid w:val="0"/>
              <w:spacing w:before="0" w:beforeAutospacing="0" w:after="0" w:afterAutospacing="0"/>
              <w:ind w:left="0" w:leftChars="0" w:right="0" w:firstLine="0" w:firstLineChars="0"/>
              <w:jc w:val="both"/>
              <w:rPr>
                <w:rFonts w:hint="eastAsia" w:ascii="宋体" w:hAnsi="宋体" w:eastAsia="宋体" w:cs="宋体"/>
                <w:b/>
                <w:szCs w:val="21"/>
                <w:highlight w:val="none"/>
              </w:rPr>
            </w:pPr>
          </w:p>
        </w:tc>
      </w:tr>
      <w:tr w14:paraId="4CBC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549A310D">
            <w:pPr>
              <w:keepNext/>
              <w:keepLines w:val="0"/>
              <w:suppressLineNumbers w:val="0"/>
              <w:topLinePunct/>
              <w:adjustRightInd w:val="0"/>
              <w:snapToGrid w:val="0"/>
              <w:spacing w:before="0" w:beforeAutospacing="0" w:after="0" w:afterAutospacing="0"/>
              <w:ind w:left="0" w:leftChars="0" w:right="0" w:firstLine="0" w:firstLineChars="0"/>
              <w:jc w:val="both"/>
              <w:rPr>
                <w:rFonts w:hint="default" w:ascii="宋体" w:hAnsi="宋体" w:eastAsia="宋体" w:cs="宋体"/>
                <w:b/>
                <w:szCs w:val="21"/>
                <w:highlight w:val="none"/>
              </w:rPr>
            </w:pPr>
          </w:p>
        </w:tc>
        <w:tc>
          <w:tcPr>
            <w:tcW w:w="1351" w:type="dxa"/>
          </w:tcPr>
          <w:p w14:paraId="3A589F7B">
            <w:pPr>
              <w:keepNext/>
              <w:keepLines w:val="0"/>
              <w:suppressLineNumbers w:val="0"/>
              <w:topLinePunct/>
              <w:adjustRightInd w:val="0"/>
              <w:snapToGrid w:val="0"/>
              <w:spacing w:before="0" w:beforeAutospacing="0" w:after="0" w:afterAutospacing="0"/>
              <w:ind w:left="0" w:leftChars="0" w:right="0" w:firstLine="0" w:firstLineChars="0"/>
              <w:jc w:val="both"/>
              <w:rPr>
                <w:rFonts w:hint="default" w:ascii="宋体" w:hAnsi="宋体" w:eastAsia="宋体" w:cs="宋体"/>
                <w:b/>
                <w:szCs w:val="21"/>
                <w:highlight w:val="none"/>
              </w:rPr>
            </w:pPr>
          </w:p>
        </w:tc>
        <w:tc>
          <w:tcPr>
            <w:tcW w:w="1560" w:type="dxa"/>
          </w:tcPr>
          <w:p w14:paraId="74EB10C4">
            <w:pPr>
              <w:keepNext/>
              <w:keepLines w:val="0"/>
              <w:suppressLineNumbers w:val="0"/>
              <w:topLinePunct/>
              <w:adjustRightInd w:val="0"/>
              <w:snapToGrid w:val="0"/>
              <w:spacing w:before="0" w:beforeAutospacing="0" w:after="0" w:afterAutospacing="0"/>
              <w:ind w:left="0" w:leftChars="0" w:right="0" w:firstLine="0" w:firstLineChars="0"/>
              <w:jc w:val="both"/>
              <w:rPr>
                <w:rFonts w:hint="default" w:ascii="宋体" w:hAnsi="宋体" w:eastAsia="宋体" w:cs="宋体"/>
                <w:b/>
                <w:szCs w:val="21"/>
                <w:highlight w:val="none"/>
              </w:rPr>
            </w:pPr>
          </w:p>
        </w:tc>
        <w:tc>
          <w:tcPr>
            <w:tcW w:w="1234" w:type="dxa"/>
          </w:tcPr>
          <w:p w14:paraId="78EF1C4C">
            <w:pPr>
              <w:keepNext/>
              <w:keepLines w:val="0"/>
              <w:suppressLineNumbers w:val="0"/>
              <w:topLinePunct/>
              <w:adjustRightInd w:val="0"/>
              <w:snapToGrid w:val="0"/>
              <w:spacing w:before="0" w:beforeAutospacing="0" w:after="0" w:afterAutospacing="0"/>
              <w:ind w:left="0" w:leftChars="0" w:right="0" w:firstLine="0" w:firstLineChars="0"/>
              <w:jc w:val="both"/>
              <w:rPr>
                <w:rFonts w:hint="default" w:ascii="宋体" w:hAnsi="宋体" w:eastAsia="宋体" w:cs="宋体"/>
                <w:b/>
                <w:szCs w:val="21"/>
                <w:highlight w:val="none"/>
              </w:rPr>
            </w:pPr>
          </w:p>
        </w:tc>
        <w:tc>
          <w:tcPr>
            <w:tcW w:w="1146" w:type="dxa"/>
          </w:tcPr>
          <w:p w14:paraId="081D7B6F">
            <w:pPr>
              <w:keepNext/>
              <w:keepLines w:val="0"/>
              <w:suppressLineNumbers w:val="0"/>
              <w:topLinePunct/>
              <w:adjustRightInd w:val="0"/>
              <w:snapToGrid w:val="0"/>
              <w:spacing w:before="0" w:beforeAutospacing="0" w:after="0" w:afterAutospacing="0"/>
              <w:ind w:left="0" w:leftChars="0" w:right="0" w:firstLine="0" w:firstLineChars="0"/>
              <w:jc w:val="both"/>
              <w:rPr>
                <w:rFonts w:hint="default" w:ascii="宋体" w:hAnsi="宋体" w:eastAsia="宋体" w:cs="宋体"/>
                <w:b/>
                <w:szCs w:val="21"/>
                <w:highlight w:val="none"/>
              </w:rPr>
            </w:pPr>
          </w:p>
        </w:tc>
        <w:tc>
          <w:tcPr>
            <w:tcW w:w="1729" w:type="dxa"/>
          </w:tcPr>
          <w:p w14:paraId="6E15137C">
            <w:pPr>
              <w:keepNext/>
              <w:keepLines w:val="0"/>
              <w:suppressLineNumbers w:val="0"/>
              <w:topLinePunct/>
              <w:adjustRightInd w:val="0"/>
              <w:snapToGrid w:val="0"/>
              <w:spacing w:before="0" w:beforeAutospacing="0" w:after="0" w:afterAutospacing="0"/>
              <w:ind w:left="0" w:leftChars="0" w:right="0" w:firstLine="0" w:firstLineChars="0"/>
              <w:jc w:val="both"/>
              <w:rPr>
                <w:rFonts w:hint="default" w:ascii="宋体" w:hAnsi="宋体" w:eastAsia="宋体" w:cs="宋体"/>
                <w:b/>
                <w:szCs w:val="21"/>
                <w:highlight w:val="none"/>
              </w:rPr>
            </w:pPr>
          </w:p>
        </w:tc>
        <w:tc>
          <w:tcPr>
            <w:tcW w:w="1259" w:type="dxa"/>
          </w:tcPr>
          <w:p w14:paraId="399964CC">
            <w:pPr>
              <w:keepNext/>
              <w:keepLines w:val="0"/>
              <w:suppressLineNumbers w:val="0"/>
              <w:topLinePunct/>
              <w:adjustRightInd w:val="0"/>
              <w:snapToGrid w:val="0"/>
              <w:spacing w:before="0" w:beforeAutospacing="0" w:after="0" w:afterAutospacing="0"/>
              <w:ind w:left="0" w:leftChars="0" w:right="0" w:firstLine="0" w:firstLineChars="0"/>
              <w:jc w:val="both"/>
              <w:rPr>
                <w:rFonts w:hint="default" w:ascii="宋体" w:hAnsi="宋体" w:eastAsia="宋体" w:cs="宋体"/>
                <w:b/>
                <w:szCs w:val="21"/>
                <w:highlight w:val="none"/>
              </w:rPr>
            </w:pPr>
          </w:p>
        </w:tc>
      </w:tr>
    </w:tbl>
    <w:p w14:paraId="7FC0A316">
      <w:pPr>
        <w:keepNext/>
        <w:topLinePunct/>
        <w:spacing w:line="360" w:lineRule="auto"/>
        <w:ind w:firstLine="420"/>
        <w:rPr>
          <w:rFonts w:hint="eastAsia" w:ascii="宋体" w:hAnsi="宋体" w:cs="宋体"/>
          <w:szCs w:val="21"/>
          <w:highlight w:val="none"/>
        </w:rPr>
      </w:pPr>
    </w:p>
    <w:p w14:paraId="1C3D6D2B">
      <w:pPr>
        <w:keepNext/>
        <w:topLinePunct/>
        <w:snapToGrid w:val="0"/>
        <w:spacing w:line="360" w:lineRule="auto"/>
        <w:ind w:firstLine="480"/>
        <w:jc w:val="left"/>
        <w:rPr>
          <w:sz w:val="24"/>
          <w:highlight w:val="none"/>
        </w:rPr>
      </w:pPr>
      <w:r>
        <w:rPr>
          <w:rFonts w:hint="eastAsia"/>
          <w:sz w:val="24"/>
          <w:highlight w:val="none"/>
        </w:rPr>
        <w:t>注：</w:t>
      </w:r>
    </w:p>
    <w:p w14:paraId="1EA5CC9D">
      <w:pPr>
        <w:keepNext/>
        <w:tabs>
          <w:tab w:val="left" w:pos="1680"/>
        </w:tabs>
        <w:topLinePunct/>
        <w:snapToGrid w:val="0"/>
        <w:spacing w:line="360" w:lineRule="auto"/>
        <w:ind w:firstLine="480" w:firstLineChars="200"/>
        <w:rPr>
          <w:rFonts w:hint="eastAsia" w:ascii="宋体" w:hAnsi="宋体" w:cs="宋体"/>
          <w:bCs/>
          <w:sz w:val="24"/>
          <w:highlight w:val="none"/>
        </w:rPr>
      </w:pPr>
      <w:r>
        <w:rPr>
          <w:rFonts w:ascii="宋体" w:hAnsi="宋体" w:cs="宋体"/>
          <w:bCs/>
          <w:sz w:val="24"/>
          <w:highlight w:val="none"/>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w:t>
      </w:r>
      <w:r>
        <w:rPr>
          <w:rFonts w:hint="eastAsia" w:ascii="宋体" w:hAnsi="宋体" w:cs="宋体"/>
          <w:bCs/>
          <w:sz w:val="24"/>
          <w:highlight w:val="none"/>
        </w:rPr>
        <w:t>附后</w:t>
      </w:r>
      <w:r>
        <w:rPr>
          <w:rFonts w:ascii="宋体" w:hAnsi="宋体" w:cs="宋体"/>
          <w:bCs/>
          <w:sz w:val="24"/>
          <w:highlight w:val="none"/>
        </w:rPr>
        <w:t>。</w:t>
      </w:r>
    </w:p>
    <w:p w14:paraId="76DBC032">
      <w:pPr>
        <w:rPr>
          <w:bCs/>
          <w:sz w:val="24"/>
          <w:highlight w:val="none"/>
        </w:rPr>
        <w:sectPr>
          <w:pgSz w:w="11906" w:h="16838"/>
          <w:pgMar w:top="1440" w:right="1418" w:bottom="1440" w:left="1418" w:header="851" w:footer="992" w:gutter="0"/>
          <w:pgNumType w:fmt="decimal"/>
          <w:cols w:space="720" w:num="1"/>
          <w:docGrid w:type="lines" w:linePitch="312" w:charSpace="0"/>
        </w:sectPr>
      </w:pPr>
      <w:r>
        <w:rPr>
          <w:rFonts w:ascii="宋体" w:hAnsi="宋体" w:cs="宋体"/>
          <w:bCs/>
          <w:sz w:val="24"/>
          <w:highlight w:val="none"/>
        </w:rPr>
        <w:br w:type="page"/>
      </w:r>
    </w:p>
    <w:p w14:paraId="23708736">
      <w:pPr>
        <w:keepNext/>
        <w:tabs>
          <w:tab w:val="left" w:pos="1680"/>
        </w:tabs>
        <w:topLinePunct/>
        <w:adjustRightInd w:val="0"/>
        <w:snapToGrid w:val="0"/>
        <w:spacing w:line="360" w:lineRule="auto"/>
        <w:outlineLvl w:val="2"/>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rPr>
        <w:t>（</w:t>
      </w:r>
      <w:r>
        <w:rPr>
          <w:rFonts w:hint="eastAsia" w:cs="宋体"/>
          <w:b/>
          <w:kern w:val="0"/>
          <w:sz w:val="24"/>
          <w:highlight w:val="none"/>
          <w:lang w:val="en-US" w:eastAsia="zh-CN"/>
        </w:rPr>
        <w:t>四</w:t>
      </w:r>
      <w:r>
        <w:rPr>
          <w:rFonts w:hint="eastAsia" w:ascii="宋体" w:hAnsi="宋体" w:eastAsia="宋体" w:cs="宋体"/>
          <w:b/>
          <w:kern w:val="0"/>
          <w:sz w:val="24"/>
          <w:highlight w:val="none"/>
        </w:rPr>
        <w:t>）</w:t>
      </w:r>
      <w:r>
        <w:rPr>
          <w:rFonts w:hint="eastAsia" w:ascii="宋体" w:hAnsi="宋体" w:eastAsia="宋体" w:cs="宋体"/>
          <w:b/>
          <w:kern w:val="0"/>
          <w:sz w:val="24"/>
          <w:highlight w:val="none"/>
          <w:lang w:val="en-US" w:eastAsia="zh-CN"/>
        </w:rPr>
        <w:t>绿色建材</w:t>
      </w:r>
      <w:r>
        <w:rPr>
          <w:rFonts w:hint="eastAsia" w:ascii="宋体" w:hAnsi="宋体" w:eastAsia="宋体" w:cs="宋体"/>
          <w:b/>
          <w:kern w:val="0"/>
          <w:sz w:val="24"/>
          <w:highlight w:val="none"/>
        </w:rPr>
        <w:t>（如不涉及，可不提供）</w:t>
      </w:r>
    </w:p>
    <w:p w14:paraId="30E54DAF">
      <w:pPr>
        <w:shd w:val="clear" w:color="auto" w:fill="auto"/>
        <w:spacing w:line="480" w:lineRule="exact"/>
        <w:rPr>
          <w:rFonts w:hint="eastAsia" w:ascii="宋体" w:hAnsi="宋体" w:eastAsia="宋体" w:cs="宋体"/>
          <w:b/>
          <w:color w:val="auto"/>
          <w:sz w:val="24"/>
          <w:szCs w:val="24"/>
          <w:highlight w:val="none"/>
        </w:rPr>
      </w:pPr>
    </w:p>
    <w:p w14:paraId="0BB9F577">
      <w:pPr>
        <w:keepNext/>
        <w:shd w:val="clear" w:color="auto" w:fill="auto"/>
        <w:topLinePunct/>
        <w:adjustRightInd w:val="0"/>
        <w:snapToGrid w:val="0"/>
        <w:spacing w:line="360" w:lineRule="auto"/>
        <w:ind w:firstLine="562"/>
        <w:jc w:val="center"/>
        <w:rPr>
          <w:rFonts w:hint="default" w:ascii="Times New Roman" w:hAnsi="Times New Roman" w:eastAsia="宋体" w:cs="Times New Roman"/>
          <w:b/>
          <w:kern w:val="0"/>
          <w:sz w:val="21"/>
          <w:szCs w:val="21"/>
          <w:highlight w:val="none"/>
          <w:lang w:val="en-US" w:eastAsia="zh-CN"/>
        </w:rPr>
      </w:pPr>
      <w:r>
        <w:rPr>
          <w:rFonts w:hint="eastAsia" w:ascii="Times New Roman" w:hAnsi="Times New Roman" w:eastAsia="宋体" w:cs="Times New Roman"/>
          <w:b/>
          <w:kern w:val="0"/>
          <w:sz w:val="21"/>
          <w:szCs w:val="21"/>
          <w:highlight w:val="none"/>
        </w:rPr>
        <w:t>绿色</w:t>
      </w:r>
      <w:r>
        <w:rPr>
          <w:rFonts w:hint="eastAsia" w:ascii="Times New Roman" w:hAnsi="Times New Roman" w:eastAsia="宋体" w:cs="Times New Roman"/>
          <w:b/>
          <w:kern w:val="0"/>
          <w:sz w:val="21"/>
          <w:szCs w:val="21"/>
          <w:highlight w:val="none"/>
          <w:lang w:val="en-US" w:eastAsia="zh-CN"/>
        </w:rPr>
        <w:t>建材产品明细表</w:t>
      </w:r>
    </w:p>
    <w:tbl>
      <w:tblPr>
        <w:tblStyle w:val="23"/>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13"/>
        <w:gridCol w:w="935"/>
        <w:gridCol w:w="1360"/>
        <w:gridCol w:w="1119"/>
        <w:gridCol w:w="2243"/>
        <w:gridCol w:w="1682"/>
      </w:tblGrid>
      <w:tr w14:paraId="47E5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4" w:type="dxa"/>
            <w:noWrap w:val="0"/>
            <w:vAlign w:val="center"/>
          </w:tcPr>
          <w:p w14:paraId="4E85C40D">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r>
              <w:rPr>
                <w:rFonts w:hint="default" w:ascii="宋体" w:hAnsi="宋体" w:eastAsia="宋体" w:cs="宋体"/>
                <w:b/>
                <w:sz w:val="21"/>
                <w:szCs w:val="21"/>
                <w:highlight w:val="none"/>
              </w:rPr>
              <w:t>包号</w:t>
            </w:r>
          </w:p>
        </w:tc>
        <w:tc>
          <w:tcPr>
            <w:tcW w:w="1313" w:type="dxa"/>
            <w:noWrap w:val="0"/>
            <w:vAlign w:val="center"/>
          </w:tcPr>
          <w:p w14:paraId="309DDE51">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r>
              <w:rPr>
                <w:rFonts w:hint="default" w:ascii="宋体" w:hAnsi="宋体" w:eastAsia="宋体" w:cs="宋体"/>
                <w:b/>
                <w:sz w:val="21"/>
                <w:szCs w:val="21"/>
                <w:highlight w:val="none"/>
              </w:rPr>
              <w:t>产品名称</w:t>
            </w:r>
          </w:p>
        </w:tc>
        <w:tc>
          <w:tcPr>
            <w:tcW w:w="935" w:type="dxa"/>
            <w:noWrap w:val="0"/>
            <w:vAlign w:val="center"/>
          </w:tcPr>
          <w:p w14:paraId="6C80CEE1">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r>
              <w:rPr>
                <w:rFonts w:hint="default" w:ascii="宋体" w:hAnsi="宋体" w:eastAsia="宋体" w:cs="宋体"/>
                <w:b/>
                <w:sz w:val="21"/>
                <w:szCs w:val="21"/>
                <w:highlight w:val="none"/>
              </w:rPr>
              <w:t>制造商</w:t>
            </w:r>
          </w:p>
        </w:tc>
        <w:tc>
          <w:tcPr>
            <w:tcW w:w="1360" w:type="dxa"/>
            <w:noWrap w:val="0"/>
            <w:vAlign w:val="center"/>
          </w:tcPr>
          <w:p w14:paraId="3ABB3A30">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r>
              <w:rPr>
                <w:rFonts w:hint="default" w:ascii="宋体" w:hAnsi="宋体" w:eastAsia="宋体" w:cs="宋体"/>
                <w:b/>
                <w:sz w:val="21"/>
                <w:szCs w:val="21"/>
                <w:highlight w:val="none"/>
              </w:rPr>
              <w:t>注册商标</w:t>
            </w:r>
          </w:p>
        </w:tc>
        <w:tc>
          <w:tcPr>
            <w:tcW w:w="1119" w:type="dxa"/>
            <w:noWrap w:val="0"/>
            <w:vAlign w:val="center"/>
          </w:tcPr>
          <w:p w14:paraId="3405766C">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r>
              <w:rPr>
                <w:rFonts w:hint="default" w:ascii="宋体" w:hAnsi="宋体" w:eastAsia="宋体" w:cs="宋体"/>
                <w:b/>
                <w:sz w:val="21"/>
                <w:szCs w:val="21"/>
                <w:highlight w:val="none"/>
              </w:rPr>
              <w:t>产品型号</w:t>
            </w:r>
          </w:p>
        </w:tc>
        <w:tc>
          <w:tcPr>
            <w:tcW w:w="2243" w:type="dxa"/>
            <w:noWrap w:val="0"/>
            <w:vAlign w:val="center"/>
          </w:tcPr>
          <w:p w14:paraId="2A59F16D">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rPr>
              <w:t>绿色建材产品认证证书</w:t>
            </w:r>
            <w:r>
              <w:rPr>
                <w:rFonts w:hint="default" w:ascii="宋体" w:hAnsi="宋体" w:eastAsia="宋体" w:cs="宋体"/>
                <w:b/>
                <w:sz w:val="21"/>
                <w:szCs w:val="21"/>
                <w:highlight w:val="none"/>
              </w:rPr>
              <w:t>号</w:t>
            </w:r>
            <w:r>
              <w:rPr>
                <w:rFonts w:hint="eastAsia" w:ascii="宋体" w:hAnsi="宋体" w:eastAsia="宋体" w:cs="宋体"/>
                <w:b/>
                <w:sz w:val="21"/>
                <w:szCs w:val="21"/>
                <w:highlight w:val="none"/>
                <w:lang w:val="en-US" w:eastAsia="zh-CN"/>
              </w:rPr>
              <w:t>/检测报告编号</w:t>
            </w:r>
          </w:p>
        </w:tc>
        <w:tc>
          <w:tcPr>
            <w:tcW w:w="1682" w:type="dxa"/>
            <w:noWrap w:val="0"/>
            <w:vAlign w:val="center"/>
          </w:tcPr>
          <w:p w14:paraId="764B08D3">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r>
              <w:rPr>
                <w:rFonts w:hint="default" w:ascii="宋体" w:hAnsi="宋体" w:eastAsia="宋体" w:cs="宋体"/>
                <w:b/>
                <w:sz w:val="21"/>
                <w:szCs w:val="21"/>
                <w:highlight w:val="none"/>
              </w:rPr>
              <w:t>认证</w:t>
            </w:r>
            <w:r>
              <w:rPr>
                <w:rFonts w:hint="eastAsia" w:ascii="宋体" w:hAnsi="宋体" w:eastAsia="宋体" w:cs="宋体"/>
                <w:b/>
                <w:sz w:val="21"/>
                <w:szCs w:val="21"/>
                <w:highlight w:val="none"/>
                <w:lang w:val="en-US" w:eastAsia="zh-CN"/>
              </w:rPr>
              <w:t>/检测</w:t>
            </w:r>
            <w:r>
              <w:rPr>
                <w:rFonts w:hint="default" w:ascii="宋体" w:hAnsi="宋体" w:eastAsia="宋体" w:cs="宋体"/>
                <w:b/>
                <w:sz w:val="21"/>
                <w:szCs w:val="21"/>
                <w:highlight w:val="none"/>
              </w:rPr>
              <w:t>机构名称</w:t>
            </w:r>
          </w:p>
        </w:tc>
      </w:tr>
      <w:tr w14:paraId="1AD8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4" w:type="dxa"/>
            <w:noWrap w:val="0"/>
            <w:vAlign w:val="top"/>
          </w:tcPr>
          <w:p w14:paraId="68969040">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313" w:type="dxa"/>
            <w:noWrap w:val="0"/>
            <w:vAlign w:val="top"/>
          </w:tcPr>
          <w:p w14:paraId="4081336B">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935" w:type="dxa"/>
            <w:noWrap w:val="0"/>
            <w:vAlign w:val="top"/>
          </w:tcPr>
          <w:p w14:paraId="0BA51F45">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360" w:type="dxa"/>
            <w:noWrap w:val="0"/>
            <w:vAlign w:val="top"/>
          </w:tcPr>
          <w:p w14:paraId="57BBE012">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119" w:type="dxa"/>
            <w:noWrap w:val="0"/>
            <w:vAlign w:val="top"/>
          </w:tcPr>
          <w:p w14:paraId="23D3FB5C">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2243" w:type="dxa"/>
            <w:noWrap w:val="0"/>
            <w:vAlign w:val="top"/>
          </w:tcPr>
          <w:p w14:paraId="53CB8E5B">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682" w:type="dxa"/>
            <w:noWrap w:val="0"/>
            <w:vAlign w:val="top"/>
          </w:tcPr>
          <w:p w14:paraId="6B4B19B4">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r>
      <w:tr w14:paraId="014D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64" w:type="dxa"/>
            <w:noWrap w:val="0"/>
            <w:vAlign w:val="top"/>
          </w:tcPr>
          <w:p w14:paraId="01D0DB6F">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313" w:type="dxa"/>
            <w:noWrap w:val="0"/>
            <w:vAlign w:val="top"/>
          </w:tcPr>
          <w:p w14:paraId="55E97804">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935" w:type="dxa"/>
            <w:noWrap w:val="0"/>
            <w:vAlign w:val="top"/>
          </w:tcPr>
          <w:p w14:paraId="5117E499">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360" w:type="dxa"/>
            <w:noWrap w:val="0"/>
            <w:vAlign w:val="top"/>
          </w:tcPr>
          <w:p w14:paraId="5B48A9D4">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119" w:type="dxa"/>
            <w:noWrap w:val="0"/>
            <w:vAlign w:val="top"/>
          </w:tcPr>
          <w:p w14:paraId="7BF7CEBD">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2243" w:type="dxa"/>
            <w:noWrap w:val="0"/>
            <w:vAlign w:val="top"/>
          </w:tcPr>
          <w:p w14:paraId="59D1454C">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682" w:type="dxa"/>
            <w:noWrap w:val="0"/>
            <w:vAlign w:val="top"/>
          </w:tcPr>
          <w:p w14:paraId="67375ECD">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r>
      <w:tr w14:paraId="7AF5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64" w:type="dxa"/>
            <w:noWrap w:val="0"/>
            <w:vAlign w:val="top"/>
          </w:tcPr>
          <w:p w14:paraId="2FFA7941">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313" w:type="dxa"/>
            <w:noWrap w:val="0"/>
            <w:vAlign w:val="top"/>
          </w:tcPr>
          <w:p w14:paraId="66C970F3">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935" w:type="dxa"/>
            <w:noWrap w:val="0"/>
            <w:vAlign w:val="top"/>
          </w:tcPr>
          <w:p w14:paraId="18F8FF20">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360" w:type="dxa"/>
            <w:noWrap w:val="0"/>
            <w:vAlign w:val="top"/>
          </w:tcPr>
          <w:p w14:paraId="7042363A">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119" w:type="dxa"/>
            <w:noWrap w:val="0"/>
            <w:vAlign w:val="top"/>
          </w:tcPr>
          <w:p w14:paraId="60EC6D6B">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2243" w:type="dxa"/>
            <w:noWrap w:val="0"/>
            <w:vAlign w:val="top"/>
          </w:tcPr>
          <w:p w14:paraId="0D74A8D5">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c>
          <w:tcPr>
            <w:tcW w:w="1682" w:type="dxa"/>
            <w:noWrap w:val="0"/>
            <w:vAlign w:val="top"/>
          </w:tcPr>
          <w:p w14:paraId="31495DAA">
            <w:pPr>
              <w:keepNext/>
              <w:keepLines w:val="0"/>
              <w:suppressLineNumbers w:val="0"/>
              <w:shd w:val="clear" w:color="auto" w:fill="auto"/>
              <w:topLinePunct/>
              <w:adjustRightInd w:val="0"/>
              <w:snapToGrid w:val="0"/>
              <w:spacing w:before="0" w:beforeAutospacing="0" w:after="0" w:afterAutospacing="0"/>
              <w:ind w:left="0" w:leftChars="0" w:right="0" w:firstLine="0" w:firstLineChars="0"/>
              <w:jc w:val="both"/>
              <w:rPr>
                <w:rFonts w:hint="default" w:ascii="宋体" w:hAnsi="宋体" w:eastAsia="宋体" w:cs="宋体"/>
                <w:b/>
                <w:sz w:val="21"/>
                <w:szCs w:val="21"/>
                <w:highlight w:val="none"/>
              </w:rPr>
            </w:pPr>
          </w:p>
        </w:tc>
      </w:tr>
    </w:tbl>
    <w:p w14:paraId="4EE41845">
      <w:pPr>
        <w:shd w:val="clear" w:color="auto" w:fill="auto"/>
        <w:spacing w:line="480" w:lineRule="exact"/>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提供有效证明文件，否则不予认可。</w:t>
      </w:r>
    </w:p>
    <w:p w14:paraId="4EDDF343">
      <w:pPr>
        <w:spacing w:line="480" w:lineRule="exact"/>
        <w:ind w:firstLine="480" w:firstLineChars="200"/>
        <w:rPr>
          <w:rFonts w:hint="eastAsia" w:ascii="Times New Roman" w:hAnsi="Times New Roman" w:eastAsia="宋体" w:cs="Times New Roman"/>
          <w:sz w:val="24"/>
          <w:highlight w:val="none"/>
          <w:lang w:val="en-US" w:eastAsia="zh-CN"/>
        </w:rPr>
      </w:pPr>
    </w:p>
    <w:p w14:paraId="6A443EC6">
      <w:pPr>
        <w:spacing w:line="480" w:lineRule="exact"/>
        <w:ind w:firstLine="480" w:firstLineChars="200"/>
        <w:rPr>
          <w:rFonts w:hint="eastAsia" w:ascii="Times New Roman" w:hAnsi="Times New Roman" w:eastAsia="宋体" w:cs="Times New Roman"/>
          <w:sz w:val="24"/>
          <w:highlight w:val="none"/>
          <w:lang w:val="en-US" w:eastAsia="zh-CN"/>
        </w:rPr>
      </w:pPr>
    </w:p>
    <w:p w14:paraId="125E3EC3">
      <w:pPr>
        <w:spacing w:line="48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注：</w:t>
      </w:r>
    </w:p>
    <w:p w14:paraId="23855B72">
      <w:pPr>
        <w:keepNext/>
        <w:tabs>
          <w:tab w:val="left" w:pos="1680"/>
        </w:tabs>
        <w:topLinePunct/>
        <w:adjustRightInd w:val="0"/>
        <w:snapToGrid w:val="0"/>
        <w:spacing w:line="360" w:lineRule="auto"/>
        <w:ind w:firstLine="480"/>
        <w:outlineLvl w:val="2"/>
        <w:rPr>
          <w:rFonts w:hint="eastAsia" w:ascii="宋体" w:hAnsi="宋体" w:cs="宋体"/>
          <w:b/>
          <w:kern w:val="0"/>
          <w:sz w:val="24"/>
          <w:highlight w:val="none"/>
        </w:rPr>
      </w:pPr>
      <w:r>
        <w:rPr>
          <w:rFonts w:hint="eastAsia" w:ascii="Times New Roman" w:hAnsi="Times New Roman" w:eastAsia="宋体" w:cs="Times New Roman"/>
          <w:sz w:val="24"/>
          <w:highlight w:val="none"/>
          <w:lang w:val="en-US" w:eastAsia="zh-CN"/>
        </w:rPr>
        <w:t>绿色建筑和绿色建材政府采购需求标准（2025年版）原文链接（https://www.gov.cn/zhengce/zhengceku/202501/P020250111596858618141.docx）</w:t>
      </w:r>
    </w:p>
    <w:p w14:paraId="7AA751D2">
      <w:pPr>
        <w:rPr>
          <w:rFonts w:hint="eastAsia" w:ascii="宋体" w:hAnsi="宋体" w:cs="宋体"/>
          <w:b/>
          <w:kern w:val="0"/>
          <w:sz w:val="24"/>
          <w:highlight w:val="yellow"/>
        </w:rPr>
      </w:pPr>
      <w:r>
        <w:rPr>
          <w:rFonts w:hint="eastAsia" w:ascii="宋体" w:hAnsi="宋体" w:cs="宋体"/>
          <w:b/>
          <w:kern w:val="0"/>
          <w:sz w:val="24"/>
          <w:highlight w:val="yellow"/>
        </w:rPr>
        <w:br w:type="page"/>
      </w:r>
    </w:p>
    <w:p w14:paraId="5E8AA39B">
      <w:pPr>
        <w:rPr>
          <w:b/>
          <w:sz w:val="24"/>
          <w:highlight w:val="none"/>
        </w:rPr>
        <w:sectPr>
          <w:pgSz w:w="11906" w:h="16838"/>
          <w:pgMar w:top="1440" w:right="1418" w:bottom="1440" w:left="1418" w:header="851" w:footer="992" w:gutter="0"/>
          <w:pgNumType w:fmt="decimal"/>
          <w:cols w:space="720" w:num="1"/>
          <w:docGrid w:type="lines" w:linePitch="312" w:charSpace="0"/>
        </w:sectPr>
      </w:pPr>
    </w:p>
    <w:p w14:paraId="755F322C">
      <w:pPr>
        <w:rPr>
          <w:b/>
          <w:sz w:val="24"/>
          <w:highlight w:val="none"/>
        </w:rPr>
      </w:pPr>
      <w:r>
        <w:rPr>
          <w:b/>
          <w:sz w:val="24"/>
          <w:highlight w:val="none"/>
        </w:rPr>
        <w:t>（</w:t>
      </w:r>
      <w:r>
        <w:rPr>
          <w:rFonts w:hint="eastAsia"/>
          <w:b/>
          <w:sz w:val="24"/>
          <w:highlight w:val="none"/>
          <w:lang w:val="en-US" w:eastAsia="zh-CN"/>
        </w:rPr>
        <w:t>五</w:t>
      </w:r>
      <w:r>
        <w:rPr>
          <w:b/>
          <w:sz w:val="24"/>
          <w:highlight w:val="none"/>
        </w:rPr>
        <w:t>）正版软件承诺格式</w:t>
      </w:r>
      <w:r>
        <w:rPr>
          <w:b/>
          <w:kern w:val="0"/>
          <w:sz w:val="24"/>
          <w:highlight w:val="none"/>
        </w:rPr>
        <w:t>（如不涉及，此函可不提供）</w:t>
      </w:r>
    </w:p>
    <w:p w14:paraId="703E39BF">
      <w:pPr>
        <w:spacing w:line="480" w:lineRule="exact"/>
        <w:jc w:val="center"/>
        <w:rPr>
          <w:b/>
          <w:sz w:val="24"/>
          <w:highlight w:val="none"/>
        </w:rPr>
      </w:pPr>
      <w:r>
        <w:rPr>
          <w:b/>
          <w:sz w:val="24"/>
          <w:highlight w:val="none"/>
        </w:rPr>
        <w:t>正版软件承诺</w:t>
      </w:r>
    </w:p>
    <w:p w14:paraId="2F8B3AF6">
      <w:pPr>
        <w:snapToGrid w:val="0"/>
        <w:spacing w:line="360" w:lineRule="auto"/>
        <w:jc w:val="left"/>
        <w:rPr>
          <w:kern w:val="0"/>
          <w:sz w:val="24"/>
          <w:highlight w:val="none"/>
          <w:u w:val="single"/>
        </w:rPr>
      </w:pPr>
    </w:p>
    <w:p w14:paraId="246AF5B4">
      <w:pPr>
        <w:spacing w:line="360" w:lineRule="auto"/>
        <w:rPr>
          <w:sz w:val="24"/>
          <w:highlight w:val="none"/>
          <w:u w:val="single"/>
        </w:rPr>
      </w:pPr>
      <w:r>
        <w:rPr>
          <w:sz w:val="24"/>
          <w:highlight w:val="none"/>
          <w:u w:val="single"/>
        </w:rPr>
        <w:t xml:space="preserve">  </w:t>
      </w:r>
      <w:r>
        <w:rPr>
          <w:kern w:val="0"/>
          <w:sz w:val="24"/>
          <w:highlight w:val="none"/>
          <w:u w:val="single"/>
        </w:rPr>
        <w:t>采购代理机构名称</w:t>
      </w:r>
      <w:r>
        <w:rPr>
          <w:sz w:val="24"/>
          <w:highlight w:val="none"/>
          <w:u w:val="single"/>
        </w:rPr>
        <w:t xml:space="preserve">  ：</w:t>
      </w:r>
    </w:p>
    <w:p w14:paraId="3C6F5864">
      <w:pPr>
        <w:snapToGrid w:val="0"/>
        <w:spacing w:line="360" w:lineRule="auto"/>
        <w:ind w:firstLine="480" w:firstLineChars="200"/>
        <w:rPr>
          <w:sz w:val="24"/>
          <w:highlight w:val="none"/>
        </w:rPr>
      </w:pPr>
      <w:r>
        <w:rPr>
          <w:sz w:val="24"/>
          <w:highlight w:val="none"/>
        </w:rPr>
        <w:t>本供应商现参与</w:t>
      </w:r>
      <w:r>
        <w:rPr>
          <w:sz w:val="24"/>
          <w:highlight w:val="none"/>
          <w:u w:val="single"/>
        </w:rPr>
        <w:t xml:space="preserve">        </w:t>
      </w:r>
      <w:r>
        <w:rPr>
          <w:sz w:val="24"/>
          <w:highlight w:val="none"/>
        </w:rPr>
        <w:t>项目（项目编号：</w:t>
      </w:r>
      <w:r>
        <w:rPr>
          <w:sz w:val="24"/>
          <w:highlight w:val="none"/>
          <w:u w:val="single"/>
        </w:rPr>
        <w:t xml:space="preserve">    </w:t>
      </w:r>
      <w:r>
        <w:rPr>
          <w:sz w:val="24"/>
          <w:highlight w:val="none"/>
        </w:rPr>
        <w:t>）的采购活动，本公司承诺投报的计算机产品预装正版操作系统，投报的硬件产品内的预装软件为正版软件。</w:t>
      </w:r>
    </w:p>
    <w:p w14:paraId="1A66A9D2">
      <w:pPr>
        <w:snapToGrid w:val="0"/>
        <w:spacing w:line="360" w:lineRule="auto"/>
        <w:ind w:firstLine="480" w:firstLineChars="200"/>
        <w:rPr>
          <w:sz w:val="24"/>
          <w:highlight w:val="none"/>
        </w:rPr>
      </w:pPr>
      <w:r>
        <w:rPr>
          <w:sz w:val="24"/>
          <w:highlight w:val="none"/>
        </w:rPr>
        <w:t>如上述声明不真实，愿意按照政府采购有关法律法规的规定接受处罚。</w:t>
      </w:r>
    </w:p>
    <w:p w14:paraId="779164E6">
      <w:pPr>
        <w:snapToGrid w:val="0"/>
        <w:spacing w:line="360" w:lineRule="auto"/>
        <w:ind w:firstLine="480" w:firstLineChars="200"/>
        <w:rPr>
          <w:sz w:val="24"/>
          <w:highlight w:val="none"/>
        </w:rPr>
      </w:pPr>
      <w:r>
        <w:rPr>
          <w:sz w:val="24"/>
          <w:highlight w:val="none"/>
        </w:rPr>
        <w:t>特此声明</w:t>
      </w:r>
    </w:p>
    <w:p w14:paraId="38F03CD1">
      <w:pPr>
        <w:snapToGrid w:val="0"/>
        <w:spacing w:line="520" w:lineRule="exact"/>
        <w:rPr>
          <w:sz w:val="24"/>
          <w:highlight w:val="none"/>
        </w:rPr>
      </w:pPr>
    </w:p>
    <w:p w14:paraId="3D4FD809">
      <w:pPr>
        <w:snapToGrid w:val="0"/>
        <w:spacing w:line="480" w:lineRule="exact"/>
        <w:rPr>
          <w:sz w:val="24"/>
          <w:highlight w:val="none"/>
        </w:rPr>
      </w:pPr>
    </w:p>
    <w:p w14:paraId="7CE756D5">
      <w:pPr>
        <w:snapToGrid w:val="0"/>
        <w:spacing w:line="480" w:lineRule="exact"/>
        <w:rPr>
          <w:sz w:val="24"/>
          <w:highlight w:val="none"/>
        </w:rPr>
      </w:pPr>
    </w:p>
    <w:p w14:paraId="2B6DAABE">
      <w:pPr>
        <w:snapToGrid w:val="0"/>
        <w:spacing w:line="480" w:lineRule="exact"/>
        <w:rPr>
          <w:sz w:val="24"/>
          <w:highlight w:val="none"/>
        </w:rPr>
      </w:pPr>
    </w:p>
    <w:p w14:paraId="4FDFAC34">
      <w:pPr>
        <w:snapToGrid w:val="0"/>
        <w:spacing w:line="480" w:lineRule="exact"/>
        <w:ind w:firstLine="4560" w:firstLineChars="1900"/>
        <w:rPr>
          <w:sz w:val="24"/>
          <w:highlight w:val="none"/>
        </w:rPr>
      </w:pPr>
      <w:r>
        <w:rPr>
          <w:sz w:val="24"/>
          <w:highlight w:val="none"/>
        </w:rPr>
        <w:t>供应商名称：       （盖章）</w:t>
      </w:r>
    </w:p>
    <w:p w14:paraId="2C97F5E9">
      <w:pPr>
        <w:spacing w:line="480" w:lineRule="exact"/>
        <w:ind w:firstLine="4560" w:firstLineChars="1900"/>
        <w:rPr>
          <w:b/>
          <w:sz w:val="24"/>
          <w:highlight w:val="none"/>
        </w:rPr>
      </w:pPr>
      <w:r>
        <w:rPr>
          <w:sz w:val="24"/>
          <w:highlight w:val="none"/>
        </w:rPr>
        <w:t>日      期：</w:t>
      </w:r>
    </w:p>
    <w:p w14:paraId="64F80468">
      <w:pPr>
        <w:snapToGrid w:val="0"/>
        <w:spacing w:line="360" w:lineRule="auto"/>
        <w:jc w:val="left"/>
        <w:rPr>
          <w:b/>
          <w:kern w:val="0"/>
          <w:sz w:val="24"/>
          <w:highlight w:val="none"/>
        </w:rPr>
      </w:pPr>
    </w:p>
    <w:p w14:paraId="65DBF80C">
      <w:pPr>
        <w:snapToGrid w:val="0"/>
        <w:spacing w:line="360" w:lineRule="auto"/>
        <w:jc w:val="left"/>
        <w:rPr>
          <w:b/>
          <w:kern w:val="0"/>
          <w:sz w:val="24"/>
          <w:highlight w:val="none"/>
        </w:rPr>
      </w:pPr>
    </w:p>
    <w:p w14:paraId="1F051061">
      <w:pPr>
        <w:rPr>
          <w:b/>
          <w:kern w:val="0"/>
          <w:sz w:val="24"/>
          <w:highlight w:val="none"/>
        </w:rPr>
      </w:pPr>
    </w:p>
    <w:p w14:paraId="65FD6F5A">
      <w:pPr>
        <w:snapToGrid w:val="0"/>
        <w:spacing w:line="360" w:lineRule="auto"/>
        <w:rPr>
          <w:b/>
          <w:kern w:val="0"/>
          <w:sz w:val="24"/>
          <w:highlight w:val="none"/>
        </w:rPr>
      </w:pPr>
      <w:r>
        <w:rPr>
          <w:b/>
          <w:kern w:val="0"/>
          <w:sz w:val="24"/>
          <w:highlight w:val="none"/>
        </w:rPr>
        <w:br w:type="page"/>
      </w:r>
      <w:r>
        <w:rPr>
          <w:b/>
          <w:kern w:val="0"/>
          <w:sz w:val="24"/>
          <w:highlight w:val="none"/>
        </w:rPr>
        <w:t>（</w:t>
      </w:r>
      <w:r>
        <w:rPr>
          <w:rFonts w:hint="eastAsia"/>
          <w:b/>
          <w:kern w:val="0"/>
          <w:sz w:val="24"/>
          <w:highlight w:val="none"/>
          <w:lang w:val="en-US" w:eastAsia="zh-CN"/>
        </w:rPr>
        <w:t>六</w:t>
      </w:r>
      <w:r>
        <w:rPr>
          <w:b/>
          <w:kern w:val="0"/>
          <w:sz w:val="24"/>
          <w:highlight w:val="none"/>
        </w:rPr>
        <w:t>）</w:t>
      </w:r>
      <w:bookmarkStart w:id="33" w:name="_Toc26792"/>
      <w:r>
        <w:rPr>
          <w:b/>
          <w:kern w:val="0"/>
          <w:sz w:val="24"/>
          <w:highlight w:val="none"/>
        </w:rPr>
        <w:t>创新产品或创新服务明细表（如不涉及，可不提供）</w:t>
      </w:r>
      <w:bookmarkEnd w:id="33"/>
    </w:p>
    <w:p w14:paraId="39D34F31">
      <w:pPr>
        <w:rPr>
          <w:b/>
          <w:szCs w:val="21"/>
          <w:highlight w:val="none"/>
        </w:rPr>
      </w:pPr>
    </w:p>
    <w:p w14:paraId="030C46E0">
      <w:pPr>
        <w:spacing w:line="360" w:lineRule="auto"/>
        <w:jc w:val="center"/>
        <w:rPr>
          <w:rFonts w:ascii="宋体" w:hAnsi="宋体"/>
          <w:b/>
          <w:sz w:val="24"/>
          <w:highlight w:val="none"/>
        </w:rPr>
      </w:pPr>
      <w:r>
        <w:rPr>
          <w:rFonts w:ascii="宋体" w:hAnsi="宋体"/>
          <w:b/>
          <w:sz w:val="24"/>
          <w:highlight w:val="none"/>
        </w:rPr>
        <w:t>创新产品或创新服务明细表</w:t>
      </w:r>
    </w:p>
    <w:p w14:paraId="7C88D230">
      <w:pPr>
        <w:spacing w:line="360" w:lineRule="auto"/>
        <w:rPr>
          <w:rFonts w:ascii="宋体" w:hAnsi="宋体"/>
          <w:sz w:val="24"/>
          <w:highlight w:val="none"/>
          <w:u w:val="single"/>
        </w:rPr>
      </w:pPr>
      <w:r>
        <w:rPr>
          <w:rFonts w:ascii="宋体" w:hAnsi="宋体"/>
          <w:sz w:val="24"/>
          <w:highlight w:val="none"/>
        </w:rPr>
        <w:t>项目名称：</w:t>
      </w:r>
    </w:p>
    <w:p w14:paraId="4416E783">
      <w:pPr>
        <w:spacing w:line="360" w:lineRule="auto"/>
        <w:rPr>
          <w:rFonts w:ascii="宋体" w:hAnsi="宋体"/>
          <w:sz w:val="24"/>
          <w:highlight w:val="none"/>
          <w:u w:val="single"/>
        </w:rPr>
      </w:pPr>
      <w:r>
        <w:rPr>
          <w:rFonts w:ascii="宋体" w:hAnsi="宋体"/>
          <w:sz w:val="24"/>
          <w:highlight w:val="none"/>
        </w:rPr>
        <w:t>项目编号：</w:t>
      </w:r>
    </w:p>
    <w:p w14:paraId="5B153CC7">
      <w:pPr>
        <w:spacing w:line="360" w:lineRule="auto"/>
        <w:ind w:left="8400" w:hanging="8400" w:hangingChars="3500"/>
        <w:jc w:val="left"/>
        <w:rPr>
          <w:rFonts w:ascii="宋体" w:hAnsi="宋体"/>
          <w:sz w:val="24"/>
          <w:highlight w:val="none"/>
        </w:rPr>
      </w:pPr>
      <w:r>
        <w:rPr>
          <w:rFonts w:ascii="宋体" w:hAnsi="宋体"/>
          <w:sz w:val="24"/>
          <w:highlight w:val="none"/>
        </w:rPr>
        <w:t xml:space="preserve">                                                          货币：人民币/元</w:t>
      </w:r>
    </w:p>
    <w:tbl>
      <w:tblPr>
        <w:tblStyle w:val="23"/>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92"/>
        <w:gridCol w:w="992"/>
        <w:gridCol w:w="1276"/>
        <w:gridCol w:w="1446"/>
        <w:gridCol w:w="708"/>
        <w:gridCol w:w="1134"/>
        <w:gridCol w:w="1630"/>
      </w:tblGrid>
      <w:tr w14:paraId="79F3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11" w:type="dxa"/>
            <w:noWrap w:val="0"/>
            <w:vAlign w:val="center"/>
          </w:tcPr>
          <w:p w14:paraId="67191069">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Times New Roman"/>
                <w:bCs/>
                <w:sz w:val="24"/>
                <w:highlight w:val="none"/>
              </w:rPr>
            </w:pPr>
            <w:r>
              <w:rPr>
                <w:rFonts w:hint="default" w:ascii="宋体" w:hAnsi="宋体" w:eastAsia="宋体" w:cs="Times New Roman"/>
                <w:bCs/>
                <w:sz w:val="24"/>
                <w:highlight w:val="none"/>
              </w:rPr>
              <w:t>序号</w:t>
            </w:r>
          </w:p>
        </w:tc>
        <w:tc>
          <w:tcPr>
            <w:tcW w:w="992" w:type="dxa"/>
            <w:noWrap w:val="0"/>
            <w:vAlign w:val="center"/>
          </w:tcPr>
          <w:p w14:paraId="5B81D586">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Times New Roman"/>
                <w:bCs/>
                <w:sz w:val="24"/>
                <w:highlight w:val="none"/>
              </w:rPr>
            </w:pPr>
            <w:r>
              <w:rPr>
                <w:rFonts w:hint="default" w:ascii="宋体" w:hAnsi="宋体" w:eastAsia="宋体" w:cs="Times New Roman"/>
                <w:bCs/>
                <w:sz w:val="24"/>
                <w:highlight w:val="none"/>
              </w:rPr>
              <w:t>名称</w:t>
            </w:r>
          </w:p>
        </w:tc>
        <w:tc>
          <w:tcPr>
            <w:tcW w:w="992" w:type="dxa"/>
            <w:noWrap w:val="0"/>
            <w:vAlign w:val="center"/>
          </w:tcPr>
          <w:p w14:paraId="6DAC092B">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Times New Roman"/>
                <w:bCs/>
                <w:sz w:val="24"/>
                <w:highlight w:val="none"/>
              </w:rPr>
            </w:pPr>
            <w:r>
              <w:rPr>
                <w:rFonts w:hint="default" w:ascii="宋体" w:hAnsi="宋体" w:eastAsia="宋体" w:cs="Times New Roman"/>
                <w:bCs/>
                <w:sz w:val="24"/>
                <w:highlight w:val="none"/>
              </w:rPr>
              <w:t>品牌</w:t>
            </w:r>
          </w:p>
        </w:tc>
        <w:tc>
          <w:tcPr>
            <w:tcW w:w="1276" w:type="dxa"/>
            <w:tcBorders>
              <w:bottom w:val="single" w:color="auto" w:sz="4" w:space="0"/>
            </w:tcBorders>
            <w:noWrap w:val="0"/>
            <w:vAlign w:val="center"/>
          </w:tcPr>
          <w:p w14:paraId="540087EE">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Times New Roman"/>
                <w:bCs/>
                <w:sz w:val="24"/>
                <w:highlight w:val="none"/>
              </w:rPr>
            </w:pPr>
            <w:r>
              <w:rPr>
                <w:rFonts w:hint="default" w:ascii="宋体" w:hAnsi="宋体" w:eastAsia="宋体" w:cs="Times New Roman"/>
                <w:bCs/>
                <w:sz w:val="24"/>
                <w:highlight w:val="none"/>
              </w:rPr>
              <w:t>规格型号</w:t>
            </w:r>
          </w:p>
        </w:tc>
        <w:tc>
          <w:tcPr>
            <w:tcW w:w="1446" w:type="dxa"/>
            <w:tcBorders>
              <w:bottom w:val="single" w:color="auto" w:sz="4" w:space="0"/>
            </w:tcBorders>
            <w:noWrap w:val="0"/>
            <w:vAlign w:val="center"/>
          </w:tcPr>
          <w:p w14:paraId="48B9E1A6">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Times New Roman"/>
                <w:bCs/>
                <w:sz w:val="24"/>
                <w:highlight w:val="none"/>
              </w:rPr>
            </w:pPr>
            <w:r>
              <w:rPr>
                <w:rFonts w:hint="default" w:ascii="宋体" w:hAnsi="宋体" w:eastAsia="宋体" w:cs="Times New Roman"/>
                <w:bCs/>
                <w:sz w:val="24"/>
                <w:highlight w:val="none"/>
              </w:rPr>
              <w:t>产地及厂家</w:t>
            </w:r>
          </w:p>
        </w:tc>
        <w:tc>
          <w:tcPr>
            <w:tcW w:w="708" w:type="dxa"/>
            <w:tcBorders>
              <w:bottom w:val="single" w:color="auto" w:sz="4" w:space="0"/>
            </w:tcBorders>
            <w:noWrap w:val="0"/>
            <w:vAlign w:val="center"/>
          </w:tcPr>
          <w:p w14:paraId="7CFD66A1">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Times New Roman"/>
                <w:bCs/>
                <w:sz w:val="24"/>
                <w:highlight w:val="none"/>
              </w:rPr>
            </w:pPr>
            <w:r>
              <w:rPr>
                <w:rFonts w:hint="default" w:ascii="宋体" w:hAnsi="宋体" w:eastAsia="宋体" w:cs="Times New Roman"/>
                <w:bCs/>
                <w:sz w:val="24"/>
                <w:highlight w:val="none"/>
              </w:rPr>
              <w:t>数量</w:t>
            </w:r>
          </w:p>
        </w:tc>
        <w:tc>
          <w:tcPr>
            <w:tcW w:w="1134" w:type="dxa"/>
            <w:tcBorders>
              <w:bottom w:val="single" w:color="auto" w:sz="4" w:space="0"/>
            </w:tcBorders>
            <w:noWrap w:val="0"/>
            <w:vAlign w:val="center"/>
          </w:tcPr>
          <w:p w14:paraId="0BD622CC">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Times New Roman"/>
                <w:bCs/>
                <w:sz w:val="24"/>
                <w:highlight w:val="none"/>
              </w:rPr>
            </w:pPr>
            <w:r>
              <w:rPr>
                <w:rFonts w:hint="default" w:ascii="宋体" w:hAnsi="宋体" w:eastAsia="宋体" w:cs="Times New Roman"/>
                <w:bCs/>
                <w:sz w:val="24"/>
                <w:highlight w:val="none"/>
              </w:rPr>
              <w:t>单价</w:t>
            </w:r>
          </w:p>
        </w:tc>
        <w:tc>
          <w:tcPr>
            <w:tcW w:w="1630" w:type="dxa"/>
            <w:tcBorders>
              <w:bottom w:val="single" w:color="auto" w:sz="4" w:space="0"/>
            </w:tcBorders>
            <w:noWrap w:val="0"/>
            <w:vAlign w:val="center"/>
          </w:tcPr>
          <w:p w14:paraId="56A6FAE4">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Times New Roman"/>
                <w:bCs/>
                <w:sz w:val="24"/>
                <w:highlight w:val="none"/>
              </w:rPr>
            </w:pPr>
            <w:r>
              <w:rPr>
                <w:rFonts w:hint="default" w:ascii="宋体" w:hAnsi="宋体" w:eastAsia="宋体" w:cs="Times New Roman"/>
                <w:bCs/>
                <w:sz w:val="24"/>
                <w:highlight w:val="none"/>
              </w:rPr>
              <w:t>总价</w:t>
            </w:r>
          </w:p>
        </w:tc>
      </w:tr>
      <w:tr w14:paraId="05D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1" w:type="dxa"/>
            <w:noWrap w:val="0"/>
            <w:vAlign w:val="center"/>
          </w:tcPr>
          <w:p w14:paraId="1D606C1E">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992" w:type="dxa"/>
            <w:noWrap w:val="0"/>
            <w:vAlign w:val="center"/>
          </w:tcPr>
          <w:p w14:paraId="698EE975">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992" w:type="dxa"/>
            <w:noWrap w:val="0"/>
            <w:vAlign w:val="center"/>
          </w:tcPr>
          <w:p w14:paraId="2BF20266">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276" w:type="dxa"/>
            <w:tcBorders>
              <w:top w:val="single" w:color="auto" w:sz="4" w:space="0"/>
              <w:bottom w:val="single" w:color="auto" w:sz="4" w:space="0"/>
            </w:tcBorders>
            <w:noWrap w:val="0"/>
            <w:vAlign w:val="center"/>
          </w:tcPr>
          <w:p w14:paraId="78853CF2">
            <w:pPr>
              <w:keepNext w:val="0"/>
              <w:keepLines w:val="0"/>
              <w:suppressLineNumbers w:val="0"/>
              <w:spacing w:before="0" w:beforeAutospacing="0" w:after="0" w:afterAutospacing="0" w:line="360" w:lineRule="auto"/>
              <w:ind w:left="0" w:right="0"/>
              <w:jc w:val="center"/>
              <w:rPr>
                <w:rFonts w:hint="default" w:ascii="宋体" w:hAnsi="宋体"/>
                <w:bCs/>
                <w:sz w:val="24"/>
                <w:highlight w:val="none"/>
                <w:vertAlign w:val="superscript"/>
              </w:rPr>
            </w:pPr>
          </w:p>
        </w:tc>
        <w:tc>
          <w:tcPr>
            <w:tcW w:w="1446" w:type="dxa"/>
            <w:tcBorders>
              <w:top w:val="single" w:color="auto" w:sz="4" w:space="0"/>
              <w:bottom w:val="single" w:color="auto" w:sz="4" w:space="0"/>
            </w:tcBorders>
            <w:noWrap w:val="0"/>
            <w:vAlign w:val="center"/>
          </w:tcPr>
          <w:p w14:paraId="56D40096">
            <w:pPr>
              <w:keepNext w:val="0"/>
              <w:keepLines w:val="0"/>
              <w:suppressLineNumbers w:val="0"/>
              <w:spacing w:before="0" w:beforeAutospacing="0" w:after="0" w:afterAutospacing="0" w:line="360" w:lineRule="auto"/>
              <w:ind w:left="0" w:right="0"/>
              <w:jc w:val="center"/>
              <w:rPr>
                <w:rFonts w:hint="default" w:ascii="宋体" w:hAnsi="宋体"/>
                <w:bCs/>
                <w:sz w:val="24"/>
                <w:highlight w:val="none"/>
                <w:vertAlign w:val="superscript"/>
              </w:rPr>
            </w:pPr>
          </w:p>
        </w:tc>
        <w:tc>
          <w:tcPr>
            <w:tcW w:w="708" w:type="dxa"/>
            <w:tcBorders>
              <w:top w:val="single" w:color="auto" w:sz="4" w:space="0"/>
            </w:tcBorders>
            <w:noWrap w:val="0"/>
            <w:vAlign w:val="center"/>
          </w:tcPr>
          <w:p w14:paraId="1913F586">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134" w:type="dxa"/>
            <w:tcBorders>
              <w:top w:val="single" w:color="auto" w:sz="4" w:space="0"/>
            </w:tcBorders>
            <w:noWrap w:val="0"/>
            <w:vAlign w:val="center"/>
          </w:tcPr>
          <w:p w14:paraId="50E2369F">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630" w:type="dxa"/>
            <w:tcBorders>
              <w:top w:val="single" w:color="auto" w:sz="4" w:space="0"/>
            </w:tcBorders>
            <w:noWrap w:val="0"/>
            <w:vAlign w:val="center"/>
          </w:tcPr>
          <w:p w14:paraId="508A6519">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r>
      <w:tr w14:paraId="7F87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1" w:type="dxa"/>
            <w:noWrap w:val="0"/>
            <w:vAlign w:val="center"/>
          </w:tcPr>
          <w:p w14:paraId="7D212476">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992" w:type="dxa"/>
            <w:noWrap w:val="0"/>
            <w:vAlign w:val="center"/>
          </w:tcPr>
          <w:p w14:paraId="3659575C">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992" w:type="dxa"/>
            <w:noWrap w:val="0"/>
            <w:vAlign w:val="center"/>
          </w:tcPr>
          <w:p w14:paraId="0AC38633">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276" w:type="dxa"/>
            <w:tcBorders>
              <w:top w:val="single" w:color="auto" w:sz="4" w:space="0"/>
              <w:bottom w:val="single" w:color="auto" w:sz="4" w:space="0"/>
            </w:tcBorders>
            <w:noWrap w:val="0"/>
            <w:vAlign w:val="center"/>
          </w:tcPr>
          <w:p w14:paraId="1A878B65">
            <w:pPr>
              <w:keepNext w:val="0"/>
              <w:keepLines w:val="0"/>
              <w:suppressLineNumbers w:val="0"/>
              <w:spacing w:before="0" w:beforeAutospacing="0" w:after="0" w:afterAutospacing="0" w:line="360" w:lineRule="auto"/>
              <w:ind w:left="0" w:right="0"/>
              <w:jc w:val="center"/>
              <w:rPr>
                <w:rFonts w:hint="default" w:ascii="宋体" w:hAnsi="宋体"/>
                <w:bCs/>
                <w:sz w:val="24"/>
                <w:highlight w:val="none"/>
                <w:vertAlign w:val="superscript"/>
              </w:rPr>
            </w:pPr>
          </w:p>
        </w:tc>
        <w:tc>
          <w:tcPr>
            <w:tcW w:w="1446" w:type="dxa"/>
            <w:tcBorders>
              <w:top w:val="single" w:color="auto" w:sz="4" w:space="0"/>
              <w:bottom w:val="single" w:color="auto" w:sz="4" w:space="0"/>
            </w:tcBorders>
            <w:noWrap w:val="0"/>
            <w:vAlign w:val="center"/>
          </w:tcPr>
          <w:p w14:paraId="168D48F1">
            <w:pPr>
              <w:keepNext w:val="0"/>
              <w:keepLines w:val="0"/>
              <w:suppressLineNumbers w:val="0"/>
              <w:spacing w:before="0" w:beforeAutospacing="0" w:after="0" w:afterAutospacing="0" w:line="360" w:lineRule="auto"/>
              <w:ind w:left="0" w:right="0"/>
              <w:jc w:val="center"/>
              <w:rPr>
                <w:rFonts w:hint="default" w:ascii="宋体" w:hAnsi="宋体"/>
                <w:bCs/>
                <w:sz w:val="24"/>
                <w:highlight w:val="none"/>
                <w:vertAlign w:val="superscript"/>
              </w:rPr>
            </w:pPr>
          </w:p>
        </w:tc>
        <w:tc>
          <w:tcPr>
            <w:tcW w:w="708" w:type="dxa"/>
            <w:tcBorders>
              <w:top w:val="single" w:color="auto" w:sz="4" w:space="0"/>
            </w:tcBorders>
            <w:noWrap w:val="0"/>
            <w:vAlign w:val="center"/>
          </w:tcPr>
          <w:p w14:paraId="329A4868">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134" w:type="dxa"/>
            <w:tcBorders>
              <w:top w:val="single" w:color="auto" w:sz="4" w:space="0"/>
            </w:tcBorders>
            <w:noWrap w:val="0"/>
            <w:vAlign w:val="center"/>
          </w:tcPr>
          <w:p w14:paraId="476615EC">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c>
          <w:tcPr>
            <w:tcW w:w="1630" w:type="dxa"/>
            <w:tcBorders>
              <w:top w:val="single" w:color="auto" w:sz="4" w:space="0"/>
            </w:tcBorders>
            <w:noWrap w:val="0"/>
            <w:vAlign w:val="center"/>
          </w:tcPr>
          <w:p w14:paraId="78DCDECC">
            <w:pPr>
              <w:keepNext w:val="0"/>
              <w:keepLines w:val="0"/>
              <w:suppressLineNumbers w:val="0"/>
              <w:spacing w:before="0" w:beforeAutospacing="0" w:after="0" w:afterAutospacing="0" w:line="360" w:lineRule="auto"/>
              <w:ind w:left="0" w:right="0"/>
              <w:jc w:val="center"/>
              <w:rPr>
                <w:rFonts w:hint="default" w:ascii="宋体" w:hAnsi="宋体"/>
                <w:bCs/>
                <w:sz w:val="24"/>
                <w:highlight w:val="none"/>
              </w:rPr>
            </w:pPr>
          </w:p>
        </w:tc>
      </w:tr>
      <w:tr w14:paraId="2DC2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2E72A479">
            <w:pPr>
              <w:keepNext w:val="0"/>
              <w:keepLines w:val="0"/>
              <w:suppressLineNumbers w:val="0"/>
              <w:spacing w:before="0" w:beforeAutospacing="0" w:after="0" w:afterAutospacing="0" w:line="360" w:lineRule="auto"/>
              <w:ind w:left="0" w:right="0"/>
              <w:rPr>
                <w:rFonts w:hint="default" w:ascii="宋体" w:hAnsi="宋体"/>
                <w:bCs/>
                <w:sz w:val="24"/>
                <w:highlight w:val="none"/>
              </w:rPr>
            </w:pPr>
            <w:r>
              <w:rPr>
                <w:rFonts w:hint="default" w:ascii="宋体" w:hAnsi="宋体"/>
                <w:bCs/>
                <w:sz w:val="24"/>
                <w:highlight w:val="none"/>
              </w:rPr>
              <w:t>创新产品或创新服务价格合计：</w:t>
            </w:r>
          </w:p>
        </w:tc>
      </w:tr>
    </w:tbl>
    <w:p w14:paraId="7B0576CC">
      <w:pPr>
        <w:rPr>
          <w:rFonts w:ascii="宋体" w:hAnsi="宋体"/>
          <w:b/>
          <w:kern w:val="0"/>
          <w:sz w:val="24"/>
          <w:highlight w:val="none"/>
        </w:rPr>
      </w:pPr>
    </w:p>
    <w:p w14:paraId="36DD4E17">
      <w:pPr>
        <w:spacing w:line="360" w:lineRule="auto"/>
        <w:rPr>
          <w:rFonts w:ascii="宋体" w:hAnsi="宋体"/>
          <w:bCs/>
          <w:sz w:val="24"/>
          <w:highlight w:val="none"/>
        </w:rPr>
      </w:pPr>
      <w:r>
        <w:rPr>
          <w:rFonts w:ascii="宋体" w:hAnsi="宋体"/>
          <w:bCs/>
          <w:sz w:val="24"/>
          <w:highlight w:val="none"/>
        </w:rPr>
        <w:t>注：供应商投报创新产品或创新服务的，需填写此表后，提供《山西省创新产品和服务推荐清单》。</w:t>
      </w:r>
    </w:p>
    <w:p w14:paraId="26AB0753">
      <w:pPr>
        <w:spacing w:line="360" w:lineRule="auto"/>
        <w:jc w:val="left"/>
        <w:rPr>
          <w:rFonts w:ascii="宋体" w:hAnsi="宋体"/>
          <w:b/>
          <w:sz w:val="24"/>
          <w:highlight w:val="yellow"/>
        </w:rPr>
      </w:pPr>
    </w:p>
    <w:p w14:paraId="29C71F5C">
      <w:pPr>
        <w:spacing w:line="360" w:lineRule="auto"/>
        <w:jc w:val="center"/>
        <w:rPr>
          <w:rFonts w:ascii="宋体" w:hAnsi="宋体"/>
          <w:b/>
          <w:bCs/>
          <w:kern w:val="0"/>
          <w:sz w:val="24"/>
          <w:highlight w:val="yellow"/>
        </w:rPr>
      </w:pPr>
    </w:p>
    <w:p w14:paraId="40657EDE">
      <w:pPr>
        <w:snapToGrid w:val="0"/>
        <w:spacing w:line="360" w:lineRule="auto"/>
        <w:rPr>
          <w:b/>
          <w:kern w:val="0"/>
          <w:sz w:val="24"/>
          <w:highlight w:val="none"/>
        </w:rPr>
      </w:pPr>
      <w:r>
        <w:rPr>
          <w:b/>
          <w:bCs/>
          <w:kern w:val="0"/>
          <w:sz w:val="36"/>
          <w:szCs w:val="36"/>
          <w:highlight w:val="none"/>
        </w:rPr>
        <w:br w:type="page"/>
      </w:r>
      <w:r>
        <w:rPr>
          <w:b/>
          <w:kern w:val="0"/>
          <w:sz w:val="24"/>
          <w:highlight w:val="none"/>
        </w:rPr>
        <w:t>（</w:t>
      </w:r>
      <w:r>
        <w:rPr>
          <w:rFonts w:hint="eastAsia"/>
          <w:b/>
          <w:kern w:val="0"/>
          <w:sz w:val="24"/>
          <w:highlight w:val="none"/>
          <w:lang w:val="en-US" w:eastAsia="zh-CN"/>
        </w:rPr>
        <w:t>七</w:t>
      </w:r>
      <w:r>
        <w:rPr>
          <w:b/>
          <w:kern w:val="0"/>
          <w:sz w:val="24"/>
          <w:highlight w:val="none"/>
        </w:rPr>
        <w:t>）商品包装和快递包装承诺格式（如不涉及，可不提供）</w:t>
      </w:r>
    </w:p>
    <w:p w14:paraId="522AF70A">
      <w:pPr>
        <w:spacing w:line="480" w:lineRule="exact"/>
        <w:ind w:firstLine="2289" w:firstLineChars="950"/>
        <w:rPr>
          <w:rFonts w:eastAsia="华文中宋"/>
          <w:b/>
          <w:sz w:val="24"/>
          <w:highlight w:val="none"/>
        </w:rPr>
      </w:pPr>
    </w:p>
    <w:p w14:paraId="59663510">
      <w:pPr>
        <w:spacing w:line="360" w:lineRule="auto"/>
        <w:jc w:val="center"/>
        <w:rPr>
          <w:b/>
          <w:sz w:val="24"/>
          <w:highlight w:val="none"/>
        </w:rPr>
      </w:pPr>
      <w:r>
        <w:rPr>
          <w:b/>
          <w:sz w:val="24"/>
          <w:highlight w:val="none"/>
        </w:rPr>
        <w:t>商品包装和快递包装承诺</w:t>
      </w:r>
    </w:p>
    <w:p w14:paraId="309F545C">
      <w:pPr>
        <w:pStyle w:val="20"/>
        <w:widowControl w:val="0"/>
        <w:adjustRightInd w:val="0"/>
        <w:snapToGrid w:val="0"/>
        <w:spacing w:before="0" w:beforeAutospacing="0" w:after="0" w:afterAutospacing="0" w:line="480" w:lineRule="exact"/>
        <w:ind w:firstLine="480" w:firstLineChars="200"/>
        <w:jc w:val="both"/>
        <w:rPr>
          <w:rFonts w:ascii="Times New Roman" w:hAnsi="Times New Roman" w:eastAsia="华文中宋" w:cs="Times New Roman"/>
          <w:highlight w:val="none"/>
        </w:rPr>
      </w:pPr>
    </w:p>
    <w:p w14:paraId="76D69BFF">
      <w:pPr>
        <w:spacing w:line="360" w:lineRule="auto"/>
        <w:ind w:firstLine="480" w:firstLineChars="200"/>
        <w:rPr>
          <w:kern w:val="0"/>
          <w:sz w:val="24"/>
          <w:highlight w:val="none"/>
        </w:rPr>
      </w:pPr>
      <w:r>
        <w:rPr>
          <w:kern w:val="0"/>
          <w:sz w:val="24"/>
          <w:highlight w:val="none"/>
        </w:rPr>
        <w:t>本公司现参与____________项目（项目编号：____________）的采购活动，</w:t>
      </w:r>
      <w:r>
        <w:rPr>
          <w:rFonts w:hint="eastAsia"/>
          <w:kern w:val="0"/>
          <w:sz w:val="24"/>
          <w:highlight w:val="none"/>
        </w:rPr>
        <w:t>本公司承诺所供货物包装符合国家《商品包装政府采购需求标准（试行）》、《快递包装政府采购需求标准（试行）》（财办库〔2020〕123号）包装标准，应满足远距离运输、防潮、防震、防锈和防野蛮装卸等情形，以确保货物安全无损运抵甲方指定场所</w:t>
      </w:r>
      <w:r>
        <w:rPr>
          <w:kern w:val="0"/>
          <w:sz w:val="24"/>
          <w:highlight w:val="none"/>
        </w:rPr>
        <w:t>。</w:t>
      </w:r>
    </w:p>
    <w:p w14:paraId="01128DE7">
      <w:pPr>
        <w:pStyle w:val="20"/>
        <w:widowControl w:val="0"/>
        <w:adjustRightInd w:val="0"/>
        <w:snapToGrid w:val="0"/>
        <w:spacing w:before="0" w:beforeAutospacing="0" w:after="0" w:afterAutospacing="0" w:line="480" w:lineRule="exact"/>
        <w:ind w:firstLine="480" w:firstLineChars="200"/>
        <w:jc w:val="both"/>
        <w:rPr>
          <w:rFonts w:ascii="Times New Roman" w:hAnsi="Times New Roman" w:cs="Times New Roman"/>
          <w:highlight w:val="none"/>
        </w:rPr>
      </w:pPr>
      <w:r>
        <w:rPr>
          <w:rFonts w:ascii="Times New Roman" w:hAnsi="Times New Roman" w:cs="Times New Roman"/>
          <w:highlight w:val="none"/>
        </w:rPr>
        <w:t>如上述声明不真实，愿意按照政府采购有关法律法规的规定接受处罚。</w:t>
      </w:r>
    </w:p>
    <w:p w14:paraId="0D81E0F6">
      <w:pPr>
        <w:pStyle w:val="20"/>
        <w:widowControl w:val="0"/>
        <w:adjustRightInd w:val="0"/>
        <w:snapToGrid w:val="0"/>
        <w:spacing w:before="0" w:beforeAutospacing="0" w:after="0" w:afterAutospacing="0" w:line="480" w:lineRule="exact"/>
        <w:ind w:firstLine="480" w:firstLineChars="200"/>
        <w:jc w:val="both"/>
        <w:rPr>
          <w:rFonts w:ascii="Times New Roman" w:hAnsi="Times New Roman" w:cs="Times New Roman"/>
          <w:highlight w:val="none"/>
        </w:rPr>
      </w:pPr>
      <w:r>
        <w:rPr>
          <w:rFonts w:ascii="Times New Roman" w:hAnsi="Times New Roman" w:cs="Times New Roman"/>
          <w:highlight w:val="none"/>
        </w:rPr>
        <w:t>特此声明</w:t>
      </w:r>
    </w:p>
    <w:p w14:paraId="17F16FDF">
      <w:pPr>
        <w:pStyle w:val="37"/>
        <w:snapToGrid w:val="0"/>
        <w:spacing w:line="360" w:lineRule="auto"/>
        <w:ind w:firstLine="4320" w:firstLineChars="1800"/>
        <w:jc w:val="both"/>
        <w:rPr>
          <w:rFonts w:ascii="Times New Roman" w:hAnsi="Times New Roman"/>
          <w:sz w:val="24"/>
          <w:szCs w:val="24"/>
          <w:highlight w:val="none"/>
        </w:rPr>
      </w:pPr>
    </w:p>
    <w:p w14:paraId="7EBD1B83">
      <w:pPr>
        <w:pStyle w:val="37"/>
        <w:snapToGrid w:val="0"/>
        <w:spacing w:line="360" w:lineRule="auto"/>
        <w:ind w:firstLine="4320" w:firstLineChars="1800"/>
        <w:jc w:val="both"/>
        <w:rPr>
          <w:rFonts w:ascii="Times New Roman" w:hAnsi="Times New Roman"/>
          <w:sz w:val="24"/>
          <w:szCs w:val="24"/>
          <w:highlight w:val="none"/>
        </w:rPr>
      </w:pPr>
      <w:r>
        <w:rPr>
          <w:rFonts w:ascii="Times New Roman" w:hAnsi="Times New Roman"/>
          <w:sz w:val="24"/>
          <w:szCs w:val="24"/>
          <w:highlight w:val="none"/>
        </w:rPr>
        <w:t>供应商名称：</w:t>
      </w:r>
      <w:r>
        <w:rPr>
          <w:rFonts w:ascii="Times New Roman" w:hAnsi="Times New Roman"/>
          <w:sz w:val="24"/>
          <w:szCs w:val="24"/>
          <w:highlight w:val="none"/>
          <w:u w:val="single"/>
        </w:rPr>
        <w:t xml:space="preserve">             </w:t>
      </w:r>
      <w:r>
        <w:rPr>
          <w:rFonts w:ascii="Times New Roman" w:hAnsi="Times New Roman"/>
          <w:sz w:val="24"/>
          <w:szCs w:val="24"/>
          <w:highlight w:val="none"/>
        </w:rPr>
        <w:t>（盖章）</w:t>
      </w:r>
    </w:p>
    <w:p w14:paraId="2ED4D526">
      <w:pPr>
        <w:pStyle w:val="37"/>
        <w:snapToGrid w:val="0"/>
        <w:spacing w:line="360" w:lineRule="auto"/>
        <w:ind w:firstLine="4320" w:firstLineChars="1800"/>
        <w:jc w:val="both"/>
        <w:rPr>
          <w:rFonts w:ascii="Times New Roman" w:hAnsi="Times New Roman"/>
          <w:b/>
          <w:kern w:val="0"/>
          <w:sz w:val="24"/>
          <w:highlight w:val="none"/>
        </w:rPr>
      </w:pPr>
      <w:r>
        <w:rPr>
          <w:rFonts w:ascii="Times New Roman" w:hAnsi="Times New Roman"/>
          <w:sz w:val="24"/>
          <w:highlight w:val="none"/>
        </w:rPr>
        <w:t>日 期：</w:t>
      </w:r>
    </w:p>
    <w:p w14:paraId="1FC637A5">
      <w:pPr>
        <w:spacing w:line="360" w:lineRule="auto"/>
        <w:jc w:val="left"/>
        <w:rPr>
          <w:kern w:val="0"/>
          <w:sz w:val="24"/>
          <w:highlight w:val="none"/>
        </w:rPr>
      </w:pPr>
    </w:p>
    <w:p w14:paraId="22A78718">
      <w:pPr>
        <w:rPr>
          <w:highlight w:val="none"/>
        </w:rPr>
        <w:sectPr>
          <w:pgSz w:w="11906" w:h="16838"/>
          <w:pgMar w:top="1440" w:right="1418" w:bottom="1440" w:left="1418" w:header="851" w:footer="992" w:gutter="0"/>
          <w:pgNumType w:fmt="decimal"/>
          <w:cols w:space="720" w:num="1"/>
          <w:docGrid w:type="lines" w:linePitch="312" w:charSpace="0"/>
        </w:sectPr>
      </w:pPr>
    </w:p>
    <w:p w14:paraId="2DF130F8">
      <w:pPr>
        <w:spacing w:line="360" w:lineRule="auto"/>
        <w:jc w:val="left"/>
        <w:rPr>
          <w:b/>
          <w:spacing w:val="6"/>
          <w:sz w:val="24"/>
          <w:highlight w:val="none"/>
        </w:rPr>
      </w:pPr>
      <w:r>
        <w:rPr>
          <w:b/>
          <w:sz w:val="24"/>
          <w:highlight w:val="none"/>
        </w:rPr>
        <w:t>（</w:t>
      </w:r>
      <w:r>
        <w:rPr>
          <w:rFonts w:hint="eastAsia"/>
          <w:b/>
          <w:sz w:val="24"/>
          <w:highlight w:val="none"/>
          <w:lang w:val="en-US" w:eastAsia="zh-CN"/>
        </w:rPr>
        <w:t>八</w:t>
      </w:r>
      <w:r>
        <w:rPr>
          <w:b/>
          <w:sz w:val="24"/>
          <w:highlight w:val="none"/>
        </w:rPr>
        <w:t>）</w:t>
      </w:r>
      <w:r>
        <w:rPr>
          <w:b/>
          <w:spacing w:val="6"/>
          <w:sz w:val="24"/>
          <w:highlight w:val="none"/>
        </w:rPr>
        <w:t>残疾人福利性单位声明函</w:t>
      </w:r>
      <w:r>
        <w:rPr>
          <w:b/>
          <w:sz w:val="24"/>
          <w:highlight w:val="none"/>
        </w:rPr>
        <w:t>格式</w:t>
      </w:r>
      <w:r>
        <w:rPr>
          <w:b/>
          <w:kern w:val="0"/>
          <w:sz w:val="24"/>
          <w:highlight w:val="none"/>
        </w:rPr>
        <w:t>（如不涉及，此函可不提供）</w:t>
      </w:r>
    </w:p>
    <w:p w14:paraId="328393BC">
      <w:pPr>
        <w:spacing w:line="360" w:lineRule="auto"/>
        <w:jc w:val="center"/>
        <w:rPr>
          <w:b/>
          <w:sz w:val="24"/>
          <w:highlight w:val="none"/>
        </w:rPr>
      </w:pPr>
      <w:r>
        <w:rPr>
          <w:b/>
          <w:spacing w:val="6"/>
          <w:sz w:val="24"/>
          <w:highlight w:val="none"/>
        </w:rPr>
        <w:t>残疾人福利性单位声明函</w:t>
      </w:r>
    </w:p>
    <w:p w14:paraId="35276CA6">
      <w:pPr>
        <w:tabs>
          <w:tab w:val="left" w:pos="1680"/>
        </w:tabs>
        <w:spacing w:line="360" w:lineRule="auto"/>
        <w:jc w:val="center"/>
        <w:rPr>
          <w:b/>
          <w:sz w:val="24"/>
          <w:highlight w:val="none"/>
        </w:rPr>
      </w:pPr>
    </w:p>
    <w:p w14:paraId="6BA4CA06">
      <w:pPr>
        <w:spacing w:line="360" w:lineRule="auto"/>
        <w:ind w:firstLine="480" w:firstLineChars="200"/>
        <w:rPr>
          <w:sz w:val="24"/>
          <w:highlight w:val="none"/>
        </w:rPr>
      </w:pPr>
      <w:r>
        <w:rPr>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141号）的规定，本单位为符合条件的残疾人福利性单位，且本单位参加______单位的______项目（项目编号：__________________）采购活动由本单位提供服务，或者提供其他残疾人福利性单位提供服务。</w:t>
      </w:r>
    </w:p>
    <w:p w14:paraId="6BDBD097">
      <w:pPr>
        <w:spacing w:line="360" w:lineRule="auto"/>
        <w:ind w:firstLine="480" w:firstLineChars="200"/>
        <w:rPr>
          <w:sz w:val="24"/>
          <w:highlight w:val="none"/>
        </w:rPr>
      </w:pPr>
      <w:r>
        <w:rPr>
          <w:sz w:val="24"/>
          <w:highlight w:val="none"/>
        </w:rPr>
        <w:t>本单位对上述声明的真实性负责。如有虚假，将依法承担相应责任。</w:t>
      </w:r>
    </w:p>
    <w:p w14:paraId="0DA2E7DA">
      <w:pPr>
        <w:spacing w:line="360" w:lineRule="auto"/>
        <w:ind w:firstLine="504" w:firstLineChars="200"/>
        <w:rPr>
          <w:spacing w:val="6"/>
          <w:sz w:val="24"/>
          <w:highlight w:val="none"/>
        </w:rPr>
      </w:pPr>
    </w:p>
    <w:p w14:paraId="5AB6DF21">
      <w:pPr>
        <w:spacing w:line="360" w:lineRule="auto"/>
        <w:ind w:firstLine="504" w:firstLineChars="200"/>
        <w:rPr>
          <w:spacing w:val="6"/>
          <w:sz w:val="24"/>
          <w:highlight w:val="none"/>
        </w:rPr>
      </w:pPr>
    </w:p>
    <w:p w14:paraId="52837FC2">
      <w:pPr>
        <w:pStyle w:val="37"/>
        <w:spacing w:line="360" w:lineRule="auto"/>
        <w:ind w:firstLine="4320" w:firstLineChars="1800"/>
        <w:rPr>
          <w:rFonts w:ascii="Times New Roman" w:hAnsi="Times New Roman"/>
          <w:sz w:val="24"/>
          <w:szCs w:val="24"/>
          <w:highlight w:val="none"/>
        </w:rPr>
      </w:pPr>
      <w:r>
        <w:rPr>
          <w:rFonts w:ascii="Times New Roman" w:hAnsi="Times New Roman"/>
          <w:sz w:val="24"/>
          <w:szCs w:val="24"/>
          <w:highlight w:val="none"/>
        </w:rPr>
        <w:t>供应商名称：</w:t>
      </w:r>
      <w:r>
        <w:rPr>
          <w:rFonts w:ascii="Times New Roman" w:hAnsi="Times New Roman"/>
          <w:sz w:val="24"/>
          <w:szCs w:val="24"/>
          <w:highlight w:val="none"/>
          <w:u w:val="single"/>
        </w:rPr>
        <w:t xml:space="preserve">             </w:t>
      </w:r>
      <w:r>
        <w:rPr>
          <w:rFonts w:ascii="Times New Roman" w:hAnsi="Times New Roman"/>
          <w:sz w:val="24"/>
          <w:szCs w:val="24"/>
          <w:highlight w:val="none"/>
        </w:rPr>
        <w:t>（盖章）</w:t>
      </w:r>
    </w:p>
    <w:p w14:paraId="70A352CF">
      <w:pPr>
        <w:spacing w:line="360" w:lineRule="auto"/>
        <w:ind w:firstLine="4680" w:firstLineChars="1950"/>
        <w:rPr>
          <w:b/>
          <w:sz w:val="24"/>
          <w:highlight w:val="none"/>
        </w:rPr>
      </w:pPr>
      <w:r>
        <w:rPr>
          <w:sz w:val="24"/>
          <w:highlight w:val="none"/>
        </w:rPr>
        <w:t>日      期：</w:t>
      </w:r>
    </w:p>
    <w:p w14:paraId="3D52D84A">
      <w:pPr>
        <w:spacing w:line="360" w:lineRule="auto"/>
        <w:rPr>
          <w:b/>
          <w:sz w:val="24"/>
          <w:highlight w:val="none"/>
        </w:rPr>
      </w:pPr>
    </w:p>
    <w:p w14:paraId="66A4D758">
      <w:pPr>
        <w:spacing w:line="360" w:lineRule="auto"/>
        <w:rPr>
          <w:b/>
          <w:kern w:val="0"/>
          <w:sz w:val="24"/>
          <w:highlight w:val="none"/>
        </w:rPr>
      </w:pPr>
      <w:r>
        <w:rPr>
          <w:b/>
          <w:sz w:val="24"/>
          <w:highlight w:val="none"/>
        </w:rPr>
        <w:t>注：成交供应商为残疾人福利性单位的，代理机构随中标结果同时公告其《残疾人福利性单位声明函》</w:t>
      </w:r>
    </w:p>
    <w:p w14:paraId="60EBCED9">
      <w:pPr>
        <w:pStyle w:val="14"/>
        <w:spacing w:line="360" w:lineRule="auto"/>
        <w:rPr>
          <w:rFonts w:ascii="Times New Roman" w:hAnsi="Times New Roman"/>
          <w:b/>
          <w:sz w:val="24"/>
          <w:szCs w:val="24"/>
          <w:highlight w:val="none"/>
        </w:rPr>
      </w:pPr>
    </w:p>
    <w:p w14:paraId="6D2A15D2">
      <w:pPr>
        <w:pStyle w:val="14"/>
        <w:spacing w:line="360" w:lineRule="auto"/>
        <w:rPr>
          <w:rFonts w:ascii="Times New Roman" w:hAnsi="Times New Roman"/>
          <w:b/>
          <w:sz w:val="24"/>
          <w:szCs w:val="24"/>
          <w:highlight w:val="none"/>
        </w:rPr>
      </w:pPr>
    </w:p>
    <w:p w14:paraId="55D0543B">
      <w:pPr>
        <w:pStyle w:val="14"/>
        <w:spacing w:line="360" w:lineRule="auto"/>
        <w:rPr>
          <w:rFonts w:ascii="Times New Roman" w:hAnsi="Times New Roman"/>
          <w:b/>
          <w:sz w:val="24"/>
          <w:szCs w:val="24"/>
          <w:highlight w:val="none"/>
        </w:rPr>
      </w:pPr>
    </w:p>
    <w:p w14:paraId="65B6DCAD">
      <w:pPr>
        <w:pStyle w:val="14"/>
        <w:spacing w:line="360" w:lineRule="auto"/>
        <w:rPr>
          <w:rFonts w:ascii="Times New Roman" w:hAnsi="Times New Roman"/>
          <w:b/>
          <w:sz w:val="24"/>
          <w:szCs w:val="24"/>
          <w:highlight w:val="none"/>
        </w:rPr>
      </w:pPr>
    </w:p>
    <w:p w14:paraId="01BF89FE">
      <w:pPr>
        <w:pStyle w:val="14"/>
        <w:spacing w:line="360" w:lineRule="auto"/>
        <w:rPr>
          <w:rFonts w:ascii="Times New Roman" w:hAnsi="Times New Roman"/>
          <w:b/>
          <w:sz w:val="24"/>
          <w:szCs w:val="24"/>
          <w:highlight w:val="none"/>
        </w:rPr>
      </w:pPr>
    </w:p>
    <w:p w14:paraId="31C53920">
      <w:pPr>
        <w:pStyle w:val="14"/>
        <w:spacing w:line="360" w:lineRule="auto"/>
        <w:rPr>
          <w:rFonts w:ascii="Times New Roman" w:hAnsi="Times New Roman"/>
          <w:b/>
          <w:sz w:val="24"/>
          <w:szCs w:val="24"/>
          <w:highlight w:val="none"/>
        </w:rPr>
      </w:pPr>
    </w:p>
    <w:p w14:paraId="39DF04D0">
      <w:pPr>
        <w:pStyle w:val="14"/>
        <w:spacing w:line="360" w:lineRule="auto"/>
        <w:rPr>
          <w:rFonts w:ascii="Times New Roman" w:hAnsi="Times New Roman"/>
          <w:b/>
          <w:sz w:val="24"/>
          <w:szCs w:val="24"/>
          <w:highlight w:val="none"/>
        </w:rPr>
      </w:pPr>
    </w:p>
    <w:p w14:paraId="41CB570B">
      <w:pPr>
        <w:pStyle w:val="14"/>
        <w:spacing w:line="360" w:lineRule="auto"/>
        <w:rPr>
          <w:rFonts w:ascii="Times New Roman" w:hAnsi="Times New Roman"/>
          <w:b/>
          <w:sz w:val="24"/>
          <w:szCs w:val="24"/>
          <w:highlight w:val="none"/>
        </w:rPr>
      </w:pPr>
    </w:p>
    <w:p w14:paraId="266B74B3">
      <w:pPr>
        <w:pStyle w:val="14"/>
        <w:spacing w:line="360" w:lineRule="auto"/>
        <w:rPr>
          <w:rFonts w:ascii="Times New Roman" w:hAnsi="Times New Roman"/>
          <w:b/>
          <w:sz w:val="24"/>
          <w:szCs w:val="24"/>
          <w:highlight w:val="none"/>
        </w:rPr>
      </w:pPr>
    </w:p>
    <w:p w14:paraId="43AA717B">
      <w:pPr>
        <w:pStyle w:val="14"/>
        <w:spacing w:line="360" w:lineRule="auto"/>
        <w:rPr>
          <w:rFonts w:ascii="Times New Roman" w:hAnsi="Times New Roman"/>
          <w:b/>
          <w:sz w:val="24"/>
          <w:szCs w:val="24"/>
          <w:highlight w:val="none"/>
        </w:rPr>
      </w:pPr>
    </w:p>
    <w:p w14:paraId="7EA5BC94">
      <w:pPr>
        <w:spacing w:line="360" w:lineRule="auto"/>
        <w:jc w:val="left"/>
        <w:rPr>
          <w:b/>
          <w:kern w:val="0"/>
          <w:sz w:val="24"/>
          <w:highlight w:val="none"/>
        </w:rPr>
      </w:pPr>
      <w:r>
        <w:rPr>
          <w:b/>
          <w:kern w:val="0"/>
          <w:sz w:val="24"/>
          <w:highlight w:val="none"/>
        </w:rPr>
        <w:br w:type="page"/>
      </w:r>
      <w:r>
        <w:rPr>
          <w:b/>
          <w:kern w:val="0"/>
          <w:sz w:val="24"/>
          <w:highlight w:val="none"/>
        </w:rPr>
        <w:t>（</w:t>
      </w:r>
      <w:r>
        <w:rPr>
          <w:rFonts w:hint="eastAsia"/>
          <w:b/>
          <w:kern w:val="0"/>
          <w:sz w:val="24"/>
          <w:highlight w:val="none"/>
          <w:lang w:val="en-US" w:eastAsia="zh-CN"/>
        </w:rPr>
        <w:t>九</w:t>
      </w:r>
      <w:r>
        <w:rPr>
          <w:b/>
          <w:kern w:val="0"/>
          <w:sz w:val="24"/>
          <w:highlight w:val="none"/>
        </w:rPr>
        <w:t>）属于监狱企业的证明文件（如不涉及，可不提供）</w:t>
      </w:r>
    </w:p>
    <w:p w14:paraId="11BDB8E5">
      <w:pPr>
        <w:spacing w:line="360" w:lineRule="auto"/>
        <w:jc w:val="center"/>
        <w:rPr>
          <w:b/>
          <w:bCs/>
          <w:spacing w:val="6"/>
          <w:sz w:val="24"/>
          <w:highlight w:val="none"/>
        </w:rPr>
      </w:pPr>
    </w:p>
    <w:p w14:paraId="24D2C303">
      <w:pPr>
        <w:spacing w:line="360" w:lineRule="auto"/>
        <w:ind w:firstLine="480" w:firstLineChars="200"/>
        <w:textAlignment w:val="baseline"/>
        <w:rPr>
          <w:b w:val="0"/>
          <w:bCs/>
          <w:sz w:val="24"/>
          <w:highlight w:val="none"/>
        </w:rPr>
      </w:pPr>
      <w:r>
        <w:rPr>
          <w:rFonts w:hint="eastAsia"/>
          <w:b w:val="0"/>
          <w:bCs/>
          <w:sz w:val="24"/>
          <w:highlight w:val="none"/>
        </w:rPr>
        <w:t>若为监狱企业，需提供</w:t>
      </w:r>
      <w:r>
        <w:rPr>
          <w:b w:val="0"/>
          <w:bCs/>
          <w:sz w:val="24"/>
          <w:highlight w:val="none"/>
        </w:rPr>
        <w:t>由省级以上监狱管理局、戒毒管理局（含新疆生产建设兵团）出具的属于监狱企业的证明文件的复印件（或扫描件）。</w:t>
      </w:r>
    </w:p>
    <w:p w14:paraId="24047C2B">
      <w:pPr>
        <w:spacing w:line="360" w:lineRule="auto"/>
        <w:rPr>
          <w:sz w:val="24"/>
          <w:highlight w:val="none"/>
        </w:rPr>
      </w:pPr>
    </w:p>
    <w:p w14:paraId="34B3ABDB">
      <w:pPr>
        <w:widowControl/>
        <w:spacing w:line="360" w:lineRule="auto"/>
        <w:rPr>
          <w:b/>
          <w:kern w:val="0"/>
          <w:sz w:val="24"/>
          <w:highlight w:val="none"/>
        </w:rPr>
      </w:pPr>
      <w:r>
        <w:rPr>
          <w:b/>
          <w:sz w:val="24"/>
          <w:highlight w:val="none"/>
        </w:rPr>
        <w:t>注：成交供应商为监狱企业的，采购代理机构随成交结果同时公告其性质。</w:t>
      </w:r>
    </w:p>
    <w:p w14:paraId="2DFEE4AD">
      <w:pPr>
        <w:rPr>
          <w:rFonts w:hint="eastAsia" w:ascii="宋体" w:hAnsi="宋体" w:eastAsia="宋体" w:cs="宋体"/>
          <w:b/>
          <w:bCs/>
        </w:rPr>
      </w:pPr>
      <w:r>
        <w:rPr>
          <w:rFonts w:hint="eastAsia" w:ascii="宋体" w:hAnsi="宋体" w:eastAsia="宋体" w:cs="宋体"/>
          <w:b/>
          <w:bCs/>
        </w:rPr>
        <w:br w:type="page"/>
      </w:r>
    </w:p>
    <w:p w14:paraId="65715DE8">
      <w:pPr>
        <w:spacing w:line="360" w:lineRule="auto"/>
        <w:rPr>
          <w:rFonts w:hint="eastAsia" w:ascii="宋体" w:hAnsi="宋体" w:eastAsia="宋体" w:cs="宋体"/>
          <w:b/>
          <w:spacing w:val="6"/>
          <w:sz w:val="24"/>
        </w:rPr>
      </w:pPr>
      <w:r>
        <w:rPr>
          <w:rFonts w:hint="eastAsia" w:ascii="宋体" w:hAnsi="宋体" w:eastAsia="宋体" w:cs="宋体"/>
          <w:b/>
          <w:spacing w:val="6"/>
          <w:sz w:val="24"/>
          <w:lang w:eastAsia="zh-CN"/>
        </w:rPr>
        <w:t>（</w:t>
      </w:r>
      <w:r>
        <w:rPr>
          <w:rFonts w:hint="eastAsia" w:cs="宋体"/>
          <w:b/>
          <w:spacing w:val="6"/>
          <w:sz w:val="24"/>
          <w:lang w:val="en-US" w:eastAsia="zh-CN"/>
        </w:rPr>
        <w:t>十</w:t>
      </w:r>
      <w:r>
        <w:rPr>
          <w:rFonts w:hint="eastAsia" w:ascii="宋体" w:hAnsi="宋体" w:eastAsia="宋体" w:cs="宋体"/>
          <w:b/>
          <w:spacing w:val="6"/>
          <w:sz w:val="24"/>
          <w:lang w:eastAsia="zh-CN"/>
        </w:rPr>
        <w:t>）</w:t>
      </w:r>
      <w:r>
        <w:rPr>
          <w:rFonts w:hint="eastAsia" w:ascii="宋体" w:hAnsi="宋体" w:eastAsia="宋体" w:cs="宋体"/>
          <w:b/>
          <w:spacing w:val="6"/>
          <w:sz w:val="24"/>
        </w:rPr>
        <w:t>质疑函范本</w:t>
      </w:r>
    </w:p>
    <w:p w14:paraId="20F44451">
      <w:pPr>
        <w:pStyle w:val="22"/>
        <w:numPr>
          <w:ilvl w:val="0"/>
          <w:numId w:val="0"/>
        </w:numPr>
        <w:ind w:leftChars="200"/>
      </w:pPr>
    </w:p>
    <w:p w14:paraId="1EC31288">
      <w:pPr>
        <w:spacing w:line="360" w:lineRule="auto"/>
        <w:ind w:firstLine="480" w:firstLineChars="200"/>
        <w:rPr>
          <w:rFonts w:hint="eastAsia" w:ascii="宋体" w:hAnsi="宋体" w:eastAsia="宋体" w:cs="宋体"/>
          <w:sz w:val="24"/>
        </w:rPr>
      </w:pPr>
      <w:r>
        <w:rPr>
          <w:rFonts w:hint="eastAsia" w:ascii="宋体" w:hAnsi="宋体" w:eastAsia="宋体" w:cs="宋体"/>
          <w:sz w:val="24"/>
        </w:rPr>
        <w:t>一、质疑供应商基本信息</w:t>
      </w:r>
    </w:p>
    <w:p w14:paraId="3D6C6B84">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质疑供应商：                                        </w:t>
      </w:r>
    </w:p>
    <w:p w14:paraId="1FB59EFB">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地址：                          邮编：                                  </w:t>
      </w:r>
    </w:p>
    <w:p w14:paraId="57DCD49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联系人：                      联系电话：                              </w:t>
      </w:r>
    </w:p>
    <w:p w14:paraId="174C4C8B">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授权代表：                                          </w:t>
      </w:r>
    </w:p>
    <w:p w14:paraId="30DEE43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联系电话：                                            </w:t>
      </w:r>
    </w:p>
    <w:p w14:paraId="428F3865">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地址：                         邮编：                                   </w:t>
      </w:r>
    </w:p>
    <w:p w14:paraId="6349287B">
      <w:pPr>
        <w:spacing w:line="360" w:lineRule="auto"/>
        <w:ind w:firstLine="480" w:firstLineChars="200"/>
        <w:rPr>
          <w:rFonts w:hint="eastAsia" w:ascii="宋体" w:hAnsi="宋体" w:eastAsia="宋体" w:cs="宋体"/>
          <w:sz w:val="24"/>
        </w:rPr>
      </w:pPr>
      <w:r>
        <w:rPr>
          <w:rFonts w:hint="eastAsia" w:ascii="宋体" w:hAnsi="宋体" w:eastAsia="宋体" w:cs="宋体"/>
          <w:sz w:val="24"/>
        </w:rPr>
        <w:t>二、质疑项目基本情况</w:t>
      </w:r>
    </w:p>
    <w:p w14:paraId="4A38A894">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质疑项目的名称：                                      </w:t>
      </w:r>
    </w:p>
    <w:p w14:paraId="3FC7433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质疑项目的编号：               包号：                 </w:t>
      </w:r>
    </w:p>
    <w:p w14:paraId="4F63206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采购人名称：                                         </w:t>
      </w:r>
    </w:p>
    <w:p w14:paraId="047D24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磋商</w:t>
      </w:r>
      <w:r>
        <w:rPr>
          <w:rFonts w:hint="eastAsia" w:ascii="宋体" w:hAnsi="宋体" w:eastAsia="宋体" w:cs="宋体"/>
          <w:sz w:val="24"/>
        </w:rPr>
        <w:t xml:space="preserve">文件获取日期：                                           </w:t>
      </w:r>
    </w:p>
    <w:p w14:paraId="32954B4B">
      <w:pPr>
        <w:spacing w:line="360" w:lineRule="auto"/>
        <w:ind w:firstLine="480" w:firstLineChars="200"/>
        <w:rPr>
          <w:rFonts w:hint="eastAsia" w:ascii="宋体" w:hAnsi="宋体" w:eastAsia="宋体" w:cs="宋体"/>
          <w:sz w:val="24"/>
        </w:rPr>
      </w:pPr>
      <w:r>
        <w:rPr>
          <w:rFonts w:hint="eastAsia" w:ascii="宋体" w:hAnsi="宋体" w:eastAsia="宋体" w:cs="宋体"/>
          <w:sz w:val="24"/>
        </w:rPr>
        <w:t>三、质疑事项具体内容</w:t>
      </w:r>
    </w:p>
    <w:p w14:paraId="6A46F3D5">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质疑事项1：                                         </w:t>
      </w:r>
    </w:p>
    <w:p w14:paraId="3728BD26">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事实依据：                                          </w:t>
      </w:r>
    </w:p>
    <w:p w14:paraId="131327C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5343C8B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法律依据：                                          </w:t>
      </w:r>
    </w:p>
    <w:p w14:paraId="2BA02C2D">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60ADB2F8">
      <w:pPr>
        <w:spacing w:line="360" w:lineRule="auto"/>
        <w:ind w:firstLine="480" w:firstLineChars="200"/>
        <w:rPr>
          <w:rFonts w:hint="eastAsia" w:ascii="宋体" w:hAnsi="宋体" w:eastAsia="宋体" w:cs="宋体"/>
          <w:sz w:val="24"/>
        </w:rPr>
      </w:pPr>
      <w:r>
        <w:rPr>
          <w:rFonts w:hint="eastAsia" w:ascii="宋体" w:hAnsi="宋体" w:eastAsia="宋体" w:cs="宋体"/>
          <w:sz w:val="24"/>
        </w:rPr>
        <w:t>质疑事项2</w:t>
      </w:r>
    </w:p>
    <w:p w14:paraId="6CA55688">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14:paraId="1E678E37">
      <w:pPr>
        <w:spacing w:line="360" w:lineRule="auto"/>
        <w:ind w:firstLine="480" w:firstLineChars="200"/>
        <w:rPr>
          <w:rFonts w:hint="eastAsia" w:ascii="宋体" w:hAnsi="宋体" w:eastAsia="宋体" w:cs="宋体"/>
          <w:sz w:val="24"/>
        </w:rPr>
      </w:pPr>
      <w:r>
        <w:rPr>
          <w:rFonts w:hint="eastAsia" w:ascii="宋体" w:hAnsi="宋体" w:eastAsia="宋体" w:cs="宋体"/>
          <w:sz w:val="24"/>
        </w:rPr>
        <w:t>四、与质疑事项相关的质疑请求</w:t>
      </w:r>
    </w:p>
    <w:p w14:paraId="32E34CD7">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请求：                                               </w:t>
      </w:r>
    </w:p>
    <w:p w14:paraId="7F9C5590">
      <w:pPr>
        <w:spacing w:line="360" w:lineRule="auto"/>
        <w:ind w:firstLine="480" w:firstLineChars="200"/>
        <w:rPr>
          <w:rFonts w:hint="eastAsia" w:ascii="宋体" w:hAnsi="宋体" w:eastAsia="宋体" w:cs="宋体"/>
          <w:sz w:val="24"/>
        </w:rPr>
      </w:pPr>
    </w:p>
    <w:p w14:paraId="5040DD1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签字(签章)：                   公章：                </w:t>
      </w:r>
    </w:p>
    <w:p w14:paraId="4F2C714D">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日      期：            </w:t>
      </w:r>
    </w:p>
    <w:p w14:paraId="5CCC6B54">
      <w:pPr>
        <w:spacing w:line="360" w:lineRule="auto"/>
        <w:ind w:firstLine="480" w:firstLineChars="200"/>
        <w:rPr>
          <w:rFonts w:ascii="宋体" w:hAnsi="宋体" w:eastAsia="宋体" w:cs="宋体"/>
          <w:b/>
        </w:rPr>
      </w:pPr>
      <w:r>
        <w:rPr>
          <w:rFonts w:hint="eastAsia" w:ascii="宋体" w:hAnsi="宋体" w:eastAsia="宋体" w:cs="宋体"/>
          <w:sz w:val="24"/>
        </w:rPr>
        <w:br w:type="page"/>
      </w:r>
      <w:r>
        <w:rPr>
          <w:rFonts w:hint="eastAsia" w:ascii="宋体" w:hAnsi="宋体" w:eastAsia="宋体" w:cs="宋体"/>
          <w:b/>
          <w:spacing w:val="6"/>
          <w:sz w:val="24"/>
          <w:lang w:eastAsia="zh-CN"/>
        </w:rPr>
        <w:t>质疑函制作说明</w:t>
      </w:r>
    </w:p>
    <w:p w14:paraId="1E6E96F2">
      <w:pPr>
        <w:ind w:firstLine="482"/>
        <w:jc w:val="center"/>
        <w:rPr>
          <w:rFonts w:ascii="宋体" w:hAnsi="宋体" w:eastAsia="宋体" w:cs="宋体"/>
          <w:b/>
        </w:rPr>
      </w:pPr>
    </w:p>
    <w:p w14:paraId="65042221">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293F37E4">
      <w:pPr>
        <w:spacing w:line="360" w:lineRule="auto"/>
        <w:ind w:firstLine="480" w:firstLineChars="200"/>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C778F9">
      <w:pPr>
        <w:spacing w:line="360" w:lineRule="auto"/>
        <w:ind w:firstLine="480" w:firstLineChars="200"/>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1F8251F9">
      <w:pPr>
        <w:spacing w:line="360" w:lineRule="auto"/>
        <w:ind w:firstLine="480" w:firstLineChars="200"/>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40116C37">
      <w:pPr>
        <w:spacing w:line="360" w:lineRule="auto"/>
        <w:ind w:firstLine="480" w:firstLineChars="200"/>
        <w:rPr>
          <w:rFonts w:hint="eastAsia" w:ascii="宋体" w:hAnsi="宋体" w:eastAsia="宋体" w:cs="宋体"/>
          <w:sz w:val="24"/>
        </w:rPr>
      </w:pPr>
      <w:r>
        <w:rPr>
          <w:rFonts w:hint="eastAsia" w:ascii="宋体" w:hAnsi="宋体" w:eastAsia="宋体" w:cs="宋体"/>
          <w:sz w:val="24"/>
        </w:rPr>
        <w:t>5.质疑函的质疑请求应与质疑事项相关。</w:t>
      </w:r>
    </w:p>
    <w:p w14:paraId="6B800511">
      <w:pPr>
        <w:spacing w:line="360" w:lineRule="auto"/>
        <w:ind w:firstLine="480" w:firstLineChars="200"/>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6.质疑供应商为自然人的，质疑函应由本人签字；质疑供应商为法人或者其他组织的，质疑函应由法定代表人或者其授权代表签字或者盖章，并加盖公章。</w:t>
      </w:r>
    </w:p>
    <w:p w14:paraId="48C202FE">
      <w:pPr>
        <w:ind w:firstLine="480"/>
        <w:rPr>
          <w:rFonts w:ascii="仿宋" w:hAnsi="仿宋" w:eastAsia="仿宋" w:cs="仿宋"/>
        </w:rPr>
      </w:pPr>
    </w:p>
    <w:p w14:paraId="5CE3301F">
      <w:pPr>
        <w:ind w:firstLine="480"/>
        <w:jc w:val="left"/>
        <w:rPr>
          <w:rFonts w:ascii="仿宋" w:hAnsi="仿宋" w:eastAsia="仿宋" w:cs="仿宋"/>
        </w:rPr>
      </w:pPr>
      <w:r>
        <w:rPr>
          <w:rFonts w:hint="eastAsia" w:ascii="仿宋" w:hAnsi="仿宋" w:eastAsia="仿宋" w:cs="仿宋"/>
        </w:rPr>
        <w:t xml:space="preserve"> </w:t>
      </w:r>
    </w:p>
    <w:p w14:paraId="38A7B75B">
      <w:pPr>
        <w:ind w:firstLine="480"/>
      </w:pPr>
    </w:p>
    <w:p w14:paraId="3691A3A0">
      <w:pPr>
        <w:spacing w:line="360" w:lineRule="auto"/>
        <w:ind w:firstLine="482" w:firstLineChars="200"/>
        <w:rPr>
          <w:rFonts w:hint="eastAsia" w:ascii="宋体" w:hAnsi="宋体" w:cs="宋体"/>
          <w:b/>
          <w:kern w:val="0"/>
          <w:sz w:val="24"/>
        </w:rPr>
      </w:pPr>
    </w:p>
    <w:p w14:paraId="23F67EB0">
      <w:pPr>
        <w:spacing w:line="360" w:lineRule="auto"/>
        <w:ind w:firstLine="482" w:firstLineChars="200"/>
        <w:rPr>
          <w:rFonts w:hint="eastAsia" w:ascii="宋体" w:hAnsi="宋体" w:cs="宋体"/>
          <w:b/>
          <w:kern w:val="0"/>
          <w:sz w:val="24"/>
        </w:rPr>
      </w:pPr>
    </w:p>
    <w:p w14:paraId="4266E361">
      <w:pPr>
        <w:spacing w:line="360" w:lineRule="auto"/>
        <w:ind w:firstLine="482" w:firstLineChars="200"/>
        <w:rPr>
          <w:rFonts w:hint="eastAsia" w:ascii="宋体" w:hAnsi="宋体" w:cs="宋体"/>
          <w:b/>
          <w:kern w:val="0"/>
          <w:sz w:val="24"/>
        </w:rPr>
      </w:pPr>
    </w:p>
    <w:p w14:paraId="002DD7FC">
      <w:pPr>
        <w:spacing w:line="360" w:lineRule="auto"/>
        <w:ind w:firstLine="482" w:firstLineChars="200"/>
        <w:rPr>
          <w:rFonts w:hint="eastAsia" w:ascii="宋体" w:hAnsi="宋体" w:cs="宋体"/>
          <w:b/>
          <w:kern w:val="0"/>
          <w:sz w:val="24"/>
        </w:rPr>
      </w:pPr>
    </w:p>
    <w:p w14:paraId="79C3868E">
      <w:pPr>
        <w:spacing w:line="360" w:lineRule="auto"/>
        <w:ind w:firstLine="482" w:firstLineChars="200"/>
        <w:rPr>
          <w:rFonts w:hint="eastAsia" w:ascii="宋体" w:hAnsi="宋体" w:cs="宋体"/>
          <w:b/>
          <w:kern w:val="0"/>
          <w:sz w:val="24"/>
        </w:rPr>
      </w:pPr>
    </w:p>
    <w:p w14:paraId="5D0DF5A3">
      <w:pPr>
        <w:spacing w:line="360" w:lineRule="auto"/>
        <w:ind w:firstLine="482" w:firstLineChars="200"/>
        <w:rPr>
          <w:rFonts w:hint="eastAsia" w:ascii="宋体" w:hAnsi="宋体" w:cs="宋体"/>
          <w:b/>
          <w:kern w:val="0"/>
          <w:sz w:val="24"/>
        </w:rPr>
      </w:pPr>
    </w:p>
    <w:p w14:paraId="7B9566C5">
      <w:pPr>
        <w:ind w:firstLine="480"/>
        <w:rPr>
          <w:rFonts w:hint="eastAsia" w:ascii="宋体" w:hAnsi="宋体" w:cs="宋体"/>
          <w:b/>
          <w:kern w:val="0"/>
          <w:sz w:val="24"/>
        </w:rPr>
      </w:pPr>
    </w:p>
    <w:p w14:paraId="2D949DBC">
      <w:pPr>
        <w:overflowPunct w:val="0"/>
        <w:topLinePunct/>
        <w:autoSpaceDN w:val="0"/>
        <w:adjustRightInd w:val="0"/>
        <w:snapToGrid w:val="0"/>
        <w:spacing w:line="360" w:lineRule="auto"/>
        <w:ind w:firstLine="480"/>
        <w:outlineLvl w:val="0"/>
        <w:rPr>
          <w:rFonts w:hint="eastAsia" w:ascii="宋体" w:hAnsi="宋体" w:cs="宋体"/>
          <w:b/>
          <w:bCs/>
          <w:kern w:val="0"/>
          <w:sz w:val="24"/>
        </w:rPr>
      </w:pPr>
    </w:p>
    <w:p w14:paraId="6896AF07">
      <w:pPr>
        <w:ind w:firstLine="480"/>
      </w:pPr>
    </w:p>
    <w:sectPr>
      <w:pgSz w:w="11905" w:h="16838"/>
      <w:pgMar w:top="1587" w:right="1417" w:bottom="1417" w:left="1417" w:header="850" w:footer="992" w:gutter="142"/>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6ED30">
    <w:pPr>
      <w:pBdr>
        <w:top w:val="none" w:color="auto" w:sz="0" w:space="1"/>
        <w:left w:val="none" w:color="auto" w:sz="0" w:space="4"/>
        <w:bottom w:val="none" w:color="auto" w:sz="0" w:space="1"/>
        <w:right w:val="none" w:color="auto" w:sz="0" w:space="4"/>
      </w:pBdr>
      <w:snapToGrid w:val="0"/>
      <w:spacing w:before="60" w:beforeLines="25"/>
      <w:ind w:firstLine="0" w:firstLineChars="0"/>
      <w:jc w:val="left"/>
      <w:rPr>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6DD4B">
    <w:pPr>
      <w:pStyle w:val="2"/>
      <w:spacing w:before="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23CA3">
    <w:pPr>
      <w:pStyle w:val="2"/>
      <w:spacing w:before="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9B4FB">
    <w:pPr>
      <w:pBdr>
        <w:top w:val="thickThinMediumGap" w:color="auto" w:sz="18" w:space="1"/>
        <w:left w:val="none" w:color="auto" w:sz="0" w:space="4"/>
        <w:bottom w:val="none" w:color="auto" w:sz="0" w:space="1"/>
        <w:right w:val="none" w:color="auto" w:sz="0" w:space="4"/>
      </w:pBdr>
      <w:snapToGrid w:val="0"/>
      <w:ind w:firstLine="0" w:firstLineChars="0"/>
      <w:jc w:val="left"/>
      <w:rPr>
        <w:rFonts w:hint="eastAsia" w:eastAsia="宋体"/>
        <w:b/>
        <w:sz w:val="21"/>
        <w:lang w:eastAsia="zh-CN"/>
      </w:rPr>
    </w:pPr>
    <w:r>
      <w:rPr>
        <w:sz w:val="18"/>
        <w:szCs w:val="18"/>
      </w:rPr>
      <w:fldChar w:fldCharType="begin"/>
    </w:r>
    <w:r>
      <w:rPr>
        <w:sz w:val="18"/>
        <w:szCs w:val="18"/>
      </w:rPr>
      <w:fldChar w:fldCharType="end"/>
    </w:r>
    <w:r>
      <w:rPr>
        <w:rFonts w:hint="eastAsia"/>
        <w:b/>
        <w:sz w:val="18"/>
        <w:szCs w:val="18"/>
      </w:rPr>
      <w:t xml:space="preserve">太原市晋源区集阜路1号鸿昇时代广场A座6层603室                                    </w:t>
    </w:r>
    <w:r>
      <w:rPr>
        <w:rFonts w:hint="eastAsia"/>
        <w:b/>
        <w:sz w:val="18"/>
        <w:szCs w:val="18"/>
        <w:lang w:eastAsia="zh-CN"/>
      </w:rPr>
      <w:t xml:space="preserve">山西京玮雅正招标代理有限公司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8D5A">
    <w:pPr>
      <w:pBdr>
        <w:top w:val="thickThinMediumGap" w:color="auto" w:sz="18" w:space="1"/>
        <w:left w:val="none" w:color="auto" w:sz="0" w:space="4"/>
        <w:bottom w:val="none" w:color="auto" w:sz="0" w:space="1"/>
        <w:right w:val="none" w:color="auto" w:sz="0" w:space="4"/>
      </w:pBdr>
      <w:snapToGrid w:val="0"/>
      <w:ind w:firstLine="0" w:firstLineChars="0"/>
      <w:jc w:val="left"/>
      <w:rPr>
        <w:rFonts w:hint="eastAsia" w:eastAsia="宋体"/>
        <w:lang w:eastAsia="zh-CN"/>
      </w:rPr>
    </w:pPr>
    <w:r>
      <w:rPr>
        <w:sz w:val="18"/>
        <w:szCs w:val="18"/>
      </w:rPr>
      <w:fldChar w:fldCharType="begin"/>
    </w:r>
    <w:r>
      <w:rPr>
        <w:sz w:val="18"/>
        <w:szCs w:val="18"/>
      </w:rPr>
      <w:fldChar w:fldCharType="end"/>
    </w:r>
    <w:r>
      <w:rPr>
        <w:rFonts w:hint="eastAsia"/>
        <w:b/>
        <w:sz w:val="18"/>
        <w:szCs w:val="18"/>
      </w:rPr>
      <w:t xml:space="preserve">太原市晋源区集阜路1号鸿昇时代广场A座6层603室                                    </w:t>
    </w:r>
    <w:r>
      <w:rPr>
        <w:rFonts w:hint="eastAsia"/>
        <w:b/>
        <w:sz w:val="18"/>
        <w:szCs w:val="18"/>
        <w:lang w:eastAsia="zh-CN"/>
      </w:rPr>
      <w:t xml:space="preserve">山西京玮雅正招标代理有限公司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D7306">
    <w:pPr>
      <w:pBdr>
        <w:top w:val="single" w:color="auto" w:sz="4" w:space="1"/>
      </w:pBdr>
      <w:autoSpaceDE w:val="0"/>
      <w:autoSpaceDN w:val="0"/>
      <w:spacing w:before="60" w:beforeLines="25"/>
      <w:ind w:firstLine="0" w:firstLineChars="0"/>
      <w:jc w:val="left"/>
      <w:rPr>
        <w:b/>
        <w:kern w:val="0"/>
        <w:sz w:val="18"/>
        <w:szCs w:val="20"/>
      </w:rPr>
    </w:pPr>
    <w:r>
      <w:rPr>
        <w:sz w:val="18"/>
      </w:rPr>
      <mc:AlternateContent>
        <mc:Choice Requires="wps">
          <w:drawing>
            <wp:anchor distT="0" distB="0" distL="114300" distR="114300" simplePos="0" relativeHeight="251659264" behindDoc="0" locked="0" layoutInCell="1" allowOverlap="1">
              <wp:simplePos x="0" y="0"/>
              <wp:positionH relativeFrom="margin">
                <wp:posOffset>2648585</wp:posOffset>
              </wp:positionH>
              <wp:positionV relativeFrom="paragraph">
                <wp:posOffset>0</wp:posOffset>
              </wp:positionV>
              <wp:extent cx="1096645" cy="1828800"/>
              <wp:effectExtent l="0" t="0" r="8890" b="12700"/>
              <wp:wrapNone/>
              <wp:docPr id="1" name="文本框 1"/>
              <wp:cNvGraphicFramePr/>
              <a:graphic xmlns:a="http://schemas.openxmlformats.org/drawingml/2006/main">
                <a:graphicData uri="http://schemas.microsoft.com/office/word/2010/wordprocessingShape">
                  <wps:wsp>
                    <wps:cNvSpPr txBox="1"/>
                    <wps:spPr>
                      <a:xfrm>
                        <a:off x="0" y="0"/>
                        <a:ext cx="1096433"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00A6B">
                          <w:pPr>
                            <w:pStyle w:val="2"/>
                            <w:pBdr>
                              <w:top w:val="none" w:color="auto" w:sz="0" w:space="1"/>
                            </w:pBdr>
                            <w:spacing w:before="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8.55pt;margin-top:0pt;height:144pt;width:86.35pt;mso-position-horizontal-relative:margin;z-index:251659264;mso-width-relative:page;mso-height-relative:page;" filled="f" stroked="f" coordsize="21600,21600" o:gfxdata="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TGi7WAAAACAEAAA8AAAAAAAAAAQAgAAAAIgAAAGRycy9kb3ducmV2LnhtbFBL&#10;AQIUABQAAAAIAIdO4kAbez7TMQIAAFcEAAAOAAAAAAAAAAEAIAAAACUBAABkcnMvZTJvRG9jLnht&#10;bFBLBQYAAAAABgAGAFkBAADIBQAAAAA=&#10;">
              <v:fill on="f" focussize="0,0"/>
              <v:stroke on="f" weight="0.5pt"/>
              <v:imagedata o:title=""/>
              <o:lock v:ext="edit" aspectratio="f"/>
              <v:textbox inset="0mm,0mm,0mm,0mm" style="mso-fit-shape-to-text:t;">
                <w:txbxContent>
                  <w:p w14:paraId="0B200A6B">
                    <w:pPr>
                      <w:pStyle w:val="2"/>
                      <w:pBdr>
                        <w:top w:val="none" w:color="auto" w:sz="0" w:space="1"/>
                      </w:pBdr>
                      <w:spacing w:before="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b/>
        <w:kern w:val="0"/>
        <w:sz w:val="18"/>
        <w:szCs w:val="20"/>
      </w:rPr>
      <w:t xml:space="preserve">山西京玮雅正招标代理有限公司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60848">
    <w:pPr>
      <w:pBdr>
        <w:top w:val="none" w:color="auto" w:sz="0" w:space="1"/>
        <w:left w:val="none" w:color="auto" w:sz="0" w:space="4"/>
        <w:bottom w:val="none" w:color="auto" w:sz="0" w:space="1"/>
        <w:right w:val="none" w:color="auto" w:sz="0" w:space="4"/>
      </w:pBdr>
      <w:tabs>
        <w:tab w:val="left" w:pos="9660"/>
      </w:tabs>
      <w:snapToGrid w:val="0"/>
      <w:spacing w:after="60" w:afterLines="25" w:line="240" w:lineRule="auto"/>
      <w:ind w:firstLine="0" w:firstLineChars="0"/>
      <w:jc w:val="right"/>
      <w:rPr>
        <w:b/>
        <w:sz w:val="18"/>
      </w:rPr>
    </w:pPr>
    <w:r>
      <w:rPr>
        <w:rFonts w:hint="eastAsia"/>
        <w:b/>
        <w:bCs/>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46BD4">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CFE0">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A5FBB">
    <w:pPr>
      <w:pBdr>
        <w:bottom w:val="single" w:color="auto" w:sz="4" w:space="1"/>
      </w:pBdr>
      <w:snapToGrid w:val="0"/>
      <w:spacing w:after="60" w:afterLines="25" w:line="240" w:lineRule="auto"/>
      <w:ind w:firstLine="0" w:firstLineChars="0"/>
      <w:jc w:val="right"/>
      <w:rPr>
        <w:b/>
        <w:sz w:val="18"/>
      </w:rPr>
    </w:pPr>
    <w:r>
      <w:rPr>
        <w:rFonts w:hint="eastAsia"/>
        <w:b/>
        <w:sz w:val="18"/>
        <w:lang w:eastAsia="zh-CN"/>
      </w:rPr>
      <w:t>2026年文化旅游市场投诉举报受理和处理工作单一来源协商</w:t>
    </w:r>
    <w:r>
      <w:rPr>
        <w:rFonts w:hint="eastAsia"/>
        <w:b/>
        <w:sz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6C365">
    <w:pPr>
      <w:pBdr>
        <w:top w:val="none" w:color="auto" w:sz="0" w:space="1"/>
        <w:left w:val="none" w:color="auto" w:sz="0" w:space="4"/>
        <w:bottom w:val="thinThickMediumGap" w:color="auto" w:sz="18" w:space="1"/>
        <w:right w:val="none" w:color="auto" w:sz="0" w:space="4"/>
      </w:pBdr>
      <w:snapToGrid w:val="0"/>
      <w:spacing w:after="60" w:afterLines="25" w:line="240" w:lineRule="auto"/>
      <w:ind w:firstLine="0" w:firstLineChars="0"/>
      <w:jc w:val="right"/>
      <w:rPr>
        <w:b/>
        <w:sz w:val="18"/>
      </w:rPr>
    </w:pPr>
    <w:r>
      <w:rPr>
        <w:rFonts w:hint="eastAsia"/>
        <w:b/>
        <w:sz w:val="18"/>
      </w:rPr>
      <w:tab/>
    </w:r>
    <w:r>
      <w:rPr>
        <w:rFonts w:hint="eastAsia"/>
        <w:b/>
        <w:sz w:val="18"/>
      </w:rPr>
      <w:t xml:space="preserve">                                                    </w:t>
    </w:r>
    <w:r>
      <w:rPr>
        <w:rFonts w:hint="eastAsia"/>
        <w:b/>
        <w:sz w:val="18"/>
        <w:lang w:eastAsia="zh-CN"/>
      </w:rPr>
      <w:t>山西省文化和旅游厅</w:t>
    </w:r>
    <w:r>
      <w:rPr>
        <w:rFonts w:hint="eastAsia"/>
        <w:b/>
        <w:sz w:val="18"/>
      </w:rPr>
      <w:t>互联网接入服务</w:t>
    </w:r>
    <w:r>
      <w:rPr>
        <w:rFonts w:hint="eastAsia"/>
        <w:b/>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02145"/>
    <w:multiLevelType w:val="singleLevel"/>
    <w:tmpl w:val="B3302145"/>
    <w:lvl w:ilvl="0" w:tentative="0">
      <w:start w:val="15"/>
      <w:numFmt w:val="decimal"/>
      <w:lvlText w:val="%1."/>
      <w:lvlJc w:val="left"/>
      <w:pPr>
        <w:tabs>
          <w:tab w:val="left" w:pos="312"/>
        </w:tabs>
      </w:pPr>
    </w:lvl>
  </w:abstractNum>
  <w:abstractNum w:abstractNumId="1">
    <w:nsid w:val="E3BD9DE8"/>
    <w:multiLevelType w:val="singleLevel"/>
    <w:tmpl w:val="E3BD9DE8"/>
    <w:lvl w:ilvl="0" w:tentative="0">
      <w:start w:val="8"/>
      <w:numFmt w:val="chineseCounting"/>
      <w:suff w:val="nothing"/>
      <w:lvlText w:val="%1、"/>
      <w:lvlJc w:val="left"/>
      <w:rPr>
        <w:rFonts w:hint="eastAsia"/>
      </w:rPr>
    </w:lvl>
  </w:abstractNum>
  <w:abstractNum w:abstractNumId="2">
    <w:nsid w:val="2FEBFD35"/>
    <w:multiLevelType w:val="singleLevel"/>
    <w:tmpl w:val="2FEBFD35"/>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YWRhMTdiNDUxMjRiMmY0NmM5YTIxMzJkNTU4OTkifQ=="/>
  </w:docVars>
  <w:rsids>
    <w:rsidRoot w:val="44A26B71"/>
    <w:rsid w:val="00023E2F"/>
    <w:rsid w:val="00030B7B"/>
    <w:rsid w:val="00043715"/>
    <w:rsid w:val="00053147"/>
    <w:rsid w:val="0007713F"/>
    <w:rsid w:val="000777C0"/>
    <w:rsid w:val="00081EF6"/>
    <w:rsid w:val="00093724"/>
    <w:rsid w:val="000B5FBC"/>
    <w:rsid w:val="000B6A42"/>
    <w:rsid w:val="000D2B50"/>
    <w:rsid w:val="000D7DBD"/>
    <w:rsid w:val="000E3899"/>
    <w:rsid w:val="000E47C8"/>
    <w:rsid w:val="000E711B"/>
    <w:rsid w:val="000F06CB"/>
    <w:rsid w:val="00100A3B"/>
    <w:rsid w:val="00125204"/>
    <w:rsid w:val="00137A4D"/>
    <w:rsid w:val="0015580A"/>
    <w:rsid w:val="00172232"/>
    <w:rsid w:val="00184395"/>
    <w:rsid w:val="00191B7B"/>
    <w:rsid w:val="00191F5E"/>
    <w:rsid w:val="001A31DE"/>
    <w:rsid w:val="001B3DE2"/>
    <w:rsid w:val="001C1793"/>
    <w:rsid w:val="001D12F5"/>
    <w:rsid w:val="001D7491"/>
    <w:rsid w:val="001E2542"/>
    <w:rsid w:val="001E3E3E"/>
    <w:rsid w:val="001E7725"/>
    <w:rsid w:val="001E7ABF"/>
    <w:rsid w:val="00202135"/>
    <w:rsid w:val="00205CD0"/>
    <w:rsid w:val="002207FB"/>
    <w:rsid w:val="00222A32"/>
    <w:rsid w:val="00231A12"/>
    <w:rsid w:val="002323FC"/>
    <w:rsid w:val="0024058A"/>
    <w:rsid w:val="0024516E"/>
    <w:rsid w:val="00255895"/>
    <w:rsid w:val="00262779"/>
    <w:rsid w:val="00271085"/>
    <w:rsid w:val="002A0F47"/>
    <w:rsid w:val="002A16F1"/>
    <w:rsid w:val="002A1C89"/>
    <w:rsid w:val="002A2364"/>
    <w:rsid w:val="002B322A"/>
    <w:rsid w:val="002D1340"/>
    <w:rsid w:val="002E13A0"/>
    <w:rsid w:val="002E2899"/>
    <w:rsid w:val="002E5714"/>
    <w:rsid w:val="002F4C08"/>
    <w:rsid w:val="00301FB3"/>
    <w:rsid w:val="00321848"/>
    <w:rsid w:val="00343E57"/>
    <w:rsid w:val="0035585A"/>
    <w:rsid w:val="0037125E"/>
    <w:rsid w:val="003859A3"/>
    <w:rsid w:val="00387F6E"/>
    <w:rsid w:val="0039560B"/>
    <w:rsid w:val="003B6B65"/>
    <w:rsid w:val="003C0B5A"/>
    <w:rsid w:val="003D4C52"/>
    <w:rsid w:val="003D6791"/>
    <w:rsid w:val="00416393"/>
    <w:rsid w:val="00477FE5"/>
    <w:rsid w:val="004B78C7"/>
    <w:rsid w:val="004C5715"/>
    <w:rsid w:val="004C596C"/>
    <w:rsid w:val="004D5A3E"/>
    <w:rsid w:val="004E4CBC"/>
    <w:rsid w:val="005052A6"/>
    <w:rsid w:val="00556C52"/>
    <w:rsid w:val="00557793"/>
    <w:rsid w:val="00582775"/>
    <w:rsid w:val="00595C1D"/>
    <w:rsid w:val="0059639D"/>
    <w:rsid w:val="005A4D7B"/>
    <w:rsid w:val="006021C7"/>
    <w:rsid w:val="00610DD4"/>
    <w:rsid w:val="0062543E"/>
    <w:rsid w:val="00640BD7"/>
    <w:rsid w:val="00663205"/>
    <w:rsid w:val="0068762B"/>
    <w:rsid w:val="006B1B72"/>
    <w:rsid w:val="006C5057"/>
    <w:rsid w:val="006C778B"/>
    <w:rsid w:val="006D2AF7"/>
    <w:rsid w:val="006D5B2C"/>
    <w:rsid w:val="006E2151"/>
    <w:rsid w:val="00706E18"/>
    <w:rsid w:val="007121E4"/>
    <w:rsid w:val="007372FB"/>
    <w:rsid w:val="0074122A"/>
    <w:rsid w:val="00743E40"/>
    <w:rsid w:val="007557EE"/>
    <w:rsid w:val="00757F2D"/>
    <w:rsid w:val="00776F2C"/>
    <w:rsid w:val="007A7B42"/>
    <w:rsid w:val="007B7606"/>
    <w:rsid w:val="007C6BED"/>
    <w:rsid w:val="007F2B98"/>
    <w:rsid w:val="007F4212"/>
    <w:rsid w:val="00806933"/>
    <w:rsid w:val="008156ED"/>
    <w:rsid w:val="0084073E"/>
    <w:rsid w:val="00847831"/>
    <w:rsid w:val="0085610B"/>
    <w:rsid w:val="00857103"/>
    <w:rsid w:val="0086524C"/>
    <w:rsid w:val="00874D48"/>
    <w:rsid w:val="00883045"/>
    <w:rsid w:val="008930F4"/>
    <w:rsid w:val="008A2A07"/>
    <w:rsid w:val="008A3E9B"/>
    <w:rsid w:val="008B65DD"/>
    <w:rsid w:val="008C2628"/>
    <w:rsid w:val="008D029C"/>
    <w:rsid w:val="008D278E"/>
    <w:rsid w:val="008D79FF"/>
    <w:rsid w:val="008F19BE"/>
    <w:rsid w:val="009027BA"/>
    <w:rsid w:val="00902CDE"/>
    <w:rsid w:val="00903BBB"/>
    <w:rsid w:val="00912D40"/>
    <w:rsid w:val="00913733"/>
    <w:rsid w:val="00920DCD"/>
    <w:rsid w:val="00923C8A"/>
    <w:rsid w:val="0099614D"/>
    <w:rsid w:val="009B6EC6"/>
    <w:rsid w:val="009C51AC"/>
    <w:rsid w:val="009C7834"/>
    <w:rsid w:val="009E327F"/>
    <w:rsid w:val="00A0539B"/>
    <w:rsid w:val="00A05506"/>
    <w:rsid w:val="00A237F1"/>
    <w:rsid w:val="00A241A7"/>
    <w:rsid w:val="00A50F80"/>
    <w:rsid w:val="00A554E0"/>
    <w:rsid w:val="00A71F61"/>
    <w:rsid w:val="00A770C8"/>
    <w:rsid w:val="00A77F08"/>
    <w:rsid w:val="00A8309D"/>
    <w:rsid w:val="00AD5348"/>
    <w:rsid w:val="00AE50BE"/>
    <w:rsid w:val="00B2586B"/>
    <w:rsid w:val="00B66F97"/>
    <w:rsid w:val="00B71582"/>
    <w:rsid w:val="00B82384"/>
    <w:rsid w:val="00B920B8"/>
    <w:rsid w:val="00BA59C9"/>
    <w:rsid w:val="00BB1EE9"/>
    <w:rsid w:val="00BB7D78"/>
    <w:rsid w:val="00BC0779"/>
    <w:rsid w:val="00BD46DE"/>
    <w:rsid w:val="00BF2863"/>
    <w:rsid w:val="00BF3CB8"/>
    <w:rsid w:val="00BF5834"/>
    <w:rsid w:val="00C03693"/>
    <w:rsid w:val="00C40883"/>
    <w:rsid w:val="00C505F6"/>
    <w:rsid w:val="00CB4D37"/>
    <w:rsid w:val="00CC1484"/>
    <w:rsid w:val="00CD43BB"/>
    <w:rsid w:val="00CE5172"/>
    <w:rsid w:val="00CF0471"/>
    <w:rsid w:val="00CF0CC9"/>
    <w:rsid w:val="00CF23D0"/>
    <w:rsid w:val="00D13155"/>
    <w:rsid w:val="00D360FA"/>
    <w:rsid w:val="00D80805"/>
    <w:rsid w:val="00D814CA"/>
    <w:rsid w:val="00D85796"/>
    <w:rsid w:val="00D8626A"/>
    <w:rsid w:val="00D86926"/>
    <w:rsid w:val="00DB0CE8"/>
    <w:rsid w:val="00DE6E0B"/>
    <w:rsid w:val="00E0253B"/>
    <w:rsid w:val="00E07168"/>
    <w:rsid w:val="00E12519"/>
    <w:rsid w:val="00E173CF"/>
    <w:rsid w:val="00E251E5"/>
    <w:rsid w:val="00E400B4"/>
    <w:rsid w:val="00E44B25"/>
    <w:rsid w:val="00E5055E"/>
    <w:rsid w:val="00E61A74"/>
    <w:rsid w:val="00E80E89"/>
    <w:rsid w:val="00E8277C"/>
    <w:rsid w:val="00E96EAA"/>
    <w:rsid w:val="00EA7F08"/>
    <w:rsid w:val="00EB2260"/>
    <w:rsid w:val="00ED24A9"/>
    <w:rsid w:val="00EE51A0"/>
    <w:rsid w:val="00EF2134"/>
    <w:rsid w:val="00EF64E2"/>
    <w:rsid w:val="00F32139"/>
    <w:rsid w:val="00F32F82"/>
    <w:rsid w:val="00F41EA3"/>
    <w:rsid w:val="00F53078"/>
    <w:rsid w:val="00F53C74"/>
    <w:rsid w:val="00F551F2"/>
    <w:rsid w:val="00F912F9"/>
    <w:rsid w:val="00FA4409"/>
    <w:rsid w:val="00FA46F1"/>
    <w:rsid w:val="00FB49EA"/>
    <w:rsid w:val="00FC282E"/>
    <w:rsid w:val="00FC43A2"/>
    <w:rsid w:val="00FD46C6"/>
    <w:rsid w:val="00FF1C6F"/>
    <w:rsid w:val="00FF2392"/>
    <w:rsid w:val="01E36311"/>
    <w:rsid w:val="042B1AB7"/>
    <w:rsid w:val="04857F35"/>
    <w:rsid w:val="05474DC4"/>
    <w:rsid w:val="076646BF"/>
    <w:rsid w:val="07C418E0"/>
    <w:rsid w:val="07FA6A50"/>
    <w:rsid w:val="08806AF7"/>
    <w:rsid w:val="09BB6870"/>
    <w:rsid w:val="0BAE3DE9"/>
    <w:rsid w:val="0CA961C2"/>
    <w:rsid w:val="0D7B3B1D"/>
    <w:rsid w:val="0DA64BA2"/>
    <w:rsid w:val="0EA5000D"/>
    <w:rsid w:val="0ECB0223"/>
    <w:rsid w:val="0EE228A3"/>
    <w:rsid w:val="0EF55FEA"/>
    <w:rsid w:val="10A92A37"/>
    <w:rsid w:val="10B24591"/>
    <w:rsid w:val="11026F19"/>
    <w:rsid w:val="11127216"/>
    <w:rsid w:val="118A0FD0"/>
    <w:rsid w:val="12411818"/>
    <w:rsid w:val="12795E14"/>
    <w:rsid w:val="13103353"/>
    <w:rsid w:val="13640AFF"/>
    <w:rsid w:val="14222158"/>
    <w:rsid w:val="142E75DC"/>
    <w:rsid w:val="148E4068"/>
    <w:rsid w:val="17B43B46"/>
    <w:rsid w:val="18786026"/>
    <w:rsid w:val="18977FC8"/>
    <w:rsid w:val="19377DA0"/>
    <w:rsid w:val="1A1D0C33"/>
    <w:rsid w:val="1C631C43"/>
    <w:rsid w:val="1CA271FC"/>
    <w:rsid w:val="1D182E07"/>
    <w:rsid w:val="1D572E1B"/>
    <w:rsid w:val="1E643C72"/>
    <w:rsid w:val="1E7A5EE2"/>
    <w:rsid w:val="1F8F3D4A"/>
    <w:rsid w:val="20CF69FF"/>
    <w:rsid w:val="212C047E"/>
    <w:rsid w:val="22086FCA"/>
    <w:rsid w:val="222334A6"/>
    <w:rsid w:val="22805B5E"/>
    <w:rsid w:val="22F16861"/>
    <w:rsid w:val="234E0608"/>
    <w:rsid w:val="242822D0"/>
    <w:rsid w:val="243A40AB"/>
    <w:rsid w:val="250E75F3"/>
    <w:rsid w:val="26E301D3"/>
    <w:rsid w:val="275F0A3C"/>
    <w:rsid w:val="27D77195"/>
    <w:rsid w:val="29476F5E"/>
    <w:rsid w:val="2ADE33BA"/>
    <w:rsid w:val="2C2232C3"/>
    <w:rsid w:val="2D054D54"/>
    <w:rsid w:val="2D64766D"/>
    <w:rsid w:val="30A33F83"/>
    <w:rsid w:val="30E65DCB"/>
    <w:rsid w:val="324E3923"/>
    <w:rsid w:val="32BF796E"/>
    <w:rsid w:val="33764271"/>
    <w:rsid w:val="34CC296A"/>
    <w:rsid w:val="34EB0DE1"/>
    <w:rsid w:val="350A0714"/>
    <w:rsid w:val="356A0AD2"/>
    <w:rsid w:val="356E257D"/>
    <w:rsid w:val="35DE7B0C"/>
    <w:rsid w:val="36435566"/>
    <w:rsid w:val="36697C37"/>
    <w:rsid w:val="369E364B"/>
    <w:rsid w:val="36DD7E11"/>
    <w:rsid w:val="37E005BF"/>
    <w:rsid w:val="38A327F3"/>
    <w:rsid w:val="39347D7C"/>
    <w:rsid w:val="39D72754"/>
    <w:rsid w:val="39E12B6A"/>
    <w:rsid w:val="39FD1C13"/>
    <w:rsid w:val="3A1F5EA9"/>
    <w:rsid w:val="3AE743D5"/>
    <w:rsid w:val="3B480B3D"/>
    <w:rsid w:val="3BAB4EF2"/>
    <w:rsid w:val="3BAF7A6C"/>
    <w:rsid w:val="3BD1127A"/>
    <w:rsid w:val="3BF826A1"/>
    <w:rsid w:val="3C01031F"/>
    <w:rsid w:val="3C4E0929"/>
    <w:rsid w:val="3D463555"/>
    <w:rsid w:val="3E075CBC"/>
    <w:rsid w:val="3EF904FB"/>
    <w:rsid w:val="3FDD6AB9"/>
    <w:rsid w:val="3FED152B"/>
    <w:rsid w:val="40821A31"/>
    <w:rsid w:val="409F2F3E"/>
    <w:rsid w:val="41443720"/>
    <w:rsid w:val="4283152F"/>
    <w:rsid w:val="42C43A92"/>
    <w:rsid w:val="42CD6DEA"/>
    <w:rsid w:val="43C546AC"/>
    <w:rsid w:val="44A26B71"/>
    <w:rsid w:val="45395768"/>
    <w:rsid w:val="45784F14"/>
    <w:rsid w:val="457A7A80"/>
    <w:rsid w:val="45B1654F"/>
    <w:rsid w:val="477C3E4E"/>
    <w:rsid w:val="484D790D"/>
    <w:rsid w:val="4D8D214C"/>
    <w:rsid w:val="4E375168"/>
    <w:rsid w:val="4E9907FF"/>
    <w:rsid w:val="4F1C5295"/>
    <w:rsid w:val="502608A9"/>
    <w:rsid w:val="52CD224C"/>
    <w:rsid w:val="53BB4A3D"/>
    <w:rsid w:val="571D387C"/>
    <w:rsid w:val="578D256C"/>
    <w:rsid w:val="5815629C"/>
    <w:rsid w:val="588D1C09"/>
    <w:rsid w:val="58955231"/>
    <w:rsid w:val="5A8676C3"/>
    <w:rsid w:val="5A8B5169"/>
    <w:rsid w:val="5AAC608B"/>
    <w:rsid w:val="5B0B788A"/>
    <w:rsid w:val="5B121C0E"/>
    <w:rsid w:val="5DD804DB"/>
    <w:rsid w:val="5FE65C9E"/>
    <w:rsid w:val="61B317A5"/>
    <w:rsid w:val="61BD2CA7"/>
    <w:rsid w:val="61C5676E"/>
    <w:rsid w:val="621F56E4"/>
    <w:rsid w:val="630B6034"/>
    <w:rsid w:val="63F360D5"/>
    <w:rsid w:val="64864BE4"/>
    <w:rsid w:val="656C72A7"/>
    <w:rsid w:val="666550B0"/>
    <w:rsid w:val="67112E9A"/>
    <w:rsid w:val="675623DC"/>
    <w:rsid w:val="676F7BC1"/>
    <w:rsid w:val="67FA34C1"/>
    <w:rsid w:val="68A5392D"/>
    <w:rsid w:val="68BD3363"/>
    <w:rsid w:val="6B157E90"/>
    <w:rsid w:val="6B4033AD"/>
    <w:rsid w:val="6BCA581A"/>
    <w:rsid w:val="6C472EBA"/>
    <w:rsid w:val="6C4A0BF4"/>
    <w:rsid w:val="6C74643C"/>
    <w:rsid w:val="6F08144E"/>
    <w:rsid w:val="6F445311"/>
    <w:rsid w:val="706D7AEA"/>
    <w:rsid w:val="70B53832"/>
    <w:rsid w:val="714C29A9"/>
    <w:rsid w:val="7377542A"/>
    <w:rsid w:val="74014AD3"/>
    <w:rsid w:val="74AD38CF"/>
    <w:rsid w:val="78D66B0D"/>
    <w:rsid w:val="78E41F7C"/>
    <w:rsid w:val="79D3043B"/>
    <w:rsid w:val="79DF4732"/>
    <w:rsid w:val="7A1B68CA"/>
    <w:rsid w:val="7A322031"/>
    <w:rsid w:val="7A7E6083"/>
    <w:rsid w:val="7AA72B44"/>
    <w:rsid w:val="7AC67D34"/>
    <w:rsid w:val="7D2D16F7"/>
    <w:rsid w:val="7D6329ED"/>
    <w:rsid w:val="7DA912DF"/>
    <w:rsid w:val="7DC876E5"/>
    <w:rsid w:val="7E4617F0"/>
    <w:rsid w:val="EFDFC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宋体" w:hAnsi="宋体" w:eastAsia="宋体" w:cs="Times New Roman"/>
      <w:kern w:val="2"/>
      <w:sz w:val="24"/>
      <w:szCs w:val="24"/>
      <w:lang w:val="en-US" w:eastAsia="zh-CN" w:bidi="ar-SA"/>
    </w:rPr>
  </w:style>
  <w:style w:type="paragraph" w:styleId="3">
    <w:name w:val="heading 1"/>
    <w:basedOn w:val="1"/>
    <w:next w:val="1"/>
    <w:link w:val="33"/>
    <w:autoRedefine/>
    <w:qFormat/>
    <w:uiPriority w:val="0"/>
    <w:pPr>
      <w:keepNext/>
      <w:spacing w:beforeLines="150" w:afterLines="100"/>
      <w:ind w:firstLine="0" w:firstLineChars="0"/>
      <w:jc w:val="center"/>
      <w:outlineLvl w:val="0"/>
    </w:pPr>
    <w:rPr>
      <w:b/>
      <w:sz w:val="32"/>
      <w:szCs w:val="20"/>
    </w:rPr>
  </w:style>
  <w:style w:type="paragraph" w:styleId="4">
    <w:name w:val="heading 2"/>
    <w:basedOn w:val="1"/>
    <w:next w:val="1"/>
    <w:autoRedefine/>
    <w:unhideWhenUsed/>
    <w:qFormat/>
    <w:uiPriority w:val="0"/>
    <w:pPr>
      <w:keepNext/>
      <w:keepLines/>
      <w:spacing w:beforeLines="75" w:afterLines="15"/>
      <w:ind w:firstLine="0" w:firstLineChars="0"/>
      <w:jc w:val="center"/>
      <w:outlineLvl w:val="1"/>
    </w:pPr>
    <w:rPr>
      <w:b/>
    </w:rPr>
  </w:style>
  <w:style w:type="paragraph" w:styleId="5">
    <w:name w:val="heading 3"/>
    <w:basedOn w:val="1"/>
    <w:next w:val="1"/>
    <w:autoRedefine/>
    <w:qFormat/>
    <w:uiPriority w:val="0"/>
    <w:pPr>
      <w:keepNext/>
      <w:keepLines/>
      <w:widowControl/>
      <w:spacing w:beforeLines="50" w:afterLines="10"/>
      <w:ind w:firstLine="480"/>
      <w:jc w:val="left"/>
      <w:outlineLvl w:val="2"/>
    </w:pPr>
    <w:rPr>
      <w:b/>
      <w:szCs w:val="32"/>
    </w:rPr>
  </w:style>
  <w:style w:type="paragraph" w:styleId="6">
    <w:name w:val="heading 5"/>
    <w:basedOn w:val="1"/>
    <w:next w:val="1"/>
    <w:qFormat/>
    <w:uiPriority w:val="9"/>
    <w:pPr>
      <w:keepNext/>
      <w:keepLines/>
      <w:spacing w:before="280" w:after="290" w:line="376" w:lineRule="auto"/>
      <w:ind w:firstLine="0" w:firstLineChars="0"/>
      <w:outlineLvl w:val="4"/>
    </w:pPr>
    <w:rPr>
      <w:rFonts w:ascii="Calibri" w:hAnsi="Calibri" w:eastAsia="宋体" w:cs="Times New Roman"/>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autoRedefine/>
    <w:qFormat/>
    <w:uiPriority w:val="99"/>
    <w:pPr>
      <w:pBdr>
        <w:top w:val="thickThinMediumGap" w:color="auto" w:sz="18" w:space="1"/>
        <w:left w:val="none" w:color="auto" w:sz="0" w:space="4"/>
        <w:bottom w:val="none" w:color="auto" w:sz="0" w:space="1"/>
        <w:right w:val="none" w:color="auto" w:sz="0" w:space="4"/>
      </w:pBdr>
      <w:tabs>
        <w:tab w:val="center" w:pos="4153"/>
        <w:tab w:val="right" w:pos="8306"/>
      </w:tabs>
      <w:snapToGrid w:val="0"/>
      <w:spacing w:beforeLines="25"/>
      <w:ind w:firstLine="0" w:firstLineChars="0"/>
    </w:pPr>
    <w:rPr>
      <w:b/>
      <w:sz w:val="18"/>
      <w:szCs w:val="18"/>
    </w:rPr>
  </w:style>
  <w:style w:type="paragraph" w:styleId="7">
    <w:name w:val="table of authorities"/>
    <w:basedOn w:val="1"/>
    <w:next w:val="1"/>
    <w:autoRedefine/>
    <w:qFormat/>
    <w:uiPriority w:val="0"/>
    <w:pPr>
      <w:ind w:left="420" w:leftChars="200"/>
    </w:pPr>
    <w:rPr>
      <w:rFonts w:ascii="Calibri" w:hAnsi="Calibri"/>
      <w:szCs w:val="22"/>
    </w:rPr>
  </w:style>
  <w:style w:type="paragraph" w:styleId="8">
    <w:name w:val="toa heading"/>
    <w:basedOn w:val="1"/>
    <w:next w:val="1"/>
    <w:autoRedefine/>
    <w:unhideWhenUsed/>
    <w:qFormat/>
    <w:uiPriority w:val="99"/>
    <w:pPr>
      <w:spacing w:before="120"/>
      <w:ind w:firstLine="480"/>
    </w:pPr>
    <w:rPr>
      <w:rFonts w:ascii="Arial" w:hAnsi="Arial"/>
    </w:rPr>
  </w:style>
  <w:style w:type="paragraph" w:styleId="9">
    <w:name w:val="annotation text"/>
    <w:basedOn w:val="1"/>
    <w:next w:val="1"/>
    <w:autoRedefine/>
    <w:unhideWhenUsed/>
    <w:qFormat/>
    <w:uiPriority w:val="0"/>
    <w:pPr>
      <w:jc w:val="left"/>
    </w:pPr>
    <w:rPr>
      <w:rFonts w:ascii="Times New Roman" w:hAnsi="Times New Roman"/>
      <w:kern w:val="0"/>
      <w:sz w:val="20"/>
    </w:rPr>
  </w:style>
  <w:style w:type="paragraph" w:styleId="10">
    <w:name w:val="index 6"/>
    <w:basedOn w:val="1"/>
    <w:next w:val="1"/>
    <w:qFormat/>
    <w:uiPriority w:val="0"/>
    <w:pPr>
      <w:ind w:left="2100"/>
    </w:pPr>
    <w:rPr>
      <w:rFonts w:ascii="Calibri" w:hAnsi="Calibri" w:eastAsia="宋体" w:cs="Times New Roman"/>
    </w:rPr>
  </w:style>
  <w:style w:type="paragraph" w:styleId="11">
    <w:name w:val="Salutation"/>
    <w:basedOn w:val="1"/>
    <w:next w:val="1"/>
    <w:link w:val="41"/>
    <w:autoRedefine/>
    <w:unhideWhenUsed/>
    <w:qFormat/>
    <w:uiPriority w:val="99"/>
    <w:pPr>
      <w:spacing w:line="240" w:lineRule="auto"/>
      <w:ind w:firstLine="0" w:firstLineChars="0"/>
      <w:jc w:val="left"/>
    </w:pPr>
    <w:rPr>
      <w:rFonts w:ascii="Times New Roman" w:hAnsi="Times New Roman" w:eastAsia="Times New Roman"/>
      <w:color w:val="000000"/>
      <w:kern w:val="0"/>
      <w:lang w:eastAsia="en-US" w:bidi="en-US"/>
    </w:rPr>
  </w:style>
  <w:style w:type="paragraph" w:styleId="12">
    <w:name w:val="Body Text"/>
    <w:basedOn w:val="1"/>
    <w:autoRedefine/>
    <w:unhideWhenUsed/>
    <w:qFormat/>
    <w:uiPriority w:val="99"/>
    <w:pPr>
      <w:spacing w:after="120"/>
    </w:pPr>
    <w:rPr>
      <w:kern w:val="0"/>
      <w:sz w:val="20"/>
    </w:rPr>
  </w:style>
  <w:style w:type="paragraph" w:styleId="13">
    <w:name w:val="Body Text Indent"/>
    <w:basedOn w:val="1"/>
    <w:next w:val="1"/>
    <w:autoRedefine/>
    <w:unhideWhenUsed/>
    <w:qFormat/>
    <w:uiPriority w:val="0"/>
    <w:pPr>
      <w:ind w:left="199" w:leftChars="95"/>
    </w:pPr>
    <w:rPr>
      <w:rFonts w:ascii="Times New Roman" w:hAnsi="Times New Roman"/>
      <w:kern w:val="0"/>
      <w:sz w:val="32"/>
    </w:rPr>
  </w:style>
  <w:style w:type="paragraph" w:styleId="14">
    <w:name w:val="Plain Text"/>
    <w:basedOn w:val="1"/>
    <w:unhideWhenUsed/>
    <w:qFormat/>
    <w:uiPriority w:val="0"/>
    <w:rPr>
      <w:rFonts w:ascii="宋体" w:hAnsi="Courier New"/>
      <w:kern w:val="0"/>
      <w:sz w:val="20"/>
      <w:szCs w:val="21"/>
    </w:rPr>
  </w:style>
  <w:style w:type="paragraph" w:styleId="15">
    <w:name w:val="envelope return"/>
    <w:basedOn w:val="1"/>
    <w:autoRedefine/>
    <w:qFormat/>
    <w:uiPriority w:val="0"/>
    <w:rPr>
      <w:rFonts w:ascii="Arial" w:hAnsi="Arial"/>
    </w:rPr>
  </w:style>
  <w:style w:type="paragraph" w:styleId="16">
    <w:name w:val="header"/>
    <w:basedOn w:val="1"/>
    <w:link w:val="3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autoRedefine/>
    <w:qFormat/>
    <w:uiPriority w:val="39"/>
  </w:style>
  <w:style w:type="paragraph" w:styleId="18">
    <w:name w:val="toc 2"/>
    <w:basedOn w:val="1"/>
    <w:next w:val="1"/>
    <w:autoRedefine/>
    <w:unhideWhenUsed/>
    <w:qFormat/>
    <w:uiPriority w:val="39"/>
    <w:pPr>
      <w:ind w:left="420" w:leftChars="200"/>
    </w:pPr>
  </w:style>
  <w:style w:type="paragraph" w:styleId="19">
    <w:name w:val="HTML Preformatted"/>
    <w:basedOn w:val="1"/>
    <w:next w:val="1"/>
    <w:link w:val="44"/>
    <w:autoRedefine/>
    <w:qFormat/>
    <w:uiPriority w:val="0"/>
    <w:rPr>
      <w:rFonts w:ascii="Courier New" w:hAnsi="Courier New"/>
      <w:sz w:val="20"/>
    </w:rPr>
  </w:style>
  <w:style w:type="paragraph" w:styleId="20">
    <w:name w:val="Normal (Web)"/>
    <w:basedOn w:val="1"/>
    <w:autoRedefine/>
    <w:qFormat/>
    <w:uiPriority w:val="0"/>
    <w:rPr>
      <w:rFonts w:ascii="Times New Roman" w:hAnsi="Times New Roman"/>
    </w:rPr>
  </w:style>
  <w:style w:type="paragraph" w:styleId="21">
    <w:name w:val="Body Text First Indent"/>
    <w:basedOn w:val="12"/>
    <w:next w:val="22"/>
    <w:autoRedefine/>
    <w:unhideWhenUsed/>
    <w:qFormat/>
    <w:uiPriority w:val="99"/>
    <w:pPr>
      <w:ind w:firstLine="100" w:firstLineChars="100"/>
    </w:pPr>
    <w:rPr>
      <w:rFonts w:ascii="仿宋_GB2312" w:hAnsi="Calibri" w:eastAsia="仿宋_GB2312"/>
      <w:kern w:val="2"/>
      <w:sz w:val="21"/>
    </w:rPr>
  </w:style>
  <w:style w:type="paragraph" w:styleId="22">
    <w:name w:val="Body Text First Indent 2"/>
    <w:basedOn w:val="13"/>
    <w:link w:val="46"/>
    <w:autoRedefine/>
    <w:unhideWhenUsed/>
    <w:qFormat/>
    <w:uiPriority w:val="99"/>
    <w:pPr>
      <w:spacing w:after="120"/>
      <w:ind w:left="420" w:leftChars="200"/>
    </w:pPr>
    <w:rPr>
      <w:rFonts w:ascii="Calibri" w:hAnsi="Calibri"/>
      <w:kern w:val="2"/>
      <w:sz w:val="21"/>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Emphasis"/>
    <w:basedOn w:val="25"/>
    <w:qFormat/>
    <w:uiPriority w:val="0"/>
    <w:rPr>
      <w:i/>
    </w:rPr>
  </w:style>
  <w:style w:type="character" w:styleId="28">
    <w:name w:val="Hyperlink"/>
    <w:basedOn w:val="25"/>
    <w:autoRedefine/>
    <w:unhideWhenUsed/>
    <w:qFormat/>
    <w:uiPriority w:val="99"/>
    <w:rPr>
      <w:color w:val="0563C1" w:themeColor="hyperlink"/>
      <w:u w:val="single"/>
      <w14:textFill>
        <w14:solidFill>
          <w14:schemeClr w14:val="hlink"/>
        </w14:solidFill>
      </w14:textFill>
    </w:rPr>
  </w:style>
  <w:style w:type="character" w:styleId="29">
    <w:name w:val="HTML Sample"/>
    <w:basedOn w:val="25"/>
    <w:autoRedefine/>
    <w:qFormat/>
    <w:uiPriority w:val="0"/>
    <w:rPr>
      <w:rFonts w:ascii="Courier New" w:hAnsi="Courier New"/>
    </w:rPr>
  </w:style>
  <w:style w:type="paragraph" w:customStyle="1" w:styleId="30">
    <w:name w:val="Default"/>
    <w:next w:val="10"/>
    <w:qFormat/>
    <w:uiPriority w:val="0"/>
    <w:pPr>
      <w:autoSpaceDE w:val="0"/>
      <w:autoSpaceDN w:val="0"/>
      <w:adjustRightInd w:val="0"/>
    </w:pPr>
    <w:rPr>
      <w:rFonts w:ascii="Arial" w:hAnsi="Arial" w:eastAsia="方正楷体_GBK" w:cs="Arial"/>
      <w:color w:val="000000"/>
      <w:sz w:val="24"/>
      <w:szCs w:val="24"/>
      <w:lang w:val="en-US" w:eastAsia="zh-CN" w:bidi="ar-SA"/>
    </w:rPr>
  </w:style>
  <w:style w:type="paragraph" w:customStyle="1" w:styleId="31">
    <w:name w:val="_Style 2"/>
    <w:basedOn w:val="1"/>
    <w:qFormat/>
    <w:uiPriority w:val="0"/>
    <w:pPr>
      <w:spacing w:line="351" w:lineRule="atLeast"/>
      <w:ind w:firstLine="623"/>
      <w:textAlignment w:val="baseline"/>
    </w:pPr>
    <w:rPr>
      <w:color w:val="000000"/>
      <w:sz w:val="31"/>
      <w:szCs w:val="20"/>
    </w:rPr>
  </w:style>
  <w:style w:type="paragraph" w:customStyle="1" w:styleId="32">
    <w:name w:val="WPSOffice手动目录 1"/>
    <w:autoRedefine/>
    <w:qFormat/>
    <w:uiPriority w:val="0"/>
    <w:rPr>
      <w:rFonts w:ascii="Calibri" w:hAnsi="Calibri" w:eastAsia="宋体" w:cs="Times New Roman"/>
      <w:lang w:val="en-US" w:eastAsia="zh-CN" w:bidi="ar-SA"/>
    </w:rPr>
  </w:style>
  <w:style w:type="character" w:customStyle="1" w:styleId="33">
    <w:name w:val="标题 1 字符"/>
    <w:link w:val="3"/>
    <w:autoRedefine/>
    <w:qFormat/>
    <w:locked/>
    <w:uiPriority w:val="0"/>
    <w:rPr>
      <w:b/>
      <w:sz w:val="32"/>
      <w:szCs w:val="20"/>
    </w:rPr>
  </w:style>
  <w:style w:type="paragraph" w:customStyle="1" w:styleId="34">
    <w:name w:val="列出段落2"/>
    <w:autoRedefine/>
    <w:qFormat/>
    <w:uiPriority w:val="34"/>
    <w:pPr>
      <w:widowControl w:val="0"/>
      <w:ind w:firstLine="420" w:firstLineChars="200"/>
      <w:jc w:val="both"/>
    </w:pPr>
    <w:rPr>
      <w:rFonts w:ascii="Times New Roman" w:hAnsi="Times New Roman" w:eastAsia="宋体" w:cs="Times New Roman"/>
      <w:lang w:val="en-US" w:eastAsia="zh-CN" w:bidi="ar-SA"/>
    </w:rPr>
  </w:style>
  <w:style w:type="paragraph" w:customStyle="1" w:styleId="35">
    <w:name w:val="列出段落1"/>
    <w:autoRedefine/>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36">
    <w:name w:val="NormalCharacter"/>
    <w:autoRedefine/>
    <w:qFormat/>
    <w:locked/>
    <w:uiPriority w:val="0"/>
  </w:style>
  <w:style w:type="paragraph" w:customStyle="1" w:styleId="37">
    <w:name w:val="样式1"/>
    <w:basedOn w:val="1"/>
    <w:autoRedefine/>
    <w:qFormat/>
    <w:uiPriority w:val="0"/>
    <w:pPr>
      <w:jc w:val="center"/>
    </w:pPr>
    <w:rPr>
      <w:sz w:val="30"/>
      <w:szCs w:val="28"/>
    </w:rPr>
  </w:style>
  <w:style w:type="paragraph" w:customStyle="1" w:styleId="38">
    <w:name w:val="Style1"/>
    <w:basedOn w:val="1"/>
    <w:autoRedefine/>
    <w:qFormat/>
    <w:uiPriority w:val="99"/>
    <w:pPr>
      <w:tabs>
        <w:tab w:val="left" w:pos="-720"/>
      </w:tabs>
      <w:spacing w:after="120"/>
    </w:pPr>
    <w:rPr>
      <w:spacing w:val="-3"/>
      <w:szCs w:val="20"/>
      <w:lang w:val="en-AU" w:eastAsia="en-US"/>
    </w:rPr>
  </w:style>
  <w:style w:type="character" w:customStyle="1" w:styleId="39">
    <w:name w:val="页眉 字符"/>
    <w:basedOn w:val="25"/>
    <w:link w:val="16"/>
    <w:autoRedefine/>
    <w:qFormat/>
    <w:uiPriority w:val="0"/>
    <w:rPr>
      <w:rFonts w:ascii="宋体" w:hAnsi="宋体" w:eastAsia="宋体" w:cs="Times New Roman"/>
      <w:kern w:val="2"/>
      <w:sz w:val="18"/>
      <w:szCs w:val="18"/>
    </w:rPr>
  </w:style>
  <w:style w:type="paragraph" w:styleId="40">
    <w:name w:val="List Paragraph"/>
    <w:basedOn w:val="1"/>
    <w:autoRedefine/>
    <w:qFormat/>
    <w:uiPriority w:val="34"/>
  </w:style>
  <w:style w:type="character" w:customStyle="1" w:styleId="41">
    <w:name w:val="称呼 字符"/>
    <w:basedOn w:val="25"/>
    <w:link w:val="11"/>
    <w:autoRedefine/>
    <w:qFormat/>
    <w:uiPriority w:val="99"/>
    <w:rPr>
      <w:rFonts w:ascii="Times New Roman" w:hAnsi="Times New Roman" w:eastAsia="Times New Roman" w:cs="Times New Roman"/>
      <w:color w:val="000000"/>
      <w:sz w:val="24"/>
      <w:szCs w:val="24"/>
      <w:lang w:eastAsia="en-US" w:bidi="en-US"/>
    </w:rPr>
  </w:style>
  <w:style w:type="paragraph" w:customStyle="1" w:styleId="42">
    <w:name w:val="Heading #4|1"/>
    <w:basedOn w:val="1"/>
    <w:autoRedefine/>
    <w:qFormat/>
    <w:uiPriority w:val="0"/>
    <w:pPr>
      <w:spacing w:after="560" w:line="674" w:lineRule="exact"/>
      <w:ind w:firstLine="0" w:firstLineChars="0"/>
      <w:jc w:val="center"/>
      <w:outlineLvl w:val="3"/>
    </w:pPr>
    <w:rPr>
      <w:rFonts w:cs="宋体"/>
      <w:color w:val="000000"/>
      <w:kern w:val="0"/>
      <w:sz w:val="40"/>
      <w:szCs w:val="40"/>
      <w:lang w:val="zh-TW" w:eastAsia="zh-TW" w:bidi="zh-TW"/>
    </w:rPr>
  </w:style>
  <w:style w:type="paragraph" w:customStyle="1" w:styleId="43">
    <w:name w:val="正文首行缩进 21"/>
    <w:basedOn w:val="1"/>
    <w:autoRedefine/>
    <w:qFormat/>
    <w:uiPriority w:val="0"/>
    <w:pPr>
      <w:spacing w:after="120" w:line="240" w:lineRule="auto"/>
      <w:ind w:left="200" w:leftChars="200" w:firstLine="200"/>
    </w:pPr>
    <w:rPr>
      <w:rFonts w:ascii="等线" w:hAnsi="等线" w:eastAsia="等线" w:cs="等线"/>
    </w:rPr>
  </w:style>
  <w:style w:type="character" w:customStyle="1" w:styleId="44">
    <w:name w:val="HTML 预设格式 字符"/>
    <w:basedOn w:val="25"/>
    <w:link w:val="19"/>
    <w:autoRedefine/>
    <w:qFormat/>
    <w:uiPriority w:val="0"/>
    <w:rPr>
      <w:rFonts w:ascii="Courier New" w:hAnsi="Courier New" w:eastAsia="宋体" w:cs="Times New Roman"/>
      <w:kern w:val="2"/>
      <w:szCs w:val="24"/>
    </w:rPr>
  </w:style>
  <w:style w:type="character" w:customStyle="1" w:styleId="45">
    <w:name w:val="未处理的提及1"/>
    <w:basedOn w:val="25"/>
    <w:autoRedefine/>
    <w:semiHidden/>
    <w:unhideWhenUsed/>
    <w:qFormat/>
    <w:uiPriority w:val="99"/>
    <w:rPr>
      <w:color w:val="605E5C"/>
      <w:shd w:val="clear" w:color="auto" w:fill="E1DFDD"/>
    </w:rPr>
  </w:style>
  <w:style w:type="character" w:customStyle="1" w:styleId="46">
    <w:name w:val="正文文本首行缩进 2 字符"/>
    <w:basedOn w:val="25"/>
    <w:link w:val="22"/>
    <w:autoRedefine/>
    <w:qFormat/>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16312</Words>
  <Characters>17120</Characters>
  <Lines>214</Lines>
  <Paragraphs>60</Paragraphs>
  <TotalTime>13</TotalTime>
  <ScaleCrop>false</ScaleCrop>
  <LinksUpToDate>false</LinksUpToDate>
  <CharactersWithSpaces>17282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2022-11-11T01:52:00Z</dcterms:created>
  <dc:creator>LL</dc:creator>
  <cp:lastModifiedBy>山西京玮雅正招标代理有限公司</cp:lastModifiedBy>
  <cp:lastPrinted>2024-05-29T03:10:00Z</cp:lastPrinted>
  <dcterms:modified xsi:type="dcterms:W3CDTF">2026-05-13T08:55:06Z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9092415681DD414EAD95EEC8FC31A1F3</vt:lpwstr>
  </property>
  <property fmtid="{D5CDD505-2E9C-101B-9397-08002B2CF9AE}" pid="4" name="KSOTemplateDocerSaveRecord">
    <vt:lpwstr>eyJoZGlkIjoiYTQzZGZhZWZlMjJiZGM1ZWE3ODEzNDlkNmNmYTJlYzciLCJ1c2VySWQiOiIxMzA1OTc5MzkwIn0=</vt:lpwstr>
  </property>
</Properties>
</file>