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86FE55">
      <w:pPr>
        <w:keepLines/>
        <w:snapToGrid w:val="0"/>
        <w:spacing w:line="300" w:lineRule="auto"/>
        <w:ind w:firstLine="420"/>
        <w:jc w:val="center"/>
        <w:rPr>
          <w:rFonts w:hint="eastAsia" w:ascii="宋体" w:hAnsi="宋体" w:eastAsia="宋体" w:cs="宋体"/>
          <w:kern w:val="0"/>
          <w:sz w:val="28"/>
          <w:szCs w:val="72"/>
        </w:rPr>
      </w:pPr>
      <w:r>
        <w:rPr>
          <w:rFonts w:hint="eastAsia" w:ascii="宋体" w:hAnsi="宋体" w:eastAsia="宋体" w:cs="宋体"/>
          <w:kern w:val="0"/>
          <w:sz w:val="28"/>
          <w:szCs w:val="72"/>
        </w:rPr>
        <w:t xml:space="preserve"> </w:t>
      </w:r>
    </w:p>
    <w:p w14:paraId="1AC31893">
      <w:pPr>
        <w:keepLines/>
        <w:snapToGrid w:val="0"/>
        <w:spacing w:line="300" w:lineRule="auto"/>
        <w:jc w:val="center"/>
        <w:rPr>
          <w:rFonts w:hint="eastAsia" w:ascii="宋体" w:hAnsi="宋体" w:eastAsia="宋体" w:cs="宋体"/>
          <w:b/>
          <w:kern w:val="0"/>
          <w:sz w:val="44"/>
          <w:szCs w:val="44"/>
        </w:rPr>
      </w:pPr>
    </w:p>
    <w:p w14:paraId="6C460679">
      <w:pPr>
        <w:keepLines/>
        <w:snapToGrid w:val="0"/>
        <w:spacing w:line="300" w:lineRule="auto"/>
        <w:jc w:val="center"/>
        <w:rPr>
          <w:rFonts w:hint="eastAsia" w:ascii="宋体" w:hAnsi="宋体" w:eastAsia="宋体" w:cs="宋体"/>
          <w:b/>
          <w:kern w:val="0"/>
          <w:sz w:val="44"/>
          <w:szCs w:val="44"/>
        </w:rPr>
      </w:pPr>
    </w:p>
    <w:p w14:paraId="508CEEF8">
      <w:pPr>
        <w:keepLines/>
        <w:tabs>
          <w:tab w:val="left" w:pos="5039"/>
        </w:tabs>
        <w:snapToGrid w:val="0"/>
        <w:spacing w:line="300" w:lineRule="auto"/>
        <w:jc w:val="left"/>
        <w:rPr>
          <w:rFonts w:hint="eastAsia" w:ascii="宋体" w:hAnsi="宋体" w:eastAsia="宋体" w:cs="宋体"/>
          <w:b/>
          <w:kern w:val="0"/>
          <w:sz w:val="44"/>
          <w:szCs w:val="44"/>
        </w:rPr>
      </w:pPr>
      <w:r>
        <w:rPr>
          <w:rFonts w:hint="eastAsia" w:ascii="宋体" w:hAnsi="宋体" w:eastAsia="宋体" w:cs="宋体"/>
          <w:b/>
          <w:kern w:val="0"/>
          <w:sz w:val="44"/>
          <w:szCs w:val="44"/>
        </w:rPr>
        <w:tab/>
      </w:r>
    </w:p>
    <w:p w14:paraId="386928C1">
      <w:pPr>
        <w:keepLines/>
        <w:snapToGrid w:val="0"/>
        <w:spacing w:line="300" w:lineRule="auto"/>
        <w:jc w:val="center"/>
        <w:rPr>
          <w:rFonts w:hint="eastAsia" w:ascii="宋体" w:hAnsi="宋体" w:eastAsia="宋体" w:cs="宋体"/>
          <w:b/>
          <w:kern w:val="0"/>
          <w:sz w:val="84"/>
          <w:szCs w:val="84"/>
        </w:rPr>
      </w:pPr>
      <w:r>
        <w:rPr>
          <w:rFonts w:hint="eastAsia" w:ascii="宋体" w:hAnsi="宋体" w:eastAsia="宋体" w:cs="宋体"/>
          <w:b/>
          <w:kern w:val="0"/>
          <w:sz w:val="84"/>
          <w:szCs w:val="84"/>
        </w:rPr>
        <w:t>公开招标文件</w:t>
      </w:r>
    </w:p>
    <w:p w14:paraId="0DA9DDBD">
      <w:pPr>
        <w:keepLines/>
        <w:snapToGrid w:val="0"/>
        <w:spacing w:line="300" w:lineRule="auto"/>
        <w:ind w:firstLine="1400" w:firstLineChars="500"/>
        <w:jc w:val="left"/>
        <w:rPr>
          <w:rFonts w:hint="eastAsia" w:ascii="宋体" w:hAnsi="宋体" w:eastAsia="宋体" w:cs="宋体"/>
          <w:kern w:val="0"/>
          <w:sz w:val="28"/>
        </w:rPr>
      </w:pPr>
    </w:p>
    <w:p w14:paraId="28675041">
      <w:pPr>
        <w:keepLines/>
        <w:snapToGrid w:val="0"/>
        <w:spacing w:line="300" w:lineRule="auto"/>
        <w:jc w:val="center"/>
        <w:rPr>
          <w:rFonts w:hint="eastAsia" w:ascii="宋体" w:hAnsi="宋体" w:eastAsia="宋体" w:cs="宋体"/>
          <w:kern w:val="0"/>
          <w:sz w:val="28"/>
        </w:rPr>
      </w:pPr>
    </w:p>
    <w:p w14:paraId="14B0DE95">
      <w:pPr>
        <w:keepLines/>
        <w:snapToGrid w:val="0"/>
        <w:spacing w:line="300" w:lineRule="auto"/>
        <w:ind w:firstLine="1120" w:firstLineChars="400"/>
        <w:jc w:val="left"/>
        <w:rPr>
          <w:rFonts w:hint="eastAsia" w:ascii="宋体" w:hAnsi="宋体" w:eastAsia="宋体" w:cs="宋体"/>
          <w:sz w:val="28"/>
          <w:szCs w:val="28"/>
        </w:rPr>
      </w:pPr>
    </w:p>
    <w:p w14:paraId="3D5167BF">
      <w:pPr>
        <w:keepLines/>
        <w:snapToGrid w:val="0"/>
        <w:spacing w:line="360" w:lineRule="auto"/>
        <w:ind w:firstLine="1285" w:firstLineChars="400"/>
        <w:jc w:val="left"/>
        <w:rPr>
          <w:rFonts w:hint="eastAsia" w:ascii="宋体" w:hAnsi="宋体" w:eastAsia="宋体" w:cs="宋体"/>
          <w:b/>
          <w:bCs/>
          <w:sz w:val="32"/>
          <w:szCs w:val="32"/>
          <w:lang w:val="en-US" w:eastAsia="zh-CN"/>
        </w:rPr>
      </w:pPr>
      <w:r>
        <w:rPr>
          <w:rFonts w:hint="eastAsia" w:ascii="宋体" w:hAnsi="宋体" w:eastAsia="宋体" w:cs="宋体"/>
          <w:b/>
          <w:bCs/>
          <w:sz w:val="32"/>
          <w:szCs w:val="32"/>
        </w:rPr>
        <w:t>项目名称：</w:t>
      </w:r>
      <w:r>
        <w:rPr>
          <w:rFonts w:hint="eastAsia" w:ascii="宋体" w:hAnsi="宋体" w:eastAsia="宋体" w:cs="宋体"/>
          <w:b/>
          <w:bCs/>
          <w:sz w:val="32"/>
          <w:szCs w:val="32"/>
          <w:lang w:val="en-US" w:eastAsia="zh-CN"/>
        </w:rPr>
        <w:t>小流域危险区核定（含小流域山洪淹没分析模型的构建）</w:t>
      </w:r>
    </w:p>
    <w:p w14:paraId="78C21ED9">
      <w:pPr>
        <w:keepLines/>
        <w:snapToGrid w:val="0"/>
        <w:spacing w:line="360" w:lineRule="auto"/>
        <w:ind w:firstLine="1285" w:firstLineChars="400"/>
        <w:jc w:val="left"/>
        <w:rPr>
          <w:rFonts w:hint="eastAsia" w:ascii="宋体" w:hAnsi="宋体" w:eastAsia="宋体" w:cs="宋体"/>
          <w:kern w:val="0"/>
          <w:sz w:val="28"/>
          <w:lang w:val="en-US" w:eastAsia="zh-CN"/>
        </w:rPr>
      </w:pPr>
      <w:r>
        <w:rPr>
          <w:rFonts w:hint="eastAsia" w:ascii="宋体" w:hAnsi="宋体" w:eastAsia="宋体" w:cs="宋体"/>
          <w:b/>
          <w:bCs/>
          <w:sz w:val="32"/>
          <w:szCs w:val="32"/>
        </w:rPr>
        <w:t>项目编号：</w:t>
      </w:r>
      <w:r>
        <w:rPr>
          <w:rFonts w:hint="eastAsia" w:ascii="宋体" w:hAnsi="宋体" w:cs="宋体"/>
          <w:b/>
          <w:bCs/>
          <w:sz w:val="32"/>
          <w:szCs w:val="32"/>
          <w:highlight w:val="none"/>
          <w:lang w:eastAsia="zh-CN"/>
        </w:rPr>
        <w:t>1499002026CGK00678</w:t>
      </w:r>
      <w:r>
        <w:rPr>
          <w:rFonts w:hint="eastAsia" w:ascii="宋体" w:hAnsi="宋体" w:eastAsia="宋体" w:cs="宋体"/>
          <w:b/>
          <w:bCs/>
          <w:sz w:val="32"/>
          <w:szCs w:val="32"/>
          <w:highlight w:val="none"/>
          <w:lang w:val="en-US" w:eastAsia="zh-CN"/>
        </w:rPr>
        <w:t xml:space="preserve"> </w:t>
      </w:r>
    </w:p>
    <w:p w14:paraId="4B5719D7">
      <w:pPr>
        <w:keepLines/>
        <w:snapToGrid w:val="0"/>
        <w:spacing w:line="300" w:lineRule="auto"/>
        <w:jc w:val="left"/>
        <w:rPr>
          <w:rFonts w:hint="eastAsia" w:ascii="宋体" w:hAnsi="宋体" w:eastAsia="宋体" w:cs="宋体"/>
          <w:kern w:val="0"/>
          <w:sz w:val="28"/>
        </w:rPr>
      </w:pPr>
    </w:p>
    <w:p w14:paraId="584F303B">
      <w:pPr>
        <w:keepLines/>
        <w:snapToGrid w:val="0"/>
        <w:spacing w:line="300" w:lineRule="auto"/>
        <w:jc w:val="left"/>
        <w:rPr>
          <w:rFonts w:hint="eastAsia" w:ascii="宋体" w:hAnsi="宋体" w:eastAsia="宋体" w:cs="宋体"/>
          <w:kern w:val="0"/>
          <w:sz w:val="28"/>
        </w:rPr>
      </w:pPr>
    </w:p>
    <w:p w14:paraId="016FEE45">
      <w:pPr>
        <w:keepLines/>
        <w:snapToGrid w:val="0"/>
        <w:spacing w:line="300" w:lineRule="auto"/>
        <w:jc w:val="left"/>
        <w:rPr>
          <w:rFonts w:hint="eastAsia" w:ascii="宋体" w:hAnsi="宋体" w:eastAsia="宋体" w:cs="宋体"/>
          <w:kern w:val="0"/>
          <w:sz w:val="28"/>
        </w:rPr>
      </w:pPr>
    </w:p>
    <w:p w14:paraId="21F339CC">
      <w:pPr>
        <w:keepLines/>
        <w:snapToGrid w:val="0"/>
        <w:spacing w:line="300" w:lineRule="auto"/>
        <w:jc w:val="left"/>
        <w:rPr>
          <w:rFonts w:hint="eastAsia" w:ascii="宋体" w:hAnsi="宋体" w:eastAsia="宋体" w:cs="宋体"/>
          <w:kern w:val="0"/>
          <w:sz w:val="28"/>
        </w:rPr>
      </w:pPr>
    </w:p>
    <w:p w14:paraId="38D1F681">
      <w:pPr>
        <w:keepLines/>
        <w:snapToGrid w:val="0"/>
        <w:spacing w:line="300" w:lineRule="auto"/>
        <w:jc w:val="left"/>
        <w:rPr>
          <w:rFonts w:hint="eastAsia" w:ascii="宋体" w:hAnsi="宋体" w:eastAsia="宋体" w:cs="宋体"/>
          <w:kern w:val="0"/>
          <w:sz w:val="28"/>
        </w:rPr>
      </w:pPr>
    </w:p>
    <w:p w14:paraId="101A2D0E">
      <w:pPr>
        <w:pStyle w:val="15"/>
        <w:rPr>
          <w:rFonts w:hint="eastAsia" w:ascii="宋体" w:hAnsi="宋体" w:eastAsia="宋体" w:cs="宋体"/>
        </w:rPr>
      </w:pPr>
    </w:p>
    <w:p w14:paraId="1124CEC2">
      <w:pPr>
        <w:pStyle w:val="15"/>
        <w:rPr>
          <w:rFonts w:hint="eastAsia" w:ascii="宋体" w:hAnsi="宋体" w:eastAsia="宋体" w:cs="宋体"/>
        </w:rPr>
      </w:pPr>
    </w:p>
    <w:p w14:paraId="22F70993">
      <w:pPr>
        <w:keepLines/>
        <w:snapToGrid w:val="0"/>
        <w:spacing w:line="300" w:lineRule="auto"/>
        <w:jc w:val="left"/>
        <w:rPr>
          <w:rFonts w:hint="eastAsia" w:ascii="宋体" w:hAnsi="宋体" w:eastAsia="宋体" w:cs="宋体"/>
          <w:kern w:val="0"/>
          <w:sz w:val="28"/>
        </w:rPr>
      </w:pPr>
    </w:p>
    <w:p w14:paraId="7C650DAD">
      <w:pPr>
        <w:pStyle w:val="24"/>
        <w:keepLines/>
        <w:kinsoku w:val="0"/>
        <w:overflowPunct w:val="0"/>
        <w:spacing w:line="360" w:lineRule="auto"/>
        <w:ind w:firstLine="1285" w:firstLineChars="400"/>
        <w:rPr>
          <w:rFonts w:hint="eastAsia" w:ascii="宋体" w:hAnsi="宋体" w:eastAsia="宋体" w:cs="宋体"/>
          <w:b/>
          <w:sz w:val="32"/>
          <w:szCs w:val="32"/>
        </w:rPr>
      </w:pPr>
      <w:r>
        <w:rPr>
          <w:rFonts w:hint="eastAsia" w:ascii="宋体" w:hAnsi="宋体" w:eastAsia="宋体" w:cs="宋体"/>
          <w:b/>
          <w:sz w:val="32"/>
          <w:szCs w:val="32"/>
        </w:rPr>
        <w:t>采购人：山西省水利厅</w:t>
      </w:r>
    </w:p>
    <w:p w14:paraId="6534D31C">
      <w:pPr>
        <w:pStyle w:val="24"/>
        <w:keepLines/>
        <w:kinsoku w:val="0"/>
        <w:overflowPunct w:val="0"/>
        <w:spacing w:line="360" w:lineRule="auto"/>
        <w:ind w:firstLine="1285" w:firstLineChars="400"/>
        <w:rPr>
          <w:rFonts w:hint="eastAsia" w:ascii="宋体" w:hAnsi="宋体" w:eastAsia="宋体" w:cs="宋体"/>
          <w:b/>
          <w:sz w:val="32"/>
          <w:szCs w:val="32"/>
          <w:lang w:eastAsia="zh-CN"/>
        </w:rPr>
      </w:pPr>
      <w:r>
        <w:rPr>
          <w:rFonts w:hint="eastAsia" w:ascii="宋体" w:hAnsi="宋体" w:eastAsia="宋体" w:cs="宋体"/>
          <w:b/>
          <w:sz w:val="32"/>
          <w:szCs w:val="32"/>
        </w:rPr>
        <w:t>采购代理机构：</w:t>
      </w:r>
      <w:r>
        <w:rPr>
          <w:rFonts w:hint="eastAsia" w:ascii="宋体" w:hAnsi="宋体" w:eastAsia="宋体" w:cs="宋体"/>
          <w:b/>
          <w:sz w:val="32"/>
          <w:szCs w:val="32"/>
          <w:lang w:eastAsia="zh-CN"/>
        </w:rPr>
        <w:t>山西浩盛工程管理咨询有限公司</w:t>
      </w:r>
    </w:p>
    <w:p w14:paraId="12EB92B2">
      <w:pPr>
        <w:pStyle w:val="24"/>
        <w:keepLines/>
        <w:kinsoku w:val="0"/>
        <w:overflowPunct w:val="0"/>
        <w:spacing w:line="360" w:lineRule="auto"/>
        <w:ind w:firstLine="1285" w:firstLineChars="400"/>
        <w:jc w:val="both"/>
        <w:rPr>
          <w:rFonts w:hint="eastAsia" w:ascii="宋体" w:hAnsi="宋体" w:eastAsia="宋体" w:cs="宋体"/>
          <w:b/>
          <w:sz w:val="32"/>
          <w:szCs w:val="32"/>
          <w:lang w:eastAsia="zh-CN"/>
        </w:rPr>
      </w:pPr>
      <w:r>
        <w:rPr>
          <w:rFonts w:hint="eastAsia" w:ascii="宋体" w:hAnsi="宋体" w:eastAsia="宋体" w:cs="宋体"/>
          <w:b/>
          <w:sz w:val="32"/>
          <w:szCs w:val="32"/>
        </w:rPr>
        <w:t>日        期：</w:t>
      </w:r>
      <w:r>
        <w:rPr>
          <w:rFonts w:hint="eastAsia" w:ascii="宋体" w:hAnsi="宋体" w:eastAsia="宋体" w:cs="宋体"/>
          <w:b/>
          <w:sz w:val="32"/>
          <w:szCs w:val="32"/>
          <w:lang w:eastAsia="zh-CN"/>
        </w:rPr>
        <w:t>二〇二</w:t>
      </w:r>
      <w:r>
        <w:rPr>
          <w:rFonts w:hint="eastAsia" w:ascii="宋体" w:hAnsi="宋体" w:eastAsia="宋体" w:cs="宋体"/>
          <w:b/>
          <w:sz w:val="32"/>
          <w:szCs w:val="32"/>
          <w:lang w:val="en-US" w:eastAsia="zh-CN"/>
        </w:rPr>
        <w:t>六</w:t>
      </w:r>
      <w:r>
        <w:rPr>
          <w:rFonts w:hint="eastAsia" w:ascii="宋体" w:hAnsi="宋体" w:eastAsia="宋体" w:cs="宋体"/>
          <w:b/>
          <w:sz w:val="32"/>
          <w:szCs w:val="32"/>
          <w:lang w:eastAsia="zh-CN"/>
        </w:rPr>
        <w:t>年</w:t>
      </w:r>
      <w:r>
        <w:rPr>
          <w:rFonts w:hint="eastAsia" w:ascii="宋体" w:hAnsi="宋体" w:eastAsia="宋体" w:cs="宋体"/>
          <w:b/>
          <w:sz w:val="32"/>
          <w:szCs w:val="32"/>
          <w:lang w:val="en-US" w:eastAsia="zh-CN"/>
        </w:rPr>
        <w:t>五</w:t>
      </w:r>
      <w:r>
        <w:rPr>
          <w:rFonts w:hint="eastAsia" w:ascii="宋体" w:hAnsi="宋体" w:eastAsia="宋体" w:cs="宋体"/>
          <w:b/>
          <w:sz w:val="32"/>
          <w:szCs w:val="32"/>
          <w:lang w:eastAsia="zh-CN"/>
        </w:rPr>
        <w:t>月</w:t>
      </w:r>
    </w:p>
    <w:p w14:paraId="38912B4D">
      <w:pPr>
        <w:pStyle w:val="12"/>
        <w:rPr>
          <w:rFonts w:hint="eastAsia" w:ascii="宋体" w:hAnsi="宋体" w:eastAsia="宋体" w:cs="宋体"/>
        </w:rPr>
      </w:pPr>
    </w:p>
    <w:p w14:paraId="73A51477">
      <w:pPr>
        <w:tabs>
          <w:tab w:val="left" w:pos="2070"/>
          <w:tab w:val="center" w:pos="4365"/>
        </w:tabs>
        <w:snapToGrid w:val="0"/>
        <w:spacing w:after="312" w:afterLines="100"/>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br w:type="page"/>
      </w:r>
    </w:p>
    <w:p w14:paraId="2EF04B2B">
      <w:pPr>
        <w:tabs>
          <w:tab w:val="left" w:pos="2070"/>
          <w:tab w:val="center" w:pos="4365"/>
        </w:tabs>
        <w:snapToGrid w:val="0"/>
        <w:spacing w:after="312" w:afterLines="100"/>
        <w:jc w:val="center"/>
        <w:rPr>
          <w:rFonts w:hint="eastAsia" w:ascii="宋体" w:hAnsi="宋体" w:eastAsia="宋体" w:cs="宋体"/>
          <w:b/>
          <w:color w:val="000000"/>
          <w:sz w:val="32"/>
          <w:szCs w:val="32"/>
        </w:rPr>
      </w:pPr>
    </w:p>
    <w:p w14:paraId="7D5A1015">
      <w:pPr>
        <w:tabs>
          <w:tab w:val="left" w:pos="2070"/>
          <w:tab w:val="center" w:pos="4365"/>
        </w:tabs>
        <w:snapToGrid w:val="0"/>
        <w:spacing w:after="312" w:afterLines="100"/>
        <w:jc w:val="center"/>
        <w:rPr>
          <w:rFonts w:hint="eastAsia" w:ascii="宋体" w:hAnsi="宋体" w:eastAsia="宋体" w:cs="宋体"/>
          <w:b/>
          <w:color w:val="000000"/>
          <w:sz w:val="32"/>
          <w:szCs w:val="32"/>
        </w:rPr>
      </w:pPr>
    </w:p>
    <w:p w14:paraId="0F0A2FFC">
      <w:pPr>
        <w:tabs>
          <w:tab w:val="left" w:pos="2070"/>
          <w:tab w:val="center" w:pos="4365"/>
        </w:tabs>
        <w:snapToGrid w:val="0"/>
        <w:spacing w:after="312" w:afterLines="100"/>
        <w:jc w:val="center"/>
        <w:rPr>
          <w:rFonts w:hint="eastAsia" w:ascii="宋体" w:hAnsi="宋体" w:eastAsia="宋体" w:cs="宋体"/>
          <w:b/>
          <w:color w:val="000000"/>
          <w:sz w:val="32"/>
          <w:szCs w:val="32"/>
        </w:rPr>
      </w:pPr>
      <w:r>
        <w:rPr>
          <w:rFonts w:hint="eastAsia" w:ascii="宋体" w:hAnsi="宋体" w:eastAsia="宋体" w:cs="宋体"/>
          <w:b/>
          <w:color w:val="000000"/>
          <w:sz w:val="32"/>
          <w:szCs w:val="32"/>
        </w:rPr>
        <w:t>目 录</w:t>
      </w:r>
    </w:p>
    <w:p w14:paraId="31BF56C6">
      <w:pPr>
        <w:pStyle w:val="25"/>
        <w:keepNext w:val="0"/>
        <w:keepLines w:val="0"/>
        <w:pageBreakBefore w:val="0"/>
        <w:tabs>
          <w:tab w:val="right" w:leader="dot" w:pos="8958"/>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"1-1" \h \u </w:instrText>
      </w:r>
      <w:r>
        <w:rPr>
          <w:rFonts w:hint="eastAsia" w:ascii="宋体" w:hAnsi="宋体" w:eastAsia="宋体" w:cs="宋体"/>
          <w:sz w:val="24"/>
          <w:szCs w:val="24"/>
        </w:rPr>
        <w:fldChar w:fldCharType="separate"/>
      </w: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HYPERLINK \l "_Toc12218" </w:instrText>
      </w:r>
      <w:r>
        <w:rPr>
          <w:rFonts w:hint="eastAsia" w:ascii="宋体" w:hAnsi="宋体" w:eastAsia="宋体" w:cs="宋体"/>
          <w:sz w:val="18"/>
          <w:szCs w:val="18"/>
        </w:rPr>
        <w:fldChar w:fldCharType="separate"/>
      </w:r>
      <w:r>
        <w:rPr>
          <w:rFonts w:hint="eastAsia" w:ascii="宋体" w:hAnsi="宋体" w:eastAsia="宋体" w:cs="宋体"/>
          <w:sz w:val="24"/>
          <w:szCs w:val="24"/>
        </w:rPr>
        <w:t>第一部分</w:t>
      </w:r>
      <w:r>
        <w:rPr>
          <w:rFonts w:hint="eastAsia" w:ascii="宋体" w:hAnsi="宋体" w:eastAsia="宋体" w:cs="宋体"/>
          <w:spacing w:val="20"/>
          <w:sz w:val="24"/>
          <w:szCs w:val="40"/>
        </w:rPr>
        <w:t xml:space="preserve"> </w:t>
      </w:r>
      <w:r>
        <w:rPr>
          <w:rFonts w:hint="eastAsia" w:ascii="宋体" w:hAnsi="宋体" w:cs="宋体"/>
          <w:spacing w:val="20"/>
          <w:sz w:val="24"/>
          <w:szCs w:val="40"/>
          <w:lang w:val="en-US" w:eastAsia="zh-CN"/>
        </w:rPr>
        <w:t xml:space="preserve"> </w:t>
      </w:r>
      <w:r>
        <w:rPr>
          <w:rFonts w:hint="eastAsia" w:ascii="宋体" w:hAnsi="宋体" w:eastAsia="宋体" w:cs="宋体"/>
          <w:spacing w:val="20"/>
          <w:sz w:val="24"/>
          <w:szCs w:val="40"/>
        </w:rPr>
        <w:t>招标公告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_Toc12218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7EDE689">
      <w:pPr>
        <w:pStyle w:val="25"/>
        <w:keepNext w:val="0"/>
        <w:keepLines w:val="0"/>
        <w:pageBreakBefore w:val="0"/>
        <w:tabs>
          <w:tab w:val="right" w:leader="dot" w:pos="8958"/>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HYPERLINK \l "_Toc31843" </w:instrText>
      </w:r>
      <w:r>
        <w:rPr>
          <w:rFonts w:hint="eastAsia" w:ascii="宋体" w:hAnsi="宋体" w:eastAsia="宋体" w:cs="宋体"/>
          <w:sz w:val="18"/>
          <w:szCs w:val="18"/>
        </w:rPr>
        <w:fldChar w:fldCharType="separate"/>
      </w:r>
      <w:r>
        <w:rPr>
          <w:rFonts w:hint="eastAsia" w:ascii="宋体" w:hAnsi="宋体" w:eastAsia="宋体" w:cs="宋体"/>
          <w:sz w:val="24"/>
          <w:szCs w:val="48"/>
        </w:rPr>
        <w:t>第二部分  投标人须知前附表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_Toc31843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9113A9F">
      <w:pPr>
        <w:pStyle w:val="25"/>
        <w:keepNext w:val="0"/>
        <w:keepLines w:val="0"/>
        <w:pageBreakBefore w:val="0"/>
        <w:tabs>
          <w:tab w:val="right" w:leader="dot" w:pos="8958"/>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HYPERLINK \l "_Toc23172" </w:instrText>
      </w:r>
      <w:r>
        <w:rPr>
          <w:rFonts w:hint="eastAsia" w:ascii="宋体" w:hAnsi="宋体" w:eastAsia="宋体" w:cs="宋体"/>
          <w:sz w:val="18"/>
          <w:szCs w:val="18"/>
        </w:rPr>
        <w:fldChar w:fldCharType="separate"/>
      </w:r>
      <w:r>
        <w:rPr>
          <w:rFonts w:hint="eastAsia" w:ascii="宋体" w:hAnsi="宋体" w:eastAsia="宋体" w:cs="宋体"/>
          <w:sz w:val="24"/>
          <w:szCs w:val="48"/>
        </w:rPr>
        <w:t>第三部分  投标人须知</w:t>
      </w:r>
      <w:r>
        <w:rPr>
          <w:rFonts w:hint="eastAsia" w:ascii="宋体" w:hAnsi="宋体" w:eastAsia="宋体" w:cs="宋体"/>
          <w:sz w:val="24"/>
          <w:szCs w:val="24"/>
        </w:rPr>
        <w:tab/>
      </w:r>
      <w:r>
        <w:rPr>
          <w:rFonts w:hint="eastAsia" w:ascii="宋体" w:hAnsi="宋体" w:eastAsia="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0</w:t>
      </w:r>
    </w:p>
    <w:p w14:paraId="6DBFEA47">
      <w:pPr>
        <w:pStyle w:val="25"/>
        <w:keepNext w:val="0"/>
        <w:keepLines w:val="0"/>
        <w:pageBreakBefore w:val="0"/>
        <w:tabs>
          <w:tab w:val="right" w:leader="dot" w:pos="8958"/>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HYPERLINK \l "_Toc11015" </w:instrText>
      </w:r>
      <w:r>
        <w:rPr>
          <w:rFonts w:hint="eastAsia" w:ascii="宋体" w:hAnsi="宋体" w:eastAsia="宋体" w:cs="宋体"/>
          <w:sz w:val="18"/>
          <w:szCs w:val="18"/>
        </w:rPr>
        <w:fldChar w:fldCharType="separate"/>
      </w:r>
      <w:r>
        <w:rPr>
          <w:rFonts w:hint="eastAsia" w:ascii="宋体" w:hAnsi="宋体" w:eastAsia="宋体" w:cs="宋体"/>
          <w:sz w:val="24"/>
          <w:szCs w:val="48"/>
        </w:rPr>
        <w:t>第四部分  评标标准和评标方法</w:t>
      </w:r>
      <w:r>
        <w:rPr>
          <w:rFonts w:hint="eastAsia" w:ascii="宋体" w:hAnsi="宋体" w:eastAsia="宋体" w:cs="宋体"/>
          <w:sz w:val="24"/>
          <w:szCs w:val="24"/>
        </w:rPr>
        <w:tab/>
      </w:r>
      <w:r>
        <w:rPr>
          <w:rFonts w:hint="eastAsia" w:ascii="宋体" w:hAnsi="宋体" w:eastAsia="宋体" w:cs="宋体"/>
          <w:sz w:val="24"/>
          <w:szCs w:val="24"/>
          <w:lang w:val="en-US" w:eastAsia="zh-CN"/>
        </w:rPr>
        <w:t>3</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0</w:t>
      </w:r>
    </w:p>
    <w:p w14:paraId="29E06B9E">
      <w:pPr>
        <w:pStyle w:val="25"/>
        <w:keepNext w:val="0"/>
        <w:keepLines w:val="0"/>
        <w:pageBreakBefore w:val="0"/>
        <w:tabs>
          <w:tab w:val="right" w:leader="dot" w:pos="8958"/>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HYPERLINK \l "_Toc10486" </w:instrText>
      </w:r>
      <w:r>
        <w:rPr>
          <w:rFonts w:hint="eastAsia" w:ascii="宋体" w:hAnsi="宋体" w:eastAsia="宋体" w:cs="宋体"/>
          <w:sz w:val="18"/>
          <w:szCs w:val="18"/>
        </w:rPr>
        <w:fldChar w:fldCharType="separate"/>
      </w:r>
      <w:r>
        <w:rPr>
          <w:rFonts w:hint="eastAsia" w:ascii="宋体" w:hAnsi="宋体" w:eastAsia="宋体" w:cs="宋体"/>
          <w:sz w:val="24"/>
          <w:szCs w:val="48"/>
        </w:rPr>
        <w:t>第五部分  商务、技术要求</w:t>
      </w:r>
      <w:r>
        <w:rPr>
          <w:rFonts w:hint="eastAsia" w:ascii="宋体" w:hAnsi="宋体" w:eastAsia="宋体" w:cs="宋体"/>
          <w:sz w:val="24"/>
          <w:szCs w:val="24"/>
        </w:rPr>
        <w:tab/>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38</w:t>
      </w:r>
    </w:p>
    <w:p w14:paraId="1B946273">
      <w:pPr>
        <w:pStyle w:val="25"/>
        <w:keepNext w:val="0"/>
        <w:keepLines w:val="0"/>
        <w:pageBreakBefore w:val="0"/>
        <w:tabs>
          <w:tab w:val="right" w:leader="dot" w:pos="8958"/>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HYPERLINK \l "_Toc24567" </w:instrText>
      </w:r>
      <w:r>
        <w:rPr>
          <w:rFonts w:hint="eastAsia" w:ascii="宋体" w:hAnsi="宋体" w:eastAsia="宋体" w:cs="宋体"/>
          <w:sz w:val="18"/>
          <w:szCs w:val="18"/>
        </w:rPr>
        <w:fldChar w:fldCharType="separate"/>
      </w:r>
      <w:r>
        <w:rPr>
          <w:rFonts w:hint="eastAsia" w:ascii="宋体" w:hAnsi="宋体" w:eastAsia="宋体" w:cs="宋体"/>
          <w:sz w:val="24"/>
          <w:szCs w:val="24"/>
        </w:rPr>
        <w:t xml:space="preserve">第六部分  </w:t>
      </w:r>
      <w:r>
        <w:rPr>
          <w:rFonts w:hint="eastAsia" w:ascii="宋体" w:hAnsi="宋体" w:eastAsia="宋体" w:cs="宋体"/>
          <w:spacing w:val="20"/>
          <w:sz w:val="24"/>
          <w:szCs w:val="40"/>
        </w:rPr>
        <w:t>合同原则</w:t>
      </w:r>
      <w:r>
        <w:rPr>
          <w:rFonts w:hint="eastAsia" w:ascii="宋体" w:hAnsi="宋体" w:eastAsia="宋体" w:cs="宋体"/>
          <w:sz w:val="24"/>
          <w:szCs w:val="24"/>
        </w:rPr>
        <w:tab/>
      </w:r>
      <w:r>
        <w:rPr>
          <w:rFonts w:hint="eastAsia" w:ascii="宋体" w:hAnsi="宋体" w:eastAsia="宋体" w:cs="宋体"/>
          <w:sz w:val="24"/>
          <w:szCs w:val="24"/>
          <w:lang w:val="en-US" w:eastAsia="zh-CN"/>
        </w:rPr>
        <w:t>4</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4</w:t>
      </w:r>
    </w:p>
    <w:p w14:paraId="6A32F0E9">
      <w:pPr>
        <w:pStyle w:val="25"/>
        <w:keepNext w:val="0"/>
        <w:keepLines w:val="0"/>
        <w:pageBreakBefore w:val="0"/>
        <w:tabs>
          <w:tab w:val="right" w:leader="dot" w:pos="8958"/>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 xml:space="preserve">第七部分  </w:t>
      </w: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HYPERLINK \l "_Toc12945" </w:instrText>
      </w:r>
      <w:r>
        <w:rPr>
          <w:rFonts w:hint="eastAsia" w:ascii="宋体" w:hAnsi="宋体" w:eastAsia="宋体" w:cs="宋体"/>
          <w:sz w:val="18"/>
          <w:szCs w:val="18"/>
        </w:rPr>
        <w:fldChar w:fldCharType="separate"/>
      </w:r>
      <w:r>
        <w:rPr>
          <w:rFonts w:hint="eastAsia" w:ascii="宋体" w:hAnsi="宋体" w:eastAsia="宋体" w:cs="宋体"/>
          <w:sz w:val="24"/>
          <w:szCs w:val="24"/>
        </w:rPr>
        <w:t>投标文件格式</w:t>
      </w:r>
      <w:r>
        <w:rPr>
          <w:rFonts w:hint="eastAsia" w:ascii="宋体" w:hAnsi="宋体" w:eastAsia="宋体" w:cs="宋体"/>
          <w:sz w:val="24"/>
          <w:szCs w:val="24"/>
        </w:rPr>
        <w:tab/>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51</w:t>
      </w:r>
    </w:p>
    <w:p w14:paraId="295AAE86">
      <w:pPr>
        <w:pStyle w:val="25"/>
        <w:keepNext w:val="0"/>
        <w:keepLines w:val="0"/>
        <w:pageBreakBefore w:val="0"/>
        <w:tabs>
          <w:tab w:val="right" w:leader="dot" w:pos="8958"/>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 xml:space="preserve">第八部分  </w:t>
      </w: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HYPERLINK \l "_Toc12701" </w:instrText>
      </w:r>
      <w:r>
        <w:rPr>
          <w:rFonts w:hint="eastAsia" w:ascii="宋体" w:hAnsi="宋体" w:eastAsia="宋体" w:cs="宋体"/>
          <w:sz w:val="18"/>
          <w:szCs w:val="18"/>
        </w:rPr>
        <w:fldChar w:fldCharType="separate"/>
      </w:r>
      <w:r>
        <w:rPr>
          <w:rFonts w:hint="eastAsia" w:ascii="宋体" w:hAnsi="宋体" w:eastAsia="宋体" w:cs="宋体"/>
          <w:bCs/>
          <w:sz w:val="24"/>
          <w:szCs w:val="48"/>
        </w:rPr>
        <w:t>相关附件</w:t>
      </w:r>
      <w:r>
        <w:rPr>
          <w:rFonts w:hint="eastAsia" w:ascii="宋体" w:hAnsi="宋体" w:eastAsia="宋体" w:cs="宋体"/>
          <w:sz w:val="24"/>
          <w:szCs w:val="24"/>
        </w:rPr>
        <w:tab/>
      </w:r>
      <w:r>
        <w:rPr>
          <w:rFonts w:hint="eastAsia" w:ascii="宋体" w:hAnsi="宋体" w:eastAsia="宋体" w:cs="宋体"/>
          <w:sz w:val="24"/>
          <w:szCs w:val="24"/>
          <w:lang w:val="en-US" w:eastAsia="zh-CN"/>
        </w:rPr>
        <w:t>7</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8</w:t>
      </w:r>
    </w:p>
    <w:p w14:paraId="6CBFE325">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sz w:val="28"/>
          <w:szCs w:val="36"/>
        </w:rPr>
        <w:fldChar w:fldCharType="end"/>
      </w:r>
    </w:p>
    <w:p w14:paraId="2CB76EEF">
      <w:pPr>
        <w:pStyle w:val="26"/>
        <w:numPr>
          <w:ilvl w:val="0"/>
          <w:numId w:val="0"/>
        </w:numPr>
        <w:snapToGrid w:val="0"/>
        <w:spacing w:before="0" w:after="0"/>
        <w:rPr>
          <w:rFonts w:hint="eastAsia" w:ascii="宋体" w:hAnsi="宋体" w:eastAsia="宋体" w:cs="宋体"/>
          <w:color w:val="000000"/>
          <w:spacing w:val="20"/>
          <w:szCs w:val="28"/>
        </w:rPr>
        <w:sectPr>
          <w:footerReference r:id="rId4" w:type="first"/>
          <w:headerReference r:id="rId3" w:type="default"/>
          <w:pgSz w:w="11906" w:h="16838"/>
          <w:pgMar w:top="1418" w:right="1474" w:bottom="1560" w:left="1474" w:header="851" w:footer="992" w:gutter="0"/>
          <w:pgNumType w:start="1"/>
          <w:cols w:space="720" w:num="1"/>
          <w:titlePg/>
          <w:docGrid w:type="lines" w:linePitch="312" w:charSpace="0"/>
        </w:sectPr>
      </w:pPr>
      <w:bookmarkStart w:id="0" w:name="_Toc352761927"/>
      <w:bookmarkStart w:id="1" w:name="_Toc47957829"/>
      <w:bookmarkStart w:id="2" w:name="_Toc12218"/>
    </w:p>
    <w:p w14:paraId="1C7ACFB2">
      <w:pPr>
        <w:pStyle w:val="26"/>
        <w:numPr>
          <w:ilvl w:val="0"/>
          <w:numId w:val="0"/>
        </w:numPr>
        <w:snapToGrid w:val="0"/>
        <w:spacing w:before="0" w:after="0"/>
        <w:rPr>
          <w:rFonts w:hint="eastAsia" w:ascii="宋体" w:hAnsi="宋体" w:eastAsia="宋体" w:cs="宋体"/>
          <w:color w:val="000000"/>
          <w:spacing w:val="20"/>
          <w:szCs w:val="28"/>
        </w:rPr>
      </w:pPr>
      <w:r>
        <w:rPr>
          <w:rFonts w:hint="eastAsia" w:ascii="宋体" w:hAnsi="宋体" w:eastAsia="宋体" w:cs="宋体"/>
          <w:color w:val="000000"/>
          <w:spacing w:val="20"/>
          <w:szCs w:val="28"/>
        </w:rPr>
        <w:t xml:space="preserve">第一部分  </w:t>
      </w:r>
      <w:bookmarkEnd w:id="0"/>
      <w:r>
        <w:rPr>
          <w:rFonts w:hint="eastAsia" w:ascii="宋体" w:hAnsi="宋体" w:eastAsia="宋体" w:cs="宋体"/>
          <w:color w:val="000000"/>
          <w:spacing w:val="20"/>
          <w:szCs w:val="28"/>
        </w:rPr>
        <w:t>招标公告</w:t>
      </w:r>
      <w:bookmarkEnd w:id="1"/>
      <w:bookmarkEnd w:id="2"/>
    </w:p>
    <w:p w14:paraId="17534DBA">
      <w:pPr>
        <w:pStyle w:val="26"/>
        <w:numPr>
          <w:ilvl w:val="0"/>
          <w:numId w:val="0"/>
        </w:numPr>
        <w:snapToGrid w:val="0"/>
        <w:spacing w:before="0" w:after="0"/>
        <w:outlineLvl w:val="9"/>
        <w:rPr>
          <w:rFonts w:hint="eastAsia" w:ascii="宋体" w:hAnsi="宋体" w:eastAsia="宋体" w:cs="宋体"/>
          <w:color w:val="000000"/>
          <w:spacing w:val="20"/>
          <w:szCs w:val="28"/>
        </w:rPr>
      </w:pPr>
    </w:p>
    <w:p w14:paraId="00FF8C68">
      <w:pPr>
        <w:pBdr>
          <w:top w:val="single" w:color="auto" w:sz="4" w:space="1"/>
          <w:left w:val="single" w:color="auto" w:sz="4" w:space="4"/>
          <w:bottom w:val="single" w:color="auto" w:sz="4" w:space="6"/>
          <w:right w:val="single" w:color="auto" w:sz="4" w:space="4"/>
        </w:pBdr>
        <w:spacing w:line="360" w:lineRule="auto"/>
        <w:ind w:firstLine="440" w:firstLineChars="200"/>
        <w:rPr>
          <w:rFonts w:hint="eastAsia" w:ascii="宋体" w:hAnsi="宋体" w:eastAsia="宋体" w:cs="宋体"/>
          <w:color w:val="000000"/>
          <w:sz w:val="22"/>
          <w:szCs w:val="22"/>
          <w:lang w:eastAsia="zh-CN"/>
        </w:rPr>
      </w:pPr>
      <w:r>
        <w:rPr>
          <w:rFonts w:hint="eastAsia" w:ascii="宋体" w:hAnsi="宋体" w:eastAsia="宋体" w:cs="宋体"/>
          <w:color w:val="000000"/>
          <w:sz w:val="22"/>
          <w:szCs w:val="22"/>
        </w:rPr>
        <w:t>项目概况</w:t>
      </w:r>
      <w:r>
        <w:rPr>
          <w:rFonts w:hint="eastAsia" w:ascii="宋体" w:hAnsi="宋体" w:eastAsia="宋体" w:cs="宋体"/>
          <w:color w:val="000000"/>
          <w:sz w:val="22"/>
          <w:szCs w:val="22"/>
          <w:lang w:eastAsia="zh-CN"/>
        </w:rPr>
        <w:t>：</w:t>
      </w:r>
    </w:p>
    <w:p w14:paraId="3618505A">
      <w:pPr>
        <w:pBdr>
          <w:top w:val="single" w:color="auto" w:sz="4" w:space="1"/>
          <w:left w:val="single" w:color="auto" w:sz="4" w:space="4"/>
          <w:bottom w:val="single" w:color="auto" w:sz="4" w:space="6"/>
          <w:right w:val="single" w:color="auto" w:sz="4" w:space="4"/>
        </w:pBdr>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u w:val="single"/>
          <w:lang w:val="en-US" w:eastAsia="zh-CN"/>
        </w:rPr>
        <w:t>小流域危险区核定（含小流域山洪淹没分析模型的构建）</w:t>
      </w:r>
      <w:r>
        <w:rPr>
          <w:rFonts w:hint="eastAsia" w:ascii="宋体" w:hAnsi="宋体" w:eastAsia="宋体" w:cs="宋体"/>
          <w:color w:val="000000"/>
          <w:sz w:val="22"/>
          <w:szCs w:val="22"/>
          <w:u w:val="none"/>
          <w:lang w:val="en-US" w:eastAsia="zh-CN"/>
        </w:rPr>
        <w:t>招标项目</w:t>
      </w:r>
      <w:r>
        <w:rPr>
          <w:rFonts w:hint="eastAsia" w:ascii="宋体" w:hAnsi="宋体" w:eastAsia="宋体" w:cs="宋体"/>
          <w:color w:val="000000"/>
          <w:sz w:val="22"/>
          <w:szCs w:val="22"/>
        </w:rPr>
        <w:t>的潜在投标人应在政采云平台线上获取招标文件</w:t>
      </w:r>
      <w:r>
        <w:rPr>
          <w:rFonts w:hint="eastAsia" w:ascii="宋体" w:hAnsi="宋体" w:eastAsia="宋体" w:cs="宋体"/>
          <w:sz w:val="22"/>
          <w:szCs w:val="22"/>
        </w:rPr>
        <w:t>,并</w:t>
      </w:r>
      <w:r>
        <w:rPr>
          <w:rFonts w:hint="eastAsia" w:ascii="宋体" w:hAnsi="宋体" w:eastAsia="宋体" w:cs="宋体"/>
          <w:sz w:val="22"/>
          <w:szCs w:val="22"/>
          <w:highlight w:val="none"/>
        </w:rPr>
        <w:t>于</w:t>
      </w:r>
      <w:r>
        <w:rPr>
          <w:rFonts w:hint="eastAsia" w:ascii="宋体" w:hAnsi="宋体" w:eastAsia="宋体" w:cs="宋体"/>
          <w:sz w:val="22"/>
          <w:szCs w:val="22"/>
          <w:highlight w:val="none"/>
          <w:lang w:eastAsia="zh-CN"/>
        </w:rPr>
        <w:t>2026年5月</w:t>
      </w:r>
      <w:r>
        <w:rPr>
          <w:rFonts w:hint="eastAsia" w:ascii="宋体" w:hAnsi="宋体" w:cs="宋体"/>
          <w:sz w:val="22"/>
          <w:szCs w:val="22"/>
          <w:highlight w:val="none"/>
          <w:lang w:val="en-US" w:eastAsia="zh-CN"/>
        </w:rPr>
        <w:t>29</w:t>
      </w:r>
      <w:r>
        <w:rPr>
          <w:rFonts w:hint="eastAsia" w:ascii="宋体" w:hAnsi="宋体" w:eastAsia="宋体" w:cs="宋体"/>
          <w:sz w:val="22"/>
          <w:szCs w:val="22"/>
          <w:highlight w:val="none"/>
          <w:lang w:eastAsia="zh-CN"/>
        </w:rPr>
        <w:t>日</w:t>
      </w:r>
      <w:r>
        <w:rPr>
          <w:rFonts w:hint="eastAsia" w:ascii="宋体" w:hAnsi="宋体" w:eastAsia="宋体" w:cs="宋体"/>
          <w:color w:val="000000"/>
          <w:sz w:val="22"/>
          <w:szCs w:val="22"/>
          <w:highlight w:val="none"/>
          <w:lang w:val="en-US" w:eastAsia="zh-CN"/>
        </w:rPr>
        <w:t>9</w:t>
      </w:r>
      <w:r>
        <w:rPr>
          <w:rFonts w:hint="eastAsia" w:ascii="宋体" w:hAnsi="宋体" w:eastAsia="宋体" w:cs="宋体"/>
          <w:color w:val="000000"/>
          <w:sz w:val="22"/>
          <w:szCs w:val="22"/>
          <w:highlight w:val="none"/>
          <w:lang w:eastAsia="zh-CN"/>
        </w:rPr>
        <w:t>：</w:t>
      </w:r>
      <w:r>
        <w:rPr>
          <w:rFonts w:hint="eastAsia" w:ascii="宋体" w:hAnsi="宋体" w:cs="宋体"/>
          <w:color w:val="000000"/>
          <w:sz w:val="22"/>
          <w:szCs w:val="22"/>
          <w:highlight w:val="none"/>
          <w:lang w:val="en-US" w:eastAsia="zh-CN"/>
        </w:rPr>
        <w:t>00</w:t>
      </w:r>
      <w:r>
        <w:rPr>
          <w:rFonts w:hint="eastAsia" w:ascii="宋体" w:hAnsi="宋体" w:eastAsia="宋体" w:cs="宋体"/>
          <w:color w:val="000000"/>
          <w:sz w:val="22"/>
          <w:szCs w:val="22"/>
          <w:highlight w:val="none"/>
        </w:rPr>
        <w:t>（北京时间）前</w:t>
      </w:r>
      <w:r>
        <w:rPr>
          <w:rFonts w:hint="eastAsia" w:ascii="宋体" w:hAnsi="宋体" w:eastAsia="宋体" w:cs="宋体"/>
          <w:color w:val="000000"/>
          <w:sz w:val="22"/>
          <w:szCs w:val="22"/>
        </w:rPr>
        <w:t>递交投标文件</w:t>
      </w:r>
    </w:p>
    <w:p w14:paraId="6AC70606">
      <w:pPr>
        <w:pStyle w:val="15"/>
        <w:keepNext w:val="0"/>
        <w:keepLines w:val="0"/>
        <w:pageBreakBefore w:val="0"/>
        <w:widowControl w:val="0"/>
        <w:kinsoku/>
        <w:wordWrap w:val="0"/>
        <w:overflowPunct/>
        <w:topLinePunct/>
        <w:autoSpaceDE/>
        <w:autoSpaceDN/>
        <w:bidi w:val="0"/>
        <w:adjustRightInd/>
        <w:snapToGrid/>
        <w:spacing w:before="0" w:beforeAutospacing="0" w:after="0" w:afterAutospacing="0" w:line="360" w:lineRule="auto"/>
        <w:ind w:left="0" w:leftChars="0"/>
        <w:textAlignment w:val="auto"/>
        <w:rPr>
          <w:rFonts w:hint="eastAsia" w:ascii="宋体" w:hAnsi="宋体" w:eastAsia="宋体" w:cs="宋体"/>
          <w:b/>
          <w:bCs/>
          <w:sz w:val="22"/>
          <w:szCs w:val="22"/>
        </w:rPr>
      </w:pPr>
      <w:r>
        <w:rPr>
          <w:rFonts w:hint="eastAsia" w:ascii="宋体" w:hAnsi="宋体" w:eastAsia="宋体" w:cs="宋体"/>
          <w:b/>
          <w:bCs/>
          <w:color w:val="000000"/>
          <w:sz w:val="22"/>
          <w:szCs w:val="22"/>
        </w:rPr>
        <w:t>一、项目</w:t>
      </w:r>
      <w:r>
        <w:rPr>
          <w:rFonts w:hint="eastAsia" w:ascii="宋体" w:hAnsi="宋体" w:eastAsia="宋体" w:cs="宋体"/>
          <w:b/>
          <w:bCs/>
          <w:sz w:val="22"/>
          <w:szCs w:val="22"/>
        </w:rPr>
        <w:t>基本情况：</w:t>
      </w:r>
    </w:p>
    <w:p w14:paraId="36FC49A9">
      <w:pPr>
        <w:pStyle w:val="15"/>
        <w:keepNext w:val="0"/>
        <w:keepLines w:val="0"/>
        <w:pageBreakBefore w:val="0"/>
        <w:widowControl w:val="0"/>
        <w:kinsoku/>
        <w:wordWrap w:val="0"/>
        <w:overflowPunct/>
        <w:topLinePunct/>
        <w:autoSpaceDE/>
        <w:autoSpaceDN/>
        <w:bidi w:val="0"/>
        <w:adjustRightInd/>
        <w:snapToGrid/>
        <w:spacing w:before="0" w:beforeAutospacing="0" w:after="0" w:afterAutospacing="0" w:line="360" w:lineRule="auto"/>
        <w:ind w:left="0" w:leftChars="0" w:firstLine="440" w:firstLineChars="200"/>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项目编号：</w:t>
      </w:r>
      <w:r>
        <w:rPr>
          <w:rFonts w:hint="eastAsia" w:cs="宋体"/>
          <w:sz w:val="22"/>
          <w:szCs w:val="22"/>
          <w:highlight w:val="none"/>
          <w:lang w:eastAsia="zh-CN"/>
        </w:rPr>
        <w:t>1499002026CGK00678</w:t>
      </w:r>
    </w:p>
    <w:p w14:paraId="12BF86C9">
      <w:pPr>
        <w:pStyle w:val="15"/>
        <w:keepNext w:val="0"/>
        <w:keepLines w:val="0"/>
        <w:pageBreakBefore w:val="0"/>
        <w:widowControl w:val="0"/>
        <w:kinsoku/>
        <w:wordWrap w:val="0"/>
        <w:overflowPunct/>
        <w:topLinePunct/>
        <w:autoSpaceDE/>
        <w:autoSpaceDN/>
        <w:bidi w:val="0"/>
        <w:adjustRightInd/>
        <w:snapToGrid/>
        <w:spacing w:before="0" w:beforeAutospacing="0" w:after="0" w:afterAutospacing="0" w:line="360" w:lineRule="auto"/>
        <w:ind w:left="0" w:leftChars="0" w:firstLine="440" w:firstLineChars="20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rPr>
        <w:t>项目名称：</w:t>
      </w:r>
      <w:r>
        <w:rPr>
          <w:rFonts w:hint="eastAsia" w:ascii="宋体" w:hAnsi="宋体" w:eastAsia="宋体" w:cs="宋体"/>
          <w:sz w:val="22"/>
          <w:szCs w:val="22"/>
          <w:highlight w:val="none"/>
          <w:lang w:val="en-US" w:eastAsia="zh-CN"/>
        </w:rPr>
        <w:t>小流域危险区核定（含小流域山洪淹没分析模型的构建）</w:t>
      </w:r>
    </w:p>
    <w:p w14:paraId="2D01B901">
      <w:pPr>
        <w:pStyle w:val="15"/>
        <w:keepNext w:val="0"/>
        <w:keepLines w:val="0"/>
        <w:pageBreakBefore w:val="0"/>
        <w:widowControl w:val="0"/>
        <w:kinsoku/>
        <w:wordWrap w:val="0"/>
        <w:overflowPunct/>
        <w:topLinePunct/>
        <w:autoSpaceDE/>
        <w:autoSpaceDN/>
        <w:bidi w:val="0"/>
        <w:adjustRightInd/>
        <w:snapToGrid/>
        <w:spacing w:before="0" w:beforeAutospacing="0" w:after="0" w:afterAutospacing="0" w:line="360" w:lineRule="auto"/>
        <w:ind w:left="0" w:leftChars="0" w:firstLine="440" w:firstLineChars="200"/>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预算金额</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元</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w:t>
      </w:r>
      <w:bookmarkStart w:id="3" w:name="_Hlk45009813"/>
      <w:r>
        <w:rPr>
          <w:rFonts w:hint="eastAsia" w:cs="宋体"/>
          <w:sz w:val="22"/>
          <w:szCs w:val="22"/>
          <w:highlight w:val="none"/>
          <w:lang w:eastAsia="zh-CN"/>
        </w:rPr>
        <w:t>9444700.00</w:t>
      </w:r>
    </w:p>
    <w:bookmarkEnd w:id="3"/>
    <w:p w14:paraId="47F5BAB6">
      <w:pPr>
        <w:pStyle w:val="15"/>
        <w:keepNext w:val="0"/>
        <w:keepLines w:val="0"/>
        <w:pageBreakBefore w:val="0"/>
        <w:widowControl w:val="0"/>
        <w:kinsoku/>
        <w:wordWrap w:val="0"/>
        <w:overflowPunct/>
        <w:topLinePunct/>
        <w:autoSpaceDE/>
        <w:autoSpaceDN/>
        <w:bidi w:val="0"/>
        <w:adjustRightInd/>
        <w:snapToGrid/>
        <w:spacing w:before="0" w:beforeAutospacing="0" w:after="0" w:afterAutospacing="0" w:line="360" w:lineRule="auto"/>
        <w:ind w:left="0" w:leftChars="0" w:firstLine="440" w:firstLineChars="20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rPr>
        <w:t>最高限价</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元</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w:t>
      </w:r>
      <w:r>
        <w:rPr>
          <w:rFonts w:hint="eastAsia" w:cs="宋体"/>
          <w:sz w:val="22"/>
          <w:szCs w:val="22"/>
          <w:highlight w:val="none"/>
          <w:lang w:eastAsia="zh-CN"/>
        </w:rPr>
        <w:t>9444700.00</w:t>
      </w:r>
      <w:r>
        <w:rPr>
          <w:rFonts w:hint="eastAsia" w:ascii="宋体" w:hAnsi="宋体" w:eastAsia="宋体" w:cs="宋体"/>
          <w:sz w:val="22"/>
          <w:szCs w:val="22"/>
          <w:highlight w:val="none"/>
          <w:lang w:eastAsia="zh-CN"/>
        </w:rPr>
        <w:t>（</w:t>
      </w:r>
      <w:r>
        <w:rPr>
          <w:rFonts w:hint="eastAsia" w:cs="宋体"/>
          <w:sz w:val="22"/>
          <w:szCs w:val="22"/>
          <w:highlight w:val="none"/>
          <w:lang w:eastAsia="zh-CN"/>
        </w:rPr>
        <w:t>3541762.50</w:t>
      </w:r>
      <w:r>
        <w:rPr>
          <w:rFonts w:hint="eastAsia" w:ascii="宋体" w:hAnsi="宋体" w:eastAsia="宋体" w:cs="宋体"/>
          <w:sz w:val="22"/>
          <w:szCs w:val="22"/>
          <w:highlight w:val="none"/>
          <w:lang w:eastAsia="zh-CN"/>
        </w:rPr>
        <w:t>；</w:t>
      </w:r>
      <w:r>
        <w:rPr>
          <w:rFonts w:hint="eastAsia" w:cs="宋体"/>
          <w:sz w:val="22"/>
          <w:szCs w:val="22"/>
          <w:highlight w:val="none"/>
          <w:lang w:eastAsia="zh-CN"/>
        </w:rPr>
        <w:t>2951468.75</w:t>
      </w:r>
      <w:r>
        <w:rPr>
          <w:rFonts w:hint="eastAsia" w:ascii="宋体" w:hAnsi="宋体" w:eastAsia="宋体" w:cs="宋体"/>
          <w:sz w:val="22"/>
          <w:szCs w:val="22"/>
          <w:highlight w:val="none"/>
          <w:lang w:eastAsia="zh-CN"/>
        </w:rPr>
        <w:t>；</w:t>
      </w:r>
      <w:r>
        <w:rPr>
          <w:rFonts w:hint="eastAsia" w:cs="宋体"/>
          <w:sz w:val="22"/>
          <w:szCs w:val="22"/>
          <w:highlight w:val="none"/>
          <w:lang w:eastAsia="zh-CN"/>
        </w:rPr>
        <w:t>2951468.75</w:t>
      </w:r>
      <w:r>
        <w:rPr>
          <w:rFonts w:hint="eastAsia" w:ascii="宋体" w:hAnsi="宋体" w:eastAsia="宋体" w:cs="宋体"/>
          <w:sz w:val="22"/>
          <w:szCs w:val="22"/>
          <w:highlight w:val="none"/>
          <w:lang w:eastAsia="zh-CN"/>
        </w:rPr>
        <w:t>）</w:t>
      </w:r>
    </w:p>
    <w:p w14:paraId="05F8C667">
      <w:pPr>
        <w:pStyle w:val="15"/>
        <w:keepNext w:val="0"/>
        <w:keepLines w:val="0"/>
        <w:pageBreakBefore w:val="0"/>
        <w:widowControl w:val="0"/>
        <w:kinsoku/>
        <w:wordWrap w:val="0"/>
        <w:overflowPunct/>
        <w:topLinePunct/>
        <w:autoSpaceDE/>
        <w:autoSpaceDN/>
        <w:bidi w:val="0"/>
        <w:adjustRightInd/>
        <w:snapToGrid/>
        <w:spacing w:before="0" w:beforeAutospacing="0" w:after="0" w:afterAutospacing="0" w:line="360" w:lineRule="auto"/>
        <w:ind w:left="0" w:leftChars="0" w:firstLine="440" w:firstLineChars="200"/>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采购需求：</w:t>
      </w:r>
    </w:p>
    <w:p w14:paraId="0E49C549">
      <w:pPr>
        <w:pStyle w:val="15"/>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442" w:firstLineChars="200"/>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标项一</w:t>
      </w:r>
    </w:p>
    <w:p w14:paraId="23C6D973">
      <w:pPr>
        <w:pStyle w:val="15"/>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442" w:firstLineChars="200"/>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标项名称：</w:t>
      </w:r>
      <w:r>
        <w:rPr>
          <w:rFonts w:hint="eastAsia" w:cs="宋体"/>
          <w:b/>
          <w:bCs/>
          <w:color w:val="auto"/>
          <w:sz w:val="22"/>
          <w:szCs w:val="22"/>
          <w:highlight w:val="none"/>
          <w:lang w:val="en-US" w:eastAsia="zh-CN"/>
        </w:rPr>
        <w:t>大同小流域危险区核定及山洪淹没分析模型构建</w:t>
      </w:r>
    </w:p>
    <w:p w14:paraId="672BB24E">
      <w:pPr>
        <w:pStyle w:val="15"/>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数量：</w:t>
      </w:r>
    </w:p>
    <w:p w14:paraId="08CE5A61">
      <w:pPr>
        <w:pStyle w:val="15"/>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预算金额（元）：</w:t>
      </w:r>
      <w:r>
        <w:rPr>
          <w:rFonts w:hint="eastAsia" w:cs="宋体"/>
          <w:bCs/>
          <w:sz w:val="22"/>
          <w:szCs w:val="22"/>
          <w:highlight w:val="none"/>
          <w:lang w:val="en-US" w:eastAsia="zh-CN"/>
        </w:rPr>
        <w:t>3541762.50</w:t>
      </w:r>
    </w:p>
    <w:p w14:paraId="70EC1CF4">
      <w:pPr>
        <w:pStyle w:val="15"/>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单位：</w:t>
      </w:r>
    </w:p>
    <w:p w14:paraId="04AB6BD0">
      <w:pPr>
        <w:pStyle w:val="15"/>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简要规格描述：支撑山洪灾害监测预警 “四预” 功能，核定危险区、构建淹没分析模型、形成标准化防御成果</w:t>
      </w:r>
      <w:r>
        <w:rPr>
          <w:rFonts w:hint="eastAsia" w:cs="宋体"/>
          <w:color w:val="auto"/>
          <w:sz w:val="22"/>
          <w:szCs w:val="22"/>
          <w:highlight w:val="none"/>
          <w:lang w:val="en-US" w:eastAsia="zh-CN"/>
        </w:rPr>
        <w:t>。</w:t>
      </w:r>
    </w:p>
    <w:p w14:paraId="1B176BAD">
      <w:pPr>
        <w:pStyle w:val="15"/>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备注：无</w:t>
      </w:r>
    </w:p>
    <w:p w14:paraId="00679F26">
      <w:pPr>
        <w:pStyle w:val="15"/>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442" w:firstLineChars="200"/>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标项二</w:t>
      </w:r>
    </w:p>
    <w:p w14:paraId="0829323D">
      <w:pPr>
        <w:pStyle w:val="15"/>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442" w:firstLineChars="200"/>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标项名称：</w:t>
      </w:r>
      <w:r>
        <w:rPr>
          <w:rFonts w:hint="eastAsia" w:cs="宋体"/>
          <w:b/>
          <w:bCs/>
          <w:color w:val="auto"/>
          <w:sz w:val="22"/>
          <w:szCs w:val="22"/>
          <w:highlight w:val="none"/>
          <w:lang w:val="en-US" w:eastAsia="zh-CN"/>
        </w:rPr>
        <w:t>吕梁小流域危险区核定及山洪淹没分析模型构建</w:t>
      </w:r>
    </w:p>
    <w:p w14:paraId="22457333">
      <w:pPr>
        <w:pStyle w:val="15"/>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数量：</w:t>
      </w:r>
    </w:p>
    <w:p w14:paraId="704AE4AE">
      <w:pPr>
        <w:pStyle w:val="15"/>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预算金额（元）：</w:t>
      </w:r>
      <w:r>
        <w:rPr>
          <w:rFonts w:hint="eastAsia" w:cs="宋体"/>
          <w:bCs/>
          <w:sz w:val="22"/>
          <w:szCs w:val="22"/>
          <w:highlight w:val="none"/>
          <w:lang w:val="en-US" w:eastAsia="zh-CN"/>
        </w:rPr>
        <w:t>2951468.75</w:t>
      </w:r>
    </w:p>
    <w:p w14:paraId="7CCBC4D7">
      <w:pPr>
        <w:pStyle w:val="15"/>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单位：</w:t>
      </w:r>
    </w:p>
    <w:p w14:paraId="7E7E3D09">
      <w:pPr>
        <w:pStyle w:val="15"/>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简要规格描述：支撑山洪灾害监测预警 “四预” 功能，核定危险区、构建淹没分析模型、形成标准化防御成果。</w:t>
      </w:r>
    </w:p>
    <w:p w14:paraId="3CED0F2C">
      <w:pPr>
        <w:pStyle w:val="15"/>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备注：无</w:t>
      </w:r>
    </w:p>
    <w:p w14:paraId="654F48F6">
      <w:pPr>
        <w:pStyle w:val="15"/>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442" w:firstLineChars="200"/>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标项三</w:t>
      </w:r>
    </w:p>
    <w:p w14:paraId="7F4A1827">
      <w:pPr>
        <w:pStyle w:val="15"/>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442" w:firstLineChars="200"/>
        <w:textAlignment w:val="auto"/>
        <w:rPr>
          <w:rFonts w:hint="eastAsia"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标项名称：</w:t>
      </w:r>
      <w:r>
        <w:rPr>
          <w:rFonts w:hint="eastAsia" w:cs="宋体"/>
          <w:b/>
          <w:bCs/>
          <w:color w:val="auto"/>
          <w:sz w:val="22"/>
          <w:szCs w:val="22"/>
          <w:highlight w:val="none"/>
          <w:lang w:val="en-US" w:eastAsia="zh-CN"/>
        </w:rPr>
        <w:t>朔州、忻州、运城、长治、临汾危险区核定及山洪淹没分析模型构建</w:t>
      </w:r>
    </w:p>
    <w:p w14:paraId="6D30431D">
      <w:pPr>
        <w:pStyle w:val="15"/>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数量：</w:t>
      </w:r>
    </w:p>
    <w:p w14:paraId="2C99131E">
      <w:pPr>
        <w:pStyle w:val="15"/>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预算金额（元）：</w:t>
      </w:r>
      <w:r>
        <w:rPr>
          <w:rFonts w:hint="eastAsia" w:cs="宋体"/>
          <w:bCs/>
          <w:sz w:val="22"/>
          <w:szCs w:val="22"/>
          <w:highlight w:val="none"/>
          <w:lang w:val="en-US" w:eastAsia="zh-CN"/>
        </w:rPr>
        <w:t>2951468.75</w:t>
      </w:r>
    </w:p>
    <w:p w14:paraId="7B0DA499">
      <w:pPr>
        <w:pStyle w:val="15"/>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单位：</w:t>
      </w:r>
    </w:p>
    <w:p w14:paraId="7A1CDF07">
      <w:pPr>
        <w:pStyle w:val="15"/>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简要规格描述：支撑山洪灾害监测预警 “四预” 功能，核定危险区、构建淹没分析模型、形成标准化防御成果。</w:t>
      </w:r>
    </w:p>
    <w:p w14:paraId="65D3F80A">
      <w:pPr>
        <w:pStyle w:val="15"/>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备注：无</w:t>
      </w:r>
    </w:p>
    <w:p w14:paraId="3D2BE0AB">
      <w:pPr>
        <w:pStyle w:val="15"/>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442"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b/>
          <w:bCs/>
          <w:color w:val="auto"/>
          <w:sz w:val="22"/>
          <w:szCs w:val="22"/>
          <w:highlight w:val="none"/>
        </w:rPr>
        <w:t>合同履约期限</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w:t>
      </w:r>
      <w:r>
        <w:rPr>
          <w:rStyle w:val="23"/>
          <w:rFonts w:hint="eastAsia" w:ascii="宋体" w:hAnsi="宋体" w:eastAsia="宋体" w:cs="宋体"/>
          <w:color w:val="auto"/>
          <w:sz w:val="22"/>
          <w:szCs w:val="22"/>
          <w:highlight w:val="none"/>
        </w:rPr>
        <w:t>包1</w:t>
      </w:r>
      <w:r>
        <w:rPr>
          <w:rStyle w:val="23"/>
          <w:rFonts w:hint="eastAsia" w:ascii="宋体" w:hAnsi="宋体" w:eastAsia="宋体" w:cs="宋体"/>
          <w:color w:val="auto"/>
          <w:sz w:val="22"/>
          <w:szCs w:val="22"/>
          <w:highlight w:val="none"/>
          <w:lang w:eastAsia="zh-CN"/>
        </w:rPr>
        <w:t>、</w:t>
      </w:r>
      <w:r>
        <w:rPr>
          <w:rStyle w:val="23"/>
          <w:rFonts w:hint="eastAsia" w:ascii="宋体" w:hAnsi="宋体" w:eastAsia="宋体" w:cs="宋体"/>
          <w:color w:val="auto"/>
          <w:sz w:val="22"/>
          <w:szCs w:val="22"/>
          <w:highlight w:val="none"/>
          <w:lang w:val="en-US" w:eastAsia="zh-CN"/>
        </w:rPr>
        <w:t>包2、包3</w:t>
      </w:r>
      <w:r>
        <w:rPr>
          <w:rFonts w:hint="eastAsia" w:ascii="宋体" w:hAnsi="宋体" w:eastAsia="宋体" w:cs="宋体"/>
          <w:color w:val="auto"/>
          <w:sz w:val="22"/>
          <w:szCs w:val="22"/>
          <w:highlight w:val="none"/>
          <w:lang w:eastAsia="zh-CN"/>
        </w:rPr>
        <w:t>）签订合同之日起至202</w:t>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lang w:eastAsia="zh-CN"/>
        </w:rPr>
        <w:t>年</w:t>
      </w:r>
      <w:r>
        <w:rPr>
          <w:rFonts w:hint="eastAsia" w:ascii="宋体" w:hAnsi="宋体" w:eastAsia="宋体" w:cs="宋体"/>
          <w:color w:val="auto"/>
          <w:sz w:val="22"/>
          <w:szCs w:val="22"/>
          <w:highlight w:val="none"/>
          <w:lang w:val="en-US" w:eastAsia="zh-CN"/>
        </w:rPr>
        <w:t>12月</w:t>
      </w:r>
      <w:r>
        <w:rPr>
          <w:rFonts w:hint="eastAsia" w:ascii="宋体" w:hAnsi="宋体" w:eastAsia="宋体" w:cs="宋体"/>
          <w:color w:val="auto"/>
          <w:sz w:val="22"/>
          <w:szCs w:val="22"/>
          <w:highlight w:val="none"/>
          <w:lang w:eastAsia="zh-CN"/>
        </w:rPr>
        <w:t>底；</w:t>
      </w:r>
    </w:p>
    <w:p w14:paraId="62FF9336">
      <w:pPr>
        <w:pStyle w:val="15"/>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440" w:firstLineChars="200"/>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本项目（</w:t>
      </w:r>
      <w:r>
        <w:rPr>
          <w:rStyle w:val="23"/>
          <w:rFonts w:hint="eastAsia" w:ascii="宋体" w:hAnsi="宋体" w:eastAsia="宋体" w:cs="宋体"/>
          <w:b w:val="0"/>
          <w:bCs w:val="0"/>
          <w:color w:val="auto"/>
          <w:sz w:val="22"/>
          <w:szCs w:val="22"/>
          <w:highlight w:val="none"/>
        </w:rPr>
        <w:t>否</w:t>
      </w:r>
      <w:r>
        <w:rPr>
          <w:rFonts w:hint="eastAsia" w:ascii="宋体" w:hAnsi="宋体" w:eastAsia="宋体" w:cs="宋体"/>
          <w:b w:val="0"/>
          <w:bCs w:val="0"/>
          <w:color w:val="auto"/>
          <w:sz w:val="22"/>
          <w:szCs w:val="22"/>
          <w:highlight w:val="none"/>
        </w:rPr>
        <w:t>）接受联合体投标。</w:t>
      </w:r>
    </w:p>
    <w:p w14:paraId="36764F2B">
      <w:pPr>
        <w:pStyle w:val="15"/>
        <w:keepNext w:val="0"/>
        <w:keepLines w:val="0"/>
        <w:pageBreakBefore w:val="0"/>
        <w:widowControl w:val="0"/>
        <w:kinsoku/>
        <w:wordWrap w:val="0"/>
        <w:overflowPunct/>
        <w:topLinePunct/>
        <w:autoSpaceDE/>
        <w:autoSpaceDN/>
        <w:bidi w:val="0"/>
        <w:adjustRightInd/>
        <w:snapToGrid/>
        <w:spacing w:before="0" w:beforeAutospacing="0" w:after="0" w:afterAutospacing="0" w:line="360" w:lineRule="auto"/>
        <w:ind w:left="0" w:leftChars="0"/>
        <w:textAlignment w:val="auto"/>
        <w:rPr>
          <w:rFonts w:hint="eastAsia"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二、申请人的资格要求：</w:t>
      </w:r>
    </w:p>
    <w:p w14:paraId="2B1DF486">
      <w:pPr>
        <w:pStyle w:val="15"/>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满足《中华人民共和国政府采购法》第二十二条规定；</w:t>
      </w:r>
    </w:p>
    <w:p w14:paraId="6B305C25">
      <w:pPr>
        <w:pStyle w:val="15"/>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落实政府采购政策需满足的资格要求：</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包1</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包2、包3）：无。</w:t>
      </w:r>
    </w:p>
    <w:p w14:paraId="380E482C">
      <w:pPr>
        <w:pStyle w:val="15"/>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本项目的特定资格要求：</w:t>
      </w:r>
    </w:p>
    <w:p w14:paraId="5609A2D4">
      <w:pPr>
        <w:pStyle w:val="15"/>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【包1</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包2、包3</w:t>
      </w:r>
      <w:r>
        <w:rPr>
          <w:rFonts w:hint="eastAsia" w:ascii="宋体" w:hAnsi="宋体" w:eastAsia="宋体" w:cs="宋体"/>
          <w:color w:val="auto"/>
          <w:sz w:val="22"/>
          <w:szCs w:val="22"/>
          <w:highlight w:val="none"/>
        </w:rPr>
        <w:t>】</w:t>
      </w:r>
    </w:p>
    <w:p w14:paraId="1E6FE3B8">
      <w:pPr>
        <w:pStyle w:val="15"/>
        <w:keepNext w:val="0"/>
        <w:keepLines w:val="0"/>
        <w:pageBreakBefore w:val="0"/>
        <w:widowControl w:val="0"/>
        <w:kinsoku/>
        <w:wordWrap w:val="0"/>
        <w:overflowPunct/>
        <w:topLinePunct/>
        <w:autoSpaceDE/>
        <w:autoSpaceDN/>
        <w:bidi w:val="0"/>
        <w:adjustRightInd/>
        <w:snapToGrid/>
        <w:spacing w:before="0" w:beforeAutospacing="0" w:after="0" w:afterAutospacing="0" w:line="360" w:lineRule="auto"/>
        <w:ind w:left="0" w:leftChars="0" w:firstLine="440" w:firstLineChars="200"/>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eastAsia="zh-CN"/>
        </w:rPr>
        <w:t>投标人</w:t>
      </w:r>
      <w:r>
        <w:rPr>
          <w:rFonts w:hint="eastAsia" w:ascii="宋体" w:hAnsi="宋体" w:eastAsia="宋体" w:cs="宋体"/>
          <w:color w:val="000000"/>
          <w:sz w:val="22"/>
          <w:szCs w:val="22"/>
          <w:highlight w:val="none"/>
        </w:rPr>
        <w:t>须具备</w:t>
      </w:r>
      <w:r>
        <w:rPr>
          <w:rFonts w:hint="eastAsia" w:ascii="宋体" w:hAnsi="宋体" w:eastAsia="宋体" w:cs="宋体"/>
          <w:color w:val="000000"/>
          <w:sz w:val="22"/>
          <w:szCs w:val="22"/>
          <w:highlight w:val="none"/>
          <w:lang w:val="en-US" w:eastAsia="zh-CN"/>
        </w:rPr>
        <w:t>有效的</w:t>
      </w:r>
      <w:r>
        <w:rPr>
          <w:rFonts w:hint="eastAsia" w:ascii="宋体" w:hAnsi="宋体" w:eastAsia="宋体" w:cs="宋体"/>
          <w:color w:val="000000"/>
          <w:sz w:val="22"/>
          <w:szCs w:val="22"/>
          <w:highlight w:val="none"/>
        </w:rPr>
        <w:t>测绘（工程测量）</w:t>
      </w:r>
      <w:r>
        <w:rPr>
          <w:rFonts w:hint="eastAsia" w:ascii="宋体" w:hAnsi="宋体" w:eastAsia="宋体" w:cs="宋体"/>
          <w:color w:val="000000"/>
          <w:sz w:val="22"/>
          <w:szCs w:val="22"/>
          <w:highlight w:val="none"/>
          <w:lang w:val="en-US" w:eastAsia="zh-CN"/>
        </w:rPr>
        <w:t>乙级或以上</w:t>
      </w:r>
      <w:r>
        <w:rPr>
          <w:rFonts w:hint="eastAsia" w:ascii="宋体" w:hAnsi="宋体" w:eastAsia="宋体" w:cs="宋体"/>
          <w:color w:val="000000"/>
          <w:sz w:val="22"/>
          <w:szCs w:val="22"/>
          <w:highlight w:val="none"/>
        </w:rPr>
        <w:t>资质证书</w:t>
      </w:r>
      <w:r>
        <w:rPr>
          <w:rFonts w:hint="eastAsia" w:ascii="宋体" w:hAnsi="宋体" w:eastAsia="宋体" w:cs="宋体"/>
          <w:color w:val="000000"/>
          <w:sz w:val="22"/>
          <w:szCs w:val="22"/>
          <w:highlight w:val="none"/>
          <w:lang w:eastAsia="zh-CN"/>
        </w:rPr>
        <w:t>，</w:t>
      </w:r>
      <w:r>
        <w:rPr>
          <w:rFonts w:hint="eastAsia" w:ascii="宋体" w:hAnsi="宋体" w:eastAsia="宋体" w:cs="宋体"/>
          <w:color w:val="000000"/>
          <w:sz w:val="22"/>
          <w:szCs w:val="22"/>
          <w:highlight w:val="none"/>
          <w:lang w:val="en-US" w:eastAsia="zh-CN"/>
        </w:rPr>
        <w:t>且具备有效的工程设计综合资质或</w:t>
      </w:r>
      <w:r>
        <w:rPr>
          <w:rFonts w:hint="eastAsia" w:ascii="宋体" w:hAnsi="宋体" w:eastAsia="宋体" w:cs="宋体"/>
          <w:color w:val="000000"/>
          <w:sz w:val="22"/>
          <w:szCs w:val="22"/>
          <w:highlight w:val="none"/>
        </w:rPr>
        <w:t>工程设计水利行业甲级资质</w:t>
      </w:r>
      <w:r>
        <w:rPr>
          <w:rFonts w:hint="eastAsia" w:ascii="宋体" w:hAnsi="宋体" w:eastAsia="宋体" w:cs="宋体"/>
          <w:color w:val="000000"/>
          <w:sz w:val="22"/>
          <w:szCs w:val="22"/>
          <w:highlight w:val="none"/>
          <w:lang w:val="en-US" w:eastAsia="zh-CN"/>
        </w:rPr>
        <w:t>证书</w:t>
      </w:r>
      <w:r>
        <w:rPr>
          <w:rFonts w:hint="eastAsia" w:ascii="宋体" w:hAnsi="宋体" w:eastAsia="宋体" w:cs="宋体"/>
          <w:color w:val="000000"/>
          <w:sz w:val="22"/>
          <w:szCs w:val="22"/>
          <w:highlight w:val="none"/>
          <w:lang w:eastAsia="zh-CN"/>
        </w:rPr>
        <w:t>；</w:t>
      </w:r>
      <w:r>
        <w:rPr>
          <w:rFonts w:hint="eastAsia" w:ascii="宋体" w:hAnsi="宋体" w:eastAsia="宋体" w:cs="宋体"/>
          <w:color w:val="000000"/>
          <w:sz w:val="22"/>
          <w:szCs w:val="22"/>
          <w:highlight w:val="none"/>
        </w:rPr>
        <w:t>项目负责人具备水利相关专业高级工程师职称。</w:t>
      </w:r>
    </w:p>
    <w:p w14:paraId="45D2BF01">
      <w:pPr>
        <w:pStyle w:val="15"/>
        <w:keepNext w:val="0"/>
        <w:keepLines w:val="0"/>
        <w:pageBreakBefore w:val="0"/>
        <w:widowControl w:val="0"/>
        <w:kinsoku/>
        <w:wordWrap w:val="0"/>
        <w:overflowPunct/>
        <w:topLinePunct/>
        <w:autoSpaceDE/>
        <w:autoSpaceDN/>
        <w:bidi w:val="0"/>
        <w:adjustRightInd/>
        <w:snapToGrid/>
        <w:spacing w:before="0" w:beforeAutospacing="0" w:after="0" w:afterAutospacing="0" w:line="360" w:lineRule="auto"/>
        <w:ind w:left="0" w:leftChars="0"/>
        <w:textAlignment w:val="auto"/>
        <w:rPr>
          <w:rFonts w:hint="eastAsia" w:ascii="宋体" w:hAnsi="宋体" w:eastAsia="宋体" w:cs="宋体"/>
          <w:sz w:val="22"/>
          <w:szCs w:val="22"/>
          <w:highlight w:val="none"/>
        </w:rPr>
      </w:pPr>
      <w:r>
        <w:rPr>
          <w:rFonts w:hint="eastAsia" w:ascii="宋体" w:hAnsi="宋体" w:eastAsia="宋体" w:cs="宋体"/>
          <w:b/>
          <w:bCs/>
          <w:color w:val="000000"/>
          <w:sz w:val="22"/>
          <w:szCs w:val="22"/>
          <w:highlight w:val="none"/>
        </w:rPr>
        <w:t>三、获取招标文件</w:t>
      </w:r>
    </w:p>
    <w:p w14:paraId="0EB84426">
      <w:pPr>
        <w:pStyle w:val="15"/>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440" w:firstLineChars="200"/>
        <w:textAlignment w:val="auto"/>
        <w:rPr>
          <w:rFonts w:hint="eastAsia" w:ascii="宋体" w:hAnsi="宋体" w:eastAsia="宋体" w:cs="宋体"/>
          <w:color w:val="auto"/>
          <w:sz w:val="22"/>
          <w:szCs w:val="22"/>
          <w:highlight w:val="none"/>
        </w:rPr>
      </w:pPr>
      <w:bookmarkStart w:id="4" w:name="_Toc28359005"/>
      <w:bookmarkStart w:id="5" w:name="_Toc28359082"/>
      <w:bookmarkStart w:id="6" w:name="_Toc35393624"/>
      <w:bookmarkStart w:id="7" w:name="_Toc35393793"/>
      <w:r>
        <w:rPr>
          <w:rFonts w:hint="eastAsia" w:ascii="宋体" w:hAnsi="宋体" w:eastAsia="宋体" w:cs="宋体"/>
          <w:color w:val="auto"/>
          <w:sz w:val="22"/>
          <w:szCs w:val="22"/>
          <w:highlight w:val="none"/>
        </w:rPr>
        <w:t>时间：</w:t>
      </w:r>
      <w:r>
        <w:rPr>
          <w:rFonts w:hint="eastAsia" w:ascii="宋体" w:hAnsi="宋体" w:eastAsia="宋体" w:cs="宋体"/>
          <w:color w:val="auto"/>
          <w:sz w:val="22"/>
          <w:szCs w:val="22"/>
          <w:highlight w:val="none"/>
          <w:lang w:eastAsia="zh-CN"/>
        </w:rPr>
        <w:t>2026年5月7日至2026年5月1</w:t>
      </w:r>
      <w:r>
        <w:rPr>
          <w:rFonts w:hint="eastAsia" w:cs="宋体"/>
          <w:color w:val="auto"/>
          <w:sz w:val="22"/>
          <w:szCs w:val="22"/>
          <w:highlight w:val="none"/>
          <w:lang w:val="en-US" w:eastAsia="zh-CN"/>
        </w:rPr>
        <w:t>3</w:t>
      </w:r>
      <w:r>
        <w:rPr>
          <w:rFonts w:hint="eastAsia" w:ascii="宋体" w:hAnsi="宋体" w:eastAsia="宋体" w:cs="宋体"/>
          <w:color w:val="auto"/>
          <w:sz w:val="22"/>
          <w:szCs w:val="22"/>
          <w:highlight w:val="none"/>
          <w:lang w:eastAsia="zh-CN"/>
        </w:rPr>
        <w:t>日</w:t>
      </w:r>
      <w:r>
        <w:rPr>
          <w:rFonts w:hint="eastAsia" w:ascii="宋体" w:hAnsi="宋体" w:eastAsia="宋体" w:cs="宋体"/>
          <w:color w:val="auto"/>
          <w:sz w:val="22"/>
          <w:szCs w:val="22"/>
          <w:highlight w:val="none"/>
        </w:rPr>
        <w:t>，每天上午00</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00至12</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00，下午12</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00至23</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59（北京时间，法定节假日除外）</w:t>
      </w:r>
    </w:p>
    <w:p w14:paraId="67E6C464">
      <w:pPr>
        <w:pStyle w:val="15"/>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地点：</w:t>
      </w:r>
      <w:r>
        <w:rPr>
          <w:rStyle w:val="23"/>
          <w:rFonts w:hint="eastAsia" w:ascii="宋体" w:hAnsi="宋体" w:eastAsia="宋体" w:cs="宋体"/>
          <w:color w:val="auto"/>
          <w:sz w:val="22"/>
          <w:szCs w:val="22"/>
          <w:highlight w:val="none"/>
        </w:rPr>
        <w:t>政采云平台线上获取</w:t>
      </w:r>
    </w:p>
    <w:p w14:paraId="0AD68F12">
      <w:pPr>
        <w:pStyle w:val="15"/>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440" w:firstLineChars="200"/>
        <w:textAlignment w:val="auto"/>
        <w:rPr>
          <w:rStyle w:val="23"/>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方式：</w:t>
      </w:r>
      <w:r>
        <w:rPr>
          <w:rStyle w:val="23"/>
          <w:rFonts w:hint="eastAsia" w:ascii="宋体" w:hAnsi="宋体" w:eastAsia="宋体" w:cs="宋体"/>
          <w:color w:val="auto"/>
          <w:sz w:val="22"/>
          <w:szCs w:val="22"/>
          <w:highlight w:val="none"/>
        </w:rPr>
        <w:t>在线获取</w:t>
      </w:r>
    </w:p>
    <w:p w14:paraId="1D3E6FA7">
      <w:pPr>
        <w:pStyle w:val="15"/>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售价（元）：</w:t>
      </w:r>
      <w:r>
        <w:rPr>
          <w:rStyle w:val="23"/>
          <w:rFonts w:hint="eastAsia" w:ascii="宋体" w:hAnsi="宋体" w:eastAsia="宋体" w:cs="宋体"/>
          <w:color w:val="auto"/>
          <w:sz w:val="22"/>
          <w:szCs w:val="22"/>
          <w:highlight w:val="none"/>
        </w:rPr>
        <w:t>0</w:t>
      </w:r>
    </w:p>
    <w:p w14:paraId="36934486">
      <w:pPr>
        <w:keepNext w:val="0"/>
        <w:keepLines w:val="0"/>
        <w:pageBreakBefore w:val="0"/>
        <w:widowControl w:val="0"/>
        <w:kinsoku/>
        <w:wordWrap w:val="0"/>
        <w:overflowPunct/>
        <w:topLinePunct/>
        <w:autoSpaceDE/>
        <w:autoSpaceDN/>
        <w:bidi w:val="0"/>
        <w:adjustRightInd/>
        <w:snapToGrid/>
        <w:spacing w:beforeAutospacing="0" w:afterAutospacing="0" w:line="360" w:lineRule="auto"/>
        <w:ind w:left="0" w:leftChars="0"/>
        <w:textAlignment w:val="auto"/>
        <w:outlineLvl w:val="1"/>
        <w:rPr>
          <w:rFonts w:hint="eastAsia" w:ascii="宋体" w:hAnsi="宋体" w:eastAsia="宋体" w:cs="宋体"/>
          <w:b/>
          <w:bCs/>
          <w:color w:val="000000"/>
          <w:kern w:val="0"/>
          <w:sz w:val="22"/>
          <w:szCs w:val="22"/>
          <w:highlight w:val="none"/>
        </w:rPr>
      </w:pPr>
      <w:r>
        <w:rPr>
          <w:rFonts w:hint="eastAsia" w:ascii="宋体" w:hAnsi="宋体" w:eastAsia="宋体" w:cs="宋体"/>
          <w:b/>
          <w:bCs/>
          <w:color w:val="000000"/>
          <w:kern w:val="0"/>
          <w:sz w:val="22"/>
          <w:szCs w:val="22"/>
          <w:highlight w:val="none"/>
        </w:rPr>
        <w:t>四、提交投标文件</w:t>
      </w:r>
      <w:bookmarkEnd w:id="4"/>
      <w:bookmarkEnd w:id="5"/>
      <w:r>
        <w:rPr>
          <w:rFonts w:hint="eastAsia" w:ascii="宋体" w:hAnsi="宋体" w:eastAsia="宋体" w:cs="宋体"/>
          <w:b/>
          <w:bCs/>
          <w:color w:val="000000"/>
          <w:kern w:val="0"/>
          <w:sz w:val="22"/>
          <w:szCs w:val="22"/>
          <w:highlight w:val="none"/>
        </w:rPr>
        <w:t>截止时间、开标时间和地点</w:t>
      </w:r>
      <w:bookmarkEnd w:id="6"/>
      <w:bookmarkEnd w:id="7"/>
    </w:p>
    <w:p w14:paraId="4D4F211B">
      <w:pPr>
        <w:pStyle w:val="15"/>
        <w:keepNext w:val="0"/>
        <w:keepLines w:val="0"/>
        <w:pageBreakBefore w:val="0"/>
        <w:widowControl w:val="0"/>
        <w:kinsoku/>
        <w:wordWrap w:val="0"/>
        <w:overflowPunct/>
        <w:topLinePunct/>
        <w:autoSpaceDE/>
        <w:autoSpaceDN/>
        <w:bidi w:val="0"/>
        <w:adjustRightInd/>
        <w:snapToGrid/>
        <w:spacing w:before="0" w:beforeAutospacing="0" w:after="0" w:afterAutospacing="0" w:line="360" w:lineRule="auto"/>
        <w:ind w:left="0" w:leftChars="0" w:firstLine="440" w:firstLineChars="200"/>
        <w:jc w:val="both"/>
        <w:textAlignment w:val="auto"/>
        <w:rPr>
          <w:rFonts w:hint="eastAsia" w:ascii="宋体" w:hAnsi="宋体" w:eastAsia="宋体" w:cs="宋体"/>
          <w:b w:val="0"/>
          <w:bCs w:val="0"/>
          <w:color w:val="000000"/>
          <w:sz w:val="22"/>
          <w:szCs w:val="22"/>
          <w:highlight w:val="none"/>
        </w:rPr>
      </w:pPr>
      <w:r>
        <w:rPr>
          <w:rFonts w:hint="eastAsia" w:ascii="宋体" w:hAnsi="宋体" w:eastAsia="宋体" w:cs="宋体"/>
          <w:b w:val="0"/>
          <w:bCs w:val="0"/>
          <w:color w:val="000000"/>
          <w:sz w:val="22"/>
          <w:szCs w:val="22"/>
          <w:highlight w:val="none"/>
        </w:rPr>
        <w:t>提交投标文件截止时间：</w:t>
      </w:r>
      <w:r>
        <w:rPr>
          <w:rFonts w:hint="eastAsia" w:ascii="宋体" w:hAnsi="宋体" w:eastAsia="宋体" w:cs="宋体"/>
          <w:b w:val="0"/>
          <w:bCs w:val="0"/>
          <w:color w:val="000000"/>
          <w:sz w:val="22"/>
          <w:szCs w:val="22"/>
          <w:highlight w:val="none"/>
          <w:lang w:eastAsia="zh-CN"/>
        </w:rPr>
        <w:t>2026年5月2</w:t>
      </w:r>
      <w:r>
        <w:rPr>
          <w:rFonts w:hint="eastAsia" w:cs="宋体"/>
          <w:b w:val="0"/>
          <w:bCs w:val="0"/>
          <w:color w:val="000000"/>
          <w:sz w:val="22"/>
          <w:szCs w:val="22"/>
          <w:highlight w:val="none"/>
          <w:lang w:val="en-US" w:eastAsia="zh-CN"/>
        </w:rPr>
        <w:t>9</w:t>
      </w:r>
      <w:r>
        <w:rPr>
          <w:rFonts w:hint="eastAsia" w:ascii="宋体" w:hAnsi="宋体" w:eastAsia="宋体" w:cs="宋体"/>
          <w:b w:val="0"/>
          <w:bCs w:val="0"/>
          <w:color w:val="000000"/>
          <w:sz w:val="22"/>
          <w:szCs w:val="22"/>
          <w:highlight w:val="none"/>
          <w:lang w:eastAsia="zh-CN"/>
        </w:rPr>
        <w:t>日</w:t>
      </w:r>
      <w:r>
        <w:rPr>
          <w:rFonts w:hint="eastAsia" w:ascii="宋体" w:hAnsi="宋体" w:eastAsia="宋体" w:cs="宋体"/>
          <w:b w:val="0"/>
          <w:bCs w:val="0"/>
          <w:color w:val="000000"/>
          <w:sz w:val="22"/>
          <w:szCs w:val="22"/>
          <w:highlight w:val="none"/>
        </w:rPr>
        <w:t xml:space="preserve"> 0</w:t>
      </w:r>
      <w:r>
        <w:rPr>
          <w:rFonts w:hint="eastAsia" w:ascii="宋体" w:hAnsi="宋体" w:eastAsia="宋体" w:cs="宋体"/>
          <w:b w:val="0"/>
          <w:bCs w:val="0"/>
          <w:color w:val="000000"/>
          <w:sz w:val="22"/>
          <w:szCs w:val="22"/>
          <w:highlight w:val="none"/>
          <w:lang w:val="en-US" w:eastAsia="zh-CN"/>
        </w:rPr>
        <w:t>9</w:t>
      </w:r>
      <w:r>
        <w:rPr>
          <w:rFonts w:hint="eastAsia" w:ascii="宋体" w:hAnsi="宋体" w:eastAsia="宋体" w:cs="宋体"/>
          <w:b w:val="0"/>
          <w:bCs w:val="0"/>
          <w:color w:val="000000"/>
          <w:sz w:val="22"/>
          <w:szCs w:val="22"/>
          <w:highlight w:val="none"/>
          <w:lang w:eastAsia="zh-CN"/>
        </w:rPr>
        <w:t>：</w:t>
      </w:r>
      <w:r>
        <w:rPr>
          <w:rFonts w:hint="eastAsia" w:cs="宋体"/>
          <w:b w:val="0"/>
          <w:bCs w:val="0"/>
          <w:color w:val="000000"/>
          <w:sz w:val="22"/>
          <w:szCs w:val="22"/>
          <w:highlight w:val="none"/>
          <w:lang w:val="en-US" w:eastAsia="zh-CN"/>
        </w:rPr>
        <w:t>00</w:t>
      </w:r>
      <w:r>
        <w:rPr>
          <w:rFonts w:hint="eastAsia" w:ascii="宋体" w:hAnsi="宋体" w:eastAsia="宋体" w:cs="宋体"/>
          <w:b w:val="0"/>
          <w:bCs w:val="0"/>
          <w:color w:val="000000"/>
          <w:sz w:val="22"/>
          <w:szCs w:val="22"/>
          <w:highlight w:val="none"/>
        </w:rPr>
        <w:t xml:space="preserve">（北京时间）        </w:t>
      </w:r>
    </w:p>
    <w:p w14:paraId="1EBBDB78">
      <w:pPr>
        <w:pStyle w:val="15"/>
        <w:keepNext w:val="0"/>
        <w:keepLines w:val="0"/>
        <w:pageBreakBefore w:val="0"/>
        <w:widowControl w:val="0"/>
        <w:kinsoku/>
        <w:wordWrap w:val="0"/>
        <w:overflowPunct/>
        <w:topLinePunct/>
        <w:autoSpaceDE/>
        <w:autoSpaceDN/>
        <w:bidi w:val="0"/>
        <w:adjustRightInd/>
        <w:snapToGrid/>
        <w:spacing w:before="0" w:beforeAutospacing="0" w:after="0" w:afterAutospacing="0" w:line="360" w:lineRule="auto"/>
        <w:ind w:left="0" w:leftChars="0" w:firstLine="440" w:firstLineChars="200"/>
        <w:jc w:val="both"/>
        <w:textAlignment w:val="auto"/>
        <w:rPr>
          <w:rFonts w:hint="eastAsia" w:ascii="宋体" w:hAnsi="宋体" w:eastAsia="宋体" w:cs="宋体"/>
          <w:b w:val="0"/>
          <w:bCs w:val="0"/>
          <w:color w:val="000000"/>
          <w:sz w:val="22"/>
          <w:szCs w:val="22"/>
          <w:highlight w:val="none"/>
        </w:rPr>
      </w:pPr>
      <w:r>
        <w:rPr>
          <w:rFonts w:hint="eastAsia" w:ascii="宋体" w:hAnsi="宋体" w:eastAsia="宋体" w:cs="宋体"/>
          <w:b w:val="0"/>
          <w:bCs w:val="0"/>
          <w:color w:val="000000"/>
          <w:sz w:val="22"/>
          <w:szCs w:val="22"/>
          <w:highlight w:val="none"/>
        </w:rPr>
        <w:t xml:space="preserve">投标地点（网址）：请登录政采云投标客户端投标     </w:t>
      </w:r>
    </w:p>
    <w:p w14:paraId="7840ED21">
      <w:pPr>
        <w:pStyle w:val="15"/>
        <w:keepNext w:val="0"/>
        <w:keepLines w:val="0"/>
        <w:pageBreakBefore w:val="0"/>
        <w:widowControl w:val="0"/>
        <w:kinsoku/>
        <w:wordWrap w:val="0"/>
        <w:overflowPunct/>
        <w:topLinePunct/>
        <w:autoSpaceDE/>
        <w:autoSpaceDN/>
        <w:bidi w:val="0"/>
        <w:adjustRightInd/>
        <w:snapToGrid/>
        <w:spacing w:before="0" w:beforeAutospacing="0" w:after="0" w:afterAutospacing="0" w:line="360" w:lineRule="auto"/>
        <w:ind w:left="0" w:leftChars="0" w:firstLine="440" w:firstLineChars="200"/>
        <w:jc w:val="both"/>
        <w:textAlignment w:val="auto"/>
        <w:rPr>
          <w:rFonts w:hint="eastAsia" w:ascii="宋体" w:hAnsi="宋体" w:eastAsia="宋体" w:cs="宋体"/>
          <w:b w:val="0"/>
          <w:bCs w:val="0"/>
          <w:color w:val="000000"/>
          <w:sz w:val="22"/>
          <w:szCs w:val="22"/>
          <w:highlight w:val="none"/>
        </w:rPr>
      </w:pPr>
      <w:r>
        <w:rPr>
          <w:rFonts w:hint="eastAsia" w:ascii="宋体" w:hAnsi="宋体" w:eastAsia="宋体" w:cs="宋体"/>
          <w:b w:val="0"/>
          <w:bCs w:val="0"/>
          <w:color w:val="000000"/>
          <w:sz w:val="22"/>
          <w:szCs w:val="22"/>
          <w:highlight w:val="none"/>
        </w:rPr>
        <w:t>开标时间：</w:t>
      </w:r>
      <w:r>
        <w:rPr>
          <w:rFonts w:hint="eastAsia" w:ascii="宋体" w:hAnsi="宋体" w:eastAsia="宋体" w:cs="宋体"/>
          <w:b w:val="0"/>
          <w:bCs w:val="0"/>
          <w:color w:val="000000"/>
          <w:sz w:val="22"/>
          <w:szCs w:val="22"/>
          <w:highlight w:val="none"/>
          <w:lang w:eastAsia="zh-CN"/>
        </w:rPr>
        <w:t>2026年5月2</w:t>
      </w:r>
      <w:r>
        <w:rPr>
          <w:rFonts w:hint="eastAsia" w:cs="宋体"/>
          <w:b w:val="0"/>
          <w:bCs w:val="0"/>
          <w:color w:val="000000"/>
          <w:sz w:val="22"/>
          <w:szCs w:val="22"/>
          <w:highlight w:val="none"/>
          <w:lang w:val="en-US" w:eastAsia="zh-CN"/>
        </w:rPr>
        <w:t>9</w:t>
      </w:r>
      <w:r>
        <w:rPr>
          <w:rFonts w:hint="eastAsia" w:ascii="宋体" w:hAnsi="宋体" w:eastAsia="宋体" w:cs="宋体"/>
          <w:b w:val="0"/>
          <w:bCs w:val="0"/>
          <w:color w:val="000000"/>
          <w:sz w:val="22"/>
          <w:szCs w:val="22"/>
          <w:highlight w:val="none"/>
          <w:lang w:eastAsia="zh-CN"/>
        </w:rPr>
        <w:t>日</w:t>
      </w:r>
      <w:r>
        <w:rPr>
          <w:rFonts w:hint="eastAsia" w:ascii="宋体" w:hAnsi="宋体" w:eastAsia="宋体" w:cs="宋体"/>
          <w:b w:val="0"/>
          <w:bCs w:val="0"/>
          <w:color w:val="000000"/>
          <w:sz w:val="22"/>
          <w:szCs w:val="22"/>
          <w:highlight w:val="none"/>
        </w:rPr>
        <w:t xml:space="preserve"> 0</w:t>
      </w:r>
      <w:r>
        <w:rPr>
          <w:rFonts w:hint="eastAsia" w:ascii="宋体" w:hAnsi="宋体" w:eastAsia="宋体" w:cs="宋体"/>
          <w:b w:val="0"/>
          <w:bCs w:val="0"/>
          <w:color w:val="000000"/>
          <w:sz w:val="22"/>
          <w:szCs w:val="22"/>
          <w:highlight w:val="none"/>
          <w:lang w:val="en-US" w:eastAsia="zh-CN"/>
        </w:rPr>
        <w:t>9</w:t>
      </w:r>
      <w:r>
        <w:rPr>
          <w:rFonts w:hint="eastAsia" w:ascii="宋体" w:hAnsi="宋体" w:eastAsia="宋体" w:cs="宋体"/>
          <w:b w:val="0"/>
          <w:bCs w:val="0"/>
          <w:color w:val="000000"/>
          <w:sz w:val="22"/>
          <w:szCs w:val="22"/>
          <w:highlight w:val="none"/>
          <w:lang w:eastAsia="zh-CN"/>
        </w:rPr>
        <w:t>：</w:t>
      </w:r>
      <w:r>
        <w:rPr>
          <w:rFonts w:hint="eastAsia" w:cs="宋体"/>
          <w:b w:val="0"/>
          <w:bCs w:val="0"/>
          <w:color w:val="000000"/>
          <w:sz w:val="22"/>
          <w:szCs w:val="22"/>
          <w:highlight w:val="none"/>
          <w:lang w:val="en-US" w:eastAsia="zh-CN"/>
        </w:rPr>
        <w:t>00</w:t>
      </w:r>
      <w:r>
        <w:rPr>
          <w:rFonts w:hint="eastAsia" w:ascii="宋体" w:hAnsi="宋体" w:eastAsia="宋体" w:cs="宋体"/>
          <w:b w:val="0"/>
          <w:bCs w:val="0"/>
          <w:color w:val="000000"/>
          <w:sz w:val="22"/>
          <w:szCs w:val="22"/>
          <w:highlight w:val="none"/>
        </w:rPr>
        <w:t xml:space="preserve">（北京时间）        </w:t>
      </w:r>
    </w:p>
    <w:p w14:paraId="0ACF0926">
      <w:pPr>
        <w:pStyle w:val="15"/>
        <w:keepNext w:val="0"/>
        <w:keepLines w:val="0"/>
        <w:pageBreakBefore w:val="0"/>
        <w:widowControl w:val="0"/>
        <w:kinsoku/>
        <w:wordWrap w:val="0"/>
        <w:overflowPunct/>
        <w:topLinePunct/>
        <w:autoSpaceDE/>
        <w:autoSpaceDN/>
        <w:bidi w:val="0"/>
        <w:adjustRightInd/>
        <w:snapToGrid/>
        <w:spacing w:before="0" w:beforeAutospacing="0" w:after="0" w:afterAutospacing="0" w:line="360" w:lineRule="auto"/>
        <w:ind w:left="0" w:leftChars="0" w:firstLine="440" w:firstLineChars="200"/>
        <w:jc w:val="both"/>
        <w:textAlignment w:val="auto"/>
        <w:rPr>
          <w:rFonts w:hint="eastAsia" w:ascii="宋体" w:hAnsi="宋体" w:eastAsia="宋体" w:cs="宋体"/>
          <w:b/>
          <w:bCs/>
          <w:color w:val="000000"/>
          <w:sz w:val="22"/>
          <w:szCs w:val="22"/>
          <w:highlight w:val="none"/>
        </w:rPr>
      </w:pPr>
      <w:r>
        <w:rPr>
          <w:rFonts w:hint="eastAsia" w:ascii="宋体" w:hAnsi="宋体" w:eastAsia="宋体" w:cs="宋体"/>
          <w:b w:val="0"/>
          <w:bCs w:val="0"/>
          <w:color w:val="000000"/>
          <w:sz w:val="22"/>
          <w:szCs w:val="22"/>
          <w:highlight w:val="none"/>
        </w:rPr>
        <w:t>开标地点：山西省太原市小店区太原市小店区并州南路6号鼎太风华商座11层浩盛开标室（鼎太风华）</w:t>
      </w:r>
      <w:r>
        <w:rPr>
          <w:rFonts w:hint="eastAsia" w:ascii="宋体" w:hAnsi="宋体" w:eastAsia="宋体" w:cs="宋体"/>
          <w:b/>
          <w:bCs/>
          <w:color w:val="000000"/>
          <w:sz w:val="22"/>
          <w:szCs w:val="22"/>
          <w:highlight w:val="none"/>
        </w:rPr>
        <w:t xml:space="preserve"> </w:t>
      </w:r>
    </w:p>
    <w:p w14:paraId="635F9C57">
      <w:pPr>
        <w:pStyle w:val="15"/>
        <w:keepNext w:val="0"/>
        <w:keepLines w:val="0"/>
        <w:pageBreakBefore w:val="0"/>
        <w:widowControl w:val="0"/>
        <w:kinsoku/>
        <w:wordWrap w:val="0"/>
        <w:overflowPunct/>
        <w:topLinePunct/>
        <w:autoSpaceDE/>
        <w:autoSpaceDN/>
        <w:bidi w:val="0"/>
        <w:adjustRightInd/>
        <w:snapToGrid/>
        <w:spacing w:before="0" w:beforeAutospacing="0" w:after="0" w:afterAutospacing="0" w:line="360" w:lineRule="auto"/>
        <w:ind w:left="0" w:leftChars="0"/>
        <w:jc w:val="both"/>
        <w:textAlignment w:val="auto"/>
        <w:rPr>
          <w:rFonts w:hint="eastAsia"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五、公告期限</w:t>
      </w:r>
      <w:r>
        <w:rPr>
          <w:rFonts w:hint="eastAsia" w:ascii="宋体" w:hAnsi="宋体" w:eastAsia="宋体" w:cs="宋体"/>
          <w:b/>
          <w:bCs/>
          <w:color w:val="000000"/>
          <w:sz w:val="22"/>
          <w:szCs w:val="22"/>
          <w:highlight w:val="none"/>
        </w:rPr>
        <w:tab/>
      </w:r>
    </w:p>
    <w:p w14:paraId="41EA992F">
      <w:pPr>
        <w:pStyle w:val="15"/>
        <w:keepNext w:val="0"/>
        <w:keepLines w:val="0"/>
        <w:pageBreakBefore w:val="0"/>
        <w:widowControl w:val="0"/>
        <w:kinsoku/>
        <w:wordWrap w:val="0"/>
        <w:overflowPunct/>
        <w:topLinePunct/>
        <w:autoSpaceDE/>
        <w:autoSpaceDN/>
        <w:bidi w:val="0"/>
        <w:adjustRightInd/>
        <w:snapToGrid/>
        <w:spacing w:before="0" w:beforeAutospacing="0" w:after="0" w:afterAutospacing="0" w:line="360" w:lineRule="auto"/>
        <w:ind w:left="0" w:leftChars="0" w:firstLine="440" w:firstLineChars="200"/>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自本公告发布之日起5个工作日。</w:t>
      </w:r>
    </w:p>
    <w:p w14:paraId="38AA3FFE">
      <w:pPr>
        <w:pStyle w:val="15"/>
        <w:keepNext w:val="0"/>
        <w:keepLines w:val="0"/>
        <w:pageBreakBefore w:val="0"/>
        <w:widowControl w:val="0"/>
        <w:kinsoku/>
        <w:wordWrap w:val="0"/>
        <w:overflowPunct/>
        <w:topLinePunct/>
        <w:autoSpaceDE/>
        <w:autoSpaceDN/>
        <w:bidi w:val="0"/>
        <w:adjustRightInd/>
        <w:snapToGrid/>
        <w:spacing w:before="0" w:beforeAutospacing="0" w:after="0" w:afterAutospacing="0" w:line="360" w:lineRule="auto"/>
        <w:ind w:left="0" w:leftChars="0"/>
        <w:textAlignment w:val="auto"/>
        <w:rPr>
          <w:rFonts w:hint="eastAsia"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六、其他补充事宜</w:t>
      </w:r>
    </w:p>
    <w:p w14:paraId="3FD9FB40">
      <w:pPr>
        <w:pStyle w:val="15"/>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440" w:firstLineChars="200"/>
        <w:textAlignment w:val="auto"/>
        <w:rPr>
          <w:rFonts w:hint="eastAsia" w:ascii="宋体" w:hAnsi="宋体" w:eastAsia="宋体" w:cs="宋体"/>
          <w:color w:val="auto"/>
          <w:sz w:val="22"/>
          <w:szCs w:val="22"/>
          <w:highlight w:val="none"/>
        </w:rPr>
      </w:pPr>
      <w:r>
        <w:rPr>
          <w:rStyle w:val="23"/>
          <w:rFonts w:hint="eastAsia" w:ascii="宋体" w:hAnsi="宋体" w:eastAsia="宋体" w:cs="宋体"/>
          <w:color w:val="auto"/>
          <w:sz w:val="22"/>
          <w:szCs w:val="22"/>
          <w:highlight w:val="none"/>
        </w:rPr>
        <w:t>针对本项目的质疑需一次性提出，多次提出将不予受理。供应商参与山西省政府采购项目时，符合法定质疑条件</w:t>
      </w:r>
      <w:bookmarkStart w:id="41" w:name="_GoBack"/>
      <w:bookmarkEnd w:id="41"/>
      <w:r>
        <w:rPr>
          <w:rStyle w:val="23"/>
          <w:rFonts w:hint="eastAsia" w:ascii="宋体" w:hAnsi="宋体" w:eastAsia="宋体" w:cs="宋体"/>
          <w:color w:val="auto"/>
          <w:sz w:val="22"/>
          <w:szCs w:val="22"/>
          <w:highlight w:val="none"/>
        </w:rPr>
        <w:t>的，通过政府采购平台进入“项目质疑管理”栏目向采购人、采购代理机构在线提起质疑。</w:t>
      </w:r>
    </w:p>
    <w:p w14:paraId="4C15441D">
      <w:pPr>
        <w:pStyle w:val="15"/>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代理费支付方式：</w:t>
      </w:r>
      <w:r>
        <w:rPr>
          <w:rStyle w:val="23"/>
          <w:rFonts w:hint="eastAsia" w:ascii="宋体" w:hAnsi="宋体" w:eastAsia="宋体" w:cs="宋体"/>
          <w:color w:val="auto"/>
          <w:sz w:val="22"/>
          <w:szCs w:val="22"/>
          <w:highlight w:val="none"/>
          <w:lang w:eastAsia="zh-CN"/>
        </w:rPr>
        <w:t>投标人</w:t>
      </w:r>
      <w:r>
        <w:rPr>
          <w:rStyle w:val="23"/>
          <w:rFonts w:hint="eastAsia" w:ascii="宋体" w:hAnsi="宋体" w:eastAsia="宋体" w:cs="宋体"/>
          <w:color w:val="auto"/>
          <w:sz w:val="22"/>
          <w:szCs w:val="22"/>
          <w:highlight w:val="none"/>
        </w:rPr>
        <w:t>支付</w:t>
      </w:r>
    </w:p>
    <w:p w14:paraId="79316362">
      <w:pPr>
        <w:pStyle w:val="15"/>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440" w:firstLineChars="200"/>
        <w:textAlignment w:val="auto"/>
        <w:rPr>
          <w:rStyle w:val="23"/>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代理服务费收费标准</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招标代理服务费</w:t>
      </w:r>
      <w:r>
        <w:rPr>
          <w:rFonts w:hint="eastAsia" w:ascii="宋体" w:hAnsi="宋体" w:eastAsia="宋体" w:cs="宋体"/>
          <w:color w:val="auto"/>
          <w:sz w:val="22"/>
          <w:szCs w:val="22"/>
          <w:highlight w:val="none"/>
        </w:rPr>
        <w:t>金额参照原国家发展计划委员会发布的《招标代理服务收费管理暂行办法》（计价格[2002]1980号）、《国家发展改革委办公厅关于招标代理服务收费有关问题的通知》（发改办价格[2003]857号）和《国家发展改革委关于降低部分建设项目收费标准规范收费行为等有关问题的通知》（发改价格[2011]534号）规定的收费基准向</w:t>
      </w:r>
      <w:r>
        <w:rPr>
          <w:rFonts w:hint="eastAsia" w:ascii="宋体" w:hAnsi="宋体" w:eastAsia="宋体" w:cs="宋体"/>
          <w:color w:val="auto"/>
          <w:sz w:val="22"/>
          <w:szCs w:val="22"/>
          <w:highlight w:val="none"/>
          <w:lang w:val="en-US" w:eastAsia="zh-CN"/>
        </w:rPr>
        <w:t>中标人</w:t>
      </w:r>
      <w:r>
        <w:rPr>
          <w:rFonts w:hint="eastAsia" w:ascii="宋体" w:hAnsi="宋体" w:eastAsia="宋体" w:cs="宋体"/>
          <w:color w:val="auto"/>
          <w:sz w:val="22"/>
          <w:szCs w:val="22"/>
          <w:highlight w:val="none"/>
        </w:rPr>
        <w:t>计取</w:t>
      </w:r>
      <w:r>
        <w:rPr>
          <w:rFonts w:hint="eastAsia" w:ascii="宋体" w:hAnsi="宋体" w:eastAsia="宋体" w:cs="宋体"/>
          <w:color w:val="auto"/>
          <w:sz w:val="22"/>
          <w:szCs w:val="22"/>
          <w:highlight w:val="none"/>
          <w:lang w:val="en-US" w:eastAsia="zh-CN"/>
        </w:rPr>
        <w:t>招标</w:t>
      </w:r>
      <w:r>
        <w:rPr>
          <w:rFonts w:hint="eastAsia" w:ascii="宋体" w:hAnsi="宋体" w:eastAsia="宋体" w:cs="宋体"/>
          <w:color w:val="auto"/>
          <w:sz w:val="22"/>
          <w:szCs w:val="22"/>
          <w:highlight w:val="none"/>
        </w:rPr>
        <w:t>代理服务费，取费基数为</w:t>
      </w:r>
      <w:r>
        <w:rPr>
          <w:rFonts w:hint="eastAsia" w:ascii="宋体" w:hAnsi="宋体" w:eastAsia="宋体" w:cs="宋体"/>
          <w:color w:val="auto"/>
          <w:sz w:val="22"/>
          <w:szCs w:val="22"/>
          <w:highlight w:val="none"/>
          <w:lang w:val="en-US" w:eastAsia="zh-CN"/>
        </w:rPr>
        <w:t>中标</w:t>
      </w:r>
      <w:r>
        <w:rPr>
          <w:rFonts w:hint="eastAsia" w:ascii="宋体" w:hAnsi="宋体" w:eastAsia="宋体" w:cs="宋体"/>
          <w:color w:val="auto"/>
          <w:sz w:val="22"/>
          <w:szCs w:val="22"/>
          <w:highlight w:val="none"/>
        </w:rPr>
        <w:t>金额。</w:t>
      </w:r>
    </w:p>
    <w:p w14:paraId="52D5CA72">
      <w:pPr>
        <w:pStyle w:val="15"/>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代理费收费金额（元）：</w:t>
      </w:r>
      <w:r>
        <w:rPr>
          <w:rStyle w:val="23"/>
          <w:rFonts w:hint="eastAsia" w:ascii="宋体" w:hAnsi="宋体" w:eastAsia="宋体" w:cs="宋体"/>
          <w:color w:val="auto"/>
          <w:sz w:val="22"/>
          <w:szCs w:val="22"/>
          <w:highlight w:val="none"/>
        </w:rPr>
        <w:t>/</w:t>
      </w:r>
    </w:p>
    <w:p w14:paraId="60C57C49">
      <w:pPr>
        <w:pStyle w:val="15"/>
        <w:keepNext w:val="0"/>
        <w:keepLines w:val="0"/>
        <w:pageBreakBefore w:val="0"/>
        <w:widowControl w:val="0"/>
        <w:kinsoku/>
        <w:wordWrap w:val="0"/>
        <w:overflowPunct/>
        <w:topLinePunct/>
        <w:autoSpaceDE/>
        <w:autoSpaceDN/>
        <w:bidi w:val="0"/>
        <w:adjustRightInd/>
        <w:snapToGrid/>
        <w:spacing w:before="0" w:beforeAutospacing="0" w:after="0" w:afterAutospacing="0" w:line="360" w:lineRule="auto"/>
        <w:ind w:left="0" w:leftChars="0"/>
        <w:textAlignment w:val="auto"/>
        <w:rPr>
          <w:rFonts w:hint="eastAsia" w:ascii="宋体" w:hAnsi="宋体" w:eastAsia="宋体" w:cs="宋体"/>
          <w:color w:val="000000"/>
          <w:sz w:val="22"/>
          <w:szCs w:val="22"/>
        </w:rPr>
      </w:pPr>
      <w:r>
        <w:rPr>
          <w:rFonts w:hint="eastAsia" w:ascii="宋体" w:hAnsi="宋体" w:eastAsia="宋体" w:cs="宋体"/>
          <w:b/>
          <w:bCs/>
          <w:color w:val="000000"/>
          <w:sz w:val="22"/>
          <w:szCs w:val="22"/>
        </w:rPr>
        <w:t>七、对本次</w:t>
      </w:r>
      <w:r>
        <w:rPr>
          <w:rFonts w:hint="eastAsia" w:ascii="宋体" w:hAnsi="宋体" w:eastAsia="宋体" w:cs="宋体"/>
          <w:b/>
          <w:bCs/>
          <w:color w:val="000000"/>
          <w:sz w:val="22"/>
          <w:szCs w:val="22"/>
          <w:lang w:val="en-US" w:eastAsia="zh-CN"/>
        </w:rPr>
        <w:t>采购</w:t>
      </w:r>
      <w:r>
        <w:rPr>
          <w:rFonts w:hint="eastAsia" w:ascii="宋体" w:hAnsi="宋体" w:eastAsia="宋体" w:cs="宋体"/>
          <w:b/>
          <w:bCs/>
          <w:color w:val="000000"/>
          <w:sz w:val="22"/>
          <w:szCs w:val="22"/>
        </w:rPr>
        <w:t>提出询问，请按以下方式联系：</w:t>
      </w:r>
    </w:p>
    <w:p w14:paraId="1E291A51">
      <w:pPr>
        <w:pStyle w:val="15"/>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采购人信息</w:t>
      </w:r>
    </w:p>
    <w:p w14:paraId="29382676">
      <w:pPr>
        <w:pStyle w:val="15"/>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名 称：山西省水利厅</w:t>
      </w:r>
    </w:p>
    <w:p w14:paraId="4A11D72A">
      <w:pPr>
        <w:pStyle w:val="15"/>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 址：太原市新建路45号</w:t>
      </w:r>
    </w:p>
    <w:p w14:paraId="04D33F77">
      <w:pPr>
        <w:pStyle w:val="15"/>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联系方式：0351-4666116</w:t>
      </w:r>
    </w:p>
    <w:p w14:paraId="37E343F6">
      <w:pPr>
        <w:pStyle w:val="15"/>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采购代理机构信息</w:t>
      </w:r>
    </w:p>
    <w:p w14:paraId="6F0D8A0A">
      <w:pPr>
        <w:pStyle w:val="15"/>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名 称：</w:t>
      </w:r>
      <w:r>
        <w:rPr>
          <w:rFonts w:hint="eastAsia" w:ascii="宋体" w:hAnsi="宋体" w:eastAsia="宋体" w:cs="宋体"/>
          <w:color w:val="auto"/>
          <w:sz w:val="22"/>
          <w:szCs w:val="22"/>
          <w:highlight w:val="none"/>
          <w:lang w:eastAsia="zh-CN"/>
        </w:rPr>
        <w:t>山西浩盛工程管理咨询有限公司</w:t>
      </w:r>
    </w:p>
    <w:p w14:paraId="536A01D0">
      <w:pPr>
        <w:pStyle w:val="15"/>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地 址：</w:t>
      </w:r>
      <w:r>
        <w:rPr>
          <w:rFonts w:hint="eastAsia" w:ascii="宋体" w:hAnsi="宋体" w:eastAsia="宋体" w:cs="宋体"/>
          <w:color w:val="auto"/>
          <w:sz w:val="22"/>
          <w:szCs w:val="22"/>
          <w:highlight w:val="none"/>
          <w:lang w:eastAsia="zh-CN"/>
        </w:rPr>
        <w:t>山西省太原市小店区并州南路6号1幢鼎太风华B座11层1105-1106 室</w:t>
      </w:r>
    </w:p>
    <w:p w14:paraId="5790B43D">
      <w:pPr>
        <w:pStyle w:val="15"/>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联系方式：</w:t>
      </w:r>
      <w:r>
        <w:rPr>
          <w:rFonts w:hint="eastAsia" w:ascii="宋体" w:hAnsi="宋体" w:eastAsia="宋体" w:cs="宋体"/>
          <w:color w:val="auto"/>
          <w:sz w:val="22"/>
          <w:szCs w:val="22"/>
          <w:highlight w:val="none"/>
          <w:lang w:val="en-US" w:eastAsia="zh-CN"/>
        </w:rPr>
        <w:t>19834026738</w:t>
      </w:r>
    </w:p>
    <w:p w14:paraId="0A624B3C">
      <w:pPr>
        <w:pStyle w:val="15"/>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项目联系方式</w:t>
      </w:r>
    </w:p>
    <w:p w14:paraId="52526DD0">
      <w:pPr>
        <w:pStyle w:val="15"/>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440" w:firstLineChars="200"/>
        <w:textAlignment w:val="auto"/>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项目联系人：</w:t>
      </w:r>
      <w:r>
        <w:rPr>
          <w:rFonts w:hint="eastAsia" w:ascii="宋体" w:hAnsi="宋体" w:eastAsia="宋体" w:cs="宋体"/>
          <w:color w:val="auto"/>
          <w:sz w:val="22"/>
          <w:szCs w:val="22"/>
          <w:highlight w:val="none"/>
          <w:lang w:val="en-US" w:eastAsia="zh-CN"/>
        </w:rPr>
        <w:t>刘娟娟、柳辰瑶、</w:t>
      </w:r>
      <w:r>
        <w:rPr>
          <w:rFonts w:hint="eastAsia" w:ascii="宋体" w:hAnsi="宋体" w:eastAsia="宋体" w:cs="宋体"/>
          <w:color w:val="auto"/>
          <w:sz w:val="22"/>
          <w:szCs w:val="22"/>
          <w:highlight w:val="none"/>
        </w:rPr>
        <w:t>张志伟</w:t>
      </w:r>
    </w:p>
    <w:p w14:paraId="6A64A161">
      <w:pPr>
        <w:pStyle w:val="15"/>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 话：</w:t>
      </w:r>
      <w:r>
        <w:rPr>
          <w:rFonts w:hint="eastAsia" w:ascii="宋体" w:hAnsi="宋体" w:eastAsia="宋体" w:cs="宋体"/>
          <w:color w:val="auto"/>
          <w:sz w:val="22"/>
          <w:szCs w:val="22"/>
          <w:highlight w:val="none"/>
          <w:lang w:val="en-US" w:eastAsia="zh-CN"/>
        </w:rPr>
        <w:t>19834026738</w:t>
      </w:r>
    </w:p>
    <w:p w14:paraId="5CF07301">
      <w:pPr>
        <w:snapToGrid w:val="0"/>
        <w:spacing w:line="360" w:lineRule="auto"/>
        <w:rPr>
          <w:rFonts w:hint="eastAsia" w:ascii="宋体" w:hAnsi="宋体" w:eastAsia="宋体" w:cs="宋体"/>
          <w:sz w:val="20"/>
          <w:szCs w:val="22"/>
        </w:rPr>
      </w:pPr>
    </w:p>
    <w:p w14:paraId="56578381">
      <w:pPr>
        <w:pStyle w:val="26"/>
        <w:numPr>
          <w:ilvl w:val="0"/>
          <w:numId w:val="0"/>
        </w:numPr>
        <w:snapToGrid w:val="0"/>
        <w:spacing w:before="0" w:after="0"/>
        <w:rPr>
          <w:rFonts w:hint="eastAsia" w:ascii="宋体" w:hAnsi="宋体" w:eastAsia="宋体" w:cs="宋体"/>
          <w:color w:val="000000"/>
          <w:spacing w:val="20"/>
          <w:szCs w:val="28"/>
        </w:rPr>
      </w:pPr>
      <w:bookmarkStart w:id="8" w:name="_Toc352761928"/>
      <w:bookmarkStart w:id="9" w:name="_Toc47957830"/>
      <w:r>
        <w:rPr>
          <w:rFonts w:hint="eastAsia" w:ascii="宋体" w:hAnsi="宋体" w:eastAsia="宋体" w:cs="宋体"/>
          <w:color w:val="000000"/>
          <w:spacing w:val="20"/>
          <w:szCs w:val="28"/>
        </w:rPr>
        <w:br w:type="page"/>
      </w:r>
      <w:bookmarkEnd w:id="8"/>
      <w:bookmarkEnd w:id="9"/>
      <w:bookmarkStart w:id="10" w:name="_Toc31843"/>
      <w:r>
        <w:rPr>
          <w:rFonts w:hint="eastAsia" w:ascii="宋体" w:hAnsi="宋体" w:eastAsia="宋体" w:cs="宋体"/>
          <w:color w:val="000000"/>
          <w:spacing w:val="20"/>
          <w:szCs w:val="28"/>
        </w:rPr>
        <w:t>第二部分  投标人须知前附表</w:t>
      </w:r>
      <w:bookmarkEnd w:id="10"/>
    </w:p>
    <w:tbl>
      <w:tblPr>
        <w:tblStyle w:val="19"/>
        <w:tblW w:w="892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1530"/>
        <w:gridCol w:w="6714"/>
      </w:tblGrid>
      <w:tr w14:paraId="5E578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683" w:type="dxa"/>
            <w:vAlign w:val="center"/>
          </w:tcPr>
          <w:p w14:paraId="69430B1D">
            <w:pPr>
              <w:keepLines/>
              <w:spacing w:line="360" w:lineRule="auto"/>
              <w:jc w:val="center"/>
              <w:rPr>
                <w:rFonts w:hint="eastAsia" w:ascii="宋体" w:hAnsi="宋体" w:eastAsia="宋体" w:cs="宋体"/>
                <w:sz w:val="18"/>
                <w:szCs w:val="18"/>
              </w:rPr>
            </w:pPr>
            <w:r>
              <w:rPr>
                <w:rFonts w:hint="eastAsia" w:ascii="宋体" w:hAnsi="宋体" w:eastAsia="宋体" w:cs="宋体"/>
                <w:sz w:val="18"/>
                <w:szCs w:val="18"/>
              </w:rPr>
              <w:t>序号</w:t>
            </w:r>
          </w:p>
        </w:tc>
        <w:tc>
          <w:tcPr>
            <w:tcW w:w="1530" w:type="dxa"/>
            <w:vAlign w:val="center"/>
          </w:tcPr>
          <w:p w14:paraId="47BAE3D5">
            <w:pPr>
              <w:keepLines/>
              <w:spacing w:line="360" w:lineRule="auto"/>
              <w:jc w:val="center"/>
              <w:rPr>
                <w:rFonts w:hint="eastAsia" w:ascii="宋体" w:hAnsi="宋体" w:eastAsia="宋体" w:cs="宋体"/>
                <w:sz w:val="18"/>
                <w:szCs w:val="18"/>
              </w:rPr>
            </w:pPr>
            <w:r>
              <w:rPr>
                <w:rFonts w:hint="eastAsia" w:ascii="宋体" w:hAnsi="宋体" w:eastAsia="宋体" w:cs="宋体"/>
                <w:sz w:val="18"/>
                <w:szCs w:val="18"/>
              </w:rPr>
              <w:t>内容</w:t>
            </w:r>
          </w:p>
        </w:tc>
        <w:tc>
          <w:tcPr>
            <w:tcW w:w="6714" w:type="dxa"/>
            <w:vAlign w:val="center"/>
          </w:tcPr>
          <w:p w14:paraId="5085876C">
            <w:pPr>
              <w:keepLines/>
              <w:spacing w:line="360" w:lineRule="auto"/>
              <w:jc w:val="center"/>
              <w:rPr>
                <w:rFonts w:hint="eastAsia" w:ascii="宋体" w:hAnsi="宋体" w:eastAsia="宋体" w:cs="宋体"/>
                <w:sz w:val="18"/>
                <w:szCs w:val="18"/>
              </w:rPr>
            </w:pPr>
            <w:r>
              <w:rPr>
                <w:rFonts w:hint="eastAsia" w:ascii="宋体" w:hAnsi="宋体" w:eastAsia="宋体" w:cs="宋体"/>
                <w:sz w:val="18"/>
                <w:szCs w:val="18"/>
              </w:rPr>
              <w:t>说明与要求</w:t>
            </w:r>
          </w:p>
        </w:tc>
      </w:tr>
      <w:tr w14:paraId="5456A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3" w:hRule="atLeast"/>
        </w:trPr>
        <w:tc>
          <w:tcPr>
            <w:tcW w:w="683" w:type="dxa"/>
            <w:vAlign w:val="center"/>
          </w:tcPr>
          <w:p w14:paraId="1D42D9DC">
            <w:pPr>
              <w:keepLines/>
              <w:spacing w:line="360" w:lineRule="auto"/>
              <w:jc w:val="center"/>
              <w:rPr>
                <w:rFonts w:hint="eastAsia" w:ascii="宋体" w:hAnsi="宋体" w:eastAsia="宋体" w:cs="宋体"/>
                <w:sz w:val="18"/>
                <w:szCs w:val="18"/>
              </w:rPr>
            </w:pPr>
            <w:r>
              <w:rPr>
                <w:rFonts w:hint="eastAsia" w:ascii="宋体" w:hAnsi="宋体" w:eastAsia="宋体" w:cs="宋体"/>
                <w:sz w:val="18"/>
                <w:szCs w:val="18"/>
              </w:rPr>
              <w:t>1</w:t>
            </w:r>
          </w:p>
        </w:tc>
        <w:tc>
          <w:tcPr>
            <w:tcW w:w="1530" w:type="dxa"/>
            <w:vAlign w:val="center"/>
          </w:tcPr>
          <w:p w14:paraId="0414B6A3">
            <w:pPr>
              <w:keepLines/>
              <w:spacing w:line="360" w:lineRule="auto"/>
              <w:jc w:val="center"/>
              <w:rPr>
                <w:rFonts w:hint="eastAsia" w:ascii="宋体" w:hAnsi="宋体" w:eastAsia="宋体" w:cs="宋体"/>
                <w:sz w:val="18"/>
                <w:szCs w:val="18"/>
              </w:rPr>
            </w:pPr>
            <w:bookmarkStart w:id="11" w:name="_Toc466533574"/>
            <w:r>
              <w:rPr>
                <w:rFonts w:hint="eastAsia" w:ascii="宋体" w:hAnsi="宋体" w:eastAsia="宋体" w:cs="宋体"/>
                <w:sz w:val="18"/>
                <w:szCs w:val="18"/>
              </w:rPr>
              <w:t>本项目</w:t>
            </w:r>
            <w:bookmarkEnd w:id="11"/>
            <w:bookmarkStart w:id="12" w:name="_Toc466533575"/>
            <w:r>
              <w:rPr>
                <w:rFonts w:hint="eastAsia" w:ascii="宋体" w:hAnsi="宋体" w:eastAsia="宋体" w:cs="宋体"/>
                <w:sz w:val="18"/>
                <w:szCs w:val="18"/>
              </w:rPr>
              <w:t>预算金额</w:t>
            </w:r>
            <w:bookmarkEnd w:id="12"/>
            <w:r>
              <w:rPr>
                <w:rFonts w:hint="eastAsia" w:ascii="宋体" w:hAnsi="宋体" w:eastAsia="宋体" w:cs="宋体"/>
                <w:sz w:val="18"/>
                <w:szCs w:val="18"/>
              </w:rPr>
              <w:t>及最高限价</w:t>
            </w:r>
          </w:p>
        </w:tc>
        <w:tc>
          <w:tcPr>
            <w:tcW w:w="6714" w:type="dxa"/>
            <w:vAlign w:val="center"/>
          </w:tcPr>
          <w:p w14:paraId="1C81072D">
            <w:pPr>
              <w:keepNext w:val="0"/>
              <w:keepLines w:val="0"/>
              <w:pageBreakBefore w:val="0"/>
              <w:widowControl w:val="0"/>
              <w:kinsoku/>
              <w:wordWrap w:val="0"/>
              <w:overflowPunct/>
              <w:topLinePunct/>
              <w:autoSpaceDE/>
              <w:autoSpaceDN/>
              <w:bidi w:val="0"/>
              <w:adjustRightInd/>
              <w:snapToGrid/>
              <w:spacing w:line="400" w:lineRule="exact"/>
              <w:ind w:firstLine="181" w:firstLineChars="100"/>
              <w:textAlignment w:val="auto"/>
              <w:rPr>
                <w:rFonts w:hint="eastAsia" w:ascii="宋体" w:hAnsi="宋体" w:eastAsia="宋体" w:cs="宋体"/>
                <w:b w:val="0"/>
                <w:bCs/>
                <w:sz w:val="18"/>
                <w:szCs w:val="18"/>
                <w:highlight w:val="none"/>
                <w:lang w:val="en-US" w:eastAsia="zh-CN"/>
              </w:rPr>
            </w:pPr>
            <w:r>
              <w:rPr>
                <w:rFonts w:hint="eastAsia" w:ascii="宋体" w:hAnsi="宋体" w:eastAsia="宋体" w:cs="宋体"/>
                <w:b/>
                <w:sz w:val="18"/>
                <w:szCs w:val="18"/>
                <w:highlight w:val="none"/>
              </w:rPr>
              <w:t>预算金额：</w:t>
            </w:r>
            <w:r>
              <w:rPr>
                <w:rFonts w:hint="eastAsia" w:ascii="宋体" w:hAnsi="宋体" w:cs="宋体"/>
                <w:b w:val="0"/>
                <w:bCs/>
                <w:sz w:val="18"/>
                <w:szCs w:val="18"/>
                <w:highlight w:val="none"/>
                <w:lang w:eastAsia="zh-CN"/>
              </w:rPr>
              <w:t>9444700.00</w:t>
            </w:r>
            <w:r>
              <w:rPr>
                <w:rFonts w:hint="eastAsia" w:ascii="宋体" w:hAnsi="宋体" w:eastAsia="宋体" w:cs="宋体"/>
                <w:b w:val="0"/>
                <w:bCs/>
                <w:sz w:val="18"/>
                <w:szCs w:val="18"/>
                <w:highlight w:val="none"/>
                <w:lang w:val="en-US" w:eastAsia="zh-CN"/>
              </w:rPr>
              <w:t>元；</w:t>
            </w:r>
          </w:p>
          <w:p w14:paraId="0DBB9FB6">
            <w:pPr>
              <w:keepNext w:val="0"/>
              <w:keepLines w:val="0"/>
              <w:pageBreakBefore w:val="0"/>
              <w:widowControl w:val="0"/>
              <w:kinsoku/>
              <w:wordWrap w:val="0"/>
              <w:overflowPunct/>
              <w:topLinePunct/>
              <w:autoSpaceDE/>
              <w:autoSpaceDN/>
              <w:bidi w:val="0"/>
              <w:adjustRightInd/>
              <w:snapToGrid/>
              <w:spacing w:line="400" w:lineRule="exact"/>
              <w:ind w:firstLine="180" w:firstLineChars="100"/>
              <w:textAlignment w:val="auto"/>
              <w:rPr>
                <w:rFonts w:hint="eastAsia" w:ascii="宋体" w:hAnsi="宋体" w:eastAsia="宋体" w:cs="宋体"/>
                <w:b/>
                <w:sz w:val="18"/>
                <w:szCs w:val="18"/>
                <w:highlight w:val="none"/>
                <w:lang w:val="en-US" w:eastAsia="zh-CN"/>
              </w:rPr>
            </w:pPr>
            <w:r>
              <w:rPr>
                <w:rFonts w:hint="eastAsia" w:ascii="宋体" w:hAnsi="宋体" w:eastAsia="宋体" w:cs="宋体"/>
                <w:b w:val="0"/>
                <w:bCs/>
                <w:sz w:val="18"/>
                <w:szCs w:val="18"/>
                <w:highlight w:val="none"/>
                <w:lang w:val="en-US" w:eastAsia="zh-CN"/>
              </w:rPr>
              <w:t>其中</w:t>
            </w:r>
            <w:r>
              <w:rPr>
                <w:rFonts w:hint="eastAsia" w:ascii="宋体" w:hAnsi="宋体" w:eastAsia="宋体" w:cs="宋体"/>
                <w:sz w:val="18"/>
                <w:szCs w:val="18"/>
                <w:highlight w:val="none"/>
                <w:lang w:eastAsia="zh-CN"/>
              </w:rPr>
              <w:t>（包</w:t>
            </w:r>
            <w:r>
              <w:rPr>
                <w:rFonts w:hint="eastAsia" w:ascii="宋体" w:hAnsi="宋体" w:eastAsia="宋体" w:cs="宋体"/>
                <w:sz w:val="18"/>
                <w:szCs w:val="18"/>
                <w:highlight w:val="none"/>
                <w:lang w:val="en-US" w:eastAsia="zh-CN"/>
              </w:rPr>
              <w:t>1：</w:t>
            </w:r>
            <w:r>
              <w:rPr>
                <w:rFonts w:hint="eastAsia" w:ascii="宋体" w:hAnsi="宋体" w:cs="宋体"/>
                <w:sz w:val="18"/>
                <w:szCs w:val="18"/>
                <w:highlight w:val="none"/>
                <w:lang w:eastAsia="zh-CN"/>
              </w:rPr>
              <w:t>3541762.50</w:t>
            </w:r>
            <w:r>
              <w:rPr>
                <w:rFonts w:hint="eastAsia" w:ascii="宋体" w:hAnsi="宋体" w:eastAsia="宋体" w:cs="宋体"/>
                <w:sz w:val="18"/>
                <w:szCs w:val="18"/>
                <w:highlight w:val="none"/>
                <w:lang w:eastAsia="zh-CN"/>
              </w:rPr>
              <w:t>；包</w:t>
            </w:r>
            <w:r>
              <w:rPr>
                <w:rFonts w:hint="eastAsia" w:ascii="宋体" w:hAnsi="宋体" w:eastAsia="宋体" w:cs="宋体"/>
                <w:sz w:val="18"/>
                <w:szCs w:val="18"/>
                <w:highlight w:val="none"/>
                <w:lang w:val="en-US" w:eastAsia="zh-CN"/>
              </w:rPr>
              <w:t>2：</w:t>
            </w:r>
            <w:r>
              <w:rPr>
                <w:rFonts w:hint="eastAsia" w:ascii="宋体" w:hAnsi="宋体" w:cs="宋体"/>
                <w:sz w:val="18"/>
                <w:szCs w:val="18"/>
                <w:highlight w:val="none"/>
                <w:lang w:eastAsia="zh-CN"/>
              </w:rPr>
              <w:t>2951468.75</w:t>
            </w:r>
            <w:r>
              <w:rPr>
                <w:rFonts w:hint="eastAsia" w:ascii="宋体" w:hAnsi="宋体" w:eastAsia="宋体" w:cs="宋体"/>
                <w:sz w:val="18"/>
                <w:szCs w:val="18"/>
                <w:highlight w:val="none"/>
                <w:lang w:eastAsia="zh-CN"/>
              </w:rPr>
              <w:t>；包</w:t>
            </w:r>
            <w:r>
              <w:rPr>
                <w:rFonts w:hint="eastAsia" w:ascii="宋体" w:hAnsi="宋体" w:eastAsia="宋体" w:cs="宋体"/>
                <w:sz w:val="18"/>
                <w:szCs w:val="18"/>
                <w:highlight w:val="none"/>
                <w:lang w:val="en-US" w:eastAsia="zh-CN"/>
              </w:rPr>
              <w:t>3：</w:t>
            </w:r>
            <w:r>
              <w:rPr>
                <w:rFonts w:hint="eastAsia" w:ascii="宋体" w:hAnsi="宋体" w:cs="宋体"/>
                <w:sz w:val="18"/>
                <w:szCs w:val="18"/>
                <w:highlight w:val="none"/>
                <w:lang w:eastAsia="zh-CN"/>
              </w:rPr>
              <w:t>2951468.75</w:t>
            </w:r>
            <w:r>
              <w:rPr>
                <w:rFonts w:hint="eastAsia" w:ascii="宋体" w:hAnsi="宋体" w:eastAsia="宋体" w:cs="宋体"/>
                <w:sz w:val="18"/>
                <w:szCs w:val="18"/>
                <w:highlight w:val="none"/>
                <w:lang w:eastAsia="zh-CN"/>
              </w:rPr>
              <w:t>）</w:t>
            </w:r>
          </w:p>
          <w:p w14:paraId="67FD8047">
            <w:pPr>
              <w:keepNext w:val="0"/>
              <w:keepLines w:val="0"/>
              <w:pageBreakBefore w:val="0"/>
              <w:widowControl w:val="0"/>
              <w:kinsoku/>
              <w:wordWrap w:val="0"/>
              <w:overflowPunct/>
              <w:topLinePunct/>
              <w:autoSpaceDE/>
              <w:autoSpaceDN/>
              <w:bidi w:val="0"/>
              <w:adjustRightInd/>
              <w:snapToGrid/>
              <w:spacing w:line="400" w:lineRule="exact"/>
              <w:ind w:firstLine="181" w:firstLineChars="100"/>
              <w:textAlignment w:val="auto"/>
              <w:rPr>
                <w:rFonts w:hint="eastAsia" w:ascii="宋体" w:hAnsi="宋体" w:eastAsia="宋体" w:cs="宋体"/>
                <w:b w:val="0"/>
                <w:bCs/>
                <w:sz w:val="18"/>
                <w:szCs w:val="18"/>
                <w:highlight w:val="none"/>
                <w:lang w:val="en-US" w:eastAsia="zh-CN"/>
              </w:rPr>
            </w:pPr>
            <w:r>
              <w:rPr>
                <w:rFonts w:hint="eastAsia" w:ascii="宋体" w:hAnsi="宋体" w:eastAsia="宋体" w:cs="宋体"/>
                <w:b/>
                <w:sz w:val="18"/>
                <w:szCs w:val="18"/>
                <w:highlight w:val="none"/>
              </w:rPr>
              <w:t>最高限价：</w:t>
            </w:r>
            <w:r>
              <w:rPr>
                <w:rFonts w:hint="eastAsia" w:ascii="宋体" w:hAnsi="宋体" w:cs="宋体"/>
                <w:b w:val="0"/>
                <w:bCs/>
                <w:sz w:val="18"/>
                <w:szCs w:val="18"/>
                <w:highlight w:val="none"/>
                <w:lang w:eastAsia="zh-CN"/>
              </w:rPr>
              <w:t>9444700.00</w:t>
            </w:r>
            <w:r>
              <w:rPr>
                <w:rFonts w:hint="eastAsia" w:ascii="宋体" w:hAnsi="宋体" w:eastAsia="宋体" w:cs="宋体"/>
                <w:b w:val="0"/>
                <w:bCs/>
                <w:sz w:val="18"/>
                <w:szCs w:val="18"/>
                <w:highlight w:val="none"/>
                <w:lang w:val="en-US" w:eastAsia="zh-CN"/>
              </w:rPr>
              <w:t>元；</w:t>
            </w:r>
          </w:p>
          <w:p w14:paraId="24C8E448">
            <w:pPr>
              <w:keepNext w:val="0"/>
              <w:keepLines w:val="0"/>
              <w:pageBreakBefore w:val="0"/>
              <w:widowControl w:val="0"/>
              <w:kinsoku/>
              <w:wordWrap w:val="0"/>
              <w:overflowPunct/>
              <w:topLinePunct/>
              <w:autoSpaceDE/>
              <w:autoSpaceDN/>
              <w:bidi w:val="0"/>
              <w:adjustRightInd/>
              <w:snapToGrid/>
              <w:spacing w:line="400" w:lineRule="exact"/>
              <w:ind w:firstLine="180" w:firstLineChars="100"/>
              <w:textAlignment w:val="auto"/>
              <w:rPr>
                <w:rFonts w:hint="eastAsia" w:ascii="宋体" w:hAnsi="宋体" w:eastAsia="宋体" w:cs="宋体"/>
                <w:b/>
                <w:sz w:val="18"/>
                <w:szCs w:val="18"/>
                <w:highlight w:val="none"/>
                <w:lang w:val="en-US" w:eastAsia="zh-CN"/>
              </w:rPr>
            </w:pPr>
            <w:r>
              <w:rPr>
                <w:rFonts w:hint="eastAsia" w:ascii="宋体" w:hAnsi="宋体" w:eastAsia="宋体" w:cs="宋体"/>
                <w:b w:val="0"/>
                <w:bCs/>
                <w:sz w:val="18"/>
                <w:szCs w:val="18"/>
                <w:highlight w:val="none"/>
                <w:lang w:val="en-US" w:eastAsia="zh-CN"/>
              </w:rPr>
              <w:t>其中</w:t>
            </w:r>
            <w:r>
              <w:rPr>
                <w:rFonts w:hint="eastAsia" w:ascii="宋体" w:hAnsi="宋体" w:eastAsia="宋体" w:cs="宋体"/>
                <w:sz w:val="18"/>
                <w:szCs w:val="18"/>
                <w:highlight w:val="none"/>
                <w:lang w:eastAsia="zh-CN"/>
              </w:rPr>
              <w:t>（包</w:t>
            </w:r>
            <w:r>
              <w:rPr>
                <w:rFonts w:hint="eastAsia" w:ascii="宋体" w:hAnsi="宋体" w:eastAsia="宋体" w:cs="宋体"/>
                <w:sz w:val="18"/>
                <w:szCs w:val="18"/>
                <w:highlight w:val="none"/>
                <w:lang w:val="en-US" w:eastAsia="zh-CN"/>
              </w:rPr>
              <w:t>1：</w:t>
            </w:r>
            <w:r>
              <w:rPr>
                <w:rFonts w:hint="eastAsia" w:ascii="宋体" w:hAnsi="宋体" w:cs="宋体"/>
                <w:sz w:val="18"/>
                <w:szCs w:val="18"/>
                <w:highlight w:val="none"/>
                <w:lang w:eastAsia="zh-CN"/>
              </w:rPr>
              <w:t>3541762.50</w:t>
            </w:r>
            <w:r>
              <w:rPr>
                <w:rFonts w:hint="eastAsia" w:ascii="宋体" w:hAnsi="宋体" w:eastAsia="宋体" w:cs="宋体"/>
                <w:sz w:val="18"/>
                <w:szCs w:val="18"/>
                <w:highlight w:val="none"/>
                <w:lang w:eastAsia="zh-CN"/>
              </w:rPr>
              <w:t>；包</w:t>
            </w:r>
            <w:r>
              <w:rPr>
                <w:rFonts w:hint="eastAsia" w:ascii="宋体" w:hAnsi="宋体" w:eastAsia="宋体" w:cs="宋体"/>
                <w:sz w:val="18"/>
                <w:szCs w:val="18"/>
                <w:highlight w:val="none"/>
                <w:lang w:val="en-US" w:eastAsia="zh-CN"/>
              </w:rPr>
              <w:t>2：</w:t>
            </w:r>
            <w:r>
              <w:rPr>
                <w:rFonts w:hint="eastAsia" w:ascii="宋体" w:hAnsi="宋体" w:cs="宋体"/>
                <w:sz w:val="18"/>
                <w:szCs w:val="18"/>
                <w:highlight w:val="none"/>
                <w:lang w:eastAsia="zh-CN"/>
              </w:rPr>
              <w:t>2951468.75</w:t>
            </w:r>
            <w:r>
              <w:rPr>
                <w:rFonts w:hint="eastAsia" w:ascii="宋体" w:hAnsi="宋体" w:eastAsia="宋体" w:cs="宋体"/>
                <w:sz w:val="18"/>
                <w:szCs w:val="18"/>
                <w:highlight w:val="none"/>
                <w:lang w:eastAsia="zh-CN"/>
              </w:rPr>
              <w:t>；包</w:t>
            </w:r>
            <w:r>
              <w:rPr>
                <w:rFonts w:hint="eastAsia" w:ascii="宋体" w:hAnsi="宋体" w:eastAsia="宋体" w:cs="宋体"/>
                <w:sz w:val="18"/>
                <w:szCs w:val="18"/>
                <w:highlight w:val="none"/>
                <w:lang w:val="en-US" w:eastAsia="zh-CN"/>
              </w:rPr>
              <w:t>3：</w:t>
            </w:r>
            <w:r>
              <w:rPr>
                <w:rFonts w:hint="eastAsia" w:ascii="宋体" w:hAnsi="宋体" w:cs="宋体"/>
                <w:sz w:val="18"/>
                <w:szCs w:val="18"/>
                <w:highlight w:val="none"/>
                <w:lang w:eastAsia="zh-CN"/>
              </w:rPr>
              <w:t>2951468.75</w:t>
            </w:r>
            <w:r>
              <w:rPr>
                <w:rFonts w:hint="eastAsia" w:ascii="宋体" w:hAnsi="宋体" w:eastAsia="宋体" w:cs="宋体"/>
                <w:sz w:val="18"/>
                <w:szCs w:val="18"/>
                <w:highlight w:val="none"/>
                <w:lang w:eastAsia="zh-CN"/>
              </w:rPr>
              <w:t>）</w:t>
            </w:r>
          </w:p>
          <w:p w14:paraId="1283C795">
            <w:pPr>
              <w:keepNext w:val="0"/>
              <w:keepLines w:val="0"/>
              <w:pageBreakBefore w:val="0"/>
              <w:widowControl w:val="0"/>
              <w:kinsoku/>
              <w:wordWrap w:val="0"/>
              <w:overflowPunct/>
              <w:topLinePunct/>
              <w:autoSpaceDE/>
              <w:autoSpaceDN/>
              <w:bidi w:val="0"/>
              <w:adjustRightInd/>
              <w:snapToGrid/>
              <w:spacing w:line="400" w:lineRule="exact"/>
              <w:ind w:firstLine="181" w:firstLineChars="100"/>
              <w:textAlignment w:val="auto"/>
              <w:rPr>
                <w:rFonts w:hint="eastAsia" w:ascii="宋体" w:hAnsi="宋体" w:eastAsia="宋体" w:cs="宋体"/>
                <w:b/>
                <w:sz w:val="18"/>
                <w:szCs w:val="18"/>
                <w:highlight w:val="none"/>
              </w:rPr>
            </w:pPr>
            <w:r>
              <w:rPr>
                <w:rFonts w:hint="eastAsia" w:ascii="宋体" w:hAnsi="宋体" w:eastAsia="宋体" w:cs="宋体"/>
                <w:b/>
                <w:sz w:val="18"/>
                <w:szCs w:val="18"/>
                <w:highlight w:val="none"/>
                <w:lang w:val="en-US" w:eastAsia="zh-CN"/>
              </w:rPr>
              <w:t>备</w:t>
            </w:r>
            <w:r>
              <w:rPr>
                <w:rFonts w:hint="eastAsia" w:ascii="宋体" w:hAnsi="宋体" w:eastAsia="宋体" w:cs="宋体"/>
                <w:b/>
                <w:sz w:val="18"/>
                <w:szCs w:val="18"/>
                <w:highlight w:val="none"/>
              </w:rPr>
              <w:t>注：</w:t>
            </w:r>
          </w:p>
          <w:p w14:paraId="1ECECAB8">
            <w:pPr>
              <w:keepNext w:val="0"/>
              <w:keepLines w:val="0"/>
              <w:pageBreakBefore w:val="0"/>
              <w:widowControl w:val="0"/>
              <w:kinsoku/>
              <w:wordWrap w:val="0"/>
              <w:overflowPunct/>
              <w:topLinePunct/>
              <w:autoSpaceDE/>
              <w:autoSpaceDN/>
              <w:bidi w:val="0"/>
              <w:adjustRightInd/>
              <w:snapToGrid/>
              <w:spacing w:line="400" w:lineRule="exact"/>
              <w:ind w:firstLine="180" w:firstLineChars="10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eastAsia="zh-CN"/>
              </w:rPr>
              <w:t>（</w:t>
            </w:r>
            <w:r>
              <w:rPr>
                <w:rFonts w:hint="eastAsia" w:ascii="宋体" w:hAnsi="宋体" w:eastAsia="宋体" w:cs="宋体"/>
                <w:b w:val="0"/>
                <w:bCs/>
                <w:sz w:val="18"/>
                <w:szCs w:val="18"/>
                <w:highlight w:val="none"/>
                <w:lang w:val="en-US" w:eastAsia="zh-CN"/>
              </w:rPr>
              <w:t>1</w:t>
            </w:r>
            <w:r>
              <w:rPr>
                <w:rFonts w:hint="eastAsia" w:ascii="宋体" w:hAnsi="宋体" w:eastAsia="宋体" w:cs="宋体"/>
                <w:b w:val="0"/>
                <w:bCs/>
                <w:sz w:val="18"/>
                <w:szCs w:val="18"/>
                <w:highlight w:val="none"/>
                <w:lang w:eastAsia="zh-CN"/>
              </w:rPr>
              <w:t>）</w:t>
            </w:r>
            <w:r>
              <w:rPr>
                <w:rFonts w:hint="eastAsia" w:ascii="宋体" w:hAnsi="宋体" w:eastAsia="宋体" w:cs="宋体"/>
                <w:b w:val="0"/>
                <w:bCs/>
                <w:sz w:val="18"/>
                <w:szCs w:val="18"/>
                <w:highlight w:val="none"/>
              </w:rPr>
              <w:t>投标人的投标报价不得超过其最高限价，否则投标无效</w:t>
            </w:r>
            <w:r>
              <w:rPr>
                <w:rFonts w:hint="eastAsia" w:ascii="宋体" w:hAnsi="宋体" w:eastAsia="宋体" w:cs="宋体"/>
                <w:b w:val="0"/>
                <w:bCs/>
                <w:sz w:val="18"/>
                <w:szCs w:val="18"/>
                <w:highlight w:val="none"/>
                <w:lang w:eastAsia="zh-CN"/>
              </w:rPr>
              <w:t>；</w:t>
            </w:r>
          </w:p>
          <w:p w14:paraId="1BFA7A5B">
            <w:pPr>
              <w:keepNext w:val="0"/>
              <w:keepLines w:val="0"/>
              <w:pageBreakBefore w:val="0"/>
              <w:widowControl w:val="0"/>
              <w:kinsoku/>
              <w:wordWrap w:val="0"/>
              <w:overflowPunct/>
              <w:topLinePunct/>
              <w:autoSpaceDE/>
              <w:autoSpaceDN/>
              <w:bidi w:val="0"/>
              <w:adjustRightInd/>
              <w:snapToGrid/>
              <w:spacing w:line="400" w:lineRule="exact"/>
              <w:ind w:firstLine="180" w:firstLineChars="100"/>
              <w:textAlignment w:val="auto"/>
              <w:rPr>
                <w:rFonts w:hint="eastAsia" w:ascii="宋体" w:hAnsi="宋体" w:eastAsia="宋体" w:cs="宋体"/>
                <w:b/>
                <w:sz w:val="18"/>
                <w:szCs w:val="18"/>
                <w:highlight w:val="none"/>
              </w:rPr>
            </w:pPr>
            <w:r>
              <w:rPr>
                <w:rFonts w:hint="eastAsia" w:ascii="宋体" w:hAnsi="宋体" w:eastAsia="宋体" w:cs="宋体"/>
                <w:b w:val="0"/>
                <w:bCs/>
                <w:kern w:val="0"/>
                <w:sz w:val="18"/>
                <w:szCs w:val="18"/>
                <w:highlight w:val="none"/>
                <w:lang w:eastAsia="zh-CN"/>
              </w:rPr>
              <w:t>（</w:t>
            </w:r>
            <w:r>
              <w:rPr>
                <w:rFonts w:hint="eastAsia" w:ascii="宋体" w:hAnsi="宋体" w:eastAsia="宋体" w:cs="宋体"/>
                <w:b w:val="0"/>
                <w:bCs/>
                <w:kern w:val="0"/>
                <w:sz w:val="18"/>
                <w:szCs w:val="18"/>
                <w:highlight w:val="none"/>
                <w:lang w:val="en-US" w:eastAsia="zh-CN"/>
              </w:rPr>
              <w:t>2</w:t>
            </w:r>
            <w:r>
              <w:rPr>
                <w:rFonts w:hint="eastAsia" w:ascii="宋体" w:hAnsi="宋体" w:eastAsia="宋体" w:cs="宋体"/>
                <w:b w:val="0"/>
                <w:bCs/>
                <w:kern w:val="0"/>
                <w:sz w:val="18"/>
                <w:szCs w:val="18"/>
                <w:highlight w:val="none"/>
                <w:lang w:eastAsia="zh-CN"/>
              </w:rPr>
              <w:t>）</w:t>
            </w:r>
            <w:r>
              <w:rPr>
                <w:rFonts w:hint="eastAsia" w:ascii="宋体" w:hAnsi="宋体" w:eastAsia="宋体" w:cs="宋体"/>
                <w:b w:val="0"/>
                <w:bCs/>
                <w:kern w:val="0"/>
                <w:sz w:val="18"/>
                <w:szCs w:val="18"/>
                <w:highlight w:val="none"/>
              </w:rPr>
              <w:t>本项目共</w:t>
            </w:r>
            <w:r>
              <w:rPr>
                <w:rFonts w:hint="eastAsia" w:ascii="宋体" w:hAnsi="宋体" w:eastAsia="宋体" w:cs="宋体"/>
                <w:b w:val="0"/>
                <w:bCs/>
                <w:kern w:val="0"/>
                <w:sz w:val="18"/>
                <w:szCs w:val="18"/>
                <w:highlight w:val="none"/>
                <w:lang w:val="en-US" w:eastAsia="zh-CN"/>
              </w:rPr>
              <w:t>3</w:t>
            </w:r>
            <w:r>
              <w:rPr>
                <w:rFonts w:hint="eastAsia" w:ascii="宋体" w:hAnsi="宋体" w:eastAsia="宋体" w:cs="宋体"/>
                <w:b w:val="0"/>
                <w:bCs/>
                <w:kern w:val="0"/>
                <w:sz w:val="18"/>
                <w:szCs w:val="18"/>
                <w:highlight w:val="none"/>
              </w:rPr>
              <w:t>个包，为确保项目如期顺利实施，本次</w:t>
            </w:r>
            <w:r>
              <w:rPr>
                <w:rFonts w:hint="eastAsia" w:ascii="宋体" w:hAnsi="宋体" w:eastAsia="宋体" w:cs="宋体"/>
                <w:b w:val="0"/>
                <w:bCs/>
                <w:kern w:val="0"/>
                <w:sz w:val="18"/>
                <w:szCs w:val="18"/>
                <w:highlight w:val="none"/>
                <w:lang w:val="en-US" w:eastAsia="zh-CN"/>
              </w:rPr>
              <w:t>招标</w:t>
            </w:r>
            <w:r>
              <w:rPr>
                <w:rFonts w:hint="eastAsia" w:ascii="宋体" w:hAnsi="宋体" w:eastAsia="宋体" w:cs="宋体"/>
                <w:b w:val="0"/>
                <w:bCs/>
                <w:kern w:val="0"/>
                <w:sz w:val="18"/>
                <w:szCs w:val="18"/>
                <w:highlight w:val="none"/>
                <w:lang w:eastAsia="zh-CN"/>
              </w:rPr>
              <w:t>投标人</w:t>
            </w:r>
            <w:r>
              <w:rPr>
                <w:rFonts w:hint="eastAsia" w:ascii="宋体" w:hAnsi="宋体" w:eastAsia="宋体" w:cs="宋体"/>
                <w:b w:val="0"/>
                <w:bCs/>
                <w:kern w:val="0"/>
                <w:sz w:val="18"/>
                <w:szCs w:val="18"/>
                <w:highlight w:val="none"/>
              </w:rPr>
              <w:t>可同时参与多个包或任意一个包的投标，但只允许按照包号由小到大评审顺序</w:t>
            </w:r>
            <w:r>
              <w:rPr>
                <w:rFonts w:hint="eastAsia" w:ascii="宋体" w:hAnsi="宋体" w:eastAsia="宋体" w:cs="宋体"/>
                <w:b w:val="0"/>
                <w:bCs/>
                <w:kern w:val="0"/>
                <w:sz w:val="18"/>
                <w:szCs w:val="18"/>
                <w:highlight w:val="none"/>
                <w:lang w:val="en-US" w:eastAsia="zh-CN"/>
              </w:rPr>
              <w:t>中标</w:t>
            </w:r>
            <w:r>
              <w:rPr>
                <w:rFonts w:hint="eastAsia" w:ascii="宋体" w:hAnsi="宋体" w:eastAsia="宋体" w:cs="宋体"/>
                <w:b w:val="0"/>
                <w:bCs/>
                <w:kern w:val="0"/>
                <w:sz w:val="18"/>
                <w:szCs w:val="18"/>
                <w:highlight w:val="none"/>
              </w:rPr>
              <w:t>一个包，后面所参加其它包将只对其进行评审，不再参加排序，以此类推，可以兼投不可兼中。</w:t>
            </w:r>
            <w:r>
              <w:rPr>
                <w:rFonts w:hint="eastAsia" w:ascii="宋体" w:hAnsi="宋体" w:eastAsia="宋体" w:cs="宋体"/>
                <w:b w:val="0"/>
                <w:bCs/>
                <w:kern w:val="0"/>
                <w:sz w:val="18"/>
                <w:szCs w:val="18"/>
                <w:highlight w:val="none"/>
                <w:lang w:val="en-US" w:eastAsia="zh-CN"/>
              </w:rPr>
              <w:t>投标人</w:t>
            </w:r>
            <w:r>
              <w:rPr>
                <w:rFonts w:hint="eastAsia" w:ascii="宋体" w:hAnsi="宋体" w:eastAsia="宋体" w:cs="宋体"/>
                <w:b w:val="0"/>
                <w:bCs/>
                <w:kern w:val="0"/>
                <w:sz w:val="18"/>
                <w:szCs w:val="18"/>
                <w:highlight w:val="none"/>
              </w:rPr>
              <w:t>所投包内项目必须完全响应本</w:t>
            </w:r>
            <w:r>
              <w:rPr>
                <w:rFonts w:hint="eastAsia" w:ascii="宋体" w:hAnsi="宋体" w:eastAsia="宋体" w:cs="宋体"/>
                <w:b w:val="0"/>
                <w:bCs/>
                <w:kern w:val="0"/>
                <w:sz w:val="18"/>
                <w:szCs w:val="18"/>
                <w:highlight w:val="none"/>
                <w:lang w:val="en-US" w:eastAsia="zh-CN"/>
              </w:rPr>
              <w:t>招标</w:t>
            </w:r>
            <w:r>
              <w:rPr>
                <w:rFonts w:hint="eastAsia" w:ascii="宋体" w:hAnsi="宋体" w:eastAsia="宋体" w:cs="宋体"/>
                <w:b w:val="0"/>
                <w:bCs/>
                <w:kern w:val="0"/>
                <w:sz w:val="18"/>
                <w:szCs w:val="18"/>
                <w:highlight w:val="none"/>
              </w:rPr>
              <w:t>文件所列示内容。</w:t>
            </w:r>
          </w:p>
        </w:tc>
      </w:tr>
      <w:tr w14:paraId="43A09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3" w:type="dxa"/>
            <w:vAlign w:val="center"/>
          </w:tcPr>
          <w:p w14:paraId="4DA8CDB8">
            <w:pPr>
              <w:keepLines/>
              <w:spacing w:line="36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1530" w:type="dxa"/>
            <w:vAlign w:val="center"/>
          </w:tcPr>
          <w:p w14:paraId="79ACBEF9">
            <w:pPr>
              <w:keepLines/>
              <w:spacing w:line="360" w:lineRule="auto"/>
              <w:jc w:val="center"/>
              <w:rPr>
                <w:rFonts w:hint="eastAsia" w:ascii="宋体" w:hAnsi="宋体" w:eastAsia="宋体" w:cs="宋体"/>
                <w:sz w:val="18"/>
                <w:szCs w:val="18"/>
              </w:rPr>
            </w:pPr>
            <w:r>
              <w:rPr>
                <w:rFonts w:hint="eastAsia" w:ascii="宋体" w:hAnsi="宋体" w:eastAsia="宋体" w:cs="宋体"/>
                <w:sz w:val="18"/>
                <w:szCs w:val="18"/>
              </w:rPr>
              <w:t>是否允许联合体投标</w:t>
            </w:r>
          </w:p>
        </w:tc>
        <w:tc>
          <w:tcPr>
            <w:tcW w:w="6714" w:type="dxa"/>
            <w:vAlign w:val="center"/>
          </w:tcPr>
          <w:p w14:paraId="5AEE4AE2">
            <w:pPr>
              <w:keepNext w:val="0"/>
              <w:keepLines w:val="0"/>
              <w:pageBreakBefore w:val="0"/>
              <w:widowControl w:val="0"/>
              <w:kinsoku/>
              <w:wordWrap w:val="0"/>
              <w:overflowPunct/>
              <w:topLinePunct/>
              <w:autoSpaceDE/>
              <w:autoSpaceDN/>
              <w:bidi w:val="0"/>
              <w:adjustRightInd/>
              <w:snapToGrid/>
              <w:spacing w:line="400" w:lineRule="exact"/>
              <w:ind w:firstLine="180" w:firstLineChars="100"/>
              <w:textAlignment w:val="auto"/>
              <w:rPr>
                <w:rFonts w:hint="eastAsia" w:ascii="宋体" w:hAnsi="宋体" w:eastAsia="宋体" w:cs="宋体"/>
                <w:bCs/>
                <w:sz w:val="18"/>
                <w:szCs w:val="18"/>
                <w:highlight w:val="none"/>
              </w:rPr>
            </w:pPr>
            <w:r>
              <w:rPr>
                <w:rFonts w:hint="eastAsia" w:ascii="宋体" w:hAnsi="宋体" w:eastAsia="宋体" w:cs="宋体"/>
                <w:b w:val="0"/>
                <w:bCs/>
                <w:kern w:val="0"/>
                <w:sz w:val="18"/>
                <w:szCs w:val="18"/>
                <w:highlight w:val="none"/>
                <w:lang w:eastAsia="zh-CN"/>
              </w:rPr>
              <w:t>否</w:t>
            </w:r>
          </w:p>
        </w:tc>
      </w:tr>
      <w:tr w14:paraId="69EE2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83" w:type="dxa"/>
            <w:vAlign w:val="center"/>
          </w:tcPr>
          <w:p w14:paraId="546A50D1">
            <w:pPr>
              <w:keepLines/>
              <w:spacing w:line="360" w:lineRule="auto"/>
              <w:jc w:val="center"/>
              <w:rPr>
                <w:rFonts w:hint="eastAsia" w:ascii="宋体" w:hAnsi="宋体" w:eastAsia="宋体" w:cs="宋体"/>
                <w:sz w:val="18"/>
                <w:szCs w:val="18"/>
                <w:lang w:eastAsia="zh-CN"/>
              </w:rPr>
            </w:pPr>
            <w:r>
              <w:rPr>
                <w:rFonts w:hint="eastAsia" w:ascii="宋体" w:hAnsi="宋体" w:eastAsia="宋体" w:cs="宋体"/>
                <w:sz w:val="18"/>
                <w:szCs w:val="18"/>
                <w:lang w:val="en-US" w:eastAsia="zh-CN"/>
              </w:rPr>
              <w:t>3</w:t>
            </w:r>
          </w:p>
        </w:tc>
        <w:tc>
          <w:tcPr>
            <w:tcW w:w="1530" w:type="dxa"/>
            <w:vAlign w:val="center"/>
          </w:tcPr>
          <w:p w14:paraId="0D141EE9">
            <w:pPr>
              <w:keepLines/>
              <w:spacing w:line="360" w:lineRule="auto"/>
              <w:jc w:val="center"/>
              <w:rPr>
                <w:rFonts w:hint="eastAsia" w:ascii="宋体" w:hAnsi="宋体" w:eastAsia="宋体" w:cs="宋体"/>
                <w:sz w:val="18"/>
                <w:szCs w:val="18"/>
              </w:rPr>
            </w:pPr>
            <w:r>
              <w:rPr>
                <w:rFonts w:hint="eastAsia" w:ascii="宋体" w:hAnsi="宋体" w:eastAsia="宋体" w:cs="宋体"/>
                <w:sz w:val="18"/>
                <w:szCs w:val="18"/>
              </w:rPr>
              <w:t>投标人应提交的资格证明文件</w:t>
            </w:r>
          </w:p>
        </w:tc>
        <w:tc>
          <w:tcPr>
            <w:tcW w:w="6714" w:type="dxa"/>
            <w:vAlign w:val="center"/>
          </w:tcPr>
          <w:p w14:paraId="0986C385">
            <w:pPr>
              <w:keepNext w:val="0"/>
              <w:keepLines w:val="0"/>
              <w:pageBreakBefore w:val="0"/>
              <w:widowControl w:val="0"/>
              <w:kinsoku/>
              <w:wordWrap w:val="0"/>
              <w:overflowPunct/>
              <w:topLinePunct/>
              <w:autoSpaceDE/>
              <w:autoSpaceDN/>
              <w:bidi w:val="0"/>
              <w:adjustRightInd/>
              <w:snapToGrid/>
              <w:spacing w:line="400" w:lineRule="exact"/>
              <w:ind w:firstLine="180" w:firstLineChars="100"/>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1.具有独立承担民事责任的能力的供应商信用承诺书（见‘</w:t>
            </w:r>
            <w:r>
              <w:rPr>
                <w:rFonts w:hint="eastAsia" w:ascii="宋体" w:hAnsi="宋体" w:eastAsia="宋体" w:cs="宋体"/>
                <w:bCs/>
                <w:sz w:val="18"/>
                <w:szCs w:val="18"/>
                <w:lang w:eastAsia="zh-CN"/>
              </w:rPr>
              <w:t>投标文件格式’）</w:t>
            </w:r>
            <w:r>
              <w:rPr>
                <w:rFonts w:hint="eastAsia" w:ascii="宋体" w:hAnsi="宋体" w:eastAsia="宋体" w:cs="宋体"/>
                <w:bCs/>
                <w:sz w:val="18"/>
                <w:szCs w:val="18"/>
                <w:lang w:val="en-US" w:eastAsia="zh-CN"/>
              </w:rPr>
              <w:t>；</w:t>
            </w:r>
          </w:p>
          <w:p w14:paraId="61AA3647">
            <w:pPr>
              <w:keepNext w:val="0"/>
              <w:keepLines w:val="0"/>
              <w:pageBreakBefore w:val="0"/>
              <w:widowControl w:val="0"/>
              <w:kinsoku/>
              <w:wordWrap w:val="0"/>
              <w:overflowPunct/>
              <w:topLinePunct/>
              <w:autoSpaceDE/>
              <w:autoSpaceDN/>
              <w:bidi w:val="0"/>
              <w:adjustRightInd/>
              <w:snapToGrid/>
              <w:spacing w:line="400" w:lineRule="exact"/>
              <w:ind w:firstLine="180" w:firstLineChars="100"/>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2.具有良好的商业信誉和健全的财务会计制度的供应商信用承诺书（见‘</w:t>
            </w:r>
            <w:r>
              <w:rPr>
                <w:rFonts w:hint="eastAsia" w:ascii="宋体" w:hAnsi="宋体" w:eastAsia="宋体" w:cs="宋体"/>
                <w:bCs/>
                <w:sz w:val="18"/>
                <w:szCs w:val="18"/>
                <w:lang w:eastAsia="zh-CN"/>
              </w:rPr>
              <w:t>投标文件格式’）</w:t>
            </w:r>
            <w:r>
              <w:rPr>
                <w:rFonts w:hint="eastAsia" w:ascii="宋体" w:hAnsi="宋体" w:eastAsia="宋体" w:cs="宋体"/>
                <w:bCs/>
                <w:sz w:val="18"/>
                <w:szCs w:val="18"/>
                <w:lang w:val="en-US" w:eastAsia="zh-CN"/>
              </w:rPr>
              <w:t>；</w:t>
            </w:r>
          </w:p>
          <w:p w14:paraId="2D74C7F2">
            <w:pPr>
              <w:keepNext w:val="0"/>
              <w:keepLines w:val="0"/>
              <w:pageBreakBefore w:val="0"/>
              <w:widowControl w:val="0"/>
              <w:kinsoku/>
              <w:wordWrap w:val="0"/>
              <w:overflowPunct/>
              <w:topLinePunct/>
              <w:autoSpaceDE/>
              <w:autoSpaceDN/>
              <w:bidi w:val="0"/>
              <w:adjustRightInd/>
              <w:snapToGrid/>
              <w:spacing w:line="400" w:lineRule="exact"/>
              <w:ind w:firstLine="180" w:firstLineChars="100"/>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3.具有履行合同所必需的设备和专业技术能力的供应商信用承诺书（见‘</w:t>
            </w:r>
            <w:r>
              <w:rPr>
                <w:rFonts w:hint="eastAsia" w:ascii="宋体" w:hAnsi="宋体" w:eastAsia="宋体" w:cs="宋体"/>
                <w:bCs/>
                <w:sz w:val="18"/>
                <w:szCs w:val="18"/>
                <w:lang w:eastAsia="zh-CN"/>
              </w:rPr>
              <w:t>投标文件格式’）</w:t>
            </w:r>
            <w:r>
              <w:rPr>
                <w:rFonts w:hint="eastAsia" w:ascii="宋体" w:hAnsi="宋体" w:eastAsia="宋体" w:cs="宋体"/>
                <w:bCs/>
                <w:sz w:val="18"/>
                <w:szCs w:val="18"/>
                <w:lang w:val="en-US" w:eastAsia="zh-CN"/>
              </w:rPr>
              <w:t>；</w:t>
            </w:r>
          </w:p>
          <w:p w14:paraId="6E7228F0">
            <w:pPr>
              <w:keepNext w:val="0"/>
              <w:keepLines w:val="0"/>
              <w:pageBreakBefore w:val="0"/>
              <w:widowControl w:val="0"/>
              <w:kinsoku/>
              <w:wordWrap w:val="0"/>
              <w:overflowPunct/>
              <w:topLinePunct/>
              <w:autoSpaceDE/>
              <w:autoSpaceDN/>
              <w:bidi w:val="0"/>
              <w:adjustRightInd/>
              <w:snapToGrid/>
              <w:spacing w:line="400" w:lineRule="exact"/>
              <w:ind w:firstLine="180" w:firstLineChars="100"/>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4.具有依法缴纳税收和社会保障资金的良好记录的供应商信用承诺书（见‘</w:t>
            </w:r>
            <w:r>
              <w:rPr>
                <w:rFonts w:hint="eastAsia" w:ascii="宋体" w:hAnsi="宋体" w:eastAsia="宋体" w:cs="宋体"/>
                <w:bCs/>
                <w:sz w:val="18"/>
                <w:szCs w:val="18"/>
                <w:lang w:eastAsia="zh-CN"/>
              </w:rPr>
              <w:t>投标文件格式’）</w:t>
            </w:r>
            <w:r>
              <w:rPr>
                <w:rFonts w:hint="eastAsia" w:ascii="宋体" w:hAnsi="宋体" w:eastAsia="宋体" w:cs="宋体"/>
                <w:bCs/>
                <w:sz w:val="18"/>
                <w:szCs w:val="18"/>
                <w:lang w:val="en-US" w:eastAsia="zh-CN"/>
              </w:rPr>
              <w:t>；</w:t>
            </w:r>
          </w:p>
          <w:p w14:paraId="5203DFB0">
            <w:pPr>
              <w:keepNext w:val="0"/>
              <w:keepLines w:val="0"/>
              <w:pageBreakBefore w:val="0"/>
              <w:widowControl w:val="0"/>
              <w:kinsoku/>
              <w:wordWrap w:val="0"/>
              <w:overflowPunct/>
              <w:topLinePunct/>
              <w:autoSpaceDE/>
              <w:autoSpaceDN/>
              <w:bidi w:val="0"/>
              <w:adjustRightInd/>
              <w:snapToGrid/>
              <w:spacing w:line="400" w:lineRule="exact"/>
              <w:ind w:firstLine="180" w:firstLineChars="100"/>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5.参加本次采购活动前三年内，在经营活动中没有重大违法记录的供应商信用承诺书（见‘</w:t>
            </w:r>
            <w:r>
              <w:rPr>
                <w:rFonts w:hint="eastAsia" w:ascii="宋体" w:hAnsi="宋体" w:eastAsia="宋体" w:cs="宋体"/>
                <w:bCs/>
                <w:sz w:val="18"/>
                <w:szCs w:val="18"/>
                <w:lang w:eastAsia="zh-CN"/>
              </w:rPr>
              <w:t>投标文件格式’）</w:t>
            </w:r>
            <w:r>
              <w:rPr>
                <w:rFonts w:hint="eastAsia" w:ascii="宋体" w:hAnsi="宋体" w:eastAsia="宋体" w:cs="宋体"/>
                <w:bCs/>
                <w:sz w:val="18"/>
                <w:szCs w:val="18"/>
                <w:lang w:val="en-US" w:eastAsia="zh-CN"/>
              </w:rPr>
              <w:t>；</w:t>
            </w:r>
          </w:p>
          <w:p w14:paraId="3A624CDC">
            <w:pPr>
              <w:keepNext w:val="0"/>
              <w:keepLines w:val="0"/>
              <w:pageBreakBefore w:val="0"/>
              <w:widowControl w:val="0"/>
              <w:kinsoku/>
              <w:wordWrap w:val="0"/>
              <w:overflowPunct/>
              <w:topLinePunct/>
              <w:autoSpaceDE/>
              <w:autoSpaceDN/>
              <w:bidi w:val="0"/>
              <w:adjustRightInd/>
              <w:snapToGrid/>
              <w:spacing w:line="400" w:lineRule="exact"/>
              <w:ind w:firstLine="180" w:firstLineChars="100"/>
              <w:textAlignment w:val="auto"/>
              <w:rPr>
                <w:rFonts w:hint="eastAsia" w:ascii="宋体" w:hAnsi="宋体" w:eastAsia="宋体" w:cs="宋体"/>
                <w:bCs/>
                <w:sz w:val="18"/>
                <w:szCs w:val="18"/>
                <w:lang w:eastAsia="zh-CN"/>
              </w:rPr>
            </w:pPr>
            <w:r>
              <w:rPr>
                <w:rFonts w:hint="eastAsia" w:ascii="宋体" w:hAnsi="宋体" w:eastAsia="宋体" w:cs="宋体"/>
                <w:bCs/>
                <w:sz w:val="18"/>
                <w:szCs w:val="18"/>
                <w:lang w:val="en-US" w:eastAsia="zh-CN"/>
              </w:rPr>
              <w:t>6.投标人廉洁自律承诺函（见‘</w:t>
            </w:r>
            <w:r>
              <w:rPr>
                <w:rFonts w:hint="eastAsia" w:ascii="宋体" w:hAnsi="宋体" w:eastAsia="宋体" w:cs="宋体"/>
                <w:bCs/>
                <w:sz w:val="18"/>
                <w:szCs w:val="18"/>
                <w:lang w:eastAsia="zh-CN"/>
              </w:rPr>
              <w:t>投标文件格式’）</w:t>
            </w:r>
            <w:r>
              <w:rPr>
                <w:rFonts w:hint="eastAsia" w:ascii="宋体" w:hAnsi="宋体" w:eastAsia="宋体" w:cs="宋体"/>
                <w:bCs/>
                <w:sz w:val="18"/>
                <w:szCs w:val="18"/>
                <w:lang w:val="en-US" w:eastAsia="zh-CN"/>
              </w:rPr>
              <w:t>；</w:t>
            </w:r>
          </w:p>
          <w:p w14:paraId="5E93B937">
            <w:pPr>
              <w:keepNext w:val="0"/>
              <w:keepLines w:val="0"/>
              <w:pageBreakBefore w:val="0"/>
              <w:widowControl w:val="0"/>
              <w:kinsoku/>
              <w:wordWrap w:val="0"/>
              <w:overflowPunct/>
              <w:topLinePunct/>
              <w:autoSpaceDE/>
              <w:autoSpaceDN/>
              <w:bidi w:val="0"/>
              <w:adjustRightInd/>
              <w:snapToGrid/>
              <w:spacing w:line="400" w:lineRule="exact"/>
              <w:ind w:firstLine="180" w:firstLineChars="100"/>
              <w:textAlignment w:val="auto"/>
              <w:rPr>
                <w:rFonts w:hint="eastAsia" w:ascii="宋体" w:hAnsi="宋体" w:eastAsia="宋体" w:cs="宋体"/>
                <w:bCs/>
                <w:sz w:val="18"/>
                <w:szCs w:val="18"/>
                <w:lang w:eastAsia="zh-CN"/>
              </w:rPr>
            </w:pPr>
            <w:r>
              <w:rPr>
                <w:rFonts w:hint="eastAsia" w:ascii="宋体" w:hAnsi="宋体" w:eastAsia="宋体" w:cs="宋体"/>
                <w:bCs/>
                <w:sz w:val="18"/>
                <w:szCs w:val="18"/>
                <w:lang w:val="en-US" w:eastAsia="zh-CN"/>
              </w:rPr>
              <w:t>7.</w:t>
            </w:r>
            <w:r>
              <w:rPr>
                <w:rFonts w:hint="eastAsia" w:ascii="宋体" w:hAnsi="宋体" w:eastAsia="宋体" w:cs="宋体"/>
                <w:bCs/>
                <w:sz w:val="18"/>
                <w:szCs w:val="18"/>
                <w:lang w:eastAsia="zh-CN"/>
              </w:rPr>
              <w:t>采购项目的特殊要求证明材料；</w:t>
            </w:r>
          </w:p>
          <w:p w14:paraId="1F6A6C32">
            <w:pPr>
              <w:keepNext w:val="0"/>
              <w:keepLines w:val="0"/>
              <w:pageBreakBefore w:val="0"/>
              <w:widowControl w:val="0"/>
              <w:kinsoku/>
              <w:wordWrap w:val="0"/>
              <w:overflowPunct/>
              <w:topLinePunct/>
              <w:autoSpaceDE/>
              <w:autoSpaceDN/>
              <w:bidi w:val="0"/>
              <w:adjustRightInd/>
              <w:snapToGrid/>
              <w:spacing w:line="400" w:lineRule="exact"/>
              <w:ind w:firstLine="180" w:firstLineChars="100"/>
              <w:textAlignment w:val="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lang w:val="en-US" w:eastAsia="zh-CN"/>
              </w:rPr>
              <w:t>投标人须具备有效的测绘（工程测量）乙级或以上资质证书，且具备有效的工程</w:t>
            </w:r>
            <w:r>
              <w:rPr>
                <w:rFonts w:hint="eastAsia" w:ascii="宋体" w:hAnsi="宋体" w:eastAsia="宋体" w:cs="宋体"/>
                <w:bCs/>
                <w:sz w:val="18"/>
                <w:szCs w:val="18"/>
                <w:highlight w:val="none"/>
                <w:lang w:val="en-US" w:eastAsia="zh-CN"/>
              </w:rPr>
              <w:t>设计综合资质或工程设计水利行业甲级资质证书；项目负责人具备水利相关专业高级工程师职称。</w:t>
            </w:r>
          </w:p>
          <w:p w14:paraId="69755D61">
            <w:pPr>
              <w:keepNext w:val="0"/>
              <w:keepLines w:val="0"/>
              <w:pageBreakBefore w:val="0"/>
              <w:widowControl w:val="0"/>
              <w:kinsoku/>
              <w:wordWrap w:val="0"/>
              <w:overflowPunct/>
              <w:topLinePunct/>
              <w:autoSpaceDE/>
              <w:autoSpaceDN/>
              <w:bidi w:val="0"/>
              <w:adjustRightInd/>
              <w:snapToGrid/>
              <w:spacing w:line="400" w:lineRule="exact"/>
              <w:ind w:firstLine="180" w:firstLineChars="100"/>
              <w:textAlignment w:val="auto"/>
              <w:rPr>
                <w:rFonts w:hint="eastAsia" w:ascii="宋体" w:hAnsi="宋体" w:eastAsia="宋体" w:cs="宋体"/>
                <w:bCs/>
                <w:sz w:val="18"/>
                <w:szCs w:val="18"/>
                <w:highlight w:val="none"/>
                <w:lang w:eastAsia="zh-CN"/>
              </w:rPr>
            </w:pPr>
            <w:r>
              <w:rPr>
                <w:rFonts w:hint="eastAsia" w:ascii="宋体" w:hAnsi="宋体" w:eastAsia="宋体" w:cs="宋体"/>
                <w:bCs/>
                <w:sz w:val="18"/>
                <w:szCs w:val="18"/>
                <w:highlight w:val="none"/>
                <w:lang w:val="en-US" w:eastAsia="zh-CN"/>
              </w:rPr>
              <w:t>8</w:t>
            </w:r>
            <w:r>
              <w:rPr>
                <w:rFonts w:hint="eastAsia" w:ascii="宋体" w:hAnsi="宋体" w:eastAsia="宋体" w:cs="宋体"/>
                <w:bCs/>
                <w:sz w:val="18"/>
                <w:szCs w:val="18"/>
                <w:highlight w:val="none"/>
                <w:lang w:eastAsia="zh-CN"/>
              </w:rPr>
              <w:t>．投标保证金缴纳凭证（复印件或影印件须加盖投标人公章）。</w:t>
            </w:r>
          </w:p>
          <w:p w14:paraId="785A04FE">
            <w:pPr>
              <w:keepNext w:val="0"/>
              <w:keepLines w:val="0"/>
              <w:pageBreakBefore w:val="0"/>
              <w:widowControl w:val="0"/>
              <w:kinsoku/>
              <w:wordWrap w:val="0"/>
              <w:overflowPunct/>
              <w:topLinePunct/>
              <w:autoSpaceDE/>
              <w:autoSpaceDN/>
              <w:bidi w:val="0"/>
              <w:adjustRightInd/>
              <w:snapToGrid/>
              <w:spacing w:line="400" w:lineRule="exact"/>
              <w:ind w:firstLine="180" w:firstLineChars="100"/>
              <w:textAlignment w:val="auto"/>
              <w:rPr>
                <w:rFonts w:hint="eastAsia" w:ascii="宋体" w:hAnsi="宋体" w:eastAsia="宋体" w:cs="宋体"/>
                <w:bCs/>
                <w:sz w:val="18"/>
                <w:szCs w:val="18"/>
                <w:highlight w:val="none"/>
                <w:lang w:eastAsia="zh-CN"/>
              </w:rPr>
            </w:pPr>
            <w:r>
              <w:rPr>
                <w:rFonts w:hint="eastAsia" w:ascii="宋体" w:hAnsi="宋体" w:eastAsia="宋体" w:cs="宋体"/>
                <w:bCs/>
                <w:sz w:val="18"/>
                <w:szCs w:val="18"/>
                <w:highlight w:val="none"/>
                <w:lang w:eastAsia="zh-CN"/>
              </w:rPr>
              <w:t>投标保证金金额及交纳要求：</w:t>
            </w:r>
          </w:p>
          <w:p w14:paraId="7551AD9D">
            <w:pPr>
              <w:keepNext w:val="0"/>
              <w:keepLines w:val="0"/>
              <w:pageBreakBefore w:val="0"/>
              <w:widowControl w:val="0"/>
              <w:kinsoku/>
              <w:wordWrap w:val="0"/>
              <w:overflowPunct/>
              <w:topLinePunct/>
              <w:autoSpaceDE/>
              <w:autoSpaceDN/>
              <w:bidi w:val="0"/>
              <w:adjustRightInd/>
              <w:snapToGrid/>
              <w:spacing w:line="400" w:lineRule="exact"/>
              <w:ind w:firstLine="180" w:firstLineChars="100"/>
              <w:textAlignment w:val="auto"/>
              <w:rPr>
                <w:rFonts w:hint="eastAsia" w:ascii="宋体" w:hAnsi="宋体" w:eastAsia="宋体" w:cs="宋体"/>
                <w:bCs/>
                <w:sz w:val="18"/>
                <w:szCs w:val="18"/>
                <w:highlight w:val="none"/>
                <w:lang w:eastAsia="zh-CN"/>
              </w:rPr>
            </w:pPr>
            <w:r>
              <w:rPr>
                <w:rFonts w:hint="eastAsia" w:ascii="宋体" w:hAnsi="宋体" w:eastAsia="宋体" w:cs="宋体"/>
                <w:bCs/>
                <w:sz w:val="18"/>
                <w:szCs w:val="18"/>
                <w:highlight w:val="none"/>
                <w:lang w:eastAsia="zh-CN"/>
              </w:rPr>
              <w:t>包1：</w:t>
            </w:r>
            <w:r>
              <w:rPr>
                <w:rFonts w:hint="eastAsia" w:ascii="宋体" w:hAnsi="宋体" w:eastAsia="宋体" w:cs="宋体"/>
                <w:bCs/>
                <w:sz w:val="18"/>
                <w:szCs w:val="18"/>
                <w:highlight w:val="none"/>
                <w:lang w:val="en-US" w:eastAsia="zh-CN"/>
              </w:rPr>
              <w:t>叁万</w:t>
            </w:r>
            <w:r>
              <w:rPr>
                <w:rFonts w:hint="eastAsia" w:ascii="宋体" w:hAnsi="宋体" w:cs="宋体"/>
                <w:bCs/>
                <w:sz w:val="18"/>
                <w:szCs w:val="18"/>
                <w:highlight w:val="none"/>
                <w:lang w:val="en-US" w:eastAsia="zh-CN"/>
              </w:rPr>
              <w:t>伍</w:t>
            </w:r>
            <w:r>
              <w:rPr>
                <w:rFonts w:hint="eastAsia" w:ascii="宋体" w:hAnsi="宋体" w:eastAsia="宋体" w:cs="宋体"/>
                <w:bCs/>
                <w:sz w:val="18"/>
                <w:szCs w:val="18"/>
                <w:highlight w:val="none"/>
                <w:lang w:val="en-US" w:eastAsia="zh-CN"/>
              </w:rPr>
              <w:t>仟元</w:t>
            </w:r>
            <w:r>
              <w:rPr>
                <w:rFonts w:hint="eastAsia" w:ascii="宋体" w:hAnsi="宋体" w:eastAsia="宋体" w:cs="宋体"/>
                <w:bCs/>
                <w:sz w:val="18"/>
                <w:szCs w:val="18"/>
                <w:highlight w:val="none"/>
                <w:lang w:eastAsia="zh-CN"/>
              </w:rPr>
              <w:t>整（￥：</w:t>
            </w:r>
            <w:r>
              <w:rPr>
                <w:rFonts w:hint="eastAsia" w:ascii="宋体" w:hAnsi="宋体" w:cs="宋体"/>
                <w:bCs/>
                <w:sz w:val="18"/>
                <w:szCs w:val="18"/>
                <w:highlight w:val="none"/>
                <w:lang w:val="en-US" w:eastAsia="zh-CN"/>
              </w:rPr>
              <w:t>35</w:t>
            </w:r>
            <w:r>
              <w:rPr>
                <w:rFonts w:hint="eastAsia" w:ascii="宋体" w:hAnsi="宋体" w:eastAsia="宋体" w:cs="宋体"/>
                <w:bCs/>
                <w:sz w:val="18"/>
                <w:szCs w:val="18"/>
                <w:highlight w:val="none"/>
                <w:lang w:val="en-US" w:eastAsia="zh-CN"/>
              </w:rPr>
              <w:t>000</w:t>
            </w:r>
            <w:r>
              <w:rPr>
                <w:rFonts w:hint="eastAsia" w:ascii="宋体" w:hAnsi="宋体" w:eastAsia="宋体" w:cs="宋体"/>
                <w:bCs/>
                <w:sz w:val="18"/>
                <w:szCs w:val="18"/>
                <w:highlight w:val="none"/>
                <w:lang w:eastAsia="zh-CN"/>
              </w:rPr>
              <w:t>.00元）</w:t>
            </w:r>
          </w:p>
          <w:p w14:paraId="270AD065">
            <w:pPr>
              <w:keepNext w:val="0"/>
              <w:keepLines w:val="0"/>
              <w:pageBreakBefore w:val="0"/>
              <w:widowControl w:val="0"/>
              <w:kinsoku/>
              <w:wordWrap w:val="0"/>
              <w:overflowPunct/>
              <w:topLinePunct/>
              <w:autoSpaceDE/>
              <w:autoSpaceDN/>
              <w:bidi w:val="0"/>
              <w:adjustRightInd/>
              <w:snapToGrid/>
              <w:spacing w:line="400" w:lineRule="exact"/>
              <w:ind w:firstLine="180" w:firstLineChars="100"/>
              <w:textAlignment w:val="auto"/>
              <w:rPr>
                <w:rFonts w:hint="eastAsia" w:ascii="宋体" w:hAnsi="宋体" w:eastAsia="宋体" w:cs="宋体"/>
                <w:bCs/>
                <w:sz w:val="18"/>
                <w:szCs w:val="18"/>
                <w:highlight w:val="none"/>
                <w:lang w:eastAsia="zh-CN"/>
              </w:rPr>
            </w:pPr>
            <w:r>
              <w:rPr>
                <w:rFonts w:hint="eastAsia" w:ascii="宋体" w:hAnsi="宋体" w:eastAsia="宋体" w:cs="宋体"/>
                <w:bCs/>
                <w:sz w:val="18"/>
                <w:szCs w:val="18"/>
                <w:highlight w:val="none"/>
                <w:lang w:eastAsia="zh-CN"/>
              </w:rPr>
              <w:t>包2：</w:t>
            </w:r>
            <w:r>
              <w:rPr>
                <w:rFonts w:hint="eastAsia" w:ascii="宋体" w:hAnsi="宋体" w:cs="宋体"/>
                <w:bCs/>
                <w:sz w:val="18"/>
                <w:szCs w:val="18"/>
                <w:highlight w:val="none"/>
                <w:lang w:val="en-US" w:eastAsia="zh-CN"/>
              </w:rPr>
              <w:t>贰万玖</w:t>
            </w:r>
            <w:r>
              <w:rPr>
                <w:rFonts w:hint="eastAsia" w:ascii="宋体" w:hAnsi="宋体" w:eastAsia="宋体" w:cs="宋体"/>
                <w:bCs/>
                <w:sz w:val="18"/>
                <w:szCs w:val="18"/>
                <w:highlight w:val="none"/>
                <w:lang w:val="en-US" w:eastAsia="zh-CN"/>
              </w:rPr>
              <w:t>仟</w:t>
            </w:r>
            <w:r>
              <w:rPr>
                <w:rFonts w:hint="eastAsia" w:ascii="宋体" w:hAnsi="宋体" w:eastAsia="宋体" w:cs="宋体"/>
                <w:bCs/>
                <w:sz w:val="18"/>
                <w:szCs w:val="18"/>
                <w:highlight w:val="none"/>
                <w:lang w:eastAsia="zh-CN"/>
              </w:rPr>
              <w:t>元整（￥：</w:t>
            </w:r>
            <w:r>
              <w:rPr>
                <w:rFonts w:hint="eastAsia" w:ascii="宋体" w:hAnsi="宋体" w:cs="宋体"/>
                <w:bCs/>
                <w:sz w:val="18"/>
                <w:szCs w:val="18"/>
                <w:highlight w:val="none"/>
                <w:lang w:val="en-US" w:eastAsia="zh-CN"/>
              </w:rPr>
              <w:t>29</w:t>
            </w:r>
            <w:r>
              <w:rPr>
                <w:rFonts w:hint="eastAsia" w:ascii="宋体" w:hAnsi="宋体" w:eastAsia="宋体" w:cs="宋体"/>
                <w:bCs/>
                <w:sz w:val="18"/>
                <w:szCs w:val="18"/>
                <w:highlight w:val="none"/>
                <w:lang w:val="en-US" w:eastAsia="zh-CN"/>
              </w:rPr>
              <w:t>000</w:t>
            </w:r>
            <w:r>
              <w:rPr>
                <w:rFonts w:hint="eastAsia" w:ascii="宋体" w:hAnsi="宋体" w:eastAsia="宋体" w:cs="宋体"/>
                <w:bCs/>
                <w:sz w:val="18"/>
                <w:szCs w:val="18"/>
                <w:highlight w:val="none"/>
                <w:lang w:eastAsia="zh-CN"/>
              </w:rPr>
              <w:t>.00元）</w:t>
            </w:r>
          </w:p>
          <w:p w14:paraId="3039C108">
            <w:pPr>
              <w:keepNext w:val="0"/>
              <w:keepLines w:val="0"/>
              <w:pageBreakBefore w:val="0"/>
              <w:widowControl w:val="0"/>
              <w:kinsoku/>
              <w:wordWrap w:val="0"/>
              <w:overflowPunct/>
              <w:topLinePunct/>
              <w:autoSpaceDE/>
              <w:autoSpaceDN/>
              <w:bidi w:val="0"/>
              <w:adjustRightInd/>
              <w:snapToGrid/>
              <w:spacing w:line="400" w:lineRule="exact"/>
              <w:ind w:firstLine="180" w:firstLineChars="100"/>
              <w:textAlignment w:val="auto"/>
              <w:rPr>
                <w:rFonts w:hint="eastAsia" w:ascii="宋体" w:hAnsi="宋体" w:eastAsia="宋体" w:cs="宋体"/>
                <w:bCs/>
                <w:sz w:val="18"/>
                <w:szCs w:val="18"/>
                <w:highlight w:val="none"/>
                <w:lang w:eastAsia="zh-CN"/>
              </w:rPr>
            </w:pPr>
            <w:r>
              <w:rPr>
                <w:rFonts w:hint="eastAsia" w:ascii="宋体" w:hAnsi="宋体" w:eastAsia="宋体" w:cs="宋体"/>
                <w:bCs/>
                <w:sz w:val="18"/>
                <w:szCs w:val="18"/>
                <w:highlight w:val="none"/>
                <w:lang w:eastAsia="zh-CN"/>
              </w:rPr>
              <w:t>包3：</w:t>
            </w:r>
            <w:r>
              <w:rPr>
                <w:rFonts w:hint="eastAsia" w:ascii="宋体" w:hAnsi="宋体" w:cs="宋体"/>
                <w:bCs/>
                <w:sz w:val="18"/>
                <w:szCs w:val="18"/>
                <w:highlight w:val="none"/>
                <w:lang w:val="en-US" w:eastAsia="zh-CN"/>
              </w:rPr>
              <w:t>贰万玖</w:t>
            </w:r>
            <w:r>
              <w:rPr>
                <w:rFonts w:hint="eastAsia" w:ascii="宋体" w:hAnsi="宋体" w:eastAsia="宋体" w:cs="宋体"/>
                <w:bCs/>
                <w:sz w:val="18"/>
                <w:szCs w:val="18"/>
                <w:highlight w:val="none"/>
                <w:lang w:val="en-US" w:eastAsia="zh-CN"/>
              </w:rPr>
              <w:t>仟</w:t>
            </w:r>
            <w:r>
              <w:rPr>
                <w:rFonts w:hint="eastAsia" w:ascii="宋体" w:hAnsi="宋体" w:eastAsia="宋体" w:cs="宋体"/>
                <w:bCs/>
                <w:sz w:val="18"/>
                <w:szCs w:val="18"/>
                <w:highlight w:val="none"/>
                <w:lang w:eastAsia="zh-CN"/>
              </w:rPr>
              <w:t>元整（￥：</w:t>
            </w:r>
            <w:r>
              <w:rPr>
                <w:rFonts w:hint="eastAsia" w:ascii="宋体" w:hAnsi="宋体" w:cs="宋体"/>
                <w:bCs/>
                <w:sz w:val="18"/>
                <w:szCs w:val="18"/>
                <w:highlight w:val="none"/>
                <w:lang w:val="en-US" w:eastAsia="zh-CN"/>
              </w:rPr>
              <w:t>29</w:t>
            </w:r>
            <w:r>
              <w:rPr>
                <w:rFonts w:hint="eastAsia" w:ascii="宋体" w:hAnsi="宋体" w:eastAsia="宋体" w:cs="宋体"/>
                <w:bCs/>
                <w:sz w:val="18"/>
                <w:szCs w:val="18"/>
                <w:highlight w:val="none"/>
                <w:lang w:val="en-US" w:eastAsia="zh-CN"/>
              </w:rPr>
              <w:t>000</w:t>
            </w:r>
            <w:r>
              <w:rPr>
                <w:rFonts w:hint="eastAsia" w:ascii="宋体" w:hAnsi="宋体" w:eastAsia="宋体" w:cs="宋体"/>
                <w:bCs/>
                <w:sz w:val="18"/>
                <w:szCs w:val="18"/>
                <w:highlight w:val="none"/>
                <w:lang w:eastAsia="zh-CN"/>
              </w:rPr>
              <w:t>.00元）</w:t>
            </w:r>
          </w:p>
          <w:p w14:paraId="0709CD5D">
            <w:pPr>
              <w:keepNext w:val="0"/>
              <w:keepLines w:val="0"/>
              <w:pageBreakBefore w:val="0"/>
              <w:widowControl w:val="0"/>
              <w:kinsoku/>
              <w:wordWrap w:val="0"/>
              <w:overflowPunct/>
              <w:topLinePunct/>
              <w:autoSpaceDE/>
              <w:autoSpaceDN/>
              <w:bidi w:val="0"/>
              <w:adjustRightInd/>
              <w:snapToGrid/>
              <w:spacing w:line="400" w:lineRule="exact"/>
              <w:ind w:firstLine="180" w:firstLineChars="100"/>
              <w:textAlignment w:val="auto"/>
              <w:rPr>
                <w:rFonts w:hint="eastAsia" w:ascii="宋体" w:hAnsi="宋体" w:eastAsia="宋体" w:cs="宋体"/>
                <w:bCs/>
                <w:sz w:val="18"/>
                <w:szCs w:val="18"/>
                <w:lang w:eastAsia="zh-CN"/>
              </w:rPr>
            </w:pPr>
            <w:r>
              <w:rPr>
                <w:rFonts w:hint="eastAsia" w:ascii="宋体" w:hAnsi="宋体" w:eastAsia="宋体" w:cs="宋体"/>
                <w:bCs/>
                <w:sz w:val="18"/>
                <w:szCs w:val="18"/>
                <w:highlight w:val="none"/>
                <w:lang w:eastAsia="zh-CN"/>
              </w:rPr>
              <w:t>投标人在开标前，采用网上银行、支票、汇票、本票支</w:t>
            </w:r>
            <w:r>
              <w:rPr>
                <w:rFonts w:hint="eastAsia" w:ascii="宋体" w:hAnsi="宋体" w:eastAsia="宋体" w:cs="宋体"/>
                <w:bCs/>
                <w:sz w:val="18"/>
                <w:szCs w:val="18"/>
                <w:lang w:eastAsia="zh-CN"/>
              </w:rPr>
              <w:t>付，或者金融机构、担保机构出具的保函等非现金形式交纳，并确保在开标前到账，投标保证金须按照招标文件要求的数额交纳。</w:t>
            </w:r>
          </w:p>
          <w:p w14:paraId="084AF947">
            <w:pPr>
              <w:keepNext w:val="0"/>
              <w:keepLines w:val="0"/>
              <w:pageBreakBefore w:val="0"/>
              <w:widowControl w:val="0"/>
              <w:kinsoku/>
              <w:wordWrap w:val="0"/>
              <w:overflowPunct/>
              <w:topLinePunct/>
              <w:autoSpaceDE/>
              <w:autoSpaceDN/>
              <w:bidi w:val="0"/>
              <w:adjustRightInd/>
              <w:snapToGrid/>
              <w:spacing w:line="400" w:lineRule="exact"/>
              <w:ind w:firstLine="180" w:firstLineChars="100"/>
              <w:textAlignment w:val="auto"/>
              <w:rPr>
                <w:rFonts w:hint="eastAsia" w:ascii="宋体" w:hAnsi="宋体" w:eastAsia="宋体" w:cs="宋体"/>
                <w:bCs/>
                <w:sz w:val="18"/>
                <w:szCs w:val="18"/>
                <w:lang w:eastAsia="zh-CN"/>
              </w:rPr>
            </w:pPr>
            <w:r>
              <w:rPr>
                <w:rFonts w:hint="eastAsia" w:ascii="宋体" w:hAnsi="宋体" w:eastAsia="宋体" w:cs="宋体"/>
                <w:bCs/>
                <w:sz w:val="18"/>
                <w:szCs w:val="18"/>
                <w:lang w:eastAsia="zh-CN"/>
              </w:rPr>
              <w:t>收款单位：山西浩盛工程管理咨询有限公司</w:t>
            </w:r>
          </w:p>
          <w:p w14:paraId="7472508B">
            <w:pPr>
              <w:keepNext w:val="0"/>
              <w:keepLines w:val="0"/>
              <w:pageBreakBefore w:val="0"/>
              <w:widowControl w:val="0"/>
              <w:kinsoku/>
              <w:wordWrap w:val="0"/>
              <w:overflowPunct/>
              <w:topLinePunct/>
              <w:autoSpaceDE/>
              <w:autoSpaceDN/>
              <w:bidi w:val="0"/>
              <w:adjustRightInd/>
              <w:snapToGrid/>
              <w:spacing w:line="400" w:lineRule="exact"/>
              <w:ind w:firstLine="180" w:firstLineChars="100"/>
              <w:textAlignment w:val="auto"/>
              <w:rPr>
                <w:rFonts w:hint="eastAsia" w:ascii="宋体" w:hAnsi="宋体" w:eastAsia="宋体" w:cs="宋体"/>
                <w:bCs/>
                <w:sz w:val="18"/>
                <w:szCs w:val="18"/>
                <w:lang w:eastAsia="zh-CN"/>
              </w:rPr>
            </w:pPr>
            <w:r>
              <w:rPr>
                <w:rFonts w:hint="eastAsia" w:ascii="宋体" w:hAnsi="宋体" w:eastAsia="宋体" w:cs="宋体"/>
                <w:bCs/>
                <w:sz w:val="18"/>
                <w:szCs w:val="18"/>
                <w:lang w:eastAsia="zh-CN"/>
              </w:rPr>
              <w:t>开 户 行：太原农村商业银行股份有限公司金胜支行</w:t>
            </w:r>
          </w:p>
          <w:p w14:paraId="0EFD8438">
            <w:pPr>
              <w:keepNext w:val="0"/>
              <w:keepLines w:val="0"/>
              <w:pageBreakBefore w:val="0"/>
              <w:widowControl w:val="0"/>
              <w:kinsoku/>
              <w:wordWrap w:val="0"/>
              <w:overflowPunct/>
              <w:topLinePunct/>
              <w:autoSpaceDE/>
              <w:autoSpaceDN/>
              <w:bidi w:val="0"/>
              <w:adjustRightInd/>
              <w:snapToGrid/>
              <w:spacing w:line="400" w:lineRule="exact"/>
              <w:ind w:firstLine="180" w:firstLineChars="100"/>
              <w:textAlignment w:val="auto"/>
              <w:rPr>
                <w:rFonts w:hint="eastAsia" w:ascii="宋体" w:hAnsi="宋体" w:eastAsia="宋体" w:cs="宋体"/>
                <w:bCs/>
                <w:sz w:val="18"/>
                <w:szCs w:val="18"/>
                <w:lang w:eastAsia="zh-CN"/>
              </w:rPr>
            </w:pPr>
            <w:r>
              <w:rPr>
                <w:rFonts w:hint="eastAsia" w:ascii="宋体" w:hAnsi="宋体" w:eastAsia="宋体" w:cs="宋体"/>
                <w:bCs/>
                <w:sz w:val="18"/>
                <w:szCs w:val="18"/>
                <w:lang w:eastAsia="zh-CN"/>
              </w:rPr>
              <w:t>帐    号：101321010300000114109</w:t>
            </w:r>
          </w:p>
          <w:p w14:paraId="0CFCDA06">
            <w:pPr>
              <w:keepNext w:val="0"/>
              <w:keepLines w:val="0"/>
              <w:pageBreakBefore w:val="0"/>
              <w:widowControl w:val="0"/>
              <w:kinsoku/>
              <w:wordWrap w:val="0"/>
              <w:overflowPunct/>
              <w:topLinePunct/>
              <w:autoSpaceDE/>
              <w:autoSpaceDN/>
              <w:bidi w:val="0"/>
              <w:adjustRightInd/>
              <w:snapToGrid/>
              <w:spacing w:line="400" w:lineRule="exact"/>
              <w:ind w:firstLine="180" w:firstLineChars="100"/>
              <w:textAlignment w:val="auto"/>
              <w:rPr>
                <w:rFonts w:hint="eastAsia" w:ascii="宋体" w:hAnsi="宋体" w:eastAsia="宋体" w:cs="宋体"/>
                <w:bCs/>
                <w:sz w:val="18"/>
                <w:szCs w:val="18"/>
                <w:lang w:eastAsia="zh-CN"/>
              </w:rPr>
            </w:pPr>
            <w:r>
              <w:rPr>
                <w:rFonts w:hint="eastAsia" w:ascii="宋体" w:hAnsi="宋体" w:eastAsia="宋体" w:cs="宋体"/>
                <w:bCs/>
                <w:sz w:val="18"/>
                <w:szCs w:val="18"/>
                <w:lang w:eastAsia="zh-CN"/>
              </w:rPr>
              <w:t xml:space="preserve">行    号：402161011329  </w:t>
            </w:r>
          </w:p>
          <w:p w14:paraId="7111058C">
            <w:pPr>
              <w:keepNext w:val="0"/>
              <w:keepLines w:val="0"/>
              <w:pageBreakBefore w:val="0"/>
              <w:widowControl w:val="0"/>
              <w:kinsoku/>
              <w:wordWrap w:val="0"/>
              <w:overflowPunct/>
              <w:topLinePunct/>
              <w:autoSpaceDE/>
              <w:autoSpaceDN/>
              <w:bidi w:val="0"/>
              <w:adjustRightInd/>
              <w:snapToGrid/>
              <w:spacing w:line="400" w:lineRule="exact"/>
              <w:ind w:firstLine="180" w:firstLineChars="100"/>
              <w:textAlignment w:val="auto"/>
              <w:rPr>
                <w:rFonts w:hint="eastAsia" w:ascii="宋体" w:hAnsi="宋体" w:eastAsia="宋体" w:cs="宋体"/>
                <w:bCs/>
                <w:sz w:val="18"/>
                <w:szCs w:val="18"/>
                <w:lang w:eastAsia="zh-CN"/>
              </w:rPr>
            </w:pPr>
            <w:r>
              <w:rPr>
                <w:rFonts w:hint="eastAsia" w:ascii="宋体" w:hAnsi="宋体" w:eastAsia="宋体" w:cs="宋体"/>
                <w:bCs/>
                <w:sz w:val="18"/>
                <w:szCs w:val="18"/>
                <w:lang w:eastAsia="zh-CN"/>
              </w:rPr>
              <w:t>未按前述要求提交投标保证金或未足额交纳投标保证金的投标，将被视为无效投标。</w:t>
            </w:r>
          </w:p>
          <w:p w14:paraId="0660B68A">
            <w:pPr>
              <w:keepNext w:val="0"/>
              <w:keepLines w:val="0"/>
              <w:pageBreakBefore w:val="0"/>
              <w:widowControl w:val="0"/>
              <w:kinsoku/>
              <w:wordWrap w:val="0"/>
              <w:overflowPunct/>
              <w:topLinePunct/>
              <w:autoSpaceDE/>
              <w:autoSpaceDN/>
              <w:bidi w:val="0"/>
              <w:adjustRightInd/>
              <w:snapToGrid/>
              <w:spacing w:line="400" w:lineRule="exact"/>
              <w:ind w:firstLine="180" w:firstLineChars="100"/>
              <w:textAlignment w:val="auto"/>
              <w:rPr>
                <w:rFonts w:hint="eastAsia" w:ascii="宋体" w:hAnsi="宋体" w:eastAsia="宋体" w:cs="宋体"/>
                <w:bCs/>
                <w:sz w:val="18"/>
                <w:szCs w:val="18"/>
                <w:lang w:eastAsia="zh-CN"/>
              </w:rPr>
            </w:pPr>
            <w:r>
              <w:rPr>
                <w:rFonts w:hint="eastAsia" w:ascii="宋体" w:hAnsi="宋体" w:eastAsia="宋体" w:cs="宋体"/>
                <w:bCs/>
                <w:sz w:val="18"/>
                <w:szCs w:val="18"/>
                <w:lang w:eastAsia="zh-CN"/>
              </w:rPr>
              <w:t>投标人交纳投标保证金时，可在凭单用途栏中注明项目名称</w:t>
            </w:r>
            <w:r>
              <w:rPr>
                <w:rFonts w:hint="eastAsia" w:ascii="宋体" w:hAnsi="宋体" w:eastAsia="宋体" w:cs="宋体"/>
                <w:bCs/>
                <w:sz w:val="18"/>
                <w:szCs w:val="18"/>
                <w:lang w:val="en-US" w:eastAsia="zh-CN"/>
              </w:rPr>
              <w:t>及包号</w:t>
            </w:r>
            <w:r>
              <w:rPr>
                <w:rFonts w:hint="eastAsia" w:ascii="宋体" w:hAnsi="宋体" w:eastAsia="宋体" w:cs="宋体"/>
                <w:bCs/>
                <w:sz w:val="18"/>
                <w:szCs w:val="18"/>
                <w:lang w:eastAsia="zh-CN"/>
              </w:rPr>
              <w:t>（</w:t>
            </w:r>
            <w:r>
              <w:rPr>
                <w:rFonts w:hint="eastAsia" w:ascii="宋体" w:hAnsi="宋体" w:eastAsia="宋体" w:cs="宋体"/>
                <w:bCs/>
                <w:sz w:val="18"/>
                <w:szCs w:val="18"/>
                <w:lang w:val="en-US" w:eastAsia="zh-CN"/>
              </w:rPr>
              <w:t>可简写</w:t>
            </w:r>
            <w:r>
              <w:rPr>
                <w:rFonts w:hint="eastAsia" w:ascii="宋体" w:hAnsi="宋体" w:eastAsia="宋体" w:cs="宋体"/>
                <w:bCs/>
                <w:sz w:val="18"/>
                <w:szCs w:val="18"/>
                <w:lang w:eastAsia="zh-CN"/>
              </w:rPr>
              <w:t>）。</w:t>
            </w:r>
          </w:p>
          <w:p w14:paraId="3134AB59">
            <w:pPr>
              <w:keepNext w:val="0"/>
              <w:keepLines w:val="0"/>
              <w:pageBreakBefore w:val="0"/>
              <w:widowControl w:val="0"/>
              <w:kinsoku/>
              <w:wordWrap w:val="0"/>
              <w:overflowPunct/>
              <w:topLinePunct/>
              <w:autoSpaceDE/>
              <w:autoSpaceDN/>
              <w:bidi w:val="0"/>
              <w:adjustRightInd/>
              <w:snapToGrid/>
              <w:spacing w:line="400" w:lineRule="exact"/>
              <w:ind w:firstLine="180" w:firstLineChars="100"/>
              <w:textAlignment w:val="auto"/>
              <w:rPr>
                <w:rFonts w:hint="eastAsia" w:ascii="宋体" w:hAnsi="宋体" w:eastAsia="宋体" w:cs="宋体"/>
                <w:bCs/>
                <w:sz w:val="18"/>
                <w:szCs w:val="18"/>
              </w:rPr>
            </w:pPr>
            <w:r>
              <w:rPr>
                <w:rFonts w:hint="eastAsia" w:ascii="宋体" w:hAnsi="宋体" w:eastAsia="宋体" w:cs="宋体"/>
                <w:bCs/>
                <w:sz w:val="18"/>
                <w:szCs w:val="18"/>
                <w:lang w:eastAsia="zh-CN"/>
              </w:rPr>
              <w:t>以上资格证明文件，若有一项未提供或无效，将导致其不具备投标资格，且不允许在开标后补正。</w:t>
            </w:r>
          </w:p>
        </w:tc>
      </w:tr>
      <w:tr w14:paraId="2BE99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683" w:type="dxa"/>
            <w:vAlign w:val="center"/>
          </w:tcPr>
          <w:p w14:paraId="4051966F">
            <w:pPr>
              <w:keepLines/>
              <w:spacing w:line="36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1530" w:type="dxa"/>
            <w:vAlign w:val="center"/>
          </w:tcPr>
          <w:p w14:paraId="59C4CBFF">
            <w:pPr>
              <w:keepLines/>
              <w:spacing w:line="36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投标人应提交的商务、技术文件</w:t>
            </w:r>
          </w:p>
        </w:tc>
        <w:tc>
          <w:tcPr>
            <w:tcW w:w="6714" w:type="dxa"/>
            <w:vAlign w:val="center"/>
          </w:tcPr>
          <w:p w14:paraId="778D3A8B">
            <w:pPr>
              <w:keepNext w:val="0"/>
              <w:keepLines w:val="0"/>
              <w:pageBreakBefore w:val="0"/>
              <w:widowControl w:val="0"/>
              <w:kinsoku/>
              <w:wordWrap w:val="0"/>
              <w:overflowPunct/>
              <w:topLinePunct/>
              <w:autoSpaceDE/>
              <w:autoSpaceDN/>
              <w:bidi w:val="0"/>
              <w:adjustRightInd/>
              <w:snapToGrid/>
              <w:spacing w:line="400" w:lineRule="exact"/>
              <w:ind w:firstLine="180" w:firstLineChars="100"/>
              <w:textAlignment w:val="auto"/>
              <w:rPr>
                <w:rFonts w:hint="eastAsia" w:ascii="宋体" w:hAnsi="宋体" w:eastAsia="宋体" w:cs="宋体"/>
                <w:bCs/>
                <w:sz w:val="18"/>
                <w:szCs w:val="18"/>
              </w:rPr>
            </w:pPr>
            <w:r>
              <w:rPr>
                <w:rFonts w:hint="eastAsia" w:ascii="宋体" w:hAnsi="宋体" w:eastAsia="宋体" w:cs="宋体"/>
                <w:bCs/>
                <w:sz w:val="18"/>
                <w:szCs w:val="18"/>
              </w:rPr>
              <w:t xml:space="preserve">*1．法定代表人（负责人）身份证明书（见‘投标文件格式’）； </w:t>
            </w:r>
          </w:p>
          <w:p w14:paraId="400CBFC8">
            <w:pPr>
              <w:keepNext w:val="0"/>
              <w:keepLines w:val="0"/>
              <w:pageBreakBefore w:val="0"/>
              <w:widowControl w:val="0"/>
              <w:kinsoku/>
              <w:wordWrap w:val="0"/>
              <w:overflowPunct/>
              <w:topLinePunct/>
              <w:autoSpaceDE/>
              <w:autoSpaceDN/>
              <w:bidi w:val="0"/>
              <w:adjustRightInd/>
              <w:snapToGrid/>
              <w:spacing w:line="400" w:lineRule="exact"/>
              <w:ind w:firstLine="180" w:firstLineChars="100"/>
              <w:textAlignment w:val="auto"/>
              <w:rPr>
                <w:rFonts w:hint="eastAsia" w:ascii="宋体" w:hAnsi="宋体" w:eastAsia="宋体" w:cs="宋体"/>
                <w:bCs/>
                <w:sz w:val="18"/>
                <w:szCs w:val="18"/>
              </w:rPr>
            </w:pPr>
            <w:r>
              <w:rPr>
                <w:rFonts w:hint="eastAsia" w:ascii="宋体" w:hAnsi="宋体" w:eastAsia="宋体" w:cs="宋体"/>
                <w:bCs/>
                <w:sz w:val="18"/>
                <w:szCs w:val="18"/>
              </w:rPr>
              <w:t>*2．法定代表人（负责人）授权委托书（见‘投标文件格式’），若投标人代表为法定代表人</w:t>
            </w:r>
            <w:r>
              <w:rPr>
                <w:rFonts w:hint="eastAsia" w:ascii="宋体" w:hAnsi="宋体" w:eastAsia="宋体" w:cs="宋体"/>
                <w:bCs/>
                <w:sz w:val="18"/>
                <w:szCs w:val="18"/>
                <w:lang w:eastAsia="zh-CN"/>
              </w:rPr>
              <w:t>（</w:t>
            </w:r>
            <w:r>
              <w:rPr>
                <w:rFonts w:hint="eastAsia" w:ascii="宋体" w:hAnsi="宋体" w:eastAsia="宋体" w:cs="宋体"/>
                <w:bCs/>
                <w:sz w:val="18"/>
                <w:szCs w:val="18"/>
                <w:lang w:val="en-US" w:eastAsia="zh-CN"/>
              </w:rPr>
              <w:t>负责人</w:t>
            </w:r>
            <w:r>
              <w:rPr>
                <w:rFonts w:hint="eastAsia" w:ascii="宋体" w:hAnsi="宋体" w:eastAsia="宋体" w:cs="宋体"/>
                <w:bCs/>
                <w:sz w:val="18"/>
                <w:szCs w:val="18"/>
                <w:lang w:eastAsia="zh-CN"/>
              </w:rPr>
              <w:t>）</w:t>
            </w:r>
            <w:r>
              <w:rPr>
                <w:rFonts w:hint="eastAsia" w:ascii="宋体" w:hAnsi="宋体" w:eastAsia="宋体" w:cs="宋体"/>
                <w:bCs/>
                <w:sz w:val="18"/>
                <w:szCs w:val="18"/>
              </w:rPr>
              <w:t>的可不提供；</w:t>
            </w:r>
          </w:p>
          <w:p w14:paraId="1103736D">
            <w:pPr>
              <w:keepNext w:val="0"/>
              <w:keepLines w:val="0"/>
              <w:pageBreakBefore w:val="0"/>
              <w:widowControl w:val="0"/>
              <w:kinsoku/>
              <w:wordWrap w:val="0"/>
              <w:overflowPunct/>
              <w:topLinePunct/>
              <w:autoSpaceDE/>
              <w:autoSpaceDN/>
              <w:bidi w:val="0"/>
              <w:adjustRightInd/>
              <w:snapToGrid/>
              <w:spacing w:line="400" w:lineRule="exact"/>
              <w:ind w:firstLine="180" w:firstLineChars="100"/>
              <w:textAlignment w:val="auto"/>
              <w:rPr>
                <w:rFonts w:hint="eastAsia" w:ascii="宋体" w:hAnsi="宋体" w:eastAsia="宋体" w:cs="宋体"/>
                <w:bCs/>
                <w:sz w:val="18"/>
                <w:szCs w:val="18"/>
              </w:rPr>
            </w:pPr>
            <w:r>
              <w:rPr>
                <w:rFonts w:hint="eastAsia" w:ascii="宋体" w:hAnsi="宋体" w:eastAsia="宋体" w:cs="宋体"/>
                <w:bCs/>
                <w:sz w:val="18"/>
                <w:szCs w:val="18"/>
              </w:rPr>
              <w:t>*3．投标函（见‘投标文件格式’）；</w:t>
            </w:r>
          </w:p>
          <w:p w14:paraId="6D0037B7">
            <w:pPr>
              <w:keepNext w:val="0"/>
              <w:keepLines w:val="0"/>
              <w:pageBreakBefore w:val="0"/>
              <w:widowControl w:val="0"/>
              <w:kinsoku/>
              <w:wordWrap w:val="0"/>
              <w:overflowPunct/>
              <w:topLinePunct/>
              <w:autoSpaceDE/>
              <w:autoSpaceDN/>
              <w:bidi w:val="0"/>
              <w:adjustRightInd/>
              <w:snapToGrid/>
              <w:spacing w:line="400" w:lineRule="exact"/>
              <w:ind w:firstLine="180" w:firstLineChars="100"/>
              <w:textAlignment w:val="auto"/>
              <w:rPr>
                <w:rFonts w:hint="eastAsia" w:ascii="宋体" w:hAnsi="宋体" w:eastAsia="宋体" w:cs="宋体"/>
                <w:bCs/>
                <w:sz w:val="18"/>
                <w:szCs w:val="18"/>
              </w:rPr>
            </w:pPr>
            <w:r>
              <w:rPr>
                <w:rFonts w:hint="eastAsia" w:ascii="宋体" w:hAnsi="宋体" w:eastAsia="宋体" w:cs="宋体"/>
                <w:bCs/>
                <w:sz w:val="18"/>
                <w:szCs w:val="18"/>
              </w:rPr>
              <w:t>*4．开标一览表 (见‘投标文件格式’)；</w:t>
            </w:r>
          </w:p>
          <w:p w14:paraId="20CBD26D">
            <w:pPr>
              <w:keepNext w:val="0"/>
              <w:keepLines w:val="0"/>
              <w:pageBreakBefore w:val="0"/>
              <w:widowControl w:val="0"/>
              <w:kinsoku/>
              <w:wordWrap w:val="0"/>
              <w:overflowPunct/>
              <w:topLinePunct/>
              <w:autoSpaceDE/>
              <w:autoSpaceDN/>
              <w:bidi w:val="0"/>
              <w:adjustRightInd/>
              <w:snapToGrid/>
              <w:spacing w:line="400" w:lineRule="exact"/>
              <w:ind w:firstLine="180" w:firstLineChars="100"/>
              <w:textAlignment w:val="auto"/>
              <w:rPr>
                <w:rFonts w:hint="eastAsia" w:ascii="宋体" w:hAnsi="宋体" w:eastAsia="宋体" w:cs="宋体"/>
                <w:bCs/>
                <w:sz w:val="18"/>
                <w:szCs w:val="18"/>
              </w:rPr>
            </w:pPr>
            <w:r>
              <w:rPr>
                <w:rFonts w:hint="eastAsia" w:ascii="宋体" w:hAnsi="宋体" w:eastAsia="宋体" w:cs="宋体"/>
                <w:bCs/>
                <w:sz w:val="18"/>
                <w:szCs w:val="18"/>
              </w:rPr>
              <w:t>*5．商务条款响应表（见‘投标文件格式’）；</w:t>
            </w:r>
          </w:p>
          <w:p w14:paraId="3FF58BE6">
            <w:pPr>
              <w:keepNext w:val="0"/>
              <w:keepLines w:val="0"/>
              <w:pageBreakBefore w:val="0"/>
              <w:widowControl w:val="0"/>
              <w:kinsoku/>
              <w:wordWrap w:val="0"/>
              <w:overflowPunct/>
              <w:topLinePunct/>
              <w:autoSpaceDE/>
              <w:autoSpaceDN/>
              <w:bidi w:val="0"/>
              <w:adjustRightInd/>
              <w:snapToGrid/>
              <w:spacing w:line="400" w:lineRule="exact"/>
              <w:ind w:firstLine="180" w:firstLineChars="100"/>
              <w:textAlignment w:val="auto"/>
              <w:rPr>
                <w:rFonts w:hint="eastAsia" w:ascii="宋体" w:hAnsi="宋体" w:eastAsia="宋体" w:cs="宋体"/>
                <w:bCs/>
                <w:sz w:val="18"/>
                <w:szCs w:val="18"/>
              </w:rPr>
            </w:pPr>
            <w:r>
              <w:rPr>
                <w:rFonts w:hint="eastAsia" w:ascii="宋体" w:hAnsi="宋体" w:eastAsia="宋体" w:cs="宋体"/>
                <w:bCs/>
                <w:sz w:val="18"/>
                <w:szCs w:val="18"/>
              </w:rPr>
              <w:t>*6．技术服务要求响应及偏离表（见‘投标文件格式’）；</w:t>
            </w:r>
          </w:p>
          <w:p w14:paraId="0DEFEC02">
            <w:pPr>
              <w:keepNext w:val="0"/>
              <w:keepLines w:val="0"/>
              <w:pageBreakBefore w:val="0"/>
              <w:widowControl w:val="0"/>
              <w:kinsoku/>
              <w:wordWrap w:val="0"/>
              <w:overflowPunct/>
              <w:topLinePunct/>
              <w:autoSpaceDE/>
              <w:autoSpaceDN/>
              <w:bidi w:val="0"/>
              <w:adjustRightInd/>
              <w:snapToGrid/>
              <w:spacing w:line="400" w:lineRule="exact"/>
              <w:ind w:firstLine="180" w:firstLineChars="100"/>
              <w:textAlignment w:val="auto"/>
              <w:rPr>
                <w:rFonts w:hint="eastAsia" w:ascii="宋体" w:hAnsi="宋体" w:eastAsia="宋体" w:cs="宋体"/>
                <w:bCs/>
                <w:sz w:val="18"/>
                <w:szCs w:val="18"/>
              </w:rPr>
            </w:pPr>
            <w:r>
              <w:rPr>
                <w:rFonts w:hint="eastAsia" w:ascii="宋体" w:hAnsi="宋体" w:eastAsia="宋体" w:cs="宋体"/>
                <w:bCs/>
                <w:sz w:val="18"/>
                <w:szCs w:val="18"/>
              </w:rPr>
              <w:t>7</w:t>
            </w:r>
            <w:r>
              <w:rPr>
                <w:rFonts w:hint="eastAsia" w:ascii="宋体" w:hAnsi="宋体" w:eastAsia="宋体" w:cs="宋体"/>
                <w:bCs/>
                <w:sz w:val="18"/>
                <w:szCs w:val="18"/>
                <w:lang w:eastAsia="zh-CN"/>
              </w:rPr>
              <w:t>.</w:t>
            </w:r>
            <w:r>
              <w:rPr>
                <w:rFonts w:hint="eastAsia" w:ascii="宋体" w:hAnsi="宋体" w:eastAsia="宋体" w:cs="宋体"/>
                <w:bCs/>
                <w:sz w:val="18"/>
                <w:szCs w:val="18"/>
              </w:rPr>
              <w:t>投标文件递交截止日前三年内同类项目合同案例相关证明资料格式；</w:t>
            </w:r>
          </w:p>
          <w:p w14:paraId="6FED92A2">
            <w:pPr>
              <w:keepNext w:val="0"/>
              <w:keepLines w:val="0"/>
              <w:pageBreakBefore w:val="0"/>
              <w:widowControl w:val="0"/>
              <w:kinsoku/>
              <w:wordWrap w:val="0"/>
              <w:overflowPunct/>
              <w:topLinePunct/>
              <w:autoSpaceDE/>
              <w:autoSpaceDN/>
              <w:bidi w:val="0"/>
              <w:adjustRightInd/>
              <w:snapToGrid/>
              <w:spacing w:line="400" w:lineRule="exact"/>
              <w:ind w:firstLine="180" w:firstLineChars="100"/>
              <w:textAlignment w:val="auto"/>
              <w:rPr>
                <w:rFonts w:hint="eastAsia" w:ascii="宋体" w:hAnsi="宋体" w:eastAsia="宋体" w:cs="宋体"/>
                <w:bCs/>
                <w:sz w:val="18"/>
                <w:szCs w:val="18"/>
              </w:rPr>
            </w:pPr>
            <w:r>
              <w:rPr>
                <w:rFonts w:hint="eastAsia" w:ascii="宋体" w:hAnsi="宋体" w:eastAsia="宋体" w:cs="宋体"/>
                <w:bCs/>
                <w:sz w:val="18"/>
                <w:szCs w:val="18"/>
              </w:rPr>
              <w:t>8</w:t>
            </w:r>
            <w:r>
              <w:rPr>
                <w:rFonts w:hint="eastAsia" w:ascii="宋体" w:hAnsi="宋体" w:eastAsia="宋体" w:cs="宋体"/>
                <w:bCs/>
                <w:sz w:val="18"/>
                <w:szCs w:val="18"/>
                <w:lang w:eastAsia="zh-CN"/>
              </w:rPr>
              <w:t>.</w:t>
            </w:r>
            <w:r>
              <w:rPr>
                <w:rFonts w:hint="eastAsia" w:ascii="宋体" w:hAnsi="宋体" w:eastAsia="宋体" w:cs="宋体"/>
                <w:bCs/>
                <w:sz w:val="18"/>
                <w:szCs w:val="18"/>
              </w:rPr>
              <w:t xml:space="preserve"> 企业信誉证明材料；</w:t>
            </w:r>
          </w:p>
          <w:p w14:paraId="3A463479">
            <w:pPr>
              <w:keepNext w:val="0"/>
              <w:keepLines w:val="0"/>
              <w:pageBreakBefore w:val="0"/>
              <w:widowControl w:val="0"/>
              <w:kinsoku/>
              <w:wordWrap w:val="0"/>
              <w:overflowPunct/>
              <w:topLinePunct/>
              <w:autoSpaceDE/>
              <w:autoSpaceDN/>
              <w:bidi w:val="0"/>
              <w:adjustRightInd/>
              <w:snapToGrid/>
              <w:spacing w:line="400" w:lineRule="exact"/>
              <w:ind w:firstLine="180" w:firstLineChars="100"/>
              <w:textAlignment w:val="auto"/>
              <w:rPr>
                <w:rFonts w:hint="eastAsia" w:ascii="宋体" w:hAnsi="宋体" w:eastAsia="宋体" w:cs="宋体"/>
                <w:bCs/>
                <w:sz w:val="18"/>
                <w:szCs w:val="18"/>
              </w:rPr>
            </w:pPr>
            <w:r>
              <w:rPr>
                <w:rFonts w:hint="eastAsia" w:ascii="宋体" w:hAnsi="宋体" w:eastAsia="宋体" w:cs="宋体"/>
                <w:bCs/>
                <w:sz w:val="18"/>
                <w:szCs w:val="18"/>
              </w:rPr>
              <w:t>*9</w:t>
            </w:r>
            <w:r>
              <w:rPr>
                <w:rFonts w:hint="eastAsia" w:ascii="宋体" w:hAnsi="宋体" w:eastAsia="宋体" w:cs="宋体"/>
                <w:bCs/>
                <w:sz w:val="18"/>
                <w:szCs w:val="18"/>
                <w:lang w:eastAsia="zh-CN"/>
              </w:rPr>
              <w:t>.</w:t>
            </w:r>
            <w:r>
              <w:rPr>
                <w:rFonts w:hint="eastAsia" w:ascii="宋体" w:hAnsi="宋体" w:eastAsia="宋体" w:cs="宋体"/>
                <w:bCs/>
                <w:sz w:val="18"/>
                <w:szCs w:val="18"/>
              </w:rPr>
              <w:t xml:space="preserve"> 服务方案；</w:t>
            </w:r>
          </w:p>
          <w:p w14:paraId="4FF72577">
            <w:pPr>
              <w:keepNext w:val="0"/>
              <w:keepLines w:val="0"/>
              <w:pageBreakBefore w:val="0"/>
              <w:widowControl w:val="0"/>
              <w:kinsoku/>
              <w:wordWrap w:val="0"/>
              <w:overflowPunct/>
              <w:topLinePunct/>
              <w:autoSpaceDE/>
              <w:autoSpaceDN/>
              <w:bidi w:val="0"/>
              <w:adjustRightInd/>
              <w:snapToGrid/>
              <w:spacing w:line="400" w:lineRule="exact"/>
              <w:ind w:firstLine="180" w:firstLineChars="100"/>
              <w:textAlignment w:val="auto"/>
              <w:rPr>
                <w:rFonts w:hint="eastAsia" w:ascii="宋体" w:hAnsi="宋体" w:eastAsia="宋体" w:cs="宋体"/>
                <w:bCs/>
                <w:sz w:val="18"/>
                <w:szCs w:val="18"/>
                <w:lang w:eastAsia="zh-CN"/>
              </w:rPr>
            </w:pPr>
            <w:r>
              <w:rPr>
                <w:rFonts w:hint="eastAsia" w:ascii="宋体" w:hAnsi="宋体" w:eastAsia="宋体" w:cs="宋体"/>
                <w:bCs/>
                <w:sz w:val="18"/>
                <w:szCs w:val="18"/>
              </w:rPr>
              <w:t>10</w:t>
            </w:r>
            <w:r>
              <w:rPr>
                <w:rFonts w:hint="eastAsia" w:ascii="宋体" w:hAnsi="宋体" w:eastAsia="宋体" w:cs="宋体"/>
                <w:bCs/>
                <w:sz w:val="18"/>
                <w:szCs w:val="18"/>
                <w:lang w:eastAsia="zh-CN"/>
              </w:rPr>
              <w:t>.</w:t>
            </w:r>
            <w:r>
              <w:rPr>
                <w:rFonts w:hint="eastAsia" w:ascii="宋体" w:hAnsi="宋体" w:eastAsia="宋体" w:cs="宋体"/>
                <w:bCs/>
                <w:sz w:val="18"/>
                <w:szCs w:val="18"/>
              </w:rPr>
              <w:t xml:space="preserve"> 投标人认为需要提供的其他商务、技术材料</w:t>
            </w:r>
            <w:r>
              <w:rPr>
                <w:rFonts w:hint="eastAsia" w:ascii="宋体" w:hAnsi="宋体" w:eastAsia="宋体" w:cs="宋体"/>
                <w:bCs/>
                <w:sz w:val="18"/>
                <w:szCs w:val="18"/>
                <w:lang w:eastAsia="zh-CN"/>
              </w:rPr>
              <w:t>；</w:t>
            </w:r>
          </w:p>
          <w:p w14:paraId="32B4402B">
            <w:pPr>
              <w:keepNext w:val="0"/>
              <w:keepLines w:val="0"/>
              <w:pageBreakBefore w:val="0"/>
              <w:widowControl w:val="0"/>
              <w:kinsoku/>
              <w:wordWrap w:val="0"/>
              <w:overflowPunct/>
              <w:topLinePunct/>
              <w:autoSpaceDE/>
              <w:autoSpaceDN/>
              <w:bidi w:val="0"/>
              <w:adjustRightInd/>
              <w:snapToGrid/>
              <w:spacing w:line="400" w:lineRule="exact"/>
              <w:ind w:firstLine="180" w:firstLineChars="100"/>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rPr>
              <w:t>11．政策性要求</w:t>
            </w:r>
            <w:r>
              <w:rPr>
                <w:rFonts w:hint="eastAsia" w:ascii="宋体" w:hAnsi="宋体" w:eastAsia="宋体" w:cs="宋体"/>
                <w:bCs/>
                <w:sz w:val="18"/>
                <w:szCs w:val="18"/>
                <w:lang w:eastAsia="zh-CN"/>
              </w:rPr>
              <w:t>。</w:t>
            </w:r>
          </w:p>
          <w:p w14:paraId="30906966">
            <w:pPr>
              <w:keepNext w:val="0"/>
              <w:keepLines w:val="0"/>
              <w:pageBreakBefore w:val="0"/>
              <w:widowControl w:val="0"/>
              <w:kinsoku/>
              <w:wordWrap w:val="0"/>
              <w:overflowPunct/>
              <w:topLinePunct/>
              <w:autoSpaceDE/>
              <w:autoSpaceDN/>
              <w:bidi w:val="0"/>
              <w:adjustRightInd/>
              <w:snapToGrid/>
              <w:spacing w:line="400" w:lineRule="exact"/>
              <w:ind w:firstLine="181" w:firstLineChars="100"/>
              <w:textAlignment w:val="auto"/>
              <w:rPr>
                <w:rFonts w:hint="eastAsia" w:ascii="宋体" w:hAnsi="宋体" w:eastAsia="宋体" w:cs="宋体"/>
                <w:bCs/>
                <w:sz w:val="18"/>
                <w:szCs w:val="18"/>
              </w:rPr>
            </w:pPr>
            <w:r>
              <w:rPr>
                <w:rFonts w:hint="eastAsia" w:ascii="宋体" w:hAnsi="宋体" w:eastAsia="宋体" w:cs="宋体"/>
                <w:b/>
                <w:bCs w:val="0"/>
                <w:sz w:val="18"/>
                <w:szCs w:val="18"/>
              </w:rPr>
              <w:t>加*的商务、技术文件若有一项未提供或无效，将导致其不具备投标资格，且不允许在开标后补正。</w:t>
            </w:r>
          </w:p>
        </w:tc>
      </w:tr>
      <w:tr w14:paraId="16F07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683" w:type="dxa"/>
            <w:vAlign w:val="center"/>
          </w:tcPr>
          <w:p w14:paraId="7D5E78B8">
            <w:pPr>
              <w:keepLines/>
              <w:spacing w:line="36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1530" w:type="dxa"/>
            <w:vAlign w:val="center"/>
          </w:tcPr>
          <w:p w14:paraId="6E225667">
            <w:pPr>
              <w:keepLines/>
              <w:spacing w:line="36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政府采购相关政策要求</w:t>
            </w:r>
          </w:p>
        </w:tc>
        <w:tc>
          <w:tcPr>
            <w:tcW w:w="6714" w:type="dxa"/>
            <w:vAlign w:val="center"/>
          </w:tcPr>
          <w:p w14:paraId="312D2AF2">
            <w:pPr>
              <w:keepNext w:val="0"/>
              <w:keepLines w:val="0"/>
              <w:pageBreakBefore w:val="0"/>
              <w:widowControl w:val="0"/>
              <w:kinsoku/>
              <w:wordWrap w:val="0"/>
              <w:overflowPunct/>
              <w:topLinePunct/>
              <w:autoSpaceDE/>
              <w:autoSpaceDN/>
              <w:bidi w:val="0"/>
              <w:adjustRightInd/>
              <w:snapToGrid/>
              <w:spacing w:line="400" w:lineRule="exact"/>
              <w:ind w:firstLine="180" w:firstLineChars="100"/>
              <w:textAlignment w:val="auto"/>
              <w:rPr>
                <w:rFonts w:hint="eastAsia" w:ascii="宋体" w:hAnsi="宋体" w:eastAsia="宋体" w:cs="宋体"/>
                <w:bCs/>
                <w:sz w:val="18"/>
                <w:szCs w:val="18"/>
                <w:lang w:eastAsia="zh-CN"/>
              </w:rPr>
            </w:pPr>
            <w:r>
              <w:rPr>
                <w:rFonts w:hint="eastAsia" w:ascii="宋体" w:hAnsi="宋体" w:eastAsia="宋体" w:cs="宋体"/>
                <w:bCs/>
                <w:sz w:val="18"/>
                <w:szCs w:val="18"/>
                <w:lang w:eastAsia="zh-CN"/>
              </w:rPr>
              <w:t>1．采购货物未特别注明“进口产品”字样的，均必须采购国产产品，即非“通过中国海关报关验放进入中国境内且产自关境外的产品”，投标货物各项技术标准必须符合国家强制性标准。</w:t>
            </w:r>
          </w:p>
          <w:p w14:paraId="1BBD2F03">
            <w:pPr>
              <w:keepNext w:val="0"/>
              <w:keepLines w:val="0"/>
              <w:pageBreakBefore w:val="0"/>
              <w:widowControl w:val="0"/>
              <w:kinsoku/>
              <w:wordWrap w:val="0"/>
              <w:overflowPunct/>
              <w:topLinePunct/>
              <w:autoSpaceDE/>
              <w:autoSpaceDN/>
              <w:bidi w:val="0"/>
              <w:adjustRightInd/>
              <w:snapToGrid/>
              <w:spacing w:line="400" w:lineRule="exact"/>
              <w:ind w:firstLine="180" w:firstLineChars="100"/>
              <w:textAlignment w:val="auto"/>
              <w:rPr>
                <w:rFonts w:hint="eastAsia" w:ascii="宋体" w:hAnsi="宋体" w:eastAsia="宋体" w:cs="宋体"/>
                <w:bCs/>
                <w:sz w:val="18"/>
                <w:szCs w:val="18"/>
                <w:lang w:eastAsia="zh-CN"/>
              </w:rPr>
            </w:pPr>
            <w:r>
              <w:rPr>
                <w:rFonts w:hint="eastAsia" w:ascii="宋体" w:hAnsi="宋体" w:eastAsia="宋体" w:cs="宋体"/>
                <w:bCs/>
                <w:sz w:val="18"/>
                <w:szCs w:val="18"/>
                <w:lang w:eastAsia="zh-CN"/>
              </w:rPr>
              <w:t>2．采购货物中如含“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必须提供所投产品获得国家确定的认证机构出具的、处于有效期之内的节能产品认证证书。</w:t>
            </w:r>
          </w:p>
          <w:p w14:paraId="63B57CB0">
            <w:pPr>
              <w:keepNext w:val="0"/>
              <w:keepLines w:val="0"/>
              <w:pageBreakBefore w:val="0"/>
              <w:widowControl w:val="0"/>
              <w:kinsoku/>
              <w:wordWrap w:val="0"/>
              <w:overflowPunct/>
              <w:topLinePunct/>
              <w:autoSpaceDE/>
              <w:autoSpaceDN/>
              <w:bidi w:val="0"/>
              <w:adjustRightInd/>
              <w:snapToGrid/>
              <w:spacing w:line="400" w:lineRule="exact"/>
              <w:ind w:firstLine="180" w:firstLineChars="100"/>
              <w:textAlignment w:val="auto"/>
              <w:rPr>
                <w:rFonts w:hint="eastAsia" w:ascii="宋体" w:hAnsi="宋体" w:eastAsia="宋体" w:cs="宋体"/>
                <w:bCs/>
                <w:sz w:val="18"/>
                <w:szCs w:val="18"/>
                <w:lang w:eastAsia="zh-CN"/>
              </w:rPr>
            </w:pPr>
            <w:r>
              <w:rPr>
                <w:rFonts w:hint="eastAsia" w:ascii="宋体" w:hAnsi="宋体" w:eastAsia="宋体" w:cs="宋体"/>
                <w:bCs/>
                <w:sz w:val="18"/>
                <w:szCs w:val="18"/>
                <w:lang w:eastAsia="zh-CN"/>
              </w:rPr>
              <w:t>3．采购项目中如含有计算机，必须预装正版操作系统软件产品；项目中所采购的其它软件必须为正版软件。</w:t>
            </w:r>
          </w:p>
          <w:p w14:paraId="1C8AA88F">
            <w:pPr>
              <w:keepNext w:val="0"/>
              <w:keepLines w:val="0"/>
              <w:pageBreakBefore w:val="0"/>
              <w:widowControl w:val="0"/>
              <w:kinsoku/>
              <w:wordWrap w:val="0"/>
              <w:overflowPunct/>
              <w:topLinePunct/>
              <w:autoSpaceDE/>
              <w:autoSpaceDN/>
              <w:bidi w:val="0"/>
              <w:adjustRightInd/>
              <w:snapToGrid/>
              <w:spacing w:line="400" w:lineRule="exact"/>
              <w:ind w:firstLine="181" w:firstLineChars="100"/>
              <w:textAlignment w:val="auto"/>
              <w:rPr>
                <w:rFonts w:hint="eastAsia" w:ascii="宋体" w:hAnsi="宋体" w:eastAsia="宋体" w:cs="宋体"/>
                <w:b/>
                <w:bCs w:val="0"/>
                <w:sz w:val="18"/>
                <w:szCs w:val="18"/>
                <w:lang w:eastAsia="zh-CN"/>
              </w:rPr>
            </w:pPr>
            <w:r>
              <w:rPr>
                <w:rFonts w:hint="eastAsia" w:ascii="宋体" w:hAnsi="宋体" w:eastAsia="宋体" w:cs="宋体"/>
                <w:b/>
                <w:bCs w:val="0"/>
                <w:sz w:val="18"/>
                <w:szCs w:val="18"/>
                <w:lang w:val="en-US" w:eastAsia="zh-CN"/>
              </w:rPr>
              <w:t xml:space="preserve"> </w:t>
            </w:r>
            <w:r>
              <w:rPr>
                <w:rFonts w:hint="eastAsia" w:ascii="宋体" w:hAnsi="宋体" w:eastAsia="宋体" w:cs="宋体"/>
                <w:b/>
                <w:bCs w:val="0"/>
                <w:sz w:val="18"/>
                <w:szCs w:val="18"/>
                <w:lang w:eastAsia="zh-CN"/>
              </w:rPr>
              <w:t>投标人参加本次投标活动，如涉及上述1-</w:t>
            </w:r>
            <w:r>
              <w:rPr>
                <w:rFonts w:hint="eastAsia" w:ascii="宋体" w:hAnsi="宋体" w:eastAsia="宋体" w:cs="宋体"/>
                <w:b/>
                <w:bCs w:val="0"/>
                <w:sz w:val="18"/>
                <w:szCs w:val="18"/>
                <w:lang w:val="en-US" w:eastAsia="zh-CN"/>
              </w:rPr>
              <w:t>3</w:t>
            </w:r>
            <w:r>
              <w:rPr>
                <w:rFonts w:hint="eastAsia" w:ascii="宋体" w:hAnsi="宋体" w:eastAsia="宋体" w:cs="宋体"/>
                <w:b/>
                <w:bCs w:val="0"/>
                <w:sz w:val="18"/>
                <w:szCs w:val="18"/>
                <w:lang w:eastAsia="zh-CN"/>
              </w:rPr>
              <w:t>项要求，均应作出实质性响应，否则将导致投标无效。</w:t>
            </w:r>
          </w:p>
          <w:p w14:paraId="1235C638">
            <w:pPr>
              <w:keepNext w:val="0"/>
              <w:keepLines w:val="0"/>
              <w:pageBreakBefore w:val="0"/>
              <w:widowControl w:val="0"/>
              <w:kinsoku/>
              <w:wordWrap w:val="0"/>
              <w:overflowPunct/>
              <w:topLinePunct/>
              <w:autoSpaceDE/>
              <w:autoSpaceDN/>
              <w:bidi w:val="0"/>
              <w:adjustRightInd/>
              <w:snapToGrid/>
              <w:spacing w:line="400" w:lineRule="exact"/>
              <w:ind w:firstLine="180" w:firstLineChars="100"/>
              <w:textAlignment w:val="auto"/>
              <w:rPr>
                <w:rFonts w:hint="eastAsia" w:ascii="宋体" w:hAnsi="宋体" w:eastAsia="宋体" w:cs="宋体"/>
                <w:bCs/>
                <w:sz w:val="18"/>
                <w:szCs w:val="18"/>
                <w:lang w:eastAsia="zh-CN"/>
              </w:rPr>
            </w:pPr>
            <w:r>
              <w:rPr>
                <w:rFonts w:hint="eastAsia" w:ascii="宋体" w:hAnsi="宋体" w:eastAsia="宋体" w:cs="宋体"/>
                <w:bCs/>
                <w:sz w:val="18"/>
                <w:szCs w:val="18"/>
                <w:lang w:val="en-US" w:eastAsia="zh-CN"/>
              </w:rPr>
              <w:t>4</w:t>
            </w:r>
            <w:r>
              <w:rPr>
                <w:rFonts w:hint="eastAsia" w:ascii="宋体" w:hAnsi="宋体" w:eastAsia="宋体" w:cs="宋体"/>
                <w:bCs/>
                <w:sz w:val="18"/>
                <w:szCs w:val="18"/>
                <w:lang w:eastAsia="zh-CN"/>
              </w:rPr>
              <w:t>．中小微企业参加本项目投标：</w:t>
            </w:r>
          </w:p>
          <w:p w14:paraId="44C69C20">
            <w:pPr>
              <w:keepNext w:val="0"/>
              <w:keepLines w:val="0"/>
              <w:pageBreakBefore w:val="0"/>
              <w:widowControl w:val="0"/>
              <w:kinsoku/>
              <w:wordWrap w:val="0"/>
              <w:overflowPunct/>
              <w:topLinePunct/>
              <w:autoSpaceDE/>
              <w:autoSpaceDN/>
              <w:bidi w:val="0"/>
              <w:adjustRightInd/>
              <w:snapToGrid/>
              <w:spacing w:line="400" w:lineRule="exact"/>
              <w:ind w:firstLine="180" w:firstLineChars="100"/>
              <w:textAlignment w:val="auto"/>
              <w:rPr>
                <w:rFonts w:hint="eastAsia" w:ascii="宋体" w:hAnsi="宋体" w:eastAsia="宋体" w:cs="宋体"/>
                <w:bCs/>
                <w:sz w:val="18"/>
                <w:szCs w:val="18"/>
                <w:lang w:eastAsia="zh-CN"/>
              </w:rPr>
            </w:pPr>
            <w:r>
              <w:rPr>
                <w:rFonts w:hint="eastAsia" w:ascii="宋体" w:hAnsi="宋体" w:eastAsia="宋体" w:cs="宋体"/>
                <w:bCs/>
                <w:sz w:val="18"/>
                <w:szCs w:val="18"/>
                <w:lang w:eastAsia="zh-CN"/>
              </w:rPr>
              <w:t>须按照工信部联【2011】300号《中小企业划型标准规定》的标准如实填写《中小企业声明函》。</w:t>
            </w:r>
          </w:p>
          <w:p w14:paraId="2F77A2FC">
            <w:pPr>
              <w:keepNext w:val="0"/>
              <w:keepLines w:val="0"/>
              <w:pageBreakBefore w:val="0"/>
              <w:widowControl w:val="0"/>
              <w:kinsoku/>
              <w:wordWrap w:val="0"/>
              <w:overflowPunct/>
              <w:topLinePunct/>
              <w:autoSpaceDE/>
              <w:autoSpaceDN/>
              <w:bidi w:val="0"/>
              <w:adjustRightInd/>
              <w:snapToGrid/>
              <w:spacing w:line="400" w:lineRule="exact"/>
              <w:ind w:firstLine="180" w:firstLineChars="100"/>
              <w:textAlignment w:val="auto"/>
              <w:rPr>
                <w:rFonts w:hint="eastAsia" w:ascii="宋体" w:hAnsi="宋体" w:eastAsia="宋体" w:cs="宋体"/>
                <w:bCs/>
                <w:sz w:val="18"/>
                <w:szCs w:val="18"/>
                <w:lang w:eastAsia="zh-CN"/>
              </w:rPr>
            </w:pPr>
            <w:r>
              <w:rPr>
                <w:rFonts w:hint="eastAsia" w:ascii="宋体" w:hAnsi="宋体" w:eastAsia="宋体" w:cs="宋体"/>
                <w:bCs/>
                <w:sz w:val="18"/>
                <w:szCs w:val="18"/>
                <w:lang w:val="en-US" w:eastAsia="zh-CN"/>
              </w:rPr>
              <w:t>5</w:t>
            </w:r>
            <w:r>
              <w:rPr>
                <w:rFonts w:hint="eastAsia" w:ascii="宋体" w:hAnsi="宋体" w:eastAsia="宋体" w:cs="宋体"/>
                <w:bCs/>
                <w:sz w:val="18"/>
                <w:szCs w:val="18"/>
                <w:lang w:eastAsia="zh-CN"/>
              </w:rPr>
              <w:t>．残疾人福利单位参加本项目投标：</w:t>
            </w:r>
          </w:p>
          <w:p w14:paraId="63845DA8">
            <w:pPr>
              <w:keepNext w:val="0"/>
              <w:keepLines w:val="0"/>
              <w:pageBreakBefore w:val="0"/>
              <w:widowControl w:val="0"/>
              <w:kinsoku/>
              <w:wordWrap w:val="0"/>
              <w:overflowPunct/>
              <w:topLinePunct/>
              <w:autoSpaceDE/>
              <w:autoSpaceDN/>
              <w:bidi w:val="0"/>
              <w:adjustRightInd/>
              <w:snapToGrid/>
              <w:spacing w:line="400" w:lineRule="exact"/>
              <w:ind w:firstLine="180" w:firstLineChars="100"/>
              <w:textAlignment w:val="auto"/>
              <w:rPr>
                <w:rFonts w:hint="eastAsia" w:ascii="宋体" w:hAnsi="宋体" w:eastAsia="宋体" w:cs="宋体"/>
                <w:bCs/>
                <w:sz w:val="18"/>
                <w:szCs w:val="18"/>
                <w:lang w:eastAsia="zh-CN"/>
              </w:rPr>
            </w:pPr>
            <w:r>
              <w:rPr>
                <w:rFonts w:hint="eastAsia" w:ascii="宋体" w:hAnsi="宋体" w:eastAsia="宋体" w:cs="宋体"/>
                <w:bCs/>
                <w:sz w:val="18"/>
                <w:szCs w:val="18"/>
                <w:lang w:eastAsia="zh-CN"/>
              </w:rPr>
              <w:t>依据《三部门联合发布关于促进残疾人就业政府采购政策的通知》（财库[2017]141号）第三条规定，在政府采购活动中，残疾人福利性单位视同小型、微型企业，享受预留份额、评审中价格扣除等促进中小企业发展的政府采购政策。</w:t>
            </w:r>
          </w:p>
          <w:p w14:paraId="0AA8051F">
            <w:pPr>
              <w:keepNext w:val="0"/>
              <w:keepLines w:val="0"/>
              <w:pageBreakBefore w:val="0"/>
              <w:widowControl w:val="0"/>
              <w:kinsoku/>
              <w:wordWrap w:val="0"/>
              <w:overflowPunct/>
              <w:topLinePunct/>
              <w:autoSpaceDE/>
              <w:autoSpaceDN/>
              <w:bidi w:val="0"/>
              <w:adjustRightInd/>
              <w:snapToGrid/>
              <w:spacing w:line="400" w:lineRule="exact"/>
              <w:ind w:firstLine="180" w:firstLineChars="100"/>
              <w:textAlignment w:val="auto"/>
              <w:rPr>
                <w:rFonts w:hint="eastAsia" w:ascii="宋体" w:hAnsi="宋体" w:eastAsia="宋体" w:cs="宋体"/>
                <w:bCs/>
                <w:sz w:val="18"/>
                <w:szCs w:val="18"/>
                <w:lang w:eastAsia="zh-CN"/>
              </w:rPr>
            </w:pPr>
            <w:r>
              <w:rPr>
                <w:rFonts w:hint="eastAsia" w:ascii="宋体" w:hAnsi="宋体" w:eastAsia="宋体" w:cs="宋体"/>
                <w:bCs/>
                <w:sz w:val="18"/>
                <w:szCs w:val="18"/>
                <w:lang w:val="en-US" w:eastAsia="zh-CN"/>
              </w:rPr>
              <w:t>6</w:t>
            </w:r>
            <w:r>
              <w:rPr>
                <w:rFonts w:hint="eastAsia" w:ascii="宋体" w:hAnsi="宋体" w:eastAsia="宋体" w:cs="宋体"/>
                <w:bCs/>
                <w:sz w:val="18"/>
                <w:szCs w:val="18"/>
                <w:lang w:eastAsia="zh-CN"/>
              </w:rPr>
              <w:t>．监狱企业参加本项目投标：</w:t>
            </w:r>
          </w:p>
          <w:p w14:paraId="409AB17D">
            <w:pPr>
              <w:keepNext w:val="0"/>
              <w:keepLines w:val="0"/>
              <w:pageBreakBefore w:val="0"/>
              <w:widowControl w:val="0"/>
              <w:kinsoku/>
              <w:wordWrap w:val="0"/>
              <w:overflowPunct/>
              <w:topLinePunct/>
              <w:autoSpaceDE/>
              <w:autoSpaceDN/>
              <w:bidi w:val="0"/>
              <w:adjustRightInd/>
              <w:snapToGrid/>
              <w:spacing w:line="400" w:lineRule="exact"/>
              <w:ind w:firstLine="180" w:firstLineChars="100"/>
              <w:textAlignment w:val="auto"/>
              <w:rPr>
                <w:rFonts w:hint="eastAsia" w:ascii="宋体" w:hAnsi="宋体" w:eastAsia="宋体" w:cs="宋体"/>
                <w:bCs/>
                <w:sz w:val="18"/>
                <w:szCs w:val="18"/>
                <w:lang w:eastAsia="zh-CN"/>
              </w:rPr>
            </w:pPr>
            <w:r>
              <w:rPr>
                <w:rFonts w:hint="eastAsia" w:ascii="宋体" w:hAnsi="宋体" w:eastAsia="宋体" w:cs="宋体"/>
                <w:bCs/>
                <w:sz w:val="18"/>
                <w:szCs w:val="18"/>
                <w:lang w:eastAsia="zh-CN"/>
              </w:rPr>
              <w:t>依据《财政部司法部关于政府采购支持监狱企业发展有关问题的通知》(财库〔2014〕68号)规定，监狱企业视同小型、微型企业，享受预留份额、评审中价格扣除等政府采购促进中小企业发展的政府采购政策。</w:t>
            </w:r>
          </w:p>
          <w:p w14:paraId="72E1B9A7">
            <w:pPr>
              <w:keepNext w:val="0"/>
              <w:keepLines w:val="0"/>
              <w:pageBreakBefore w:val="0"/>
              <w:widowControl w:val="0"/>
              <w:kinsoku/>
              <w:wordWrap w:val="0"/>
              <w:overflowPunct/>
              <w:topLinePunct/>
              <w:autoSpaceDE/>
              <w:autoSpaceDN/>
              <w:bidi w:val="0"/>
              <w:adjustRightInd/>
              <w:snapToGrid/>
              <w:spacing w:line="400" w:lineRule="exact"/>
              <w:ind w:firstLine="180" w:firstLineChars="100"/>
              <w:textAlignment w:val="auto"/>
              <w:rPr>
                <w:rFonts w:hint="eastAsia" w:ascii="宋体" w:hAnsi="宋体" w:eastAsia="宋体" w:cs="宋体"/>
                <w:bCs/>
                <w:sz w:val="18"/>
                <w:szCs w:val="18"/>
                <w:lang w:eastAsia="zh-CN"/>
              </w:rPr>
            </w:pPr>
            <w:r>
              <w:rPr>
                <w:rFonts w:hint="eastAsia" w:ascii="宋体" w:hAnsi="宋体" w:eastAsia="宋体" w:cs="宋体"/>
                <w:bCs/>
                <w:sz w:val="18"/>
                <w:szCs w:val="18"/>
                <w:lang w:val="en-US" w:eastAsia="zh-CN"/>
              </w:rPr>
              <w:t>7</w:t>
            </w:r>
            <w:r>
              <w:rPr>
                <w:rFonts w:hint="eastAsia" w:ascii="宋体" w:hAnsi="宋体" w:eastAsia="宋体" w:cs="宋体"/>
                <w:bCs/>
                <w:sz w:val="18"/>
                <w:szCs w:val="18"/>
                <w:lang w:eastAsia="zh-CN"/>
              </w:rPr>
              <w:t>.商品包装符合《商品包装政府采购需求标准（试行）》，快递包装符合《快递包装政府采购需求标准（试行）》</w:t>
            </w:r>
          </w:p>
          <w:p w14:paraId="1CEF0231">
            <w:pPr>
              <w:keepNext w:val="0"/>
              <w:keepLines w:val="0"/>
              <w:pageBreakBefore w:val="0"/>
              <w:widowControl w:val="0"/>
              <w:kinsoku/>
              <w:wordWrap w:val="0"/>
              <w:overflowPunct/>
              <w:topLinePunct/>
              <w:autoSpaceDE/>
              <w:autoSpaceDN/>
              <w:bidi w:val="0"/>
              <w:adjustRightInd/>
              <w:snapToGrid/>
              <w:spacing w:line="400" w:lineRule="exact"/>
              <w:ind w:firstLine="180" w:firstLineChars="100"/>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8.</w:t>
            </w:r>
            <w:r>
              <w:rPr>
                <w:rFonts w:hint="eastAsia" w:ascii="宋体" w:hAnsi="宋体" w:eastAsia="宋体" w:cs="宋体"/>
                <w:bCs/>
                <w:sz w:val="18"/>
                <w:szCs w:val="18"/>
                <w:lang w:eastAsia="zh-CN"/>
              </w:rPr>
              <w:t>政府采购异常低价</w:t>
            </w:r>
            <w:r>
              <w:rPr>
                <w:rFonts w:hint="eastAsia" w:ascii="宋体" w:hAnsi="宋体" w:eastAsia="宋体" w:cs="宋体"/>
                <w:bCs/>
                <w:sz w:val="18"/>
                <w:szCs w:val="18"/>
                <w:lang w:val="en-US" w:eastAsia="zh-CN"/>
              </w:rPr>
              <w:t>审查程序：</w:t>
            </w:r>
          </w:p>
          <w:p w14:paraId="7251BF0C">
            <w:pPr>
              <w:keepNext w:val="0"/>
              <w:keepLines w:val="0"/>
              <w:pageBreakBefore w:val="0"/>
              <w:widowControl w:val="0"/>
              <w:kinsoku/>
              <w:wordWrap w:val="0"/>
              <w:overflowPunct/>
              <w:topLinePunct/>
              <w:autoSpaceDE/>
              <w:autoSpaceDN/>
              <w:bidi w:val="0"/>
              <w:adjustRightInd/>
              <w:snapToGrid/>
              <w:spacing w:line="400" w:lineRule="exact"/>
              <w:ind w:firstLine="180" w:firstLineChars="100"/>
              <w:textAlignment w:val="auto"/>
              <w:rPr>
                <w:rFonts w:hint="eastAsia" w:ascii="宋体" w:hAnsi="宋体" w:eastAsia="宋体" w:cs="宋体"/>
                <w:bCs/>
                <w:sz w:val="18"/>
                <w:szCs w:val="18"/>
                <w:lang w:eastAsia="zh-CN"/>
              </w:rPr>
            </w:pPr>
            <w:r>
              <w:rPr>
                <w:rFonts w:hint="eastAsia" w:ascii="宋体" w:hAnsi="宋体" w:eastAsia="宋体" w:cs="宋体"/>
                <w:bCs/>
                <w:sz w:val="18"/>
                <w:szCs w:val="18"/>
                <w:lang w:val="en-US" w:eastAsia="zh-CN"/>
              </w:rPr>
              <w:t>一、</w:t>
            </w:r>
            <w:r>
              <w:rPr>
                <w:rFonts w:hint="eastAsia" w:ascii="宋体" w:hAnsi="宋体" w:eastAsia="宋体" w:cs="宋体"/>
                <w:bCs/>
                <w:sz w:val="18"/>
                <w:szCs w:val="18"/>
                <w:lang w:eastAsia="zh-CN"/>
              </w:rPr>
              <w:t>出现下列情形之一的，评审委员会应当启动异常低价投标（响应）审查程序：</w:t>
            </w:r>
          </w:p>
          <w:p w14:paraId="5FBE5CAB">
            <w:pPr>
              <w:keepNext w:val="0"/>
              <w:keepLines w:val="0"/>
              <w:pageBreakBefore w:val="0"/>
              <w:widowControl w:val="0"/>
              <w:kinsoku/>
              <w:wordWrap w:val="0"/>
              <w:overflowPunct/>
              <w:topLinePunct/>
              <w:autoSpaceDE/>
              <w:autoSpaceDN/>
              <w:bidi w:val="0"/>
              <w:adjustRightInd/>
              <w:snapToGrid/>
              <w:spacing w:line="400" w:lineRule="exact"/>
              <w:ind w:firstLine="180" w:firstLineChars="100"/>
              <w:textAlignment w:val="auto"/>
              <w:rPr>
                <w:rFonts w:hint="eastAsia" w:ascii="宋体" w:hAnsi="宋体" w:eastAsia="宋体" w:cs="宋体"/>
                <w:bCs/>
                <w:sz w:val="18"/>
                <w:szCs w:val="18"/>
                <w:lang w:eastAsia="zh-CN"/>
              </w:rPr>
            </w:pPr>
            <w:r>
              <w:rPr>
                <w:rFonts w:hint="eastAsia" w:ascii="宋体" w:hAnsi="宋体" w:eastAsia="宋体" w:cs="宋体"/>
                <w:bCs/>
                <w:sz w:val="18"/>
                <w:szCs w:val="18"/>
                <w:lang w:eastAsia="zh-CN"/>
              </w:rPr>
              <w:t>1.投标（响应）报价低于全部通过符合性审查供应商投标（响应）报价平均值50%的，即投标（响应）报价&lt;全部通过符合性审查供应商投标（响应）报价平均值×50%；</w:t>
            </w:r>
          </w:p>
          <w:p w14:paraId="1FDE0CC1">
            <w:pPr>
              <w:keepNext w:val="0"/>
              <w:keepLines w:val="0"/>
              <w:pageBreakBefore w:val="0"/>
              <w:widowControl w:val="0"/>
              <w:kinsoku/>
              <w:wordWrap w:val="0"/>
              <w:overflowPunct/>
              <w:topLinePunct/>
              <w:autoSpaceDE/>
              <w:autoSpaceDN/>
              <w:bidi w:val="0"/>
              <w:adjustRightInd/>
              <w:snapToGrid/>
              <w:spacing w:line="400" w:lineRule="exact"/>
              <w:ind w:firstLine="180" w:firstLineChars="100"/>
              <w:textAlignment w:val="auto"/>
              <w:rPr>
                <w:rFonts w:hint="eastAsia" w:ascii="宋体" w:hAnsi="宋体" w:eastAsia="宋体" w:cs="宋体"/>
                <w:bCs/>
                <w:sz w:val="18"/>
                <w:szCs w:val="18"/>
                <w:lang w:eastAsia="zh-CN"/>
              </w:rPr>
            </w:pPr>
            <w:r>
              <w:rPr>
                <w:rFonts w:hint="eastAsia" w:ascii="宋体" w:hAnsi="宋体" w:eastAsia="宋体" w:cs="宋体"/>
                <w:bCs/>
                <w:sz w:val="18"/>
                <w:szCs w:val="18"/>
                <w:lang w:eastAsia="zh-CN"/>
              </w:rPr>
              <w:t>2.投标（响应）报价低于通过符合性审查的次低报价供应商投标（响应）报价50%的，即投标（响应）报价&lt;通过符合性审查的次低报价供应商投标（响应）报价×50%；</w:t>
            </w:r>
          </w:p>
          <w:p w14:paraId="1B8CDA52">
            <w:pPr>
              <w:keepNext w:val="0"/>
              <w:keepLines w:val="0"/>
              <w:pageBreakBefore w:val="0"/>
              <w:widowControl w:val="0"/>
              <w:kinsoku/>
              <w:wordWrap w:val="0"/>
              <w:overflowPunct/>
              <w:topLinePunct/>
              <w:autoSpaceDE/>
              <w:autoSpaceDN/>
              <w:bidi w:val="0"/>
              <w:adjustRightInd/>
              <w:snapToGrid/>
              <w:spacing w:line="400" w:lineRule="exact"/>
              <w:ind w:firstLine="180" w:firstLineChars="100"/>
              <w:textAlignment w:val="auto"/>
              <w:rPr>
                <w:rFonts w:hint="eastAsia" w:ascii="宋体" w:hAnsi="宋体" w:eastAsia="宋体" w:cs="宋体"/>
                <w:bCs/>
                <w:sz w:val="18"/>
                <w:szCs w:val="18"/>
                <w:lang w:eastAsia="zh-CN"/>
              </w:rPr>
            </w:pPr>
            <w:r>
              <w:rPr>
                <w:rFonts w:hint="eastAsia" w:ascii="宋体" w:hAnsi="宋体" w:eastAsia="宋体" w:cs="宋体"/>
                <w:bCs/>
                <w:sz w:val="18"/>
                <w:szCs w:val="18"/>
                <w:lang w:eastAsia="zh-CN"/>
              </w:rPr>
              <w:t>3.投标（响应）报价低于采购项目最高限价45%的，即投标（响应）报价&lt;采购项目最高限价×45%；</w:t>
            </w:r>
          </w:p>
          <w:p w14:paraId="48010F56">
            <w:pPr>
              <w:keepNext w:val="0"/>
              <w:keepLines w:val="0"/>
              <w:pageBreakBefore w:val="0"/>
              <w:widowControl w:val="0"/>
              <w:kinsoku/>
              <w:wordWrap w:val="0"/>
              <w:overflowPunct/>
              <w:topLinePunct/>
              <w:autoSpaceDE/>
              <w:autoSpaceDN/>
              <w:bidi w:val="0"/>
              <w:adjustRightInd/>
              <w:snapToGrid/>
              <w:spacing w:line="400" w:lineRule="exact"/>
              <w:ind w:firstLine="180" w:firstLineChars="100"/>
              <w:textAlignment w:val="auto"/>
              <w:rPr>
                <w:rFonts w:hint="eastAsia" w:ascii="宋体" w:hAnsi="宋体" w:eastAsia="宋体" w:cs="宋体"/>
                <w:bCs/>
                <w:sz w:val="18"/>
                <w:szCs w:val="18"/>
                <w:lang w:eastAsia="zh-CN"/>
              </w:rPr>
            </w:pPr>
            <w:r>
              <w:rPr>
                <w:rFonts w:hint="eastAsia" w:ascii="宋体" w:hAnsi="宋体" w:eastAsia="宋体" w:cs="宋体"/>
                <w:bCs/>
                <w:sz w:val="18"/>
                <w:szCs w:val="18"/>
                <w:lang w:eastAsia="zh-CN"/>
              </w:rPr>
              <w:t>4.评审委员会基于专业判断，认为供应商报价过低，有可能影响产品质量或者不能诚信履约的其他情形。</w:t>
            </w:r>
          </w:p>
          <w:p w14:paraId="5F5D7816">
            <w:pPr>
              <w:keepNext w:val="0"/>
              <w:keepLines w:val="0"/>
              <w:pageBreakBefore w:val="0"/>
              <w:widowControl w:val="0"/>
              <w:kinsoku/>
              <w:wordWrap w:val="0"/>
              <w:overflowPunct/>
              <w:topLinePunct/>
              <w:autoSpaceDE/>
              <w:autoSpaceDN/>
              <w:bidi w:val="0"/>
              <w:adjustRightInd/>
              <w:snapToGrid/>
              <w:spacing w:line="400" w:lineRule="exact"/>
              <w:ind w:firstLine="180" w:firstLineChars="100"/>
              <w:textAlignment w:val="auto"/>
              <w:rPr>
                <w:rFonts w:hint="eastAsia" w:ascii="宋体" w:hAnsi="宋体" w:eastAsia="宋体" w:cs="宋体"/>
                <w:bCs/>
                <w:sz w:val="18"/>
                <w:szCs w:val="18"/>
                <w:lang w:eastAsia="zh-CN"/>
              </w:rPr>
            </w:pPr>
            <w:r>
              <w:rPr>
                <w:rFonts w:hint="eastAsia" w:ascii="宋体" w:hAnsi="宋体" w:eastAsia="宋体" w:cs="宋体"/>
                <w:bCs/>
                <w:sz w:val="18"/>
                <w:szCs w:val="18"/>
                <w:lang w:eastAsia="zh-CN"/>
              </w:rPr>
              <w:t>采购人可以结合具体项目实际情况，提高上述第1项至第3项中启动异常低价投标（响应）审查的数值标准，但是最高不得超过65%。</w:t>
            </w:r>
          </w:p>
          <w:p w14:paraId="46BE239C">
            <w:pPr>
              <w:keepNext w:val="0"/>
              <w:keepLines w:val="0"/>
              <w:pageBreakBefore w:val="0"/>
              <w:widowControl w:val="0"/>
              <w:kinsoku/>
              <w:wordWrap w:val="0"/>
              <w:overflowPunct/>
              <w:topLinePunct/>
              <w:autoSpaceDE/>
              <w:autoSpaceDN/>
              <w:bidi w:val="0"/>
              <w:adjustRightInd/>
              <w:snapToGrid/>
              <w:spacing w:line="400" w:lineRule="exact"/>
              <w:ind w:firstLine="180" w:firstLineChars="100"/>
              <w:textAlignment w:val="auto"/>
              <w:rPr>
                <w:rFonts w:hint="eastAsia" w:ascii="宋体" w:hAnsi="宋体" w:eastAsia="宋体" w:cs="宋体"/>
                <w:bCs/>
                <w:sz w:val="18"/>
                <w:szCs w:val="18"/>
                <w:lang w:eastAsia="zh-CN"/>
              </w:rPr>
            </w:pPr>
            <w:r>
              <w:rPr>
                <w:rFonts w:hint="eastAsia" w:ascii="宋体" w:hAnsi="宋体" w:eastAsia="宋体" w:cs="宋体"/>
                <w:bCs/>
                <w:sz w:val="18"/>
                <w:szCs w:val="18"/>
                <w:lang w:eastAsia="zh-CN"/>
              </w:rPr>
              <w:t>相关法律法规对供应商报价有规定的，从其规定。</w:t>
            </w:r>
          </w:p>
          <w:p w14:paraId="1FE4A1F7">
            <w:pPr>
              <w:keepNext w:val="0"/>
              <w:keepLines w:val="0"/>
              <w:pageBreakBefore w:val="0"/>
              <w:widowControl w:val="0"/>
              <w:kinsoku/>
              <w:wordWrap w:val="0"/>
              <w:overflowPunct/>
              <w:topLinePunct/>
              <w:autoSpaceDE/>
              <w:autoSpaceDN/>
              <w:bidi w:val="0"/>
              <w:adjustRightInd/>
              <w:snapToGrid/>
              <w:spacing w:line="400" w:lineRule="exact"/>
              <w:ind w:firstLine="180" w:firstLineChars="100"/>
              <w:textAlignment w:val="auto"/>
              <w:rPr>
                <w:rFonts w:hint="eastAsia" w:ascii="宋体" w:hAnsi="宋体" w:eastAsia="宋体" w:cs="宋体"/>
                <w:bCs/>
                <w:sz w:val="18"/>
                <w:szCs w:val="18"/>
                <w:lang w:eastAsia="zh-CN"/>
              </w:rPr>
            </w:pPr>
            <w:r>
              <w:rPr>
                <w:rFonts w:hint="eastAsia" w:ascii="宋体" w:hAnsi="宋体" w:eastAsia="宋体" w:cs="宋体"/>
                <w:bCs/>
                <w:sz w:val="18"/>
                <w:szCs w:val="18"/>
                <w:lang w:val="en-US" w:eastAsia="zh-CN"/>
              </w:rPr>
              <w:t>二、</w:t>
            </w:r>
            <w:r>
              <w:rPr>
                <w:rFonts w:hint="eastAsia" w:ascii="宋体" w:hAnsi="宋体" w:eastAsia="宋体" w:cs="宋体"/>
                <w:bCs/>
                <w:sz w:val="18"/>
                <w:szCs w:val="18"/>
                <w:lang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w:t>
            </w:r>
          </w:p>
          <w:p w14:paraId="53EB1B14">
            <w:pPr>
              <w:keepNext w:val="0"/>
              <w:keepLines w:val="0"/>
              <w:pageBreakBefore w:val="0"/>
              <w:widowControl w:val="0"/>
              <w:kinsoku/>
              <w:wordWrap w:val="0"/>
              <w:overflowPunct/>
              <w:topLinePunct/>
              <w:autoSpaceDE/>
              <w:autoSpaceDN/>
              <w:bidi w:val="0"/>
              <w:adjustRightInd/>
              <w:snapToGrid/>
              <w:spacing w:line="400" w:lineRule="exact"/>
              <w:ind w:firstLine="180" w:firstLineChars="100"/>
              <w:textAlignment w:val="auto"/>
              <w:rPr>
                <w:rFonts w:hint="eastAsia" w:ascii="宋体" w:hAnsi="宋体" w:eastAsia="宋体" w:cs="宋体"/>
                <w:bCs/>
                <w:sz w:val="18"/>
                <w:szCs w:val="18"/>
                <w:lang w:eastAsia="zh-CN"/>
              </w:rPr>
            </w:pPr>
            <w:r>
              <w:rPr>
                <w:rFonts w:hint="eastAsia" w:ascii="宋体" w:hAnsi="宋体" w:eastAsia="宋体" w:cs="宋体"/>
                <w:bCs/>
                <w:sz w:val="18"/>
                <w:szCs w:val="18"/>
                <w:lang w:eastAsia="zh-CN"/>
              </w:rPr>
              <w:t>工成本、制造费用等，给予相关供应商的合理时间一般不少于30分钟。其中，属于第3项情形，供应商已随投标（响应）文件一并提交相关书面说明及必要的证明材料的，在评审现场可不再重复提交。</w:t>
            </w:r>
          </w:p>
          <w:p w14:paraId="3199ABD2">
            <w:pPr>
              <w:keepNext w:val="0"/>
              <w:keepLines w:val="0"/>
              <w:pageBreakBefore w:val="0"/>
              <w:widowControl w:val="0"/>
              <w:kinsoku/>
              <w:wordWrap w:val="0"/>
              <w:overflowPunct/>
              <w:topLinePunct/>
              <w:autoSpaceDE/>
              <w:autoSpaceDN/>
              <w:bidi w:val="0"/>
              <w:adjustRightInd/>
              <w:snapToGrid/>
              <w:spacing w:line="400" w:lineRule="exact"/>
              <w:ind w:firstLine="180" w:firstLineChars="100"/>
              <w:textAlignment w:val="auto"/>
              <w:rPr>
                <w:rFonts w:hint="eastAsia" w:ascii="宋体" w:hAnsi="宋体" w:eastAsia="宋体" w:cs="宋体"/>
                <w:bCs/>
                <w:sz w:val="18"/>
                <w:szCs w:val="18"/>
                <w:lang w:eastAsia="zh-CN"/>
              </w:rPr>
            </w:pPr>
            <w:r>
              <w:rPr>
                <w:rFonts w:hint="eastAsia" w:ascii="宋体" w:hAnsi="宋体" w:eastAsia="宋体" w:cs="宋体"/>
                <w:bCs/>
                <w:sz w:val="18"/>
                <w:szCs w:val="18"/>
                <w:lang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B881198">
            <w:pPr>
              <w:keepNext w:val="0"/>
              <w:keepLines w:val="0"/>
              <w:pageBreakBefore w:val="0"/>
              <w:widowControl w:val="0"/>
              <w:kinsoku/>
              <w:wordWrap w:val="0"/>
              <w:overflowPunct/>
              <w:topLinePunct/>
              <w:autoSpaceDE/>
              <w:autoSpaceDN/>
              <w:bidi w:val="0"/>
              <w:adjustRightInd/>
              <w:snapToGrid/>
              <w:spacing w:line="400" w:lineRule="exact"/>
              <w:ind w:firstLine="180" w:firstLineChars="100"/>
              <w:textAlignment w:val="auto"/>
              <w:rPr>
                <w:rFonts w:hint="eastAsia" w:ascii="宋体" w:hAnsi="宋体" w:eastAsia="宋体" w:cs="宋体"/>
                <w:bCs/>
                <w:sz w:val="18"/>
                <w:szCs w:val="18"/>
                <w:lang w:eastAsia="zh-CN"/>
              </w:rPr>
            </w:pPr>
            <w:r>
              <w:rPr>
                <w:rFonts w:hint="eastAsia" w:ascii="宋体" w:hAnsi="宋体" w:eastAsia="宋体" w:cs="宋体"/>
                <w:bCs/>
                <w:sz w:val="18"/>
                <w:szCs w:val="18"/>
                <w:lang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58D1DC9E">
            <w:pPr>
              <w:keepNext w:val="0"/>
              <w:keepLines w:val="0"/>
              <w:pageBreakBefore w:val="0"/>
              <w:widowControl w:val="0"/>
              <w:kinsoku/>
              <w:wordWrap w:val="0"/>
              <w:overflowPunct/>
              <w:topLinePunct/>
              <w:autoSpaceDE/>
              <w:autoSpaceDN/>
              <w:bidi w:val="0"/>
              <w:adjustRightInd/>
              <w:snapToGrid/>
              <w:spacing w:line="400" w:lineRule="exact"/>
              <w:ind w:firstLine="180" w:firstLineChars="100"/>
              <w:textAlignment w:val="auto"/>
              <w:rPr>
                <w:rFonts w:hint="default" w:ascii="宋体" w:hAnsi="宋体" w:eastAsia="宋体" w:cs="宋体"/>
                <w:bCs/>
                <w:sz w:val="18"/>
                <w:szCs w:val="18"/>
                <w:lang w:val="en-US" w:eastAsia="zh-CN"/>
              </w:rPr>
            </w:pPr>
            <w:r>
              <w:rPr>
                <w:rFonts w:hint="eastAsia" w:ascii="宋体" w:hAnsi="宋体" w:eastAsia="宋体" w:cs="宋体"/>
                <w:bCs/>
                <w:sz w:val="18"/>
                <w:szCs w:val="18"/>
                <w:lang w:eastAsia="zh-CN"/>
              </w:rPr>
              <w:t>异常低价投标（响应）审查的启动原因、审查意见和审查结果应当在评审报告中记录，并随供应商提供的相关书面说明及证明材料，以及评审委员会有关互联网浏览、查询历史一并归档。</w:t>
            </w:r>
            <w:r>
              <w:rPr>
                <w:rFonts w:hint="eastAsia" w:ascii="宋体" w:hAnsi="宋体" w:eastAsia="宋体" w:cs="宋体"/>
                <w:bCs/>
                <w:sz w:val="18"/>
                <w:szCs w:val="18"/>
                <w:lang w:val="en-US" w:eastAsia="zh-CN"/>
              </w:rPr>
              <w:t xml:space="preserve"> </w:t>
            </w:r>
          </w:p>
          <w:p w14:paraId="6CAF6B64">
            <w:pPr>
              <w:keepNext w:val="0"/>
              <w:keepLines w:val="0"/>
              <w:pageBreakBefore w:val="0"/>
              <w:widowControl w:val="0"/>
              <w:kinsoku/>
              <w:wordWrap w:val="0"/>
              <w:overflowPunct/>
              <w:topLinePunct/>
              <w:autoSpaceDE/>
              <w:autoSpaceDN/>
              <w:bidi w:val="0"/>
              <w:adjustRightInd/>
              <w:snapToGrid/>
              <w:spacing w:line="400" w:lineRule="exact"/>
              <w:ind w:firstLine="180" w:firstLineChars="100"/>
              <w:textAlignment w:val="auto"/>
              <w:rPr>
                <w:rFonts w:hint="eastAsia" w:ascii="宋体" w:hAnsi="宋体" w:eastAsia="宋体" w:cs="宋体"/>
                <w:bCs/>
                <w:sz w:val="18"/>
                <w:szCs w:val="18"/>
                <w:lang w:eastAsia="zh-CN"/>
              </w:rPr>
            </w:pPr>
            <w:r>
              <w:rPr>
                <w:rFonts w:hint="eastAsia" w:ascii="宋体" w:hAnsi="宋体" w:eastAsia="宋体" w:cs="宋体"/>
                <w:bCs/>
                <w:sz w:val="18"/>
                <w:szCs w:val="18"/>
                <w:lang w:val="en-US" w:eastAsia="zh-CN"/>
              </w:rPr>
              <w:t>9</w:t>
            </w:r>
            <w:r>
              <w:rPr>
                <w:rFonts w:hint="eastAsia" w:ascii="宋体" w:hAnsi="宋体" w:eastAsia="宋体" w:cs="宋体"/>
                <w:bCs/>
                <w:sz w:val="18"/>
                <w:szCs w:val="18"/>
                <w:lang w:eastAsia="zh-CN"/>
              </w:rPr>
              <w:t>.联合体参加本项目投标：</w:t>
            </w:r>
          </w:p>
          <w:p w14:paraId="0A100A14">
            <w:pPr>
              <w:keepNext w:val="0"/>
              <w:keepLines w:val="0"/>
              <w:pageBreakBefore w:val="0"/>
              <w:widowControl w:val="0"/>
              <w:kinsoku/>
              <w:wordWrap w:val="0"/>
              <w:overflowPunct/>
              <w:topLinePunct/>
              <w:autoSpaceDE/>
              <w:autoSpaceDN/>
              <w:bidi w:val="0"/>
              <w:adjustRightInd/>
              <w:snapToGrid/>
              <w:spacing w:line="400" w:lineRule="exact"/>
              <w:ind w:firstLine="180" w:firstLineChars="100"/>
              <w:textAlignment w:val="auto"/>
              <w:rPr>
                <w:rFonts w:hint="eastAsia" w:ascii="宋体" w:hAnsi="宋体" w:eastAsia="宋体" w:cs="宋体"/>
                <w:bCs/>
                <w:sz w:val="18"/>
                <w:szCs w:val="18"/>
                <w:lang w:eastAsia="zh-CN"/>
              </w:rPr>
            </w:pPr>
            <w:r>
              <w:rPr>
                <w:rFonts w:hint="eastAsia" w:ascii="宋体" w:hAnsi="宋体" w:eastAsia="宋体" w:cs="宋体"/>
                <w:bCs/>
                <w:sz w:val="18"/>
                <w:szCs w:val="18"/>
                <w:lang w:eastAsia="zh-CN"/>
              </w:rPr>
              <w:t>如本项目要求有联合体参加投标的，要根据《中华人民共和国政府采购法》第二十二条和《中华人民共和国政府采购法实施条例》第十七条的规定应提供投标联合体各方的资格。联合体协议中约定，小型、微型企业的协议合同金额占到联合体协议合同金额30%以上的，给予联合体价格扣除。</w:t>
            </w:r>
          </w:p>
          <w:p w14:paraId="71DB89FB">
            <w:pPr>
              <w:keepNext w:val="0"/>
              <w:keepLines w:val="0"/>
              <w:pageBreakBefore w:val="0"/>
              <w:widowControl w:val="0"/>
              <w:kinsoku/>
              <w:wordWrap w:val="0"/>
              <w:overflowPunct/>
              <w:topLinePunct/>
              <w:autoSpaceDE/>
              <w:autoSpaceDN/>
              <w:bidi w:val="0"/>
              <w:adjustRightInd/>
              <w:snapToGrid/>
              <w:spacing w:line="400" w:lineRule="exact"/>
              <w:ind w:firstLine="181" w:firstLineChars="100"/>
              <w:textAlignment w:val="auto"/>
              <w:rPr>
                <w:rFonts w:hint="eastAsia" w:ascii="宋体" w:hAnsi="宋体" w:eastAsia="宋体" w:cs="宋体"/>
                <w:b/>
                <w:bCs w:val="0"/>
                <w:sz w:val="18"/>
                <w:szCs w:val="18"/>
                <w:lang w:eastAsia="zh-CN"/>
              </w:rPr>
            </w:pPr>
            <w:r>
              <w:rPr>
                <w:rFonts w:hint="eastAsia" w:ascii="宋体" w:hAnsi="宋体" w:eastAsia="宋体" w:cs="宋体"/>
                <w:b/>
                <w:bCs w:val="0"/>
                <w:sz w:val="18"/>
                <w:szCs w:val="18"/>
                <w:lang w:val="en-US" w:eastAsia="zh-CN"/>
              </w:rPr>
              <w:t>备注</w:t>
            </w:r>
            <w:r>
              <w:rPr>
                <w:rFonts w:hint="eastAsia" w:ascii="宋体" w:hAnsi="宋体" w:eastAsia="宋体" w:cs="宋体"/>
                <w:b/>
                <w:bCs w:val="0"/>
                <w:sz w:val="18"/>
                <w:szCs w:val="18"/>
                <w:lang w:eastAsia="zh-CN"/>
              </w:rPr>
              <w:t>：</w:t>
            </w:r>
          </w:p>
          <w:p w14:paraId="7F4A3F4D">
            <w:pPr>
              <w:keepNext w:val="0"/>
              <w:keepLines w:val="0"/>
              <w:pageBreakBefore w:val="0"/>
              <w:widowControl w:val="0"/>
              <w:kinsoku/>
              <w:wordWrap w:val="0"/>
              <w:overflowPunct/>
              <w:topLinePunct/>
              <w:autoSpaceDE/>
              <w:autoSpaceDN/>
              <w:bidi w:val="0"/>
              <w:adjustRightInd/>
              <w:snapToGrid/>
              <w:spacing w:line="400" w:lineRule="exact"/>
              <w:ind w:firstLine="180" w:firstLineChars="100"/>
              <w:textAlignment w:val="auto"/>
              <w:rPr>
                <w:rFonts w:hint="eastAsia" w:ascii="宋体" w:hAnsi="宋体" w:eastAsia="宋体" w:cs="宋体"/>
                <w:bCs/>
                <w:sz w:val="18"/>
                <w:szCs w:val="18"/>
                <w:lang w:eastAsia="zh-CN"/>
              </w:rPr>
            </w:pPr>
            <w:r>
              <w:rPr>
                <w:rFonts w:hint="eastAsia" w:ascii="宋体" w:hAnsi="宋体" w:eastAsia="宋体" w:cs="宋体"/>
                <w:bCs/>
                <w:sz w:val="18"/>
                <w:szCs w:val="18"/>
                <w:lang w:eastAsia="zh-CN"/>
              </w:rPr>
              <w:t>根据财政部发布的《政府采购促进中小企业发展管理办法》（财库〔2020〕46号）规定，本项目适用于：（</w:t>
            </w:r>
            <w:r>
              <w:rPr>
                <w:rFonts w:hint="eastAsia" w:ascii="宋体" w:hAnsi="宋体" w:eastAsia="宋体" w:cs="宋体"/>
                <w:bCs/>
                <w:sz w:val="18"/>
                <w:szCs w:val="18"/>
                <w:lang w:val="en-US" w:eastAsia="zh-CN"/>
              </w:rPr>
              <w:t>包1、包2</w:t>
            </w:r>
            <w:r>
              <w:rPr>
                <w:rFonts w:hint="eastAsia" w:ascii="宋体" w:hAnsi="宋体" w:eastAsia="宋体" w:cs="宋体"/>
                <w:bCs/>
                <w:sz w:val="18"/>
                <w:szCs w:val="18"/>
                <w:lang w:eastAsia="zh-CN"/>
              </w:rPr>
              <w:t>、</w:t>
            </w:r>
            <w:r>
              <w:rPr>
                <w:rFonts w:hint="eastAsia" w:ascii="宋体" w:hAnsi="宋体" w:eastAsia="宋体" w:cs="宋体"/>
                <w:bCs/>
                <w:sz w:val="18"/>
                <w:szCs w:val="18"/>
                <w:lang w:val="en-US" w:eastAsia="zh-CN"/>
              </w:rPr>
              <w:t>包3为非专门面向中小企业，小微</w:t>
            </w:r>
            <w:r>
              <w:rPr>
                <w:rFonts w:hint="eastAsia" w:ascii="宋体" w:hAnsi="宋体" w:eastAsia="宋体" w:cs="宋体"/>
                <w:bCs/>
                <w:sz w:val="18"/>
                <w:szCs w:val="18"/>
                <w:lang w:eastAsia="zh-CN"/>
              </w:rPr>
              <w:t>企业给予报价折扣）</w:t>
            </w:r>
          </w:p>
          <w:p w14:paraId="4A668993">
            <w:pPr>
              <w:keepNext w:val="0"/>
              <w:keepLines w:val="0"/>
              <w:pageBreakBefore w:val="0"/>
              <w:widowControl w:val="0"/>
              <w:kinsoku/>
              <w:wordWrap w:val="0"/>
              <w:overflowPunct/>
              <w:topLinePunct/>
              <w:autoSpaceDE/>
              <w:autoSpaceDN/>
              <w:bidi w:val="0"/>
              <w:adjustRightInd/>
              <w:snapToGrid/>
              <w:spacing w:line="400" w:lineRule="exact"/>
              <w:ind w:firstLine="180" w:firstLineChars="100"/>
              <w:textAlignment w:val="auto"/>
              <w:rPr>
                <w:rFonts w:hint="eastAsia" w:ascii="宋体" w:hAnsi="宋体" w:eastAsia="宋体" w:cs="宋体"/>
                <w:sz w:val="18"/>
                <w:szCs w:val="18"/>
              </w:rPr>
            </w:pPr>
            <w:r>
              <w:rPr>
                <w:rFonts w:hint="eastAsia" w:ascii="宋体" w:hAnsi="宋体" w:eastAsia="宋体" w:cs="宋体"/>
                <w:bCs/>
                <w:sz w:val="18"/>
                <w:szCs w:val="18"/>
                <w:lang w:eastAsia="zh-CN"/>
              </w:rPr>
              <w:sym w:font="Wingdings" w:char="00FE"/>
            </w:r>
            <w:r>
              <w:rPr>
                <w:rFonts w:hint="eastAsia" w:ascii="宋体" w:hAnsi="宋体" w:eastAsia="宋体" w:cs="宋体"/>
                <w:bCs/>
                <w:sz w:val="18"/>
                <w:szCs w:val="18"/>
                <w:lang w:eastAsia="zh-CN"/>
              </w:rPr>
              <w:t xml:space="preserve"> 对于经主管预算单位统筹后未预留份额专门面向中小企业采购的采购项目（</w:t>
            </w:r>
            <w:r>
              <w:rPr>
                <w:rFonts w:hint="eastAsia" w:ascii="宋体" w:hAnsi="宋体" w:eastAsia="宋体" w:cs="宋体"/>
                <w:bCs/>
                <w:sz w:val="18"/>
                <w:szCs w:val="18"/>
                <w:lang w:val="en-US" w:eastAsia="zh-CN"/>
              </w:rPr>
              <w:t>标包</w:t>
            </w:r>
            <w:r>
              <w:rPr>
                <w:rFonts w:hint="eastAsia" w:ascii="宋体" w:hAnsi="宋体" w:eastAsia="宋体" w:cs="宋体"/>
                <w:bCs/>
                <w:sz w:val="18"/>
                <w:szCs w:val="18"/>
                <w:lang w:eastAsia="zh-CN"/>
              </w:rPr>
              <w:t>），以及预留份额项目中的非预留部分采购包，采购人、采购代理机构应当对符合本办法规定的小微企业报价给予</w:t>
            </w:r>
            <w:r>
              <w:rPr>
                <w:rFonts w:hint="eastAsia" w:ascii="宋体" w:hAnsi="宋体" w:eastAsia="宋体" w:cs="宋体"/>
                <w:bCs/>
                <w:sz w:val="18"/>
                <w:szCs w:val="18"/>
                <w:lang w:val="en-US" w:eastAsia="zh-CN"/>
              </w:rPr>
              <w:t>20</w:t>
            </w:r>
            <w:r>
              <w:rPr>
                <w:rFonts w:hint="eastAsia" w:ascii="宋体" w:hAnsi="宋体" w:eastAsia="宋体" w:cs="宋体"/>
                <w:bCs/>
                <w:sz w:val="18"/>
                <w:szCs w:val="18"/>
                <w:lang w:eastAsia="zh-CN"/>
              </w:rPr>
              <w:t>% 的扣除，用扣除后的价格参加评审。</w:t>
            </w:r>
          </w:p>
        </w:tc>
      </w:tr>
      <w:tr w14:paraId="4D90A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3" w:type="dxa"/>
            <w:vAlign w:val="center"/>
          </w:tcPr>
          <w:p w14:paraId="7866E04F">
            <w:pPr>
              <w:keepLines/>
              <w:spacing w:line="36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w:t>
            </w:r>
          </w:p>
        </w:tc>
        <w:tc>
          <w:tcPr>
            <w:tcW w:w="1530" w:type="dxa"/>
            <w:vAlign w:val="center"/>
          </w:tcPr>
          <w:p w14:paraId="1658CEDD">
            <w:pPr>
              <w:keepLines/>
              <w:spacing w:line="36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投标有效期</w:t>
            </w:r>
          </w:p>
        </w:tc>
        <w:tc>
          <w:tcPr>
            <w:tcW w:w="6714" w:type="dxa"/>
            <w:vAlign w:val="center"/>
          </w:tcPr>
          <w:p w14:paraId="5C5DAB93">
            <w:pPr>
              <w:keepNext w:val="0"/>
              <w:keepLines w:val="0"/>
              <w:pageBreakBefore w:val="0"/>
              <w:widowControl w:val="0"/>
              <w:kinsoku/>
              <w:wordWrap w:val="0"/>
              <w:overflowPunct/>
              <w:topLinePunct/>
              <w:autoSpaceDE/>
              <w:autoSpaceDN/>
              <w:bidi w:val="0"/>
              <w:adjustRightInd/>
              <w:snapToGrid/>
              <w:spacing w:line="400" w:lineRule="exact"/>
              <w:textAlignment w:val="auto"/>
              <w:rPr>
                <w:rFonts w:hint="eastAsia" w:ascii="宋体" w:hAnsi="宋体" w:eastAsia="宋体" w:cs="宋体"/>
                <w:bCs/>
                <w:sz w:val="18"/>
                <w:szCs w:val="18"/>
              </w:rPr>
            </w:pPr>
            <w:r>
              <w:rPr>
                <w:rFonts w:hint="eastAsia" w:ascii="宋体" w:hAnsi="宋体" w:eastAsia="宋体" w:cs="宋体"/>
                <w:bCs/>
                <w:sz w:val="18"/>
                <w:szCs w:val="18"/>
              </w:rPr>
              <w:t>90日历天（从提交投标文件截止之日起计算）</w:t>
            </w:r>
          </w:p>
        </w:tc>
      </w:tr>
      <w:tr w14:paraId="3D6B8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683" w:type="dxa"/>
            <w:vAlign w:val="center"/>
          </w:tcPr>
          <w:p w14:paraId="4FF4F15E">
            <w:pPr>
              <w:keepLines/>
              <w:spacing w:line="36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7</w:t>
            </w:r>
          </w:p>
        </w:tc>
        <w:tc>
          <w:tcPr>
            <w:tcW w:w="1530" w:type="dxa"/>
            <w:vAlign w:val="center"/>
          </w:tcPr>
          <w:p w14:paraId="3EB19395">
            <w:pPr>
              <w:keepLines/>
              <w:spacing w:line="360" w:lineRule="auto"/>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评标委员会构成</w:t>
            </w:r>
          </w:p>
        </w:tc>
        <w:tc>
          <w:tcPr>
            <w:tcW w:w="6714" w:type="dxa"/>
            <w:vAlign w:val="center"/>
          </w:tcPr>
          <w:p w14:paraId="6850DC83">
            <w:pPr>
              <w:pStyle w:val="29"/>
              <w:keepNext w:val="0"/>
              <w:keepLines w:val="0"/>
              <w:pageBreakBefore w:val="0"/>
              <w:widowControl w:val="0"/>
              <w:numPr>
                <w:ilvl w:val="0"/>
                <w:numId w:val="0"/>
              </w:numPr>
              <w:kinsoku/>
              <w:wordWrap w:val="0"/>
              <w:overflowPunct/>
              <w:topLinePunct/>
              <w:autoSpaceDE/>
              <w:autoSpaceDN/>
              <w:bidi w:val="0"/>
              <w:adjustRightInd/>
              <w:snapToGrid/>
              <w:spacing w:before="0" w:after="0" w:line="400" w:lineRule="exact"/>
              <w:textAlignment w:val="auto"/>
              <w:rPr>
                <w:rFonts w:hint="eastAsia" w:ascii="宋体" w:hAnsi="宋体" w:eastAsia="宋体" w:cs="宋体"/>
                <w:bCs/>
                <w:color w:val="auto"/>
                <w:kern w:val="2"/>
                <w:sz w:val="18"/>
                <w:szCs w:val="18"/>
                <w:highlight w:val="none"/>
              </w:rPr>
            </w:pPr>
            <w:r>
              <w:rPr>
                <w:rFonts w:hint="eastAsia" w:ascii="宋体" w:hAnsi="宋体" w:eastAsia="宋体" w:cs="宋体"/>
                <w:bCs/>
                <w:color w:val="000000" w:themeColor="text1"/>
                <w:kern w:val="2"/>
                <w:sz w:val="18"/>
                <w:szCs w:val="18"/>
                <w:highlight w:val="none"/>
                <w14:textFill>
                  <w14:solidFill>
                    <w14:schemeClr w14:val="tx1"/>
                  </w14:solidFill>
                </w14:textFill>
              </w:rPr>
              <w:t>本采购项目的评标委员会成员由</w:t>
            </w:r>
            <w:r>
              <w:rPr>
                <w:rFonts w:hint="eastAsia" w:ascii="宋体" w:hAnsi="宋体" w:eastAsia="宋体" w:cs="宋体"/>
                <w:bCs/>
                <w:color w:val="000000" w:themeColor="text1"/>
                <w:kern w:val="2"/>
                <w:sz w:val="18"/>
                <w:szCs w:val="18"/>
                <w:highlight w:val="none"/>
                <w:lang w:val="en-US" w:eastAsia="zh-CN"/>
                <w14:textFill>
                  <w14:solidFill>
                    <w14:schemeClr w14:val="tx1"/>
                  </w14:solidFill>
                </w14:textFill>
              </w:rPr>
              <w:t>5</w:t>
            </w:r>
            <w:r>
              <w:rPr>
                <w:rFonts w:hint="eastAsia" w:ascii="宋体" w:hAnsi="宋体" w:eastAsia="宋体" w:cs="宋体"/>
                <w:bCs/>
                <w:color w:val="000000" w:themeColor="text1"/>
                <w:kern w:val="2"/>
                <w:sz w:val="18"/>
                <w:szCs w:val="18"/>
                <w:highlight w:val="none"/>
                <w14:textFill>
                  <w14:solidFill>
                    <w14:schemeClr w14:val="tx1"/>
                  </w14:solidFill>
                </w14:textFill>
              </w:rPr>
              <w:t>人组成</w:t>
            </w:r>
            <w:r>
              <w:rPr>
                <w:rFonts w:hint="eastAsia" w:ascii="宋体" w:hAnsi="宋体" w:eastAsia="宋体" w:cs="宋体"/>
                <w:bCs/>
                <w:color w:val="000000" w:themeColor="text1"/>
                <w:kern w:val="2"/>
                <w:sz w:val="18"/>
                <w:szCs w:val="18"/>
                <w:highlight w:val="none"/>
                <w:lang w:eastAsia="zh-CN"/>
                <w14:textFill>
                  <w14:solidFill>
                    <w14:schemeClr w14:val="tx1"/>
                  </w14:solidFill>
                </w14:textFill>
              </w:rPr>
              <w:t>，</w:t>
            </w:r>
            <w:r>
              <w:rPr>
                <w:rFonts w:hint="eastAsia" w:ascii="宋体" w:hAnsi="宋体" w:eastAsia="宋体" w:cs="宋体"/>
                <w:bCs/>
                <w:color w:val="000000" w:themeColor="text1"/>
                <w:kern w:val="2"/>
                <w:sz w:val="18"/>
                <w:szCs w:val="18"/>
                <w:highlight w:val="none"/>
                <w14:textFill>
                  <w14:solidFill>
                    <w14:schemeClr w14:val="tx1"/>
                  </w14:solidFill>
                </w14:textFill>
              </w:rPr>
              <w:t>其中评审专家</w:t>
            </w:r>
            <w:r>
              <w:rPr>
                <w:rFonts w:hint="eastAsia" w:ascii="宋体" w:hAnsi="宋体" w:eastAsia="宋体" w:cs="宋体"/>
                <w:bCs/>
                <w:color w:val="000000" w:themeColor="text1"/>
                <w:kern w:val="2"/>
                <w:sz w:val="18"/>
                <w:szCs w:val="18"/>
                <w:highlight w:val="none"/>
                <w:lang w:val="en-US" w:eastAsia="zh-CN"/>
                <w14:textFill>
                  <w14:solidFill>
                    <w14:schemeClr w14:val="tx1"/>
                  </w14:solidFill>
                </w14:textFill>
              </w:rPr>
              <w:t>4</w:t>
            </w:r>
            <w:r>
              <w:rPr>
                <w:rFonts w:hint="eastAsia" w:ascii="宋体" w:hAnsi="宋体" w:eastAsia="宋体" w:cs="宋体"/>
                <w:bCs/>
                <w:color w:val="000000" w:themeColor="text1"/>
                <w:kern w:val="2"/>
                <w:sz w:val="18"/>
                <w:szCs w:val="18"/>
                <w:highlight w:val="none"/>
                <w14:textFill>
                  <w14:solidFill>
                    <w14:schemeClr w14:val="tx1"/>
                  </w14:solidFill>
                </w14:textFill>
              </w:rPr>
              <w:t>人，</w:t>
            </w:r>
            <w:r>
              <w:rPr>
                <w:rFonts w:hint="eastAsia" w:ascii="宋体" w:hAnsi="宋体" w:eastAsia="宋体" w:cs="宋体"/>
                <w:bCs/>
                <w:color w:val="000000" w:themeColor="text1"/>
                <w:kern w:val="2"/>
                <w:sz w:val="18"/>
                <w:szCs w:val="18"/>
                <w:highlight w:val="none"/>
                <w:lang w:val="en-US" w:eastAsia="zh-CN"/>
                <w14:textFill>
                  <w14:solidFill>
                    <w14:schemeClr w14:val="tx1"/>
                  </w14:solidFill>
                </w14:textFill>
              </w:rPr>
              <w:t>招标人</w:t>
            </w:r>
            <w:r>
              <w:rPr>
                <w:rFonts w:hint="eastAsia" w:ascii="宋体" w:hAnsi="宋体" w:eastAsia="宋体" w:cs="宋体"/>
                <w:bCs/>
                <w:color w:val="000000" w:themeColor="text1"/>
                <w:kern w:val="2"/>
                <w:sz w:val="18"/>
                <w:szCs w:val="18"/>
                <w:highlight w:val="none"/>
                <w14:textFill>
                  <w14:solidFill>
                    <w14:schemeClr w14:val="tx1"/>
                  </w14:solidFill>
                </w14:textFill>
              </w:rPr>
              <w:t>代表</w:t>
            </w:r>
            <w:r>
              <w:rPr>
                <w:rFonts w:hint="eastAsia" w:ascii="宋体" w:hAnsi="宋体" w:eastAsia="宋体" w:cs="宋体"/>
                <w:bCs/>
                <w:color w:val="000000" w:themeColor="text1"/>
                <w:kern w:val="2"/>
                <w:sz w:val="18"/>
                <w:szCs w:val="18"/>
                <w:highlight w:val="none"/>
                <w:lang w:val="en-US" w:eastAsia="zh-CN"/>
                <w14:textFill>
                  <w14:solidFill>
                    <w14:schemeClr w14:val="tx1"/>
                  </w14:solidFill>
                </w14:textFill>
              </w:rPr>
              <w:t>1</w:t>
            </w:r>
            <w:r>
              <w:rPr>
                <w:rFonts w:hint="eastAsia" w:ascii="宋体" w:hAnsi="宋体" w:eastAsia="宋体" w:cs="宋体"/>
                <w:bCs/>
                <w:color w:val="000000" w:themeColor="text1"/>
                <w:kern w:val="2"/>
                <w:sz w:val="18"/>
                <w:szCs w:val="18"/>
                <w:highlight w:val="none"/>
                <w14:textFill>
                  <w14:solidFill>
                    <w14:schemeClr w14:val="tx1"/>
                  </w14:solidFill>
                </w14:textFill>
              </w:rPr>
              <w:t>人。</w:t>
            </w:r>
          </w:p>
        </w:tc>
      </w:tr>
      <w:tr w14:paraId="645B3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683" w:type="dxa"/>
            <w:vAlign w:val="center"/>
          </w:tcPr>
          <w:p w14:paraId="70F1D3E7">
            <w:pPr>
              <w:keepLines/>
              <w:spacing w:line="36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w:t>
            </w:r>
          </w:p>
        </w:tc>
        <w:tc>
          <w:tcPr>
            <w:tcW w:w="1530" w:type="dxa"/>
            <w:vAlign w:val="center"/>
          </w:tcPr>
          <w:p w14:paraId="69B473E1">
            <w:pPr>
              <w:keepLines/>
              <w:spacing w:line="36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现场勘查</w:t>
            </w:r>
          </w:p>
        </w:tc>
        <w:tc>
          <w:tcPr>
            <w:tcW w:w="6714" w:type="dxa"/>
            <w:vAlign w:val="center"/>
          </w:tcPr>
          <w:p w14:paraId="42262D7A">
            <w:pPr>
              <w:pStyle w:val="29"/>
              <w:keepNext w:val="0"/>
              <w:keepLines w:val="0"/>
              <w:pageBreakBefore w:val="0"/>
              <w:widowControl w:val="0"/>
              <w:numPr>
                <w:ilvl w:val="0"/>
                <w:numId w:val="0"/>
              </w:numPr>
              <w:kinsoku/>
              <w:wordWrap w:val="0"/>
              <w:overflowPunct/>
              <w:topLinePunct/>
              <w:autoSpaceDE/>
              <w:autoSpaceDN/>
              <w:bidi w:val="0"/>
              <w:adjustRightInd/>
              <w:snapToGrid/>
              <w:spacing w:before="0" w:after="0" w:line="400" w:lineRule="exact"/>
              <w:textAlignment w:val="auto"/>
              <w:rPr>
                <w:rFonts w:hint="eastAsia" w:ascii="宋体" w:hAnsi="宋体" w:eastAsia="宋体" w:cs="宋体"/>
                <w:bCs/>
                <w:color w:val="auto"/>
                <w:kern w:val="2"/>
                <w:sz w:val="18"/>
                <w:szCs w:val="18"/>
              </w:rPr>
            </w:pPr>
            <w:r>
              <w:rPr>
                <w:rFonts w:hint="eastAsia" w:ascii="宋体" w:hAnsi="宋体" w:eastAsia="宋体" w:cs="宋体"/>
                <w:bCs/>
                <w:color w:val="auto"/>
                <w:kern w:val="2"/>
                <w:sz w:val="18"/>
                <w:szCs w:val="18"/>
              </w:rPr>
              <w:t>招标文件提供期限截止后，如需要，书面通知</w:t>
            </w:r>
          </w:p>
        </w:tc>
      </w:tr>
      <w:tr w14:paraId="24189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83" w:type="dxa"/>
            <w:vAlign w:val="center"/>
          </w:tcPr>
          <w:p w14:paraId="141D40A5">
            <w:pPr>
              <w:keepLines/>
              <w:spacing w:line="36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w:t>
            </w:r>
          </w:p>
        </w:tc>
        <w:tc>
          <w:tcPr>
            <w:tcW w:w="1530" w:type="dxa"/>
            <w:vAlign w:val="center"/>
          </w:tcPr>
          <w:p w14:paraId="081C9B76">
            <w:pPr>
              <w:keepLines/>
              <w:spacing w:line="36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标前答疑</w:t>
            </w:r>
          </w:p>
        </w:tc>
        <w:tc>
          <w:tcPr>
            <w:tcW w:w="6714" w:type="dxa"/>
            <w:vAlign w:val="center"/>
          </w:tcPr>
          <w:p w14:paraId="5C612063">
            <w:pPr>
              <w:pStyle w:val="29"/>
              <w:keepNext w:val="0"/>
              <w:keepLines w:val="0"/>
              <w:pageBreakBefore w:val="0"/>
              <w:widowControl w:val="0"/>
              <w:numPr>
                <w:ilvl w:val="0"/>
                <w:numId w:val="0"/>
              </w:numPr>
              <w:kinsoku/>
              <w:wordWrap w:val="0"/>
              <w:overflowPunct/>
              <w:topLinePunct/>
              <w:autoSpaceDE/>
              <w:autoSpaceDN/>
              <w:bidi w:val="0"/>
              <w:adjustRightInd/>
              <w:snapToGrid/>
              <w:spacing w:before="0" w:after="0" w:line="400" w:lineRule="exact"/>
              <w:textAlignment w:val="auto"/>
              <w:rPr>
                <w:rFonts w:hint="eastAsia" w:ascii="宋体" w:hAnsi="宋体" w:eastAsia="宋体" w:cs="宋体"/>
                <w:bCs/>
                <w:color w:val="auto"/>
                <w:kern w:val="2"/>
                <w:sz w:val="18"/>
                <w:szCs w:val="18"/>
              </w:rPr>
            </w:pPr>
            <w:r>
              <w:rPr>
                <w:rFonts w:hint="eastAsia" w:ascii="宋体" w:hAnsi="宋体" w:eastAsia="宋体" w:cs="宋体"/>
                <w:bCs/>
                <w:color w:val="auto"/>
                <w:kern w:val="2"/>
                <w:sz w:val="18"/>
                <w:szCs w:val="18"/>
              </w:rPr>
              <w:t>招标文件提供期限截止后，如需要，书面通知</w:t>
            </w:r>
          </w:p>
        </w:tc>
      </w:tr>
    </w:tbl>
    <w:p w14:paraId="55847765">
      <w:pPr>
        <w:pStyle w:val="26"/>
        <w:keepNext/>
        <w:keepLines/>
        <w:pageBreakBefore w:val="0"/>
        <w:widowControl w:val="0"/>
        <w:numPr>
          <w:ilvl w:val="0"/>
          <w:numId w:val="0"/>
        </w:numPr>
        <w:kinsoku/>
        <w:wordWrap/>
        <w:overflowPunct/>
        <w:topLinePunct w:val="0"/>
        <w:autoSpaceDE/>
        <w:autoSpaceDN/>
        <w:bidi w:val="0"/>
        <w:adjustRightInd w:val="0"/>
        <w:snapToGrid w:val="0"/>
        <w:spacing w:before="0" w:after="0" w:line="360" w:lineRule="auto"/>
        <w:ind w:firstLine="482" w:firstLineChars="200"/>
        <w:jc w:val="left"/>
        <w:textAlignment w:val="baseline"/>
        <w:rPr>
          <w:rFonts w:hint="eastAsia" w:ascii="宋体" w:hAnsi="宋体" w:eastAsia="宋体" w:cs="宋体"/>
          <w:b/>
          <w:bCs/>
          <w:color w:val="000000"/>
          <w:spacing w:val="20"/>
          <w:sz w:val="20"/>
          <w:szCs w:val="20"/>
        </w:rPr>
      </w:pPr>
      <w:bookmarkStart w:id="13" w:name="_Toc30171"/>
      <w:bookmarkStart w:id="14" w:name="_Toc352761929"/>
      <w:r>
        <w:rPr>
          <w:rFonts w:hint="eastAsia" w:ascii="宋体" w:hAnsi="宋体" w:eastAsia="宋体" w:cs="宋体"/>
          <w:b/>
          <w:bCs/>
          <w:color w:val="000000"/>
          <w:spacing w:val="20"/>
          <w:sz w:val="20"/>
          <w:szCs w:val="20"/>
          <w:lang w:val="en-US" w:eastAsia="zh-CN"/>
        </w:rPr>
        <w:t>备注</w:t>
      </w:r>
      <w:r>
        <w:rPr>
          <w:rFonts w:hint="eastAsia" w:ascii="宋体" w:hAnsi="宋体" w:eastAsia="宋体" w:cs="宋体"/>
          <w:b/>
          <w:bCs/>
          <w:color w:val="000000"/>
          <w:spacing w:val="20"/>
          <w:sz w:val="20"/>
          <w:szCs w:val="20"/>
        </w:rPr>
        <w:t>：本表内容与投标人须知内容不一致的，以本表内容为准。</w:t>
      </w:r>
      <w:bookmarkEnd w:id="13"/>
    </w:p>
    <w:p w14:paraId="5E54D336">
      <w:pPr>
        <w:pStyle w:val="26"/>
        <w:keepNext/>
        <w:keepLines/>
        <w:pageBreakBefore w:val="0"/>
        <w:widowControl w:val="0"/>
        <w:numPr>
          <w:ilvl w:val="0"/>
          <w:numId w:val="0"/>
        </w:numPr>
        <w:kinsoku/>
        <w:wordWrap/>
        <w:overflowPunct/>
        <w:topLinePunct w:val="0"/>
        <w:autoSpaceDE/>
        <w:autoSpaceDN/>
        <w:bidi w:val="0"/>
        <w:adjustRightInd w:val="0"/>
        <w:snapToGrid w:val="0"/>
        <w:spacing w:before="0" w:after="0" w:line="360" w:lineRule="auto"/>
        <w:jc w:val="center"/>
        <w:textAlignment w:val="baseline"/>
        <w:rPr>
          <w:rFonts w:hint="eastAsia" w:ascii="宋体" w:hAnsi="宋体" w:eastAsia="宋体" w:cs="宋体"/>
          <w:b/>
          <w:kern w:val="0"/>
          <w:sz w:val="32"/>
          <w:szCs w:val="32"/>
        </w:rPr>
      </w:pPr>
      <w:r>
        <w:rPr>
          <w:rFonts w:hint="eastAsia" w:ascii="宋体" w:hAnsi="宋体" w:eastAsia="宋体" w:cs="宋体"/>
          <w:color w:val="000000"/>
          <w:spacing w:val="20"/>
          <w:szCs w:val="28"/>
        </w:rPr>
        <w:br w:type="page"/>
      </w:r>
      <w:r>
        <w:rPr>
          <w:rFonts w:hint="eastAsia" w:ascii="宋体" w:hAnsi="宋体" w:eastAsia="宋体" w:cs="宋体"/>
          <w:b/>
          <w:kern w:val="0"/>
          <w:sz w:val="32"/>
          <w:szCs w:val="32"/>
        </w:rPr>
        <w:t>电子投标须知附表</w:t>
      </w:r>
    </w:p>
    <w:tbl>
      <w:tblPr>
        <w:tblStyle w:val="19"/>
        <w:tblW w:w="4870" w:type="pct"/>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
        <w:gridCol w:w="1095"/>
        <w:gridCol w:w="6985"/>
      </w:tblGrid>
      <w:tr w14:paraId="7C1D3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55" w:type="dxa"/>
            <w:vAlign w:val="center"/>
          </w:tcPr>
          <w:p w14:paraId="35BE1787">
            <w:pPr>
              <w:keepLines/>
              <w:spacing w:line="360" w:lineRule="auto"/>
              <w:jc w:val="center"/>
              <w:rPr>
                <w:rFonts w:hint="eastAsia" w:ascii="宋体" w:hAnsi="宋体" w:eastAsia="宋体" w:cs="宋体"/>
                <w:sz w:val="18"/>
                <w:szCs w:val="18"/>
              </w:rPr>
            </w:pPr>
            <w:r>
              <w:rPr>
                <w:rFonts w:hint="eastAsia" w:ascii="宋体" w:hAnsi="宋体" w:eastAsia="宋体" w:cs="宋体"/>
                <w:sz w:val="18"/>
                <w:szCs w:val="18"/>
              </w:rPr>
              <w:t>序号</w:t>
            </w:r>
          </w:p>
        </w:tc>
        <w:tc>
          <w:tcPr>
            <w:tcW w:w="1095" w:type="dxa"/>
            <w:vAlign w:val="center"/>
          </w:tcPr>
          <w:p w14:paraId="7E9F93F1">
            <w:pPr>
              <w:keepLines/>
              <w:spacing w:line="360" w:lineRule="auto"/>
              <w:jc w:val="center"/>
              <w:rPr>
                <w:rFonts w:hint="eastAsia" w:ascii="宋体" w:hAnsi="宋体" w:eastAsia="宋体" w:cs="宋体"/>
                <w:sz w:val="18"/>
                <w:szCs w:val="18"/>
              </w:rPr>
            </w:pPr>
            <w:r>
              <w:rPr>
                <w:rFonts w:hint="eastAsia" w:ascii="宋体" w:hAnsi="宋体" w:eastAsia="宋体" w:cs="宋体"/>
                <w:sz w:val="18"/>
                <w:szCs w:val="18"/>
              </w:rPr>
              <w:t>条款名称</w:t>
            </w:r>
          </w:p>
        </w:tc>
        <w:tc>
          <w:tcPr>
            <w:tcW w:w="6987" w:type="dxa"/>
            <w:vAlign w:val="center"/>
          </w:tcPr>
          <w:p w14:paraId="2A730ACB">
            <w:pPr>
              <w:keepLines/>
              <w:spacing w:line="360" w:lineRule="auto"/>
              <w:jc w:val="center"/>
              <w:rPr>
                <w:rFonts w:hint="eastAsia" w:ascii="宋体" w:hAnsi="宋体" w:eastAsia="宋体" w:cs="宋体"/>
                <w:sz w:val="18"/>
                <w:szCs w:val="18"/>
              </w:rPr>
            </w:pPr>
            <w:r>
              <w:rPr>
                <w:rFonts w:hint="eastAsia" w:ascii="宋体" w:hAnsi="宋体" w:eastAsia="宋体" w:cs="宋体"/>
                <w:sz w:val="18"/>
                <w:szCs w:val="18"/>
              </w:rPr>
              <w:t>编列内容</w:t>
            </w:r>
          </w:p>
        </w:tc>
      </w:tr>
      <w:tr w14:paraId="7995A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55" w:type="dxa"/>
            <w:vAlign w:val="center"/>
          </w:tcPr>
          <w:p w14:paraId="144875D6">
            <w:pPr>
              <w:keepLines/>
              <w:spacing w:line="360" w:lineRule="auto"/>
              <w:jc w:val="center"/>
              <w:rPr>
                <w:rFonts w:hint="eastAsia" w:ascii="宋体" w:hAnsi="宋体" w:eastAsia="宋体" w:cs="宋体"/>
                <w:sz w:val="18"/>
                <w:szCs w:val="18"/>
              </w:rPr>
            </w:pPr>
            <w:r>
              <w:rPr>
                <w:rFonts w:hint="eastAsia" w:ascii="宋体" w:hAnsi="宋体" w:eastAsia="宋体" w:cs="宋体"/>
                <w:sz w:val="18"/>
                <w:szCs w:val="18"/>
              </w:rPr>
              <w:t>1</w:t>
            </w:r>
          </w:p>
        </w:tc>
        <w:tc>
          <w:tcPr>
            <w:tcW w:w="1095" w:type="dxa"/>
            <w:vAlign w:val="center"/>
          </w:tcPr>
          <w:p w14:paraId="6D7FE777">
            <w:pPr>
              <w:keepLines/>
              <w:spacing w:line="360" w:lineRule="auto"/>
              <w:jc w:val="center"/>
              <w:rPr>
                <w:rFonts w:hint="eastAsia" w:ascii="宋体" w:hAnsi="宋体" w:eastAsia="宋体" w:cs="宋体"/>
                <w:sz w:val="18"/>
                <w:szCs w:val="18"/>
              </w:rPr>
            </w:pPr>
            <w:r>
              <w:rPr>
                <w:rFonts w:hint="eastAsia" w:ascii="宋体" w:hAnsi="宋体" w:eastAsia="宋体" w:cs="宋体"/>
                <w:sz w:val="18"/>
                <w:szCs w:val="18"/>
              </w:rPr>
              <w:t>投标文件编制</w:t>
            </w:r>
          </w:p>
        </w:tc>
        <w:tc>
          <w:tcPr>
            <w:tcW w:w="6987" w:type="dxa"/>
            <w:vAlign w:val="center"/>
          </w:tcPr>
          <w:p w14:paraId="3E323BF1">
            <w:pPr>
              <w:keepNext w:val="0"/>
              <w:keepLines w:val="0"/>
              <w:pageBreakBefore w:val="0"/>
              <w:widowControl w:val="0"/>
              <w:kinsoku/>
              <w:wordWrap w:val="0"/>
              <w:overflowPunct/>
              <w:topLinePunct/>
              <w:autoSpaceDE/>
              <w:autoSpaceDN/>
              <w:bidi w:val="0"/>
              <w:adjustRightInd/>
              <w:snapToGrid/>
              <w:spacing w:line="400" w:lineRule="exact"/>
              <w:ind w:firstLine="180" w:firstLineChars="100"/>
              <w:textAlignment w:val="auto"/>
              <w:rPr>
                <w:rFonts w:hint="eastAsia" w:ascii="宋体" w:hAnsi="宋体" w:eastAsia="宋体" w:cs="宋体"/>
                <w:bCs/>
                <w:sz w:val="18"/>
                <w:szCs w:val="18"/>
                <w:lang w:eastAsia="zh-CN"/>
              </w:rPr>
            </w:pPr>
            <w:r>
              <w:rPr>
                <w:rFonts w:hint="eastAsia" w:ascii="宋体" w:hAnsi="宋体" w:eastAsia="宋体" w:cs="宋体"/>
                <w:bCs/>
                <w:sz w:val="18"/>
                <w:szCs w:val="18"/>
                <w:lang w:eastAsia="zh-CN"/>
              </w:rPr>
              <w:t>1.1投标人应使用政采云系统的投标文件编制工具，按照操作手册编制电子投标文件，并使用数字证书（CA）按照招标文件规定签署。同时使用数字证书（CA）对投标文件进行加密。</w:t>
            </w:r>
          </w:p>
          <w:p w14:paraId="4B12F737">
            <w:pPr>
              <w:keepNext w:val="0"/>
              <w:keepLines w:val="0"/>
              <w:pageBreakBefore w:val="0"/>
              <w:widowControl w:val="0"/>
              <w:kinsoku/>
              <w:wordWrap w:val="0"/>
              <w:overflowPunct/>
              <w:topLinePunct/>
              <w:autoSpaceDE/>
              <w:autoSpaceDN/>
              <w:bidi w:val="0"/>
              <w:adjustRightInd/>
              <w:snapToGrid/>
              <w:spacing w:line="400" w:lineRule="exact"/>
              <w:ind w:firstLine="180" w:firstLineChars="100"/>
              <w:textAlignment w:val="auto"/>
              <w:rPr>
                <w:rFonts w:hint="eastAsia" w:ascii="宋体" w:hAnsi="宋体" w:eastAsia="宋体" w:cs="宋体"/>
                <w:bCs/>
                <w:sz w:val="18"/>
                <w:szCs w:val="18"/>
                <w:lang w:eastAsia="zh-CN"/>
              </w:rPr>
            </w:pPr>
            <w:r>
              <w:rPr>
                <w:rFonts w:hint="eastAsia" w:ascii="宋体" w:hAnsi="宋体" w:eastAsia="宋体" w:cs="宋体"/>
                <w:bCs/>
                <w:sz w:val="18"/>
                <w:szCs w:val="18"/>
                <w:lang w:eastAsia="zh-CN"/>
              </w:rPr>
              <w:t>1.2在上传电子投标文件时，需对应系统中每个模块要求，形成独立的PDF格式文件，按照指定对应模块，逐条完成上传，保存后提交。</w:t>
            </w:r>
          </w:p>
          <w:p w14:paraId="28EBBB2D">
            <w:pPr>
              <w:keepNext w:val="0"/>
              <w:keepLines w:val="0"/>
              <w:pageBreakBefore w:val="0"/>
              <w:widowControl w:val="0"/>
              <w:kinsoku/>
              <w:wordWrap w:val="0"/>
              <w:overflowPunct/>
              <w:topLinePunct/>
              <w:autoSpaceDE/>
              <w:autoSpaceDN/>
              <w:bidi w:val="0"/>
              <w:adjustRightInd/>
              <w:snapToGrid/>
              <w:spacing w:line="400" w:lineRule="exact"/>
              <w:ind w:firstLine="180" w:firstLineChars="100"/>
              <w:textAlignment w:val="auto"/>
              <w:rPr>
                <w:rFonts w:hint="eastAsia" w:ascii="宋体" w:hAnsi="宋体" w:eastAsia="宋体" w:cs="宋体"/>
                <w:bCs/>
                <w:sz w:val="18"/>
                <w:szCs w:val="18"/>
                <w:lang w:eastAsia="zh-CN"/>
              </w:rPr>
            </w:pPr>
            <w:r>
              <w:rPr>
                <w:rFonts w:hint="eastAsia" w:ascii="宋体" w:hAnsi="宋体" w:eastAsia="宋体" w:cs="宋体"/>
                <w:bCs/>
                <w:sz w:val="18"/>
                <w:szCs w:val="18"/>
                <w:lang w:eastAsia="zh-CN"/>
              </w:rPr>
              <w:t>1.3电子投标文件所附各类证件、证书、证明，均随投标文件统一编排页码进行上传。</w:t>
            </w:r>
          </w:p>
        </w:tc>
      </w:tr>
      <w:tr w14:paraId="7ABE1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55" w:type="dxa"/>
            <w:vAlign w:val="center"/>
          </w:tcPr>
          <w:p w14:paraId="77F62608">
            <w:pPr>
              <w:keepLines/>
              <w:spacing w:line="360" w:lineRule="auto"/>
              <w:jc w:val="center"/>
              <w:rPr>
                <w:rFonts w:hint="eastAsia" w:ascii="宋体" w:hAnsi="宋体" w:eastAsia="宋体" w:cs="宋体"/>
                <w:sz w:val="18"/>
                <w:szCs w:val="18"/>
              </w:rPr>
            </w:pPr>
            <w:r>
              <w:rPr>
                <w:rFonts w:hint="eastAsia" w:ascii="宋体" w:hAnsi="宋体" w:eastAsia="宋体" w:cs="宋体"/>
                <w:sz w:val="18"/>
                <w:szCs w:val="18"/>
              </w:rPr>
              <w:t>2</w:t>
            </w:r>
          </w:p>
        </w:tc>
        <w:tc>
          <w:tcPr>
            <w:tcW w:w="1095" w:type="dxa"/>
            <w:vAlign w:val="center"/>
          </w:tcPr>
          <w:p w14:paraId="248C61ED">
            <w:pPr>
              <w:keepLines/>
              <w:spacing w:line="360" w:lineRule="auto"/>
              <w:jc w:val="center"/>
              <w:rPr>
                <w:rFonts w:hint="eastAsia" w:ascii="宋体" w:hAnsi="宋体" w:eastAsia="宋体" w:cs="宋体"/>
                <w:sz w:val="18"/>
                <w:szCs w:val="18"/>
              </w:rPr>
            </w:pPr>
            <w:r>
              <w:rPr>
                <w:rFonts w:hint="eastAsia" w:ascii="宋体" w:hAnsi="宋体" w:eastAsia="宋体" w:cs="宋体"/>
                <w:sz w:val="18"/>
                <w:szCs w:val="18"/>
              </w:rPr>
              <w:t>电子投标文件解密</w:t>
            </w:r>
          </w:p>
        </w:tc>
        <w:tc>
          <w:tcPr>
            <w:tcW w:w="6987" w:type="dxa"/>
            <w:vAlign w:val="center"/>
          </w:tcPr>
          <w:p w14:paraId="2BBE0F4D">
            <w:pPr>
              <w:keepNext w:val="0"/>
              <w:keepLines w:val="0"/>
              <w:pageBreakBefore w:val="0"/>
              <w:widowControl w:val="0"/>
              <w:kinsoku/>
              <w:wordWrap w:val="0"/>
              <w:overflowPunct/>
              <w:topLinePunct/>
              <w:autoSpaceDE/>
              <w:autoSpaceDN/>
              <w:bidi w:val="0"/>
              <w:adjustRightInd/>
              <w:snapToGrid/>
              <w:spacing w:line="400" w:lineRule="exact"/>
              <w:ind w:firstLine="180" w:firstLineChars="100"/>
              <w:textAlignment w:val="auto"/>
              <w:rPr>
                <w:rFonts w:hint="eastAsia" w:ascii="宋体" w:hAnsi="宋体" w:eastAsia="宋体" w:cs="宋体"/>
                <w:bCs/>
                <w:sz w:val="18"/>
                <w:szCs w:val="18"/>
                <w:lang w:eastAsia="zh-CN"/>
              </w:rPr>
            </w:pPr>
            <w:r>
              <w:rPr>
                <w:rFonts w:hint="eastAsia" w:ascii="宋体" w:hAnsi="宋体" w:eastAsia="宋体" w:cs="宋体"/>
                <w:bCs/>
                <w:sz w:val="18"/>
                <w:szCs w:val="18"/>
                <w:lang w:eastAsia="zh-CN"/>
              </w:rPr>
              <w:t>2.1在招标文件规定的投标文件递交截止时间，采购代理机构会在政采云系统发出解密指令，投标人在收到解密指令后，须使用加密投标文件时所使用的数字证书（CA）对已递交（上传）的电子投标文件进行解密（可远程解密）。</w:t>
            </w:r>
          </w:p>
          <w:p w14:paraId="432C4CD2">
            <w:pPr>
              <w:keepNext w:val="0"/>
              <w:keepLines w:val="0"/>
              <w:pageBreakBefore w:val="0"/>
              <w:widowControl w:val="0"/>
              <w:kinsoku/>
              <w:wordWrap w:val="0"/>
              <w:overflowPunct/>
              <w:topLinePunct/>
              <w:autoSpaceDE/>
              <w:autoSpaceDN/>
              <w:bidi w:val="0"/>
              <w:adjustRightInd/>
              <w:snapToGrid/>
              <w:spacing w:line="400" w:lineRule="exact"/>
              <w:ind w:firstLine="180" w:firstLineChars="100"/>
              <w:textAlignment w:val="auto"/>
              <w:rPr>
                <w:rFonts w:hint="eastAsia" w:ascii="宋体" w:hAnsi="宋体" w:eastAsia="宋体" w:cs="宋体"/>
                <w:bCs/>
                <w:sz w:val="18"/>
                <w:szCs w:val="18"/>
                <w:lang w:eastAsia="zh-CN"/>
              </w:rPr>
            </w:pPr>
            <w:r>
              <w:rPr>
                <w:rFonts w:hint="eastAsia" w:ascii="宋体" w:hAnsi="宋体" w:eastAsia="宋体" w:cs="宋体"/>
                <w:bCs/>
                <w:sz w:val="18"/>
                <w:szCs w:val="18"/>
                <w:lang w:eastAsia="zh-CN"/>
              </w:rPr>
              <w:t>2.2电子投标文件解密时间：</w:t>
            </w:r>
            <w:r>
              <w:rPr>
                <w:rFonts w:hint="eastAsia" w:ascii="宋体" w:hAnsi="宋体" w:eastAsia="宋体" w:cs="宋体"/>
                <w:b/>
                <w:bCs w:val="0"/>
                <w:sz w:val="18"/>
                <w:szCs w:val="18"/>
                <w:u w:val="single"/>
                <w:lang w:val="en-US" w:eastAsia="zh-CN"/>
              </w:rPr>
              <w:t>6</w:t>
            </w:r>
            <w:r>
              <w:rPr>
                <w:rFonts w:hint="eastAsia" w:ascii="宋体" w:hAnsi="宋体" w:eastAsia="宋体" w:cs="宋体"/>
                <w:b/>
                <w:bCs w:val="0"/>
                <w:sz w:val="18"/>
                <w:szCs w:val="18"/>
                <w:u w:val="single"/>
                <w:lang w:eastAsia="zh-CN"/>
              </w:rPr>
              <w:t>0分钟</w:t>
            </w:r>
            <w:r>
              <w:rPr>
                <w:rFonts w:hint="eastAsia" w:ascii="宋体" w:hAnsi="宋体" w:eastAsia="宋体" w:cs="宋体"/>
                <w:bCs/>
                <w:sz w:val="18"/>
                <w:szCs w:val="18"/>
                <w:lang w:eastAsia="zh-CN"/>
              </w:rPr>
              <w:t>。</w:t>
            </w:r>
          </w:p>
          <w:p w14:paraId="1FF4C90B">
            <w:pPr>
              <w:keepNext w:val="0"/>
              <w:keepLines w:val="0"/>
              <w:pageBreakBefore w:val="0"/>
              <w:widowControl w:val="0"/>
              <w:kinsoku/>
              <w:wordWrap w:val="0"/>
              <w:overflowPunct/>
              <w:topLinePunct/>
              <w:autoSpaceDE/>
              <w:autoSpaceDN/>
              <w:bidi w:val="0"/>
              <w:adjustRightInd/>
              <w:snapToGrid/>
              <w:spacing w:line="400" w:lineRule="exact"/>
              <w:ind w:firstLine="180" w:firstLineChars="100"/>
              <w:textAlignment w:val="auto"/>
              <w:rPr>
                <w:rFonts w:hint="eastAsia" w:ascii="宋体" w:hAnsi="宋体" w:eastAsia="宋体" w:cs="宋体"/>
                <w:bCs/>
                <w:sz w:val="18"/>
                <w:szCs w:val="18"/>
                <w:lang w:eastAsia="zh-CN"/>
              </w:rPr>
            </w:pPr>
            <w:r>
              <w:rPr>
                <w:rFonts w:hint="eastAsia" w:ascii="宋体" w:hAnsi="宋体" w:eastAsia="宋体" w:cs="宋体"/>
                <w:bCs/>
                <w:sz w:val="18"/>
                <w:szCs w:val="18"/>
                <w:lang w:eastAsia="zh-CN"/>
              </w:rPr>
              <w:t>2.3电子投标文件解密流程：使用用户名密码或电子CA登录政采云系统→项目采购→开标评标→找到对应项目→解密→输入CA密码→开始下载→解密完成。</w:t>
            </w:r>
          </w:p>
          <w:p w14:paraId="0EA73A3F">
            <w:pPr>
              <w:keepNext w:val="0"/>
              <w:keepLines w:val="0"/>
              <w:pageBreakBefore w:val="0"/>
              <w:widowControl w:val="0"/>
              <w:kinsoku/>
              <w:wordWrap w:val="0"/>
              <w:overflowPunct/>
              <w:topLinePunct/>
              <w:autoSpaceDE/>
              <w:autoSpaceDN/>
              <w:bidi w:val="0"/>
              <w:adjustRightInd/>
              <w:snapToGrid/>
              <w:spacing w:line="400" w:lineRule="exact"/>
              <w:ind w:firstLine="180" w:firstLineChars="100"/>
              <w:textAlignment w:val="auto"/>
              <w:rPr>
                <w:rFonts w:hint="eastAsia" w:ascii="宋体" w:hAnsi="宋体" w:eastAsia="宋体" w:cs="宋体"/>
                <w:bCs/>
                <w:sz w:val="18"/>
                <w:szCs w:val="18"/>
                <w:lang w:eastAsia="zh-CN"/>
              </w:rPr>
            </w:pPr>
            <w:r>
              <w:rPr>
                <w:rFonts w:hint="eastAsia" w:ascii="宋体" w:hAnsi="宋体" w:eastAsia="宋体" w:cs="宋体"/>
                <w:bCs/>
                <w:sz w:val="18"/>
                <w:szCs w:val="18"/>
                <w:lang w:eastAsia="zh-CN"/>
              </w:rPr>
              <w:t>2.4因投标人原因造成投标文件未解密的，视为撤销其投标文件，包括以下情形：</w:t>
            </w:r>
          </w:p>
          <w:p w14:paraId="26070767">
            <w:pPr>
              <w:keepNext w:val="0"/>
              <w:keepLines w:val="0"/>
              <w:pageBreakBefore w:val="0"/>
              <w:widowControl w:val="0"/>
              <w:kinsoku/>
              <w:wordWrap w:val="0"/>
              <w:overflowPunct/>
              <w:topLinePunct/>
              <w:autoSpaceDE/>
              <w:autoSpaceDN/>
              <w:bidi w:val="0"/>
              <w:adjustRightInd/>
              <w:snapToGrid/>
              <w:spacing w:line="400" w:lineRule="exact"/>
              <w:ind w:firstLine="180" w:firstLineChars="100"/>
              <w:textAlignment w:val="auto"/>
              <w:rPr>
                <w:rFonts w:hint="eastAsia" w:ascii="宋体" w:hAnsi="宋体" w:eastAsia="宋体" w:cs="宋体"/>
                <w:bCs/>
                <w:sz w:val="18"/>
                <w:szCs w:val="18"/>
                <w:lang w:eastAsia="zh-CN"/>
              </w:rPr>
            </w:pPr>
            <w:r>
              <w:rPr>
                <w:rFonts w:hint="eastAsia" w:ascii="宋体" w:hAnsi="宋体" w:eastAsia="宋体" w:cs="宋体"/>
                <w:bCs/>
                <w:sz w:val="18"/>
                <w:szCs w:val="18"/>
                <w:lang w:eastAsia="zh-CN"/>
              </w:rPr>
              <w:t>（1)投标人未在规定时间内解密投标文件的；</w:t>
            </w:r>
          </w:p>
          <w:p w14:paraId="747BC256">
            <w:pPr>
              <w:keepNext w:val="0"/>
              <w:keepLines w:val="0"/>
              <w:pageBreakBefore w:val="0"/>
              <w:widowControl w:val="0"/>
              <w:kinsoku/>
              <w:wordWrap w:val="0"/>
              <w:overflowPunct/>
              <w:topLinePunct/>
              <w:autoSpaceDE/>
              <w:autoSpaceDN/>
              <w:bidi w:val="0"/>
              <w:adjustRightInd/>
              <w:snapToGrid/>
              <w:spacing w:line="400" w:lineRule="exact"/>
              <w:ind w:firstLine="180" w:firstLineChars="100"/>
              <w:textAlignment w:val="auto"/>
              <w:rPr>
                <w:rFonts w:hint="eastAsia" w:ascii="宋体" w:hAnsi="宋体" w:eastAsia="宋体" w:cs="宋体"/>
                <w:bCs/>
                <w:sz w:val="18"/>
                <w:szCs w:val="18"/>
                <w:lang w:eastAsia="zh-CN"/>
              </w:rPr>
            </w:pPr>
            <w:r>
              <w:rPr>
                <w:rFonts w:hint="eastAsia" w:ascii="宋体" w:hAnsi="宋体" w:eastAsia="宋体" w:cs="宋体"/>
                <w:bCs/>
                <w:sz w:val="18"/>
                <w:szCs w:val="18"/>
                <w:lang w:eastAsia="zh-CN"/>
              </w:rPr>
              <w:t>（2)投标人使用非本次投标加密用CA数字证书解密的；</w:t>
            </w:r>
          </w:p>
          <w:p w14:paraId="4660E89A">
            <w:pPr>
              <w:keepNext w:val="0"/>
              <w:keepLines w:val="0"/>
              <w:pageBreakBefore w:val="0"/>
              <w:widowControl w:val="0"/>
              <w:kinsoku/>
              <w:wordWrap w:val="0"/>
              <w:overflowPunct/>
              <w:topLinePunct/>
              <w:autoSpaceDE/>
              <w:autoSpaceDN/>
              <w:bidi w:val="0"/>
              <w:adjustRightInd/>
              <w:snapToGrid/>
              <w:spacing w:line="400" w:lineRule="exact"/>
              <w:ind w:firstLine="180" w:firstLineChars="100"/>
              <w:textAlignment w:val="auto"/>
              <w:rPr>
                <w:rFonts w:hint="eastAsia" w:ascii="宋体" w:hAnsi="宋体" w:eastAsia="宋体" w:cs="宋体"/>
                <w:bCs/>
                <w:sz w:val="18"/>
                <w:szCs w:val="18"/>
                <w:lang w:eastAsia="zh-CN"/>
              </w:rPr>
            </w:pPr>
            <w:r>
              <w:rPr>
                <w:rFonts w:hint="eastAsia" w:ascii="宋体" w:hAnsi="宋体" w:eastAsia="宋体" w:cs="宋体"/>
                <w:bCs/>
                <w:sz w:val="18"/>
                <w:szCs w:val="18"/>
                <w:lang w:eastAsia="zh-CN"/>
              </w:rPr>
              <w:t>（3)投标人使用的CA数字证书属于注销或无效或损坏的。</w:t>
            </w:r>
          </w:p>
        </w:tc>
      </w:tr>
      <w:tr w14:paraId="705C0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55" w:type="dxa"/>
            <w:vAlign w:val="center"/>
          </w:tcPr>
          <w:p w14:paraId="48551744">
            <w:pPr>
              <w:keepLines/>
              <w:spacing w:line="360" w:lineRule="auto"/>
              <w:jc w:val="center"/>
              <w:rPr>
                <w:rFonts w:hint="eastAsia" w:ascii="宋体" w:hAnsi="宋体" w:eastAsia="宋体" w:cs="宋体"/>
                <w:sz w:val="18"/>
                <w:szCs w:val="18"/>
              </w:rPr>
            </w:pPr>
            <w:r>
              <w:rPr>
                <w:rFonts w:hint="eastAsia" w:ascii="宋体" w:hAnsi="宋体" w:eastAsia="宋体" w:cs="宋体"/>
                <w:sz w:val="18"/>
                <w:szCs w:val="18"/>
              </w:rPr>
              <w:t>3</w:t>
            </w:r>
          </w:p>
        </w:tc>
        <w:tc>
          <w:tcPr>
            <w:tcW w:w="1095" w:type="dxa"/>
            <w:vAlign w:val="center"/>
          </w:tcPr>
          <w:p w14:paraId="780C62C4">
            <w:pPr>
              <w:keepLines/>
              <w:spacing w:line="360" w:lineRule="auto"/>
              <w:jc w:val="center"/>
              <w:rPr>
                <w:rFonts w:hint="eastAsia" w:ascii="宋体" w:hAnsi="宋体" w:eastAsia="宋体" w:cs="宋体"/>
                <w:sz w:val="18"/>
                <w:szCs w:val="18"/>
              </w:rPr>
            </w:pPr>
            <w:r>
              <w:rPr>
                <w:rFonts w:hint="eastAsia" w:ascii="宋体" w:hAnsi="宋体" w:eastAsia="宋体" w:cs="宋体"/>
                <w:sz w:val="18"/>
                <w:szCs w:val="18"/>
              </w:rPr>
              <w:t>其他</w:t>
            </w:r>
          </w:p>
        </w:tc>
        <w:tc>
          <w:tcPr>
            <w:tcW w:w="6987" w:type="dxa"/>
            <w:vAlign w:val="center"/>
          </w:tcPr>
          <w:p w14:paraId="5B381094">
            <w:pPr>
              <w:keepNext w:val="0"/>
              <w:keepLines w:val="0"/>
              <w:pageBreakBefore w:val="0"/>
              <w:widowControl w:val="0"/>
              <w:kinsoku/>
              <w:wordWrap w:val="0"/>
              <w:overflowPunct/>
              <w:topLinePunct/>
              <w:autoSpaceDE/>
              <w:autoSpaceDN/>
              <w:bidi w:val="0"/>
              <w:adjustRightInd/>
              <w:snapToGrid/>
              <w:spacing w:line="400" w:lineRule="exact"/>
              <w:ind w:firstLine="180" w:firstLineChars="100"/>
              <w:textAlignment w:val="auto"/>
              <w:rPr>
                <w:rFonts w:hint="eastAsia" w:ascii="宋体" w:hAnsi="宋体" w:eastAsia="宋体" w:cs="宋体"/>
                <w:bCs/>
                <w:sz w:val="18"/>
                <w:szCs w:val="18"/>
                <w:lang w:eastAsia="zh-CN"/>
              </w:rPr>
            </w:pPr>
            <w:r>
              <w:rPr>
                <w:rFonts w:hint="eastAsia" w:ascii="宋体" w:hAnsi="宋体" w:eastAsia="宋体" w:cs="宋体"/>
                <w:bCs/>
                <w:sz w:val="18"/>
                <w:szCs w:val="18"/>
                <w:lang w:eastAsia="zh-CN"/>
              </w:rPr>
              <w:t>3.1本项目采购活动的全过程，均采用电子形式进行。在评标过程中，当系统出现异常情形时，经请示财政部门同意后，采购代理机构可采用其他方式进行评标活动。</w:t>
            </w:r>
          </w:p>
          <w:p w14:paraId="1373E31F">
            <w:pPr>
              <w:keepNext w:val="0"/>
              <w:keepLines w:val="0"/>
              <w:pageBreakBefore w:val="0"/>
              <w:widowControl w:val="0"/>
              <w:kinsoku/>
              <w:wordWrap w:val="0"/>
              <w:overflowPunct/>
              <w:topLinePunct/>
              <w:autoSpaceDE/>
              <w:autoSpaceDN/>
              <w:bidi w:val="0"/>
              <w:adjustRightInd/>
              <w:snapToGrid/>
              <w:spacing w:line="400" w:lineRule="exact"/>
              <w:ind w:firstLine="180" w:firstLineChars="100"/>
              <w:textAlignment w:val="auto"/>
              <w:rPr>
                <w:rFonts w:hint="eastAsia" w:ascii="宋体" w:hAnsi="宋体" w:eastAsia="宋体" w:cs="宋体"/>
                <w:bCs/>
                <w:sz w:val="18"/>
                <w:szCs w:val="18"/>
                <w:lang w:eastAsia="zh-CN"/>
              </w:rPr>
            </w:pPr>
            <w:r>
              <w:rPr>
                <w:rFonts w:hint="eastAsia" w:ascii="宋体" w:hAnsi="宋体" w:eastAsia="宋体" w:cs="宋体"/>
                <w:bCs/>
                <w:sz w:val="18"/>
                <w:szCs w:val="18"/>
                <w:lang w:eastAsia="zh-CN"/>
              </w:rPr>
              <w:t>3.2待系统恢复后，采购代理机构须把线下开标、评标结果数据录入“政采云系统”。</w:t>
            </w:r>
          </w:p>
        </w:tc>
      </w:tr>
    </w:tbl>
    <w:p w14:paraId="3AF7AD2B">
      <w:pPr>
        <w:pStyle w:val="26"/>
        <w:keepNext/>
        <w:keepLines/>
        <w:pageBreakBefore w:val="0"/>
        <w:widowControl w:val="0"/>
        <w:numPr>
          <w:ilvl w:val="0"/>
          <w:numId w:val="0"/>
        </w:numPr>
        <w:kinsoku/>
        <w:wordWrap/>
        <w:overflowPunct/>
        <w:topLinePunct w:val="0"/>
        <w:autoSpaceDE/>
        <w:autoSpaceDN/>
        <w:bidi w:val="0"/>
        <w:adjustRightInd w:val="0"/>
        <w:snapToGrid w:val="0"/>
        <w:spacing w:before="0" w:after="0" w:line="360" w:lineRule="auto"/>
        <w:ind w:firstLine="482" w:firstLineChars="200"/>
        <w:jc w:val="left"/>
        <w:textAlignment w:val="baseline"/>
        <w:rPr>
          <w:rFonts w:hint="eastAsia" w:ascii="宋体" w:hAnsi="宋体" w:eastAsia="宋体" w:cs="宋体"/>
          <w:b/>
          <w:bCs/>
          <w:color w:val="000000"/>
          <w:spacing w:val="20"/>
          <w:sz w:val="20"/>
          <w:szCs w:val="20"/>
        </w:rPr>
      </w:pPr>
      <w:r>
        <w:rPr>
          <w:rFonts w:hint="eastAsia" w:ascii="宋体" w:hAnsi="宋体" w:eastAsia="宋体" w:cs="宋体"/>
          <w:b/>
          <w:bCs/>
          <w:color w:val="000000"/>
          <w:spacing w:val="20"/>
          <w:sz w:val="20"/>
          <w:szCs w:val="20"/>
        </w:rPr>
        <w:t>注：本表内容与投标人须知内容不一致的，以本表内容为准。</w:t>
      </w:r>
      <w:bookmarkEnd w:id="14"/>
      <w:bookmarkStart w:id="15" w:name="_Toc23172"/>
    </w:p>
    <w:p w14:paraId="51D155B1">
      <w:pPr>
        <w:rPr>
          <w:rFonts w:hint="eastAsia" w:ascii="宋体" w:hAnsi="宋体" w:eastAsia="宋体" w:cs="宋体"/>
          <w:b/>
          <w:kern w:val="0"/>
          <w:sz w:val="36"/>
          <w:szCs w:val="36"/>
        </w:rPr>
      </w:pPr>
      <w:r>
        <w:rPr>
          <w:rFonts w:hint="eastAsia" w:ascii="宋体" w:hAnsi="宋体" w:eastAsia="宋体" w:cs="宋体"/>
          <w:b/>
          <w:kern w:val="0"/>
          <w:sz w:val="36"/>
          <w:szCs w:val="36"/>
        </w:rPr>
        <w:br w:type="page"/>
      </w:r>
    </w:p>
    <w:p w14:paraId="636A0AB1">
      <w:pPr>
        <w:pStyle w:val="26"/>
        <w:numPr>
          <w:ilvl w:val="0"/>
          <w:numId w:val="0"/>
        </w:numPr>
        <w:snapToGrid w:val="0"/>
        <w:spacing w:before="0" w:after="0"/>
        <w:rPr>
          <w:rFonts w:hint="eastAsia" w:ascii="宋体" w:hAnsi="宋体" w:eastAsia="宋体" w:cs="宋体"/>
          <w:color w:val="000000"/>
          <w:spacing w:val="20"/>
          <w:szCs w:val="28"/>
        </w:rPr>
      </w:pPr>
      <w:r>
        <w:rPr>
          <w:rFonts w:hint="eastAsia" w:ascii="宋体" w:hAnsi="宋体" w:eastAsia="宋体" w:cs="宋体"/>
          <w:color w:val="000000"/>
          <w:spacing w:val="20"/>
          <w:szCs w:val="28"/>
        </w:rPr>
        <w:t>第三部分  投标人须知</w:t>
      </w:r>
      <w:bookmarkEnd w:id="15"/>
    </w:p>
    <w:p w14:paraId="7EAE0414">
      <w:pPr>
        <w:keepNext w:val="0"/>
        <w:keepLines w:val="0"/>
        <w:pageBreakBefore w:val="0"/>
        <w:widowControl w:val="0"/>
        <w:kinsoku/>
        <w:wordWrap w:val="0"/>
        <w:overflowPunct/>
        <w:topLinePunct/>
        <w:autoSpaceDE/>
        <w:autoSpaceDN/>
        <w:bidi w:val="0"/>
        <w:adjustRightInd/>
        <w:snapToGrid/>
        <w:spacing w:line="360" w:lineRule="auto"/>
        <w:ind w:firstLine="281" w:firstLineChars="100"/>
        <w:textAlignment w:val="auto"/>
        <w:outlineLvl w:val="1"/>
        <w:rPr>
          <w:rFonts w:hint="eastAsia" w:ascii="宋体" w:hAnsi="宋体" w:eastAsia="宋体" w:cs="宋体"/>
          <w:b/>
          <w:kern w:val="0"/>
          <w:sz w:val="28"/>
          <w:szCs w:val="28"/>
        </w:rPr>
      </w:pPr>
      <w:r>
        <w:rPr>
          <w:rFonts w:hint="eastAsia" w:ascii="宋体" w:hAnsi="宋体" w:eastAsia="宋体" w:cs="宋体"/>
          <w:b/>
          <w:kern w:val="0"/>
          <w:sz w:val="28"/>
          <w:szCs w:val="28"/>
        </w:rPr>
        <w:t>一、总则</w:t>
      </w:r>
    </w:p>
    <w:p w14:paraId="1C71472B">
      <w:pPr>
        <w:keepNext w:val="0"/>
        <w:keepLines w:val="0"/>
        <w:pageBreakBefore w:val="0"/>
        <w:widowControl w:val="0"/>
        <w:tabs>
          <w:tab w:val="left" w:pos="737"/>
        </w:tabs>
        <w:kinsoku/>
        <w:wordWrap w:val="0"/>
        <w:overflowPunct/>
        <w:topLinePunct/>
        <w:autoSpaceDE/>
        <w:autoSpaceDN/>
        <w:bidi w:val="0"/>
        <w:adjustRightInd/>
        <w:snapToGrid/>
        <w:spacing w:line="440" w:lineRule="exact"/>
        <w:ind w:firstLine="442" w:firstLineChars="200"/>
        <w:textAlignment w:val="auto"/>
        <w:rPr>
          <w:rFonts w:hint="eastAsia" w:ascii="宋体" w:hAnsi="宋体" w:eastAsia="宋体" w:cs="宋体"/>
          <w:b/>
          <w:kern w:val="0"/>
          <w:sz w:val="22"/>
          <w:szCs w:val="22"/>
        </w:rPr>
      </w:pPr>
      <w:r>
        <w:rPr>
          <w:rFonts w:hint="eastAsia" w:ascii="宋体" w:hAnsi="宋体" w:eastAsia="宋体" w:cs="宋体"/>
          <w:b/>
          <w:kern w:val="0"/>
          <w:sz w:val="22"/>
          <w:szCs w:val="22"/>
        </w:rPr>
        <w:t>1</w:t>
      </w:r>
      <w:r>
        <w:rPr>
          <w:rFonts w:hint="eastAsia" w:ascii="宋体" w:hAnsi="宋体" w:eastAsia="宋体" w:cs="宋体"/>
          <w:b/>
          <w:kern w:val="0"/>
          <w:sz w:val="22"/>
          <w:szCs w:val="22"/>
          <w:lang w:eastAsia="zh-CN"/>
        </w:rPr>
        <w:t>.</w:t>
      </w:r>
      <w:r>
        <w:rPr>
          <w:rFonts w:hint="eastAsia" w:ascii="宋体" w:hAnsi="宋体" w:eastAsia="宋体" w:cs="宋体"/>
          <w:b/>
          <w:kern w:val="0"/>
          <w:sz w:val="22"/>
          <w:szCs w:val="22"/>
        </w:rPr>
        <w:t xml:space="preserve"> 适用范围</w:t>
      </w:r>
    </w:p>
    <w:p w14:paraId="5F906CCE">
      <w:pPr>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本招标文件适用于本次招标活动的全过程。</w:t>
      </w:r>
    </w:p>
    <w:p w14:paraId="6F2DFF7C">
      <w:pPr>
        <w:keepNext w:val="0"/>
        <w:keepLines w:val="0"/>
        <w:pageBreakBefore w:val="0"/>
        <w:widowControl w:val="0"/>
        <w:tabs>
          <w:tab w:val="left" w:pos="0"/>
        </w:tabs>
        <w:kinsoku/>
        <w:wordWrap w:val="0"/>
        <w:overflowPunct/>
        <w:topLinePunct/>
        <w:autoSpaceDE/>
        <w:autoSpaceDN/>
        <w:bidi w:val="0"/>
        <w:adjustRightInd/>
        <w:snapToGrid/>
        <w:spacing w:line="440" w:lineRule="exact"/>
        <w:ind w:firstLine="442" w:firstLineChars="200"/>
        <w:textAlignment w:val="auto"/>
        <w:rPr>
          <w:rFonts w:hint="eastAsia" w:ascii="宋体" w:hAnsi="宋体" w:eastAsia="宋体" w:cs="宋体"/>
          <w:b/>
          <w:kern w:val="0"/>
          <w:sz w:val="22"/>
          <w:szCs w:val="22"/>
        </w:rPr>
      </w:pPr>
      <w:r>
        <w:rPr>
          <w:rFonts w:hint="eastAsia" w:ascii="宋体" w:hAnsi="宋体" w:eastAsia="宋体" w:cs="宋体"/>
          <w:b/>
          <w:kern w:val="0"/>
          <w:sz w:val="22"/>
          <w:szCs w:val="22"/>
        </w:rPr>
        <w:t>2</w:t>
      </w:r>
      <w:r>
        <w:rPr>
          <w:rFonts w:hint="eastAsia" w:ascii="宋体" w:hAnsi="宋体" w:eastAsia="宋体" w:cs="宋体"/>
          <w:b/>
          <w:kern w:val="0"/>
          <w:sz w:val="22"/>
          <w:szCs w:val="22"/>
          <w:lang w:eastAsia="zh-CN"/>
        </w:rPr>
        <w:t>.</w:t>
      </w:r>
      <w:r>
        <w:rPr>
          <w:rFonts w:hint="eastAsia" w:ascii="宋体" w:hAnsi="宋体" w:eastAsia="宋体" w:cs="宋体"/>
          <w:b/>
          <w:kern w:val="0"/>
          <w:sz w:val="22"/>
          <w:szCs w:val="22"/>
        </w:rPr>
        <w:t xml:space="preserve"> 定义</w:t>
      </w:r>
    </w:p>
    <w:p w14:paraId="7418F016">
      <w:pPr>
        <w:keepNext w:val="0"/>
        <w:keepLines w:val="0"/>
        <w:pageBreakBefore w:val="0"/>
        <w:widowControl w:val="0"/>
        <w:tabs>
          <w:tab w:val="left" w:pos="567"/>
        </w:tabs>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2</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1采购人：指依法进行本次招标活动的采购人。即：山西省水利厅。</w:t>
      </w:r>
    </w:p>
    <w:p w14:paraId="4A67B6B7">
      <w:pPr>
        <w:keepNext w:val="0"/>
        <w:keepLines w:val="0"/>
        <w:pageBreakBefore w:val="0"/>
        <w:widowControl w:val="0"/>
        <w:tabs>
          <w:tab w:val="left" w:pos="567"/>
        </w:tabs>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sz w:val="22"/>
          <w:szCs w:val="22"/>
        </w:rPr>
        <w:t>2</w:t>
      </w:r>
      <w:r>
        <w:rPr>
          <w:rFonts w:hint="eastAsia" w:ascii="宋体" w:hAnsi="宋体" w:eastAsia="宋体" w:cs="宋体"/>
          <w:sz w:val="22"/>
          <w:szCs w:val="22"/>
          <w:lang w:eastAsia="zh-CN"/>
        </w:rPr>
        <w:t>.</w:t>
      </w:r>
      <w:r>
        <w:rPr>
          <w:rFonts w:hint="eastAsia" w:ascii="宋体" w:hAnsi="宋体" w:eastAsia="宋体" w:cs="宋体"/>
          <w:sz w:val="22"/>
          <w:szCs w:val="22"/>
        </w:rPr>
        <w:t>2 采购</w:t>
      </w:r>
      <w:r>
        <w:rPr>
          <w:rFonts w:hint="eastAsia" w:ascii="宋体" w:hAnsi="宋体" w:eastAsia="宋体" w:cs="宋体"/>
          <w:kern w:val="0"/>
          <w:sz w:val="22"/>
          <w:szCs w:val="22"/>
        </w:rPr>
        <w:t>代理机构：指在采购人委托的范围内依法开展采购活动，组织本次招标活动的执行机构，即“</w:t>
      </w:r>
      <w:r>
        <w:rPr>
          <w:rFonts w:hint="eastAsia" w:ascii="宋体" w:hAnsi="宋体" w:eastAsia="宋体" w:cs="宋体"/>
          <w:kern w:val="0"/>
          <w:sz w:val="22"/>
          <w:szCs w:val="22"/>
          <w:lang w:eastAsia="zh-CN"/>
        </w:rPr>
        <w:t>山西浩盛工程管理咨询有限公司</w:t>
      </w:r>
      <w:r>
        <w:rPr>
          <w:rFonts w:hint="eastAsia" w:ascii="宋体" w:hAnsi="宋体" w:eastAsia="宋体" w:cs="宋体"/>
          <w:kern w:val="0"/>
          <w:sz w:val="22"/>
          <w:szCs w:val="22"/>
        </w:rPr>
        <w:t>”。</w:t>
      </w:r>
    </w:p>
    <w:p w14:paraId="3CAB4662">
      <w:pPr>
        <w:keepNext w:val="0"/>
        <w:keepLines w:val="0"/>
        <w:pageBreakBefore w:val="0"/>
        <w:widowControl w:val="0"/>
        <w:tabs>
          <w:tab w:val="left" w:pos="567"/>
        </w:tabs>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2</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3供应商：指参加本次招投标活动的法人、其他组织或者自然人。</w:t>
      </w:r>
    </w:p>
    <w:p w14:paraId="773E3BFA">
      <w:pPr>
        <w:keepNext w:val="0"/>
        <w:keepLines w:val="0"/>
        <w:pageBreakBefore w:val="0"/>
        <w:widowControl w:val="0"/>
        <w:tabs>
          <w:tab w:val="left" w:pos="567"/>
        </w:tabs>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2</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4 潜在投标人：指符合本招标文件各项规定的供应商。</w:t>
      </w:r>
    </w:p>
    <w:p w14:paraId="75909430">
      <w:pPr>
        <w:keepNext w:val="0"/>
        <w:keepLines w:val="0"/>
        <w:pageBreakBefore w:val="0"/>
        <w:widowControl w:val="0"/>
        <w:tabs>
          <w:tab w:val="left" w:pos="567"/>
        </w:tabs>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sz w:val="20"/>
          <w:szCs w:val="22"/>
        </w:rPr>
      </w:pPr>
      <w:r>
        <w:rPr>
          <w:rFonts w:hint="eastAsia" w:ascii="宋体" w:hAnsi="宋体" w:eastAsia="宋体" w:cs="宋体"/>
          <w:kern w:val="0"/>
          <w:sz w:val="22"/>
          <w:szCs w:val="22"/>
        </w:rPr>
        <w:t>2</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5投标人：指响应本招标文件规定并提供投标文件参加投标竞争的供应商。</w:t>
      </w:r>
    </w:p>
    <w:p w14:paraId="27B7F236">
      <w:pPr>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2</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6货物：指供应商按招标文件商务技术要求，向采购人提供的各种物品及其他有关技术资料和材料。</w:t>
      </w:r>
    </w:p>
    <w:p w14:paraId="20743B27">
      <w:pPr>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2</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7服务：指招标文件所表述的投标人须向采购人提供的服务和应当履行的承诺和义务。指如货物的运输、保险、安装、调试、技术援助、培训等以及本招标文件和合同中规定由投标人承担的其他义务。</w:t>
      </w:r>
    </w:p>
    <w:p w14:paraId="737222D5">
      <w:pPr>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2</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8招标文件：是采购代理机构根据相关法律法规和采购人采购需求制定的向潜在投标人发出并告知项目需求、招标投标活动规则和合同条件等信息的要约文件，是项目招标投标活动的主要依据，对招标投标活动各方均具有法律约束力。</w:t>
      </w:r>
    </w:p>
    <w:p w14:paraId="35CD9754">
      <w:pPr>
        <w:keepNext w:val="0"/>
        <w:keepLines w:val="0"/>
        <w:pageBreakBefore w:val="0"/>
        <w:widowControl w:val="0"/>
        <w:tabs>
          <w:tab w:val="left" w:pos="567"/>
        </w:tabs>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2</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9 投标文件：是指投标人应招标文件的条件和要求，按规定编制并按时递交的文件。</w:t>
      </w:r>
    </w:p>
    <w:p w14:paraId="3CB2BA14">
      <w:pPr>
        <w:keepNext w:val="0"/>
        <w:keepLines w:val="0"/>
        <w:pageBreakBefore w:val="0"/>
        <w:widowControl w:val="0"/>
        <w:tabs>
          <w:tab w:val="left" w:pos="0"/>
        </w:tabs>
        <w:kinsoku/>
        <w:wordWrap w:val="0"/>
        <w:overflowPunct/>
        <w:topLinePunct/>
        <w:autoSpaceDE/>
        <w:autoSpaceDN/>
        <w:bidi w:val="0"/>
        <w:adjustRightInd/>
        <w:snapToGrid/>
        <w:spacing w:line="440" w:lineRule="exact"/>
        <w:ind w:firstLine="442" w:firstLineChars="200"/>
        <w:textAlignment w:val="auto"/>
        <w:rPr>
          <w:rFonts w:hint="eastAsia" w:ascii="宋体" w:hAnsi="宋体" w:eastAsia="宋体" w:cs="宋体"/>
          <w:b/>
          <w:kern w:val="0"/>
          <w:sz w:val="22"/>
          <w:szCs w:val="22"/>
        </w:rPr>
      </w:pPr>
      <w:r>
        <w:rPr>
          <w:rFonts w:hint="eastAsia" w:ascii="宋体" w:hAnsi="宋体" w:eastAsia="宋体" w:cs="宋体"/>
          <w:b/>
          <w:kern w:val="0"/>
          <w:sz w:val="22"/>
          <w:szCs w:val="22"/>
        </w:rPr>
        <w:t>3</w:t>
      </w:r>
      <w:r>
        <w:rPr>
          <w:rFonts w:hint="eastAsia" w:ascii="宋体" w:hAnsi="宋体" w:eastAsia="宋体" w:cs="宋体"/>
          <w:b/>
          <w:kern w:val="0"/>
          <w:sz w:val="22"/>
          <w:szCs w:val="22"/>
          <w:lang w:eastAsia="zh-CN"/>
        </w:rPr>
        <w:t>.</w:t>
      </w:r>
      <w:r>
        <w:rPr>
          <w:rFonts w:hint="eastAsia" w:ascii="宋体" w:hAnsi="宋体" w:eastAsia="宋体" w:cs="宋体"/>
          <w:b/>
          <w:kern w:val="0"/>
          <w:sz w:val="22"/>
          <w:szCs w:val="22"/>
        </w:rPr>
        <w:t xml:space="preserve"> 合格投标人的条件</w:t>
      </w:r>
    </w:p>
    <w:p w14:paraId="11C80E59">
      <w:pPr>
        <w:keepNext w:val="0"/>
        <w:keepLines w:val="0"/>
        <w:pageBreakBefore w:val="0"/>
        <w:widowControl w:val="0"/>
        <w:tabs>
          <w:tab w:val="left" w:pos="567"/>
        </w:tabs>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3</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1参加本次采购活动的投标人应当具备投标人须知前附表第</w:t>
      </w:r>
      <w:r>
        <w:rPr>
          <w:rFonts w:hint="eastAsia" w:ascii="宋体" w:hAnsi="宋体" w:eastAsia="宋体" w:cs="宋体"/>
          <w:kern w:val="0"/>
          <w:sz w:val="22"/>
          <w:szCs w:val="22"/>
          <w:lang w:val="en-US" w:eastAsia="zh-CN"/>
        </w:rPr>
        <w:t>3</w:t>
      </w:r>
      <w:r>
        <w:rPr>
          <w:rFonts w:hint="eastAsia" w:ascii="宋体" w:hAnsi="宋体" w:eastAsia="宋体" w:cs="宋体"/>
          <w:kern w:val="0"/>
          <w:sz w:val="22"/>
          <w:szCs w:val="22"/>
        </w:rPr>
        <w:t>项要求的条件，并提供相应的资格证明文件。</w:t>
      </w:r>
    </w:p>
    <w:p w14:paraId="173989A8">
      <w:pPr>
        <w:keepNext w:val="0"/>
        <w:keepLines w:val="0"/>
        <w:pageBreakBefore w:val="0"/>
        <w:widowControl w:val="0"/>
        <w:tabs>
          <w:tab w:val="left" w:pos="567"/>
        </w:tabs>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3</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2</w:t>
      </w:r>
      <w:r>
        <w:rPr>
          <w:rFonts w:hint="eastAsia" w:ascii="宋体" w:hAnsi="宋体" w:eastAsia="宋体" w:cs="宋体"/>
          <w:sz w:val="22"/>
          <w:szCs w:val="22"/>
        </w:rPr>
        <w:t>单位负责人为同一人或者存在直接控股、管理关系的不同投标人，不得参加同一合同项下的政府采购活动</w:t>
      </w:r>
    </w:p>
    <w:p w14:paraId="255B7ACD">
      <w:pPr>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3</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3为本项目提供整体设计、规范编制或者项目管理、监理、检测等服务的投标人，不得再参加本项目的投标。</w:t>
      </w:r>
    </w:p>
    <w:p w14:paraId="7474BB1E">
      <w:pPr>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3</w:t>
      </w:r>
      <w:r>
        <w:rPr>
          <w:rFonts w:hint="eastAsia" w:ascii="宋体" w:hAnsi="宋体" w:eastAsia="宋体" w:cs="宋体"/>
          <w:kern w:val="0"/>
          <w:sz w:val="22"/>
          <w:szCs w:val="22"/>
          <w:highlight w:val="none"/>
          <w:lang w:eastAsia="zh-CN"/>
        </w:rPr>
        <w:t>.</w:t>
      </w:r>
      <w:r>
        <w:rPr>
          <w:rFonts w:hint="eastAsia" w:ascii="宋体" w:hAnsi="宋体" w:eastAsia="宋体" w:cs="宋体"/>
          <w:kern w:val="0"/>
          <w:sz w:val="22"/>
          <w:szCs w:val="22"/>
          <w:highlight w:val="none"/>
        </w:rPr>
        <w:t>4本项目</w:t>
      </w:r>
      <w:r>
        <w:rPr>
          <w:rFonts w:hint="eastAsia" w:ascii="宋体" w:hAnsi="宋体" w:eastAsia="宋体" w:cs="宋体"/>
          <w:kern w:val="0"/>
          <w:sz w:val="22"/>
          <w:szCs w:val="22"/>
          <w:highlight w:val="none"/>
          <w:lang w:val="en-US" w:eastAsia="zh-CN"/>
        </w:rPr>
        <w:t>不</w:t>
      </w:r>
      <w:r>
        <w:rPr>
          <w:rFonts w:hint="eastAsia" w:ascii="宋体" w:hAnsi="宋体" w:eastAsia="宋体" w:cs="宋体"/>
          <w:kern w:val="0"/>
          <w:sz w:val="22"/>
          <w:szCs w:val="22"/>
          <w:highlight w:val="none"/>
        </w:rPr>
        <w:t>允许代理商参加投标。</w:t>
      </w:r>
    </w:p>
    <w:p w14:paraId="1D98E4FA">
      <w:pPr>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3</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5本项目是否允许由两个以上投标人组成一个联合体以一个投标人身份共同参加投标（见前附表第</w:t>
      </w:r>
      <w:r>
        <w:rPr>
          <w:rFonts w:hint="eastAsia" w:ascii="宋体" w:hAnsi="宋体" w:eastAsia="宋体" w:cs="宋体"/>
          <w:kern w:val="0"/>
          <w:sz w:val="22"/>
          <w:szCs w:val="22"/>
          <w:lang w:val="en-US" w:eastAsia="zh-CN"/>
        </w:rPr>
        <w:t>2</w:t>
      </w:r>
      <w:r>
        <w:rPr>
          <w:rFonts w:hint="eastAsia" w:ascii="宋体" w:hAnsi="宋体" w:eastAsia="宋体" w:cs="宋体"/>
          <w:kern w:val="0"/>
          <w:sz w:val="22"/>
          <w:szCs w:val="22"/>
        </w:rPr>
        <w:t>项）。</w:t>
      </w:r>
    </w:p>
    <w:p w14:paraId="477B0A94">
      <w:pPr>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3</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5</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1 联合体各方均应当符合投标人须知前附表第</w:t>
      </w:r>
      <w:r>
        <w:rPr>
          <w:rFonts w:hint="eastAsia" w:ascii="宋体" w:hAnsi="宋体" w:eastAsia="宋体" w:cs="宋体"/>
          <w:kern w:val="0"/>
          <w:sz w:val="22"/>
          <w:szCs w:val="22"/>
          <w:lang w:val="en-US" w:eastAsia="zh-CN"/>
        </w:rPr>
        <w:t>3</w:t>
      </w:r>
      <w:r>
        <w:rPr>
          <w:rFonts w:hint="eastAsia" w:ascii="宋体" w:hAnsi="宋体" w:eastAsia="宋体" w:cs="宋体"/>
          <w:kern w:val="0"/>
          <w:sz w:val="22"/>
          <w:szCs w:val="22"/>
        </w:rPr>
        <w:t>项中规定的条件，联合体各方均应按照本部分3</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1条的要求提供相关材料。</w:t>
      </w:r>
    </w:p>
    <w:p w14:paraId="7C188DAF">
      <w:pPr>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3</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5</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2采购人根据采购项目的特殊性规定投标人特殊要求和法律、行政法规规定的其他条件的，联合体各方中至少应当有一方符合采购人规定的条件。联合体各方的同类资质按照资质等级较低的确定联合体资质等级。联合体各方不得再单独参加或者与其他投标人另外组成联合体参加本项目同一合同项下的投标。（不允许联合体参与投标的投标人，可不提供。）</w:t>
      </w:r>
    </w:p>
    <w:p w14:paraId="35112F94">
      <w:pPr>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3</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5</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3 联合体各方之间应当签订联合投标协议，明确约定联合体各方承担的工作和相应的责任，并将联合投标协议连同投标文件一并提交，联合投标协议格式见本招标文件第七部分投标文件格式。（不允许联合体参与投标的投标人，可不提供。）</w:t>
      </w:r>
    </w:p>
    <w:p w14:paraId="70BD4B7C">
      <w:pPr>
        <w:keepNext w:val="0"/>
        <w:keepLines w:val="0"/>
        <w:pageBreakBefore w:val="0"/>
        <w:widowControl w:val="0"/>
        <w:tabs>
          <w:tab w:val="left" w:pos="567"/>
        </w:tabs>
        <w:kinsoku/>
        <w:wordWrap w:val="0"/>
        <w:overflowPunct/>
        <w:topLinePunct/>
        <w:autoSpaceDE/>
        <w:autoSpaceDN/>
        <w:bidi w:val="0"/>
        <w:adjustRightInd/>
        <w:snapToGrid/>
        <w:spacing w:line="440" w:lineRule="exact"/>
        <w:ind w:firstLine="442" w:firstLineChars="200"/>
        <w:textAlignment w:val="auto"/>
        <w:rPr>
          <w:rFonts w:hint="eastAsia" w:ascii="宋体" w:hAnsi="宋体" w:eastAsia="宋体" w:cs="宋体"/>
          <w:b/>
          <w:kern w:val="0"/>
          <w:sz w:val="22"/>
          <w:szCs w:val="22"/>
        </w:rPr>
      </w:pPr>
      <w:r>
        <w:rPr>
          <w:rFonts w:hint="eastAsia" w:ascii="宋体" w:hAnsi="宋体" w:eastAsia="宋体" w:cs="宋体"/>
          <w:b/>
          <w:kern w:val="0"/>
          <w:sz w:val="22"/>
          <w:szCs w:val="22"/>
        </w:rPr>
        <w:t>4</w:t>
      </w:r>
      <w:r>
        <w:rPr>
          <w:rFonts w:hint="eastAsia" w:ascii="宋体" w:hAnsi="宋体" w:eastAsia="宋体" w:cs="宋体"/>
          <w:b/>
          <w:kern w:val="0"/>
          <w:sz w:val="22"/>
          <w:szCs w:val="22"/>
          <w:lang w:eastAsia="zh-CN"/>
        </w:rPr>
        <w:t>.</w:t>
      </w:r>
      <w:r>
        <w:rPr>
          <w:rFonts w:hint="eastAsia" w:ascii="宋体" w:hAnsi="宋体" w:eastAsia="宋体" w:cs="宋体"/>
          <w:b/>
          <w:kern w:val="0"/>
          <w:sz w:val="22"/>
          <w:szCs w:val="22"/>
        </w:rPr>
        <w:t xml:space="preserve"> 投标费用</w:t>
      </w:r>
    </w:p>
    <w:p w14:paraId="44907F37">
      <w:pPr>
        <w:keepNext w:val="0"/>
        <w:keepLines w:val="0"/>
        <w:pageBreakBefore w:val="0"/>
        <w:widowControl w:val="0"/>
        <w:tabs>
          <w:tab w:val="left" w:pos="567"/>
        </w:tabs>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4</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1投标人应承担准备和参加投标有关的所有费用，采购代理机构和采购人在任何情况下均无义务和责任承担这些费用。</w:t>
      </w:r>
    </w:p>
    <w:p w14:paraId="6990D49E">
      <w:pPr>
        <w:keepNext w:val="0"/>
        <w:keepLines w:val="0"/>
        <w:pageBreakBefore w:val="0"/>
        <w:widowControl w:val="0"/>
        <w:tabs>
          <w:tab w:val="left" w:pos="567"/>
        </w:tabs>
        <w:kinsoku/>
        <w:wordWrap w:val="0"/>
        <w:overflowPunct/>
        <w:topLinePunct/>
        <w:autoSpaceDE/>
        <w:autoSpaceDN/>
        <w:bidi w:val="0"/>
        <w:adjustRightInd/>
        <w:snapToGrid/>
        <w:spacing w:line="440" w:lineRule="exact"/>
        <w:ind w:firstLine="442" w:firstLineChars="200"/>
        <w:textAlignment w:val="auto"/>
        <w:rPr>
          <w:rFonts w:hint="eastAsia" w:ascii="宋体" w:hAnsi="宋体" w:eastAsia="宋体" w:cs="宋体"/>
          <w:b/>
          <w:kern w:val="0"/>
          <w:sz w:val="22"/>
          <w:szCs w:val="22"/>
          <w:highlight w:val="none"/>
        </w:rPr>
      </w:pPr>
      <w:r>
        <w:rPr>
          <w:rFonts w:hint="eastAsia" w:ascii="宋体" w:hAnsi="宋体" w:eastAsia="宋体" w:cs="宋体"/>
          <w:b/>
          <w:kern w:val="0"/>
          <w:sz w:val="22"/>
          <w:szCs w:val="22"/>
        </w:rPr>
        <w:t>5</w:t>
      </w:r>
      <w:r>
        <w:rPr>
          <w:rFonts w:hint="eastAsia" w:ascii="宋体" w:hAnsi="宋体" w:eastAsia="宋体" w:cs="宋体"/>
          <w:b/>
          <w:kern w:val="0"/>
          <w:sz w:val="22"/>
          <w:szCs w:val="22"/>
          <w:lang w:eastAsia="zh-CN"/>
        </w:rPr>
        <w:t>.</w:t>
      </w:r>
      <w:r>
        <w:rPr>
          <w:rFonts w:hint="eastAsia" w:ascii="宋体" w:hAnsi="宋体" w:eastAsia="宋体" w:cs="宋体"/>
          <w:b/>
          <w:kern w:val="0"/>
          <w:sz w:val="22"/>
          <w:szCs w:val="22"/>
        </w:rPr>
        <w:t xml:space="preserve"> 招标要求</w:t>
      </w:r>
    </w:p>
    <w:p w14:paraId="7DEA32AB">
      <w:pPr>
        <w:keepNext w:val="0"/>
        <w:keepLines w:val="0"/>
        <w:pageBreakBefore w:val="0"/>
        <w:widowControl w:val="0"/>
        <w:tabs>
          <w:tab w:val="left" w:pos="567"/>
        </w:tabs>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highlight w:val="none"/>
          <w:lang w:val="en-US" w:eastAsia="zh-CN"/>
        </w:rPr>
      </w:pPr>
      <w:r>
        <w:rPr>
          <w:rFonts w:hint="eastAsia" w:ascii="宋体" w:hAnsi="宋体" w:eastAsia="宋体" w:cs="宋体"/>
          <w:kern w:val="0"/>
          <w:sz w:val="22"/>
          <w:szCs w:val="22"/>
          <w:highlight w:val="none"/>
          <w:lang w:val="en-US" w:eastAsia="zh-CN"/>
        </w:rPr>
        <w:t>5.1投标人所提供的服务应当没有侵犯任何第三方的知识产权、技术秘密等合法权利。</w:t>
      </w:r>
    </w:p>
    <w:p w14:paraId="458177E0">
      <w:pPr>
        <w:keepNext w:val="0"/>
        <w:keepLines w:val="0"/>
        <w:pageBreakBefore w:val="0"/>
        <w:widowControl w:val="0"/>
        <w:tabs>
          <w:tab w:val="left" w:pos="567"/>
        </w:tabs>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highlight w:val="none"/>
          <w:lang w:val="en-US" w:eastAsia="zh-CN"/>
        </w:rPr>
      </w:pPr>
      <w:r>
        <w:rPr>
          <w:rFonts w:hint="eastAsia" w:ascii="宋体" w:hAnsi="宋体" w:eastAsia="宋体" w:cs="宋体"/>
          <w:kern w:val="0"/>
          <w:sz w:val="22"/>
          <w:szCs w:val="22"/>
          <w:highlight w:val="none"/>
          <w:lang w:val="en-US" w:eastAsia="zh-CN"/>
        </w:rPr>
        <w:t>5.2投标人提供的服务应当符合招标文件的要求，并且其质量完全符合国家标准、行业标准或地方标准。</w:t>
      </w:r>
    </w:p>
    <w:p w14:paraId="10C9EC7D">
      <w:pPr>
        <w:keepNext w:val="0"/>
        <w:keepLines w:val="0"/>
        <w:pageBreakBefore w:val="0"/>
        <w:widowControl w:val="0"/>
        <w:tabs>
          <w:tab w:val="left" w:pos="567"/>
        </w:tabs>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highlight w:val="none"/>
          <w:lang w:val="en-US" w:eastAsia="zh-CN"/>
        </w:rPr>
      </w:pPr>
      <w:r>
        <w:rPr>
          <w:rFonts w:hint="eastAsia" w:ascii="宋体" w:hAnsi="宋体" w:eastAsia="宋体" w:cs="宋体"/>
          <w:kern w:val="0"/>
          <w:sz w:val="22"/>
          <w:szCs w:val="22"/>
          <w:highlight w:val="none"/>
          <w:lang w:val="en-US" w:eastAsia="zh-CN"/>
        </w:rPr>
        <w:t>5.3系统软件、通用软件必须是具有在中国境内的合法使用权或版权的正版软件，涉及到第三方提出侵权或知识产权的起诉及支付版税等费用由投标人承担所有责任及费用。</w:t>
      </w:r>
    </w:p>
    <w:p w14:paraId="5F0419D3">
      <w:pPr>
        <w:keepNext w:val="0"/>
        <w:keepLines w:val="0"/>
        <w:pageBreakBefore w:val="0"/>
        <w:widowControl w:val="0"/>
        <w:tabs>
          <w:tab w:val="left" w:pos="567"/>
        </w:tabs>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5</w:t>
      </w:r>
      <w:r>
        <w:rPr>
          <w:rFonts w:hint="eastAsia" w:ascii="宋体" w:hAnsi="宋体" w:eastAsia="宋体" w:cs="宋体"/>
          <w:kern w:val="0"/>
          <w:sz w:val="22"/>
          <w:szCs w:val="22"/>
          <w:highlight w:val="none"/>
          <w:lang w:eastAsia="zh-CN"/>
        </w:rPr>
        <w:t>.</w:t>
      </w:r>
      <w:r>
        <w:rPr>
          <w:rFonts w:hint="eastAsia" w:ascii="宋体" w:hAnsi="宋体" w:eastAsia="宋体" w:cs="宋体"/>
          <w:kern w:val="0"/>
          <w:sz w:val="22"/>
          <w:szCs w:val="22"/>
          <w:highlight w:val="none"/>
          <w:lang w:val="en-US" w:eastAsia="zh-CN"/>
        </w:rPr>
        <w:t>4</w:t>
      </w:r>
      <w:r>
        <w:rPr>
          <w:rFonts w:hint="eastAsia" w:ascii="宋体" w:hAnsi="宋体" w:eastAsia="宋体" w:cs="宋体"/>
          <w:kern w:val="0"/>
          <w:sz w:val="22"/>
          <w:szCs w:val="22"/>
          <w:highlight w:val="none"/>
          <w:lang w:eastAsia="zh-CN"/>
        </w:rPr>
        <w:t>投标人</w:t>
      </w:r>
      <w:r>
        <w:rPr>
          <w:rFonts w:hint="eastAsia" w:ascii="宋体" w:hAnsi="宋体" w:eastAsia="宋体" w:cs="宋体"/>
          <w:kern w:val="0"/>
          <w:sz w:val="22"/>
          <w:szCs w:val="22"/>
          <w:highlight w:val="none"/>
        </w:rPr>
        <w:t>所提供的服务方案被采购人采用时，</w:t>
      </w:r>
      <w:r>
        <w:rPr>
          <w:rFonts w:hint="eastAsia" w:ascii="宋体" w:hAnsi="宋体" w:eastAsia="宋体" w:cs="宋体"/>
          <w:kern w:val="0"/>
          <w:sz w:val="22"/>
          <w:szCs w:val="22"/>
          <w:highlight w:val="none"/>
          <w:lang w:val="en-US" w:eastAsia="zh-CN"/>
        </w:rPr>
        <w:t>中标</w:t>
      </w:r>
      <w:r>
        <w:rPr>
          <w:rFonts w:hint="eastAsia" w:ascii="宋体" w:hAnsi="宋体" w:eastAsia="宋体" w:cs="宋体"/>
          <w:kern w:val="0"/>
          <w:sz w:val="22"/>
          <w:szCs w:val="22"/>
          <w:highlight w:val="none"/>
          <w:lang w:eastAsia="zh-CN"/>
        </w:rPr>
        <w:t>人</w:t>
      </w:r>
      <w:r>
        <w:rPr>
          <w:rFonts w:hint="eastAsia" w:ascii="宋体" w:hAnsi="宋体" w:eastAsia="宋体" w:cs="宋体"/>
          <w:kern w:val="0"/>
          <w:sz w:val="22"/>
          <w:szCs w:val="22"/>
          <w:highlight w:val="none"/>
        </w:rPr>
        <w:t>应负责</w:t>
      </w:r>
      <w:r>
        <w:rPr>
          <w:rFonts w:hint="eastAsia" w:ascii="宋体" w:hAnsi="宋体" w:eastAsia="宋体" w:cs="宋体"/>
          <w:kern w:val="0"/>
          <w:sz w:val="22"/>
          <w:szCs w:val="22"/>
          <w:highlight w:val="none"/>
          <w:lang w:val="en-US" w:eastAsia="zh-CN"/>
        </w:rPr>
        <w:t>按要求在规定时间内完成所有服务内容</w:t>
      </w:r>
      <w:r>
        <w:rPr>
          <w:rFonts w:hint="eastAsia" w:ascii="宋体" w:hAnsi="宋体" w:eastAsia="宋体" w:cs="宋体"/>
          <w:kern w:val="0"/>
          <w:sz w:val="22"/>
          <w:szCs w:val="22"/>
          <w:highlight w:val="none"/>
        </w:rPr>
        <w:t>，并认真履行合同规定的相关条款的约定。</w:t>
      </w:r>
    </w:p>
    <w:p w14:paraId="3FD07346">
      <w:pPr>
        <w:keepNext w:val="0"/>
        <w:keepLines w:val="0"/>
        <w:pageBreakBefore w:val="0"/>
        <w:widowControl w:val="0"/>
        <w:tabs>
          <w:tab w:val="left" w:pos="567"/>
        </w:tabs>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highlight w:val="none"/>
          <w:lang w:val="en-US" w:eastAsia="zh-CN"/>
        </w:rPr>
      </w:pPr>
      <w:r>
        <w:rPr>
          <w:rFonts w:hint="eastAsia" w:ascii="宋体" w:hAnsi="宋体" w:eastAsia="宋体" w:cs="宋体"/>
          <w:kern w:val="0"/>
          <w:sz w:val="22"/>
          <w:szCs w:val="22"/>
          <w:highlight w:val="none"/>
          <w:lang w:val="en-US" w:eastAsia="zh-CN"/>
        </w:rPr>
        <w:t>5.5采购代理机构或者采购人可以在招标文件提供期限截止后，组织已获取招标文件的潜在投标人现场勘查或者召开标前答疑会。是否组织现场勘查或者召开答疑会的，详见投标人前附表第8、9项。而无论采购代理机构是否安排踏勘现场，潜在投标人均应当将相关的因素作为投标所应当考虑或依据的因素。</w:t>
      </w:r>
    </w:p>
    <w:p w14:paraId="6AE73295">
      <w:pPr>
        <w:keepNext w:val="0"/>
        <w:keepLines w:val="0"/>
        <w:pageBreakBefore w:val="0"/>
        <w:widowControl w:val="0"/>
        <w:tabs>
          <w:tab w:val="left" w:pos="567"/>
        </w:tabs>
        <w:kinsoku/>
        <w:wordWrap w:val="0"/>
        <w:overflowPunct/>
        <w:topLinePunct/>
        <w:autoSpaceDE/>
        <w:autoSpaceDN/>
        <w:bidi w:val="0"/>
        <w:adjustRightInd/>
        <w:snapToGrid/>
        <w:spacing w:line="440" w:lineRule="exact"/>
        <w:ind w:firstLine="442" w:firstLineChars="200"/>
        <w:textAlignment w:val="auto"/>
        <w:rPr>
          <w:rFonts w:hint="eastAsia" w:ascii="宋体" w:hAnsi="宋体" w:eastAsia="宋体" w:cs="宋体"/>
          <w:b/>
          <w:kern w:val="0"/>
          <w:sz w:val="22"/>
          <w:szCs w:val="22"/>
          <w:highlight w:val="none"/>
        </w:rPr>
      </w:pPr>
      <w:r>
        <w:rPr>
          <w:rFonts w:hint="eastAsia" w:ascii="宋体" w:hAnsi="宋体" w:eastAsia="宋体" w:cs="宋体"/>
          <w:b/>
          <w:kern w:val="0"/>
          <w:sz w:val="22"/>
          <w:szCs w:val="22"/>
          <w:highlight w:val="none"/>
        </w:rPr>
        <w:t>6</w:t>
      </w:r>
      <w:r>
        <w:rPr>
          <w:rFonts w:hint="eastAsia" w:ascii="宋体" w:hAnsi="宋体" w:eastAsia="宋体" w:cs="宋体"/>
          <w:b/>
          <w:kern w:val="0"/>
          <w:sz w:val="22"/>
          <w:szCs w:val="22"/>
          <w:highlight w:val="none"/>
          <w:lang w:eastAsia="zh-CN"/>
        </w:rPr>
        <w:t>.</w:t>
      </w:r>
      <w:r>
        <w:rPr>
          <w:rFonts w:hint="eastAsia" w:ascii="宋体" w:hAnsi="宋体" w:eastAsia="宋体" w:cs="宋体"/>
          <w:b/>
          <w:kern w:val="0"/>
          <w:sz w:val="22"/>
          <w:szCs w:val="22"/>
          <w:highlight w:val="none"/>
        </w:rPr>
        <w:t xml:space="preserve"> 通知</w:t>
      </w:r>
    </w:p>
    <w:p w14:paraId="4C9DA598">
      <w:pPr>
        <w:keepNext w:val="0"/>
        <w:keepLines w:val="0"/>
        <w:pageBreakBefore w:val="0"/>
        <w:widowControl w:val="0"/>
        <w:tabs>
          <w:tab w:val="left" w:pos="567"/>
        </w:tabs>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对与本项目有关的通知，采购代理机构将以书面的形式通知所有获取了招标文件的潜在投标人，联系方式以潜在投标人购买招标文件时提供的信息为准。收到通知的潜在投标人应以书面方式立即予以回复确认。因登记有误或线路故障导致通知延迟送达或无法送达，采购代理机构将不承担任何责任，有关的招标活动可以继续有效地进行。</w:t>
      </w:r>
    </w:p>
    <w:p w14:paraId="5BE79FAC">
      <w:pPr>
        <w:keepNext w:val="0"/>
        <w:keepLines w:val="0"/>
        <w:pageBreakBefore w:val="0"/>
        <w:widowControl w:val="0"/>
        <w:kinsoku/>
        <w:wordWrap w:val="0"/>
        <w:overflowPunct/>
        <w:topLinePunct/>
        <w:autoSpaceDE/>
        <w:autoSpaceDN/>
        <w:bidi w:val="0"/>
        <w:adjustRightInd/>
        <w:snapToGrid/>
        <w:spacing w:line="440" w:lineRule="exact"/>
        <w:ind w:firstLine="442" w:firstLineChars="200"/>
        <w:textAlignment w:val="auto"/>
        <w:outlineLvl w:val="1"/>
        <w:rPr>
          <w:rFonts w:hint="eastAsia" w:ascii="宋体" w:hAnsi="宋体" w:eastAsia="宋体" w:cs="宋体"/>
          <w:b/>
          <w:kern w:val="0"/>
          <w:sz w:val="22"/>
          <w:szCs w:val="22"/>
        </w:rPr>
      </w:pPr>
      <w:bookmarkStart w:id="16" w:name="_Toc175644017"/>
      <w:r>
        <w:rPr>
          <w:rFonts w:hint="eastAsia" w:ascii="宋体" w:hAnsi="宋体" w:eastAsia="宋体" w:cs="宋体"/>
          <w:b/>
          <w:kern w:val="0"/>
          <w:sz w:val="22"/>
          <w:szCs w:val="22"/>
        </w:rPr>
        <w:t>二、招标文件</w:t>
      </w:r>
      <w:bookmarkEnd w:id="16"/>
    </w:p>
    <w:p w14:paraId="26B7F3D8">
      <w:pPr>
        <w:keepNext w:val="0"/>
        <w:keepLines w:val="0"/>
        <w:pageBreakBefore w:val="0"/>
        <w:widowControl w:val="0"/>
        <w:tabs>
          <w:tab w:val="left" w:pos="0"/>
        </w:tabs>
        <w:kinsoku/>
        <w:wordWrap w:val="0"/>
        <w:overflowPunct/>
        <w:topLinePunct/>
        <w:autoSpaceDE/>
        <w:autoSpaceDN/>
        <w:bidi w:val="0"/>
        <w:adjustRightInd/>
        <w:snapToGrid/>
        <w:spacing w:line="440" w:lineRule="exact"/>
        <w:ind w:firstLine="442" w:firstLineChars="200"/>
        <w:textAlignment w:val="auto"/>
        <w:rPr>
          <w:rFonts w:hint="eastAsia" w:ascii="宋体" w:hAnsi="宋体" w:eastAsia="宋体" w:cs="宋体"/>
          <w:b/>
          <w:kern w:val="0"/>
          <w:sz w:val="22"/>
          <w:szCs w:val="22"/>
        </w:rPr>
      </w:pPr>
      <w:r>
        <w:rPr>
          <w:rFonts w:hint="eastAsia" w:ascii="宋体" w:hAnsi="宋体" w:eastAsia="宋体" w:cs="宋体"/>
          <w:b/>
          <w:kern w:val="0"/>
          <w:sz w:val="22"/>
          <w:szCs w:val="22"/>
        </w:rPr>
        <w:t>7</w:t>
      </w:r>
      <w:r>
        <w:rPr>
          <w:rFonts w:hint="eastAsia" w:ascii="宋体" w:hAnsi="宋体" w:eastAsia="宋体" w:cs="宋体"/>
          <w:b/>
          <w:kern w:val="0"/>
          <w:sz w:val="22"/>
          <w:szCs w:val="22"/>
          <w:lang w:eastAsia="zh-CN"/>
        </w:rPr>
        <w:t>.</w:t>
      </w:r>
      <w:r>
        <w:rPr>
          <w:rFonts w:hint="eastAsia" w:ascii="宋体" w:hAnsi="宋体" w:eastAsia="宋体" w:cs="宋体"/>
          <w:b/>
          <w:kern w:val="0"/>
          <w:sz w:val="22"/>
          <w:szCs w:val="22"/>
        </w:rPr>
        <w:t xml:space="preserve"> 招标文件的内容</w:t>
      </w:r>
    </w:p>
    <w:p w14:paraId="623C60B5">
      <w:pPr>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7</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1 招标文件由下列八部分内容组成：</w:t>
      </w:r>
    </w:p>
    <w:p w14:paraId="1A4B1125">
      <w:pPr>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第一部分 招标公告</w:t>
      </w:r>
    </w:p>
    <w:p w14:paraId="6E700D95">
      <w:pPr>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第二部分 投标人须知前附表</w:t>
      </w:r>
    </w:p>
    <w:p w14:paraId="2D59BA4B">
      <w:pPr>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第三部分 投标人须知</w:t>
      </w:r>
    </w:p>
    <w:p w14:paraId="1062C5C6">
      <w:pPr>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第四部分 评标标准和评标方法</w:t>
      </w:r>
    </w:p>
    <w:p w14:paraId="342A52F2">
      <w:pPr>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第五部分 商务、技术要求</w:t>
      </w:r>
    </w:p>
    <w:p w14:paraId="2DABEFD4">
      <w:pPr>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第六部分 合同原则</w:t>
      </w:r>
    </w:p>
    <w:p w14:paraId="4AC6753C">
      <w:pPr>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第七部分 投标文件格式</w:t>
      </w:r>
    </w:p>
    <w:p w14:paraId="09576418">
      <w:pPr>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sz w:val="20"/>
          <w:szCs w:val="22"/>
        </w:rPr>
      </w:pPr>
      <w:r>
        <w:rPr>
          <w:rFonts w:hint="eastAsia" w:ascii="宋体" w:hAnsi="宋体" w:eastAsia="宋体" w:cs="宋体"/>
          <w:kern w:val="0"/>
          <w:sz w:val="22"/>
          <w:szCs w:val="22"/>
        </w:rPr>
        <w:t>第八部分 相关附件</w:t>
      </w:r>
    </w:p>
    <w:p w14:paraId="2DD6669E">
      <w:pPr>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7</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2 投标人应详细阅读招标文件的全部内容，如果没有按照招标文件要求提交全部资料或者没有对招标文件在各方面都做出实质性响应，有可能被确定为无效投标。</w:t>
      </w:r>
    </w:p>
    <w:p w14:paraId="36310AEE">
      <w:pPr>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7</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3 除非特殊要求，招标文件不单独提供招标项目使用地的自然环境、气候条件、公用设施等情况，投标人被视为熟悉上述与履行合同有关的一切情况。</w:t>
      </w:r>
    </w:p>
    <w:p w14:paraId="011FBFBF">
      <w:pPr>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7</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4 招标文件的解释权归采购代理机构。当对一个问题有多种解释时以采购代理机构的解释为准。</w:t>
      </w:r>
    </w:p>
    <w:p w14:paraId="790E4030">
      <w:pPr>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7</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5 招标文件未作须知明示，而又有法律、法规规定的，采购代理机构将依据相关法律法规的规定进行解释。</w:t>
      </w:r>
    </w:p>
    <w:p w14:paraId="2F9D7F29">
      <w:pPr>
        <w:keepNext w:val="0"/>
        <w:keepLines w:val="0"/>
        <w:pageBreakBefore w:val="0"/>
        <w:widowControl w:val="0"/>
        <w:kinsoku/>
        <w:wordWrap w:val="0"/>
        <w:overflowPunct/>
        <w:topLinePunct/>
        <w:autoSpaceDE/>
        <w:autoSpaceDN/>
        <w:bidi w:val="0"/>
        <w:adjustRightInd/>
        <w:snapToGrid/>
        <w:spacing w:line="440" w:lineRule="exact"/>
        <w:ind w:firstLine="442" w:firstLineChars="200"/>
        <w:textAlignment w:val="auto"/>
        <w:rPr>
          <w:rFonts w:hint="eastAsia" w:ascii="宋体" w:hAnsi="宋体" w:eastAsia="宋体" w:cs="宋体"/>
          <w:b/>
          <w:kern w:val="0"/>
          <w:sz w:val="22"/>
          <w:szCs w:val="22"/>
        </w:rPr>
      </w:pPr>
      <w:r>
        <w:rPr>
          <w:rFonts w:hint="eastAsia" w:ascii="宋体" w:hAnsi="宋体" w:eastAsia="宋体" w:cs="宋体"/>
          <w:b/>
          <w:kern w:val="0"/>
          <w:sz w:val="22"/>
          <w:szCs w:val="22"/>
        </w:rPr>
        <w:t>8．招标文件的澄清和修改</w:t>
      </w:r>
    </w:p>
    <w:p w14:paraId="64CD84A7">
      <w:pPr>
        <w:keepNext w:val="0"/>
        <w:keepLines w:val="0"/>
        <w:pageBreakBefore w:val="0"/>
        <w:widowControl w:val="0"/>
        <w:tabs>
          <w:tab w:val="left" w:pos="567"/>
        </w:tabs>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8</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1澄清、修改时间：</w:t>
      </w:r>
      <w:r>
        <w:rPr>
          <w:rFonts w:hint="eastAsia" w:ascii="宋体" w:hAnsi="宋体" w:eastAsia="宋体" w:cs="宋体"/>
          <w:sz w:val="22"/>
          <w:szCs w:val="22"/>
        </w:rPr>
        <w:t>提交投标文件截止日之前，</w:t>
      </w:r>
      <w:r>
        <w:rPr>
          <w:rFonts w:hint="eastAsia" w:ascii="宋体" w:hAnsi="宋体" w:eastAsia="宋体" w:cs="宋体"/>
          <w:kern w:val="0"/>
          <w:sz w:val="22"/>
          <w:szCs w:val="22"/>
        </w:rPr>
        <w:t>采购代理机构或者采购人可以对已发出的招标文件进行必要的澄清或者修改，</w:t>
      </w:r>
      <w:r>
        <w:rPr>
          <w:rFonts w:hint="eastAsia" w:ascii="宋体" w:hAnsi="宋体" w:eastAsia="宋体" w:cs="宋体"/>
          <w:sz w:val="22"/>
          <w:szCs w:val="22"/>
        </w:rPr>
        <w:t>其内容作为招标文件的组成部分</w:t>
      </w:r>
      <w:r>
        <w:rPr>
          <w:rFonts w:hint="eastAsia" w:ascii="宋体" w:hAnsi="宋体" w:eastAsia="宋体" w:cs="宋体"/>
          <w:kern w:val="0"/>
          <w:sz w:val="22"/>
          <w:szCs w:val="22"/>
        </w:rPr>
        <w:t>。澄清或者修改的内容可能影响投标文件编制的，</w:t>
      </w:r>
      <w:r>
        <w:rPr>
          <w:rFonts w:hint="eastAsia" w:ascii="宋体" w:hAnsi="宋体" w:eastAsia="宋体" w:cs="宋体"/>
          <w:sz w:val="22"/>
          <w:szCs w:val="22"/>
        </w:rPr>
        <w:t>采购代理机构或采购人</w:t>
      </w:r>
      <w:r>
        <w:rPr>
          <w:rFonts w:hint="eastAsia" w:ascii="宋体" w:hAnsi="宋体" w:eastAsia="宋体" w:cs="宋体"/>
          <w:kern w:val="0"/>
          <w:sz w:val="22"/>
          <w:szCs w:val="22"/>
        </w:rPr>
        <w:t>应当在投标截止时间至少15日前，以书面形式通知所有获取招标文件的潜在投标人；不足15日的，</w:t>
      </w:r>
      <w:r>
        <w:rPr>
          <w:rFonts w:hint="eastAsia" w:ascii="宋体" w:hAnsi="宋体" w:eastAsia="宋体" w:cs="宋体"/>
          <w:sz w:val="22"/>
          <w:szCs w:val="22"/>
        </w:rPr>
        <w:t>采购代理机构或采购人</w:t>
      </w:r>
      <w:r>
        <w:rPr>
          <w:rFonts w:hint="eastAsia" w:ascii="宋体" w:hAnsi="宋体" w:eastAsia="宋体" w:cs="宋体"/>
          <w:kern w:val="0"/>
          <w:sz w:val="22"/>
          <w:szCs w:val="22"/>
        </w:rPr>
        <w:t>应当顺延提交投标文件的截止时间</w:t>
      </w:r>
      <w:r>
        <w:rPr>
          <w:rFonts w:hint="eastAsia" w:ascii="宋体" w:hAnsi="宋体" w:eastAsia="宋体" w:cs="宋体"/>
          <w:sz w:val="22"/>
          <w:szCs w:val="22"/>
        </w:rPr>
        <w:t>，并且在</w:t>
      </w:r>
      <w:r>
        <w:rPr>
          <w:rFonts w:hint="eastAsia" w:ascii="宋体" w:hAnsi="宋体" w:eastAsia="宋体" w:cs="宋体"/>
          <w:sz w:val="22"/>
          <w:szCs w:val="22"/>
          <w:u w:val="single"/>
        </w:rPr>
        <w:t>中国政府采购网山西分网</w:t>
      </w:r>
      <w:r>
        <w:rPr>
          <w:rFonts w:hint="eastAsia" w:ascii="宋体" w:hAnsi="宋体" w:eastAsia="宋体" w:cs="宋体"/>
          <w:sz w:val="22"/>
          <w:szCs w:val="22"/>
        </w:rPr>
        <w:t>发布更正公告。</w:t>
      </w:r>
    </w:p>
    <w:p w14:paraId="5F257E1B">
      <w:pPr>
        <w:pStyle w:val="30"/>
        <w:keepNext w:val="0"/>
        <w:keepLines w:val="0"/>
        <w:pageBreakBefore w:val="0"/>
        <w:widowControl w:val="0"/>
        <w:kinsoku/>
        <w:wordWrap w:val="0"/>
        <w:overflowPunct/>
        <w:topLinePunct/>
        <w:autoSpaceDE/>
        <w:autoSpaceDN/>
        <w:bidi w:val="0"/>
        <w:adjustRightInd/>
        <w:snapToGrid/>
        <w:spacing w:line="440" w:lineRule="exact"/>
        <w:ind w:left="0" w:firstLine="440" w:firstLineChars="200"/>
        <w:jc w:val="both"/>
        <w:textAlignment w:val="auto"/>
        <w:rPr>
          <w:rFonts w:hint="eastAsia" w:ascii="宋体" w:hAnsi="宋体" w:eastAsia="宋体" w:cs="宋体"/>
          <w:sz w:val="22"/>
          <w:szCs w:val="22"/>
        </w:rPr>
      </w:pPr>
      <w:r>
        <w:rPr>
          <w:rFonts w:hint="eastAsia" w:ascii="宋体" w:hAnsi="宋体" w:eastAsia="宋体" w:cs="宋体"/>
          <w:sz w:val="22"/>
          <w:szCs w:val="22"/>
        </w:rPr>
        <w:t>8</w:t>
      </w:r>
      <w:r>
        <w:rPr>
          <w:rFonts w:hint="eastAsia" w:ascii="宋体" w:hAnsi="宋体" w:eastAsia="宋体" w:cs="宋体"/>
          <w:sz w:val="22"/>
          <w:szCs w:val="22"/>
          <w:lang w:eastAsia="zh-CN"/>
        </w:rPr>
        <w:t>.</w:t>
      </w:r>
      <w:r>
        <w:rPr>
          <w:rFonts w:hint="eastAsia" w:ascii="宋体" w:hAnsi="宋体" w:eastAsia="宋体" w:cs="宋体"/>
          <w:sz w:val="22"/>
          <w:szCs w:val="22"/>
        </w:rPr>
        <w:t>2澄清修改的补充文件中包括原提出的问题及问题的说明意见，但不包括问题的来源。</w:t>
      </w:r>
    </w:p>
    <w:p w14:paraId="59BBF6B2">
      <w:pPr>
        <w:keepNext w:val="0"/>
        <w:keepLines w:val="0"/>
        <w:pageBreakBefore w:val="0"/>
        <w:widowControl w:val="0"/>
        <w:tabs>
          <w:tab w:val="left" w:pos="567"/>
        </w:tabs>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8</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3投标人澄清要求的提交：投标人认为招标文件使自己的权益受到损害的，可以在知道或应当知其权益受到损害之日起7个工作日内，以书面形式向采购代理机构提出质疑和询问。投标人提出的询问，采购代理机构应当在3个工作日内对投标人依法提出的询问做出答复。投标人提出的质疑，采购代理机构应当在收到投标人的书面质疑后7个工作日内，做出答复，但答复的内容不涉及商业秘密。</w:t>
      </w:r>
    </w:p>
    <w:p w14:paraId="26127840">
      <w:pPr>
        <w:keepNext w:val="0"/>
        <w:keepLines w:val="0"/>
        <w:pageBreakBefore w:val="0"/>
        <w:widowControl w:val="0"/>
        <w:tabs>
          <w:tab w:val="left" w:pos="567"/>
        </w:tabs>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8</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4澄清、修改及其它答复的效力：采购代理机构或者采购人一旦对招标文件做出澄清、修改或进行其它答复，即刻发生效力，有关的补充文件，应当作为招标文件的组成部分，对所有潜在投标人均具有约束力。</w:t>
      </w:r>
    </w:p>
    <w:p w14:paraId="02277EFD">
      <w:pPr>
        <w:keepNext w:val="0"/>
        <w:keepLines w:val="0"/>
        <w:pageBreakBefore w:val="0"/>
        <w:widowControl w:val="0"/>
        <w:tabs>
          <w:tab w:val="left" w:pos="567"/>
        </w:tabs>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8</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5采购代理机构或者采购人可以在招标文件提供期限截止后，组织已获取招标文件的潜在投标人</w:t>
      </w:r>
      <w:r>
        <w:rPr>
          <w:rFonts w:hint="eastAsia" w:ascii="宋体" w:hAnsi="宋体" w:eastAsia="宋体" w:cs="宋体"/>
          <w:sz w:val="22"/>
          <w:szCs w:val="22"/>
        </w:rPr>
        <w:t>现场勘查</w:t>
      </w:r>
      <w:r>
        <w:rPr>
          <w:rFonts w:hint="eastAsia" w:ascii="宋体" w:hAnsi="宋体" w:eastAsia="宋体" w:cs="宋体"/>
          <w:kern w:val="0"/>
          <w:sz w:val="22"/>
          <w:szCs w:val="22"/>
        </w:rPr>
        <w:t>或者召开标前答疑会。是否组织</w:t>
      </w:r>
      <w:r>
        <w:rPr>
          <w:rFonts w:hint="eastAsia" w:ascii="宋体" w:hAnsi="宋体" w:eastAsia="宋体" w:cs="宋体"/>
          <w:sz w:val="22"/>
          <w:szCs w:val="22"/>
        </w:rPr>
        <w:t>现场勘查</w:t>
      </w:r>
      <w:r>
        <w:rPr>
          <w:rFonts w:hint="eastAsia" w:ascii="宋体" w:hAnsi="宋体" w:eastAsia="宋体" w:cs="宋体"/>
          <w:kern w:val="0"/>
          <w:sz w:val="22"/>
          <w:szCs w:val="22"/>
        </w:rPr>
        <w:t>或者召开答疑会的，详见投标人前附表第10、11项。而无论采购代理机构是否安排踏勘现场，潜在投标人均应当将相关的因素作为投标所应当考虑或依据的因素。</w:t>
      </w:r>
    </w:p>
    <w:p w14:paraId="1802C6E1">
      <w:pPr>
        <w:keepNext w:val="0"/>
        <w:keepLines w:val="0"/>
        <w:pageBreakBefore w:val="0"/>
        <w:widowControl w:val="0"/>
        <w:kinsoku/>
        <w:wordWrap w:val="0"/>
        <w:overflowPunct/>
        <w:topLinePunct/>
        <w:autoSpaceDE/>
        <w:autoSpaceDN/>
        <w:bidi w:val="0"/>
        <w:adjustRightInd/>
        <w:snapToGrid/>
        <w:spacing w:line="440" w:lineRule="exact"/>
        <w:ind w:firstLine="442" w:firstLineChars="200"/>
        <w:textAlignment w:val="auto"/>
        <w:outlineLvl w:val="1"/>
        <w:rPr>
          <w:rFonts w:hint="eastAsia" w:ascii="宋体" w:hAnsi="宋体" w:eastAsia="宋体" w:cs="宋体"/>
          <w:b/>
          <w:kern w:val="0"/>
          <w:sz w:val="22"/>
          <w:szCs w:val="22"/>
        </w:rPr>
      </w:pPr>
      <w:bookmarkStart w:id="17" w:name="_Toc175644018"/>
      <w:r>
        <w:rPr>
          <w:rFonts w:hint="eastAsia" w:ascii="宋体" w:hAnsi="宋体" w:eastAsia="宋体" w:cs="宋体"/>
          <w:b/>
          <w:kern w:val="0"/>
          <w:sz w:val="22"/>
          <w:szCs w:val="22"/>
        </w:rPr>
        <w:t>三、投标文件</w:t>
      </w:r>
      <w:bookmarkEnd w:id="17"/>
      <w:r>
        <w:rPr>
          <w:rFonts w:hint="eastAsia" w:ascii="宋体" w:hAnsi="宋体" w:eastAsia="宋体" w:cs="宋体"/>
          <w:b/>
          <w:kern w:val="0"/>
          <w:sz w:val="22"/>
          <w:szCs w:val="22"/>
        </w:rPr>
        <w:t xml:space="preserve"> </w:t>
      </w:r>
    </w:p>
    <w:p w14:paraId="28C98C39">
      <w:pPr>
        <w:keepNext w:val="0"/>
        <w:keepLines w:val="0"/>
        <w:pageBreakBefore w:val="0"/>
        <w:widowControl w:val="0"/>
        <w:tabs>
          <w:tab w:val="left" w:pos="0"/>
        </w:tabs>
        <w:kinsoku/>
        <w:wordWrap w:val="0"/>
        <w:overflowPunct/>
        <w:topLinePunct/>
        <w:autoSpaceDE/>
        <w:autoSpaceDN/>
        <w:bidi w:val="0"/>
        <w:adjustRightInd/>
        <w:snapToGrid/>
        <w:spacing w:line="440" w:lineRule="exact"/>
        <w:ind w:firstLine="442" w:firstLineChars="200"/>
        <w:textAlignment w:val="auto"/>
        <w:rPr>
          <w:rFonts w:hint="eastAsia" w:ascii="宋体" w:hAnsi="宋体" w:eastAsia="宋体" w:cs="宋体"/>
          <w:b/>
          <w:kern w:val="0"/>
          <w:sz w:val="22"/>
          <w:szCs w:val="22"/>
        </w:rPr>
      </w:pPr>
      <w:r>
        <w:rPr>
          <w:rFonts w:hint="eastAsia" w:ascii="宋体" w:hAnsi="宋体" w:eastAsia="宋体" w:cs="宋体"/>
          <w:b/>
          <w:kern w:val="0"/>
          <w:sz w:val="22"/>
          <w:szCs w:val="22"/>
        </w:rPr>
        <w:t>9</w:t>
      </w:r>
      <w:r>
        <w:rPr>
          <w:rFonts w:hint="eastAsia" w:ascii="宋体" w:hAnsi="宋体" w:eastAsia="宋体" w:cs="宋体"/>
          <w:b/>
          <w:kern w:val="0"/>
          <w:sz w:val="22"/>
          <w:szCs w:val="22"/>
          <w:lang w:eastAsia="zh-CN"/>
        </w:rPr>
        <w:t>.</w:t>
      </w:r>
      <w:r>
        <w:rPr>
          <w:rFonts w:hint="eastAsia" w:ascii="宋体" w:hAnsi="宋体" w:eastAsia="宋体" w:cs="宋体"/>
          <w:b/>
          <w:kern w:val="0"/>
          <w:sz w:val="22"/>
          <w:szCs w:val="22"/>
        </w:rPr>
        <w:t xml:space="preserve"> 投标文件的语言和计量单位</w:t>
      </w:r>
    </w:p>
    <w:p w14:paraId="556C02A7">
      <w:pPr>
        <w:keepNext w:val="0"/>
        <w:keepLines w:val="0"/>
        <w:pageBreakBefore w:val="0"/>
        <w:widowControl w:val="0"/>
        <w:tabs>
          <w:tab w:val="left" w:pos="567"/>
        </w:tabs>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9</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1投标人提交的投标文件（包括技术文件、图纸中的说明等）以及投标人与采购代理机构就有关投标的所有往来函电均应使用中文简体字。</w:t>
      </w:r>
    </w:p>
    <w:p w14:paraId="344022DB">
      <w:pPr>
        <w:keepNext w:val="0"/>
        <w:keepLines w:val="0"/>
        <w:pageBreakBefore w:val="0"/>
        <w:widowControl w:val="0"/>
        <w:tabs>
          <w:tab w:val="left" w:pos="567"/>
        </w:tabs>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9</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2 投标文件所使用的计量单位，应使用国家法定计量单位。</w:t>
      </w:r>
    </w:p>
    <w:p w14:paraId="75F03E9E">
      <w:pPr>
        <w:keepNext w:val="0"/>
        <w:keepLines w:val="0"/>
        <w:pageBreakBefore w:val="0"/>
        <w:widowControl w:val="0"/>
        <w:tabs>
          <w:tab w:val="left" w:pos="567"/>
        </w:tabs>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9</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3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否则，产生的不利后果由投标人承担。</w:t>
      </w:r>
    </w:p>
    <w:p w14:paraId="7A56CBB0">
      <w:pPr>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原版为外文的证书类、证明类文件，与投标人名称或其它实际情况不符的，投标人应当提供相关证明文件。</w:t>
      </w:r>
    </w:p>
    <w:p w14:paraId="75E855EE">
      <w:pPr>
        <w:keepNext w:val="0"/>
        <w:keepLines w:val="0"/>
        <w:pageBreakBefore w:val="0"/>
        <w:widowControl w:val="0"/>
        <w:tabs>
          <w:tab w:val="left" w:pos="0"/>
        </w:tabs>
        <w:kinsoku/>
        <w:wordWrap w:val="0"/>
        <w:overflowPunct/>
        <w:topLinePunct/>
        <w:autoSpaceDE/>
        <w:autoSpaceDN/>
        <w:bidi w:val="0"/>
        <w:adjustRightInd/>
        <w:snapToGrid/>
        <w:spacing w:line="440" w:lineRule="exact"/>
        <w:ind w:firstLine="442" w:firstLineChars="200"/>
        <w:textAlignment w:val="auto"/>
        <w:rPr>
          <w:rFonts w:hint="eastAsia" w:ascii="宋体" w:hAnsi="宋体" w:eastAsia="宋体" w:cs="宋体"/>
          <w:b/>
          <w:kern w:val="0"/>
          <w:sz w:val="22"/>
          <w:szCs w:val="22"/>
        </w:rPr>
      </w:pPr>
      <w:r>
        <w:rPr>
          <w:rFonts w:hint="eastAsia" w:ascii="宋体" w:hAnsi="宋体" w:eastAsia="宋体" w:cs="宋体"/>
          <w:b/>
          <w:kern w:val="0"/>
          <w:sz w:val="22"/>
          <w:szCs w:val="22"/>
        </w:rPr>
        <w:t>10</w:t>
      </w:r>
      <w:r>
        <w:rPr>
          <w:rFonts w:hint="eastAsia" w:ascii="宋体" w:hAnsi="宋体" w:eastAsia="宋体" w:cs="宋体"/>
          <w:b/>
          <w:kern w:val="0"/>
          <w:sz w:val="22"/>
          <w:szCs w:val="22"/>
          <w:lang w:eastAsia="zh-CN"/>
        </w:rPr>
        <w:t>.</w:t>
      </w:r>
      <w:r>
        <w:rPr>
          <w:rFonts w:hint="eastAsia" w:ascii="宋体" w:hAnsi="宋体" w:eastAsia="宋体" w:cs="宋体"/>
          <w:b/>
          <w:kern w:val="0"/>
          <w:sz w:val="22"/>
          <w:szCs w:val="22"/>
        </w:rPr>
        <w:t>投标文件的组成及相关要求</w:t>
      </w:r>
    </w:p>
    <w:p w14:paraId="02B57B09">
      <w:pPr>
        <w:keepNext w:val="0"/>
        <w:keepLines w:val="0"/>
        <w:pageBreakBefore w:val="0"/>
        <w:widowControl w:val="0"/>
        <w:tabs>
          <w:tab w:val="left" w:pos="567"/>
        </w:tabs>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10</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1投标文件分为资格证明文件和商务技术文件两部分。</w:t>
      </w:r>
    </w:p>
    <w:p w14:paraId="51FFAA81">
      <w:pPr>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本次招标，投标人应按投标人须知前附表要求，提交资格证明文件和商务技术文件及投标人自行编写的其他文件。</w:t>
      </w:r>
    </w:p>
    <w:p w14:paraId="7A0579F6">
      <w:pPr>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10</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2投标文件其他要求</w:t>
      </w:r>
    </w:p>
    <w:p w14:paraId="32D27E75">
      <w:pPr>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10</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2</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1编排要求</w:t>
      </w:r>
    </w:p>
    <w:p w14:paraId="2D39A4E5">
      <w:pPr>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投标文件规格幅面（A4）；按照招标文件第七部分要求和编排顺序，</w:t>
      </w:r>
      <w:r>
        <w:rPr>
          <w:rFonts w:hint="eastAsia" w:ascii="宋体" w:hAnsi="宋体" w:eastAsia="宋体" w:cs="宋体"/>
          <w:b/>
          <w:bCs/>
          <w:kern w:val="0"/>
          <w:sz w:val="22"/>
          <w:szCs w:val="22"/>
        </w:rPr>
        <w:t>统一编目、正序编排页码</w:t>
      </w:r>
      <w:r>
        <w:rPr>
          <w:rFonts w:hint="eastAsia" w:ascii="宋体" w:hAnsi="宋体" w:eastAsia="宋体" w:cs="宋体"/>
          <w:kern w:val="0"/>
          <w:sz w:val="22"/>
          <w:szCs w:val="22"/>
        </w:rPr>
        <w:t>。由于编排混乱导致投标文件被误读或查找不到，其责任应当由投标人承担。</w:t>
      </w:r>
    </w:p>
    <w:p w14:paraId="60495970">
      <w:pPr>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10</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2</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2格式要求</w:t>
      </w:r>
    </w:p>
    <w:p w14:paraId="1CF6BEFB">
      <w:pPr>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本招标文件第七部分已提供“投标文件格式”的，需按照格式要求编制（投标人可以对所提供的格式进行扩展，但不得更改格式内容），没有提供格式的，投标人自拟。</w:t>
      </w:r>
    </w:p>
    <w:p w14:paraId="13F6ADF9">
      <w:pPr>
        <w:keepNext w:val="0"/>
        <w:keepLines w:val="0"/>
        <w:pageBreakBefore w:val="0"/>
        <w:widowControl w:val="0"/>
        <w:tabs>
          <w:tab w:val="left" w:pos="567"/>
        </w:tabs>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10</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3投标保证金</w:t>
      </w:r>
    </w:p>
    <w:p w14:paraId="4FBAF39D">
      <w:pPr>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10</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3</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1投标人应提交的投标保证金金额和提交方式详见前附表第</w:t>
      </w:r>
      <w:r>
        <w:rPr>
          <w:rFonts w:hint="eastAsia" w:ascii="宋体" w:hAnsi="宋体" w:eastAsia="宋体" w:cs="宋体"/>
          <w:kern w:val="0"/>
          <w:sz w:val="22"/>
          <w:szCs w:val="22"/>
          <w:lang w:val="en-US" w:eastAsia="zh-CN"/>
        </w:rPr>
        <w:t>3</w:t>
      </w:r>
      <w:r>
        <w:rPr>
          <w:rFonts w:hint="eastAsia" w:ascii="宋体" w:hAnsi="宋体" w:eastAsia="宋体" w:cs="宋体"/>
          <w:kern w:val="0"/>
          <w:sz w:val="22"/>
          <w:szCs w:val="22"/>
        </w:rPr>
        <w:t>条第</w:t>
      </w:r>
      <w:r>
        <w:rPr>
          <w:rFonts w:hint="eastAsia" w:ascii="宋体" w:hAnsi="宋体" w:eastAsia="宋体" w:cs="宋体"/>
          <w:kern w:val="0"/>
          <w:sz w:val="22"/>
          <w:szCs w:val="22"/>
          <w:lang w:val="en-US" w:eastAsia="zh-CN"/>
        </w:rPr>
        <w:t>8</w:t>
      </w:r>
      <w:r>
        <w:rPr>
          <w:rFonts w:hint="eastAsia" w:ascii="宋体" w:hAnsi="宋体" w:eastAsia="宋体" w:cs="宋体"/>
          <w:kern w:val="0"/>
          <w:sz w:val="22"/>
          <w:szCs w:val="22"/>
        </w:rPr>
        <w:t>款。</w:t>
      </w:r>
      <w:r>
        <w:rPr>
          <w:rFonts w:hint="eastAsia" w:ascii="宋体" w:hAnsi="宋体" w:eastAsia="宋体" w:cs="宋体"/>
          <w:b/>
          <w:kern w:val="0"/>
          <w:sz w:val="22"/>
          <w:szCs w:val="22"/>
        </w:rPr>
        <w:t>未按要求提交投标保证金的，投标无效。</w:t>
      </w:r>
    </w:p>
    <w:p w14:paraId="3837078D">
      <w:pPr>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bCs/>
          <w:kern w:val="0"/>
          <w:sz w:val="22"/>
          <w:szCs w:val="22"/>
        </w:rPr>
        <w:t>10</w:t>
      </w:r>
      <w:r>
        <w:rPr>
          <w:rFonts w:hint="eastAsia" w:ascii="宋体" w:hAnsi="宋体" w:eastAsia="宋体" w:cs="宋体"/>
          <w:bCs/>
          <w:kern w:val="0"/>
          <w:sz w:val="22"/>
          <w:szCs w:val="22"/>
          <w:lang w:eastAsia="zh-CN"/>
        </w:rPr>
        <w:t>.</w:t>
      </w:r>
      <w:r>
        <w:rPr>
          <w:rFonts w:hint="eastAsia" w:ascii="宋体" w:hAnsi="宋体" w:eastAsia="宋体" w:cs="宋体"/>
          <w:bCs/>
          <w:kern w:val="0"/>
          <w:sz w:val="22"/>
          <w:szCs w:val="22"/>
        </w:rPr>
        <w:t>3</w:t>
      </w:r>
      <w:r>
        <w:rPr>
          <w:rFonts w:hint="eastAsia" w:ascii="宋体" w:hAnsi="宋体" w:eastAsia="宋体" w:cs="宋体"/>
          <w:bCs/>
          <w:kern w:val="0"/>
          <w:sz w:val="22"/>
          <w:szCs w:val="22"/>
          <w:lang w:eastAsia="zh-CN"/>
        </w:rPr>
        <w:t>.</w:t>
      </w:r>
      <w:r>
        <w:rPr>
          <w:rFonts w:hint="eastAsia" w:ascii="宋体" w:hAnsi="宋体" w:eastAsia="宋体" w:cs="宋体"/>
          <w:bCs/>
          <w:kern w:val="0"/>
          <w:sz w:val="22"/>
          <w:szCs w:val="22"/>
        </w:rPr>
        <w:t>2投标人在投标截止时间前撤回已提交的投标文件的，采购代理机构应当自收到投标人书面撤回通知之日起5个工作日内，退还已收取的投标保证金，但因投标人自身原因导致无法及时退还的除外。</w:t>
      </w:r>
    </w:p>
    <w:p w14:paraId="147ADA0E">
      <w:pPr>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10</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3</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3采购</w:t>
      </w:r>
      <w:r>
        <w:rPr>
          <w:rFonts w:hint="eastAsia" w:ascii="宋体" w:hAnsi="宋体" w:eastAsia="宋体" w:cs="宋体"/>
          <w:bCs/>
          <w:kern w:val="0"/>
          <w:sz w:val="22"/>
          <w:szCs w:val="22"/>
        </w:rPr>
        <w:t>代理机构</w:t>
      </w:r>
      <w:r>
        <w:rPr>
          <w:rFonts w:hint="eastAsia" w:ascii="宋体" w:hAnsi="宋体" w:eastAsia="宋体" w:cs="宋体"/>
          <w:kern w:val="0"/>
          <w:sz w:val="22"/>
          <w:szCs w:val="22"/>
        </w:rPr>
        <w:t>应当自中标通知书发出</w:t>
      </w:r>
      <w:r>
        <w:rPr>
          <w:rFonts w:hint="eastAsia" w:ascii="宋体" w:hAnsi="宋体" w:eastAsia="宋体" w:cs="宋体"/>
          <w:bCs/>
          <w:kern w:val="0"/>
          <w:sz w:val="22"/>
          <w:szCs w:val="22"/>
        </w:rPr>
        <w:t>之日起</w:t>
      </w:r>
      <w:r>
        <w:rPr>
          <w:rFonts w:hint="eastAsia" w:ascii="宋体" w:hAnsi="宋体" w:eastAsia="宋体" w:cs="宋体"/>
          <w:kern w:val="0"/>
          <w:sz w:val="22"/>
          <w:szCs w:val="22"/>
        </w:rPr>
        <w:t>5个工作日内退还未中标人的投标保证金，自采购合同签订</w:t>
      </w:r>
      <w:r>
        <w:rPr>
          <w:rFonts w:hint="eastAsia" w:ascii="宋体" w:hAnsi="宋体" w:eastAsia="宋体" w:cs="宋体"/>
          <w:bCs/>
          <w:kern w:val="0"/>
          <w:sz w:val="22"/>
          <w:szCs w:val="22"/>
        </w:rPr>
        <w:t>之日起</w:t>
      </w:r>
      <w:r>
        <w:rPr>
          <w:rFonts w:hint="eastAsia" w:ascii="宋体" w:hAnsi="宋体" w:eastAsia="宋体" w:cs="宋体"/>
          <w:kern w:val="0"/>
          <w:sz w:val="22"/>
          <w:szCs w:val="22"/>
        </w:rPr>
        <w:t>5个工作日内退还中标人的投标保证金</w:t>
      </w:r>
      <w:r>
        <w:rPr>
          <w:rFonts w:hint="eastAsia" w:ascii="宋体" w:hAnsi="宋体" w:eastAsia="宋体" w:cs="宋体"/>
          <w:bCs/>
          <w:kern w:val="0"/>
          <w:sz w:val="22"/>
          <w:szCs w:val="22"/>
        </w:rPr>
        <w:t>，但因投标人自身原因导致无法及时退还的除外。</w:t>
      </w:r>
    </w:p>
    <w:p w14:paraId="38F4E1D8">
      <w:pPr>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bCs/>
          <w:kern w:val="0"/>
          <w:sz w:val="22"/>
          <w:szCs w:val="22"/>
        </w:rPr>
      </w:pPr>
      <w:r>
        <w:rPr>
          <w:rFonts w:hint="eastAsia" w:ascii="宋体" w:hAnsi="宋体" w:eastAsia="宋体" w:cs="宋体"/>
          <w:kern w:val="0"/>
          <w:sz w:val="22"/>
          <w:szCs w:val="22"/>
        </w:rPr>
        <w:t>10</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3</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4</w:t>
      </w:r>
      <w:r>
        <w:rPr>
          <w:rFonts w:hint="eastAsia" w:ascii="宋体" w:hAnsi="宋体" w:eastAsia="宋体" w:cs="宋体"/>
          <w:bCs/>
          <w:kern w:val="0"/>
          <w:sz w:val="22"/>
          <w:szCs w:val="22"/>
        </w:rPr>
        <w:t>有下列情形之一的，投标保证金不予退还：</w:t>
      </w:r>
    </w:p>
    <w:p w14:paraId="68D01917">
      <w:pPr>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bCs/>
          <w:kern w:val="0"/>
          <w:sz w:val="22"/>
          <w:szCs w:val="22"/>
        </w:rPr>
      </w:pPr>
      <w:r>
        <w:rPr>
          <w:rFonts w:hint="eastAsia" w:ascii="宋体" w:hAnsi="宋体" w:eastAsia="宋体" w:cs="宋体"/>
          <w:bCs/>
          <w:kern w:val="0"/>
          <w:sz w:val="22"/>
          <w:szCs w:val="22"/>
        </w:rPr>
        <w:t>10</w:t>
      </w:r>
      <w:r>
        <w:rPr>
          <w:rFonts w:hint="eastAsia" w:ascii="宋体" w:hAnsi="宋体" w:eastAsia="宋体" w:cs="宋体"/>
          <w:bCs/>
          <w:kern w:val="0"/>
          <w:sz w:val="22"/>
          <w:szCs w:val="22"/>
          <w:lang w:eastAsia="zh-CN"/>
        </w:rPr>
        <w:t>.</w:t>
      </w:r>
      <w:r>
        <w:rPr>
          <w:rFonts w:hint="eastAsia" w:ascii="宋体" w:hAnsi="宋体" w:eastAsia="宋体" w:cs="宋体"/>
          <w:bCs/>
          <w:kern w:val="0"/>
          <w:sz w:val="22"/>
          <w:szCs w:val="22"/>
        </w:rPr>
        <w:t>3</w:t>
      </w:r>
      <w:r>
        <w:rPr>
          <w:rFonts w:hint="eastAsia" w:ascii="宋体" w:hAnsi="宋体" w:eastAsia="宋体" w:cs="宋体"/>
          <w:bCs/>
          <w:kern w:val="0"/>
          <w:sz w:val="22"/>
          <w:szCs w:val="22"/>
          <w:lang w:eastAsia="zh-CN"/>
        </w:rPr>
        <w:t>.</w:t>
      </w:r>
      <w:r>
        <w:rPr>
          <w:rFonts w:hint="eastAsia" w:ascii="宋体" w:hAnsi="宋体" w:eastAsia="宋体" w:cs="宋体"/>
          <w:bCs/>
          <w:kern w:val="0"/>
          <w:sz w:val="22"/>
          <w:szCs w:val="22"/>
        </w:rPr>
        <w:t>4</w:t>
      </w:r>
      <w:r>
        <w:rPr>
          <w:rFonts w:hint="eastAsia" w:ascii="宋体" w:hAnsi="宋体" w:eastAsia="宋体" w:cs="宋体"/>
          <w:bCs/>
          <w:kern w:val="0"/>
          <w:sz w:val="22"/>
          <w:szCs w:val="22"/>
          <w:lang w:eastAsia="zh-CN"/>
        </w:rPr>
        <w:t>.</w:t>
      </w:r>
      <w:r>
        <w:rPr>
          <w:rFonts w:hint="eastAsia" w:ascii="宋体" w:hAnsi="宋体" w:eastAsia="宋体" w:cs="宋体"/>
          <w:bCs/>
          <w:kern w:val="0"/>
          <w:sz w:val="22"/>
          <w:szCs w:val="22"/>
        </w:rPr>
        <w:t>1投标人在提交投标文件截止时间后撤回投标文件的；</w:t>
      </w:r>
    </w:p>
    <w:p w14:paraId="4E23FDF7">
      <w:pPr>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10</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3</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4</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2投标人在投标文件中提供虚假材料的；</w:t>
      </w:r>
    </w:p>
    <w:p w14:paraId="77B67D41">
      <w:pPr>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10</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3</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4</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3除因不可抗力或招标文件认可的情形外，中标人不与采购人签订合同的；</w:t>
      </w:r>
    </w:p>
    <w:p w14:paraId="5E1D743A">
      <w:pPr>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10</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3</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4</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4投标人与采购人、其他投标人或者采购代理机构恶意串通的；</w:t>
      </w:r>
    </w:p>
    <w:p w14:paraId="25E580EE">
      <w:pPr>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10</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3</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4</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5招标文件规定的其他情形。</w:t>
      </w:r>
    </w:p>
    <w:p w14:paraId="40CC3A60">
      <w:pPr>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10</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4投标报价</w:t>
      </w:r>
    </w:p>
    <w:p w14:paraId="53CA4378">
      <w:pPr>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10</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4</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1投标报价是指投标人完成本项目全部工作内容所需的一切费用。报价应包括项目实施人员的报酬、利润、各种税费、办公、交通、食宿、通讯、医疗、保险以及自带的一切仪器、设备的折旧、维修、试验、检验费等费用和应承担的风险费用，所有缺项、漏项均视为已包含在投标报价中，报价表以外的费用，在合同执行期间不予调整。所有投标报价均以人民币报价，保留两位小数。投标人只能填报唯一的确定数额的投标报价。本次招标不接受可选择或可调整的投标报价。</w:t>
      </w:r>
    </w:p>
    <w:p w14:paraId="588F6C03">
      <w:pPr>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10</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4</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2投标人应被认为投标报价之前，已经仔细阅读了本招标文件的所有有关章节以及审查了所有相关资料，以确保本次招标文件范围内的所有分项服务和价格风险均已包含在投标报价内。由于分项报价填报不完整、不清楚或存在其它失误，所导致的任何不利后果均应当由投标人自行承担。</w:t>
      </w:r>
    </w:p>
    <w:p w14:paraId="09AB90D8">
      <w:pPr>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10</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4</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3本次招标不接受可选择或可调整的投标和报价。</w:t>
      </w:r>
    </w:p>
    <w:p w14:paraId="598EE856">
      <w:pPr>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10</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4</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4投标人填报的投标报价不得超过本项目招标文件公布的采购预算，否则其投标文件将被否决。</w:t>
      </w:r>
    </w:p>
    <w:p w14:paraId="0C8999B9">
      <w:pPr>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10</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4</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5投标人对投标报价的说明或优惠必须在开标一览表做显著说明，加盖投标人公章、法定代表人或授权委托人签字确认，否则不予认可。投标人的该报价优惠承诺必须对应开标一览表、报价明细表等，除报价优惠承诺外，任何超出招标文件要求而额外提供的服务、免费培训等其他形式的优惠，在评标时将不做为价格折算的必备条件。</w:t>
      </w:r>
    </w:p>
    <w:p w14:paraId="4D214F9F">
      <w:pPr>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10</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4</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6经评标委员会认定投标人的投标报价明显低于成本的，评标委员会有权否决其投标。</w:t>
      </w:r>
    </w:p>
    <w:p w14:paraId="288C3856">
      <w:pPr>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10</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4</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7本项目采用综合评分法，最低报价不能作为中标的保证。</w:t>
      </w:r>
    </w:p>
    <w:p w14:paraId="72A9A00C">
      <w:pPr>
        <w:keepNext w:val="0"/>
        <w:keepLines w:val="0"/>
        <w:pageBreakBefore w:val="0"/>
        <w:widowControl w:val="0"/>
        <w:tabs>
          <w:tab w:val="left" w:pos="0"/>
        </w:tabs>
        <w:kinsoku/>
        <w:wordWrap w:val="0"/>
        <w:overflowPunct/>
        <w:topLinePunct/>
        <w:autoSpaceDE/>
        <w:autoSpaceDN/>
        <w:bidi w:val="0"/>
        <w:adjustRightInd/>
        <w:snapToGrid/>
        <w:spacing w:line="440" w:lineRule="exact"/>
        <w:ind w:firstLine="442" w:firstLineChars="200"/>
        <w:textAlignment w:val="auto"/>
        <w:rPr>
          <w:rFonts w:hint="eastAsia" w:ascii="宋体" w:hAnsi="宋体" w:eastAsia="宋体" w:cs="宋体"/>
          <w:b/>
          <w:kern w:val="0"/>
          <w:sz w:val="22"/>
          <w:szCs w:val="22"/>
        </w:rPr>
      </w:pPr>
      <w:r>
        <w:rPr>
          <w:rFonts w:hint="eastAsia" w:ascii="宋体" w:hAnsi="宋体" w:eastAsia="宋体" w:cs="宋体"/>
          <w:b/>
          <w:kern w:val="0"/>
          <w:sz w:val="22"/>
          <w:szCs w:val="22"/>
        </w:rPr>
        <w:t>11</w:t>
      </w:r>
      <w:r>
        <w:rPr>
          <w:rFonts w:hint="eastAsia" w:ascii="宋体" w:hAnsi="宋体" w:eastAsia="宋体" w:cs="宋体"/>
          <w:b/>
          <w:kern w:val="0"/>
          <w:sz w:val="22"/>
          <w:szCs w:val="22"/>
          <w:lang w:eastAsia="zh-CN"/>
        </w:rPr>
        <w:t>.</w:t>
      </w:r>
      <w:r>
        <w:rPr>
          <w:rFonts w:hint="eastAsia" w:ascii="宋体" w:hAnsi="宋体" w:eastAsia="宋体" w:cs="宋体"/>
          <w:b/>
          <w:kern w:val="0"/>
          <w:sz w:val="22"/>
          <w:szCs w:val="22"/>
        </w:rPr>
        <w:t>投标内容填写说明</w:t>
      </w:r>
    </w:p>
    <w:p w14:paraId="27EE02C0">
      <w:pPr>
        <w:keepNext w:val="0"/>
        <w:keepLines w:val="0"/>
        <w:pageBreakBefore w:val="0"/>
        <w:widowControl w:val="0"/>
        <w:kinsoku/>
        <w:wordWrap w:val="0"/>
        <w:overflowPunct/>
        <w:topLinePunct/>
        <w:autoSpaceDE/>
        <w:autoSpaceDN/>
        <w:bidi w:val="0"/>
        <w:adjustRightInd/>
        <w:snapToGrid/>
        <w:spacing w:line="440" w:lineRule="exact"/>
        <w:ind w:firstLine="453" w:firstLineChars="206"/>
        <w:textAlignment w:val="auto"/>
        <w:rPr>
          <w:rFonts w:hint="eastAsia" w:ascii="宋体" w:hAnsi="宋体" w:eastAsia="宋体" w:cs="宋体"/>
          <w:kern w:val="0"/>
          <w:sz w:val="22"/>
          <w:szCs w:val="22"/>
        </w:rPr>
      </w:pPr>
      <w:r>
        <w:rPr>
          <w:rFonts w:hint="eastAsia" w:ascii="宋体" w:hAnsi="宋体" w:eastAsia="宋体" w:cs="宋体"/>
          <w:kern w:val="0"/>
          <w:sz w:val="22"/>
          <w:szCs w:val="22"/>
        </w:rPr>
        <w:t>11</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1 投标人应详细阅读招标文件的全部内容，投标文件应对本招标文件中的内容做出实质性和完整性的响应。</w:t>
      </w:r>
    </w:p>
    <w:p w14:paraId="49B0271F">
      <w:pPr>
        <w:keepNext w:val="0"/>
        <w:keepLines w:val="0"/>
        <w:pageBreakBefore w:val="0"/>
        <w:widowControl w:val="0"/>
        <w:kinsoku/>
        <w:wordWrap w:val="0"/>
        <w:overflowPunct/>
        <w:topLinePunct/>
        <w:autoSpaceDE/>
        <w:autoSpaceDN/>
        <w:bidi w:val="0"/>
        <w:adjustRightInd/>
        <w:snapToGrid/>
        <w:spacing w:line="440" w:lineRule="exact"/>
        <w:ind w:firstLine="453" w:firstLineChars="206"/>
        <w:textAlignment w:val="auto"/>
        <w:rPr>
          <w:rFonts w:hint="eastAsia" w:ascii="宋体" w:hAnsi="宋体" w:eastAsia="宋体" w:cs="宋体"/>
          <w:kern w:val="0"/>
          <w:sz w:val="22"/>
          <w:szCs w:val="22"/>
        </w:rPr>
      </w:pPr>
      <w:r>
        <w:rPr>
          <w:rFonts w:hint="eastAsia" w:ascii="宋体" w:hAnsi="宋体" w:eastAsia="宋体" w:cs="宋体"/>
          <w:kern w:val="0"/>
          <w:sz w:val="22"/>
          <w:szCs w:val="22"/>
        </w:rPr>
        <w:t>11</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2  招标文件有固定格式要求的，应按招标文件第七部分提供的统一格式逐项填写；无相应内容可填的项，填写“无”、“未测试”、“没有相应指标”、 “/”等明确的回答。</w:t>
      </w:r>
      <w:r>
        <w:rPr>
          <w:rFonts w:hint="eastAsia" w:ascii="宋体" w:hAnsi="宋体" w:eastAsia="宋体" w:cs="宋体"/>
          <w:sz w:val="22"/>
          <w:szCs w:val="22"/>
        </w:rPr>
        <w:t>投标文件未按规定提交或留有空项，将被视为不完整响应的投标文件，其投标文件有可能被拒绝。</w:t>
      </w:r>
    </w:p>
    <w:p w14:paraId="30270E78">
      <w:pPr>
        <w:keepNext w:val="0"/>
        <w:keepLines w:val="0"/>
        <w:pageBreakBefore w:val="0"/>
        <w:widowControl w:val="0"/>
        <w:kinsoku/>
        <w:wordWrap w:val="0"/>
        <w:overflowPunct/>
        <w:topLinePunct/>
        <w:autoSpaceDE/>
        <w:autoSpaceDN/>
        <w:bidi w:val="0"/>
        <w:adjustRightInd/>
        <w:snapToGrid/>
        <w:spacing w:line="440" w:lineRule="exact"/>
        <w:ind w:firstLine="453" w:firstLineChars="206"/>
        <w:textAlignment w:val="auto"/>
        <w:rPr>
          <w:rFonts w:hint="eastAsia" w:ascii="宋体" w:hAnsi="宋体" w:eastAsia="宋体" w:cs="宋体"/>
          <w:kern w:val="0"/>
          <w:sz w:val="22"/>
          <w:szCs w:val="22"/>
        </w:rPr>
      </w:pPr>
      <w:r>
        <w:rPr>
          <w:rFonts w:hint="eastAsia" w:ascii="宋体" w:hAnsi="宋体" w:eastAsia="宋体" w:cs="宋体"/>
          <w:kern w:val="0"/>
          <w:sz w:val="22"/>
          <w:szCs w:val="22"/>
        </w:rPr>
        <w:t>11</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3开标一览表为在开标仪式上唱标的内容，要求统一填写，除不得自行增减表头内容外，可根据填报情况变换表格格式（指横排或竖排）和增减行。</w:t>
      </w:r>
    </w:p>
    <w:p w14:paraId="4894F9E6">
      <w:pPr>
        <w:keepNext w:val="0"/>
        <w:keepLines w:val="0"/>
        <w:pageBreakBefore w:val="0"/>
        <w:widowControl w:val="0"/>
        <w:kinsoku/>
        <w:wordWrap w:val="0"/>
        <w:overflowPunct/>
        <w:topLinePunct/>
        <w:autoSpaceDE/>
        <w:autoSpaceDN/>
        <w:bidi w:val="0"/>
        <w:adjustRightInd/>
        <w:snapToGrid/>
        <w:spacing w:line="440" w:lineRule="exact"/>
        <w:ind w:firstLine="453" w:firstLineChars="206"/>
        <w:textAlignment w:val="auto"/>
        <w:rPr>
          <w:rFonts w:hint="eastAsia" w:ascii="宋体" w:hAnsi="宋体" w:eastAsia="宋体" w:cs="宋体"/>
          <w:kern w:val="0"/>
          <w:sz w:val="22"/>
          <w:szCs w:val="22"/>
        </w:rPr>
      </w:pPr>
      <w:r>
        <w:rPr>
          <w:rFonts w:hint="eastAsia" w:ascii="宋体" w:hAnsi="宋体" w:eastAsia="宋体" w:cs="宋体"/>
          <w:kern w:val="0"/>
          <w:sz w:val="22"/>
          <w:szCs w:val="22"/>
        </w:rPr>
        <w:t>11</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4投标人必须保证投标文件所提供的全部资料真实有效，并接受评标委员会对其中任何资料进一步审查的要求，且承担相应的法律责任。</w:t>
      </w:r>
    </w:p>
    <w:p w14:paraId="3AFA6502">
      <w:pPr>
        <w:keepNext w:val="0"/>
        <w:keepLines w:val="0"/>
        <w:pageBreakBefore w:val="0"/>
        <w:widowControl w:val="0"/>
        <w:tabs>
          <w:tab w:val="left" w:pos="0"/>
        </w:tabs>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11</w:t>
      </w:r>
      <w:r>
        <w:rPr>
          <w:rFonts w:hint="eastAsia" w:ascii="宋体" w:hAnsi="宋体" w:eastAsia="宋体" w:cs="宋体"/>
          <w:kern w:val="0"/>
          <w:sz w:val="22"/>
          <w:szCs w:val="22"/>
          <w:lang w:eastAsia="zh-CN"/>
        </w:rPr>
        <w:t>.</w:t>
      </w:r>
      <w:r>
        <w:rPr>
          <w:rFonts w:hint="eastAsia" w:ascii="宋体" w:hAnsi="宋体" w:eastAsia="宋体" w:cs="宋体"/>
          <w:kern w:val="0"/>
          <w:sz w:val="22"/>
          <w:szCs w:val="22"/>
          <w:lang w:val="en-US" w:eastAsia="zh-CN"/>
        </w:rPr>
        <w:t>5</w:t>
      </w:r>
      <w:r>
        <w:rPr>
          <w:rFonts w:hint="eastAsia" w:ascii="宋体" w:hAnsi="宋体" w:eastAsia="宋体" w:cs="宋体"/>
          <w:kern w:val="0"/>
          <w:sz w:val="22"/>
          <w:szCs w:val="22"/>
        </w:rPr>
        <w:t>因投标文件字迹潦草、提交资料不清晰或表达不清楚所引起的不利后果由投标人承担。</w:t>
      </w:r>
    </w:p>
    <w:p w14:paraId="521A4757">
      <w:pPr>
        <w:keepNext w:val="0"/>
        <w:keepLines w:val="0"/>
        <w:pageBreakBefore w:val="0"/>
        <w:widowControl w:val="0"/>
        <w:tabs>
          <w:tab w:val="left" w:pos="567"/>
        </w:tabs>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11</w:t>
      </w:r>
      <w:r>
        <w:rPr>
          <w:rFonts w:hint="eastAsia" w:ascii="宋体" w:hAnsi="宋体" w:eastAsia="宋体" w:cs="宋体"/>
          <w:kern w:val="0"/>
          <w:sz w:val="22"/>
          <w:szCs w:val="22"/>
          <w:lang w:eastAsia="zh-CN"/>
        </w:rPr>
        <w:t>.</w:t>
      </w:r>
      <w:r>
        <w:rPr>
          <w:rFonts w:hint="eastAsia" w:ascii="宋体" w:hAnsi="宋体" w:eastAsia="宋体" w:cs="宋体"/>
          <w:kern w:val="0"/>
          <w:sz w:val="22"/>
          <w:szCs w:val="22"/>
          <w:lang w:val="en-US" w:eastAsia="zh-CN"/>
        </w:rPr>
        <w:t>6</w:t>
      </w:r>
      <w:r>
        <w:rPr>
          <w:rFonts w:hint="eastAsia" w:ascii="宋体" w:hAnsi="宋体" w:eastAsia="宋体" w:cs="宋体"/>
          <w:kern w:val="0"/>
          <w:sz w:val="22"/>
          <w:szCs w:val="22"/>
        </w:rPr>
        <w:t>投标人须注意：为合理节约采购评审成本，提倡诚实信用的投标行为，特别要求投标人应本着诚信精神，在本次投标文件的偏离表中（若本次招标文件中没有提供偏离表或其它偏离文件样本，投标人亦应当自制偏离表并装订于本次投标文件中，并应当在总目录及分目录上清楚表明所在页数），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的事项，一旦在评审中被发现存在重大偏离或被认定为属于重大偏离，则评委会有权决定对该投标予以拒绝。</w:t>
      </w:r>
    </w:p>
    <w:p w14:paraId="597B7EDB">
      <w:pPr>
        <w:keepNext w:val="0"/>
        <w:keepLines w:val="0"/>
        <w:pageBreakBefore w:val="0"/>
        <w:widowControl w:val="0"/>
        <w:tabs>
          <w:tab w:val="left" w:pos="0"/>
        </w:tabs>
        <w:kinsoku/>
        <w:wordWrap w:val="0"/>
        <w:overflowPunct/>
        <w:topLinePunct/>
        <w:autoSpaceDE/>
        <w:autoSpaceDN/>
        <w:bidi w:val="0"/>
        <w:adjustRightInd/>
        <w:snapToGrid/>
        <w:spacing w:line="440" w:lineRule="exact"/>
        <w:ind w:firstLine="442" w:firstLineChars="200"/>
        <w:textAlignment w:val="auto"/>
        <w:rPr>
          <w:rFonts w:hint="eastAsia" w:ascii="宋体" w:hAnsi="宋体" w:eastAsia="宋体" w:cs="宋体"/>
          <w:b/>
          <w:kern w:val="0"/>
          <w:sz w:val="22"/>
          <w:szCs w:val="22"/>
        </w:rPr>
      </w:pPr>
      <w:r>
        <w:rPr>
          <w:rFonts w:hint="eastAsia" w:ascii="宋体" w:hAnsi="宋体" w:eastAsia="宋体" w:cs="宋体"/>
          <w:b/>
          <w:kern w:val="0"/>
          <w:sz w:val="22"/>
          <w:szCs w:val="22"/>
        </w:rPr>
        <w:t>12</w:t>
      </w:r>
      <w:r>
        <w:rPr>
          <w:rFonts w:hint="eastAsia" w:ascii="宋体" w:hAnsi="宋体" w:eastAsia="宋体" w:cs="宋体"/>
          <w:b/>
          <w:kern w:val="0"/>
          <w:sz w:val="22"/>
          <w:szCs w:val="22"/>
          <w:lang w:eastAsia="zh-CN"/>
        </w:rPr>
        <w:t>.</w:t>
      </w:r>
      <w:r>
        <w:rPr>
          <w:rFonts w:hint="eastAsia" w:ascii="宋体" w:hAnsi="宋体" w:eastAsia="宋体" w:cs="宋体"/>
          <w:b/>
          <w:kern w:val="0"/>
          <w:sz w:val="22"/>
          <w:szCs w:val="22"/>
        </w:rPr>
        <w:t>投标文件的有效期</w:t>
      </w:r>
    </w:p>
    <w:p w14:paraId="7598D0C1">
      <w:pPr>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12</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1本项目投标文件的有效期见投标人须知前附表第</w:t>
      </w:r>
      <w:r>
        <w:rPr>
          <w:rFonts w:hint="eastAsia" w:ascii="宋体" w:hAnsi="宋体" w:eastAsia="宋体" w:cs="宋体"/>
          <w:kern w:val="0"/>
          <w:sz w:val="22"/>
          <w:szCs w:val="22"/>
          <w:lang w:val="en-US" w:eastAsia="zh-CN"/>
        </w:rPr>
        <w:t>6</w:t>
      </w:r>
      <w:r>
        <w:rPr>
          <w:rFonts w:hint="eastAsia" w:ascii="宋体" w:hAnsi="宋体" w:eastAsia="宋体" w:cs="宋体"/>
          <w:kern w:val="0"/>
          <w:sz w:val="22"/>
          <w:szCs w:val="22"/>
        </w:rPr>
        <w:t>项。有效期短于该规定期限的投标文件投标无效。</w:t>
      </w:r>
    </w:p>
    <w:p w14:paraId="2CF80E23">
      <w:pPr>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12</w:t>
      </w:r>
      <w:r>
        <w:rPr>
          <w:rFonts w:hint="eastAsia" w:ascii="宋体" w:hAnsi="宋体" w:eastAsia="宋体" w:cs="宋体"/>
          <w:sz w:val="22"/>
          <w:szCs w:val="22"/>
          <w:lang w:eastAsia="zh-CN"/>
        </w:rPr>
        <w:t>.</w:t>
      </w:r>
      <w:r>
        <w:rPr>
          <w:rFonts w:hint="eastAsia" w:ascii="宋体" w:hAnsi="宋体" w:eastAsia="宋体" w:cs="宋体"/>
          <w:sz w:val="22"/>
          <w:szCs w:val="22"/>
        </w:rPr>
        <w:t>2投标有效期从提交投标文件的截止之日起算。投标文件中承诺的投标有效期应当不少于招标文件中载明的投标有效期。投标有效期内投标人撤销投标文件的，采购代理机构可以不退还投标保证金。</w:t>
      </w:r>
    </w:p>
    <w:p w14:paraId="0C2DCA30">
      <w:pPr>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12</w:t>
      </w:r>
      <w:r>
        <w:rPr>
          <w:rFonts w:hint="eastAsia" w:ascii="宋体" w:hAnsi="宋体" w:eastAsia="宋体" w:cs="宋体"/>
          <w:sz w:val="22"/>
          <w:szCs w:val="22"/>
          <w:lang w:eastAsia="zh-CN"/>
        </w:rPr>
        <w:t>.</w:t>
      </w:r>
      <w:r>
        <w:rPr>
          <w:rFonts w:hint="eastAsia" w:ascii="宋体" w:hAnsi="宋体" w:eastAsia="宋体" w:cs="宋体"/>
          <w:sz w:val="22"/>
          <w:szCs w:val="22"/>
        </w:rPr>
        <w:t>3如果出现特殊情况，采购人可要求投标人将投标有效期延长一段时间，这种要求和投标人的答复以书面形式进行。投标人可以拒绝这种要求，而不被没收投标保证金。同意延长投标有效期时，本须知关于投标保证金的退还与没收规定仍适用。</w:t>
      </w:r>
    </w:p>
    <w:p w14:paraId="4F8D4B63">
      <w:pPr>
        <w:keepNext w:val="0"/>
        <w:keepLines w:val="0"/>
        <w:pageBreakBefore w:val="0"/>
        <w:widowControl w:val="0"/>
        <w:tabs>
          <w:tab w:val="left" w:pos="0"/>
        </w:tabs>
        <w:kinsoku/>
        <w:wordWrap w:val="0"/>
        <w:overflowPunct/>
        <w:topLinePunct/>
        <w:autoSpaceDE/>
        <w:autoSpaceDN/>
        <w:bidi w:val="0"/>
        <w:adjustRightInd/>
        <w:snapToGrid/>
        <w:spacing w:line="440" w:lineRule="exact"/>
        <w:ind w:firstLine="442" w:firstLineChars="200"/>
        <w:textAlignment w:val="auto"/>
        <w:rPr>
          <w:rFonts w:hint="eastAsia" w:ascii="宋体" w:hAnsi="宋体" w:eastAsia="宋体" w:cs="宋体"/>
          <w:b/>
          <w:kern w:val="0"/>
          <w:sz w:val="22"/>
          <w:szCs w:val="22"/>
        </w:rPr>
      </w:pPr>
      <w:r>
        <w:rPr>
          <w:rFonts w:hint="eastAsia" w:ascii="宋体" w:hAnsi="宋体" w:eastAsia="宋体" w:cs="宋体"/>
          <w:b/>
          <w:kern w:val="0"/>
          <w:sz w:val="22"/>
          <w:szCs w:val="22"/>
        </w:rPr>
        <w:t>13</w:t>
      </w:r>
      <w:r>
        <w:rPr>
          <w:rFonts w:hint="eastAsia" w:ascii="宋体" w:hAnsi="宋体" w:eastAsia="宋体" w:cs="宋体"/>
          <w:b/>
          <w:kern w:val="0"/>
          <w:sz w:val="22"/>
          <w:szCs w:val="22"/>
          <w:lang w:eastAsia="zh-CN"/>
        </w:rPr>
        <w:t>.</w:t>
      </w:r>
      <w:r>
        <w:rPr>
          <w:rFonts w:hint="eastAsia" w:ascii="宋体" w:hAnsi="宋体" w:eastAsia="宋体" w:cs="宋体"/>
          <w:b/>
          <w:kern w:val="0"/>
          <w:sz w:val="22"/>
          <w:szCs w:val="22"/>
        </w:rPr>
        <w:t xml:space="preserve"> 投标文件的签署及规定</w:t>
      </w:r>
    </w:p>
    <w:p w14:paraId="25B30814">
      <w:pPr>
        <w:keepNext w:val="0"/>
        <w:keepLines w:val="0"/>
        <w:pageBreakBefore w:val="0"/>
        <w:widowControl w:val="0"/>
        <w:tabs>
          <w:tab w:val="left" w:pos="567"/>
        </w:tabs>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13</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1组成投标文件的各项文件均应遵守本条。</w:t>
      </w:r>
    </w:p>
    <w:p w14:paraId="04A5BFFB">
      <w:pPr>
        <w:keepNext w:val="0"/>
        <w:keepLines w:val="0"/>
        <w:pageBreakBefore w:val="0"/>
        <w:widowControl w:val="0"/>
        <w:tabs>
          <w:tab w:val="left" w:pos="567"/>
        </w:tabs>
        <w:kinsoku/>
        <w:wordWrap w:val="0"/>
        <w:overflowPunct/>
        <w:topLinePunct/>
        <w:autoSpaceDE/>
        <w:autoSpaceDN/>
        <w:bidi w:val="0"/>
        <w:adjustRightInd/>
        <w:snapToGrid/>
        <w:spacing w:line="360" w:lineRule="auto"/>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13</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2投标人在投标文件及相关文件的签订、履行、通知等事项的书面文件中的“单位盖章”、“印章”、“公章”等处均仅指与投标人名称全称相一致的标准公章，不得使用其它（如带有“专用章”等字样）的印章，否则作为无效投标处理。</w:t>
      </w:r>
    </w:p>
    <w:p w14:paraId="44BF960E">
      <w:pPr>
        <w:keepNext w:val="0"/>
        <w:keepLines w:val="0"/>
        <w:pageBreakBefore w:val="0"/>
        <w:widowControl w:val="0"/>
        <w:tabs>
          <w:tab w:val="left" w:pos="567"/>
        </w:tabs>
        <w:kinsoku/>
        <w:wordWrap w:val="0"/>
        <w:overflowPunct/>
        <w:topLinePunct/>
        <w:autoSpaceDE/>
        <w:autoSpaceDN/>
        <w:bidi w:val="0"/>
        <w:adjustRightInd/>
        <w:snapToGrid/>
        <w:spacing w:line="360" w:lineRule="auto"/>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13</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3投标人应在投标文件中按照招标文件要求，在指定的位置签字（章）、加盖公章，否则作为无效投标处理。</w:t>
      </w:r>
    </w:p>
    <w:p w14:paraId="513E880D">
      <w:pPr>
        <w:keepNext w:val="0"/>
        <w:keepLines w:val="0"/>
        <w:pageBreakBefore w:val="0"/>
        <w:widowControl w:val="0"/>
        <w:tabs>
          <w:tab w:val="left" w:pos="567"/>
        </w:tabs>
        <w:kinsoku/>
        <w:wordWrap w:val="0"/>
        <w:overflowPunct/>
        <w:topLinePunct/>
        <w:autoSpaceDE/>
        <w:autoSpaceDN/>
        <w:bidi w:val="0"/>
        <w:adjustRightInd/>
        <w:snapToGrid/>
        <w:spacing w:line="360" w:lineRule="auto"/>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13</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4投标文件应字迹清楚、内容齐全、不得涂改或增删。如有修改和增删，必须有投标人公章及法定代表人或其授权的投标人代表签字或盖章。</w:t>
      </w:r>
    </w:p>
    <w:p w14:paraId="1BF1D807">
      <w:pPr>
        <w:keepNext w:val="0"/>
        <w:keepLines w:val="0"/>
        <w:pageBreakBefore w:val="0"/>
        <w:widowControl w:val="0"/>
        <w:kinsoku/>
        <w:wordWrap w:val="0"/>
        <w:overflowPunct/>
        <w:topLinePunct/>
        <w:autoSpaceDE/>
        <w:autoSpaceDN/>
        <w:bidi w:val="0"/>
        <w:adjustRightInd/>
        <w:snapToGrid/>
        <w:spacing w:line="360" w:lineRule="auto"/>
        <w:ind w:firstLine="442" w:firstLineChars="200"/>
        <w:textAlignment w:val="auto"/>
        <w:outlineLvl w:val="1"/>
        <w:rPr>
          <w:rFonts w:hint="eastAsia" w:ascii="宋体" w:hAnsi="宋体" w:eastAsia="宋体" w:cs="宋体"/>
          <w:b/>
          <w:kern w:val="0"/>
          <w:sz w:val="22"/>
          <w:szCs w:val="22"/>
        </w:rPr>
      </w:pPr>
      <w:bookmarkStart w:id="18" w:name="_Toc175644019"/>
      <w:r>
        <w:rPr>
          <w:rFonts w:hint="eastAsia" w:ascii="宋体" w:hAnsi="宋体" w:eastAsia="宋体" w:cs="宋体"/>
          <w:b/>
          <w:kern w:val="0"/>
          <w:sz w:val="22"/>
          <w:szCs w:val="22"/>
        </w:rPr>
        <w:t>四、</w:t>
      </w:r>
      <w:bookmarkEnd w:id="18"/>
      <w:r>
        <w:rPr>
          <w:rFonts w:hint="eastAsia" w:ascii="宋体" w:hAnsi="宋体" w:eastAsia="宋体" w:cs="宋体"/>
          <w:b/>
          <w:kern w:val="0"/>
          <w:sz w:val="22"/>
          <w:szCs w:val="22"/>
        </w:rPr>
        <w:t>投标文件的递交</w:t>
      </w:r>
    </w:p>
    <w:p w14:paraId="623B2511">
      <w:pPr>
        <w:keepNext w:val="0"/>
        <w:keepLines w:val="0"/>
        <w:pageBreakBefore w:val="0"/>
        <w:widowControl w:val="0"/>
        <w:kinsoku/>
        <w:wordWrap w:val="0"/>
        <w:overflowPunct/>
        <w:topLinePunct/>
        <w:autoSpaceDE/>
        <w:autoSpaceDN/>
        <w:bidi w:val="0"/>
        <w:adjustRightInd/>
        <w:snapToGrid/>
        <w:spacing w:line="360" w:lineRule="auto"/>
        <w:ind w:firstLine="480"/>
        <w:textAlignment w:val="auto"/>
        <w:rPr>
          <w:rFonts w:hint="eastAsia" w:ascii="宋体" w:hAnsi="宋体" w:eastAsia="宋体" w:cs="宋体"/>
          <w:bCs/>
          <w:kern w:val="0"/>
          <w:sz w:val="22"/>
          <w:szCs w:val="22"/>
          <w:lang w:val="en-US" w:eastAsia="zh-CN"/>
        </w:rPr>
      </w:pPr>
      <w:r>
        <w:rPr>
          <w:rFonts w:hint="eastAsia" w:ascii="宋体" w:hAnsi="宋体" w:eastAsia="宋体" w:cs="宋体"/>
          <w:bCs/>
          <w:kern w:val="0"/>
          <w:sz w:val="22"/>
          <w:szCs w:val="22"/>
          <w:lang w:val="en-US" w:eastAsia="zh-CN"/>
        </w:rPr>
        <w:t>14.1投标文件递交截止时间及递交地点</w:t>
      </w:r>
      <w:r>
        <w:rPr>
          <w:rFonts w:hint="eastAsia" w:ascii="宋体" w:hAnsi="宋体" w:eastAsia="宋体" w:cs="宋体"/>
          <w:bCs/>
          <w:kern w:val="0"/>
          <w:sz w:val="22"/>
          <w:szCs w:val="22"/>
        </w:rPr>
        <w:t>详见</w:t>
      </w:r>
      <w:r>
        <w:rPr>
          <w:rFonts w:hint="eastAsia" w:ascii="宋体" w:hAnsi="宋体" w:eastAsia="宋体" w:cs="宋体"/>
          <w:bCs/>
          <w:kern w:val="0"/>
          <w:sz w:val="22"/>
          <w:szCs w:val="22"/>
          <w:lang w:val="en-US" w:eastAsia="zh-CN"/>
        </w:rPr>
        <w:t>招标公告</w:t>
      </w:r>
    </w:p>
    <w:p w14:paraId="33736150">
      <w:pPr>
        <w:keepNext w:val="0"/>
        <w:keepLines w:val="0"/>
        <w:pageBreakBefore w:val="0"/>
        <w:widowControl w:val="0"/>
        <w:kinsoku/>
        <w:wordWrap w:val="0"/>
        <w:overflowPunct/>
        <w:topLinePunct/>
        <w:autoSpaceDE/>
        <w:autoSpaceDN/>
        <w:bidi w:val="0"/>
        <w:adjustRightInd/>
        <w:snapToGrid/>
        <w:spacing w:line="360" w:lineRule="auto"/>
        <w:ind w:firstLine="480"/>
        <w:textAlignment w:val="auto"/>
        <w:rPr>
          <w:rFonts w:hint="eastAsia" w:ascii="宋体" w:hAnsi="宋体" w:eastAsia="宋体" w:cs="宋体"/>
          <w:color w:val="auto"/>
          <w:sz w:val="20"/>
          <w:szCs w:val="22"/>
          <w:highlight w:val="none"/>
          <w:lang w:val="en-US" w:eastAsia="zh-CN"/>
        </w:rPr>
      </w:pPr>
      <w:r>
        <w:rPr>
          <w:rFonts w:hint="eastAsia" w:ascii="宋体" w:hAnsi="宋体" w:eastAsia="宋体" w:cs="宋体"/>
          <w:bCs/>
          <w:kern w:val="0"/>
          <w:sz w:val="22"/>
          <w:szCs w:val="22"/>
          <w:lang w:val="en-US" w:eastAsia="zh-CN"/>
        </w:rPr>
        <w:t>14.2在提交投标文件截止时间后提交投标文件，采购代理机构将拒绝接受</w:t>
      </w:r>
    </w:p>
    <w:p w14:paraId="7B397C7A">
      <w:pPr>
        <w:keepNext w:val="0"/>
        <w:keepLines w:val="0"/>
        <w:pageBreakBefore w:val="0"/>
        <w:widowControl w:val="0"/>
        <w:tabs>
          <w:tab w:val="left" w:pos="0"/>
        </w:tabs>
        <w:kinsoku/>
        <w:wordWrap w:val="0"/>
        <w:overflowPunct/>
        <w:topLinePunct/>
        <w:autoSpaceDE/>
        <w:autoSpaceDN/>
        <w:bidi w:val="0"/>
        <w:adjustRightInd/>
        <w:snapToGrid/>
        <w:spacing w:line="360" w:lineRule="auto"/>
        <w:ind w:firstLine="442" w:firstLineChars="200"/>
        <w:textAlignment w:val="auto"/>
        <w:rPr>
          <w:rFonts w:hint="eastAsia" w:ascii="宋体" w:hAnsi="宋体" w:eastAsia="宋体" w:cs="宋体"/>
          <w:b/>
          <w:kern w:val="0"/>
          <w:sz w:val="22"/>
          <w:szCs w:val="22"/>
        </w:rPr>
      </w:pPr>
      <w:r>
        <w:rPr>
          <w:rFonts w:hint="eastAsia" w:ascii="宋体" w:hAnsi="宋体" w:eastAsia="宋体" w:cs="宋体"/>
          <w:b/>
          <w:kern w:val="0"/>
          <w:sz w:val="22"/>
          <w:szCs w:val="22"/>
        </w:rPr>
        <w:t>15</w:t>
      </w:r>
      <w:r>
        <w:rPr>
          <w:rFonts w:hint="eastAsia" w:ascii="宋体" w:hAnsi="宋体" w:eastAsia="宋体" w:cs="宋体"/>
          <w:b/>
          <w:kern w:val="0"/>
          <w:sz w:val="22"/>
          <w:szCs w:val="22"/>
          <w:lang w:eastAsia="zh-CN"/>
        </w:rPr>
        <w:t>.</w:t>
      </w:r>
      <w:r>
        <w:rPr>
          <w:rFonts w:hint="eastAsia" w:ascii="宋体" w:hAnsi="宋体" w:eastAsia="宋体" w:cs="宋体"/>
          <w:b/>
          <w:kern w:val="0"/>
          <w:sz w:val="22"/>
          <w:szCs w:val="22"/>
        </w:rPr>
        <w:t>开标时间</w:t>
      </w:r>
    </w:p>
    <w:p w14:paraId="2C92B141">
      <w:pPr>
        <w:keepNext w:val="0"/>
        <w:keepLines w:val="0"/>
        <w:pageBreakBefore w:val="0"/>
        <w:widowControl w:val="0"/>
        <w:tabs>
          <w:tab w:val="left" w:pos="567"/>
        </w:tabs>
        <w:kinsoku/>
        <w:wordWrap w:val="0"/>
        <w:overflowPunct/>
        <w:topLinePunct/>
        <w:autoSpaceDE/>
        <w:autoSpaceDN/>
        <w:bidi w:val="0"/>
        <w:adjustRightInd/>
        <w:snapToGrid/>
        <w:spacing w:line="360" w:lineRule="auto"/>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15</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1投标文件递交截止时间即为开标时间。</w:t>
      </w:r>
    </w:p>
    <w:p w14:paraId="792BBABE">
      <w:pPr>
        <w:keepNext w:val="0"/>
        <w:keepLines w:val="0"/>
        <w:pageBreakBefore w:val="0"/>
        <w:widowControl w:val="0"/>
        <w:tabs>
          <w:tab w:val="left" w:pos="0"/>
        </w:tabs>
        <w:kinsoku/>
        <w:wordWrap w:val="0"/>
        <w:overflowPunct/>
        <w:topLinePunct/>
        <w:autoSpaceDE/>
        <w:autoSpaceDN/>
        <w:bidi w:val="0"/>
        <w:adjustRightInd/>
        <w:snapToGrid/>
        <w:spacing w:line="440" w:lineRule="exact"/>
        <w:ind w:firstLine="442" w:firstLineChars="200"/>
        <w:textAlignment w:val="auto"/>
        <w:rPr>
          <w:rFonts w:hint="eastAsia" w:ascii="宋体" w:hAnsi="宋体" w:eastAsia="宋体" w:cs="宋体"/>
          <w:b/>
          <w:kern w:val="0"/>
          <w:sz w:val="22"/>
          <w:szCs w:val="22"/>
        </w:rPr>
      </w:pPr>
      <w:r>
        <w:rPr>
          <w:rFonts w:hint="eastAsia" w:ascii="宋体" w:hAnsi="宋体" w:eastAsia="宋体" w:cs="宋体"/>
          <w:b/>
          <w:kern w:val="0"/>
          <w:sz w:val="22"/>
          <w:szCs w:val="22"/>
        </w:rPr>
        <w:t>16</w:t>
      </w:r>
      <w:r>
        <w:rPr>
          <w:rFonts w:hint="eastAsia" w:ascii="宋体" w:hAnsi="宋体" w:eastAsia="宋体" w:cs="宋体"/>
          <w:b/>
          <w:kern w:val="0"/>
          <w:sz w:val="22"/>
          <w:szCs w:val="22"/>
          <w:lang w:eastAsia="zh-CN"/>
        </w:rPr>
        <w:t>.</w:t>
      </w:r>
      <w:r>
        <w:rPr>
          <w:rFonts w:hint="eastAsia" w:ascii="宋体" w:hAnsi="宋体" w:eastAsia="宋体" w:cs="宋体"/>
          <w:b/>
          <w:kern w:val="0"/>
          <w:sz w:val="22"/>
          <w:szCs w:val="22"/>
        </w:rPr>
        <w:t xml:space="preserve"> 投标文件的补充、修改和撤回</w:t>
      </w:r>
    </w:p>
    <w:p w14:paraId="7205DE5C">
      <w:pPr>
        <w:keepNext w:val="0"/>
        <w:keepLines w:val="0"/>
        <w:pageBreakBefore w:val="0"/>
        <w:widowControl w:val="0"/>
        <w:tabs>
          <w:tab w:val="left" w:pos="567"/>
        </w:tabs>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16</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1投标人在投标文件递交截止时间前，可以对所递交的投标文件进行补充、修改或者撤回，并书面通知采购代理机构。补充、修改的内容作为投标文件的组成部分。补充、修改的内容与投标文件不一致的，以补充、修改的内容为准。</w:t>
      </w:r>
    </w:p>
    <w:p w14:paraId="3162B305">
      <w:pPr>
        <w:keepNext w:val="0"/>
        <w:keepLines w:val="0"/>
        <w:pageBreakBefore w:val="0"/>
        <w:widowControl w:val="0"/>
        <w:tabs>
          <w:tab w:val="left" w:pos="567"/>
        </w:tabs>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16</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2补充、修改的内容应当按照招标文件要求签署、盖章、密封。</w:t>
      </w:r>
    </w:p>
    <w:p w14:paraId="1E7E5DFF">
      <w:pPr>
        <w:keepNext w:val="0"/>
        <w:keepLines w:val="0"/>
        <w:pageBreakBefore w:val="0"/>
        <w:widowControl w:val="0"/>
        <w:tabs>
          <w:tab w:val="left" w:pos="567"/>
        </w:tabs>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16</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3在投标文件递交截止时间之后，投标人不得对其投标文件进行补充、修改或撤回。</w:t>
      </w:r>
    </w:p>
    <w:p w14:paraId="751D5916">
      <w:pPr>
        <w:keepNext w:val="0"/>
        <w:keepLines w:val="0"/>
        <w:pageBreakBefore w:val="0"/>
        <w:widowControl w:val="0"/>
        <w:tabs>
          <w:tab w:val="left" w:pos="567"/>
        </w:tabs>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16</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4投标人撤回投标文件的要求应由投标人法定代表或投标人代表签署的书面形式提出，否则不予撤回。</w:t>
      </w:r>
    </w:p>
    <w:p w14:paraId="130B6C9D">
      <w:pPr>
        <w:keepNext w:val="0"/>
        <w:keepLines w:val="0"/>
        <w:pageBreakBefore w:val="0"/>
        <w:widowControl w:val="0"/>
        <w:kinsoku/>
        <w:wordWrap w:val="0"/>
        <w:overflowPunct/>
        <w:topLinePunct/>
        <w:autoSpaceDE/>
        <w:autoSpaceDN/>
        <w:bidi w:val="0"/>
        <w:adjustRightInd/>
        <w:snapToGrid/>
        <w:spacing w:line="440" w:lineRule="exact"/>
        <w:ind w:firstLine="442" w:firstLineChars="200"/>
        <w:textAlignment w:val="auto"/>
        <w:outlineLvl w:val="1"/>
        <w:rPr>
          <w:rFonts w:hint="eastAsia" w:ascii="宋体" w:hAnsi="宋体" w:eastAsia="宋体" w:cs="宋体"/>
          <w:b/>
          <w:kern w:val="0"/>
          <w:sz w:val="22"/>
          <w:szCs w:val="22"/>
        </w:rPr>
      </w:pPr>
      <w:bookmarkStart w:id="19" w:name="_Toc175644020"/>
      <w:r>
        <w:rPr>
          <w:rFonts w:hint="eastAsia" w:ascii="宋体" w:hAnsi="宋体" w:eastAsia="宋体" w:cs="宋体"/>
          <w:b/>
          <w:kern w:val="0"/>
          <w:sz w:val="22"/>
          <w:szCs w:val="22"/>
        </w:rPr>
        <w:t>五、开标</w:t>
      </w:r>
      <w:bookmarkEnd w:id="19"/>
      <w:r>
        <w:rPr>
          <w:rFonts w:hint="eastAsia" w:ascii="宋体" w:hAnsi="宋体" w:eastAsia="宋体" w:cs="宋体"/>
          <w:b/>
          <w:kern w:val="0"/>
          <w:sz w:val="22"/>
          <w:szCs w:val="22"/>
        </w:rPr>
        <w:t xml:space="preserve"> </w:t>
      </w:r>
    </w:p>
    <w:p w14:paraId="129A07E7">
      <w:pPr>
        <w:keepNext w:val="0"/>
        <w:keepLines w:val="0"/>
        <w:pageBreakBefore w:val="0"/>
        <w:widowControl w:val="0"/>
        <w:tabs>
          <w:tab w:val="left" w:pos="0"/>
        </w:tabs>
        <w:kinsoku/>
        <w:wordWrap w:val="0"/>
        <w:overflowPunct/>
        <w:topLinePunct/>
        <w:autoSpaceDE/>
        <w:autoSpaceDN/>
        <w:bidi w:val="0"/>
        <w:adjustRightInd/>
        <w:snapToGrid/>
        <w:spacing w:line="440" w:lineRule="exact"/>
        <w:ind w:firstLine="442" w:firstLineChars="200"/>
        <w:textAlignment w:val="auto"/>
        <w:rPr>
          <w:rFonts w:hint="eastAsia" w:ascii="宋体" w:hAnsi="宋体" w:eastAsia="宋体" w:cs="宋体"/>
          <w:b/>
          <w:kern w:val="0"/>
          <w:sz w:val="22"/>
          <w:szCs w:val="22"/>
        </w:rPr>
      </w:pPr>
      <w:r>
        <w:rPr>
          <w:rFonts w:hint="eastAsia" w:ascii="宋体" w:hAnsi="宋体" w:eastAsia="宋体" w:cs="宋体"/>
          <w:b/>
          <w:kern w:val="0"/>
          <w:sz w:val="22"/>
          <w:szCs w:val="22"/>
        </w:rPr>
        <w:t>17</w:t>
      </w:r>
      <w:r>
        <w:rPr>
          <w:rFonts w:hint="eastAsia" w:ascii="宋体" w:hAnsi="宋体" w:eastAsia="宋体" w:cs="宋体"/>
          <w:b/>
          <w:kern w:val="0"/>
          <w:sz w:val="22"/>
          <w:szCs w:val="22"/>
          <w:lang w:eastAsia="zh-CN"/>
        </w:rPr>
        <w:t>.</w:t>
      </w:r>
      <w:r>
        <w:rPr>
          <w:rFonts w:hint="eastAsia" w:ascii="宋体" w:hAnsi="宋体" w:eastAsia="宋体" w:cs="宋体"/>
          <w:b/>
          <w:kern w:val="0"/>
          <w:sz w:val="22"/>
          <w:szCs w:val="22"/>
        </w:rPr>
        <w:t>开标及其有关事项</w:t>
      </w:r>
    </w:p>
    <w:p w14:paraId="3D2BD42E">
      <w:pPr>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outlineLvl w:val="1"/>
        <w:rPr>
          <w:rFonts w:hint="eastAsia" w:ascii="宋体" w:hAnsi="宋体" w:eastAsia="宋体" w:cs="宋体"/>
          <w:b w:val="0"/>
          <w:bCs/>
          <w:kern w:val="0"/>
          <w:sz w:val="22"/>
          <w:szCs w:val="22"/>
        </w:rPr>
      </w:pPr>
      <w:bookmarkStart w:id="20" w:name="_Toc175644021"/>
      <w:r>
        <w:rPr>
          <w:rFonts w:hint="eastAsia" w:ascii="宋体" w:hAnsi="宋体" w:eastAsia="宋体" w:cs="宋体"/>
          <w:b w:val="0"/>
          <w:bCs/>
          <w:kern w:val="0"/>
          <w:sz w:val="22"/>
          <w:szCs w:val="22"/>
        </w:rPr>
        <w:t>（1）</w:t>
      </w:r>
      <w:r>
        <w:rPr>
          <w:rFonts w:hint="eastAsia" w:ascii="宋体" w:hAnsi="宋体" w:eastAsia="宋体" w:cs="宋体"/>
          <w:b w:val="0"/>
          <w:bCs/>
          <w:kern w:val="0"/>
          <w:sz w:val="22"/>
          <w:szCs w:val="22"/>
          <w:lang w:val="en-US" w:eastAsia="zh-CN"/>
        </w:rPr>
        <w:t>投标人</w:t>
      </w:r>
      <w:r>
        <w:rPr>
          <w:rFonts w:hint="eastAsia" w:ascii="宋体" w:hAnsi="宋体" w:eastAsia="宋体" w:cs="宋体"/>
          <w:b w:val="0"/>
          <w:bCs/>
          <w:kern w:val="0"/>
          <w:sz w:val="22"/>
          <w:szCs w:val="22"/>
        </w:rPr>
        <w:t>在投标文件递交截止时间前在政采云平台上传投标文件；</w:t>
      </w:r>
    </w:p>
    <w:p w14:paraId="1C5132AF">
      <w:pPr>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outlineLvl w:val="1"/>
        <w:rPr>
          <w:rFonts w:hint="eastAsia" w:ascii="宋体" w:hAnsi="宋体" w:eastAsia="宋体" w:cs="宋体"/>
          <w:b w:val="0"/>
          <w:bCs/>
          <w:kern w:val="0"/>
          <w:sz w:val="22"/>
          <w:szCs w:val="22"/>
        </w:rPr>
      </w:pPr>
      <w:r>
        <w:rPr>
          <w:rFonts w:hint="eastAsia" w:ascii="宋体" w:hAnsi="宋体" w:eastAsia="宋体" w:cs="宋体"/>
          <w:b w:val="0"/>
          <w:bCs/>
          <w:kern w:val="0"/>
          <w:sz w:val="22"/>
          <w:szCs w:val="22"/>
        </w:rPr>
        <w:t xml:space="preserve">（2）到开标时间“开始解密”，解密时间为 开标后 </w:t>
      </w:r>
      <w:r>
        <w:rPr>
          <w:rFonts w:hint="eastAsia" w:ascii="宋体" w:hAnsi="宋体" w:eastAsia="宋体" w:cs="宋体"/>
          <w:b w:val="0"/>
          <w:bCs/>
          <w:kern w:val="0"/>
          <w:sz w:val="22"/>
          <w:szCs w:val="22"/>
          <w:lang w:val="en-US" w:eastAsia="zh-CN"/>
        </w:rPr>
        <w:t>6</w:t>
      </w:r>
      <w:r>
        <w:rPr>
          <w:rFonts w:hint="eastAsia" w:ascii="宋体" w:hAnsi="宋体" w:eastAsia="宋体" w:cs="宋体"/>
          <w:b w:val="0"/>
          <w:bCs/>
          <w:kern w:val="0"/>
          <w:sz w:val="22"/>
          <w:szCs w:val="22"/>
        </w:rPr>
        <w:t>0 分钟；</w:t>
      </w:r>
    </w:p>
    <w:p w14:paraId="29950F87">
      <w:pPr>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outlineLvl w:val="1"/>
        <w:rPr>
          <w:rFonts w:hint="eastAsia" w:ascii="宋体" w:hAnsi="宋体" w:eastAsia="宋体" w:cs="宋体"/>
          <w:b w:val="0"/>
          <w:bCs/>
          <w:kern w:val="0"/>
          <w:sz w:val="22"/>
          <w:szCs w:val="22"/>
        </w:rPr>
      </w:pPr>
      <w:r>
        <w:rPr>
          <w:rFonts w:hint="eastAsia" w:ascii="宋体" w:hAnsi="宋体" w:eastAsia="宋体" w:cs="宋体"/>
          <w:b w:val="0"/>
          <w:bCs/>
          <w:kern w:val="0"/>
          <w:sz w:val="22"/>
          <w:szCs w:val="22"/>
        </w:rPr>
        <w:t>（3）</w:t>
      </w:r>
      <w:r>
        <w:rPr>
          <w:rFonts w:hint="eastAsia" w:ascii="宋体" w:hAnsi="宋体" w:eastAsia="宋体" w:cs="宋体"/>
          <w:b w:val="0"/>
          <w:bCs/>
          <w:kern w:val="0"/>
          <w:sz w:val="22"/>
          <w:szCs w:val="22"/>
          <w:lang w:val="en-US" w:eastAsia="zh-CN"/>
        </w:rPr>
        <w:t>投标人</w:t>
      </w:r>
      <w:r>
        <w:rPr>
          <w:rFonts w:hint="eastAsia" w:ascii="宋体" w:hAnsi="宋体" w:eastAsia="宋体" w:cs="宋体"/>
          <w:b w:val="0"/>
          <w:bCs/>
          <w:kern w:val="0"/>
          <w:sz w:val="22"/>
          <w:szCs w:val="22"/>
        </w:rPr>
        <w:t>使用 CA 数字证书远程解密。因</w:t>
      </w:r>
      <w:r>
        <w:rPr>
          <w:rFonts w:hint="eastAsia" w:ascii="宋体" w:hAnsi="宋体" w:eastAsia="宋体" w:cs="宋体"/>
          <w:b w:val="0"/>
          <w:bCs/>
          <w:kern w:val="0"/>
          <w:sz w:val="22"/>
          <w:szCs w:val="22"/>
          <w:lang w:eastAsia="zh-CN"/>
        </w:rPr>
        <w:t>投标人</w:t>
      </w:r>
      <w:r>
        <w:rPr>
          <w:rFonts w:hint="eastAsia" w:ascii="宋体" w:hAnsi="宋体" w:eastAsia="宋体" w:cs="宋体"/>
          <w:b w:val="0"/>
          <w:bCs/>
          <w:kern w:val="0"/>
          <w:sz w:val="22"/>
          <w:szCs w:val="22"/>
        </w:rPr>
        <w:t>原因造成投标文件未解密的，</w:t>
      </w:r>
    </w:p>
    <w:p w14:paraId="2BA58D7C">
      <w:pPr>
        <w:keepNext w:val="0"/>
        <w:keepLines w:val="0"/>
        <w:pageBreakBefore w:val="0"/>
        <w:widowControl w:val="0"/>
        <w:kinsoku/>
        <w:wordWrap w:val="0"/>
        <w:overflowPunct/>
        <w:topLinePunct/>
        <w:autoSpaceDE/>
        <w:autoSpaceDN/>
        <w:bidi w:val="0"/>
        <w:adjustRightInd/>
        <w:snapToGrid/>
        <w:spacing w:line="440" w:lineRule="exact"/>
        <w:textAlignment w:val="auto"/>
        <w:outlineLvl w:val="1"/>
        <w:rPr>
          <w:rFonts w:hint="eastAsia" w:ascii="宋体" w:hAnsi="宋体" w:eastAsia="宋体" w:cs="宋体"/>
          <w:b w:val="0"/>
          <w:bCs/>
          <w:kern w:val="0"/>
          <w:sz w:val="22"/>
          <w:szCs w:val="22"/>
        </w:rPr>
      </w:pPr>
      <w:r>
        <w:rPr>
          <w:rFonts w:hint="eastAsia" w:ascii="宋体" w:hAnsi="宋体" w:eastAsia="宋体" w:cs="宋体"/>
          <w:b w:val="0"/>
          <w:bCs/>
          <w:kern w:val="0"/>
          <w:sz w:val="22"/>
          <w:szCs w:val="22"/>
        </w:rPr>
        <w:t>视为撤销其投标文件；因</w:t>
      </w:r>
      <w:r>
        <w:rPr>
          <w:rFonts w:hint="eastAsia" w:ascii="宋体" w:hAnsi="宋体" w:eastAsia="宋体" w:cs="宋体"/>
          <w:b w:val="0"/>
          <w:bCs/>
          <w:kern w:val="0"/>
          <w:sz w:val="22"/>
          <w:szCs w:val="22"/>
          <w:lang w:eastAsia="zh-CN"/>
        </w:rPr>
        <w:t>投标人</w:t>
      </w:r>
      <w:r>
        <w:rPr>
          <w:rFonts w:hint="eastAsia" w:ascii="宋体" w:hAnsi="宋体" w:eastAsia="宋体" w:cs="宋体"/>
          <w:b w:val="0"/>
          <w:bCs/>
          <w:kern w:val="0"/>
          <w:sz w:val="22"/>
          <w:szCs w:val="22"/>
        </w:rPr>
        <w:t>之外的原因造成投标文件未解密的，视为撤回其投标</w:t>
      </w:r>
    </w:p>
    <w:p w14:paraId="1BFE3574">
      <w:pPr>
        <w:keepNext w:val="0"/>
        <w:keepLines w:val="0"/>
        <w:pageBreakBefore w:val="0"/>
        <w:widowControl w:val="0"/>
        <w:kinsoku/>
        <w:wordWrap w:val="0"/>
        <w:overflowPunct/>
        <w:topLinePunct/>
        <w:autoSpaceDE/>
        <w:autoSpaceDN/>
        <w:bidi w:val="0"/>
        <w:adjustRightInd/>
        <w:snapToGrid/>
        <w:spacing w:line="440" w:lineRule="exact"/>
        <w:textAlignment w:val="auto"/>
        <w:outlineLvl w:val="1"/>
        <w:rPr>
          <w:rFonts w:hint="eastAsia" w:ascii="宋体" w:hAnsi="宋体" w:eastAsia="宋体" w:cs="宋体"/>
          <w:b w:val="0"/>
          <w:bCs/>
          <w:kern w:val="0"/>
          <w:sz w:val="22"/>
          <w:szCs w:val="22"/>
        </w:rPr>
      </w:pPr>
      <w:r>
        <w:rPr>
          <w:rFonts w:hint="eastAsia" w:ascii="宋体" w:hAnsi="宋体" w:eastAsia="宋体" w:cs="宋体"/>
          <w:b w:val="0"/>
          <w:bCs/>
          <w:kern w:val="0"/>
          <w:sz w:val="22"/>
          <w:szCs w:val="22"/>
        </w:rPr>
        <w:t>文件。部分投标文件未解密的，其他投标文件的开标可以继续进行；电子开标过程出现故障时（因系统原因导致全部</w:t>
      </w:r>
      <w:r>
        <w:rPr>
          <w:rFonts w:hint="eastAsia" w:ascii="宋体" w:hAnsi="宋体" w:eastAsia="宋体" w:cs="宋体"/>
          <w:b w:val="0"/>
          <w:bCs/>
          <w:kern w:val="0"/>
          <w:sz w:val="22"/>
          <w:szCs w:val="22"/>
          <w:lang w:eastAsia="zh-CN"/>
        </w:rPr>
        <w:t>投标人</w:t>
      </w:r>
      <w:r>
        <w:rPr>
          <w:rFonts w:hint="eastAsia" w:ascii="宋体" w:hAnsi="宋体" w:eastAsia="宋体" w:cs="宋体"/>
          <w:b w:val="0"/>
          <w:bCs/>
          <w:kern w:val="0"/>
          <w:sz w:val="22"/>
          <w:szCs w:val="22"/>
        </w:rPr>
        <w:t>无法解密或开标不能顺利进行），经监督部门批准后延期开标时间；</w:t>
      </w:r>
    </w:p>
    <w:p w14:paraId="128CE8C4">
      <w:pPr>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outlineLvl w:val="1"/>
        <w:rPr>
          <w:rFonts w:hint="eastAsia" w:ascii="宋体" w:hAnsi="宋体" w:eastAsia="宋体" w:cs="宋体"/>
          <w:b w:val="0"/>
          <w:bCs/>
          <w:kern w:val="0"/>
          <w:sz w:val="22"/>
          <w:szCs w:val="22"/>
        </w:rPr>
      </w:pPr>
      <w:r>
        <w:rPr>
          <w:rFonts w:hint="eastAsia" w:ascii="宋体" w:hAnsi="宋体" w:eastAsia="宋体" w:cs="宋体"/>
          <w:b w:val="0"/>
          <w:bCs/>
          <w:kern w:val="0"/>
          <w:sz w:val="22"/>
          <w:szCs w:val="22"/>
        </w:rPr>
        <w:t>（4）</w:t>
      </w:r>
      <w:r>
        <w:rPr>
          <w:rFonts w:hint="eastAsia" w:ascii="宋体" w:hAnsi="宋体" w:eastAsia="宋体" w:cs="宋体"/>
          <w:b w:val="0"/>
          <w:bCs/>
          <w:kern w:val="0"/>
          <w:sz w:val="22"/>
          <w:szCs w:val="22"/>
          <w:lang w:eastAsia="zh-CN"/>
        </w:rPr>
        <w:t>投标人</w:t>
      </w:r>
      <w:r>
        <w:rPr>
          <w:rFonts w:hint="eastAsia" w:ascii="宋体" w:hAnsi="宋体" w:eastAsia="宋体" w:cs="宋体"/>
          <w:b w:val="0"/>
          <w:bCs/>
          <w:kern w:val="0"/>
          <w:sz w:val="22"/>
          <w:szCs w:val="22"/>
        </w:rPr>
        <w:t>对开标一览表进行确认；</w:t>
      </w:r>
    </w:p>
    <w:p w14:paraId="1B05D6A8">
      <w:pPr>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outlineLvl w:val="1"/>
        <w:rPr>
          <w:rFonts w:hint="eastAsia" w:ascii="宋体" w:hAnsi="宋体" w:eastAsia="宋体" w:cs="宋体"/>
          <w:b w:val="0"/>
          <w:bCs/>
          <w:kern w:val="0"/>
          <w:sz w:val="22"/>
          <w:szCs w:val="22"/>
        </w:rPr>
      </w:pPr>
      <w:r>
        <w:rPr>
          <w:rFonts w:hint="eastAsia" w:ascii="宋体" w:hAnsi="宋体" w:eastAsia="宋体" w:cs="宋体"/>
          <w:b w:val="0"/>
          <w:bCs/>
          <w:kern w:val="0"/>
          <w:sz w:val="22"/>
          <w:szCs w:val="22"/>
        </w:rPr>
        <w:t>（5）开标结束。</w:t>
      </w:r>
    </w:p>
    <w:p w14:paraId="535E7AB8">
      <w:pPr>
        <w:keepNext w:val="0"/>
        <w:keepLines w:val="0"/>
        <w:pageBreakBefore w:val="0"/>
        <w:widowControl w:val="0"/>
        <w:kinsoku/>
        <w:wordWrap w:val="0"/>
        <w:overflowPunct/>
        <w:topLinePunct/>
        <w:autoSpaceDE/>
        <w:autoSpaceDN/>
        <w:bidi w:val="0"/>
        <w:adjustRightInd/>
        <w:snapToGrid/>
        <w:spacing w:line="440" w:lineRule="exact"/>
        <w:ind w:firstLine="442" w:firstLineChars="200"/>
        <w:textAlignment w:val="auto"/>
        <w:outlineLvl w:val="1"/>
        <w:rPr>
          <w:rFonts w:hint="eastAsia" w:ascii="宋体" w:hAnsi="宋体" w:eastAsia="宋体" w:cs="宋体"/>
          <w:b/>
          <w:kern w:val="0"/>
          <w:sz w:val="22"/>
          <w:szCs w:val="22"/>
        </w:rPr>
      </w:pPr>
      <w:r>
        <w:rPr>
          <w:rFonts w:hint="eastAsia" w:ascii="宋体" w:hAnsi="宋体" w:eastAsia="宋体" w:cs="宋体"/>
          <w:b/>
          <w:kern w:val="0"/>
          <w:sz w:val="22"/>
          <w:szCs w:val="22"/>
        </w:rPr>
        <w:t>六、评标程序和要求</w:t>
      </w:r>
      <w:bookmarkEnd w:id="20"/>
    </w:p>
    <w:p w14:paraId="274BA656">
      <w:pPr>
        <w:keepNext w:val="0"/>
        <w:keepLines w:val="0"/>
        <w:pageBreakBefore w:val="0"/>
        <w:widowControl w:val="0"/>
        <w:tabs>
          <w:tab w:val="left" w:pos="0"/>
        </w:tabs>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18．</w:t>
      </w:r>
      <w:r>
        <w:rPr>
          <w:rFonts w:hint="eastAsia" w:ascii="宋体" w:hAnsi="宋体" w:eastAsia="宋体" w:cs="宋体"/>
          <w:bCs/>
          <w:kern w:val="0"/>
          <w:sz w:val="22"/>
          <w:szCs w:val="22"/>
        </w:rPr>
        <w:t>评标委员会组成</w:t>
      </w:r>
    </w:p>
    <w:p w14:paraId="210CCA33">
      <w:pPr>
        <w:keepNext w:val="0"/>
        <w:keepLines w:val="0"/>
        <w:pageBreakBefore w:val="0"/>
        <w:widowControl w:val="0"/>
        <w:tabs>
          <w:tab w:val="left" w:pos="567"/>
        </w:tabs>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18</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1采购代理机构根据有关法律法规和本招标文件的规定，结合本招标项目的特点组建评标委员会，评标委员会由采购人代表和评审专家共五人以上单数组成，其中评审专家不得少于成员总数的三分之二。</w:t>
      </w:r>
    </w:p>
    <w:p w14:paraId="582C92DA">
      <w:pPr>
        <w:keepNext w:val="0"/>
        <w:keepLines w:val="0"/>
        <w:pageBreakBefore w:val="0"/>
        <w:widowControl w:val="0"/>
        <w:tabs>
          <w:tab w:val="left" w:pos="567"/>
        </w:tabs>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18</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2评标委员会对3家及以上资格性审查合格投标人的商务技术文件进行符合性审查，并对符合性审查合格的3家及以上投标人的商务技术文件，按照招标文件中规定的评标标准和评标办法进行评估和比较。</w:t>
      </w:r>
    </w:p>
    <w:p w14:paraId="677D80A4">
      <w:pPr>
        <w:keepNext w:val="0"/>
        <w:keepLines w:val="0"/>
        <w:pageBreakBefore w:val="0"/>
        <w:widowControl w:val="0"/>
        <w:tabs>
          <w:tab w:val="left" w:pos="567"/>
        </w:tabs>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18</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3评审专家对本单位的采购项目只能作为采购人代表参与评标，法律规定的情形除外。</w:t>
      </w:r>
    </w:p>
    <w:p w14:paraId="1304F91A">
      <w:pPr>
        <w:keepNext w:val="0"/>
        <w:keepLines w:val="0"/>
        <w:pageBreakBefore w:val="0"/>
        <w:widowControl w:val="0"/>
        <w:tabs>
          <w:tab w:val="left" w:pos="567"/>
        </w:tabs>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18</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4采购代理机构工作人员不得参加由本机构代理的政府采购项目的评标。</w:t>
      </w:r>
    </w:p>
    <w:p w14:paraId="3DCDC647">
      <w:pPr>
        <w:keepNext w:val="0"/>
        <w:keepLines w:val="0"/>
        <w:pageBreakBefore w:val="0"/>
        <w:widowControl w:val="0"/>
        <w:tabs>
          <w:tab w:val="left" w:pos="567"/>
        </w:tabs>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18</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5评标委员会成员名单在评标结果公告前应当保密。</w:t>
      </w:r>
    </w:p>
    <w:p w14:paraId="4707DD47">
      <w:pPr>
        <w:keepNext w:val="0"/>
        <w:keepLines w:val="0"/>
        <w:pageBreakBefore w:val="0"/>
        <w:widowControl w:val="0"/>
        <w:tabs>
          <w:tab w:val="left" w:pos="567"/>
        </w:tabs>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bCs/>
          <w:kern w:val="0"/>
          <w:sz w:val="22"/>
          <w:szCs w:val="22"/>
        </w:rPr>
      </w:pPr>
      <w:r>
        <w:rPr>
          <w:rFonts w:hint="eastAsia" w:ascii="宋体" w:hAnsi="宋体" w:eastAsia="宋体" w:cs="宋体"/>
          <w:kern w:val="0"/>
          <w:sz w:val="22"/>
          <w:szCs w:val="22"/>
        </w:rPr>
        <w:t>18</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6评审专家由采购代理机构从山西省评审专家库中，通过随机方式抽取。对技术复杂、专业性强的采购项目，通过随机方式难以确定合适评审专家的，</w:t>
      </w:r>
      <w:r>
        <w:rPr>
          <w:rFonts w:hint="eastAsia" w:ascii="宋体" w:hAnsi="宋体" w:eastAsia="宋体" w:cs="宋体"/>
          <w:bCs/>
          <w:kern w:val="0"/>
          <w:sz w:val="22"/>
          <w:szCs w:val="22"/>
        </w:rPr>
        <w:t>经主管预算单位同意，采购人可以自行选定相应专业领域的评审专家。</w:t>
      </w:r>
    </w:p>
    <w:p w14:paraId="2518BCB9">
      <w:pPr>
        <w:keepNext w:val="0"/>
        <w:keepLines w:val="0"/>
        <w:pageBreakBefore w:val="0"/>
        <w:widowControl w:val="0"/>
        <w:tabs>
          <w:tab w:val="left" w:pos="567"/>
        </w:tabs>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18</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7评标中因评标委员会成员缺席、回避或者健康等特殊原因导致评标委员会组成不符合相关法律规定的，代理机构应当依法补足后继续评标。被更换的评标委员会成员所作出的评标意见无效。</w:t>
      </w:r>
    </w:p>
    <w:p w14:paraId="6F01B55F">
      <w:pPr>
        <w:keepNext w:val="0"/>
        <w:keepLines w:val="0"/>
        <w:pageBreakBefore w:val="0"/>
        <w:widowControl w:val="0"/>
        <w:tabs>
          <w:tab w:val="left" w:pos="567"/>
        </w:tabs>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18</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8无法及时补足评标委员会成员的，代理机构应当停止评标活动，封存所有投标文件和开标、评标资料，依法重新组建评标委员会进行评标。原评标委员会所作出的评标意见无效。</w:t>
      </w:r>
    </w:p>
    <w:p w14:paraId="1CCB1409">
      <w:pPr>
        <w:keepNext w:val="0"/>
        <w:keepLines w:val="0"/>
        <w:pageBreakBefore w:val="0"/>
        <w:widowControl w:val="0"/>
        <w:tabs>
          <w:tab w:val="left" w:pos="567"/>
        </w:tabs>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18</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9代理机构应当将变更、重新组建评标委员会的情况予以记录，并随采购文件一并存档。</w:t>
      </w:r>
    </w:p>
    <w:p w14:paraId="6D4BC456">
      <w:pPr>
        <w:keepNext w:val="0"/>
        <w:keepLines w:val="0"/>
        <w:pageBreakBefore w:val="0"/>
        <w:widowControl w:val="0"/>
        <w:tabs>
          <w:tab w:val="left" w:pos="0"/>
        </w:tabs>
        <w:kinsoku/>
        <w:wordWrap w:val="0"/>
        <w:overflowPunct/>
        <w:topLinePunct/>
        <w:autoSpaceDE/>
        <w:autoSpaceDN/>
        <w:bidi w:val="0"/>
        <w:adjustRightInd/>
        <w:snapToGrid/>
        <w:spacing w:line="440" w:lineRule="exact"/>
        <w:ind w:firstLine="442" w:firstLineChars="200"/>
        <w:textAlignment w:val="auto"/>
        <w:rPr>
          <w:rFonts w:hint="eastAsia" w:ascii="宋体" w:hAnsi="宋体" w:eastAsia="宋体" w:cs="宋体"/>
          <w:b/>
          <w:kern w:val="0"/>
          <w:sz w:val="22"/>
          <w:szCs w:val="22"/>
        </w:rPr>
      </w:pPr>
      <w:r>
        <w:rPr>
          <w:rFonts w:hint="eastAsia" w:ascii="宋体" w:hAnsi="宋体" w:eastAsia="宋体" w:cs="宋体"/>
          <w:b/>
          <w:kern w:val="0"/>
          <w:sz w:val="22"/>
          <w:szCs w:val="22"/>
        </w:rPr>
        <w:t>19．评审</w:t>
      </w:r>
    </w:p>
    <w:p w14:paraId="28F62783">
      <w:pPr>
        <w:keepNext w:val="0"/>
        <w:keepLines w:val="0"/>
        <w:pageBreakBefore w:val="0"/>
        <w:widowControl w:val="0"/>
        <w:tabs>
          <w:tab w:val="left" w:pos="0"/>
        </w:tabs>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投标文件的评审分资格证明文件的评审和商务技术文件的评审。</w:t>
      </w:r>
    </w:p>
    <w:p w14:paraId="0B4A4311">
      <w:pPr>
        <w:keepNext w:val="0"/>
        <w:keepLines w:val="0"/>
        <w:pageBreakBefore w:val="0"/>
        <w:widowControl w:val="0"/>
        <w:tabs>
          <w:tab w:val="left" w:pos="0"/>
        </w:tabs>
        <w:kinsoku/>
        <w:wordWrap w:val="0"/>
        <w:overflowPunct/>
        <w:topLinePunct/>
        <w:autoSpaceDE/>
        <w:autoSpaceDN/>
        <w:bidi w:val="0"/>
        <w:adjustRightInd/>
        <w:snapToGrid/>
        <w:spacing w:line="440" w:lineRule="exact"/>
        <w:ind w:firstLine="442" w:firstLineChars="200"/>
        <w:textAlignment w:val="auto"/>
        <w:rPr>
          <w:rFonts w:hint="eastAsia" w:ascii="宋体" w:hAnsi="宋体" w:eastAsia="宋体" w:cs="宋体"/>
          <w:b/>
          <w:kern w:val="0"/>
          <w:sz w:val="22"/>
          <w:szCs w:val="22"/>
        </w:rPr>
      </w:pPr>
      <w:r>
        <w:rPr>
          <w:rFonts w:hint="eastAsia" w:ascii="宋体" w:hAnsi="宋体" w:eastAsia="宋体" w:cs="宋体"/>
          <w:b/>
          <w:kern w:val="0"/>
          <w:sz w:val="22"/>
          <w:szCs w:val="22"/>
        </w:rPr>
        <w:t>19</w:t>
      </w:r>
      <w:r>
        <w:rPr>
          <w:rFonts w:hint="eastAsia" w:ascii="宋体" w:hAnsi="宋体" w:eastAsia="宋体" w:cs="宋体"/>
          <w:b/>
          <w:kern w:val="0"/>
          <w:sz w:val="22"/>
          <w:szCs w:val="22"/>
          <w:lang w:eastAsia="zh-CN"/>
        </w:rPr>
        <w:t>.</w:t>
      </w:r>
      <w:r>
        <w:rPr>
          <w:rFonts w:hint="eastAsia" w:ascii="宋体" w:hAnsi="宋体" w:eastAsia="宋体" w:cs="宋体"/>
          <w:b/>
          <w:kern w:val="0"/>
          <w:sz w:val="22"/>
          <w:szCs w:val="22"/>
        </w:rPr>
        <w:t>1资格证明文件的审核</w:t>
      </w:r>
    </w:p>
    <w:p w14:paraId="74DC418C">
      <w:pPr>
        <w:keepNext w:val="0"/>
        <w:keepLines w:val="0"/>
        <w:pageBreakBefore w:val="0"/>
        <w:widowControl w:val="0"/>
        <w:tabs>
          <w:tab w:val="left" w:pos="567"/>
        </w:tabs>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19</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1</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1公开招标采购项目开标结束后，采购人或采购代理机构应当依法按照招标文件中规定的评审办法对投标人的资格证明文件进行审查，以确定各投标人是否是符合招标文件要求的合格投标人。合格投标人不足3家的，不得进行商务技术评标。</w:t>
      </w:r>
    </w:p>
    <w:p w14:paraId="31FAF933">
      <w:pPr>
        <w:keepNext w:val="0"/>
        <w:keepLines w:val="0"/>
        <w:pageBreakBefore w:val="0"/>
        <w:widowControl w:val="0"/>
        <w:tabs>
          <w:tab w:val="left" w:pos="567"/>
        </w:tabs>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19</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1</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2采购人或采购代理机构对投标文件的判定，只依据投标人的资格性证明文件内容本身（需要进行网上查询核实的证明材料除外）。</w:t>
      </w:r>
    </w:p>
    <w:p w14:paraId="5954F568">
      <w:pPr>
        <w:keepNext w:val="0"/>
        <w:keepLines w:val="0"/>
        <w:pageBreakBefore w:val="0"/>
        <w:widowControl w:val="0"/>
        <w:tabs>
          <w:tab w:val="left" w:pos="567"/>
        </w:tabs>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19</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1</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3对前附表第</w:t>
      </w:r>
      <w:r>
        <w:rPr>
          <w:rFonts w:hint="eastAsia" w:ascii="宋体" w:hAnsi="宋体" w:eastAsia="宋体" w:cs="宋体"/>
          <w:kern w:val="0"/>
          <w:sz w:val="22"/>
          <w:szCs w:val="22"/>
          <w:lang w:val="en-US" w:eastAsia="zh-CN"/>
        </w:rPr>
        <w:t>3</w:t>
      </w:r>
      <w:r>
        <w:rPr>
          <w:rFonts w:hint="eastAsia" w:ascii="宋体" w:hAnsi="宋体" w:eastAsia="宋体" w:cs="宋体"/>
          <w:kern w:val="0"/>
          <w:sz w:val="22"/>
          <w:szCs w:val="22"/>
        </w:rPr>
        <w:t>项中有资格、资信不合格的或未对其要求做出明确响应的，</w:t>
      </w:r>
      <w:r>
        <w:rPr>
          <w:rFonts w:hint="eastAsia" w:ascii="宋体" w:hAnsi="宋体" w:eastAsia="宋体" w:cs="宋体"/>
          <w:b/>
          <w:kern w:val="0"/>
          <w:sz w:val="22"/>
          <w:szCs w:val="22"/>
        </w:rPr>
        <w:t>将作无效投标处理。</w:t>
      </w:r>
    </w:p>
    <w:p w14:paraId="11A62999">
      <w:pPr>
        <w:keepNext w:val="0"/>
        <w:keepLines w:val="0"/>
        <w:pageBreakBefore w:val="0"/>
        <w:widowControl w:val="0"/>
        <w:tabs>
          <w:tab w:val="left" w:pos="567"/>
        </w:tabs>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19</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1</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4为保证投标的公开、公正、公平，投标人资格证明文件若有缺失或不符，开标后不允许补正或修正，且投标无效。</w:t>
      </w:r>
    </w:p>
    <w:p w14:paraId="5F7A4C47">
      <w:pPr>
        <w:keepNext w:val="0"/>
        <w:keepLines w:val="0"/>
        <w:pageBreakBefore w:val="0"/>
        <w:widowControl w:val="0"/>
        <w:tabs>
          <w:tab w:val="left" w:pos="567"/>
        </w:tabs>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19</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1</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5采购人或采购代理机构对模糊不清的或存在疑问的资格性证明文件，在不影响投标是否有效的前提下，须经投标人进行澄清或说明。</w:t>
      </w:r>
    </w:p>
    <w:p w14:paraId="230768E9">
      <w:pPr>
        <w:keepNext w:val="0"/>
        <w:keepLines w:val="0"/>
        <w:pageBreakBefore w:val="0"/>
        <w:widowControl w:val="0"/>
        <w:tabs>
          <w:tab w:val="left" w:pos="567"/>
        </w:tabs>
        <w:kinsoku/>
        <w:wordWrap w:val="0"/>
        <w:overflowPunct/>
        <w:topLinePunct/>
        <w:autoSpaceDE/>
        <w:autoSpaceDN/>
        <w:bidi w:val="0"/>
        <w:adjustRightInd/>
        <w:snapToGrid/>
        <w:spacing w:line="440" w:lineRule="exact"/>
        <w:ind w:firstLine="442" w:firstLineChars="200"/>
        <w:textAlignment w:val="auto"/>
        <w:rPr>
          <w:rFonts w:hint="eastAsia" w:ascii="宋体" w:hAnsi="宋体" w:eastAsia="宋体" w:cs="宋体"/>
          <w:b/>
          <w:kern w:val="0"/>
          <w:sz w:val="22"/>
          <w:szCs w:val="22"/>
        </w:rPr>
      </w:pPr>
      <w:r>
        <w:rPr>
          <w:rFonts w:hint="eastAsia" w:ascii="宋体" w:hAnsi="宋体" w:eastAsia="宋体" w:cs="宋体"/>
          <w:b/>
          <w:kern w:val="0"/>
          <w:sz w:val="22"/>
          <w:szCs w:val="22"/>
        </w:rPr>
        <w:t>19</w:t>
      </w:r>
      <w:r>
        <w:rPr>
          <w:rFonts w:hint="eastAsia" w:ascii="宋体" w:hAnsi="宋体" w:eastAsia="宋体" w:cs="宋体"/>
          <w:b/>
          <w:kern w:val="0"/>
          <w:sz w:val="22"/>
          <w:szCs w:val="22"/>
          <w:lang w:eastAsia="zh-CN"/>
        </w:rPr>
        <w:t>.</w:t>
      </w:r>
      <w:r>
        <w:rPr>
          <w:rFonts w:hint="eastAsia" w:ascii="宋体" w:hAnsi="宋体" w:eastAsia="宋体" w:cs="宋体"/>
          <w:b/>
          <w:kern w:val="0"/>
          <w:sz w:val="22"/>
          <w:szCs w:val="22"/>
        </w:rPr>
        <w:t xml:space="preserve"> 2 商务技术文件符合性审查</w:t>
      </w:r>
    </w:p>
    <w:p w14:paraId="575F077D">
      <w:pPr>
        <w:keepNext w:val="0"/>
        <w:keepLines w:val="0"/>
        <w:pageBreakBefore w:val="0"/>
        <w:widowControl w:val="0"/>
        <w:tabs>
          <w:tab w:val="left" w:pos="567"/>
        </w:tabs>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19</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2</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1审查、评价投标人商务技术文件是否符合招标文件的商务技术文件等实质性要求。</w:t>
      </w:r>
    </w:p>
    <w:p w14:paraId="1733A330">
      <w:pPr>
        <w:keepNext w:val="0"/>
        <w:keepLines w:val="0"/>
        <w:pageBreakBefore w:val="0"/>
        <w:widowControl w:val="0"/>
        <w:tabs>
          <w:tab w:val="left" w:pos="567"/>
        </w:tabs>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19</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2</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1</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1评标委员会发现招标文件存在歧义、重大缺陷导致评标工作无法进行，或者招标文件内容违反国家有关强制性规定的，应当停止评标工作，与采购人或者采购代理机构沟通并作书面记录。代理机构确认后，应当修改招标文件，重新组织采购活动。</w:t>
      </w:r>
    </w:p>
    <w:p w14:paraId="1A8DCDBC">
      <w:pPr>
        <w:keepNext w:val="0"/>
        <w:keepLines w:val="0"/>
        <w:pageBreakBefore w:val="0"/>
        <w:widowControl w:val="0"/>
        <w:tabs>
          <w:tab w:val="left" w:pos="567"/>
        </w:tabs>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19</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2</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1</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2评标委员会应当对3家及以上资格性审查合格的投标人的商务技术文件进行符合性审查，以确定其是否满足招标文件的实质性要求。</w:t>
      </w:r>
    </w:p>
    <w:p w14:paraId="1FBC63FC">
      <w:pPr>
        <w:keepNext w:val="0"/>
        <w:keepLines w:val="0"/>
        <w:pageBreakBefore w:val="0"/>
        <w:widowControl w:val="0"/>
        <w:tabs>
          <w:tab w:val="left" w:pos="567"/>
        </w:tabs>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b/>
          <w:kern w:val="0"/>
          <w:sz w:val="22"/>
          <w:szCs w:val="22"/>
        </w:rPr>
      </w:pPr>
      <w:r>
        <w:rPr>
          <w:rFonts w:hint="eastAsia" w:ascii="宋体" w:hAnsi="宋体" w:eastAsia="宋体" w:cs="宋体"/>
          <w:kern w:val="0"/>
          <w:sz w:val="22"/>
          <w:szCs w:val="22"/>
        </w:rPr>
        <w:t>19</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2</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1</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3满足招标文件实质性要求的商务技术文件是指投标人的商务技术文件中的签署、商务与技术响应是否与招标文件的要求相符，并经评标委员会认定没有重大偏离或保留的商务技术文件。</w:t>
      </w:r>
    </w:p>
    <w:p w14:paraId="6E6B5A65">
      <w:pPr>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19</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2</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1</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4重大偏离系指商务技术文件中的签署、盖章及投标</w:t>
      </w:r>
      <w:r>
        <w:rPr>
          <w:rFonts w:hint="eastAsia" w:ascii="宋体" w:hAnsi="宋体" w:eastAsia="宋体" w:cs="宋体"/>
          <w:kern w:val="0"/>
          <w:sz w:val="22"/>
          <w:szCs w:val="22"/>
          <w:lang w:val="en-US" w:eastAsia="zh-CN"/>
        </w:rPr>
        <w:t>服务</w:t>
      </w:r>
      <w:r>
        <w:rPr>
          <w:rFonts w:hint="eastAsia" w:ascii="宋体" w:hAnsi="宋体" w:eastAsia="宋体" w:cs="宋体"/>
          <w:kern w:val="0"/>
          <w:sz w:val="22"/>
          <w:szCs w:val="22"/>
        </w:rPr>
        <w:t>名称、数量、</w:t>
      </w:r>
      <w:r>
        <w:rPr>
          <w:rFonts w:hint="eastAsia" w:ascii="宋体" w:hAnsi="宋体" w:eastAsia="宋体" w:cs="宋体"/>
          <w:kern w:val="0"/>
          <w:sz w:val="22"/>
          <w:szCs w:val="22"/>
          <w:lang w:val="en-US" w:eastAsia="zh-CN"/>
        </w:rPr>
        <w:t>质量</w:t>
      </w:r>
      <w:r>
        <w:rPr>
          <w:rFonts w:hint="eastAsia" w:ascii="宋体" w:hAnsi="宋体" w:eastAsia="宋体" w:cs="宋体"/>
          <w:kern w:val="0"/>
          <w:sz w:val="22"/>
          <w:szCs w:val="22"/>
        </w:rPr>
        <w:t>标准、</w:t>
      </w:r>
      <w:r>
        <w:rPr>
          <w:rFonts w:hint="eastAsia" w:ascii="宋体" w:hAnsi="宋体" w:eastAsia="宋体" w:cs="宋体"/>
          <w:kern w:val="0"/>
          <w:sz w:val="22"/>
          <w:szCs w:val="22"/>
          <w:lang w:val="en-US" w:eastAsia="zh-CN"/>
        </w:rPr>
        <w:t>合同履约期限</w:t>
      </w:r>
      <w:r>
        <w:rPr>
          <w:rFonts w:hint="eastAsia" w:ascii="宋体" w:hAnsi="宋体" w:eastAsia="宋体" w:cs="宋体"/>
          <w:kern w:val="0"/>
          <w:sz w:val="22"/>
          <w:szCs w:val="22"/>
        </w:rPr>
        <w:t>、</w:t>
      </w:r>
      <w:r>
        <w:rPr>
          <w:rFonts w:hint="eastAsia" w:ascii="宋体" w:hAnsi="宋体" w:cs="宋体"/>
          <w:kern w:val="0"/>
          <w:sz w:val="22"/>
          <w:szCs w:val="22"/>
          <w:lang w:val="en-US" w:eastAsia="zh-CN"/>
        </w:rPr>
        <w:t>实施范围</w:t>
      </w:r>
      <w:r>
        <w:rPr>
          <w:rFonts w:hint="eastAsia" w:ascii="宋体" w:hAnsi="宋体" w:eastAsia="宋体" w:cs="宋体"/>
          <w:kern w:val="0"/>
          <w:sz w:val="22"/>
          <w:szCs w:val="22"/>
        </w:rPr>
        <w:t>、款项支付方式、</w:t>
      </w:r>
      <w:r>
        <w:rPr>
          <w:rFonts w:hint="eastAsia" w:ascii="宋体" w:hAnsi="宋体" w:eastAsia="宋体" w:cs="宋体"/>
          <w:kern w:val="0"/>
          <w:sz w:val="22"/>
          <w:szCs w:val="22"/>
          <w:lang w:val="en-US" w:eastAsia="zh-CN"/>
        </w:rPr>
        <w:t>技术</w:t>
      </w:r>
      <w:r>
        <w:rPr>
          <w:rFonts w:hint="eastAsia" w:ascii="宋体" w:hAnsi="宋体" w:eastAsia="宋体" w:cs="宋体"/>
          <w:kern w:val="0"/>
          <w:sz w:val="22"/>
          <w:szCs w:val="22"/>
        </w:rPr>
        <w:t>要求等与招标文件要求不一致或</w:t>
      </w:r>
      <w:r>
        <w:rPr>
          <w:rFonts w:hint="eastAsia" w:ascii="宋体" w:hAnsi="宋体" w:eastAsia="宋体" w:cs="宋体"/>
          <w:kern w:val="0"/>
          <w:sz w:val="22"/>
          <w:szCs w:val="22"/>
          <w:lang w:val="en-US" w:eastAsia="zh-CN"/>
        </w:rPr>
        <w:t>服务</w:t>
      </w:r>
      <w:r>
        <w:rPr>
          <w:rFonts w:hint="eastAsia" w:ascii="宋体" w:hAnsi="宋体" w:eastAsia="宋体" w:cs="宋体"/>
          <w:kern w:val="0"/>
          <w:sz w:val="22"/>
          <w:szCs w:val="22"/>
        </w:rPr>
        <w:t>质量、技术指标等明显不能满足招标文件要求，而且限制了采购人的权利或投标人的义务，纠正这些偏离将对其他实质上响应招标要求的投标人的竞争地位产生不公正的影响。包括但不限于：</w:t>
      </w:r>
    </w:p>
    <w:p w14:paraId="36BFCB21">
      <w:pPr>
        <w:keepNext w:val="0"/>
        <w:keepLines w:val="0"/>
        <w:pageBreakBefore w:val="0"/>
        <w:widowControl w:val="0"/>
        <w:tabs>
          <w:tab w:val="left" w:pos="737"/>
          <w:tab w:val="left" w:pos="1200"/>
        </w:tabs>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A．本文件对“投标人须知前附表”第</w:t>
      </w:r>
      <w:r>
        <w:rPr>
          <w:rFonts w:hint="eastAsia" w:ascii="宋体" w:hAnsi="宋体" w:eastAsia="宋体" w:cs="宋体"/>
          <w:kern w:val="0"/>
          <w:sz w:val="22"/>
          <w:szCs w:val="22"/>
          <w:lang w:val="en-US" w:eastAsia="zh-CN"/>
        </w:rPr>
        <w:t>4</w:t>
      </w:r>
      <w:r>
        <w:rPr>
          <w:rFonts w:hint="eastAsia" w:ascii="宋体" w:hAnsi="宋体" w:eastAsia="宋体" w:cs="宋体"/>
          <w:kern w:val="0"/>
          <w:sz w:val="22"/>
          <w:szCs w:val="22"/>
        </w:rPr>
        <w:t>条中带*号的商务、技术文件未实质上响应；</w:t>
      </w:r>
    </w:p>
    <w:p w14:paraId="0CE64D98">
      <w:pPr>
        <w:keepNext w:val="0"/>
        <w:keepLines w:val="0"/>
        <w:pageBreakBefore w:val="0"/>
        <w:widowControl w:val="0"/>
        <w:tabs>
          <w:tab w:val="left" w:pos="737"/>
          <w:tab w:val="left" w:pos="1200"/>
        </w:tabs>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B．未按招标文件的规定签署、盖章的；</w:t>
      </w:r>
    </w:p>
    <w:p w14:paraId="2B969D8A">
      <w:pPr>
        <w:keepNext w:val="0"/>
        <w:keepLines w:val="0"/>
        <w:pageBreakBefore w:val="0"/>
        <w:widowControl w:val="0"/>
        <w:tabs>
          <w:tab w:val="left" w:pos="737"/>
          <w:tab w:val="left" w:pos="1200"/>
        </w:tabs>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C．未按照招标文件规定报价的；报价超过招标文件中规定的预算金额或者最高限价的；</w:t>
      </w:r>
    </w:p>
    <w:p w14:paraId="5011D187">
      <w:pPr>
        <w:keepNext w:val="0"/>
        <w:keepLines w:val="0"/>
        <w:pageBreakBefore w:val="0"/>
        <w:widowControl w:val="0"/>
        <w:tabs>
          <w:tab w:val="left" w:pos="737"/>
          <w:tab w:val="left" w:pos="1200"/>
        </w:tabs>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D．</w:t>
      </w:r>
      <w:r>
        <w:rPr>
          <w:rFonts w:hint="eastAsia" w:ascii="宋体" w:hAnsi="宋体" w:eastAsia="宋体" w:cs="宋体"/>
          <w:kern w:val="0"/>
          <w:sz w:val="22"/>
          <w:szCs w:val="22"/>
          <w:lang w:val="en-US" w:eastAsia="zh-CN"/>
        </w:rPr>
        <w:t>质量</w:t>
      </w:r>
      <w:r>
        <w:rPr>
          <w:rFonts w:hint="eastAsia" w:ascii="宋体" w:hAnsi="宋体" w:eastAsia="宋体" w:cs="宋体"/>
          <w:kern w:val="0"/>
          <w:sz w:val="22"/>
          <w:szCs w:val="22"/>
        </w:rPr>
        <w:t>标准、合同</w:t>
      </w:r>
      <w:r>
        <w:rPr>
          <w:rFonts w:hint="eastAsia" w:ascii="宋体" w:hAnsi="宋体" w:eastAsia="宋体" w:cs="宋体"/>
          <w:kern w:val="0"/>
          <w:sz w:val="22"/>
          <w:szCs w:val="22"/>
          <w:lang w:val="en-US" w:eastAsia="zh-CN"/>
        </w:rPr>
        <w:t>履约</w:t>
      </w:r>
      <w:r>
        <w:rPr>
          <w:rFonts w:hint="eastAsia" w:ascii="宋体" w:hAnsi="宋体" w:eastAsia="宋体" w:cs="宋体"/>
          <w:kern w:val="0"/>
          <w:sz w:val="22"/>
          <w:szCs w:val="22"/>
        </w:rPr>
        <w:t>期限、</w:t>
      </w:r>
      <w:r>
        <w:rPr>
          <w:rFonts w:hint="eastAsia" w:ascii="宋体" w:hAnsi="宋体" w:cs="宋体"/>
          <w:kern w:val="0"/>
          <w:sz w:val="22"/>
          <w:szCs w:val="22"/>
          <w:lang w:val="en-US" w:eastAsia="zh-CN"/>
        </w:rPr>
        <w:t>实施范围</w:t>
      </w:r>
      <w:r>
        <w:rPr>
          <w:rFonts w:hint="eastAsia" w:ascii="宋体" w:hAnsi="宋体" w:eastAsia="宋体" w:cs="宋体"/>
          <w:kern w:val="0"/>
          <w:sz w:val="22"/>
          <w:szCs w:val="22"/>
          <w:lang w:eastAsia="zh-CN"/>
        </w:rPr>
        <w:t>、</w:t>
      </w:r>
      <w:r>
        <w:rPr>
          <w:rFonts w:hint="eastAsia" w:ascii="宋体" w:hAnsi="宋体" w:eastAsia="宋体" w:cs="宋体"/>
          <w:kern w:val="0"/>
          <w:sz w:val="22"/>
          <w:szCs w:val="22"/>
          <w:lang w:val="en-US" w:eastAsia="zh-CN"/>
        </w:rPr>
        <w:t>技术</w:t>
      </w:r>
      <w:r>
        <w:rPr>
          <w:rFonts w:hint="eastAsia" w:ascii="宋体" w:hAnsi="宋体" w:eastAsia="宋体" w:cs="宋体"/>
          <w:kern w:val="0"/>
          <w:sz w:val="22"/>
          <w:szCs w:val="22"/>
        </w:rPr>
        <w:t>要求等不满足招标文件中的相关要求或超出采购人可接受的偏差范围的；</w:t>
      </w:r>
    </w:p>
    <w:p w14:paraId="3507A671">
      <w:pPr>
        <w:keepNext w:val="0"/>
        <w:keepLines w:val="0"/>
        <w:pageBreakBefore w:val="0"/>
        <w:widowControl w:val="0"/>
        <w:tabs>
          <w:tab w:val="left" w:pos="737"/>
          <w:tab w:val="left" w:pos="1200"/>
        </w:tabs>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E．不符合招标文件中有关分包、转包规定的；</w:t>
      </w:r>
    </w:p>
    <w:p w14:paraId="4FED1BEA">
      <w:pPr>
        <w:keepNext w:val="0"/>
        <w:keepLines w:val="0"/>
        <w:pageBreakBefore w:val="0"/>
        <w:widowControl w:val="0"/>
        <w:tabs>
          <w:tab w:val="left" w:pos="737"/>
          <w:tab w:val="left" w:pos="1200"/>
        </w:tabs>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F．投标文件含有采购人不能接受的附加条件的；</w:t>
      </w:r>
    </w:p>
    <w:p w14:paraId="2EB3C5C4">
      <w:pPr>
        <w:keepNext w:val="0"/>
        <w:keepLines w:val="0"/>
        <w:pageBreakBefore w:val="0"/>
        <w:widowControl w:val="0"/>
        <w:tabs>
          <w:tab w:val="left" w:pos="737"/>
          <w:tab w:val="left" w:pos="1200"/>
        </w:tabs>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G．不符合招标文件中规定的其他实质性要求。</w:t>
      </w:r>
    </w:p>
    <w:p w14:paraId="597E7B83">
      <w:pPr>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19</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2</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1</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5重大偏离不允许在开标后修正。</w:t>
      </w:r>
    </w:p>
    <w:p w14:paraId="31B78843">
      <w:pPr>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19</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2</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1</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6如果投标人的商务技术文件没有实质上响应招标文件的要求，评标委员会将作无效投标处理，投标人不得再对其进行任何修正从而使其投标成为实质上响应的投标。</w:t>
      </w:r>
    </w:p>
    <w:p w14:paraId="4969D96E">
      <w:pPr>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19</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2</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1</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7细微偏差是指在实质上响应招标文件要求，但在个别地方存在漏项或者提供了不完整的技术信息和数据等情况，并且补正这些遗漏或者不完整不会对其他投标人造成不公平的结果。细微偏差不影响投标人商务技术文件的有效性。</w:t>
      </w:r>
    </w:p>
    <w:p w14:paraId="41AFC78F">
      <w:pPr>
        <w:keepNext w:val="0"/>
        <w:keepLines w:val="0"/>
        <w:pageBreakBefore w:val="0"/>
        <w:widowControl w:val="0"/>
        <w:tabs>
          <w:tab w:val="left" w:pos="567"/>
        </w:tabs>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19</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2</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1</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8投标报价出现前后不一致的，按照下列规定修正：</w:t>
      </w:r>
    </w:p>
    <w:p w14:paraId="25B0F3C1">
      <w:pPr>
        <w:keepNext w:val="0"/>
        <w:keepLines w:val="0"/>
        <w:pageBreakBefore w:val="0"/>
        <w:widowControl w:val="0"/>
        <w:tabs>
          <w:tab w:val="left" w:pos="567"/>
        </w:tabs>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（1）开标一览表内容与投标人商务技术文件中相应内容不一致的，以开标一览表为准；</w:t>
      </w:r>
    </w:p>
    <w:p w14:paraId="70423390">
      <w:pPr>
        <w:keepNext w:val="0"/>
        <w:keepLines w:val="0"/>
        <w:pageBreakBefore w:val="0"/>
        <w:widowControl w:val="0"/>
        <w:tabs>
          <w:tab w:val="left" w:pos="567"/>
        </w:tabs>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（2）大写金额和小写金额不一致的，以大写金额为准；</w:t>
      </w:r>
    </w:p>
    <w:p w14:paraId="6E98F8A3">
      <w:pPr>
        <w:keepNext w:val="0"/>
        <w:keepLines w:val="0"/>
        <w:pageBreakBefore w:val="0"/>
        <w:widowControl w:val="0"/>
        <w:tabs>
          <w:tab w:val="left" w:pos="567"/>
        </w:tabs>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（3）单价金额小数点或者百分比有明显错位的，以开标一览表的总价为准，并修改单价；</w:t>
      </w:r>
    </w:p>
    <w:p w14:paraId="6FBF0D7A">
      <w:pPr>
        <w:keepNext w:val="0"/>
        <w:keepLines w:val="0"/>
        <w:pageBreakBefore w:val="0"/>
        <w:widowControl w:val="0"/>
        <w:tabs>
          <w:tab w:val="left" w:pos="567"/>
        </w:tabs>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（4）总价金额与按单价汇总金额不一致的，以单价金额计算结果为准。</w:t>
      </w:r>
    </w:p>
    <w:p w14:paraId="2661E839">
      <w:pPr>
        <w:keepNext w:val="0"/>
        <w:keepLines w:val="0"/>
        <w:pageBreakBefore w:val="0"/>
        <w:widowControl w:val="0"/>
        <w:tabs>
          <w:tab w:val="left" w:pos="567"/>
        </w:tabs>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同时出现两种以上不一致的，按照前款规定的顺序修正。修正后的报价经投标人确认后产生约束力，投标人不确认的，其投标无效。</w:t>
      </w:r>
    </w:p>
    <w:p w14:paraId="568C988E">
      <w:pPr>
        <w:keepNext w:val="0"/>
        <w:keepLines w:val="0"/>
        <w:pageBreakBefore w:val="0"/>
        <w:widowControl w:val="0"/>
        <w:tabs>
          <w:tab w:val="left" w:pos="567"/>
        </w:tabs>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19</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2</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1</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9采用最低评标价法评标时，除了算术修正和落实政府采购政策需进行的价格扣除外，不能对投标人的投标价格进行任何调整。</w:t>
      </w:r>
    </w:p>
    <w:p w14:paraId="0408CA99">
      <w:pPr>
        <w:keepNext w:val="0"/>
        <w:keepLines w:val="0"/>
        <w:pageBreakBefore w:val="0"/>
        <w:widowControl w:val="0"/>
        <w:tabs>
          <w:tab w:val="left" w:pos="567"/>
        </w:tabs>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19</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2</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2要求投标人对商务技术文件有关事项作出澄清或者说明。</w:t>
      </w:r>
    </w:p>
    <w:p w14:paraId="391E2EE9">
      <w:pPr>
        <w:keepNext w:val="0"/>
        <w:keepLines w:val="0"/>
        <w:pageBreakBefore w:val="0"/>
        <w:widowControl w:val="0"/>
        <w:tabs>
          <w:tab w:val="left" w:pos="567"/>
        </w:tabs>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19</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2</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2</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1对于投标人商务技术文件中含义不明确、同类问题表述不一致或者有明显文字和计算错误的内容，评标委员会应当以书面形式要求投标人作出必要的澄清、说明或者补正。</w:t>
      </w:r>
    </w:p>
    <w:p w14:paraId="42A1EE75">
      <w:pPr>
        <w:keepNext w:val="0"/>
        <w:keepLines w:val="0"/>
        <w:pageBreakBefore w:val="0"/>
        <w:widowControl w:val="0"/>
        <w:tabs>
          <w:tab w:val="left" w:pos="567"/>
        </w:tabs>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19</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2</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2</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2投标人的澄清、说明或者补正应当采用书面形式，并加盖公章，或者由法定代表人或其授权的代表签字。投标人的澄清、说明或者补正不得超出其的投标范围或者改变其商务技术文件的实质性内容。</w:t>
      </w:r>
    </w:p>
    <w:p w14:paraId="698D7F68">
      <w:pPr>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19</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2</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2</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3评标委员会将允许投标人澄清、说明或者补正商务技术文件中不构成重大偏离、微小的、非正规、不一致或不规则的地方，但这些修改不能影响其他投标人的名次排列。</w:t>
      </w:r>
    </w:p>
    <w:p w14:paraId="750EC954">
      <w:pPr>
        <w:keepNext w:val="0"/>
        <w:keepLines w:val="0"/>
        <w:pageBreakBefore w:val="0"/>
        <w:widowControl w:val="0"/>
        <w:tabs>
          <w:tab w:val="left" w:pos="567"/>
        </w:tabs>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19</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2</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2</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5D75675">
      <w:pPr>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19</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2</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3</w:t>
      </w:r>
      <w:r>
        <w:rPr>
          <w:rFonts w:hint="eastAsia" w:ascii="宋体" w:hAnsi="宋体" w:eastAsia="宋体" w:cs="宋体"/>
          <w:b/>
          <w:bCs/>
          <w:kern w:val="0"/>
          <w:sz w:val="22"/>
          <w:szCs w:val="22"/>
        </w:rPr>
        <w:t>对投标人的商务技术文件进行比较和评价</w:t>
      </w:r>
    </w:p>
    <w:p w14:paraId="182DAD77">
      <w:pPr>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19</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2</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3</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1评标委员会对投标文件的比较和评判，只依据投标人的商务技术文件内容本身，不依据任何外来证明（招标文件中要求提交样品或证明材料原件的情形除外）。</w:t>
      </w:r>
    </w:p>
    <w:p w14:paraId="049F2369">
      <w:pPr>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19</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2</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3</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2评标委员会应当按照招标文件中规定的评标标准和评标方法，对3家及以上符合性审查合格投标人的投标文件进行商务和技术评估，综合比较与评价。</w:t>
      </w:r>
    </w:p>
    <w:p w14:paraId="46736E3D">
      <w:pPr>
        <w:keepNext w:val="0"/>
        <w:keepLines w:val="0"/>
        <w:pageBreakBefore w:val="0"/>
        <w:widowControl w:val="0"/>
        <w:tabs>
          <w:tab w:val="left" w:pos="0"/>
        </w:tabs>
        <w:kinsoku/>
        <w:wordWrap w:val="0"/>
        <w:overflowPunct/>
        <w:topLinePunct/>
        <w:autoSpaceDE/>
        <w:autoSpaceDN/>
        <w:bidi w:val="0"/>
        <w:adjustRightInd/>
        <w:snapToGrid/>
        <w:spacing w:line="440" w:lineRule="exact"/>
        <w:ind w:firstLine="442" w:firstLineChars="200"/>
        <w:textAlignment w:val="auto"/>
        <w:rPr>
          <w:rFonts w:hint="eastAsia" w:ascii="宋体" w:hAnsi="宋体" w:eastAsia="宋体" w:cs="宋体"/>
          <w:b/>
          <w:kern w:val="0"/>
          <w:sz w:val="22"/>
          <w:szCs w:val="22"/>
        </w:rPr>
      </w:pPr>
      <w:r>
        <w:rPr>
          <w:rFonts w:hint="eastAsia" w:ascii="宋体" w:hAnsi="宋体" w:eastAsia="宋体" w:cs="宋体"/>
          <w:b/>
          <w:kern w:val="0"/>
          <w:sz w:val="22"/>
          <w:szCs w:val="22"/>
        </w:rPr>
        <w:t>20</w:t>
      </w:r>
      <w:r>
        <w:rPr>
          <w:rFonts w:hint="eastAsia" w:ascii="宋体" w:hAnsi="宋体" w:eastAsia="宋体" w:cs="宋体"/>
          <w:b/>
          <w:kern w:val="0"/>
          <w:sz w:val="22"/>
          <w:szCs w:val="22"/>
          <w:lang w:eastAsia="zh-CN"/>
        </w:rPr>
        <w:t>.</w:t>
      </w:r>
      <w:r>
        <w:rPr>
          <w:rFonts w:hint="eastAsia" w:ascii="宋体" w:hAnsi="宋体" w:eastAsia="宋体" w:cs="宋体"/>
          <w:b/>
          <w:kern w:val="0"/>
          <w:sz w:val="22"/>
          <w:szCs w:val="22"/>
        </w:rPr>
        <w:t xml:space="preserve"> 评审复核</w:t>
      </w:r>
    </w:p>
    <w:p w14:paraId="1CAEB8AD">
      <w:pPr>
        <w:keepNext w:val="0"/>
        <w:keepLines w:val="0"/>
        <w:pageBreakBefore w:val="0"/>
        <w:widowControl w:val="0"/>
        <w:tabs>
          <w:tab w:val="left" w:pos="0"/>
        </w:tabs>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评标结果汇总完成后，除下列情形外，任何人不得修改评标结果：</w:t>
      </w:r>
    </w:p>
    <w:p w14:paraId="1A898379">
      <w:pPr>
        <w:keepNext w:val="0"/>
        <w:keepLines w:val="0"/>
        <w:pageBreakBefore w:val="0"/>
        <w:widowControl w:val="0"/>
        <w:tabs>
          <w:tab w:val="left" w:pos="0"/>
        </w:tabs>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（一）分值汇总计算错误的；</w:t>
      </w:r>
    </w:p>
    <w:p w14:paraId="2AB662E1">
      <w:pPr>
        <w:keepNext w:val="0"/>
        <w:keepLines w:val="0"/>
        <w:pageBreakBefore w:val="0"/>
        <w:widowControl w:val="0"/>
        <w:tabs>
          <w:tab w:val="left" w:pos="0"/>
        </w:tabs>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（二）分项评分超出评分标准范围的；</w:t>
      </w:r>
    </w:p>
    <w:p w14:paraId="6EEC4A72">
      <w:pPr>
        <w:keepNext w:val="0"/>
        <w:keepLines w:val="0"/>
        <w:pageBreakBefore w:val="0"/>
        <w:widowControl w:val="0"/>
        <w:tabs>
          <w:tab w:val="left" w:pos="0"/>
        </w:tabs>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（三）评标委员会成员对客观评审因素评分不一致的；</w:t>
      </w:r>
    </w:p>
    <w:p w14:paraId="7FAB2179">
      <w:pPr>
        <w:keepNext w:val="0"/>
        <w:keepLines w:val="0"/>
        <w:pageBreakBefore w:val="0"/>
        <w:widowControl w:val="0"/>
        <w:tabs>
          <w:tab w:val="left" w:pos="0"/>
        </w:tabs>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（四）经评标委员会认定评分畸高、畸低的。</w:t>
      </w:r>
    </w:p>
    <w:p w14:paraId="694B5292">
      <w:pPr>
        <w:keepNext w:val="0"/>
        <w:keepLines w:val="0"/>
        <w:pageBreakBefore w:val="0"/>
        <w:widowControl w:val="0"/>
        <w:tabs>
          <w:tab w:val="left" w:pos="0"/>
        </w:tabs>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评标报告签署前，经复核发现存在以上情形之一的，评标委员会应当当场修改评标结果，并在评标报告中记载；评标报告签署后，代理机构发现存在以上情形之一的，应当组织原评标委员会进行重新评审，重新评审改变评标结果的，书面报告本级财政部门。</w:t>
      </w:r>
    </w:p>
    <w:p w14:paraId="59038219">
      <w:pPr>
        <w:keepNext w:val="0"/>
        <w:keepLines w:val="0"/>
        <w:pageBreakBefore w:val="0"/>
        <w:widowControl w:val="0"/>
        <w:tabs>
          <w:tab w:val="left" w:pos="0"/>
        </w:tabs>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投标人对本条第一款情形提出质疑的，采购代理机构可以组织原评标委员会进行重新评审，重新评审改变评标结果的，应当书面报告本级财政部门。</w:t>
      </w:r>
    </w:p>
    <w:p w14:paraId="7FFDB032">
      <w:pPr>
        <w:keepNext w:val="0"/>
        <w:keepLines w:val="0"/>
        <w:pageBreakBefore w:val="0"/>
        <w:widowControl w:val="0"/>
        <w:tabs>
          <w:tab w:val="left" w:pos="0"/>
        </w:tabs>
        <w:kinsoku/>
        <w:wordWrap w:val="0"/>
        <w:overflowPunct/>
        <w:topLinePunct/>
        <w:autoSpaceDE/>
        <w:autoSpaceDN/>
        <w:bidi w:val="0"/>
        <w:adjustRightInd/>
        <w:snapToGrid/>
        <w:spacing w:line="440" w:lineRule="exact"/>
        <w:ind w:firstLine="442" w:firstLineChars="200"/>
        <w:textAlignment w:val="auto"/>
        <w:rPr>
          <w:rFonts w:hint="eastAsia" w:ascii="宋体" w:hAnsi="宋体" w:eastAsia="宋体" w:cs="宋体"/>
          <w:b/>
          <w:kern w:val="0"/>
          <w:sz w:val="22"/>
          <w:szCs w:val="22"/>
        </w:rPr>
      </w:pPr>
      <w:r>
        <w:rPr>
          <w:rFonts w:hint="eastAsia" w:ascii="宋体" w:hAnsi="宋体" w:eastAsia="宋体" w:cs="宋体"/>
          <w:b/>
          <w:kern w:val="0"/>
          <w:sz w:val="22"/>
          <w:szCs w:val="22"/>
        </w:rPr>
        <w:t>21</w:t>
      </w:r>
      <w:r>
        <w:rPr>
          <w:rFonts w:hint="eastAsia" w:ascii="宋体" w:hAnsi="宋体" w:eastAsia="宋体" w:cs="宋体"/>
          <w:b/>
          <w:kern w:val="0"/>
          <w:sz w:val="22"/>
          <w:szCs w:val="22"/>
          <w:lang w:eastAsia="zh-CN"/>
        </w:rPr>
        <w:t>.</w:t>
      </w:r>
      <w:r>
        <w:rPr>
          <w:rFonts w:hint="eastAsia" w:ascii="宋体" w:hAnsi="宋体" w:eastAsia="宋体" w:cs="宋体"/>
          <w:b/>
          <w:kern w:val="0"/>
          <w:sz w:val="22"/>
          <w:szCs w:val="22"/>
        </w:rPr>
        <w:t xml:space="preserve"> 确定中标候选人名单和中标人</w:t>
      </w:r>
    </w:p>
    <w:p w14:paraId="0F5ECF4A">
      <w:pPr>
        <w:keepNext w:val="0"/>
        <w:keepLines w:val="0"/>
        <w:pageBreakBefore w:val="0"/>
        <w:widowControl w:val="0"/>
        <w:tabs>
          <w:tab w:val="left" w:pos="0"/>
        </w:tabs>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21</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1确定中标候选人顺序</w:t>
      </w:r>
    </w:p>
    <w:p w14:paraId="59138711">
      <w:pPr>
        <w:keepNext w:val="0"/>
        <w:keepLines w:val="0"/>
        <w:pageBreakBefore w:val="0"/>
        <w:widowControl w:val="0"/>
        <w:tabs>
          <w:tab w:val="left" w:pos="0"/>
        </w:tabs>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21</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1</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1采用综合评分法的，采用下列原则</w:t>
      </w:r>
    </w:p>
    <w:p w14:paraId="051BE0E3">
      <w:pPr>
        <w:keepNext w:val="0"/>
        <w:keepLines w:val="0"/>
        <w:pageBreakBefore w:val="0"/>
        <w:widowControl w:val="0"/>
        <w:tabs>
          <w:tab w:val="left" w:pos="0"/>
        </w:tabs>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21</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1</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1</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1按评审后投标人的综合得分由高到低顺序排列。</w:t>
      </w:r>
    </w:p>
    <w:p w14:paraId="77418AD8">
      <w:pPr>
        <w:keepNext w:val="0"/>
        <w:keepLines w:val="0"/>
        <w:pageBreakBefore w:val="0"/>
        <w:widowControl w:val="0"/>
        <w:tabs>
          <w:tab w:val="left" w:pos="0"/>
        </w:tabs>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21</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1</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1</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2综合得分相同的，按投标报价由低到高顺序排列。</w:t>
      </w:r>
    </w:p>
    <w:p w14:paraId="1029F7DD">
      <w:pPr>
        <w:keepNext w:val="0"/>
        <w:keepLines w:val="0"/>
        <w:pageBreakBefore w:val="0"/>
        <w:widowControl w:val="0"/>
        <w:tabs>
          <w:tab w:val="left" w:pos="0"/>
        </w:tabs>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21</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1</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1</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3综合得分且投标报价相同的并列，投标人的商务技术文件满足招标文件全部实质性要求，第一中标候选人按照技术、服务等因素得分较高顺序排列。</w:t>
      </w:r>
    </w:p>
    <w:p w14:paraId="16971A25">
      <w:pPr>
        <w:keepNext w:val="0"/>
        <w:keepLines w:val="0"/>
        <w:pageBreakBefore w:val="0"/>
        <w:widowControl w:val="0"/>
        <w:tabs>
          <w:tab w:val="left" w:pos="0"/>
        </w:tabs>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21</w:t>
      </w:r>
      <w:r>
        <w:rPr>
          <w:rFonts w:hint="eastAsia" w:ascii="宋体" w:hAnsi="宋体" w:eastAsia="宋体" w:cs="宋体"/>
          <w:kern w:val="0"/>
          <w:sz w:val="22"/>
          <w:szCs w:val="22"/>
          <w:lang w:eastAsia="zh-CN"/>
        </w:rPr>
        <w:t>.</w:t>
      </w:r>
      <w:r>
        <w:rPr>
          <w:rFonts w:hint="eastAsia" w:ascii="宋体" w:hAnsi="宋体" w:eastAsia="宋体" w:cs="宋体"/>
          <w:kern w:val="0"/>
          <w:sz w:val="22"/>
          <w:szCs w:val="22"/>
          <w:lang w:val="en-US" w:eastAsia="zh-CN"/>
        </w:rPr>
        <w:t>2</w:t>
      </w:r>
      <w:r>
        <w:rPr>
          <w:rFonts w:hint="eastAsia" w:ascii="宋体" w:hAnsi="宋体" w:eastAsia="宋体" w:cs="宋体"/>
          <w:kern w:val="0"/>
          <w:sz w:val="22"/>
          <w:szCs w:val="22"/>
        </w:rPr>
        <w:t>确定中标人</w:t>
      </w:r>
    </w:p>
    <w:p w14:paraId="5D6CC7D7">
      <w:pPr>
        <w:keepNext w:val="0"/>
        <w:keepLines w:val="0"/>
        <w:pageBreakBefore w:val="0"/>
        <w:widowControl w:val="0"/>
        <w:tabs>
          <w:tab w:val="left" w:pos="0"/>
        </w:tabs>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b/>
          <w:kern w:val="0"/>
          <w:sz w:val="22"/>
          <w:szCs w:val="22"/>
        </w:rPr>
      </w:pPr>
      <w:r>
        <w:rPr>
          <w:rFonts w:hint="eastAsia" w:ascii="宋体" w:hAnsi="宋体" w:eastAsia="宋体" w:cs="宋体"/>
          <w:kern w:val="0"/>
          <w:sz w:val="22"/>
          <w:szCs w:val="22"/>
        </w:rPr>
        <w:t>本次招标，</w:t>
      </w:r>
      <w:r>
        <w:rPr>
          <w:rFonts w:hint="eastAsia" w:ascii="宋体" w:hAnsi="宋体" w:eastAsia="宋体" w:cs="宋体"/>
          <w:kern w:val="0"/>
          <w:sz w:val="22"/>
          <w:szCs w:val="22"/>
          <w:lang w:val="en-US" w:eastAsia="zh-CN"/>
        </w:rPr>
        <w:t>甲方</w:t>
      </w:r>
      <w:r>
        <w:rPr>
          <w:rFonts w:hint="eastAsia" w:ascii="宋体" w:hAnsi="宋体" w:eastAsia="宋体" w:cs="宋体"/>
          <w:kern w:val="0"/>
          <w:sz w:val="22"/>
          <w:szCs w:val="22"/>
        </w:rPr>
        <w:t>授权</w:t>
      </w:r>
      <w:r>
        <w:rPr>
          <w:rFonts w:hint="eastAsia" w:ascii="宋体" w:hAnsi="宋体" w:eastAsia="宋体" w:cs="宋体"/>
          <w:kern w:val="0"/>
          <w:sz w:val="22"/>
          <w:szCs w:val="22"/>
          <w:lang w:val="en-US" w:eastAsia="zh-CN"/>
        </w:rPr>
        <w:t>评标委员会</w:t>
      </w:r>
      <w:r>
        <w:rPr>
          <w:rFonts w:hint="eastAsia" w:ascii="宋体" w:hAnsi="宋体" w:eastAsia="宋体" w:cs="宋体"/>
          <w:kern w:val="0"/>
          <w:sz w:val="22"/>
          <w:szCs w:val="22"/>
        </w:rPr>
        <w:t>直接确定</w:t>
      </w:r>
      <w:r>
        <w:rPr>
          <w:rFonts w:hint="eastAsia" w:ascii="宋体" w:hAnsi="宋体" w:eastAsia="宋体" w:cs="宋体"/>
          <w:kern w:val="0"/>
          <w:sz w:val="22"/>
          <w:szCs w:val="22"/>
          <w:lang w:val="en-US" w:eastAsia="zh-CN"/>
        </w:rPr>
        <w:t>中标人</w:t>
      </w:r>
      <w:r>
        <w:rPr>
          <w:rFonts w:hint="eastAsia" w:ascii="宋体" w:hAnsi="宋体" w:eastAsia="宋体" w:cs="宋体"/>
          <w:sz w:val="22"/>
          <w:szCs w:val="22"/>
        </w:rPr>
        <w:t>。</w:t>
      </w:r>
      <w:r>
        <w:rPr>
          <w:rFonts w:hint="eastAsia" w:ascii="宋体" w:hAnsi="宋体" w:eastAsia="宋体" w:cs="宋体"/>
          <w:kern w:val="0"/>
          <w:sz w:val="22"/>
          <w:szCs w:val="22"/>
        </w:rPr>
        <w:t>评标委员会按照21</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1原则确定中标人。</w:t>
      </w:r>
    </w:p>
    <w:p w14:paraId="158513A3">
      <w:pPr>
        <w:keepNext w:val="0"/>
        <w:keepLines w:val="0"/>
        <w:pageBreakBefore w:val="0"/>
        <w:widowControl w:val="0"/>
        <w:tabs>
          <w:tab w:val="left" w:pos="0"/>
        </w:tabs>
        <w:kinsoku/>
        <w:wordWrap w:val="0"/>
        <w:overflowPunct/>
        <w:topLinePunct/>
        <w:autoSpaceDE/>
        <w:autoSpaceDN/>
        <w:bidi w:val="0"/>
        <w:adjustRightInd/>
        <w:snapToGrid/>
        <w:spacing w:line="440" w:lineRule="exact"/>
        <w:ind w:firstLine="442" w:firstLineChars="200"/>
        <w:textAlignment w:val="auto"/>
        <w:rPr>
          <w:rFonts w:hint="eastAsia" w:ascii="宋体" w:hAnsi="宋体" w:eastAsia="宋体" w:cs="宋体"/>
          <w:b/>
          <w:kern w:val="0"/>
          <w:sz w:val="22"/>
          <w:szCs w:val="22"/>
        </w:rPr>
      </w:pPr>
      <w:r>
        <w:rPr>
          <w:rFonts w:hint="eastAsia" w:ascii="宋体" w:hAnsi="宋体" w:eastAsia="宋体" w:cs="宋体"/>
          <w:b/>
          <w:kern w:val="0"/>
          <w:sz w:val="22"/>
          <w:szCs w:val="22"/>
        </w:rPr>
        <w:t>22</w:t>
      </w:r>
      <w:r>
        <w:rPr>
          <w:rFonts w:hint="eastAsia" w:ascii="宋体" w:hAnsi="宋体" w:eastAsia="宋体" w:cs="宋体"/>
          <w:b/>
          <w:kern w:val="0"/>
          <w:sz w:val="22"/>
          <w:szCs w:val="22"/>
          <w:lang w:eastAsia="zh-CN"/>
        </w:rPr>
        <w:t>.</w:t>
      </w:r>
      <w:r>
        <w:rPr>
          <w:rFonts w:hint="eastAsia" w:ascii="宋体" w:hAnsi="宋体" w:eastAsia="宋体" w:cs="宋体"/>
          <w:b/>
          <w:kern w:val="0"/>
          <w:sz w:val="22"/>
          <w:szCs w:val="22"/>
        </w:rPr>
        <w:t xml:space="preserve"> 编写评标报告</w:t>
      </w:r>
    </w:p>
    <w:p w14:paraId="3AC11E0C">
      <w:pPr>
        <w:keepNext w:val="0"/>
        <w:keepLines w:val="0"/>
        <w:pageBreakBefore w:val="0"/>
        <w:widowControl w:val="0"/>
        <w:tabs>
          <w:tab w:val="left" w:pos="0"/>
        </w:tabs>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22</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1评标委员会根据全体成员签字的原始评标记录和评标结果编写商务技术文件评标报告。评标报告应当包括以下内容：</w:t>
      </w:r>
    </w:p>
    <w:p w14:paraId="31FD2FD6">
      <w:pPr>
        <w:keepNext w:val="0"/>
        <w:keepLines w:val="0"/>
        <w:pageBreakBefore w:val="0"/>
        <w:widowControl w:val="0"/>
        <w:tabs>
          <w:tab w:val="left" w:pos="0"/>
        </w:tabs>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（一）招标公告刊登的媒体名称、开标日期和地点；</w:t>
      </w:r>
    </w:p>
    <w:p w14:paraId="14835F18">
      <w:pPr>
        <w:keepNext w:val="0"/>
        <w:keepLines w:val="0"/>
        <w:pageBreakBefore w:val="0"/>
        <w:widowControl w:val="0"/>
        <w:tabs>
          <w:tab w:val="left" w:pos="0"/>
        </w:tabs>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（二）</w:t>
      </w:r>
      <w:r>
        <w:rPr>
          <w:rFonts w:hint="eastAsia" w:ascii="宋体" w:hAnsi="宋体" w:eastAsia="宋体" w:cs="宋体"/>
          <w:bCs/>
          <w:kern w:val="0"/>
          <w:sz w:val="22"/>
          <w:szCs w:val="22"/>
        </w:rPr>
        <w:t>投标人名单</w:t>
      </w:r>
      <w:r>
        <w:rPr>
          <w:rFonts w:hint="eastAsia" w:ascii="宋体" w:hAnsi="宋体" w:eastAsia="宋体" w:cs="宋体"/>
          <w:kern w:val="0"/>
          <w:sz w:val="22"/>
          <w:szCs w:val="22"/>
        </w:rPr>
        <w:t>和评标委员会成员名单；</w:t>
      </w:r>
    </w:p>
    <w:p w14:paraId="123E9438">
      <w:pPr>
        <w:keepNext w:val="0"/>
        <w:keepLines w:val="0"/>
        <w:pageBreakBefore w:val="0"/>
        <w:widowControl w:val="0"/>
        <w:tabs>
          <w:tab w:val="left" w:pos="0"/>
        </w:tabs>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（三）评标方法和标准；</w:t>
      </w:r>
    </w:p>
    <w:p w14:paraId="34D784B5">
      <w:pPr>
        <w:keepNext w:val="0"/>
        <w:keepLines w:val="0"/>
        <w:pageBreakBefore w:val="0"/>
        <w:widowControl w:val="0"/>
        <w:tabs>
          <w:tab w:val="left" w:pos="0"/>
        </w:tabs>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（四）开标记录和评标情况及说明，包括无效投标人名单及原因；</w:t>
      </w:r>
    </w:p>
    <w:p w14:paraId="108EA8A7">
      <w:pPr>
        <w:keepNext w:val="0"/>
        <w:keepLines w:val="0"/>
        <w:pageBreakBefore w:val="0"/>
        <w:widowControl w:val="0"/>
        <w:tabs>
          <w:tab w:val="left" w:pos="0"/>
        </w:tabs>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（五）评标结果，</w:t>
      </w:r>
      <w:r>
        <w:rPr>
          <w:rFonts w:hint="eastAsia" w:ascii="宋体" w:hAnsi="宋体" w:eastAsia="宋体" w:cs="宋体"/>
          <w:bCs/>
          <w:kern w:val="0"/>
          <w:sz w:val="22"/>
          <w:szCs w:val="22"/>
        </w:rPr>
        <w:t>确定的中标候选人名单、经采购人委托直接确定的中标人；</w:t>
      </w:r>
    </w:p>
    <w:p w14:paraId="1BBF4AA5">
      <w:pPr>
        <w:keepNext w:val="0"/>
        <w:keepLines w:val="0"/>
        <w:pageBreakBefore w:val="0"/>
        <w:widowControl w:val="0"/>
        <w:tabs>
          <w:tab w:val="left" w:pos="0"/>
        </w:tabs>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bCs/>
          <w:kern w:val="0"/>
          <w:sz w:val="22"/>
          <w:szCs w:val="22"/>
        </w:rPr>
        <w:t>（六）其他需要说明的情况，包括评标过程中投标人根据评标委员会要求进行的澄清、说明或者补正，评标委员会成员的更换等。</w:t>
      </w:r>
    </w:p>
    <w:p w14:paraId="5226BC9A">
      <w:pPr>
        <w:keepNext w:val="0"/>
        <w:keepLines w:val="0"/>
        <w:pageBreakBefore w:val="0"/>
        <w:widowControl w:val="0"/>
        <w:tabs>
          <w:tab w:val="left" w:pos="0"/>
        </w:tabs>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22</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2评标委员会成员对需要共同认定的事项存在争议的，应当按照少数服从多数的原则作出结论。持不同意见的评标委员会成员应当在评标报告上签署不同意见及理由，否则视为同意评标报告。</w:t>
      </w:r>
    </w:p>
    <w:p w14:paraId="1D91DCCE">
      <w:pPr>
        <w:keepNext w:val="0"/>
        <w:keepLines w:val="0"/>
        <w:pageBreakBefore w:val="0"/>
        <w:widowControl w:val="0"/>
        <w:tabs>
          <w:tab w:val="left" w:pos="0"/>
        </w:tabs>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22</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3评标报告由全体评标成员共同签字确认。</w:t>
      </w:r>
    </w:p>
    <w:p w14:paraId="07335E88">
      <w:pPr>
        <w:keepNext w:val="0"/>
        <w:keepLines w:val="0"/>
        <w:pageBreakBefore w:val="0"/>
        <w:widowControl w:val="0"/>
        <w:tabs>
          <w:tab w:val="left" w:pos="0"/>
        </w:tabs>
        <w:kinsoku/>
        <w:wordWrap w:val="0"/>
        <w:overflowPunct/>
        <w:topLinePunct/>
        <w:autoSpaceDE/>
        <w:autoSpaceDN/>
        <w:bidi w:val="0"/>
        <w:adjustRightInd/>
        <w:snapToGrid/>
        <w:spacing w:line="440" w:lineRule="exact"/>
        <w:ind w:firstLine="442" w:firstLineChars="200"/>
        <w:textAlignment w:val="auto"/>
        <w:rPr>
          <w:rFonts w:hint="eastAsia" w:ascii="宋体" w:hAnsi="宋体" w:eastAsia="宋体" w:cs="宋体"/>
          <w:b/>
          <w:kern w:val="0"/>
          <w:sz w:val="22"/>
          <w:szCs w:val="22"/>
        </w:rPr>
      </w:pPr>
      <w:r>
        <w:rPr>
          <w:rFonts w:hint="eastAsia" w:ascii="宋体" w:hAnsi="宋体" w:eastAsia="宋体" w:cs="宋体"/>
          <w:b/>
          <w:kern w:val="0"/>
          <w:sz w:val="22"/>
          <w:szCs w:val="22"/>
        </w:rPr>
        <w:t>23</w:t>
      </w:r>
      <w:r>
        <w:rPr>
          <w:rFonts w:hint="eastAsia" w:ascii="宋体" w:hAnsi="宋体" w:eastAsia="宋体" w:cs="宋体"/>
          <w:b/>
          <w:kern w:val="0"/>
          <w:sz w:val="22"/>
          <w:szCs w:val="22"/>
          <w:lang w:eastAsia="zh-CN"/>
        </w:rPr>
        <w:t>.</w:t>
      </w:r>
      <w:r>
        <w:rPr>
          <w:rFonts w:hint="eastAsia" w:ascii="宋体" w:hAnsi="宋体" w:eastAsia="宋体" w:cs="宋体"/>
          <w:b/>
          <w:kern w:val="0"/>
          <w:sz w:val="22"/>
          <w:szCs w:val="22"/>
        </w:rPr>
        <w:t xml:space="preserve"> 评标过程保密</w:t>
      </w:r>
    </w:p>
    <w:p w14:paraId="2C69C206">
      <w:pPr>
        <w:keepNext w:val="0"/>
        <w:keepLines w:val="0"/>
        <w:pageBreakBefore w:val="0"/>
        <w:widowControl w:val="0"/>
        <w:tabs>
          <w:tab w:val="left" w:pos="567"/>
        </w:tabs>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23</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1采购人、采购代理机构应当采取必要措施，保证评标在严格保密的情况下进行。除采购人代表、评标现场组织人员，采购人的其他工作人员以及与评标工作无关的人员不得进入评标现场。</w:t>
      </w:r>
    </w:p>
    <w:p w14:paraId="7615C20A">
      <w:pPr>
        <w:keepNext w:val="0"/>
        <w:keepLines w:val="0"/>
        <w:pageBreakBefore w:val="0"/>
        <w:widowControl w:val="0"/>
        <w:tabs>
          <w:tab w:val="left" w:pos="567"/>
        </w:tabs>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23</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2开标之后，直到授予中标人合同止，凡是属于审查、澄清、评价和比较投标的有关资料以及授标意向等，均不得向投标人或其他与评标无关的人员透露。</w:t>
      </w:r>
      <w:r>
        <w:rPr>
          <w:rFonts w:hint="eastAsia" w:ascii="宋体" w:hAnsi="宋体" w:eastAsia="宋体" w:cs="宋体"/>
          <w:b/>
          <w:bCs/>
          <w:kern w:val="0"/>
          <w:sz w:val="22"/>
          <w:szCs w:val="22"/>
        </w:rPr>
        <w:t>有关人员对评标情况以及在评标过程中获悉的国家秘密、商业秘密负有保密责任。</w:t>
      </w:r>
    </w:p>
    <w:p w14:paraId="53DE2405">
      <w:pPr>
        <w:keepNext w:val="0"/>
        <w:keepLines w:val="0"/>
        <w:pageBreakBefore w:val="0"/>
        <w:widowControl w:val="0"/>
        <w:tabs>
          <w:tab w:val="left" w:pos="0"/>
        </w:tabs>
        <w:kinsoku/>
        <w:wordWrap w:val="0"/>
        <w:overflowPunct/>
        <w:topLinePunct/>
        <w:autoSpaceDE/>
        <w:autoSpaceDN/>
        <w:bidi w:val="0"/>
        <w:adjustRightInd/>
        <w:snapToGrid/>
        <w:spacing w:line="440" w:lineRule="exact"/>
        <w:ind w:firstLine="442" w:firstLineChars="200"/>
        <w:textAlignment w:val="auto"/>
        <w:rPr>
          <w:rFonts w:hint="eastAsia" w:ascii="宋体" w:hAnsi="宋体" w:eastAsia="宋体" w:cs="宋体"/>
          <w:b/>
          <w:kern w:val="0"/>
          <w:sz w:val="22"/>
          <w:szCs w:val="22"/>
        </w:rPr>
      </w:pPr>
      <w:r>
        <w:rPr>
          <w:rFonts w:hint="eastAsia" w:ascii="宋体" w:hAnsi="宋体" w:eastAsia="宋体" w:cs="宋体"/>
          <w:b/>
          <w:kern w:val="0"/>
          <w:sz w:val="22"/>
          <w:szCs w:val="22"/>
        </w:rPr>
        <w:t>24</w:t>
      </w:r>
      <w:r>
        <w:rPr>
          <w:rFonts w:hint="eastAsia" w:ascii="宋体" w:hAnsi="宋体" w:eastAsia="宋体" w:cs="宋体"/>
          <w:b/>
          <w:kern w:val="0"/>
          <w:sz w:val="22"/>
          <w:szCs w:val="22"/>
          <w:lang w:eastAsia="zh-CN"/>
        </w:rPr>
        <w:t>.</w:t>
      </w:r>
      <w:r>
        <w:rPr>
          <w:rFonts w:hint="eastAsia" w:ascii="宋体" w:hAnsi="宋体" w:eastAsia="宋体" w:cs="宋体"/>
          <w:b/>
          <w:kern w:val="0"/>
          <w:sz w:val="22"/>
          <w:szCs w:val="22"/>
        </w:rPr>
        <w:t xml:space="preserve"> 关于投标人非实质性响应滞后发现的处理规则</w:t>
      </w:r>
    </w:p>
    <w:p w14:paraId="75D25C33">
      <w:pPr>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无论基于何种原因，各项本应做拒绝投标处理的情形，即便未被及时发现而使该投标人进入评审或其它后续程序，包括已经签约的情形。一旦被发现存在上述情形，采购人或代理机构均有权依法决定取消该投标人的此前评议结果，或决定对该投标予以拒绝，并有权采取相应的补救及纠正措施。</w:t>
      </w:r>
    </w:p>
    <w:p w14:paraId="1D79BD0D">
      <w:pPr>
        <w:keepNext w:val="0"/>
        <w:keepLines w:val="0"/>
        <w:pageBreakBefore w:val="0"/>
        <w:widowControl w:val="0"/>
        <w:tabs>
          <w:tab w:val="left" w:pos="0"/>
        </w:tabs>
        <w:kinsoku/>
        <w:wordWrap w:val="0"/>
        <w:overflowPunct/>
        <w:topLinePunct/>
        <w:autoSpaceDE/>
        <w:autoSpaceDN/>
        <w:bidi w:val="0"/>
        <w:adjustRightInd/>
        <w:snapToGrid/>
        <w:spacing w:line="440" w:lineRule="exact"/>
        <w:ind w:firstLine="442" w:firstLineChars="200"/>
        <w:textAlignment w:val="auto"/>
        <w:rPr>
          <w:rFonts w:hint="eastAsia" w:ascii="宋体" w:hAnsi="宋体" w:eastAsia="宋体" w:cs="宋体"/>
          <w:b/>
          <w:kern w:val="0"/>
          <w:sz w:val="22"/>
          <w:szCs w:val="22"/>
        </w:rPr>
      </w:pPr>
      <w:r>
        <w:rPr>
          <w:rFonts w:hint="eastAsia" w:ascii="宋体" w:hAnsi="宋体" w:eastAsia="宋体" w:cs="宋体"/>
          <w:b/>
          <w:kern w:val="0"/>
          <w:sz w:val="22"/>
          <w:szCs w:val="22"/>
        </w:rPr>
        <w:t>25</w:t>
      </w:r>
      <w:r>
        <w:rPr>
          <w:rFonts w:hint="eastAsia" w:ascii="宋体" w:hAnsi="宋体" w:eastAsia="宋体" w:cs="宋体"/>
          <w:b/>
          <w:kern w:val="0"/>
          <w:sz w:val="22"/>
          <w:szCs w:val="22"/>
          <w:lang w:eastAsia="zh-CN"/>
        </w:rPr>
        <w:t>.</w:t>
      </w:r>
      <w:r>
        <w:rPr>
          <w:rFonts w:hint="eastAsia" w:ascii="宋体" w:hAnsi="宋体" w:eastAsia="宋体" w:cs="宋体"/>
          <w:b/>
          <w:kern w:val="0"/>
          <w:sz w:val="22"/>
          <w:szCs w:val="22"/>
        </w:rPr>
        <w:t xml:space="preserve"> 无效投标与无效评标</w:t>
      </w:r>
    </w:p>
    <w:p w14:paraId="7B5DFF39">
      <w:pPr>
        <w:keepNext w:val="0"/>
        <w:keepLines w:val="0"/>
        <w:pageBreakBefore w:val="0"/>
        <w:widowControl w:val="0"/>
        <w:tabs>
          <w:tab w:val="left" w:pos="567"/>
        </w:tabs>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lang w:eastAsia="zh-CN"/>
        </w:rPr>
      </w:pPr>
      <w:r>
        <w:rPr>
          <w:rFonts w:hint="eastAsia" w:ascii="宋体" w:hAnsi="宋体" w:eastAsia="宋体" w:cs="宋体"/>
          <w:kern w:val="0"/>
          <w:sz w:val="22"/>
          <w:szCs w:val="22"/>
        </w:rPr>
        <w:t>25</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1投标人存在下列情况之一的，投标无效</w:t>
      </w:r>
      <w:r>
        <w:rPr>
          <w:rFonts w:hint="eastAsia" w:ascii="宋体" w:hAnsi="宋体" w:eastAsia="宋体" w:cs="宋体"/>
          <w:kern w:val="0"/>
          <w:sz w:val="22"/>
          <w:szCs w:val="22"/>
          <w:lang w:eastAsia="zh-CN"/>
        </w:rPr>
        <w:t>：</w:t>
      </w:r>
    </w:p>
    <w:p w14:paraId="009BD2EC">
      <w:pPr>
        <w:keepNext w:val="0"/>
        <w:keepLines w:val="0"/>
        <w:pageBreakBefore w:val="0"/>
        <w:widowControl w:val="0"/>
        <w:tabs>
          <w:tab w:val="left" w:pos="567"/>
        </w:tabs>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（一）未按照招标文件的规定提交投标保证金的；</w:t>
      </w:r>
    </w:p>
    <w:p w14:paraId="745398F7">
      <w:pPr>
        <w:keepNext w:val="0"/>
        <w:keepLines w:val="0"/>
        <w:pageBreakBefore w:val="0"/>
        <w:widowControl w:val="0"/>
        <w:tabs>
          <w:tab w:val="left" w:pos="567"/>
        </w:tabs>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（二）投标文件未按招标文件要求签署、盖章的；</w:t>
      </w:r>
    </w:p>
    <w:p w14:paraId="59C0CFD8">
      <w:pPr>
        <w:keepNext w:val="0"/>
        <w:keepLines w:val="0"/>
        <w:pageBreakBefore w:val="0"/>
        <w:widowControl w:val="0"/>
        <w:tabs>
          <w:tab w:val="left" w:pos="567"/>
        </w:tabs>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（三）不具备招标文件中规定的资格要求的；</w:t>
      </w:r>
    </w:p>
    <w:p w14:paraId="1B834707">
      <w:pPr>
        <w:keepNext w:val="0"/>
        <w:keepLines w:val="0"/>
        <w:pageBreakBefore w:val="0"/>
        <w:widowControl w:val="0"/>
        <w:tabs>
          <w:tab w:val="left" w:pos="567"/>
        </w:tabs>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（四）报价超过招标文件中规定的预算金额或者最高限价的；</w:t>
      </w:r>
    </w:p>
    <w:p w14:paraId="1BA8069B">
      <w:pPr>
        <w:keepNext w:val="0"/>
        <w:keepLines w:val="0"/>
        <w:pageBreakBefore w:val="0"/>
        <w:widowControl w:val="0"/>
        <w:tabs>
          <w:tab w:val="left" w:pos="567"/>
        </w:tabs>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（五）投标文件含有采购人不能接受的附加条件的;</w:t>
      </w:r>
    </w:p>
    <w:p w14:paraId="149F0972">
      <w:pPr>
        <w:keepNext w:val="0"/>
        <w:keepLines w:val="0"/>
        <w:pageBreakBefore w:val="0"/>
        <w:widowControl w:val="0"/>
        <w:tabs>
          <w:tab w:val="left" w:pos="567"/>
        </w:tabs>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（六）法律、法规和招标文件规定的其他无效情形。</w:t>
      </w:r>
    </w:p>
    <w:p w14:paraId="0849EB26">
      <w:pPr>
        <w:keepNext w:val="0"/>
        <w:keepLines w:val="0"/>
        <w:pageBreakBefore w:val="0"/>
        <w:widowControl w:val="0"/>
        <w:tabs>
          <w:tab w:val="left" w:pos="567"/>
        </w:tabs>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25</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2有下列情形之一的，视为投标人串通投标，其投标无效：</w:t>
      </w:r>
    </w:p>
    <w:p w14:paraId="257F4DCB">
      <w:pPr>
        <w:keepNext w:val="0"/>
        <w:keepLines w:val="0"/>
        <w:pageBreakBefore w:val="0"/>
        <w:widowControl w:val="0"/>
        <w:tabs>
          <w:tab w:val="left" w:pos="567"/>
        </w:tabs>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（一）不同投标人的投标文件由同一单位或者个人编制；</w:t>
      </w:r>
    </w:p>
    <w:p w14:paraId="5337F60F">
      <w:pPr>
        <w:keepNext w:val="0"/>
        <w:keepLines w:val="0"/>
        <w:pageBreakBefore w:val="0"/>
        <w:widowControl w:val="0"/>
        <w:tabs>
          <w:tab w:val="left" w:pos="567"/>
        </w:tabs>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（二）不同投标人委托同一单位或者个人办理投标事宜；</w:t>
      </w:r>
    </w:p>
    <w:p w14:paraId="1140BE71">
      <w:pPr>
        <w:keepNext w:val="0"/>
        <w:keepLines w:val="0"/>
        <w:pageBreakBefore w:val="0"/>
        <w:widowControl w:val="0"/>
        <w:tabs>
          <w:tab w:val="left" w:pos="567"/>
        </w:tabs>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（三）不同投标人的投标文件载明的项目管理成员或者联系人员为同一人；</w:t>
      </w:r>
    </w:p>
    <w:p w14:paraId="180A0A1A">
      <w:pPr>
        <w:keepNext w:val="0"/>
        <w:keepLines w:val="0"/>
        <w:pageBreakBefore w:val="0"/>
        <w:widowControl w:val="0"/>
        <w:tabs>
          <w:tab w:val="left" w:pos="567"/>
        </w:tabs>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（四）不同投标人的投标文件异常一致或者投标报价呈规律性差异；</w:t>
      </w:r>
    </w:p>
    <w:p w14:paraId="715DEFB5">
      <w:pPr>
        <w:keepNext w:val="0"/>
        <w:keepLines w:val="0"/>
        <w:pageBreakBefore w:val="0"/>
        <w:widowControl w:val="0"/>
        <w:tabs>
          <w:tab w:val="left" w:pos="567"/>
        </w:tabs>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（五）不同投标人的投标文件相互混装；</w:t>
      </w:r>
    </w:p>
    <w:p w14:paraId="5A4364DA">
      <w:pPr>
        <w:keepNext w:val="0"/>
        <w:keepLines w:val="0"/>
        <w:pageBreakBefore w:val="0"/>
        <w:widowControl w:val="0"/>
        <w:tabs>
          <w:tab w:val="left" w:pos="567"/>
        </w:tabs>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（六）不同投标人的投标保证金从同一单位或者个人的账户转出。</w:t>
      </w:r>
    </w:p>
    <w:p w14:paraId="39215F90">
      <w:pPr>
        <w:keepNext w:val="0"/>
        <w:keepLines w:val="0"/>
        <w:pageBreakBefore w:val="0"/>
        <w:widowControl w:val="0"/>
        <w:tabs>
          <w:tab w:val="left" w:pos="567"/>
        </w:tabs>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25</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3评标委员会或者其成员存在下列情形导致评标结果无效的，采购人、采购代理机构可以重新组建评标委员会进行评标，并书面报告本级财政部门，但采购合同已经履行的除外：</w:t>
      </w:r>
    </w:p>
    <w:p w14:paraId="50DC88E1">
      <w:pPr>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outlineLvl w:val="2"/>
        <w:rPr>
          <w:rFonts w:hint="eastAsia" w:ascii="宋体" w:hAnsi="宋体" w:eastAsia="宋体" w:cs="宋体"/>
          <w:kern w:val="0"/>
          <w:sz w:val="22"/>
          <w:szCs w:val="22"/>
        </w:rPr>
      </w:pPr>
      <w:r>
        <w:rPr>
          <w:rFonts w:hint="eastAsia" w:ascii="宋体" w:hAnsi="宋体" w:eastAsia="宋体" w:cs="宋体"/>
          <w:kern w:val="0"/>
          <w:sz w:val="22"/>
          <w:szCs w:val="22"/>
        </w:rPr>
        <w:t>（一）评标委员会组成不符合《政府采购货物和服务招标投标管理办法》规定的；</w:t>
      </w:r>
    </w:p>
    <w:p w14:paraId="6F1605C3">
      <w:pPr>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outlineLvl w:val="2"/>
        <w:rPr>
          <w:rFonts w:hint="eastAsia" w:ascii="宋体" w:hAnsi="宋体" w:eastAsia="宋体" w:cs="宋体"/>
          <w:kern w:val="0"/>
          <w:sz w:val="22"/>
          <w:szCs w:val="22"/>
        </w:rPr>
      </w:pPr>
      <w:r>
        <w:rPr>
          <w:rFonts w:hint="eastAsia" w:ascii="宋体" w:hAnsi="宋体" w:eastAsia="宋体" w:cs="宋体"/>
          <w:kern w:val="0"/>
          <w:sz w:val="22"/>
          <w:szCs w:val="22"/>
        </w:rPr>
        <w:t>（二）有《政府采购货物和服务招标投标管理办法》第六十二条第一至五项情形的；</w:t>
      </w:r>
    </w:p>
    <w:p w14:paraId="40823392">
      <w:pPr>
        <w:keepNext w:val="0"/>
        <w:keepLines w:val="0"/>
        <w:pageBreakBefore w:val="0"/>
        <w:widowControl w:val="0"/>
        <w:tabs>
          <w:tab w:val="left" w:pos="567"/>
        </w:tabs>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（三）评标委员会及其成员独立评标受到非法干预的；</w:t>
      </w:r>
    </w:p>
    <w:p w14:paraId="61A89FD6">
      <w:pPr>
        <w:keepNext w:val="0"/>
        <w:keepLines w:val="0"/>
        <w:pageBreakBefore w:val="0"/>
        <w:widowControl w:val="0"/>
        <w:tabs>
          <w:tab w:val="left" w:pos="567"/>
        </w:tabs>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（四）有《中华人民共和国政府采购法实施条例》第七十五条规定的违法行为的。</w:t>
      </w:r>
    </w:p>
    <w:p w14:paraId="50642DB1">
      <w:pPr>
        <w:keepNext w:val="0"/>
        <w:keepLines w:val="0"/>
        <w:pageBreakBefore w:val="0"/>
        <w:widowControl w:val="0"/>
        <w:tabs>
          <w:tab w:val="left" w:pos="567"/>
        </w:tabs>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 xml:space="preserve"> 有违法违规行为的原评标委员会成员不得参加重新组建的评标委员会。</w:t>
      </w:r>
    </w:p>
    <w:p w14:paraId="741E9342">
      <w:pPr>
        <w:keepNext w:val="0"/>
        <w:keepLines w:val="0"/>
        <w:pageBreakBefore w:val="0"/>
        <w:widowControl w:val="0"/>
        <w:tabs>
          <w:tab w:val="left" w:pos="567"/>
        </w:tabs>
        <w:kinsoku/>
        <w:wordWrap w:val="0"/>
        <w:overflowPunct/>
        <w:topLinePunct/>
        <w:autoSpaceDE/>
        <w:autoSpaceDN/>
        <w:bidi w:val="0"/>
        <w:adjustRightInd/>
        <w:snapToGrid/>
        <w:spacing w:line="440" w:lineRule="exact"/>
        <w:ind w:firstLine="442" w:firstLineChars="200"/>
        <w:textAlignment w:val="auto"/>
        <w:rPr>
          <w:rFonts w:hint="eastAsia" w:ascii="宋体" w:hAnsi="宋体" w:eastAsia="宋体" w:cs="宋体"/>
          <w:kern w:val="0"/>
          <w:sz w:val="22"/>
          <w:szCs w:val="22"/>
        </w:rPr>
      </w:pPr>
      <w:r>
        <w:rPr>
          <w:rFonts w:hint="eastAsia" w:ascii="宋体" w:hAnsi="宋体" w:eastAsia="宋体" w:cs="宋体"/>
          <w:b/>
          <w:kern w:val="0"/>
          <w:sz w:val="22"/>
          <w:szCs w:val="22"/>
        </w:rPr>
        <w:t>26．采购项目终止与处理</w:t>
      </w:r>
    </w:p>
    <w:p w14:paraId="3C087F13">
      <w:pPr>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26</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1采购人、采购代理机构在发布招标公告、资格预审公告或者发出投标邀请书后，除因重大变故采购任务取消情况外，不得擅自终止招标活动。</w:t>
      </w:r>
    </w:p>
    <w:p w14:paraId="7581E1DD">
      <w:pPr>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终止招标的，代理机构应当及时在原公告发布媒体上发布终止公告，以书面形式通知已经获取招标文件、资格预审文件或者被邀请的潜在投标人，并将项目实施情况和采购任务取消原因报告本级财政部门。已经收取招标文件费用或者投标保证金的，采购人或者采购代理机构应当在终止采购活动后5个工作日内，退还所收取的招标文件费用和所收取的投标保证金及其在银行产生的利息。</w:t>
      </w:r>
    </w:p>
    <w:p w14:paraId="6E9EB7E9">
      <w:pPr>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26</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2公开招标数额标准以上的采购项目，投标截止后投标人不足3家或者通过资格审查或符合性审查的投标人不足3家的，除采购任务取消情形外，按照以下方式处理：</w:t>
      </w:r>
    </w:p>
    <w:p w14:paraId="3A6D9751">
      <w:pPr>
        <w:keepNext w:val="0"/>
        <w:keepLines w:val="0"/>
        <w:pageBreakBefore w:val="0"/>
        <w:widowControl w:val="0"/>
        <w:tabs>
          <w:tab w:val="left" w:pos="567"/>
        </w:tabs>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（一）招标文件存在不合理条款或者招标程序不符合规定的，采购人、采购代理机构改正后依法重新招标；</w:t>
      </w:r>
    </w:p>
    <w:p w14:paraId="649BDEE9">
      <w:pPr>
        <w:keepNext w:val="0"/>
        <w:keepLines w:val="0"/>
        <w:pageBreakBefore w:val="0"/>
        <w:widowControl w:val="0"/>
        <w:tabs>
          <w:tab w:val="left" w:pos="567"/>
        </w:tabs>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（二）招标文件没有不合理条款、招标程序符合规定，需要采用其他采购方式采购的，采购人应当依法报财政部门批准。</w:t>
      </w:r>
    </w:p>
    <w:p w14:paraId="6A77CA51">
      <w:pPr>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采购项目终止后，评标委员会应做出书面报告；代理机构应当将废标原因通知所有投标人，并依法重新组织采购活动。</w:t>
      </w:r>
    </w:p>
    <w:p w14:paraId="2690DF1A">
      <w:pPr>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26</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3评标委员会发现招标文件存在歧义、重大缺陷导致评标工作无法进行，或者招标文件内容违反国家有关强制性规定的，应当停止评标工作，与采购代理机构沟通并作书面记录。采购代理机构确认后，应当修改招标文件，重新组织采购活动。</w:t>
      </w:r>
    </w:p>
    <w:p w14:paraId="5A4A0C3C">
      <w:pPr>
        <w:keepNext w:val="0"/>
        <w:keepLines w:val="0"/>
        <w:pageBreakBefore w:val="0"/>
        <w:widowControl w:val="0"/>
        <w:tabs>
          <w:tab w:val="left" w:pos="0"/>
        </w:tabs>
        <w:kinsoku/>
        <w:wordWrap w:val="0"/>
        <w:overflowPunct/>
        <w:topLinePunct/>
        <w:autoSpaceDE/>
        <w:autoSpaceDN/>
        <w:bidi w:val="0"/>
        <w:adjustRightInd/>
        <w:snapToGrid/>
        <w:spacing w:line="440" w:lineRule="exact"/>
        <w:ind w:firstLine="442" w:firstLineChars="200"/>
        <w:textAlignment w:val="auto"/>
        <w:rPr>
          <w:rFonts w:hint="eastAsia" w:ascii="宋体" w:hAnsi="宋体" w:eastAsia="宋体" w:cs="宋体"/>
          <w:b/>
          <w:kern w:val="0"/>
          <w:sz w:val="22"/>
          <w:szCs w:val="22"/>
        </w:rPr>
      </w:pPr>
      <w:r>
        <w:rPr>
          <w:rFonts w:hint="eastAsia" w:ascii="宋体" w:hAnsi="宋体" w:eastAsia="宋体" w:cs="宋体"/>
          <w:b/>
          <w:kern w:val="0"/>
          <w:sz w:val="22"/>
          <w:szCs w:val="22"/>
        </w:rPr>
        <w:t>27</w:t>
      </w:r>
      <w:r>
        <w:rPr>
          <w:rFonts w:hint="eastAsia" w:ascii="宋体" w:hAnsi="宋体" w:eastAsia="宋体" w:cs="宋体"/>
          <w:b/>
          <w:kern w:val="0"/>
          <w:sz w:val="22"/>
          <w:szCs w:val="22"/>
          <w:lang w:eastAsia="zh-CN"/>
        </w:rPr>
        <w:t>.</w:t>
      </w:r>
      <w:r>
        <w:rPr>
          <w:rFonts w:hint="eastAsia" w:ascii="宋体" w:hAnsi="宋体" w:eastAsia="宋体" w:cs="宋体"/>
          <w:b/>
          <w:kern w:val="0"/>
          <w:sz w:val="22"/>
          <w:szCs w:val="22"/>
        </w:rPr>
        <w:t xml:space="preserve"> 中标结果公告</w:t>
      </w:r>
    </w:p>
    <w:p w14:paraId="09027ED8">
      <w:pPr>
        <w:keepNext w:val="0"/>
        <w:keepLines w:val="0"/>
        <w:pageBreakBefore w:val="0"/>
        <w:widowControl w:val="0"/>
        <w:tabs>
          <w:tab w:val="left" w:pos="0"/>
        </w:tabs>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27</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1代理机构应当自中标人确定之日起2个工作日内，在省级以上财政部门指定的媒体上公告中标结果，招标文件应当随中标结果同时公告。</w:t>
      </w:r>
    </w:p>
    <w:p w14:paraId="7DBD45A1">
      <w:pPr>
        <w:keepNext w:val="0"/>
        <w:keepLines w:val="0"/>
        <w:pageBreakBefore w:val="0"/>
        <w:widowControl w:val="0"/>
        <w:tabs>
          <w:tab w:val="left" w:pos="0"/>
        </w:tabs>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27</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2中标结果公告内容应当包括采购人及其委托的代理机构的名称、地址、联系方式，项目名称和项目编号，中标人名称、地址和中标金额，主要中标标的的名称、数量、单价、服务要求，中标公告期限以及评审专家名单。</w:t>
      </w:r>
    </w:p>
    <w:p w14:paraId="1EAF41FF">
      <w:pPr>
        <w:keepNext w:val="0"/>
        <w:keepLines w:val="0"/>
        <w:pageBreakBefore w:val="0"/>
        <w:widowControl w:val="0"/>
        <w:tabs>
          <w:tab w:val="left" w:pos="0"/>
        </w:tabs>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27</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3中标公告期限为1个工作日。</w:t>
      </w:r>
    </w:p>
    <w:p w14:paraId="74127706">
      <w:pPr>
        <w:keepNext w:val="0"/>
        <w:keepLines w:val="0"/>
        <w:pageBreakBefore w:val="0"/>
        <w:widowControl w:val="0"/>
        <w:tabs>
          <w:tab w:val="left" w:pos="0"/>
        </w:tabs>
        <w:kinsoku/>
        <w:wordWrap w:val="0"/>
        <w:overflowPunct/>
        <w:topLinePunct/>
        <w:autoSpaceDE/>
        <w:autoSpaceDN/>
        <w:bidi w:val="0"/>
        <w:adjustRightInd/>
        <w:snapToGrid/>
        <w:spacing w:line="440" w:lineRule="exact"/>
        <w:ind w:firstLine="442" w:firstLineChars="200"/>
        <w:textAlignment w:val="auto"/>
        <w:rPr>
          <w:rFonts w:hint="eastAsia" w:ascii="宋体" w:hAnsi="宋体" w:eastAsia="宋体" w:cs="宋体"/>
          <w:b/>
          <w:kern w:val="0"/>
          <w:sz w:val="22"/>
          <w:szCs w:val="22"/>
        </w:rPr>
      </w:pPr>
      <w:r>
        <w:rPr>
          <w:rFonts w:hint="eastAsia" w:ascii="宋体" w:hAnsi="宋体" w:eastAsia="宋体" w:cs="宋体"/>
          <w:b/>
          <w:kern w:val="0"/>
          <w:sz w:val="22"/>
          <w:szCs w:val="22"/>
        </w:rPr>
        <w:t>28．中标通知</w:t>
      </w:r>
    </w:p>
    <w:p w14:paraId="48C09B17">
      <w:pPr>
        <w:keepNext w:val="0"/>
        <w:keepLines w:val="0"/>
        <w:pageBreakBefore w:val="0"/>
        <w:widowControl w:val="0"/>
        <w:tabs>
          <w:tab w:val="left" w:pos="567"/>
        </w:tabs>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28</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1在公告中标结果的同时，采购代理机构应当向中标人发出中标通知书；对未通过资格审查的投标人，应当告知其未通过的原因；采用综合评分法评审的，还应当告知未中标人本人的评审得分与排序。</w:t>
      </w:r>
    </w:p>
    <w:p w14:paraId="58DBE9D3">
      <w:pPr>
        <w:keepNext w:val="0"/>
        <w:keepLines w:val="0"/>
        <w:pageBreakBefore w:val="0"/>
        <w:widowControl w:val="0"/>
        <w:tabs>
          <w:tab w:val="left" w:pos="567"/>
        </w:tabs>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28</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2中标通知书发出后，采购人不得违法改变中标结果，中标人无正当理由不得放弃中标。</w:t>
      </w:r>
    </w:p>
    <w:p w14:paraId="77F73AD3">
      <w:pPr>
        <w:keepNext w:val="0"/>
        <w:keepLines w:val="0"/>
        <w:pageBreakBefore w:val="0"/>
        <w:widowControl w:val="0"/>
        <w:tabs>
          <w:tab w:val="left" w:pos="567"/>
        </w:tabs>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28</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3中标通知书是合同的组成部分。</w:t>
      </w:r>
    </w:p>
    <w:p w14:paraId="427B9715">
      <w:pPr>
        <w:keepNext w:val="0"/>
        <w:keepLines w:val="0"/>
        <w:pageBreakBefore w:val="0"/>
        <w:widowControl w:val="0"/>
        <w:tabs>
          <w:tab w:val="left" w:pos="0"/>
        </w:tabs>
        <w:kinsoku/>
        <w:wordWrap w:val="0"/>
        <w:overflowPunct/>
        <w:topLinePunct/>
        <w:autoSpaceDE/>
        <w:autoSpaceDN/>
        <w:bidi w:val="0"/>
        <w:adjustRightInd/>
        <w:snapToGrid/>
        <w:spacing w:line="440" w:lineRule="exact"/>
        <w:ind w:firstLine="442" w:firstLineChars="200"/>
        <w:textAlignment w:val="auto"/>
        <w:rPr>
          <w:rFonts w:hint="eastAsia" w:ascii="宋体" w:hAnsi="宋体" w:eastAsia="宋体" w:cs="宋体"/>
          <w:b/>
          <w:kern w:val="0"/>
          <w:sz w:val="22"/>
          <w:szCs w:val="22"/>
        </w:rPr>
      </w:pPr>
      <w:r>
        <w:rPr>
          <w:rFonts w:hint="eastAsia" w:ascii="宋体" w:hAnsi="宋体" w:eastAsia="宋体" w:cs="宋体"/>
          <w:b/>
          <w:kern w:val="0"/>
          <w:sz w:val="22"/>
          <w:szCs w:val="22"/>
        </w:rPr>
        <w:t>29</w:t>
      </w:r>
      <w:r>
        <w:rPr>
          <w:rFonts w:hint="eastAsia" w:ascii="宋体" w:hAnsi="宋体" w:eastAsia="宋体" w:cs="宋体"/>
          <w:b/>
          <w:kern w:val="0"/>
          <w:sz w:val="22"/>
          <w:szCs w:val="22"/>
          <w:lang w:eastAsia="zh-CN"/>
        </w:rPr>
        <w:t>.</w:t>
      </w:r>
      <w:r>
        <w:rPr>
          <w:rFonts w:hint="eastAsia" w:ascii="宋体" w:hAnsi="宋体" w:eastAsia="宋体" w:cs="宋体"/>
          <w:b/>
          <w:kern w:val="0"/>
          <w:sz w:val="22"/>
          <w:szCs w:val="22"/>
        </w:rPr>
        <w:t>中标服务费</w:t>
      </w:r>
    </w:p>
    <w:p w14:paraId="3B0FC544">
      <w:pPr>
        <w:keepNext w:val="0"/>
        <w:keepLines w:val="0"/>
        <w:pageBreakBefore w:val="0"/>
        <w:widowControl w:val="0"/>
        <w:tabs>
          <w:tab w:val="left" w:pos="567"/>
        </w:tabs>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29</w:t>
      </w:r>
      <w:r>
        <w:rPr>
          <w:rFonts w:hint="eastAsia" w:ascii="宋体" w:hAnsi="宋体" w:eastAsia="宋体" w:cs="宋体"/>
          <w:sz w:val="22"/>
          <w:szCs w:val="22"/>
          <w:lang w:eastAsia="zh-CN"/>
        </w:rPr>
        <w:t>.</w:t>
      </w:r>
      <w:r>
        <w:rPr>
          <w:rFonts w:hint="eastAsia" w:ascii="宋体" w:hAnsi="宋体" w:eastAsia="宋体" w:cs="宋体"/>
          <w:sz w:val="22"/>
          <w:szCs w:val="22"/>
        </w:rPr>
        <w:t>1 收费标准</w:t>
      </w:r>
    </w:p>
    <w:p w14:paraId="17F04D26">
      <w:pPr>
        <w:pStyle w:val="31"/>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招标代理服务费金额参照原国家发展计划委员会发布的《招标代理服务收费管理暂行办法》（计价格[2002]1980号）、《国家发展改革委办公厅关于招标代理服务收费有关问题的通知》（发改办价格[2003]857号）和《国家发展改革委关于降低部分建设项目收费标准规范收费行为等有关问题的通知》（发改价格[2011]534号）规定的收费基准向中标人计取招标代理服务费，取费基数为中标金额。</w:t>
      </w:r>
    </w:p>
    <w:p w14:paraId="6A18AC12">
      <w:pPr>
        <w:pStyle w:val="31"/>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29</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2 中标人</w:t>
      </w:r>
      <w:r>
        <w:rPr>
          <w:rFonts w:hint="eastAsia" w:ascii="宋体" w:hAnsi="宋体" w:eastAsia="宋体" w:cs="宋体"/>
          <w:kern w:val="0"/>
          <w:sz w:val="22"/>
          <w:szCs w:val="22"/>
          <w:lang w:val="en-US" w:eastAsia="zh-CN"/>
        </w:rPr>
        <w:t>领取中标通知书时</w:t>
      </w:r>
      <w:r>
        <w:rPr>
          <w:rFonts w:hint="eastAsia" w:ascii="宋体" w:hAnsi="宋体" w:eastAsia="宋体" w:cs="宋体"/>
          <w:kern w:val="0"/>
          <w:sz w:val="22"/>
          <w:szCs w:val="22"/>
        </w:rPr>
        <w:t>，向代理机构一次性付清中标服务费。</w:t>
      </w:r>
    </w:p>
    <w:p w14:paraId="3D651D33">
      <w:pPr>
        <w:keepNext w:val="0"/>
        <w:keepLines w:val="0"/>
        <w:pageBreakBefore w:val="0"/>
        <w:widowControl w:val="0"/>
        <w:kinsoku/>
        <w:wordWrap w:val="0"/>
        <w:overflowPunct/>
        <w:topLinePunct/>
        <w:autoSpaceDE/>
        <w:autoSpaceDN/>
        <w:bidi w:val="0"/>
        <w:adjustRightInd/>
        <w:snapToGrid/>
        <w:spacing w:line="440" w:lineRule="exact"/>
        <w:ind w:firstLine="442" w:firstLineChars="200"/>
        <w:textAlignment w:val="auto"/>
        <w:outlineLvl w:val="1"/>
        <w:rPr>
          <w:rFonts w:hint="eastAsia" w:ascii="宋体" w:hAnsi="宋体" w:eastAsia="宋体" w:cs="宋体"/>
          <w:b/>
          <w:kern w:val="0"/>
          <w:sz w:val="22"/>
          <w:szCs w:val="22"/>
        </w:rPr>
      </w:pPr>
      <w:r>
        <w:rPr>
          <w:rFonts w:hint="eastAsia" w:ascii="宋体" w:hAnsi="宋体" w:eastAsia="宋体" w:cs="宋体"/>
          <w:b/>
          <w:kern w:val="0"/>
          <w:sz w:val="22"/>
          <w:szCs w:val="22"/>
        </w:rPr>
        <w:t>七</w:t>
      </w:r>
      <w:r>
        <w:rPr>
          <w:rFonts w:hint="eastAsia" w:ascii="宋体" w:hAnsi="宋体" w:eastAsia="宋体" w:cs="宋体"/>
          <w:b/>
          <w:kern w:val="0"/>
          <w:sz w:val="22"/>
          <w:szCs w:val="22"/>
          <w:lang w:eastAsia="zh-CN"/>
        </w:rPr>
        <w:t>.</w:t>
      </w:r>
      <w:r>
        <w:rPr>
          <w:rFonts w:hint="eastAsia" w:ascii="宋体" w:hAnsi="宋体" w:eastAsia="宋体" w:cs="宋体"/>
          <w:b/>
          <w:kern w:val="0"/>
          <w:sz w:val="22"/>
          <w:szCs w:val="22"/>
        </w:rPr>
        <w:t xml:space="preserve"> 签订合同</w:t>
      </w:r>
    </w:p>
    <w:p w14:paraId="0BB9F346">
      <w:pPr>
        <w:keepNext w:val="0"/>
        <w:keepLines w:val="0"/>
        <w:pageBreakBefore w:val="0"/>
        <w:widowControl w:val="0"/>
        <w:tabs>
          <w:tab w:val="left" w:pos="567"/>
        </w:tabs>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30</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签订合同</w:t>
      </w:r>
    </w:p>
    <w:p w14:paraId="2EF981CC">
      <w:pPr>
        <w:keepNext w:val="0"/>
        <w:keepLines w:val="0"/>
        <w:pageBreakBefore w:val="0"/>
        <w:widowControl w:val="0"/>
        <w:tabs>
          <w:tab w:val="left" w:pos="567"/>
        </w:tabs>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30</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1采购人应当自中标通知书发出之日起30日内，按照招标文件和中标人投标文件的规定及评标过程中的有关澄清、说明或者补正文件的内容，与中标人签订书面合同。所签订的合同不得对招标文件确定的事项和中标人的投标文件作实质性修改。</w:t>
      </w:r>
    </w:p>
    <w:p w14:paraId="5A2BA09A">
      <w:pPr>
        <w:keepNext w:val="0"/>
        <w:keepLines w:val="0"/>
        <w:pageBreakBefore w:val="0"/>
        <w:widowControl w:val="0"/>
        <w:tabs>
          <w:tab w:val="left" w:pos="567"/>
        </w:tabs>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30</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2采购人不得向中标人提出任何不合理的要求作为签订合同的条件。</w:t>
      </w:r>
    </w:p>
    <w:p w14:paraId="43DBC96C">
      <w:pPr>
        <w:keepNext w:val="0"/>
        <w:keepLines w:val="0"/>
        <w:pageBreakBefore w:val="0"/>
        <w:widowControl w:val="0"/>
        <w:tabs>
          <w:tab w:val="left" w:pos="567"/>
        </w:tabs>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30</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 xml:space="preserve">3在合同履行中，采购人如需追加与合同标的相同的货物，在不改变合同其他条款的前提下，采购人可与中标人协商签订补充合同，但所有补充合同的采购金额不得超过原合同金额的百分之十。 </w:t>
      </w:r>
    </w:p>
    <w:p w14:paraId="5A272006">
      <w:pPr>
        <w:pStyle w:val="32"/>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30</w:t>
      </w:r>
      <w:r>
        <w:rPr>
          <w:rFonts w:hint="eastAsia" w:ascii="宋体" w:hAnsi="宋体" w:eastAsia="宋体" w:cs="宋体"/>
          <w:sz w:val="22"/>
          <w:szCs w:val="22"/>
          <w:lang w:eastAsia="zh-CN"/>
        </w:rPr>
        <w:t>.</w:t>
      </w:r>
      <w:r>
        <w:rPr>
          <w:rFonts w:hint="eastAsia" w:ascii="宋体" w:hAnsi="宋体" w:eastAsia="宋体" w:cs="宋体"/>
          <w:sz w:val="22"/>
          <w:szCs w:val="22"/>
        </w:rPr>
        <w:t>4投标人根据招标文件的规定和采购项目的实际情况，拟在中标后将中标项目的非主体、非关键性工作分包的，应当在投标文件中载明分包承担主体，分包承担主体应当具备相应资质条件且不得再次分包。</w:t>
      </w:r>
    </w:p>
    <w:p w14:paraId="635E24A0">
      <w:pPr>
        <w:pStyle w:val="32"/>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30</w:t>
      </w:r>
      <w:r>
        <w:rPr>
          <w:rFonts w:hint="eastAsia" w:ascii="宋体" w:hAnsi="宋体" w:eastAsia="宋体" w:cs="宋体"/>
          <w:sz w:val="22"/>
          <w:szCs w:val="22"/>
          <w:lang w:eastAsia="zh-CN"/>
        </w:rPr>
        <w:t>.</w:t>
      </w:r>
      <w:r>
        <w:rPr>
          <w:rFonts w:hint="eastAsia" w:ascii="宋体" w:hAnsi="宋体" w:eastAsia="宋体" w:cs="宋体"/>
          <w:sz w:val="22"/>
          <w:szCs w:val="22"/>
        </w:rPr>
        <w:t>5中标人一旦中标，未经采购人事先给予书面同意不得转包、分包，亦不得将合同全部及任何权利、义务向第三方转让，除符合《政府采购促进中小企业发展暂行办法》相关规定外，其他情形将被视为严重违约。</w:t>
      </w:r>
      <w:r>
        <w:rPr>
          <w:rFonts w:hint="eastAsia" w:ascii="宋体" w:hAnsi="宋体" w:eastAsia="宋体" w:cs="宋体"/>
          <w:sz w:val="22"/>
          <w:szCs w:val="20"/>
        </w:rPr>
        <w:t xml:space="preserve">或采购人有权决定按照中标人中标后毁标、终止或解除合同等依约处理。 </w:t>
      </w:r>
    </w:p>
    <w:p w14:paraId="303D53C5">
      <w:pPr>
        <w:keepNext w:val="0"/>
        <w:keepLines w:val="0"/>
        <w:pageBreakBefore w:val="0"/>
        <w:widowControl w:val="0"/>
        <w:tabs>
          <w:tab w:val="left" w:pos="567"/>
        </w:tabs>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30</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6采购人与中标人应当根据合同的约定依法履行合同义务。</w:t>
      </w:r>
    </w:p>
    <w:p w14:paraId="11538372">
      <w:pPr>
        <w:keepNext w:val="0"/>
        <w:keepLines w:val="0"/>
        <w:pageBreakBefore w:val="0"/>
        <w:widowControl w:val="0"/>
        <w:tabs>
          <w:tab w:val="left" w:pos="567"/>
        </w:tabs>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30</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7中标人应当自合同或补充合同签订之日起五个工作日内，将合同副本一份报代理机构存档，采购人自合同签订之日起2个工作日内在</w:t>
      </w:r>
      <w:r>
        <w:rPr>
          <w:rFonts w:hint="eastAsia" w:ascii="宋体" w:hAnsi="宋体" w:eastAsia="宋体" w:cs="宋体"/>
          <w:b/>
          <w:kern w:val="0"/>
          <w:sz w:val="22"/>
          <w:szCs w:val="22"/>
          <w:u w:val="single"/>
        </w:rPr>
        <w:t>山西省政府采购网</w:t>
      </w:r>
      <w:r>
        <w:rPr>
          <w:rFonts w:hint="eastAsia" w:ascii="宋体" w:hAnsi="宋体" w:eastAsia="宋体" w:cs="宋体"/>
          <w:kern w:val="0"/>
          <w:sz w:val="22"/>
          <w:szCs w:val="22"/>
        </w:rPr>
        <w:t>进行公示。</w:t>
      </w:r>
    </w:p>
    <w:p w14:paraId="241101A4">
      <w:pPr>
        <w:keepNext w:val="0"/>
        <w:keepLines w:val="0"/>
        <w:pageBreakBefore w:val="0"/>
        <w:widowControl w:val="0"/>
        <w:kinsoku/>
        <w:wordWrap w:val="0"/>
        <w:overflowPunct/>
        <w:topLinePunct/>
        <w:autoSpaceDE/>
        <w:autoSpaceDN/>
        <w:bidi w:val="0"/>
        <w:adjustRightInd/>
        <w:snapToGrid/>
        <w:spacing w:line="440" w:lineRule="exact"/>
        <w:ind w:firstLine="442" w:firstLineChars="200"/>
        <w:textAlignment w:val="auto"/>
        <w:outlineLvl w:val="1"/>
        <w:rPr>
          <w:rFonts w:hint="eastAsia" w:ascii="宋体" w:hAnsi="宋体" w:eastAsia="宋体" w:cs="宋体"/>
          <w:b/>
          <w:kern w:val="0"/>
          <w:sz w:val="22"/>
          <w:szCs w:val="22"/>
        </w:rPr>
      </w:pPr>
      <w:bookmarkStart w:id="21" w:name="_Toc175644024"/>
      <w:r>
        <w:rPr>
          <w:rFonts w:hint="eastAsia" w:ascii="宋体" w:hAnsi="宋体" w:eastAsia="宋体" w:cs="宋体"/>
          <w:b/>
          <w:kern w:val="0"/>
          <w:sz w:val="22"/>
          <w:szCs w:val="22"/>
        </w:rPr>
        <w:t>八、保密和披露</w:t>
      </w:r>
      <w:bookmarkEnd w:id="21"/>
    </w:p>
    <w:p w14:paraId="2C7A934C">
      <w:pPr>
        <w:keepNext w:val="0"/>
        <w:keepLines w:val="0"/>
        <w:pageBreakBefore w:val="0"/>
        <w:widowControl w:val="0"/>
        <w:kinsoku/>
        <w:wordWrap w:val="0"/>
        <w:overflowPunct/>
        <w:topLinePunct/>
        <w:autoSpaceDE/>
        <w:autoSpaceDN/>
        <w:bidi w:val="0"/>
        <w:adjustRightInd/>
        <w:snapToGrid/>
        <w:spacing w:line="440" w:lineRule="exact"/>
        <w:ind w:firstLine="442" w:firstLineChars="200"/>
        <w:textAlignment w:val="auto"/>
        <w:rPr>
          <w:rFonts w:hint="eastAsia" w:ascii="宋体" w:hAnsi="宋体" w:eastAsia="宋体" w:cs="宋体"/>
          <w:b/>
          <w:kern w:val="0"/>
          <w:sz w:val="22"/>
          <w:szCs w:val="22"/>
        </w:rPr>
      </w:pPr>
      <w:r>
        <w:rPr>
          <w:rFonts w:hint="eastAsia" w:ascii="宋体" w:hAnsi="宋体" w:eastAsia="宋体" w:cs="宋体"/>
          <w:b/>
          <w:kern w:val="0"/>
          <w:sz w:val="22"/>
          <w:szCs w:val="22"/>
        </w:rPr>
        <w:t>31</w:t>
      </w:r>
      <w:r>
        <w:rPr>
          <w:rFonts w:hint="eastAsia" w:ascii="宋体" w:hAnsi="宋体" w:eastAsia="宋体" w:cs="宋体"/>
          <w:b/>
          <w:kern w:val="0"/>
          <w:sz w:val="22"/>
          <w:szCs w:val="22"/>
          <w:lang w:eastAsia="zh-CN"/>
        </w:rPr>
        <w:t>.</w:t>
      </w:r>
      <w:r>
        <w:rPr>
          <w:rFonts w:hint="eastAsia" w:ascii="宋体" w:hAnsi="宋体" w:eastAsia="宋体" w:cs="宋体"/>
          <w:b/>
          <w:kern w:val="0"/>
          <w:sz w:val="22"/>
          <w:szCs w:val="22"/>
        </w:rPr>
        <w:t>保密</w:t>
      </w:r>
    </w:p>
    <w:p w14:paraId="74F46943">
      <w:pPr>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31</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1潜在投标人自领取招标文件之日起，须承诺承担本招标项目项下保密义务，不得将因本次招标获得的信息向第三人外传。</w:t>
      </w:r>
    </w:p>
    <w:p w14:paraId="508A4AF0">
      <w:pPr>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bCs/>
          <w:kern w:val="0"/>
          <w:sz w:val="22"/>
          <w:szCs w:val="22"/>
        </w:rPr>
        <w:t>31</w:t>
      </w:r>
      <w:r>
        <w:rPr>
          <w:rFonts w:hint="eastAsia" w:ascii="宋体" w:hAnsi="宋体" w:eastAsia="宋体" w:cs="宋体"/>
          <w:bCs/>
          <w:kern w:val="0"/>
          <w:sz w:val="22"/>
          <w:szCs w:val="22"/>
          <w:lang w:eastAsia="zh-CN"/>
        </w:rPr>
        <w:t>.</w:t>
      </w:r>
      <w:r>
        <w:rPr>
          <w:rFonts w:hint="eastAsia" w:ascii="宋体" w:hAnsi="宋体" w:eastAsia="宋体" w:cs="宋体"/>
          <w:bCs/>
          <w:kern w:val="0"/>
          <w:sz w:val="22"/>
          <w:szCs w:val="22"/>
        </w:rPr>
        <w:t>2有关人员对评标情况以及在评标过程中获悉的国家秘密、商业秘密负有保密责任。</w:t>
      </w:r>
    </w:p>
    <w:p w14:paraId="1B0C07C7">
      <w:pPr>
        <w:keepNext w:val="0"/>
        <w:keepLines w:val="0"/>
        <w:pageBreakBefore w:val="0"/>
        <w:widowControl w:val="0"/>
        <w:kinsoku/>
        <w:wordWrap w:val="0"/>
        <w:overflowPunct/>
        <w:topLinePunct/>
        <w:autoSpaceDE/>
        <w:autoSpaceDN/>
        <w:bidi w:val="0"/>
        <w:adjustRightInd/>
        <w:snapToGrid/>
        <w:spacing w:line="440" w:lineRule="exact"/>
        <w:ind w:firstLine="442" w:firstLineChars="200"/>
        <w:textAlignment w:val="auto"/>
        <w:rPr>
          <w:rFonts w:hint="eastAsia" w:ascii="宋体" w:hAnsi="宋体" w:eastAsia="宋体" w:cs="宋体"/>
          <w:b/>
          <w:kern w:val="0"/>
          <w:sz w:val="22"/>
          <w:szCs w:val="22"/>
        </w:rPr>
      </w:pPr>
      <w:r>
        <w:rPr>
          <w:rFonts w:hint="eastAsia" w:ascii="宋体" w:hAnsi="宋体" w:eastAsia="宋体" w:cs="宋体"/>
          <w:b/>
          <w:kern w:val="0"/>
          <w:sz w:val="22"/>
          <w:szCs w:val="22"/>
        </w:rPr>
        <w:t>32</w:t>
      </w:r>
      <w:r>
        <w:rPr>
          <w:rFonts w:hint="eastAsia" w:ascii="宋体" w:hAnsi="宋体" w:eastAsia="宋体" w:cs="宋体"/>
          <w:b/>
          <w:kern w:val="0"/>
          <w:sz w:val="22"/>
          <w:szCs w:val="22"/>
          <w:lang w:eastAsia="zh-CN"/>
        </w:rPr>
        <w:t>.</w:t>
      </w:r>
      <w:r>
        <w:rPr>
          <w:rFonts w:hint="eastAsia" w:ascii="宋体" w:hAnsi="宋体" w:eastAsia="宋体" w:cs="宋体"/>
          <w:b/>
          <w:kern w:val="0"/>
          <w:sz w:val="22"/>
          <w:szCs w:val="22"/>
        </w:rPr>
        <w:t>披露</w:t>
      </w:r>
    </w:p>
    <w:p w14:paraId="21B95C0A">
      <w:pPr>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32</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1采购人或代理机构有权将投标人提供的所有资料向政府有关部门或评审标书的有关人员披露。</w:t>
      </w:r>
    </w:p>
    <w:p w14:paraId="57E6C853">
      <w:pPr>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32</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2在代理机构认为适当时、国家机关调查、审查、审计时以及其他符合法律规定的情形下，代理机构（或采购人）无须事先征求投标人/中标人同意而可以披露关于采购过程、合同文本、签署情况的资料、投标人/中标人的名称及地址、投标文件的有关信息以及补充条款等，但应当在合理的必要范围内。对任何已经公布过的内容或与之内容相同的资料，以及投标人/中标人已经泄露或公开的，无须再承担保密责任。</w:t>
      </w:r>
    </w:p>
    <w:p w14:paraId="3FD1CF99">
      <w:pPr>
        <w:keepNext w:val="0"/>
        <w:keepLines w:val="0"/>
        <w:pageBreakBefore w:val="0"/>
        <w:widowControl w:val="0"/>
        <w:kinsoku/>
        <w:wordWrap w:val="0"/>
        <w:overflowPunct/>
        <w:topLinePunct/>
        <w:autoSpaceDE/>
        <w:autoSpaceDN/>
        <w:bidi w:val="0"/>
        <w:adjustRightInd/>
        <w:snapToGrid/>
        <w:spacing w:line="440" w:lineRule="exact"/>
        <w:ind w:firstLine="442" w:firstLineChars="200"/>
        <w:textAlignment w:val="auto"/>
        <w:outlineLvl w:val="1"/>
        <w:rPr>
          <w:rFonts w:hint="eastAsia" w:ascii="宋体" w:hAnsi="宋体" w:eastAsia="宋体" w:cs="宋体"/>
          <w:b/>
          <w:kern w:val="0"/>
          <w:sz w:val="22"/>
          <w:szCs w:val="22"/>
        </w:rPr>
      </w:pPr>
      <w:r>
        <w:rPr>
          <w:rFonts w:hint="eastAsia" w:ascii="宋体" w:hAnsi="宋体" w:eastAsia="宋体" w:cs="宋体"/>
          <w:b/>
          <w:kern w:val="0"/>
          <w:sz w:val="22"/>
          <w:szCs w:val="22"/>
        </w:rPr>
        <w:t>九、询问和质疑</w:t>
      </w:r>
    </w:p>
    <w:p w14:paraId="5E31B48F">
      <w:pPr>
        <w:keepNext w:val="0"/>
        <w:keepLines w:val="0"/>
        <w:pageBreakBefore w:val="0"/>
        <w:widowControl w:val="0"/>
        <w:kinsoku/>
        <w:wordWrap w:val="0"/>
        <w:overflowPunct/>
        <w:topLinePunct/>
        <w:autoSpaceDE/>
        <w:autoSpaceDN/>
        <w:bidi w:val="0"/>
        <w:adjustRightInd/>
        <w:snapToGrid/>
        <w:spacing w:line="440" w:lineRule="exact"/>
        <w:ind w:firstLine="442" w:firstLineChars="200"/>
        <w:textAlignment w:val="auto"/>
        <w:rPr>
          <w:rFonts w:hint="eastAsia" w:ascii="宋体" w:hAnsi="宋体" w:eastAsia="宋体" w:cs="宋体"/>
          <w:b/>
          <w:kern w:val="0"/>
          <w:sz w:val="22"/>
          <w:szCs w:val="22"/>
        </w:rPr>
      </w:pPr>
      <w:r>
        <w:rPr>
          <w:rFonts w:hint="eastAsia" w:ascii="宋体" w:hAnsi="宋体" w:eastAsia="宋体" w:cs="宋体"/>
          <w:b/>
          <w:kern w:val="0"/>
          <w:sz w:val="22"/>
          <w:szCs w:val="22"/>
        </w:rPr>
        <w:t>33</w:t>
      </w:r>
      <w:r>
        <w:rPr>
          <w:rFonts w:hint="eastAsia" w:ascii="宋体" w:hAnsi="宋体" w:eastAsia="宋体" w:cs="宋体"/>
          <w:b/>
          <w:kern w:val="0"/>
          <w:sz w:val="22"/>
          <w:szCs w:val="22"/>
          <w:lang w:eastAsia="zh-CN"/>
        </w:rPr>
        <w:t>.</w:t>
      </w:r>
      <w:r>
        <w:rPr>
          <w:rFonts w:hint="eastAsia" w:ascii="宋体" w:hAnsi="宋体" w:eastAsia="宋体" w:cs="宋体"/>
          <w:b/>
          <w:kern w:val="0"/>
          <w:sz w:val="22"/>
          <w:szCs w:val="22"/>
        </w:rPr>
        <w:t>投标人有权就招标事宜提出询问和质疑。</w:t>
      </w:r>
    </w:p>
    <w:p w14:paraId="4C427607">
      <w:pPr>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33</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1 招标程序受《中华人民共和国政府采购法》、《中华人民共和国政府采购法实施条例》、《政府采购货物和服务招标投标管理办法》和相关法律法规的约束，并受到严格的内部监督，以确保授予合同过程的公平公正。</w:t>
      </w:r>
    </w:p>
    <w:p w14:paraId="489B5AD0">
      <w:pPr>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33</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2 投标人对招标文件条款或商务、技术参数有异议的，应当在开标前通过澄清或修改程序提出。</w:t>
      </w:r>
    </w:p>
    <w:p w14:paraId="3382D46B">
      <w:pPr>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33</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3 投标人对采购文件在法定质疑期内一次性提出针对同一采购程序环节的质疑。</w:t>
      </w:r>
    </w:p>
    <w:p w14:paraId="023E9F08">
      <w:pPr>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33</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4 投标人认为采购文件、采购过程、中标或者成交结果使自己的权益受到损害的，可以在知道或者应知其权益受到损害之日起7个工作日内，以书面形式向采购人、采购代理机构提出质疑。</w:t>
      </w:r>
    </w:p>
    <w:p w14:paraId="44497E05">
      <w:pPr>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33</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5 潜在投标人已依法获取其可质疑的采购文件的，可以对采购文件提出质疑。对采购文件提出质疑的，在获取采购文件或者采购文件公告期限届满之日起7个工作日内提出。</w:t>
      </w:r>
    </w:p>
    <w:p w14:paraId="5B94478F">
      <w:pPr>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33</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6质疑应当以书面形式向代理机构提出，经法定代表人签字并加盖公章。</w:t>
      </w:r>
    </w:p>
    <w:p w14:paraId="49B4F5CF">
      <w:pPr>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33</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7 投标人提出质疑应当提交质疑函和必要的证明材料。质疑函应当包括以下主要内容：</w:t>
      </w:r>
    </w:p>
    <w:p w14:paraId="39908619">
      <w:pPr>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33</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7</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1投标人的姓名或者名称、地址、邮编、联系人及联系电话；</w:t>
      </w:r>
    </w:p>
    <w:p w14:paraId="5E38AA5F">
      <w:pPr>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33</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7</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2质疑项目名称、编号、包号（若分包）；</w:t>
      </w:r>
    </w:p>
    <w:p w14:paraId="785B8530">
      <w:pPr>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33</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7</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3具体、明确的质疑事项和与质疑事项相关的请求；</w:t>
      </w:r>
    </w:p>
    <w:p w14:paraId="7B1106E7">
      <w:pPr>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33</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7</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4事实依据；</w:t>
      </w:r>
    </w:p>
    <w:p w14:paraId="0DD63A26">
      <w:pPr>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33</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7</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5必要的法律依据；</w:t>
      </w:r>
    </w:p>
    <w:p w14:paraId="4716B4B5">
      <w:pPr>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33</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7</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6提出质疑的日期。</w:t>
      </w:r>
    </w:p>
    <w:p w14:paraId="25C258C9">
      <w:pPr>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投标人为自然人的，应当由本人签字；投标人为法人或者其他组织的，应当由法定代表人、主要负责人或者其授权代表签字或者盖章，并加盖公章。</w:t>
      </w:r>
    </w:p>
    <w:p w14:paraId="4DE5EAC7">
      <w:pPr>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33</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8 质疑应按照“谁主张、谁举证”的原则，质疑书应当附相关证明材料。质疑材料应为简体中文，一式二份。</w:t>
      </w:r>
    </w:p>
    <w:p w14:paraId="67C64927">
      <w:pPr>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33</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9有下列情形之一的，属于无效质疑，代理机构可不予受理：</w:t>
      </w:r>
    </w:p>
    <w:p w14:paraId="20113CBE">
      <w:pPr>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33</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9</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1未在有效期限内提出质疑的；</w:t>
      </w:r>
    </w:p>
    <w:p w14:paraId="0FEDC150">
      <w:pPr>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33</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9</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2质疑未以书面形式提出的；</w:t>
      </w:r>
    </w:p>
    <w:p w14:paraId="798363B5">
      <w:pPr>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33</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9</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3所提交材料未明示属于质疑材料的；</w:t>
      </w:r>
    </w:p>
    <w:p w14:paraId="74372408">
      <w:pPr>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33</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9</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4质疑书没有法定代表人签章并加盖单位公章的；质疑书由参加采购项目的授权代表签署本人姓名或印盖本人姓名章，但没有法定代表人特别授权的；</w:t>
      </w:r>
    </w:p>
    <w:p w14:paraId="42BC3AE5">
      <w:pPr>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33</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9</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5质疑书未提供有效联系人或联系方式的；</w:t>
      </w:r>
    </w:p>
    <w:p w14:paraId="624E6674">
      <w:pPr>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33</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8</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6质疑事项已经进入投诉或者行政复议或者诉讼程序的；</w:t>
      </w:r>
    </w:p>
    <w:p w14:paraId="68C744E3">
      <w:pPr>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33</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9</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7质疑书未附相关证明材料，被视为无有效证据支持的；</w:t>
      </w:r>
    </w:p>
    <w:p w14:paraId="1A4B74AB">
      <w:pPr>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33</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9</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8投标人对招标文件条款或技术参数有异议，未在开标前通过澄清或修改程序提出，并且投标人已经参与投标，而于开标后对招标文件提出质疑的；</w:t>
      </w:r>
    </w:p>
    <w:p w14:paraId="0993EA02">
      <w:pPr>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33</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9</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9在提出本次质疑前半年内连续三次质疑而无事实依据的；</w:t>
      </w:r>
    </w:p>
    <w:p w14:paraId="56B56D04">
      <w:pPr>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33</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9</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10其它不符合受理条件的情形。</w:t>
      </w:r>
    </w:p>
    <w:p w14:paraId="73E3F89A">
      <w:pPr>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33</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10采购人、采购代理机构不得拒收质疑投标人在法定质疑期内发出的质疑函，应当在收到质疑函后7个工作日内做出答复，并以书面形式通知质疑投标人和其他有关投标人。</w:t>
      </w:r>
    </w:p>
    <w:p w14:paraId="468D6961">
      <w:pPr>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33</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11投标人对评审过程、中标结果提出质疑的，采购人、采购代理机构可以组织原评标委员会协助答复质疑。</w:t>
      </w:r>
    </w:p>
    <w:p w14:paraId="5C5A2A9D">
      <w:pPr>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33</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12质疑答复应当包含以下内容：</w:t>
      </w:r>
    </w:p>
    <w:p w14:paraId="0FDAC868">
      <w:pPr>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质疑投标人的姓名或者名称；收到质疑函的日期、质疑项目名称及编号；质疑事项、质疑答复的具体内容、事实依据和法律依据；告知质疑投标人依法投诉的权利；质疑答复人名称；答复质疑的日期。质疑答复的内容不得涉及商业秘密。</w:t>
      </w:r>
    </w:p>
    <w:p w14:paraId="625F9E0E">
      <w:pPr>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33</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13采购人、采购代理机构认为投标人质疑不成立，或者成立但未对中标结果构成影响的，继续开展采购活动；认为投标人质疑成立且影响或者可能影响中标结果的，按照下列情况处理：</w:t>
      </w:r>
    </w:p>
    <w:p w14:paraId="1F289A23">
      <w:pPr>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33</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13</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1对招标文件提出的质疑，依法通过澄清或者修改可以继续开展招标活动；否则应当修改招标文件后重新开展活动。</w:t>
      </w:r>
    </w:p>
    <w:p w14:paraId="62F82754">
      <w:pPr>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33</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13</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2对招标过程、中标结果提出的质疑，合格投标人符合法定数量时，可以从合格的中标候选人中另行确定中标人的，应当依法另行确定中标人；否则应当重新开展招标活动。</w:t>
      </w:r>
    </w:p>
    <w:p w14:paraId="025AC817">
      <w:pPr>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质疑答复导致中标结果改变的，采购或者采购代理机构应当将有关情况书面报告本机财政部门。</w:t>
      </w:r>
    </w:p>
    <w:p w14:paraId="6A160991">
      <w:pPr>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33</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14质疑投标人对采购人、代理机构的答复不满意，或者代理机构未在规定的时间内做出答复的，可以在答复期满后15个工作日内向政府采购监管部门投诉。</w:t>
      </w:r>
    </w:p>
    <w:p w14:paraId="1101376A">
      <w:pPr>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33</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15接收质疑函的联系方式</w:t>
      </w:r>
    </w:p>
    <w:p w14:paraId="21FF0D45">
      <w:pPr>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lang w:eastAsia="zh-CN"/>
        </w:rPr>
      </w:pPr>
      <w:r>
        <w:rPr>
          <w:rFonts w:hint="eastAsia" w:ascii="宋体" w:hAnsi="宋体" w:eastAsia="宋体" w:cs="宋体"/>
          <w:kern w:val="0"/>
          <w:sz w:val="22"/>
          <w:szCs w:val="22"/>
        </w:rPr>
        <w:t>联系单位：</w:t>
      </w:r>
      <w:r>
        <w:rPr>
          <w:rFonts w:hint="eastAsia" w:ascii="宋体" w:hAnsi="宋体" w:eastAsia="宋体" w:cs="宋体"/>
          <w:sz w:val="22"/>
          <w:szCs w:val="22"/>
          <w:lang w:eastAsia="zh-CN"/>
        </w:rPr>
        <w:t>山西浩盛工程管理咨询有限公司</w:t>
      </w:r>
    </w:p>
    <w:p w14:paraId="1B75B6B1">
      <w:pPr>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lang w:eastAsia="zh-CN"/>
        </w:rPr>
      </w:pPr>
      <w:r>
        <w:rPr>
          <w:rFonts w:hint="eastAsia" w:ascii="宋体" w:hAnsi="宋体" w:eastAsia="宋体" w:cs="宋体"/>
          <w:kern w:val="0"/>
          <w:sz w:val="22"/>
          <w:szCs w:val="22"/>
        </w:rPr>
        <w:t>单位地址：</w:t>
      </w:r>
      <w:r>
        <w:rPr>
          <w:rFonts w:hint="eastAsia" w:ascii="宋体" w:hAnsi="宋体" w:eastAsia="宋体" w:cs="宋体"/>
          <w:sz w:val="22"/>
          <w:szCs w:val="22"/>
          <w:highlight w:val="none"/>
          <w:lang w:eastAsia="zh-CN"/>
        </w:rPr>
        <w:t>山西省太原市小店区并州南路6号1幢鼎太风华B座11层1105-1106 室</w:t>
      </w:r>
    </w:p>
    <w:p w14:paraId="00C15618">
      <w:pPr>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联 系 人：刘娟娟</w:t>
      </w:r>
    </w:p>
    <w:p w14:paraId="40D26168">
      <w:pPr>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联系电话：</w:t>
      </w:r>
      <w:r>
        <w:rPr>
          <w:rFonts w:hint="eastAsia" w:ascii="宋体" w:hAnsi="宋体" w:eastAsia="宋体" w:cs="宋体"/>
          <w:sz w:val="22"/>
          <w:szCs w:val="22"/>
        </w:rPr>
        <w:t>19834026738</w:t>
      </w:r>
    </w:p>
    <w:p w14:paraId="485681FC">
      <w:pPr>
        <w:keepNext w:val="0"/>
        <w:keepLines w:val="0"/>
        <w:pageBreakBefore w:val="0"/>
        <w:widowControl w:val="0"/>
        <w:kinsoku/>
        <w:wordWrap w:val="0"/>
        <w:overflowPunct/>
        <w:topLinePunct/>
        <w:autoSpaceDE/>
        <w:autoSpaceDN/>
        <w:bidi w:val="0"/>
        <w:adjustRightInd/>
        <w:snapToGrid/>
        <w:spacing w:line="440" w:lineRule="exact"/>
        <w:ind w:firstLine="442" w:firstLineChars="200"/>
        <w:textAlignment w:val="auto"/>
        <w:rPr>
          <w:rFonts w:hint="eastAsia" w:ascii="宋体" w:hAnsi="宋体" w:eastAsia="宋体" w:cs="宋体"/>
          <w:b/>
          <w:kern w:val="0"/>
          <w:sz w:val="22"/>
          <w:szCs w:val="22"/>
        </w:rPr>
      </w:pPr>
      <w:r>
        <w:rPr>
          <w:rFonts w:hint="eastAsia" w:ascii="宋体" w:hAnsi="宋体" w:eastAsia="宋体" w:cs="宋体"/>
          <w:b/>
          <w:kern w:val="0"/>
          <w:sz w:val="22"/>
          <w:szCs w:val="22"/>
        </w:rPr>
        <w:t>十、相关政策要求</w:t>
      </w:r>
    </w:p>
    <w:p w14:paraId="566F86F5">
      <w:pPr>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lang w:eastAsia="zh-CN"/>
        </w:rPr>
      </w:pPr>
      <w:r>
        <w:rPr>
          <w:rFonts w:hint="eastAsia" w:ascii="宋体" w:hAnsi="宋体" w:eastAsia="宋体" w:cs="宋体"/>
          <w:kern w:val="0"/>
          <w:sz w:val="22"/>
          <w:szCs w:val="22"/>
        </w:rPr>
        <w:t>34</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 xml:space="preserve"> 进口货物及政府采购政策要求</w:t>
      </w:r>
      <w:r>
        <w:rPr>
          <w:rFonts w:hint="eastAsia" w:ascii="宋体" w:hAnsi="宋体" w:eastAsia="宋体" w:cs="宋体"/>
          <w:kern w:val="0"/>
          <w:sz w:val="22"/>
          <w:szCs w:val="22"/>
          <w:lang w:eastAsia="zh-CN"/>
        </w:rPr>
        <w:t>（</w:t>
      </w:r>
      <w:r>
        <w:rPr>
          <w:rFonts w:hint="eastAsia" w:ascii="宋体" w:hAnsi="宋体" w:eastAsia="宋体" w:cs="宋体"/>
          <w:kern w:val="0"/>
          <w:sz w:val="22"/>
          <w:szCs w:val="22"/>
          <w:lang w:val="en-US" w:eastAsia="zh-CN"/>
        </w:rPr>
        <w:t>如有</w:t>
      </w:r>
      <w:r>
        <w:rPr>
          <w:rFonts w:hint="eastAsia" w:ascii="宋体" w:hAnsi="宋体" w:eastAsia="宋体" w:cs="宋体"/>
          <w:kern w:val="0"/>
          <w:sz w:val="22"/>
          <w:szCs w:val="22"/>
          <w:lang w:eastAsia="zh-CN"/>
        </w:rPr>
        <w:t>）</w:t>
      </w:r>
    </w:p>
    <w:p w14:paraId="5C568615">
      <w:pPr>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34</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1按照财政部《政府采购进口产品管理办法》（财库[2007]119号）的有关规定，本招标文件涉及的采购货物及软件服务，未特别标注“进口产品”字样的，均必须投报国产产品。进口产品特指“通过中国海关报关验放进入中国境内且产自关境外的产品”，投标产品各项技术标准必须符合国家强制性标准。</w:t>
      </w:r>
    </w:p>
    <w:p w14:paraId="65A07D16">
      <w:pPr>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34</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2国家强制产品</w:t>
      </w:r>
    </w:p>
    <w:p w14:paraId="304DA1F8">
      <w:pPr>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采购项目中含属于国家强制性采购产品的，</w:t>
      </w:r>
      <w:r>
        <w:rPr>
          <w:rFonts w:hint="eastAsia" w:ascii="宋体" w:hAnsi="宋体" w:eastAsia="宋体" w:cs="宋体"/>
          <w:sz w:val="22"/>
          <w:szCs w:val="22"/>
        </w:rPr>
        <w:t>必须提供所投产品获得国家确定的认证机构出具的、处于有效期之内的节能产品认证证书。</w:t>
      </w:r>
      <w:r>
        <w:rPr>
          <w:rFonts w:hint="eastAsia" w:ascii="宋体" w:hAnsi="宋体" w:eastAsia="宋体" w:cs="宋体"/>
          <w:kern w:val="0"/>
          <w:sz w:val="22"/>
          <w:szCs w:val="22"/>
        </w:rPr>
        <w:t>其他列入《节能产品政府采购品目清单》的产品，在评审中优先采购。</w:t>
      </w:r>
    </w:p>
    <w:p w14:paraId="4AD77D62">
      <w:pPr>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34</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3本项目所采购的货物中如包含计算机，必须预装正版操作系统软件产品；所采购的其它软件必须为正版软件。</w:t>
      </w:r>
    </w:p>
    <w:p w14:paraId="355D625D">
      <w:pPr>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34</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4</w:t>
      </w:r>
      <w:r>
        <w:rPr>
          <w:rFonts w:hint="eastAsia" w:ascii="宋体" w:hAnsi="宋体" w:eastAsia="宋体" w:cs="宋体"/>
          <w:kern w:val="0"/>
          <w:sz w:val="22"/>
          <w:szCs w:val="22"/>
          <w:lang w:val="en-US" w:eastAsia="zh-CN"/>
        </w:rPr>
        <w:t xml:space="preserve"> </w:t>
      </w:r>
      <w:r>
        <w:rPr>
          <w:rFonts w:hint="eastAsia" w:ascii="宋体" w:hAnsi="宋体" w:eastAsia="宋体" w:cs="宋体"/>
          <w:kern w:val="0"/>
          <w:sz w:val="22"/>
          <w:szCs w:val="22"/>
        </w:rPr>
        <w:t>中小微企业参加本项目投标须按照工信部联【2011】300号《中小企业划型标准规定》的标准，如实填写《中小企业声明函》。</w:t>
      </w:r>
    </w:p>
    <w:p w14:paraId="545AB6E9">
      <w:pPr>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34</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5</w:t>
      </w:r>
      <w:r>
        <w:rPr>
          <w:rFonts w:hint="eastAsia" w:ascii="宋体" w:hAnsi="宋体" w:eastAsia="宋体" w:cs="宋体"/>
          <w:sz w:val="22"/>
          <w:szCs w:val="22"/>
        </w:rPr>
        <w:t>支持残疾人福利单位：《三部门联合发布关于促进残疾人就业政府采购政策的通知》（财库[2017]141号）第三条规定，在政府采购活动中，残疾人福利性单位视同小型、微型企业，享受预留份额、评审中价格扣除等促进中小企业发展的政府采购政策。在本项目中满足采购需求、质量和</w:t>
      </w:r>
      <w:r>
        <w:rPr>
          <w:rFonts w:hint="eastAsia" w:ascii="宋体" w:hAnsi="宋体" w:eastAsia="宋体" w:cs="宋体"/>
          <w:sz w:val="22"/>
          <w:szCs w:val="22"/>
          <w:lang w:val="en-US" w:eastAsia="zh-CN"/>
        </w:rPr>
        <w:t>服务</w:t>
      </w:r>
      <w:r>
        <w:rPr>
          <w:rFonts w:hint="eastAsia" w:ascii="宋体" w:hAnsi="宋体" w:eastAsia="宋体" w:cs="宋体"/>
          <w:sz w:val="22"/>
          <w:szCs w:val="22"/>
        </w:rPr>
        <w:t>相等的情况下，对属于残疾人福利性单位的价格给予</w:t>
      </w:r>
      <w:r>
        <w:rPr>
          <w:rFonts w:hint="eastAsia" w:ascii="宋体" w:hAnsi="宋体" w:eastAsia="宋体" w:cs="宋体"/>
          <w:sz w:val="22"/>
          <w:szCs w:val="22"/>
          <w:lang w:val="en-US" w:eastAsia="zh-CN"/>
        </w:rPr>
        <w:t>20</w:t>
      </w:r>
      <w:r>
        <w:rPr>
          <w:rFonts w:hint="eastAsia" w:ascii="宋体" w:hAnsi="宋体" w:eastAsia="宋体" w:cs="宋体"/>
          <w:sz w:val="22"/>
          <w:szCs w:val="22"/>
        </w:rPr>
        <w:t>％的扣除，用扣除后的价格参与评审；</w:t>
      </w:r>
    </w:p>
    <w:p w14:paraId="0EEBF6C0">
      <w:pPr>
        <w:keepNext w:val="0"/>
        <w:keepLines w:val="0"/>
        <w:pageBreakBefore w:val="0"/>
        <w:widowControl w:val="0"/>
        <w:kinsoku/>
        <w:wordWrap w:val="0"/>
        <w:overflowPunct/>
        <w:topLinePunct/>
        <w:autoSpaceDE/>
        <w:autoSpaceDN/>
        <w:bidi w:val="0"/>
        <w:adjustRightInd/>
        <w:snapToGrid/>
        <w:spacing w:line="440" w:lineRule="exact"/>
        <w:textAlignment w:val="auto"/>
        <w:rPr>
          <w:rFonts w:hint="eastAsia" w:ascii="宋体" w:hAnsi="宋体" w:eastAsia="宋体" w:cs="宋体"/>
          <w:sz w:val="22"/>
          <w:szCs w:val="22"/>
        </w:rPr>
      </w:pPr>
      <w:r>
        <w:rPr>
          <w:rFonts w:hint="eastAsia" w:ascii="宋体" w:hAnsi="宋体" w:eastAsia="宋体" w:cs="宋体"/>
          <w:sz w:val="22"/>
          <w:szCs w:val="22"/>
        </w:rPr>
        <w:t>注：残疾人福利性单位属于小型、微型企业的，不重复享受政策。</w:t>
      </w:r>
    </w:p>
    <w:p w14:paraId="57982800">
      <w:pPr>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34</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6</w:t>
      </w:r>
      <w:r>
        <w:rPr>
          <w:rFonts w:hint="eastAsia" w:ascii="宋体" w:hAnsi="宋体" w:eastAsia="宋体" w:cs="宋体"/>
          <w:sz w:val="22"/>
          <w:szCs w:val="22"/>
        </w:rPr>
        <w:t>依据《财政部司法部关于政府采购支持监狱企业发展有关问题的通知》(财库〔2014〕68号)规定，监狱企业视同小型、微型企业，享受预留份额、评审中价格扣除等政府采购促进中小企业发展的政府采购政策。本项目投标人属于监狱企业的，价格给</w:t>
      </w:r>
      <w:r>
        <w:rPr>
          <w:rFonts w:hint="eastAsia" w:ascii="宋体" w:hAnsi="宋体" w:eastAsia="宋体" w:cs="宋体"/>
          <w:sz w:val="22"/>
          <w:szCs w:val="22"/>
          <w:lang w:val="en-US" w:eastAsia="zh-CN"/>
        </w:rPr>
        <w:t>20</w:t>
      </w:r>
      <w:r>
        <w:rPr>
          <w:rFonts w:hint="eastAsia" w:ascii="宋体" w:hAnsi="宋体" w:eastAsia="宋体" w:cs="宋体"/>
          <w:sz w:val="22"/>
          <w:szCs w:val="22"/>
        </w:rPr>
        <w:t>％的扣除，用扣除后的价格参与评审。</w:t>
      </w:r>
    </w:p>
    <w:p w14:paraId="6442E895">
      <w:pPr>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34</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7</w:t>
      </w:r>
      <w:r>
        <w:rPr>
          <w:rFonts w:hint="eastAsia" w:ascii="宋体" w:hAnsi="宋体" w:eastAsia="宋体" w:cs="宋体"/>
          <w:sz w:val="22"/>
          <w:szCs w:val="22"/>
        </w:rPr>
        <w:t>商品包装符合《商品包装政府采购需求标准（试行）》，快递包装符合《快递包装政府采购需求标准（试行）》</w:t>
      </w:r>
    </w:p>
    <w:p w14:paraId="66479D74">
      <w:pPr>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34</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8</w:t>
      </w:r>
      <w:r>
        <w:rPr>
          <w:rFonts w:hint="eastAsia" w:ascii="宋体" w:hAnsi="宋体" w:eastAsia="宋体" w:cs="宋体"/>
          <w:sz w:val="22"/>
          <w:szCs w:val="22"/>
        </w:rPr>
        <w:t>联合体参加本项目投标：</w:t>
      </w:r>
    </w:p>
    <w:p w14:paraId="1811BE6F">
      <w:pPr>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sz w:val="22"/>
          <w:szCs w:val="22"/>
        </w:rPr>
      </w:pPr>
      <w:r>
        <w:rPr>
          <w:rFonts w:hint="eastAsia" w:ascii="宋体" w:hAnsi="宋体" w:eastAsia="宋体" w:cs="宋体"/>
          <w:kern w:val="0"/>
          <w:sz w:val="22"/>
          <w:szCs w:val="22"/>
        </w:rPr>
        <w:t>如本项目要求有联合体参加投标的，要根据《中华人民共和国政府采购法》第二十二条和《中华人民共和国政府采购法实施条例》第十七条的规定应提供投标联合体各方的资格。联合体协议中约定，小型、微型企业的协议合同金额占到联合体协议合同金额30%以上的，给予联合体</w:t>
      </w:r>
      <w:r>
        <w:rPr>
          <w:rFonts w:hint="eastAsia" w:ascii="宋体" w:hAnsi="宋体" w:eastAsia="宋体" w:cs="宋体"/>
          <w:kern w:val="0"/>
          <w:sz w:val="22"/>
          <w:szCs w:val="22"/>
          <w:lang w:val="en-US" w:eastAsia="zh-CN"/>
        </w:rPr>
        <w:t>5</w:t>
      </w:r>
      <w:r>
        <w:rPr>
          <w:rFonts w:hint="eastAsia" w:ascii="宋体" w:hAnsi="宋体" w:eastAsia="宋体" w:cs="宋体"/>
          <w:kern w:val="0"/>
          <w:sz w:val="22"/>
          <w:szCs w:val="22"/>
        </w:rPr>
        <w:t>%价格扣除，</w:t>
      </w:r>
      <w:r>
        <w:rPr>
          <w:rFonts w:hint="eastAsia" w:ascii="宋体" w:hAnsi="宋体" w:eastAsia="宋体" w:cs="宋体"/>
          <w:sz w:val="22"/>
          <w:szCs w:val="22"/>
        </w:rPr>
        <w:t>用扣除后的价格参与评审。</w:t>
      </w:r>
    </w:p>
    <w:p w14:paraId="0931C464">
      <w:pPr>
        <w:keepNext w:val="0"/>
        <w:keepLines w:val="0"/>
        <w:pageBreakBefore w:val="0"/>
        <w:widowControl w:val="0"/>
        <w:kinsoku/>
        <w:wordWrap w:val="0"/>
        <w:overflowPunct/>
        <w:topLinePunct/>
        <w:autoSpaceDE/>
        <w:autoSpaceDN/>
        <w:bidi w:val="0"/>
        <w:adjustRightInd/>
        <w:snapToGrid/>
        <w:spacing w:line="440" w:lineRule="exact"/>
        <w:ind w:firstLine="442" w:firstLineChars="200"/>
        <w:textAlignment w:val="auto"/>
        <w:rPr>
          <w:rFonts w:hint="eastAsia" w:ascii="宋体" w:hAnsi="宋体" w:eastAsia="宋体" w:cs="宋体"/>
          <w:b/>
          <w:bCs/>
          <w:sz w:val="22"/>
          <w:szCs w:val="22"/>
        </w:rPr>
      </w:pPr>
      <w:r>
        <w:rPr>
          <w:rFonts w:hint="eastAsia" w:ascii="宋体" w:hAnsi="宋体" w:eastAsia="宋体" w:cs="宋体"/>
          <w:b/>
          <w:bCs/>
          <w:sz w:val="22"/>
          <w:szCs w:val="22"/>
        </w:rPr>
        <w:t>注：1．监狱企业又属于小型、微型企业的，不重复享受政策。</w:t>
      </w:r>
    </w:p>
    <w:p w14:paraId="2057B9F9">
      <w:pPr>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2．监狱企业证明文件［如有。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522B860B">
      <w:pPr>
        <w:pStyle w:val="32"/>
        <w:snapToGrid w:val="0"/>
        <w:spacing w:line="480" w:lineRule="exact"/>
        <w:ind w:firstLine="480" w:firstLineChars="200"/>
        <w:textAlignment w:val="auto"/>
        <w:rPr>
          <w:rFonts w:hint="eastAsia" w:ascii="宋体" w:hAnsi="宋体" w:eastAsia="宋体" w:cs="宋体"/>
          <w:color w:val="000000"/>
          <w:sz w:val="24"/>
          <w:szCs w:val="24"/>
        </w:rPr>
      </w:pPr>
    </w:p>
    <w:p w14:paraId="50A4D7C3">
      <w:pPr>
        <w:spacing w:line="480" w:lineRule="exact"/>
        <w:rPr>
          <w:rFonts w:hint="eastAsia" w:ascii="宋体" w:hAnsi="宋体" w:eastAsia="宋体" w:cs="宋体"/>
          <w:b/>
          <w:color w:val="000000"/>
          <w:szCs w:val="21"/>
        </w:rPr>
      </w:pPr>
    </w:p>
    <w:p w14:paraId="7B94A03B">
      <w:pPr>
        <w:pStyle w:val="26"/>
        <w:numPr>
          <w:ilvl w:val="0"/>
          <w:numId w:val="0"/>
        </w:numPr>
        <w:snapToGrid w:val="0"/>
        <w:spacing w:before="0" w:after="0"/>
        <w:rPr>
          <w:rFonts w:hint="eastAsia" w:ascii="宋体" w:hAnsi="宋体" w:eastAsia="宋体" w:cs="宋体"/>
          <w:color w:val="000000"/>
          <w:spacing w:val="20"/>
          <w:szCs w:val="28"/>
        </w:rPr>
      </w:pPr>
      <w:bookmarkStart w:id="22" w:name="_Toc400718590"/>
      <w:r>
        <w:rPr>
          <w:rFonts w:hint="eastAsia" w:ascii="宋体" w:hAnsi="宋体" w:eastAsia="宋体" w:cs="宋体"/>
          <w:b/>
          <w:kern w:val="0"/>
          <w:sz w:val="36"/>
          <w:szCs w:val="36"/>
        </w:rPr>
        <w:br w:type="page"/>
      </w:r>
      <w:bookmarkStart w:id="23" w:name="_Toc11015"/>
      <w:r>
        <w:rPr>
          <w:rFonts w:hint="eastAsia" w:ascii="宋体" w:hAnsi="宋体" w:eastAsia="宋体" w:cs="宋体"/>
          <w:color w:val="000000"/>
          <w:spacing w:val="20"/>
          <w:szCs w:val="28"/>
        </w:rPr>
        <w:t>第四部分  评标标准和评标方法</w:t>
      </w:r>
      <w:bookmarkEnd w:id="23"/>
    </w:p>
    <w:p w14:paraId="47A2CB4A">
      <w:pPr>
        <w:keepNext w:val="0"/>
        <w:keepLines w:val="0"/>
        <w:pageBreakBefore w:val="0"/>
        <w:widowControl w:val="0"/>
        <w:kinsoku/>
        <w:wordWrap w:val="0"/>
        <w:overflowPunct/>
        <w:topLinePunct/>
        <w:autoSpaceDE/>
        <w:autoSpaceDN/>
        <w:bidi w:val="0"/>
        <w:adjustRightInd/>
        <w:snapToGrid/>
        <w:spacing w:line="440" w:lineRule="exact"/>
        <w:ind w:firstLine="442" w:firstLineChars="200"/>
        <w:textAlignment w:val="auto"/>
        <w:rPr>
          <w:rFonts w:hint="eastAsia" w:ascii="宋体" w:hAnsi="宋体" w:eastAsia="宋体" w:cs="宋体"/>
          <w:b/>
          <w:kern w:val="0"/>
          <w:sz w:val="22"/>
          <w:szCs w:val="22"/>
        </w:rPr>
      </w:pPr>
      <w:r>
        <w:rPr>
          <w:rFonts w:hint="eastAsia" w:ascii="宋体" w:hAnsi="宋体" w:eastAsia="宋体" w:cs="宋体"/>
          <w:b/>
          <w:kern w:val="0"/>
          <w:sz w:val="22"/>
          <w:szCs w:val="22"/>
        </w:rPr>
        <w:t>一、资格审查内容及标准</w:t>
      </w:r>
    </w:p>
    <w:tbl>
      <w:tblPr>
        <w:tblStyle w:val="19"/>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991"/>
        <w:gridCol w:w="2354"/>
        <w:gridCol w:w="4912"/>
      </w:tblGrid>
      <w:tr w14:paraId="09E18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02" w:type="dxa"/>
            <w:noWrap w:val="0"/>
            <w:vAlign w:val="center"/>
          </w:tcPr>
          <w:p w14:paraId="19EEC07E">
            <w:pPr>
              <w:keepLines/>
              <w:spacing w:line="360" w:lineRule="auto"/>
              <w:jc w:val="center"/>
              <w:rPr>
                <w:rFonts w:hint="eastAsia" w:ascii="宋体" w:hAnsi="宋体" w:eastAsia="宋体" w:cs="宋体"/>
                <w:sz w:val="18"/>
                <w:szCs w:val="18"/>
              </w:rPr>
            </w:pPr>
            <w:r>
              <w:rPr>
                <w:rFonts w:hint="eastAsia" w:ascii="宋体" w:hAnsi="宋体" w:eastAsia="宋体" w:cs="宋体"/>
                <w:sz w:val="18"/>
                <w:szCs w:val="18"/>
              </w:rPr>
              <w:t>序号</w:t>
            </w:r>
          </w:p>
        </w:tc>
        <w:tc>
          <w:tcPr>
            <w:tcW w:w="991" w:type="dxa"/>
            <w:noWrap w:val="0"/>
            <w:vAlign w:val="center"/>
          </w:tcPr>
          <w:p w14:paraId="42A09CE1">
            <w:pPr>
              <w:keepLines/>
              <w:spacing w:line="36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类型</w:t>
            </w:r>
          </w:p>
        </w:tc>
        <w:tc>
          <w:tcPr>
            <w:tcW w:w="2354" w:type="dxa"/>
            <w:noWrap w:val="0"/>
            <w:vAlign w:val="center"/>
          </w:tcPr>
          <w:p w14:paraId="6397A927">
            <w:pPr>
              <w:keepLines/>
              <w:spacing w:line="360" w:lineRule="auto"/>
              <w:jc w:val="center"/>
              <w:rPr>
                <w:rFonts w:hint="eastAsia" w:ascii="宋体" w:hAnsi="宋体" w:eastAsia="宋体" w:cs="宋体"/>
                <w:sz w:val="18"/>
                <w:szCs w:val="18"/>
              </w:rPr>
            </w:pPr>
            <w:r>
              <w:rPr>
                <w:rFonts w:hint="eastAsia" w:ascii="宋体" w:hAnsi="宋体" w:eastAsia="宋体" w:cs="宋体"/>
                <w:sz w:val="18"/>
                <w:szCs w:val="18"/>
              </w:rPr>
              <w:t>内容</w:t>
            </w:r>
          </w:p>
        </w:tc>
        <w:tc>
          <w:tcPr>
            <w:tcW w:w="4912" w:type="dxa"/>
            <w:noWrap w:val="0"/>
            <w:vAlign w:val="center"/>
          </w:tcPr>
          <w:p w14:paraId="18F7CB72">
            <w:pPr>
              <w:keepLines/>
              <w:spacing w:line="360" w:lineRule="auto"/>
              <w:jc w:val="center"/>
              <w:rPr>
                <w:rFonts w:hint="eastAsia" w:ascii="宋体" w:hAnsi="宋体" w:eastAsia="宋体" w:cs="宋体"/>
                <w:sz w:val="18"/>
                <w:szCs w:val="18"/>
              </w:rPr>
            </w:pPr>
            <w:r>
              <w:rPr>
                <w:rFonts w:hint="eastAsia" w:ascii="宋体" w:hAnsi="宋体" w:eastAsia="宋体" w:cs="宋体"/>
                <w:sz w:val="18"/>
                <w:szCs w:val="18"/>
              </w:rPr>
              <w:t>标准</w:t>
            </w:r>
          </w:p>
        </w:tc>
      </w:tr>
      <w:tr w14:paraId="11A50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02" w:type="dxa"/>
            <w:noWrap w:val="0"/>
            <w:vAlign w:val="center"/>
          </w:tcPr>
          <w:p w14:paraId="1A5BF8C1">
            <w:pPr>
              <w:keepLines/>
              <w:spacing w:line="36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w:t>
            </w:r>
          </w:p>
        </w:tc>
        <w:tc>
          <w:tcPr>
            <w:tcW w:w="991" w:type="dxa"/>
            <w:noWrap w:val="0"/>
            <w:vAlign w:val="center"/>
          </w:tcPr>
          <w:p w14:paraId="4D5D2AED">
            <w:pPr>
              <w:keepLines/>
              <w:spacing w:line="36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营业执照</w:t>
            </w:r>
          </w:p>
        </w:tc>
        <w:tc>
          <w:tcPr>
            <w:tcW w:w="2354" w:type="dxa"/>
            <w:noWrap w:val="0"/>
            <w:vAlign w:val="center"/>
          </w:tcPr>
          <w:p w14:paraId="6DAD757F">
            <w:pPr>
              <w:keepNext w:val="0"/>
              <w:keepLines w:val="0"/>
              <w:pageBreakBefore w:val="0"/>
              <w:widowControl w:val="0"/>
              <w:kinsoku/>
              <w:wordWrap w:val="0"/>
              <w:overflowPunct/>
              <w:topLinePunct/>
              <w:autoSpaceDE/>
              <w:autoSpaceDN/>
              <w:bidi w:val="0"/>
              <w:adjustRightInd/>
              <w:snapToGrid/>
              <w:spacing w:line="400" w:lineRule="exact"/>
              <w:jc w:val="center"/>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具有独立承担民事责任的能力</w:t>
            </w:r>
          </w:p>
        </w:tc>
        <w:tc>
          <w:tcPr>
            <w:tcW w:w="4912" w:type="dxa"/>
            <w:noWrap w:val="0"/>
            <w:vAlign w:val="center"/>
          </w:tcPr>
          <w:p w14:paraId="0F89BBD9">
            <w:pPr>
              <w:keepNext w:val="0"/>
              <w:keepLines w:val="0"/>
              <w:pageBreakBefore w:val="0"/>
              <w:widowControl w:val="0"/>
              <w:kinsoku/>
              <w:wordWrap w:val="0"/>
              <w:overflowPunct/>
              <w:topLinePunct/>
              <w:autoSpaceDE/>
              <w:autoSpaceDN/>
              <w:bidi w:val="0"/>
              <w:adjustRightInd/>
              <w:snapToGrid/>
              <w:spacing w:line="400" w:lineRule="exact"/>
              <w:ind w:firstLine="180" w:firstLineChars="100"/>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提供供应商信用承诺书。</w:t>
            </w:r>
          </w:p>
          <w:p w14:paraId="41E8945B">
            <w:pPr>
              <w:keepNext w:val="0"/>
              <w:keepLines w:val="0"/>
              <w:pageBreakBefore w:val="0"/>
              <w:widowControl w:val="0"/>
              <w:kinsoku/>
              <w:wordWrap w:val="0"/>
              <w:overflowPunct/>
              <w:topLinePunct/>
              <w:autoSpaceDE/>
              <w:autoSpaceDN/>
              <w:bidi w:val="0"/>
              <w:adjustRightInd/>
              <w:snapToGrid/>
              <w:spacing w:line="400" w:lineRule="exact"/>
              <w:ind w:firstLine="180" w:firstLineChars="100"/>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以上证明材料须符合要求、有效、完整。否则，响应无效。</w:t>
            </w:r>
          </w:p>
        </w:tc>
      </w:tr>
      <w:tr w14:paraId="10FF0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02" w:type="dxa"/>
            <w:noWrap w:val="0"/>
            <w:vAlign w:val="center"/>
          </w:tcPr>
          <w:p w14:paraId="7ED7513F">
            <w:pPr>
              <w:keepLines/>
              <w:spacing w:line="36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991" w:type="dxa"/>
            <w:noWrap w:val="0"/>
            <w:vAlign w:val="center"/>
          </w:tcPr>
          <w:p w14:paraId="7959386B">
            <w:pPr>
              <w:keepLines/>
              <w:spacing w:line="36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财务报告</w:t>
            </w:r>
          </w:p>
        </w:tc>
        <w:tc>
          <w:tcPr>
            <w:tcW w:w="2354" w:type="dxa"/>
            <w:noWrap w:val="0"/>
            <w:vAlign w:val="center"/>
          </w:tcPr>
          <w:p w14:paraId="07F02515">
            <w:pPr>
              <w:keepNext w:val="0"/>
              <w:keepLines w:val="0"/>
              <w:pageBreakBefore w:val="0"/>
              <w:widowControl w:val="0"/>
              <w:kinsoku/>
              <w:wordWrap w:val="0"/>
              <w:overflowPunct/>
              <w:topLinePunct/>
              <w:autoSpaceDE/>
              <w:autoSpaceDN/>
              <w:bidi w:val="0"/>
              <w:adjustRightInd/>
              <w:snapToGrid/>
              <w:spacing w:line="400" w:lineRule="exact"/>
              <w:jc w:val="center"/>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具有良好的商业信誉和健全的财务会计制度</w:t>
            </w:r>
          </w:p>
        </w:tc>
        <w:tc>
          <w:tcPr>
            <w:tcW w:w="4912" w:type="dxa"/>
            <w:noWrap w:val="0"/>
            <w:vAlign w:val="center"/>
          </w:tcPr>
          <w:p w14:paraId="6B2E63D6">
            <w:pPr>
              <w:keepNext w:val="0"/>
              <w:keepLines w:val="0"/>
              <w:pageBreakBefore w:val="0"/>
              <w:widowControl w:val="0"/>
              <w:kinsoku/>
              <w:wordWrap w:val="0"/>
              <w:overflowPunct/>
              <w:topLinePunct/>
              <w:autoSpaceDE/>
              <w:autoSpaceDN/>
              <w:bidi w:val="0"/>
              <w:adjustRightInd/>
              <w:snapToGrid/>
              <w:spacing w:line="400" w:lineRule="exact"/>
              <w:ind w:firstLine="180" w:firstLineChars="100"/>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提供供应商信用承诺书。</w:t>
            </w:r>
          </w:p>
          <w:p w14:paraId="756251FC">
            <w:pPr>
              <w:keepNext w:val="0"/>
              <w:keepLines w:val="0"/>
              <w:pageBreakBefore w:val="0"/>
              <w:widowControl w:val="0"/>
              <w:kinsoku/>
              <w:wordWrap w:val="0"/>
              <w:overflowPunct/>
              <w:topLinePunct/>
              <w:autoSpaceDE/>
              <w:autoSpaceDN/>
              <w:bidi w:val="0"/>
              <w:adjustRightInd/>
              <w:snapToGrid/>
              <w:spacing w:line="400" w:lineRule="exact"/>
              <w:ind w:firstLine="180" w:firstLineChars="100"/>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以上证明材料须符合要求、有效、完整。否则，响应无效。</w:t>
            </w:r>
          </w:p>
        </w:tc>
      </w:tr>
      <w:tr w14:paraId="7A01C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02" w:type="dxa"/>
            <w:noWrap w:val="0"/>
            <w:vAlign w:val="center"/>
          </w:tcPr>
          <w:p w14:paraId="1D90E63B">
            <w:pPr>
              <w:keepLines/>
              <w:spacing w:line="36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991" w:type="dxa"/>
            <w:noWrap w:val="0"/>
            <w:vAlign w:val="center"/>
          </w:tcPr>
          <w:p w14:paraId="305AB338">
            <w:pPr>
              <w:keepLines/>
              <w:spacing w:line="36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基本资质</w:t>
            </w:r>
          </w:p>
        </w:tc>
        <w:tc>
          <w:tcPr>
            <w:tcW w:w="2354" w:type="dxa"/>
            <w:noWrap w:val="0"/>
            <w:vAlign w:val="center"/>
          </w:tcPr>
          <w:p w14:paraId="118FD07F">
            <w:pPr>
              <w:keepNext w:val="0"/>
              <w:keepLines w:val="0"/>
              <w:pageBreakBefore w:val="0"/>
              <w:widowControl w:val="0"/>
              <w:kinsoku/>
              <w:wordWrap w:val="0"/>
              <w:overflowPunct/>
              <w:topLinePunct/>
              <w:autoSpaceDE/>
              <w:autoSpaceDN/>
              <w:bidi w:val="0"/>
              <w:adjustRightInd/>
              <w:snapToGrid/>
              <w:spacing w:line="400" w:lineRule="exact"/>
              <w:jc w:val="center"/>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具有履行合同所必需的设备和专业技术能力</w:t>
            </w:r>
          </w:p>
        </w:tc>
        <w:tc>
          <w:tcPr>
            <w:tcW w:w="4912" w:type="dxa"/>
            <w:noWrap w:val="0"/>
            <w:vAlign w:val="center"/>
          </w:tcPr>
          <w:p w14:paraId="5499FE87">
            <w:pPr>
              <w:keepNext w:val="0"/>
              <w:keepLines w:val="0"/>
              <w:pageBreakBefore w:val="0"/>
              <w:widowControl w:val="0"/>
              <w:kinsoku/>
              <w:wordWrap w:val="0"/>
              <w:overflowPunct/>
              <w:topLinePunct/>
              <w:autoSpaceDE/>
              <w:autoSpaceDN/>
              <w:bidi w:val="0"/>
              <w:adjustRightInd/>
              <w:snapToGrid/>
              <w:spacing w:line="400" w:lineRule="exact"/>
              <w:ind w:firstLine="180" w:firstLineChars="100"/>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提供供应商信用承诺书。</w:t>
            </w:r>
          </w:p>
          <w:p w14:paraId="796EE040">
            <w:pPr>
              <w:keepNext w:val="0"/>
              <w:keepLines w:val="0"/>
              <w:pageBreakBefore w:val="0"/>
              <w:widowControl w:val="0"/>
              <w:kinsoku/>
              <w:wordWrap w:val="0"/>
              <w:overflowPunct/>
              <w:topLinePunct/>
              <w:autoSpaceDE/>
              <w:autoSpaceDN/>
              <w:bidi w:val="0"/>
              <w:adjustRightInd/>
              <w:snapToGrid/>
              <w:spacing w:line="400" w:lineRule="exact"/>
              <w:ind w:firstLine="180" w:firstLineChars="100"/>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以上证明材料须符合要求、有效、完整。否则，响应无效。</w:t>
            </w:r>
          </w:p>
        </w:tc>
      </w:tr>
      <w:tr w14:paraId="630F6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02" w:type="dxa"/>
            <w:noWrap w:val="0"/>
            <w:vAlign w:val="center"/>
          </w:tcPr>
          <w:p w14:paraId="6380992C">
            <w:pPr>
              <w:keepLines/>
              <w:spacing w:line="36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4 </w:t>
            </w:r>
          </w:p>
        </w:tc>
        <w:tc>
          <w:tcPr>
            <w:tcW w:w="991" w:type="dxa"/>
            <w:noWrap w:val="0"/>
            <w:vAlign w:val="center"/>
          </w:tcPr>
          <w:p w14:paraId="5C795E66">
            <w:pPr>
              <w:keepLines/>
              <w:spacing w:line="36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基本资质</w:t>
            </w:r>
          </w:p>
        </w:tc>
        <w:tc>
          <w:tcPr>
            <w:tcW w:w="2354" w:type="dxa"/>
            <w:noWrap w:val="0"/>
            <w:vAlign w:val="center"/>
          </w:tcPr>
          <w:p w14:paraId="72B0362C">
            <w:pPr>
              <w:keepNext w:val="0"/>
              <w:keepLines w:val="0"/>
              <w:pageBreakBefore w:val="0"/>
              <w:widowControl w:val="0"/>
              <w:kinsoku/>
              <w:wordWrap w:val="0"/>
              <w:overflowPunct/>
              <w:topLinePunct/>
              <w:autoSpaceDE/>
              <w:autoSpaceDN/>
              <w:bidi w:val="0"/>
              <w:adjustRightInd/>
              <w:snapToGrid/>
              <w:spacing w:line="400" w:lineRule="exact"/>
              <w:jc w:val="center"/>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有依法缴纳税收和社会保障资金的良好记录</w:t>
            </w:r>
          </w:p>
        </w:tc>
        <w:tc>
          <w:tcPr>
            <w:tcW w:w="4912" w:type="dxa"/>
            <w:noWrap w:val="0"/>
            <w:vAlign w:val="center"/>
          </w:tcPr>
          <w:p w14:paraId="42E3E8F7">
            <w:pPr>
              <w:keepNext w:val="0"/>
              <w:keepLines w:val="0"/>
              <w:pageBreakBefore w:val="0"/>
              <w:widowControl w:val="0"/>
              <w:kinsoku/>
              <w:wordWrap w:val="0"/>
              <w:overflowPunct/>
              <w:topLinePunct/>
              <w:autoSpaceDE/>
              <w:autoSpaceDN/>
              <w:bidi w:val="0"/>
              <w:adjustRightInd/>
              <w:snapToGrid/>
              <w:spacing w:line="400" w:lineRule="exact"/>
              <w:ind w:firstLine="180" w:firstLineChars="100"/>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提供供应商信用承诺书。</w:t>
            </w:r>
          </w:p>
          <w:p w14:paraId="48FC4BCC">
            <w:pPr>
              <w:keepNext w:val="0"/>
              <w:keepLines w:val="0"/>
              <w:pageBreakBefore w:val="0"/>
              <w:widowControl w:val="0"/>
              <w:kinsoku/>
              <w:wordWrap w:val="0"/>
              <w:overflowPunct/>
              <w:topLinePunct/>
              <w:autoSpaceDE/>
              <w:autoSpaceDN/>
              <w:bidi w:val="0"/>
              <w:adjustRightInd/>
              <w:snapToGrid/>
              <w:spacing w:line="400" w:lineRule="exact"/>
              <w:ind w:firstLine="180" w:firstLineChars="100"/>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以上证明材料须符合要求、有效、完整。否则，响应无效。</w:t>
            </w:r>
          </w:p>
        </w:tc>
      </w:tr>
      <w:tr w14:paraId="302BC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702" w:type="dxa"/>
            <w:noWrap w:val="0"/>
            <w:vAlign w:val="center"/>
          </w:tcPr>
          <w:p w14:paraId="495ADF3C">
            <w:pPr>
              <w:keepLines/>
              <w:spacing w:line="36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991" w:type="dxa"/>
            <w:noWrap w:val="0"/>
            <w:vAlign w:val="center"/>
          </w:tcPr>
          <w:p w14:paraId="72E87088">
            <w:pPr>
              <w:keepLines/>
              <w:spacing w:line="36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基本资质</w:t>
            </w:r>
          </w:p>
        </w:tc>
        <w:tc>
          <w:tcPr>
            <w:tcW w:w="2354" w:type="dxa"/>
            <w:noWrap w:val="0"/>
            <w:vAlign w:val="center"/>
          </w:tcPr>
          <w:p w14:paraId="18E8B187">
            <w:pPr>
              <w:keepNext w:val="0"/>
              <w:keepLines w:val="0"/>
              <w:pageBreakBefore w:val="0"/>
              <w:widowControl w:val="0"/>
              <w:kinsoku/>
              <w:wordWrap w:val="0"/>
              <w:overflowPunct/>
              <w:topLinePunct/>
              <w:autoSpaceDE/>
              <w:autoSpaceDN/>
              <w:bidi w:val="0"/>
              <w:adjustRightInd/>
              <w:snapToGrid/>
              <w:spacing w:line="400" w:lineRule="exact"/>
              <w:jc w:val="center"/>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参加政府采购活动前三年内，在经营活动中没有重大违法记录</w:t>
            </w:r>
          </w:p>
        </w:tc>
        <w:tc>
          <w:tcPr>
            <w:tcW w:w="4912" w:type="dxa"/>
            <w:noWrap w:val="0"/>
            <w:vAlign w:val="center"/>
          </w:tcPr>
          <w:p w14:paraId="5755422B">
            <w:pPr>
              <w:keepNext w:val="0"/>
              <w:keepLines w:val="0"/>
              <w:pageBreakBefore w:val="0"/>
              <w:widowControl w:val="0"/>
              <w:kinsoku/>
              <w:wordWrap w:val="0"/>
              <w:overflowPunct/>
              <w:topLinePunct/>
              <w:autoSpaceDE/>
              <w:autoSpaceDN/>
              <w:bidi w:val="0"/>
              <w:adjustRightInd/>
              <w:snapToGrid/>
              <w:spacing w:line="400" w:lineRule="exact"/>
              <w:ind w:firstLine="180" w:firstLineChars="100"/>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提供供应商信用承诺书。</w:t>
            </w:r>
          </w:p>
          <w:p w14:paraId="1DE9B14F">
            <w:pPr>
              <w:keepNext w:val="0"/>
              <w:keepLines w:val="0"/>
              <w:pageBreakBefore w:val="0"/>
              <w:widowControl w:val="0"/>
              <w:kinsoku/>
              <w:wordWrap w:val="0"/>
              <w:overflowPunct/>
              <w:topLinePunct/>
              <w:autoSpaceDE/>
              <w:autoSpaceDN/>
              <w:bidi w:val="0"/>
              <w:adjustRightInd/>
              <w:snapToGrid/>
              <w:spacing w:line="400" w:lineRule="exact"/>
              <w:ind w:firstLine="180" w:firstLineChars="100"/>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以上证明材料须符合要求、有效、完整。否则，响应无效。</w:t>
            </w:r>
          </w:p>
        </w:tc>
      </w:tr>
      <w:tr w14:paraId="1A63A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702" w:type="dxa"/>
            <w:noWrap w:val="0"/>
            <w:vAlign w:val="center"/>
          </w:tcPr>
          <w:p w14:paraId="044220A3">
            <w:pPr>
              <w:keepLines/>
              <w:spacing w:line="36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w:t>
            </w:r>
          </w:p>
        </w:tc>
        <w:tc>
          <w:tcPr>
            <w:tcW w:w="991" w:type="dxa"/>
            <w:noWrap w:val="0"/>
            <w:vAlign w:val="center"/>
          </w:tcPr>
          <w:p w14:paraId="0ABB09EB">
            <w:pPr>
              <w:keepLines/>
              <w:spacing w:line="36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基本资质</w:t>
            </w:r>
          </w:p>
        </w:tc>
        <w:tc>
          <w:tcPr>
            <w:tcW w:w="2354" w:type="dxa"/>
            <w:noWrap w:val="0"/>
            <w:vAlign w:val="center"/>
          </w:tcPr>
          <w:p w14:paraId="44429BED">
            <w:pPr>
              <w:keepNext w:val="0"/>
              <w:keepLines w:val="0"/>
              <w:pageBreakBefore w:val="0"/>
              <w:widowControl w:val="0"/>
              <w:kinsoku/>
              <w:wordWrap w:val="0"/>
              <w:overflowPunct/>
              <w:topLinePunct/>
              <w:autoSpaceDE/>
              <w:autoSpaceDN/>
              <w:bidi w:val="0"/>
              <w:adjustRightInd/>
              <w:snapToGrid/>
              <w:spacing w:line="400" w:lineRule="exact"/>
              <w:jc w:val="center"/>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对投标人提供的廉洁自律承诺函审查</w:t>
            </w:r>
          </w:p>
        </w:tc>
        <w:tc>
          <w:tcPr>
            <w:tcW w:w="4912" w:type="dxa"/>
            <w:noWrap w:val="0"/>
            <w:vAlign w:val="center"/>
          </w:tcPr>
          <w:p w14:paraId="482B1378">
            <w:pPr>
              <w:keepNext w:val="0"/>
              <w:keepLines w:val="0"/>
              <w:pageBreakBefore w:val="0"/>
              <w:widowControl w:val="0"/>
              <w:kinsoku/>
              <w:wordWrap w:val="0"/>
              <w:overflowPunct/>
              <w:topLinePunct/>
              <w:autoSpaceDE/>
              <w:autoSpaceDN/>
              <w:bidi w:val="0"/>
              <w:adjustRightInd/>
              <w:snapToGrid/>
              <w:spacing w:line="400" w:lineRule="exact"/>
              <w:ind w:firstLine="180" w:firstLineChars="100"/>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承诺函须按招标文件中提供的格式填写，且内容完整、准确、真实、有效。</w:t>
            </w:r>
          </w:p>
          <w:p w14:paraId="0B89A9D8">
            <w:pPr>
              <w:keepNext w:val="0"/>
              <w:keepLines w:val="0"/>
              <w:pageBreakBefore w:val="0"/>
              <w:widowControl w:val="0"/>
              <w:kinsoku/>
              <w:wordWrap w:val="0"/>
              <w:overflowPunct/>
              <w:topLinePunct/>
              <w:autoSpaceDE/>
              <w:autoSpaceDN/>
              <w:bidi w:val="0"/>
              <w:adjustRightInd/>
              <w:snapToGrid/>
              <w:spacing w:line="400" w:lineRule="exact"/>
              <w:ind w:firstLine="180" w:firstLineChars="100"/>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承诺函须按招标文件要求签字、盖章。</w:t>
            </w:r>
          </w:p>
          <w:p w14:paraId="263ECB7F">
            <w:pPr>
              <w:keepNext w:val="0"/>
              <w:keepLines w:val="0"/>
              <w:pageBreakBefore w:val="0"/>
              <w:widowControl w:val="0"/>
              <w:kinsoku/>
              <w:wordWrap w:val="0"/>
              <w:overflowPunct/>
              <w:topLinePunct/>
              <w:autoSpaceDE/>
              <w:autoSpaceDN/>
              <w:bidi w:val="0"/>
              <w:adjustRightInd/>
              <w:snapToGrid/>
              <w:spacing w:line="400" w:lineRule="exact"/>
              <w:ind w:firstLine="180" w:firstLineChars="100"/>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不符合以上要求的或未提供的，响应无效。</w:t>
            </w:r>
          </w:p>
        </w:tc>
      </w:tr>
      <w:tr w14:paraId="410F9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702" w:type="dxa"/>
            <w:noWrap w:val="0"/>
            <w:vAlign w:val="center"/>
          </w:tcPr>
          <w:p w14:paraId="0B982661">
            <w:pPr>
              <w:keepLines/>
              <w:spacing w:line="36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7</w:t>
            </w:r>
          </w:p>
        </w:tc>
        <w:tc>
          <w:tcPr>
            <w:tcW w:w="991" w:type="dxa"/>
            <w:noWrap w:val="0"/>
            <w:vAlign w:val="center"/>
          </w:tcPr>
          <w:p w14:paraId="55E5DDF6">
            <w:pPr>
              <w:keepLines/>
              <w:spacing w:line="36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特定资质</w:t>
            </w:r>
          </w:p>
        </w:tc>
        <w:tc>
          <w:tcPr>
            <w:tcW w:w="2354" w:type="dxa"/>
            <w:noWrap w:val="0"/>
            <w:vAlign w:val="center"/>
          </w:tcPr>
          <w:p w14:paraId="7FC6F150">
            <w:pPr>
              <w:keepNext w:val="0"/>
              <w:keepLines w:val="0"/>
              <w:pageBreakBefore w:val="0"/>
              <w:widowControl w:val="0"/>
              <w:kinsoku/>
              <w:wordWrap w:val="0"/>
              <w:overflowPunct/>
              <w:topLinePunct/>
              <w:autoSpaceDE/>
              <w:autoSpaceDN/>
              <w:bidi w:val="0"/>
              <w:adjustRightInd/>
              <w:snapToGrid/>
              <w:spacing w:line="400" w:lineRule="exact"/>
              <w:jc w:val="center"/>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投标人须具备有效的测绘（工程测量）乙级或以上资质证书，且具备有效的工程设计综合资质或工程设计水利行业甲级资质证书；项目负责人具备水利相关专业高级工程师职称。</w:t>
            </w:r>
          </w:p>
        </w:tc>
        <w:tc>
          <w:tcPr>
            <w:tcW w:w="4912" w:type="dxa"/>
            <w:noWrap w:val="0"/>
            <w:vAlign w:val="center"/>
          </w:tcPr>
          <w:p w14:paraId="5B0DD4EE">
            <w:pPr>
              <w:keepNext w:val="0"/>
              <w:keepLines w:val="0"/>
              <w:pageBreakBefore w:val="0"/>
              <w:widowControl w:val="0"/>
              <w:kinsoku/>
              <w:wordWrap w:val="0"/>
              <w:overflowPunct/>
              <w:topLinePunct/>
              <w:autoSpaceDE/>
              <w:autoSpaceDN/>
              <w:bidi w:val="0"/>
              <w:adjustRightInd/>
              <w:snapToGrid/>
              <w:spacing w:line="400" w:lineRule="exact"/>
              <w:ind w:firstLine="180" w:firstLineChars="100"/>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审查投标人及项目负责人是否具备本项目要求的资质条件。</w:t>
            </w:r>
          </w:p>
        </w:tc>
      </w:tr>
      <w:tr w14:paraId="39574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702" w:type="dxa"/>
            <w:noWrap w:val="0"/>
            <w:vAlign w:val="center"/>
          </w:tcPr>
          <w:p w14:paraId="3FB45482">
            <w:pPr>
              <w:keepLines/>
              <w:spacing w:line="36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w:t>
            </w:r>
          </w:p>
        </w:tc>
        <w:tc>
          <w:tcPr>
            <w:tcW w:w="991" w:type="dxa"/>
            <w:noWrap w:val="0"/>
            <w:vAlign w:val="center"/>
          </w:tcPr>
          <w:p w14:paraId="56D71661">
            <w:pPr>
              <w:keepLines/>
              <w:spacing w:line="36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基本资质</w:t>
            </w:r>
          </w:p>
        </w:tc>
        <w:tc>
          <w:tcPr>
            <w:tcW w:w="2354" w:type="dxa"/>
            <w:noWrap w:val="0"/>
            <w:vAlign w:val="center"/>
          </w:tcPr>
          <w:p w14:paraId="64A732CB">
            <w:pPr>
              <w:keepNext w:val="0"/>
              <w:keepLines w:val="0"/>
              <w:pageBreakBefore w:val="0"/>
              <w:widowControl w:val="0"/>
              <w:kinsoku/>
              <w:wordWrap w:val="0"/>
              <w:overflowPunct/>
              <w:topLinePunct/>
              <w:autoSpaceDE/>
              <w:autoSpaceDN/>
              <w:bidi w:val="0"/>
              <w:adjustRightInd/>
              <w:snapToGrid/>
              <w:spacing w:line="400" w:lineRule="exact"/>
              <w:jc w:val="center"/>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对投标人提交的</w:t>
            </w:r>
            <w:r>
              <w:rPr>
                <w:rFonts w:hint="eastAsia" w:ascii="宋体" w:hAnsi="宋体" w:cs="宋体"/>
                <w:bCs/>
                <w:sz w:val="18"/>
                <w:szCs w:val="18"/>
                <w:lang w:val="en-US" w:eastAsia="zh-CN"/>
              </w:rPr>
              <w:t>投标保证金</w:t>
            </w:r>
            <w:r>
              <w:rPr>
                <w:rFonts w:hint="eastAsia" w:ascii="宋体" w:hAnsi="宋体" w:eastAsia="宋体" w:cs="宋体"/>
                <w:bCs/>
                <w:sz w:val="18"/>
                <w:szCs w:val="18"/>
                <w:lang w:val="en-US" w:eastAsia="zh-CN"/>
              </w:rPr>
              <w:t>凭据进行审查</w:t>
            </w:r>
          </w:p>
        </w:tc>
        <w:tc>
          <w:tcPr>
            <w:tcW w:w="4912" w:type="dxa"/>
            <w:noWrap w:val="0"/>
            <w:vAlign w:val="center"/>
          </w:tcPr>
          <w:p w14:paraId="25D45B3D">
            <w:pPr>
              <w:keepNext w:val="0"/>
              <w:keepLines w:val="0"/>
              <w:pageBreakBefore w:val="0"/>
              <w:widowControl w:val="0"/>
              <w:kinsoku/>
              <w:wordWrap w:val="0"/>
              <w:overflowPunct/>
              <w:topLinePunct/>
              <w:autoSpaceDE/>
              <w:autoSpaceDN/>
              <w:bidi w:val="0"/>
              <w:adjustRightInd/>
              <w:snapToGrid/>
              <w:spacing w:line="400" w:lineRule="exact"/>
              <w:ind w:firstLine="180" w:firstLineChars="100"/>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审查投标人基本户开户许可证或基本存款账户信息的有效性。</w:t>
            </w:r>
          </w:p>
          <w:p w14:paraId="5CE98837">
            <w:pPr>
              <w:keepNext w:val="0"/>
              <w:keepLines w:val="0"/>
              <w:pageBreakBefore w:val="0"/>
              <w:widowControl w:val="0"/>
              <w:kinsoku/>
              <w:wordWrap w:val="0"/>
              <w:overflowPunct/>
              <w:topLinePunct/>
              <w:autoSpaceDE/>
              <w:autoSpaceDN/>
              <w:bidi w:val="0"/>
              <w:adjustRightInd/>
              <w:snapToGrid/>
              <w:spacing w:line="400" w:lineRule="exact"/>
              <w:ind w:firstLine="180" w:firstLineChars="100"/>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投标保证金是否按招标文件要求缴纳、保证金金额须符合招标文件要求。</w:t>
            </w:r>
          </w:p>
          <w:p w14:paraId="5BA5C27D">
            <w:pPr>
              <w:keepNext w:val="0"/>
              <w:keepLines w:val="0"/>
              <w:pageBreakBefore w:val="0"/>
              <w:widowControl w:val="0"/>
              <w:kinsoku/>
              <w:wordWrap w:val="0"/>
              <w:overflowPunct/>
              <w:topLinePunct/>
              <w:autoSpaceDE/>
              <w:autoSpaceDN/>
              <w:bidi w:val="0"/>
              <w:adjustRightInd/>
              <w:snapToGrid/>
              <w:spacing w:line="400" w:lineRule="exact"/>
              <w:ind w:firstLine="180" w:firstLineChars="100"/>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不符合以上要求的或未提供的，响应无效。</w:t>
            </w:r>
          </w:p>
        </w:tc>
      </w:tr>
    </w:tbl>
    <w:p w14:paraId="21A03852">
      <w:pPr>
        <w:pStyle w:val="26"/>
        <w:keepNext/>
        <w:keepLines/>
        <w:pageBreakBefore w:val="0"/>
        <w:widowControl w:val="0"/>
        <w:numPr>
          <w:ilvl w:val="0"/>
          <w:numId w:val="0"/>
        </w:numPr>
        <w:kinsoku/>
        <w:wordWrap/>
        <w:overflowPunct/>
        <w:topLinePunct w:val="0"/>
        <w:autoSpaceDE/>
        <w:autoSpaceDN/>
        <w:bidi w:val="0"/>
        <w:adjustRightInd w:val="0"/>
        <w:snapToGrid w:val="0"/>
        <w:spacing w:before="0" w:after="0" w:line="360" w:lineRule="auto"/>
        <w:jc w:val="left"/>
        <w:textAlignment w:val="baseline"/>
        <w:rPr>
          <w:rFonts w:hint="eastAsia" w:ascii="宋体" w:hAnsi="宋体" w:eastAsia="宋体" w:cs="宋体"/>
          <w:b/>
          <w:bCs/>
          <w:color w:val="000000"/>
          <w:spacing w:val="20"/>
          <w:sz w:val="20"/>
          <w:szCs w:val="20"/>
          <w:lang w:val="en-US" w:eastAsia="zh-CN"/>
        </w:rPr>
      </w:pPr>
      <w:r>
        <w:rPr>
          <w:rFonts w:hint="eastAsia" w:ascii="宋体" w:hAnsi="宋体" w:eastAsia="宋体" w:cs="宋体"/>
          <w:b/>
          <w:bCs/>
          <w:color w:val="000000"/>
          <w:spacing w:val="20"/>
          <w:sz w:val="20"/>
          <w:szCs w:val="20"/>
          <w:lang w:val="en-US" w:eastAsia="zh-CN"/>
        </w:rPr>
        <w:t>说明：</w:t>
      </w:r>
    </w:p>
    <w:p w14:paraId="52751B1E">
      <w:pPr>
        <w:pStyle w:val="26"/>
        <w:keepNext/>
        <w:keepLines/>
        <w:pageBreakBefore w:val="0"/>
        <w:widowControl w:val="0"/>
        <w:numPr>
          <w:ilvl w:val="0"/>
          <w:numId w:val="0"/>
        </w:numPr>
        <w:kinsoku/>
        <w:wordWrap/>
        <w:overflowPunct/>
        <w:topLinePunct w:val="0"/>
        <w:autoSpaceDE/>
        <w:autoSpaceDN/>
        <w:bidi w:val="0"/>
        <w:adjustRightInd w:val="0"/>
        <w:snapToGrid w:val="0"/>
        <w:spacing w:before="0" w:after="0" w:line="360" w:lineRule="auto"/>
        <w:ind w:firstLine="480" w:firstLineChars="200"/>
        <w:jc w:val="both"/>
        <w:textAlignment w:val="baseline"/>
        <w:rPr>
          <w:rFonts w:hint="eastAsia" w:ascii="宋体" w:hAnsi="宋体" w:eastAsia="宋体" w:cs="宋体"/>
          <w:b w:val="0"/>
          <w:bCs w:val="0"/>
          <w:sz w:val="22"/>
          <w:szCs w:val="22"/>
        </w:rPr>
      </w:pPr>
      <w:r>
        <w:rPr>
          <w:rFonts w:hint="eastAsia" w:ascii="宋体" w:hAnsi="宋体" w:eastAsia="宋体" w:cs="宋体"/>
          <w:b w:val="0"/>
          <w:bCs w:val="0"/>
          <w:color w:val="000000"/>
          <w:spacing w:val="20"/>
          <w:sz w:val="20"/>
          <w:szCs w:val="20"/>
          <w:lang w:val="en-US" w:eastAsia="zh-CN"/>
        </w:rPr>
        <w:t>除上述内容外，投标人提供的其他材料，不作为资格审查的内容。</w:t>
      </w:r>
    </w:p>
    <w:p w14:paraId="5A07D992">
      <w:pPr>
        <w:rPr>
          <w:rFonts w:hint="eastAsia" w:ascii="宋体" w:hAnsi="宋体" w:eastAsia="宋体" w:cs="宋体"/>
          <w:b/>
          <w:sz w:val="24"/>
          <w:szCs w:val="24"/>
        </w:rPr>
      </w:pPr>
      <w:r>
        <w:rPr>
          <w:rFonts w:hint="eastAsia" w:ascii="宋体" w:hAnsi="宋体" w:eastAsia="宋体" w:cs="宋体"/>
          <w:b/>
          <w:sz w:val="24"/>
          <w:szCs w:val="24"/>
        </w:rPr>
        <w:br w:type="page"/>
      </w:r>
    </w:p>
    <w:p w14:paraId="78322757">
      <w:pPr>
        <w:keepNext w:val="0"/>
        <w:keepLines w:val="0"/>
        <w:pageBreakBefore w:val="0"/>
        <w:widowControl w:val="0"/>
        <w:kinsoku/>
        <w:wordWrap w:val="0"/>
        <w:overflowPunct/>
        <w:topLinePunct/>
        <w:autoSpaceDE/>
        <w:autoSpaceDN/>
        <w:bidi w:val="0"/>
        <w:adjustRightInd/>
        <w:snapToGrid/>
        <w:spacing w:line="440" w:lineRule="exact"/>
        <w:ind w:firstLine="442" w:firstLineChars="200"/>
        <w:textAlignment w:val="auto"/>
        <w:rPr>
          <w:rFonts w:hint="eastAsia" w:ascii="宋体" w:hAnsi="宋体" w:eastAsia="宋体" w:cs="宋体"/>
          <w:b/>
          <w:kern w:val="0"/>
          <w:sz w:val="22"/>
          <w:szCs w:val="22"/>
        </w:rPr>
      </w:pPr>
      <w:r>
        <w:rPr>
          <w:rFonts w:hint="eastAsia" w:ascii="宋体" w:hAnsi="宋体" w:eastAsia="宋体" w:cs="宋体"/>
          <w:b/>
          <w:kern w:val="0"/>
          <w:sz w:val="22"/>
          <w:szCs w:val="22"/>
        </w:rPr>
        <w:t>二、符合性审查的内容及标准</w:t>
      </w:r>
    </w:p>
    <w:tbl>
      <w:tblPr>
        <w:tblStyle w:val="19"/>
        <w:tblW w:w="9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750"/>
        <w:gridCol w:w="2205"/>
        <w:gridCol w:w="5412"/>
      </w:tblGrid>
      <w:tr w14:paraId="16AEE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688" w:type="dxa"/>
            <w:vAlign w:val="center"/>
          </w:tcPr>
          <w:p w14:paraId="69B87412">
            <w:pPr>
              <w:keepLines/>
              <w:spacing w:line="36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序号</w:t>
            </w:r>
          </w:p>
        </w:tc>
        <w:tc>
          <w:tcPr>
            <w:tcW w:w="750" w:type="dxa"/>
            <w:vAlign w:val="center"/>
          </w:tcPr>
          <w:p w14:paraId="6D3D3ABA">
            <w:pPr>
              <w:keepLines/>
              <w:spacing w:line="360" w:lineRule="auto"/>
              <w:jc w:val="center"/>
              <w:rPr>
                <w:rFonts w:hint="eastAsia" w:ascii="宋体" w:hAnsi="宋体" w:cs="宋体"/>
                <w:sz w:val="18"/>
                <w:szCs w:val="18"/>
                <w:lang w:val="en-US" w:eastAsia="zh-CN"/>
              </w:rPr>
            </w:pPr>
            <w:r>
              <w:rPr>
                <w:rFonts w:hint="eastAsia" w:ascii="宋体" w:hAnsi="宋体" w:cs="宋体"/>
                <w:sz w:val="18"/>
                <w:szCs w:val="18"/>
                <w:lang w:val="en-US" w:eastAsia="zh-CN"/>
              </w:rPr>
              <w:t>类型</w:t>
            </w:r>
          </w:p>
        </w:tc>
        <w:tc>
          <w:tcPr>
            <w:tcW w:w="2205" w:type="dxa"/>
            <w:vAlign w:val="center"/>
          </w:tcPr>
          <w:p w14:paraId="604D5795">
            <w:pPr>
              <w:keepLines/>
              <w:spacing w:line="360" w:lineRule="auto"/>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要求</w:t>
            </w:r>
          </w:p>
        </w:tc>
        <w:tc>
          <w:tcPr>
            <w:tcW w:w="5412" w:type="dxa"/>
            <w:vAlign w:val="center"/>
          </w:tcPr>
          <w:p w14:paraId="30985F76">
            <w:pPr>
              <w:keepLines/>
              <w:spacing w:line="360" w:lineRule="auto"/>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要求说明</w:t>
            </w:r>
          </w:p>
        </w:tc>
      </w:tr>
      <w:tr w14:paraId="29E9A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9" w:hRule="atLeast"/>
          <w:jc w:val="center"/>
        </w:trPr>
        <w:tc>
          <w:tcPr>
            <w:tcW w:w="688" w:type="dxa"/>
            <w:vAlign w:val="center"/>
          </w:tcPr>
          <w:p w14:paraId="1CB2CBD7">
            <w:pPr>
              <w:keepLines/>
              <w:spacing w:line="360" w:lineRule="auto"/>
              <w:jc w:val="center"/>
              <w:rPr>
                <w:rFonts w:hint="eastAsia" w:ascii="宋体" w:hAnsi="宋体" w:eastAsia="宋体" w:cs="宋体"/>
                <w:sz w:val="18"/>
                <w:szCs w:val="18"/>
              </w:rPr>
            </w:pPr>
            <w:r>
              <w:rPr>
                <w:rFonts w:hint="eastAsia" w:ascii="宋体" w:hAnsi="宋体" w:eastAsia="宋体" w:cs="宋体"/>
                <w:sz w:val="18"/>
                <w:szCs w:val="18"/>
              </w:rPr>
              <w:t>1</w:t>
            </w:r>
          </w:p>
        </w:tc>
        <w:tc>
          <w:tcPr>
            <w:tcW w:w="750" w:type="dxa"/>
            <w:vAlign w:val="center"/>
          </w:tcPr>
          <w:p w14:paraId="7AF8FBE4">
            <w:pPr>
              <w:keepLines/>
              <w:spacing w:line="360" w:lineRule="auto"/>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商务</w:t>
            </w:r>
          </w:p>
        </w:tc>
        <w:tc>
          <w:tcPr>
            <w:tcW w:w="2205" w:type="dxa"/>
            <w:vAlign w:val="center"/>
          </w:tcPr>
          <w:p w14:paraId="15E02A2C">
            <w:pPr>
              <w:keepLines/>
              <w:spacing w:line="360" w:lineRule="auto"/>
              <w:jc w:val="center"/>
              <w:rPr>
                <w:rFonts w:hint="eastAsia" w:ascii="宋体" w:hAnsi="宋体" w:eastAsia="宋体" w:cs="宋体"/>
                <w:sz w:val="18"/>
                <w:szCs w:val="18"/>
              </w:rPr>
            </w:pPr>
            <w:r>
              <w:rPr>
                <w:rFonts w:hint="eastAsia" w:ascii="宋体" w:hAnsi="宋体" w:eastAsia="宋体" w:cs="宋体"/>
                <w:sz w:val="18"/>
                <w:szCs w:val="18"/>
              </w:rPr>
              <w:t>法定代表人（负责人）身份证明书、法定代表人（负责人）授权委托书、投标函的审核</w:t>
            </w:r>
          </w:p>
        </w:tc>
        <w:tc>
          <w:tcPr>
            <w:tcW w:w="5412" w:type="dxa"/>
            <w:vAlign w:val="center"/>
          </w:tcPr>
          <w:p w14:paraId="1698D2E8">
            <w:pPr>
              <w:keepNext w:val="0"/>
              <w:keepLines w:val="0"/>
              <w:pageBreakBefore w:val="0"/>
              <w:widowControl w:val="0"/>
              <w:kinsoku/>
              <w:wordWrap w:val="0"/>
              <w:overflowPunct/>
              <w:topLinePunct/>
              <w:autoSpaceDE/>
              <w:autoSpaceDN/>
              <w:bidi w:val="0"/>
              <w:adjustRightInd/>
              <w:snapToGrid/>
              <w:spacing w:line="400" w:lineRule="exact"/>
              <w:ind w:firstLine="180" w:firstLineChars="100"/>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审核法定代表人（负责人）身份证明文件、法定代表人（负责人）授权委托书及投标函是否按招标文件第七部分要求提供；内容是否完整、有效；授权人签署是否在授权书有效期内；是否按招标文件要求对其进行了签署、盖章等。</w:t>
            </w:r>
          </w:p>
        </w:tc>
      </w:tr>
      <w:tr w14:paraId="759EB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8" w:type="dxa"/>
            <w:vAlign w:val="center"/>
          </w:tcPr>
          <w:p w14:paraId="20838377">
            <w:pPr>
              <w:keepLines/>
              <w:spacing w:line="360" w:lineRule="auto"/>
              <w:jc w:val="center"/>
              <w:rPr>
                <w:rFonts w:hint="eastAsia" w:ascii="宋体" w:hAnsi="宋体" w:eastAsia="宋体" w:cs="宋体"/>
                <w:sz w:val="18"/>
                <w:szCs w:val="18"/>
              </w:rPr>
            </w:pPr>
            <w:r>
              <w:rPr>
                <w:rFonts w:hint="eastAsia" w:ascii="宋体" w:hAnsi="宋体" w:eastAsia="宋体" w:cs="宋体"/>
                <w:sz w:val="18"/>
                <w:szCs w:val="18"/>
              </w:rPr>
              <w:t>2</w:t>
            </w:r>
          </w:p>
        </w:tc>
        <w:tc>
          <w:tcPr>
            <w:tcW w:w="750" w:type="dxa"/>
            <w:vAlign w:val="center"/>
          </w:tcPr>
          <w:p w14:paraId="4D5D127E">
            <w:pPr>
              <w:keepLines/>
              <w:spacing w:line="360" w:lineRule="auto"/>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报价</w:t>
            </w:r>
          </w:p>
        </w:tc>
        <w:tc>
          <w:tcPr>
            <w:tcW w:w="2205" w:type="dxa"/>
            <w:vAlign w:val="center"/>
          </w:tcPr>
          <w:p w14:paraId="06AD2EC5">
            <w:pPr>
              <w:keepLines/>
              <w:spacing w:line="360" w:lineRule="auto"/>
              <w:jc w:val="center"/>
              <w:rPr>
                <w:rFonts w:hint="eastAsia" w:ascii="宋体" w:hAnsi="宋体" w:eastAsia="宋体" w:cs="宋体"/>
                <w:sz w:val="18"/>
                <w:szCs w:val="18"/>
              </w:rPr>
            </w:pPr>
            <w:r>
              <w:rPr>
                <w:rFonts w:hint="eastAsia" w:ascii="宋体" w:hAnsi="宋体" w:eastAsia="宋体" w:cs="宋体"/>
                <w:sz w:val="18"/>
                <w:szCs w:val="18"/>
              </w:rPr>
              <w:t>投标文件报价</w:t>
            </w:r>
          </w:p>
          <w:p w14:paraId="322B375D">
            <w:pPr>
              <w:keepLines/>
              <w:spacing w:line="360" w:lineRule="auto"/>
              <w:jc w:val="center"/>
              <w:rPr>
                <w:rFonts w:hint="eastAsia" w:ascii="宋体" w:hAnsi="宋体" w:eastAsia="宋体" w:cs="宋体"/>
                <w:sz w:val="18"/>
                <w:szCs w:val="18"/>
              </w:rPr>
            </w:pPr>
            <w:r>
              <w:rPr>
                <w:rFonts w:hint="eastAsia" w:ascii="宋体" w:hAnsi="宋体" w:eastAsia="宋体" w:cs="宋体"/>
                <w:sz w:val="18"/>
                <w:szCs w:val="18"/>
              </w:rPr>
              <w:t>审核</w:t>
            </w:r>
          </w:p>
        </w:tc>
        <w:tc>
          <w:tcPr>
            <w:tcW w:w="5412" w:type="dxa"/>
            <w:vAlign w:val="center"/>
          </w:tcPr>
          <w:p w14:paraId="51722487">
            <w:pPr>
              <w:keepNext w:val="0"/>
              <w:keepLines w:val="0"/>
              <w:pageBreakBefore w:val="0"/>
              <w:widowControl w:val="0"/>
              <w:kinsoku/>
              <w:wordWrap w:val="0"/>
              <w:overflowPunct/>
              <w:topLinePunct/>
              <w:autoSpaceDE/>
              <w:autoSpaceDN/>
              <w:bidi w:val="0"/>
              <w:adjustRightInd/>
              <w:snapToGrid/>
              <w:spacing w:line="400" w:lineRule="exact"/>
              <w:ind w:firstLine="180" w:firstLineChars="100"/>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1.审查开标一览表是否按招标文件提供的内容进行填写；内容是否完整、有效；是否按招标文件要求对其进行了填写、签署、盖章，授权代表的签署时间是否在授权签署时间内。</w:t>
            </w:r>
          </w:p>
          <w:p w14:paraId="346ECB0B">
            <w:pPr>
              <w:keepNext w:val="0"/>
              <w:keepLines w:val="0"/>
              <w:pageBreakBefore w:val="0"/>
              <w:widowControl w:val="0"/>
              <w:kinsoku/>
              <w:wordWrap w:val="0"/>
              <w:overflowPunct/>
              <w:topLinePunct/>
              <w:autoSpaceDE/>
              <w:autoSpaceDN/>
              <w:bidi w:val="0"/>
              <w:adjustRightInd/>
              <w:snapToGrid/>
              <w:spacing w:line="400" w:lineRule="exact"/>
              <w:ind w:firstLine="180" w:firstLineChars="100"/>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2.开标一览表若存在漏项、缺项；存在有超出本项目预算金额或最高限价的报价的，投标无效；</w:t>
            </w:r>
          </w:p>
          <w:p w14:paraId="1E778949">
            <w:pPr>
              <w:keepNext w:val="0"/>
              <w:keepLines w:val="0"/>
              <w:pageBreakBefore w:val="0"/>
              <w:widowControl w:val="0"/>
              <w:kinsoku/>
              <w:wordWrap w:val="0"/>
              <w:overflowPunct/>
              <w:topLinePunct/>
              <w:autoSpaceDE/>
              <w:autoSpaceDN/>
              <w:bidi w:val="0"/>
              <w:adjustRightInd/>
              <w:snapToGrid/>
              <w:spacing w:line="400" w:lineRule="exact"/>
              <w:ind w:firstLine="180" w:firstLineChars="100"/>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3.价格修正办法见本招标文件第19.2.1.8款规定；</w:t>
            </w:r>
          </w:p>
          <w:p w14:paraId="341C7247">
            <w:pPr>
              <w:keepNext w:val="0"/>
              <w:keepLines w:val="0"/>
              <w:pageBreakBefore w:val="0"/>
              <w:widowControl w:val="0"/>
              <w:kinsoku/>
              <w:wordWrap w:val="0"/>
              <w:overflowPunct/>
              <w:topLinePunct/>
              <w:autoSpaceDE/>
              <w:autoSpaceDN/>
              <w:bidi w:val="0"/>
              <w:adjustRightInd/>
              <w:snapToGrid/>
              <w:spacing w:line="400" w:lineRule="exact"/>
              <w:ind w:firstLine="180" w:firstLineChars="100"/>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4.报价有可选择或可调整的投标和报价的，投标无效。</w:t>
            </w:r>
          </w:p>
        </w:tc>
      </w:tr>
      <w:tr w14:paraId="42EE4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jc w:val="center"/>
        </w:trPr>
        <w:tc>
          <w:tcPr>
            <w:tcW w:w="688" w:type="dxa"/>
            <w:vAlign w:val="center"/>
          </w:tcPr>
          <w:p w14:paraId="1A496425">
            <w:pPr>
              <w:keepLines/>
              <w:spacing w:line="360" w:lineRule="auto"/>
              <w:jc w:val="center"/>
              <w:rPr>
                <w:rFonts w:hint="eastAsia" w:ascii="宋体" w:hAnsi="宋体" w:eastAsia="宋体" w:cs="宋体"/>
                <w:sz w:val="18"/>
                <w:szCs w:val="18"/>
              </w:rPr>
            </w:pPr>
            <w:r>
              <w:rPr>
                <w:rFonts w:hint="eastAsia" w:ascii="宋体" w:hAnsi="宋体" w:eastAsia="宋体" w:cs="宋体"/>
                <w:sz w:val="18"/>
                <w:szCs w:val="18"/>
              </w:rPr>
              <w:t>3</w:t>
            </w:r>
          </w:p>
        </w:tc>
        <w:tc>
          <w:tcPr>
            <w:tcW w:w="750" w:type="dxa"/>
            <w:vAlign w:val="center"/>
          </w:tcPr>
          <w:p w14:paraId="11EDF49F">
            <w:pPr>
              <w:keepLines/>
              <w:spacing w:line="360" w:lineRule="auto"/>
              <w:jc w:val="center"/>
              <w:rPr>
                <w:rFonts w:hint="eastAsia" w:ascii="宋体" w:hAnsi="宋体" w:eastAsia="宋体" w:cs="宋体"/>
                <w:sz w:val="18"/>
                <w:szCs w:val="18"/>
              </w:rPr>
            </w:pPr>
            <w:r>
              <w:rPr>
                <w:rFonts w:hint="eastAsia" w:ascii="宋体" w:hAnsi="宋体" w:cs="宋体"/>
                <w:sz w:val="18"/>
                <w:szCs w:val="18"/>
                <w:lang w:val="en-US" w:eastAsia="zh-CN"/>
              </w:rPr>
              <w:t>商务</w:t>
            </w:r>
          </w:p>
        </w:tc>
        <w:tc>
          <w:tcPr>
            <w:tcW w:w="2205" w:type="dxa"/>
            <w:vAlign w:val="center"/>
          </w:tcPr>
          <w:p w14:paraId="24959B57">
            <w:pPr>
              <w:keepLines/>
              <w:spacing w:line="360" w:lineRule="auto"/>
              <w:jc w:val="center"/>
              <w:rPr>
                <w:rFonts w:hint="eastAsia" w:ascii="宋体" w:hAnsi="宋体" w:eastAsia="宋体" w:cs="宋体"/>
                <w:sz w:val="18"/>
                <w:szCs w:val="18"/>
              </w:rPr>
            </w:pPr>
            <w:r>
              <w:rPr>
                <w:rFonts w:hint="eastAsia" w:ascii="宋体" w:hAnsi="宋体" w:eastAsia="宋体" w:cs="宋体"/>
                <w:sz w:val="18"/>
                <w:szCs w:val="18"/>
              </w:rPr>
              <w:t>商务要求相应内容的审核</w:t>
            </w:r>
          </w:p>
        </w:tc>
        <w:tc>
          <w:tcPr>
            <w:tcW w:w="5412" w:type="dxa"/>
            <w:vAlign w:val="center"/>
          </w:tcPr>
          <w:p w14:paraId="1AF89F45">
            <w:pPr>
              <w:keepNext w:val="0"/>
              <w:keepLines w:val="0"/>
              <w:pageBreakBefore w:val="0"/>
              <w:widowControl w:val="0"/>
              <w:kinsoku/>
              <w:wordWrap w:val="0"/>
              <w:overflowPunct/>
              <w:topLinePunct/>
              <w:autoSpaceDE/>
              <w:autoSpaceDN/>
              <w:bidi w:val="0"/>
              <w:adjustRightInd/>
              <w:snapToGrid/>
              <w:spacing w:line="400" w:lineRule="exact"/>
              <w:ind w:firstLine="180" w:firstLineChars="100"/>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对照本文件第五部分的项目概况、招标内容、合同履约期限、</w:t>
            </w:r>
            <w:r>
              <w:rPr>
                <w:rFonts w:hint="eastAsia" w:ascii="宋体" w:hAnsi="宋体" w:cs="宋体"/>
                <w:bCs/>
                <w:sz w:val="18"/>
                <w:szCs w:val="18"/>
                <w:lang w:val="en-US" w:eastAsia="zh-CN"/>
              </w:rPr>
              <w:t>实施范围</w:t>
            </w:r>
            <w:r>
              <w:rPr>
                <w:rFonts w:hint="eastAsia" w:ascii="宋体" w:hAnsi="宋体" w:eastAsia="宋体" w:cs="宋体"/>
                <w:bCs/>
                <w:sz w:val="18"/>
                <w:szCs w:val="18"/>
                <w:lang w:val="en-US" w:eastAsia="zh-CN"/>
              </w:rPr>
              <w:t>、质量标准、最高限价等和投标文件的响应情况进行审查，没有做出实质性响应的做无效投标处理。</w:t>
            </w:r>
          </w:p>
        </w:tc>
      </w:tr>
      <w:tr w14:paraId="7764B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688" w:type="dxa"/>
            <w:vAlign w:val="center"/>
          </w:tcPr>
          <w:p w14:paraId="05DD085B">
            <w:pPr>
              <w:keepLines/>
              <w:spacing w:line="360" w:lineRule="auto"/>
              <w:jc w:val="center"/>
              <w:rPr>
                <w:rFonts w:hint="eastAsia" w:ascii="宋体" w:hAnsi="宋体" w:eastAsia="宋体" w:cs="宋体"/>
                <w:sz w:val="18"/>
                <w:szCs w:val="18"/>
              </w:rPr>
            </w:pPr>
            <w:r>
              <w:rPr>
                <w:rFonts w:hint="eastAsia" w:ascii="宋体" w:hAnsi="宋体" w:eastAsia="宋体" w:cs="宋体"/>
                <w:sz w:val="18"/>
                <w:szCs w:val="18"/>
              </w:rPr>
              <w:t>4</w:t>
            </w:r>
          </w:p>
        </w:tc>
        <w:tc>
          <w:tcPr>
            <w:tcW w:w="750" w:type="dxa"/>
            <w:vAlign w:val="center"/>
          </w:tcPr>
          <w:p w14:paraId="0B52E3EA">
            <w:pPr>
              <w:keepLines/>
              <w:spacing w:line="360" w:lineRule="auto"/>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技术</w:t>
            </w:r>
          </w:p>
        </w:tc>
        <w:tc>
          <w:tcPr>
            <w:tcW w:w="2205" w:type="dxa"/>
            <w:vAlign w:val="center"/>
          </w:tcPr>
          <w:p w14:paraId="632C35DD">
            <w:pPr>
              <w:keepLines/>
              <w:spacing w:line="360" w:lineRule="auto"/>
              <w:jc w:val="center"/>
              <w:rPr>
                <w:rFonts w:hint="eastAsia" w:ascii="宋体" w:hAnsi="宋体" w:eastAsia="宋体" w:cs="宋体"/>
                <w:sz w:val="18"/>
                <w:szCs w:val="18"/>
              </w:rPr>
            </w:pPr>
            <w:r>
              <w:rPr>
                <w:rFonts w:hint="eastAsia" w:ascii="宋体" w:hAnsi="宋体" w:eastAsia="宋体" w:cs="宋体"/>
                <w:sz w:val="18"/>
                <w:szCs w:val="18"/>
              </w:rPr>
              <w:t>技术要求相应内容的审核</w:t>
            </w:r>
          </w:p>
        </w:tc>
        <w:tc>
          <w:tcPr>
            <w:tcW w:w="5412" w:type="dxa"/>
            <w:vAlign w:val="center"/>
          </w:tcPr>
          <w:p w14:paraId="7363A254">
            <w:pPr>
              <w:keepNext w:val="0"/>
              <w:keepLines w:val="0"/>
              <w:pageBreakBefore w:val="0"/>
              <w:widowControl w:val="0"/>
              <w:kinsoku/>
              <w:wordWrap w:val="0"/>
              <w:overflowPunct/>
              <w:topLinePunct/>
              <w:autoSpaceDE/>
              <w:autoSpaceDN/>
              <w:bidi w:val="0"/>
              <w:adjustRightInd/>
              <w:snapToGrid/>
              <w:spacing w:line="400" w:lineRule="exact"/>
              <w:ind w:firstLine="180" w:firstLineChars="100"/>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对照本文件第五部分“技术要求”中的内容和投标文件的响应情况进行审查；或评标委员会共同认定属于投标文件存在重大偏离的情况进行审查，没有做出实质性、符合性响应的做无效投标处理。</w:t>
            </w:r>
          </w:p>
        </w:tc>
      </w:tr>
      <w:tr w14:paraId="3000C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688" w:type="dxa"/>
            <w:vAlign w:val="center"/>
          </w:tcPr>
          <w:p w14:paraId="41C2F50F">
            <w:pPr>
              <w:keepLines/>
              <w:spacing w:line="360" w:lineRule="auto"/>
              <w:jc w:val="center"/>
              <w:rPr>
                <w:rFonts w:hint="eastAsia" w:ascii="宋体" w:hAnsi="宋体" w:eastAsia="宋体" w:cs="宋体"/>
                <w:sz w:val="18"/>
                <w:szCs w:val="18"/>
              </w:rPr>
            </w:pPr>
            <w:r>
              <w:rPr>
                <w:rFonts w:hint="eastAsia" w:ascii="宋体" w:hAnsi="宋体" w:eastAsia="宋体" w:cs="宋体"/>
                <w:sz w:val="18"/>
                <w:szCs w:val="18"/>
              </w:rPr>
              <w:t>5</w:t>
            </w:r>
          </w:p>
        </w:tc>
        <w:tc>
          <w:tcPr>
            <w:tcW w:w="750" w:type="dxa"/>
            <w:vAlign w:val="center"/>
          </w:tcPr>
          <w:p w14:paraId="442C3A84">
            <w:pPr>
              <w:keepLines/>
              <w:spacing w:line="360" w:lineRule="auto"/>
              <w:jc w:val="center"/>
              <w:rPr>
                <w:rFonts w:hint="eastAsia" w:ascii="宋体" w:hAnsi="宋体" w:eastAsia="宋体" w:cs="宋体"/>
                <w:sz w:val="18"/>
                <w:szCs w:val="18"/>
              </w:rPr>
            </w:pPr>
            <w:r>
              <w:rPr>
                <w:rFonts w:hint="eastAsia" w:ascii="宋体" w:hAnsi="宋体" w:cs="宋体"/>
                <w:sz w:val="18"/>
                <w:szCs w:val="18"/>
                <w:lang w:val="en-US" w:eastAsia="zh-CN"/>
              </w:rPr>
              <w:t>商务</w:t>
            </w:r>
          </w:p>
        </w:tc>
        <w:tc>
          <w:tcPr>
            <w:tcW w:w="2205" w:type="dxa"/>
            <w:vAlign w:val="center"/>
          </w:tcPr>
          <w:p w14:paraId="4499C887">
            <w:pPr>
              <w:keepLines/>
              <w:spacing w:line="360" w:lineRule="auto"/>
              <w:jc w:val="center"/>
              <w:rPr>
                <w:rFonts w:hint="eastAsia" w:ascii="宋体" w:hAnsi="宋体" w:eastAsia="宋体" w:cs="宋体"/>
                <w:sz w:val="18"/>
                <w:szCs w:val="18"/>
              </w:rPr>
            </w:pPr>
            <w:r>
              <w:rPr>
                <w:rFonts w:hint="eastAsia" w:ascii="宋体" w:hAnsi="宋体" w:eastAsia="宋体" w:cs="宋体"/>
                <w:sz w:val="18"/>
                <w:szCs w:val="18"/>
              </w:rPr>
              <w:t>政策性要求的审核</w:t>
            </w:r>
          </w:p>
        </w:tc>
        <w:tc>
          <w:tcPr>
            <w:tcW w:w="5412" w:type="dxa"/>
            <w:vAlign w:val="center"/>
          </w:tcPr>
          <w:p w14:paraId="23A87BDE">
            <w:pPr>
              <w:keepNext w:val="0"/>
              <w:keepLines w:val="0"/>
              <w:pageBreakBefore w:val="0"/>
              <w:widowControl w:val="0"/>
              <w:kinsoku/>
              <w:wordWrap w:val="0"/>
              <w:overflowPunct/>
              <w:topLinePunct/>
              <w:autoSpaceDE/>
              <w:autoSpaceDN/>
              <w:bidi w:val="0"/>
              <w:adjustRightInd/>
              <w:snapToGrid/>
              <w:spacing w:line="400" w:lineRule="exact"/>
              <w:ind w:firstLine="180" w:firstLineChars="100"/>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对照本部分第三条“落实政府采购政策性要求的评审内容及标准”要求进行审查。</w:t>
            </w:r>
          </w:p>
        </w:tc>
      </w:tr>
      <w:tr w14:paraId="798FD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688" w:type="dxa"/>
            <w:vAlign w:val="center"/>
          </w:tcPr>
          <w:p w14:paraId="2C4B7D80">
            <w:pPr>
              <w:keepLines/>
              <w:spacing w:line="360" w:lineRule="auto"/>
              <w:jc w:val="center"/>
              <w:rPr>
                <w:rFonts w:hint="eastAsia" w:ascii="宋体" w:hAnsi="宋体" w:eastAsia="宋体" w:cs="宋体"/>
                <w:sz w:val="18"/>
                <w:szCs w:val="18"/>
              </w:rPr>
            </w:pPr>
            <w:r>
              <w:rPr>
                <w:rFonts w:hint="eastAsia" w:ascii="宋体" w:hAnsi="宋体" w:eastAsia="宋体" w:cs="宋体"/>
                <w:sz w:val="18"/>
                <w:szCs w:val="18"/>
              </w:rPr>
              <w:t>6</w:t>
            </w:r>
          </w:p>
        </w:tc>
        <w:tc>
          <w:tcPr>
            <w:tcW w:w="750" w:type="dxa"/>
            <w:vAlign w:val="center"/>
          </w:tcPr>
          <w:p w14:paraId="528AFCCB">
            <w:pPr>
              <w:keepLines/>
              <w:spacing w:line="360" w:lineRule="auto"/>
              <w:jc w:val="center"/>
              <w:rPr>
                <w:rFonts w:hint="eastAsia" w:ascii="宋体" w:hAnsi="宋体" w:eastAsia="宋体" w:cs="宋体"/>
                <w:sz w:val="18"/>
                <w:szCs w:val="18"/>
              </w:rPr>
            </w:pPr>
            <w:r>
              <w:rPr>
                <w:rFonts w:hint="eastAsia" w:ascii="宋体" w:hAnsi="宋体" w:cs="宋体"/>
                <w:sz w:val="18"/>
                <w:szCs w:val="18"/>
                <w:lang w:val="en-US" w:eastAsia="zh-CN"/>
              </w:rPr>
              <w:t>商务</w:t>
            </w:r>
          </w:p>
        </w:tc>
        <w:tc>
          <w:tcPr>
            <w:tcW w:w="2205" w:type="dxa"/>
            <w:vAlign w:val="center"/>
          </w:tcPr>
          <w:p w14:paraId="6307D7D4">
            <w:pPr>
              <w:keepLines/>
              <w:spacing w:line="360" w:lineRule="auto"/>
              <w:jc w:val="center"/>
              <w:rPr>
                <w:rFonts w:hint="eastAsia" w:ascii="宋体" w:hAnsi="宋体" w:eastAsia="宋体" w:cs="宋体"/>
                <w:sz w:val="18"/>
                <w:szCs w:val="18"/>
              </w:rPr>
            </w:pPr>
            <w:r>
              <w:rPr>
                <w:rFonts w:hint="eastAsia" w:ascii="宋体" w:hAnsi="宋体" w:eastAsia="宋体" w:cs="宋体"/>
                <w:sz w:val="18"/>
                <w:szCs w:val="18"/>
              </w:rPr>
              <w:t>投标文件的签署及盖章</w:t>
            </w:r>
          </w:p>
        </w:tc>
        <w:tc>
          <w:tcPr>
            <w:tcW w:w="5412" w:type="dxa"/>
            <w:vAlign w:val="center"/>
          </w:tcPr>
          <w:p w14:paraId="10EA73BF">
            <w:pPr>
              <w:keepNext w:val="0"/>
              <w:keepLines w:val="0"/>
              <w:pageBreakBefore w:val="0"/>
              <w:widowControl w:val="0"/>
              <w:kinsoku/>
              <w:wordWrap w:val="0"/>
              <w:overflowPunct/>
              <w:topLinePunct/>
              <w:autoSpaceDE/>
              <w:autoSpaceDN/>
              <w:bidi w:val="0"/>
              <w:adjustRightInd/>
              <w:snapToGrid/>
              <w:spacing w:line="400" w:lineRule="exact"/>
              <w:ind w:firstLine="180" w:firstLineChars="100"/>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审查投标文件的签署及盖章是否按照招标文件的要求进行。</w:t>
            </w:r>
          </w:p>
        </w:tc>
      </w:tr>
    </w:tbl>
    <w:p w14:paraId="175D57CD">
      <w:pPr>
        <w:pStyle w:val="26"/>
        <w:keepNext/>
        <w:keepLines/>
        <w:pageBreakBefore w:val="0"/>
        <w:widowControl w:val="0"/>
        <w:numPr>
          <w:ilvl w:val="0"/>
          <w:numId w:val="0"/>
        </w:numPr>
        <w:kinsoku/>
        <w:wordWrap/>
        <w:overflowPunct/>
        <w:topLinePunct w:val="0"/>
        <w:autoSpaceDE/>
        <w:autoSpaceDN/>
        <w:bidi w:val="0"/>
        <w:adjustRightInd w:val="0"/>
        <w:snapToGrid w:val="0"/>
        <w:spacing w:before="0" w:after="0" w:line="360" w:lineRule="auto"/>
        <w:jc w:val="left"/>
        <w:textAlignment w:val="baseline"/>
        <w:rPr>
          <w:rFonts w:hint="eastAsia" w:ascii="宋体" w:hAnsi="宋体" w:eastAsia="宋体" w:cs="宋体"/>
          <w:b/>
          <w:bCs/>
          <w:color w:val="000000"/>
          <w:spacing w:val="20"/>
          <w:sz w:val="20"/>
          <w:szCs w:val="20"/>
          <w:lang w:val="en-US" w:eastAsia="zh-CN"/>
        </w:rPr>
      </w:pPr>
      <w:r>
        <w:rPr>
          <w:rFonts w:hint="eastAsia" w:ascii="宋体" w:hAnsi="宋体" w:eastAsia="宋体" w:cs="宋体"/>
          <w:b/>
          <w:bCs/>
          <w:color w:val="000000"/>
          <w:spacing w:val="20"/>
          <w:sz w:val="20"/>
          <w:szCs w:val="20"/>
          <w:lang w:val="en-US" w:eastAsia="zh-CN"/>
        </w:rPr>
        <w:t>说明：</w:t>
      </w:r>
    </w:p>
    <w:p w14:paraId="49D0C481">
      <w:pPr>
        <w:pStyle w:val="26"/>
        <w:keepNext/>
        <w:keepLines/>
        <w:pageBreakBefore w:val="0"/>
        <w:widowControl w:val="0"/>
        <w:numPr>
          <w:ilvl w:val="0"/>
          <w:numId w:val="0"/>
        </w:numPr>
        <w:kinsoku/>
        <w:wordWrap/>
        <w:overflowPunct/>
        <w:topLinePunct w:val="0"/>
        <w:autoSpaceDE/>
        <w:autoSpaceDN/>
        <w:bidi w:val="0"/>
        <w:adjustRightInd w:val="0"/>
        <w:snapToGrid w:val="0"/>
        <w:spacing w:before="0" w:after="0" w:line="360" w:lineRule="auto"/>
        <w:ind w:firstLine="480" w:firstLineChars="200"/>
        <w:jc w:val="left"/>
        <w:textAlignment w:val="baseline"/>
        <w:rPr>
          <w:rFonts w:hint="eastAsia" w:ascii="宋体" w:hAnsi="宋体" w:eastAsia="宋体" w:cs="宋体"/>
          <w:b w:val="0"/>
          <w:bCs w:val="0"/>
          <w:color w:val="000000"/>
          <w:spacing w:val="20"/>
          <w:sz w:val="20"/>
          <w:szCs w:val="20"/>
          <w:lang w:val="en-US" w:eastAsia="zh-CN"/>
        </w:rPr>
      </w:pPr>
      <w:r>
        <w:rPr>
          <w:rFonts w:hint="eastAsia" w:ascii="宋体" w:hAnsi="宋体" w:eastAsia="宋体" w:cs="宋体"/>
          <w:b w:val="0"/>
          <w:bCs w:val="0"/>
          <w:color w:val="000000"/>
          <w:spacing w:val="20"/>
          <w:sz w:val="20"/>
          <w:szCs w:val="20"/>
          <w:lang w:val="en-US" w:eastAsia="zh-CN"/>
        </w:rPr>
        <w:t>1.符合性审查的内容，经评标委员会共同认定没有做出实质性、符合性响应的，将导致投标无效。</w:t>
      </w:r>
    </w:p>
    <w:p w14:paraId="5D0D562F">
      <w:pPr>
        <w:pStyle w:val="26"/>
        <w:keepNext/>
        <w:keepLines/>
        <w:pageBreakBefore w:val="0"/>
        <w:widowControl w:val="0"/>
        <w:numPr>
          <w:ilvl w:val="0"/>
          <w:numId w:val="0"/>
        </w:numPr>
        <w:kinsoku/>
        <w:wordWrap/>
        <w:overflowPunct/>
        <w:topLinePunct w:val="0"/>
        <w:autoSpaceDE/>
        <w:autoSpaceDN/>
        <w:bidi w:val="0"/>
        <w:adjustRightInd w:val="0"/>
        <w:snapToGrid w:val="0"/>
        <w:spacing w:before="0" w:after="0" w:line="360" w:lineRule="auto"/>
        <w:ind w:firstLine="480" w:firstLineChars="200"/>
        <w:jc w:val="left"/>
        <w:textAlignment w:val="baseline"/>
        <w:rPr>
          <w:rFonts w:hint="eastAsia" w:ascii="宋体" w:hAnsi="宋体" w:eastAsia="宋体" w:cs="宋体"/>
          <w:b w:val="0"/>
          <w:bCs w:val="0"/>
          <w:color w:val="000000"/>
          <w:spacing w:val="20"/>
          <w:sz w:val="20"/>
          <w:szCs w:val="20"/>
          <w:lang w:val="en-US" w:eastAsia="zh-CN"/>
        </w:rPr>
      </w:pPr>
      <w:r>
        <w:rPr>
          <w:rFonts w:hint="eastAsia" w:ascii="宋体" w:hAnsi="宋体" w:eastAsia="宋体" w:cs="宋体"/>
          <w:b w:val="0"/>
          <w:bCs w:val="0"/>
          <w:color w:val="000000"/>
          <w:spacing w:val="20"/>
          <w:sz w:val="20"/>
          <w:szCs w:val="20"/>
          <w:lang w:val="en-US" w:eastAsia="zh-CN"/>
        </w:rPr>
        <w:t>2．审查时，对特殊情况的处理评标委员会要遵循招标文件第三部分投标人须知第25条规定的原则。</w:t>
      </w:r>
    </w:p>
    <w:p w14:paraId="277BE163">
      <w:pPr>
        <w:rPr>
          <w:rFonts w:hint="eastAsia" w:ascii="宋体" w:hAnsi="宋体" w:eastAsia="宋体" w:cs="宋体"/>
          <w:b/>
          <w:kern w:val="0"/>
          <w:sz w:val="22"/>
          <w:szCs w:val="22"/>
        </w:rPr>
      </w:pPr>
      <w:r>
        <w:rPr>
          <w:rFonts w:hint="eastAsia" w:ascii="宋体" w:hAnsi="宋体" w:eastAsia="宋体" w:cs="宋体"/>
          <w:b/>
          <w:kern w:val="0"/>
          <w:sz w:val="22"/>
          <w:szCs w:val="22"/>
        </w:rPr>
        <w:br w:type="page"/>
      </w:r>
    </w:p>
    <w:p w14:paraId="5F61AD2E">
      <w:pPr>
        <w:keepNext w:val="0"/>
        <w:keepLines w:val="0"/>
        <w:pageBreakBefore w:val="0"/>
        <w:widowControl w:val="0"/>
        <w:kinsoku/>
        <w:wordWrap w:val="0"/>
        <w:overflowPunct/>
        <w:topLinePunct/>
        <w:autoSpaceDE/>
        <w:autoSpaceDN/>
        <w:bidi w:val="0"/>
        <w:adjustRightInd/>
        <w:snapToGrid/>
        <w:spacing w:line="440" w:lineRule="exact"/>
        <w:ind w:firstLine="442" w:firstLineChars="200"/>
        <w:textAlignment w:val="auto"/>
        <w:rPr>
          <w:rFonts w:hint="eastAsia" w:ascii="宋体" w:hAnsi="宋体" w:eastAsia="宋体" w:cs="宋体"/>
          <w:b/>
          <w:kern w:val="0"/>
          <w:sz w:val="22"/>
          <w:szCs w:val="22"/>
        </w:rPr>
      </w:pPr>
      <w:r>
        <w:rPr>
          <w:rFonts w:hint="eastAsia" w:ascii="宋体" w:hAnsi="宋体" w:eastAsia="宋体" w:cs="宋体"/>
          <w:b/>
          <w:kern w:val="0"/>
          <w:sz w:val="22"/>
          <w:szCs w:val="22"/>
        </w:rPr>
        <w:t>三、落实政府采购政策性要求的评审内容及标准</w:t>
      </w:r>
    </w:p>
    <w:p w14:paraId="714830D7">
      <w:pPr>
        <w:pStyle w:val="32"/>
        <w:keepNext w:val="0"/>
        <w:keepLines w:val="0"/>
        <w:pageBreakBefore w:val="0"/>
        <w:widowControl w:val="0"/>
        <w:kinsoku/>
        <w:wordWrap w:val="0"/>
        <w:overflowPunct/>
        <w:topLinePunct/>
        <w:autoSpaceDE/>
        <w:autoSpaceDN/>
        <w:bidi w:val="0"/>
        <w:adjustRightInd/>
        <w:snapToGrid/>
        <w:spacing w:line="360" w:lineRule="auto"/>
        <w:ind w:left="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1．投标货物未特别注明“进口产品”（通过中国海关报关验放进入中国境内且产自关境外的产品）字样的，均必须采购国产产品，否则投标无效；特别注明“进口产品”字样的，如果有能够满足采购需求的国产产品参与，应当按照公平竞争的原则进行评审。</w:t>
      </w:r>
    </w:p>
    <w:p w14:paraId="37E23E0A">
      <w:pPr>
        <w:pStyle w:val="32"/>
        <w:keepNext w:val="0"/>
        <w:keepLines w:val="0"/>
        <w:pageBreakBefore w:val="0"/>
        <w:widowControl w:val="0"/>
        <w:kinsoku/>
        <w:wordWrap w:val="0"/>
        <w:overflowPunct/>
        <w:topLinePunct/>
        <w:autoSpaceDE/>
        <w:autoSpaceDN/>
        <w:bidi w:val="0"/>
        <w:adjustRightInd/>
        <w:snapToGrid/>
        <w:spacing w:line="360" w:lineRule="auto"/>
        <w:ind w:left="0" w:firstLine="440" w:firstLineChars="200"/>
        <w:textAlignment w:val="auto"/>
        <w:rPr>
          <w:rFonts w:hint="eastAsia" w:ascii="宋体" w:hAnsi="宋体" w:eastAsia="宋体" w:cs="宋体"/>
          <w:b/>
          <w:sz w:val="22"/>
          <w:szCs w:val="22"/>
        </w:rPr>
      </w:pPr>
      <w:r>
        <w:rPr>
          <w:rFonts w:hint="eastAsia" w:ascii="宋体" w:hAnsi="宋体" w:eastAsia="宋体" w:cs="宋体"/>
          <w:sz w:val="22"/>
          <w:szCs w:val="22"/>
        </w:rPr>
        <w:t>2．采购货物中“</w:t>
      </w:r>
      <w:r>
        <w:rPr>
          <w:rFonts w:hint="eastAsia" w:ascii="宋体" w:hAnsi="宋体" w:eastAsia="宋体" w:cs="宋体"/>
          <w:sz w:val="22"/>
          <w:szCs w:val="20"/>
        </w:rPr>
        <w:t>台式计算机、便携式计算机和平板式微型计算机、激光打印机、针式打印机、液晶显示器、制冷压缩机、空调机组、专用制冷空调设备、镇流器、空调机、电热水器、普通照明用双端荧光灯、电视设备、视频设备以及便器、水嘴等</w:t>
      </w:r>
      <w:r>
        <w:rPr>
          <w:rFonts w:hint="eastAsia" w:ascii="宋体" w:hAnsi="宋体" w:eastAsia="宋体" w:cs="宋体"/>
          <w:sz w:val="22"/>
          <w:szCs w:val="22"/>
        </w:rPr>
        <w:t>”为政府强制采购的节能产品，必须</w:t>
      </w:r>
      <w:r>
        <w:rPr>
          <w:rFonts w:hint="eastAsia" w:ascii="宋体" w:hAnsi="宋体" w:eastAsia="宋体" w:cs="宋体"/>
          <w:sz w:val="22"/>
          <w:szCs w:val="20"/>
        </w:rPr>
        <w:t>提供所投产品获得国家确定的认证机构出具的、处于有效期之内的节能产品认证证书。</w:t>
      </w:r>
    </w:p>
    <w:p w14:paraId="3227C981">
      <w:pPr>
        <w:pStyle w:val="32"/>
        <w:keepNext w:val="0"/>
        <w:keepLines w:val="0"/>
        <w:pageBreakBefore w:val="0"/>
        <w:widowControl w:val="0"/>
        <w:kinsoku/>
        <w:wordWrap w:val="0"/>
        <w:overflowPunct/>
        <w:topLinePunct/>
        <w:autoSpaceDE/>
        <w:autoSpaceDN/>
        <w:bidi w:val="0"/>
        <w:adjustRightInd/>
        <w:snapToGrid/>
        <w:spacing w:line="360" w:lineRule="auto"/>
        <w:ind w:left="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3．承诺所</w:t>
      </w:r>
      <w:r>
        <w:rPr>
          <w:rFonts w:hint="eastAsia" w:ascii="宋体" w:hAnsi="宋体" w:eastAsia="宋体" w:cs="宋体"/>
          <w:sz w:val="22"/>
          <w:szCs w:val="20"/>
        </w:rPr>
        <w:t>投标货物中如含有计算机，必须预装正版操作系统软件产品；项目中所采购的其它软件必须为正版软件。</w:t>
      </w:r>
    </w:p>
    <w:p w14:paraId="5EA5612A">
      <w:pPr>
        <w:pStyle w:val="32"/>
        <w:keepNext w:val="0"/>
        <w:keepLines w:val="0"/>
        <w:pageBreakBefore w:val="0"/>
        <w:widowControl w:val="0"/>
        <w:kinsoku/>
        <w:wordWrap w:val="0"/>
        <w:overflowPunct/>
        <w:topLinePunct/>
        <w:autoSpaceDE/>
        <w:autoSpaceDN/>
        <w:bidi w:val="0"/>
        <w:adjustRightInd/>
        <w:snapToGrid/>
        <w:spacing w:line="360" w:lineRule="auto"/>
        <w:ind w:left="0" w:firstLine="440" w:firstLineChars="200"/>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4</w:t>
      </w:r>
      <w:r>
        <w:rPr>
          <w:rFonts w:hint="eastAsia" w:ascii="宋体" w:hAnsi="宋体" w:eastAsia="宋体" w:cs="宋体"/>
          <w:sz w:val="22"/>
          <w:szCs w:val="22"/>
        </w:rPr>
        <w:t>．小微企业参加本项目的评审标准</w:t>
      </w:r>
    </w:p>
    <w:p w14:paraId="5DD96FD8">
      <w:pPr>
        <w:pStyle w:val="32"/>
        <w:keepNext w:val="0"/>
        <w:keepLines w:val="0"/>
        <w:pageBreakBefore w:val="0"/>
        <w:widowControl w:val="0"/>
        <w:kinsoku/>
        <w:wordWrap w:val="0"/>
        <w:overflowPunct/>
        <w:topLinePunct/>
        <w:autoSpaceDE/>
        <w:autoSpaceDN/>
        <w:bidi w:val="0"/>
        <w:adjustRightInd/>
        <w:snapToGrid/>
        <w:spacing w:line="360" w:lineRule="auto"/>
        <w:ind w:left="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（1）须按照工信部联【2011】300号《中小企业划型标准规定》的标准如实填写《中小企业声明函》，监狱企业参加投标视同小微企业，提供由省级以上监狱管理局、戒毒管理局出具的属于监狱企业的证明文件。</w:t>
      </w:r>
    </w:p>
    <w:p w14:paraId="1E3C4E30">
      <w:pPr>
        <w:pStyle w:val="24"/>
        <w:keepNext w:val="0"/>
        <w:keepLines w:val="0"/>
        <w:pageBreakBefore w:val="0"/>
        <w:widowControl w:val="0"/>
        <w:kinsoku/>
        <w:wordWrap w:val="0"/>
        <w:overflowPunct/>
        <w:topLinePunct/>
        <w:autoSpaceDE/>
        <w:autoSpaceDN/>
        <w:bidi w:val="0"/>
        <w:adjustRightInd/>
        <w:snapToGrid/>
        <w:spacing w:line="360" w:lineRule="auto"/>
        <w:ind w:left="0" w:firstLine="440" w:firstLineChars="200"/>
        <w:jc w:val="both"/>
        <w:textAlignment w:val="auto"/>
        <w:rPr>
          <w:rFonts w:hint="eastAsia" w:ascii="宋体" w:hAnsi="宋体" w:eastAsia="宋体" w:cs="宋体"/>
          <w:sz w:val="22"/>
          <w:szCs w:val="18"/>
        </w:rPr>
      </w:pPr>
      <w:r>
        <w:rPr>
          <w:rFonts w:hint="eastAsia" w:ascii="宋体" w:hAnsi="宋体" w:eastAsia="宋体" w:cs="宋体"/>
          <w:sz w:val="22"/>
          <w:szCs w:val="22"/>
        </w:rPr>
        <w:t>（2）小型或微型企业只有提供本企业制造的货物或者服务，或者提供其他小型或微型企业制造的货物</w:t>
      </w:r>
      <w:r>
        <w:rPr>
          <w:rFonts w:hint="eastAsia" w:ascii="宋体" w:hAnsi="宋体" w:eastAsia="宋体" w:cs="宋体"/>
          <w:sz w:val="22"/>
          <w:szCs w:val="22"/>
          <w:lang w:val="en-US" w:eastAsia="zh-CN"/>
        </w:rPr>
        <w:t>或者服务</w:t>
      </w:r>
      <w:r>
        <w:rPr>
          <w:rFonts w:hint="eastAsia" w:ascii="宋体" w:hAnsi="宋体" w:eastAsia="宋体" w:cs="宋体"/>
          <w:sz w:val="22"/>
          <w:szCs w:val="22"/>
        </w:rPr>
        <w:t>，才享受投标</w:t>
      </w:r>
      <w:r>
        <w:rPr>
          <w:rFonts w:hint="eastAsia" w:ascii="宋体" w:hAnsi="宋体" w:eastAsia="宋体" w:cs="宋体"/>
          <w:sz w:val="22"/>
          <w:szCs w:val="22"/>
          <w:lang w:val="en-US" w:eastAsia="zh-CN"/>
        </w:rPr>
        <w:t>项目20%</w:t>
      </w:r>
      <w:r>
        <w:rPr>
          <w:rFonts w:hint="eastAsia" w:ascii="宋体" w:hAnsi="宋体" w:eastAsia="宋体" w:cs="宋体"/>
          <w:sz w:val="22"/>
          <w:szCs w:val="22"/>
        </w:rPr>
        <w:t>的价格折扣，用扣除后的价格参与评审；享受价格折扣的不包括使用大型企业注册商标的，小型、微型企业提供中型企业</w:t>
      </w:r>
      <w:r>
        <w:rPr>
          <w:rFonts w:hint="eastAsia" w:ascii="宋体" w:hAnsi="宋体" w:eastAsia="宋体" w:cs="宋体"/>
          <w:sz w:val="22"/>
          <w:szCs w:val="22"/>
          <w:lang w:val="en-US" w:eastAsia="zh-CN"/>
        </w:rPr>
        <w:t>服务</w:t>
      </w:r>
      <w:r>
        <w:rPr>
          <w:rFonts w:hint="eastAsia" w:ascii="宋体" w:hAnsi="宋体" w:eastAsia="宋体" w:cs="宋体"/>
          <w:sz w:val="22"/>
          <w:szCs w:val="22"/>
        </w:rPr>
        <w:t>的，视同为中型企业。</w:t>
      </w:r>
      <w:r>
        <w:rPr>
          <w:rFonts w:hint="eastAsia" w:ascii="宋体" w:hAnsi="宋体" w:eastAsia="宋体" w:cs="宋体"/>
          <w:sz w:val="22"/>
          <w:szCs w:val="18"/>
        </w:rPr>
        <w:t>本项目采购标的对应的中小企业划分标准所属行业--</w:t>
      </w:r>
      <w:r>
        <w:rPr>
          <w:rFonts w:hint="eastAsia" w:ascii="宋体" w:hAnsi="宋体" w:eastAsia="宋体" w:cs="宋体"/>
          <w:b/>
          <w:bCs/>
          <w:sz w:val="22"/>
          <w:szCs w:val="18"/>
        </w:rPr>
        <w:t>其他未列明行业</w:t>
      </w:r>
      <w:r>
        <w:rPr>
          <w:rFonts w:hint="eastAsia" w:ascii="宋体" w:hAnsi="宋体" w:eastAsia="宋体" w:cs="宋体"/>
          <w:sz w:val="22"/>
          <w:szCs w:val="18"/>
        </w:rPr>
        <w:t>；</w:t>
      </w:r>
    </w:p>
    <w:p w14:paraId="4E3D224B">
      <w:pPr>
        <w:pStyle w:val="32"/>
        <w:keepNext w:val="0"/>
        <w:keepLines w:val="0"/>
        <w:pageBreakBefore w:val="0"/>
        <w:widowControl w:val="0"/>
        <w:kinsoku/>
        <w:wordWrap w:val="0"/>
        <w:overflowPunct/>
        <w:topLinePunct/>
        <w:autoSpaceDE/>
        <w:autoSpaceDN/>
        <w:bidi w:val="0"/>
        <w:adjustRightInd/>
        <w:snapToGrid/>
        <w:spacing w:line="360" w:lineRule="auto"/>
        <w:ind w:left="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（3）联合体价格折扣：本项目若允许联合体参加，联合体协议中约定，小型、微型企业的协议合同金额占到联合体协议合同金额30%以上的，给予联合体</w:t>
      </w:r>
      <w:r>
        <w:rPr>
          <w:rFonts w:hint="eastAsia" w:ascii="宋体" w:hAnsi="宋体" w:eastAsia="宋体" w:cs="宋体"/>
          <w:sz w:val="22"/>
          <w:szCs w:val="22"/>
          <w:lang w:val="en-US" w:eastAsia="zh-CN"/>
        </w:rPr>
        <w:t>5</w:t>
      </w:r>
      <w:r>
        <w:rPr>
          <w:rFonts w:hint="eastAsia" w:ascii="宋体" w:hAnsi="宋体" w:eastAsia="宋体" w:cs="宋体"/>
          <w:sz w:val="22"/>
          <w:szCs w:val="22"/>
        </w:rPr>
        <w:t>%的价格扣除，用扣除后价格参与评审。</w:t>
      </w:r>
    </w:p>
    <w:p w14:paraId="00D5AD42">
      <w:pPr>
        <w:keepNext w:val="0"/>
        <w:keepLines w:val="0"/>
        <w:pageBreakBefore w:val="0"/>
        <w:widowControl w:val="0"/>
        <w:kinsoku/>
        <w:wordWrap w:val="0"/>
        <w:overflowPunct/>
        <w:topLinePunct/>
        <w:autoSpaceDE/>
        <w:autoSpaceDN/>
        <w:bidi w:val="0"/>
        <w:adjustRightInd/>
        <w:snapToGrid/>
        <w:spacing w:line="360" w:lineRule="auto"/>
        <w:ind w:left="0" w:firstLine="440" w:firstLineChars="200"/>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5</w:t>
      </w:r>
      <w:r>
        <w:rPr>
          <w:rFonts w:hint="eastAsia" w:ascii="宋体" w:hAnsi="宋体" w:eastAsia="宋体" w:cs="宋体"/>
          <w:sz w:val="22"/>
          <w:szCs w:val="22"/>
        </w:rPr>
        <w:t>．残疾人福利性单位参加本项目的评审标准：</w:t>
      </w:r>
    </w:p>
    <w:p w14:paraId="1C2E2781">
      <w:pPr>
        <w:pStyle w:val="32"/>
        <w:keepNext w:val="0"/>
        <w:keepLines w:val="0"/>
        <w:pageBreakBefore w:val="0"/>
        <w:widowControl w:val="0"/>
        <w:kinsoku/>
        <w:wordWrap w:val="0"/>
        <w:overflowPunct/>
        <w:topLinePunct/>
        <w:autoSpaceDE/>
        <w:autoSpaceDN/>
        <w:bidi w:val="0"/>
        <w:adjustRightInd/>
        <w:snapToGrid/>
        <w:spacing w:line="360" w:lineRule="auto"/>
        <w:ind w:left="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（1）须根据财库【2017】141号《关于促进残疾人就业政府采购政策的通知》的要求，如实填写残疾人福利性单位声明函（格式见第七部分附件），残疾人福利性单位参加本项目投标时，享受</w:t>
      </w:r>
      <w:r>
        <w:rPr>
          <w:rFonts w:hint="eastAsia" w:ascii="宋体" w:hAnsi="宋体" w:eastAsia="宋体" w:cs="宋体"/>
          <w:sz w:val="22"/>
          <w:szCs w:val="22"/>
          <w:lang w:val="en-US" w:eastAsia="zh-CN"/>
        </w:rPr>
        <w:t>20%</w:t>
      </w:r>
      <w:r>
        <w:rPr>
          <w:rFonts w:hint="eastAsia" w:ascii="宋体" w:hAnsi="宋体" w:eastAsia="宋体" w:cs="宋体"/>
          <w:sz w:val="22"/>
          <w:szCs w:val="22"/>
        </w:rPr>
        <w:t>的价格折扣，用扣除后的价格参与评审。</w:t>
      </w:r>
    </w:p>
    <w:p w14:paraId="584953A6">
      <w:pPr>
        <w:pStyle w:val="32"/>
        <w:keepNext w:val="0"/>
        <w:keepLines w:val="0"/>
        <w:pageBreakBefore w:val="0"/>
        <w:widowControl w:val="0"/>
        <w:kinsoku/>
        <w:wordWrap w:val="0"/>
        <w:overflowPunct/>
        <w:topLinePunct/>
        <w:autoSpaceDE/>
        <w:autoSpaceDN/>
        <w:bidi w:val="0"/>
        <w:adjustRightInd/>
        <w:snapToGrid/>
        <w:spacing w:line="360" w:lineRule="auto"/>
        <w:ind w:left="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（2）享受政府采购支持政策的残疾人福利性单位应当同时满足以下条件：</w:t>
      </w:r>
    </w:p>
    <w:p w14:paraId="2DDFD344">
      <w:pPr>
        <w:pStyle w:val="32"/>
        <w:keepNext w:val="0"/>
        <w:keepLines w:val="0"/>
        <w:pageBreakBefore w:val="0"/>
        <w:widowControl w:val="0"/>
        <w:kinsoku/>
        <w:wordWrap w:val="0"/>
        <w:overflowPunct/>
        <w:topLinePunct/>
        <w:autoSpaceDE/>
        <w:autoSpaceDN/>
        <w:bidi w:val="0"/>
        <w:adjustRightInd/>
        <w:snapToGrid/>
        <w:spacing w:line="360" w:lineRule="auto"/>
        <w:ind w:left="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A</w:t>
      </w:r>
      <w:r>
        <w:rPr>
          <w:rFonts w:hint="eastAsia" w:ascii="宋体" w:hAnsi="宋体" w:eastAsia="宋体" w:cs="宋体"/>
          <w:sz w:val="22"/>
          <w:szCs w:val="22"/>
          <w:lang w:eastAsia="zh-CN"/>
        </w:rPr>
        <w:t>.</w:t>
      </w:r>
      <w:r>
        <w:rPr>
          <w:rFonts w:hint="eastAsia" w:ascii="宋体" w:hAnsi="宋体" w:eastAsia="宋体" w:cs="宋体"/>
          <w:sz w:val="22"/>
          <w:szCs w:val="22"/>
        </w:rPr>
        <w:t>安置的残疾人占本单位在职职工人数的比例不低于25%（含25%），并且安置的残疾人人数不少于10人（含10人）；</w:t>
      </w:r>
    </w:p>
    <w:p w14:paraId="4A0BA4E4">
      <w:pPr>
        <w:pStyle w:val="32"/>
        <w:keepNext w:val="0"/>
        <w:keepLines w:val="0"/>
        <w:pageBreakBefore w:val="0"/>
        <w:widowControl w:val="0"/>
        <w:kinsoku/>
        <w:wordWrap w:val="0"/>
        <w:overflowPunct/>
        <w:topLinePunct/>
        <w:autoSpaceDE/>
        <w:autoSpaceDN/>
        <w:bidi w:val="0"/>
        <w:adjustRightInd/>
        <w:snapToGrid/>
        <w:spacing w:line="360" w:lineRule="auto"/>
        <w:ind w:left="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B</w:t>
      </w:r>
      <w:r>
        <w:rPr>
          <w:rFonts w:hint="eastAsia" w:ascii="宋体" w:hAnsi="宋体" w:eastAsia="宋体" w:cs="宋体"/>
          <w:sz w:val="22"/>
          <w:szCs w:val="22"/>
          <w:lang w:eastAsia="zh-CN"/>
        </w:rPr>
        <w:t>.</w:t>
      </w:r>
      <w:r>
        <w:rPr>
          <w:rFonts w:hint="eastAsia" w:ascii="宋体" w:hAnsi="宋体" w:eastAsia="宋体" w:cs="宋体"/>
          <w:sz w:val="22"/>
          <w:szCs w:val="22"/>
        </w:rPr>
        <w:t>依法与安置的每位残疾人签订了一年以上（含一年）的劳动合同或服务协议；</w:t>
      </w:r>
    </w:p>
    <w:p w14:paraId="62FAD80F">
      <w:pPr>
        <w:pStyle w:val="32"/>
        <w:keepNext w:val="0"/>
        <w:keepLines w:val="0"/>
        <w:pageBreakBefore w:val="0"/>
        <w:widowControl w:val="0"/>
        <w:kinsoku/>
        <w:wordWrap w:val="0"/>
        <w:overflowPunct/>
        <w:topLinePunct/>
        <w:autoSpaceDE/>
        <w:autoSpaceDN/>
        <w:bidi w:val="0"/>
        <w:adjustRightInd/>
        <w:snapToGrid/>
        <w:spacing w:line="360" w:lineRule="auto"/>
        <w:ind w:left="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C</w:t>
      </w:r>
      <w:r>
        <w:rPr>
          <w:rFonts w:hint="eastAsia" w:ascii="宋体" w:hAnsi="宋体" w:eastAsia="宋体" w:cs="宋体"/>
          <w:sz w:val="22"/>
          <w:szCs w:val="22"/>
          <w:lang w:eastAsia="zh-CN"/>
        </w:rPr>
        <w:t>.</w:t>
      </w:r>
      <w:r>
        <w:rPr>
          <w:rFonts w:hint="eastAsia" w:ascii="宋体" w:hAnsi="宋体" w:eastAsia="宋体" w:cs="宋体"/>
          <w:sz w:val="22"/>
          <w:szCs w:val="22"/>
        </w:rPr>
        <w:t>为安置的每位残疾人按月足额缴纳了基本养老保险、基本医疗保险、失业保险、工伤保险和生育保险等社会保险费；</w:t>
      </w:r>
    </w:p>
    <w:p w14:paraId="0C1E5E0D">
      <w:pPr>
        <w:pStyle w:val="32"/>
        <w:keepNext w:val="0"/>
        <w:keepLines w:val="0"/>
        <w:pageBreakBefore w:val="0"/>
        <w:widowControl w:val="0"/>
        <w:kinsoku/>
        <w:wordWrap w:val="0"/>
        <w:overflowPunct/>
        <w:topLinePunct/>
        <w:autoSpaceDE/>
        <w:autoSpaceDN/>
        <w:bidi w:val="0"/>
        <w:adjustRightInd/>
        <w:snapToGrid/>
        <w:spacing w:line="360" w:lineRule="auto"/>
        <w:ind w:left="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D</w:t>
      </w:r>
      <w:r>
        <w:rPr>
          <w:rFonts w:hint="eastAsia" w:ascii="宋体" w:hAnsi="宋体" w:eastAsia="宋体" w:cs="宋体"/>
          <w:sz w:val="22"/>
          <w:szCs w:val="22"/>
          <w:lang w:eastAsia="zh-CN"/>
        </w:rPr>
        <w:t>.</w:t>
      </w:r>
      <w:r>
        <w:rPr>
          <w:rFonts w:hint="eastAsia" w:ascii="宋体" w:hAnsi="宋体" w:eastAsia="宋体" w:cs="宋体"/>
          <w:sz w:val="22"/>
          <w:szCs w:val="22"/>
        </w:rPr>
        <w:t>通过银行等金融机构向安置的每位残疾人，按月支付了不低于单位所在区县适用的经省级人民政府批准的月最低工资标准的工资；</w:t>
      </w:r>
    </w:p>
    <w:p w14:paraId="47CAA730">
      <w:pPr>
        <w:pStyle w:val="32"/>
        <w:keepNext w:val="0"/>
        <w:keepLines w:val="0"/>
        <w:pageBreakBefore w:val="0"/>
        <w:widowControl w:val="0"/>
        <w:kinsoku/>
        <w:wordWrap w:val="0"/>
        <w:overflowPunct/>
        <w:topLinePunct/>
        <w:autoSpaceDE/>
        <w:autoSpaceDN/>
        <w:bidi w:val="0"/>
        <w:adjustRightInd/>
        <w:snapToGrid/>
        <w:spacing w:line="360" w:lineRule="auto"/>
        <w:ind w:left="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E．提供本单位制造的货物、承担的工程或者服务（以下简称产品），或者提供其他残疾人福利性单位制造的货物（不包括使用非残疾人福利性单位注册商标的货物）。</w:t>
      </w:r>
    </w:p>
    <w:p w14:paraId="52F3FB5B">
      <w:pPr>
        <w:pStyle w:val="32"/>
        <w:keepNext w:val="0"/>
        <w:keepLines w:val="0"/>
        <w:pageBreakBefore w:val="0"/>
        <w:widowControl w:val="0"/>
        <w:kinsoku/>
        <w:wordWrap w:val="0"/>
        <w:overflowPunct/>
        <w:topLinePunct/>
        <w:autoSpaceDE/>
        <w:autoSpaceDN/>
        <w:bidi w:val="0"/>
        <w:adjustRightInd/>
        <w:snapToGrid/>
        <w:spacing w:line="360" w:lineRule="auto"/>
        <w:ind w:left="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1A26CBF5">
      <w:pPr>
        <w:pStyle w:val="32"/>
        <w:keepNext w:val="0"/>
        <w:keepLines w:val="0"/>
        <w:pageBreakBefore w:val="0"/>
        <w:widowControl w:val="0"/>
        <w:kinsoku/>
        <w:wordWrap w:val="0"/>
        <w:overflowPunct/>
        <w:topLinePunct/>
        <w:autoSpaceDE/>
        <w:autoSpaceDN/>
        <w:bidi w:val="0"/>
        <w:adjustRightInd/>
        <w:snapToGrid/>
        <w:spacing w:line="360" w:lineRule="auto"/>
        <w:ind w:left="0" w:firstLine="440" w:firstLineChars="200"/>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6</w:t>
      </w:r>
      <w:r>
        <w:rPr>
          <w:rFonts w:hint="eastAsia" w:ascii="宋体" w:hAnsi="宋体" w:eastAsia="宋体" w:cs="宋体"/>
          <w:sz w:val="22"/>
          <w:szCs w:val="22"/>
        </w:rPr>
        <w:t>．投标人提供的《残疾人福利性单位声明函》与事实不符的，依照《政府采购法》第七十七条第一款的规定追究法律责任。</w:t>
      </w:r>
    </w:p>
    <w:p w14:paraId="3B6B43A0">
      <w:pPr>
        <w:pStyle w:val="32"/>
        <w:keepNext w:val="0"/>
        <w:keepLines w:val="0"/>
        <w:pageBreakBefore w:val="0"/>
        <w:widowControl w:val="0"/>
        <w:kinsoku/>
        <w:wordWrap w:val="0"/>
        <w:overflowPunct/>
        <w:topLinePunct/>
        <w:autoSpaceDE/>
        <w:autoSpaceDN/>
        <w:bidi w:val="0"/>
        <w:adjustRightInd/>
        <w:snapToGrid/>
        <w:spacing w:line="360" w:lineRule="auto"/>
        <w:ind w:left="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4C449009">
      <w:pPr>
        <w:pStyle w:val="32"/>
        <w:keepNext w:val="0"/>
        <w:keepLines w:val="0"/>
        <w:pageBreakBefore w:val="0"/>
        <w:widowControl w:val="0"/>
        <w:numPr>
          <w:ilvl w:val="0"/>
          <w:numId w:val="0"/>
        </w:numPr>
        <w:kinsoku/>
        <w:wordWrap w:val="0"/>
        <w:overflowPunct/>
        <w:topLinePunct/>
        <w:autoSpaceDE/>
        <w:autoSpaceDN/>
        <w:bidi w:val="0"/>
        <w:adjustRightInd/>
        <w:snapToGrid/>
        <w:spacing w:line="360" w:lineRule="auto"/>
        <w:ind w:left="0" w:leftChars="0" w:firstLine="440" w:firstLineChars="200"/>
        <w:textAlignment w:val="auto"/>
        <w:rPr>
          <w:rFonts w:hint="eastAsia" w:ascii="宋体" w:hAnsi="宋体" w:eastAsia="宋体" w:cs="宋体"/>
          <w:sz w:val="22"/>
          <w:szCs w:val="22"/>
        </w:rPr>
      </w:pPr>
      <w:r>
        <w:rPr>
          <w:rFonts w:hint="eastAsia" w:ascii="宋体" w:hAnsi="宋体" w:eastAsia="宋体" w:cs="宋体"/>
          <w:kern w:val="0"/>
          <w:sz w:val="22"/>
          <w:szCs w:val="22"/>
          <w:lang w:val="en-US" w:eastAsia="zh-CN" w:bidi="ar-SA"/>
        </w:rPr>
        <w:t>7.</w:t>
      </w:r>
      <w:r>
        <w:rPr>
          <w:rFonts w:hint="eastAsia" w:ascii="宋体" w:hAnsi="宋体" w:eastAsia="宋体" w:cs="宋体"/>
          <w:sz w:val="22"/>
          <w:szCs w:val="22"/>
        </w:rPr>
        <w:t>商品包装符合《商品包装政府采购需求标准（试行）》，快递包装符合《快递包装政府采购需求标准（试行）》</w:t>
      </w:r>
    </w:p>
    <w:p w14:paraId="76ED1658">
      <w:pPr>
        <w:pStyle w:val="32"/>
        <w:keepNext w:val="0"/>
        <w:keepLines w:val="0"/>
        <w:pageBreakBefore w:val="0"/>
        <w:widowControl w:val="0"/>
        <w:numPr>
          <w:ilvl w:val="0"/>
          <w:numId w:val="0"/>
        </w:numPr>
        <w:kinsoku/>
        <w:wordWrap w:val="0"/>
        <w:overflowPunct/>
        <w:topLinePunct/>
        <w:autoSpaceDE/>
        <w:autoSpaceDN/>
        <w:bidi w:val="0"/>
        <w:adjustRightInd/>
        <w:snapToGrid/>
        <w:spacing w:line="360" w:lineRule="auto"/>
        <w:ind w:left="0" w:leftChars="0" w:firstLine="440" w:firstLineChars="200"/>
        <w:textAlignment w:val="auto"/>
        <w:rPr>
          <w:rFonts w:hint="eastAsia" w:ascii="宋体" w:hAnsi="宋体" w:eastAsia="宋体" w:cs="宋体"/>
          <w:sz w:val="22"/>
          <w:szCs w:val="22"/>
        </w:rPr>
      </w:pPr>
      <w:r>
        <w:rPr>
          <w:rFonts w:hint="eastAsia" w:ascii="宋体" w:hAnsi="宋体" w:eastAsia="宋体" w:cs="宋体"/>
          <w:kern w:val="0"/>
          <w:sz w:val="22"/>
          <w:szCs w:val="22"/>
          <w:lang w:val="en-US" w:eastAsia="zh-CN" w:bidi="ar-SA"/>
        </w:rPr>
        <w:t>8.</w:t>
      </w:r>
      <w:r>
        <w:rPr>
          <w:rFonts w:hint="eastAsia" w:ascii="宋体" w:hAnsi="宋体" w:eastAsia="宋体" w:cs="宋体"/>
          <w:sz w:val="22"/>
          <w:szCs w:val="20"/>
          <w:highlight w:val="none"/>
        </w:rPr>
        <w:t>对于经主管预算单位统筹后未预留份额专门面向中小企业采购的采购项目</w:t>
      </w:r>
      <w:r>
        <w:rPr>
          <w:rFonts w:hint="eastAsia" w:ascii="宋体" w:hAnsi="宋体" w:eastAsia="宋体" w:cs="宋体"/>
          <w:sz w:val="22"/>
          <w:szCs w:val="20"/>
          <w:highlight w:val="none"/>
          <w:lang w:eastAsia="zh-CN"/>
        </w:rPr>
        <w:t>（</w:t>
      </w:r>
      <w:r>
        <w:rPr>
          <w:rFonts w:hint="eastAsia" w:ascii="宋体" w:hAnsi="宋体" w:eastAsia="宋体" w:cs="宋体"/>
          <w:sz w:val="22"/>
          <w:szCs w:val="20"/>
          <w:highlight w:val="none"/>
          <w:lang w:val="en-US" w:eastAsia="zh-CN"/>
        </w:rPr>
        <w:t>标包</w:t>
      </w:r>
      <w:r>
        <w:rPr>
          <w:rFonts w:hint="eastAsia" w:ascii="宋体" w:hAnsi="宋体" w:eastAsia="宋体" w:cs="宋体"/>
          <w:sz w:val="22"/>
          <w:szCs w:val="20"/>
          <w:highlight w:val="none"/>
          <w:lang w:eastAsia="zh-CN"/>
        </w:rPr>
        <w:t>）</w:t>
      </w:r>
      <w:r>
        <w:rPr>
          <w:rFonts w:hint="eastAsia" w:ascii="宋体" w:hAnsi="宋体" w:eastAsia="宋体" w:cs="宋体"/>
          <w:sz w:val="22"/>
          <w:szCs w:val="20"/>
          <w:highlight w:val="none"/>
        </w:rPr>
        <w:t>，以及预留份额项目中的非预留部分采购包，采购人、采购代理机构应当对符合本办法规定的小微企业报价给予</w:t>
      </w:r>
      <w:r>
        <w:rPr>
          <w:rFonts w:hint="eastAsia" w:ascii="宋体" w:hAnsi="宋体" w:eastAsia="宋体" w:cs="宋体"/>
          <w:sz w:val="22"/>
          <w:szCs w:val="20"/>
          <w:highlight w:val="none"/>
          <w:lang w:val="en-US" w:eastAsia="zh-CN"/>
        </w:rPr>
        <w:t>20</w:t>
      </w:r>
      <w:r>
        <w:rPr>
          <w:rFonts w:hint="eastAsia" w:ascii="宋体" w:hAnsi="宋体" w:eastAsia="宋体" w:cs="宋体"/>
          <w:sz w:val="22"/>
          <w:szCs w:val="20"/>
          <w:highlight w:val="none"/>
        </w:rPr>
        <w:t>% 的扣除，用扣除后的价格参加评审。</w:t>
      </w:r>
    </w:p>
    <w:p w14:paraId="497F16F2">
      <w:pPr>
        <w:pStyle w:val="32"/>
        <w:keepNext w:val="0"/>
        <w:keepLines w:val="0"/>
        <w:pageBreakBefore w:val="0"/>
        <w:widowControl w:val="0"/>
        <w:numPr>
          <w:ilvl w:val="0"/>
          <w:numId w:val="0"/>
        </w:numPr>
        <w:kinsoku/>
        <w:wordWrap w:val="0"/>
        <w:overflowPunct/>
        <w:topLinePunct/>
        <w:autoSpaceDE/>
        <w:autoSpaceDN/>
        <w:bidi w:val="0"/>
        <w:adjustRightInd/>
        <w:snapToGrid/>
        <w:spacing w:line="360" w:lineRule="auto"/>
        <w:ind w:left="0" w:leftChars="0" w:firstLine="440" w:firstLineChars="200"/>
        <w:textAlignment w:val="auto"/>
        <w:rPr>
          <w:rFonts w:hint="eastAsia" w:ascii="宋体" w:hAnsi="宋体" w:eastAsia="宋体" w:cs="宋体"/>
          <w:sz w:val="22"/>
          <w:szCs w:val="20"/>
          <w:highlight w:val="none"/>
        </w:rPr>
      </w:pPr>
      <w:r>
        <w:rPr>
          <w:rFonts w:hint="eastAsia" w:ascii="宋体" w:hAnsi="宋体" w:eastAsia="宋体" w:cs="宋体"/>
          <w:sz w:val="22"/>
          <w:szCs w:val="20"/>
          <w:highlight w:val="none"/>
          <w:lang w:val="en-US" w:eastAsia="zh-CN"/>
        </w:rPr>
        <w:t>9.</w:t>
      </w:r>
      <w:r>
        <w:rPr>
          <w:rFonts w:hint="eastAsia" w:ascii="宋体" w:hAnsi="宋体" w:eastAsia="宋体" w:cs="宋体"/>
          <w:sz w:val="22"/>
          <w:szCs w:val="20"/>
          <w:highlight w:val="none"/>
        </w:rPr>
        <w:t>政府采购异常低价审查程序</w:t>
      </w:r>
    </w:p>
    <w:p w14:paraId="1C7007BA">
      <w:pPr>
        <w:pStyle w:val="32"/>
        <w:keepNext w:val="0"/>
        <w:keepLines w:val="0"/>
        <w:pageBreakBefore w:val="0"/>
        <w:widowControl w:val="0"/>
        <w:numPr>
          <w:ilvl w:val="0"/>
          <w:numId w:val="0"/>
        </w:numPr>
        <w:kinsoku/>
        <w:wordWrap w:val="0"/>
        <w:overflowPunct/>
        <w:topLinePunct/>
        <w:autoSpaceDE/>
        <w:autoSpaceDN/>
        <w:bidi w:val="0"/>
        <w:adjustRightInd/>
        <w:snapToGrid/>
        <w:spacing w:line="360" w:lineRule="auto"/>
        <w:ind w:left="0" w:leftChars="0" w:firstLine="440" w:firstLineChars="200"/>
        <w:textAlignment w:val="auto"/>
        <w:rPr>
          <w:rFonts w:hint="eastAsia" w:ascii="宋体" w:hAnsi="宋体" w:eastAsia="宋体" w:cs="宋体"/>
          <w:sz w:val="22"/>
          <w:szCs w:val="20"/>
          <w:highlight w:val="none"/>
        </w:rPr>
      </w:pPr>
      <w:r>
        <w:rPr>
          <w:rFonts w:hint="eastAsia" w:ascii="宋体" w:hAnsi="宋体" w:eastAsia="宋体" w:cs="宋体"/>
          <w:sz w:val="22"/>
          <w:szCs w:val="20"/>
          <w:highlight w:val="none"/>
        </w:rPr>
        <w:t>一、出现下列情形之一的，评审委员会应当启动异常低价投标（响应）审查程序：</w:t>
      </w:r>
    </w:p>
    <w:p w14:paraId="39C094D0">
      <w:pPr>
        <w:pStyle w:val="32"/>
        <w:keepNext w:val="0"/>
        <w:keepLines w:val="0"/>
        <w:pageBreakBefore w:val="0"/>
        <w:widowControl w:val="0"/>
        <w:numPr>
          <w:ilvl w:val="0"/>
          <w:numId w:val="0"/>
        </w:numPr>
        <w:kinsoku/>
        <w:wordWrap w:val="0"/>
        <w:overflowPunct/>
        <w:topLinePunct/>
        <w:autoSpaceDE/>
        <w:autoSpaceDN/>
        <w:bidi w:val="0"/>
        <w:adjustRightInd/>
        <w:snapToGrid/>
        <w:spacing w:line="360" w:lineRule="auto"/>
        <w:ind w:left="0" w:leftChars="0" w:firstLine="440" w:firstLineChars="200"/>
        <w:textAlignment w:val="auto"/>
        <w:rPr>
          <w:rFonts w:hint="eastAsia" w:ascii="宋体" w:hAnsi="宋体" w:eastAsia="宋体" w:cs="宋体"/>
          <w:sz w:val="22"/>
          <w:szCs w:val="20"/>
          <w:highlight w:val="none"/>
        </w:rPr>
      </w:pPr>
      <w:r>
        <w:rPr>
          <w:rFonts w:hint="eastAsia" w:ascii="宋体" w:hAnsi="宋体" w:eastAsia="宋体" w:cs="宋体"/>
          <w:sz w:val="22"/>
          <w:szCs w:val="20"/>
          <w:highlight w:val="none"/>
        </w:rPr>
        <w:t>1.投标（响应）报价低于全部通过符合性审查供应商投标（响应）报价平均值50%的，即投标（响应）报价&lt;全部通过符合性审查供应商投标（响应）报价平均值×50%；</w:t>
      </w:r>
    </w:p>
    <w:p w14:paraId="0F9C9303">
      <w:pPr>
        <w:pStyle w:val="32"/>
        <w:keepNext w:val="0"/>
        <w:keepLines w:val="0"/>
        <w:pageBreakBefore w:val="0"/>
        <w:widowControl w:val="0"/>
        <w:numPr>
          <w:ilvl w:val="0"/>
          <w:numId w:val="0"/>
        </w:numPr>
        <w:kinsoku/>
        <w:wordWrap w:val="0"/>
        <w:overflowPunct/>
        <w:topLinePunct/>
        <w:autoSpaceDE/>
        <w:autoSpaceDN/>
        <w:bidi w:val="0"/>
        <w:adjustRightInd/>
        <w:snapToGrid/>
        <w:spacing w:line="360" w:lineRule="auto"/>
        <w:ind w:left="0" w:leftChars="0" w:firstLine="440" w:firstLineChars="200"/>
        <w:textAlignment w:val="auto"/>
        <w:rPr>
          <w:rFonts w:hint="eastAsia" w:ascii="宋体" w:hAnsi="宋体" w:eastAsia="宋体" w:cs="宋体"/>
          <w:sz w:val="22"/>
          <w:szCs w:val="20"/>
          <w:highlight w:val="none"/>
        </w:rPr>
      </w:pPr>
      <w:r>
        <w:rPr>
          <w:rFonts w:hint="eastAsia" w:ascii="宋体" w:hAnsi="宋体" w:eastAsia="宋体" w:cs="宋体"/>
          <w:sz w:val="22"/>
          <w:szCs w:val="20"/>
          <w:highlight w:val="none"/>
        </w:rPr>
        <w:t>2.投标（响应）报价低于通过符合性审查的次低报价供应商投标（响应）报价50%的，即投标（响应）报价&lt;通过符合性审查的次低报价供应商投标（响应）报价×50%；</w:t>
      </w:r>
    </w:p>
    <w:p w14:paraId="6E431F7A">
      <w:pPr>
        <w:pStyle w:val="32"/>
        <w:keepNext w:val="0"/>
        <w:keepLines w:val="0"/>
        <w:pageBreakBefore w:val="0"/>
        <w:widowControl w:val="0"/>
        <w:numPr>
          <w:ilvl w:val="0"/>
          <w:numId w:val="0"/>
        </w:numPr>
        <w:kinsoku/>
        <w:wordWrap w:val="0"/>
        <w:overflowPunct/>
        <w:topLinePunct/>
        <w:autoSpaceDE/>
        <w:autoSpaceDN/>
        <w:bidi w:val="0"/>
        <w:adjustRightInd/>
        <w:snapToGrid/>
        <w:spacing w:line="360" w:lineRule="auto"/>
        <w:ind w:left="0" w:leftChars="0" w:firstLine="440" w:firstLineChars="200"/>
        <w:textAlignment w:val="auto"/>
        <w:rPr>
          <w:rFonts w:hint="eastAsia" w:ascii="宋体" w:hAnsi="宋体" w:eastAsia="宋体" w:cs="宋体"/>
          <w:sz w:val="22"/>
          <w:szCs w:val="20"/>
          <w:highlight w:val="none"/>
        </w:rPr>
      </w:pPr>
      <w:r>
        <w:rPr>
          <w:rFonts w:hint="eastAsia" w:ascii="宋体" w:hAnsi="宋体" w:eastAsia="宋体" w:cs="宋体"/>
          <w:sz w:val="22"/>
          <w:szCs w:val="20"/>
          <w:highlight w:val="none"/>
        </w:rPr>
        <w:t>3.投标（响应）报价低于采购项目最高限价45%的，即投标（响应）报价&lt;采购项目最高限价×45%；</w:t>
      </w:r>
    </w:p>
    <w:p w14:paraId="6494F321">
      <w:pPr>
        <w:pStyle w:val="32"/>
        <w:keepNext w:val="0"/>
        <w:keepLines w:val="0"/>
        <w:pageBreakBefore w:val="0"/>
        <w:widowControl w:val="0"/>
        <w:numPr>
          <w:ilvl w:val="0"/>
          <w:numId w:val="0"/>
        </w:numPr>
        <w:kinsoku/>
        <w:wordWrap w:val="0"/>
        <w:overflowPunct/>
        <w:topLinePunct/>
        <w:autoSpaceDE/>
        <w:autoSpaceDN/>
        <w:bidi w:val="0"/>
        <w:adjustRightInd/>
        <w:snapToGrid/>
        <w:spacing w:line="360" w:lineRule="auto"/>
        <w:ind w:left="0" w:leftChars="0" w:firstLine="440" w:firstLineChars="200"/>
        <w:textAlignment w:val="auto"/>
        <w:rPr>
          <w:rFonts w:hint="eastAsia" w:ascii="宋体" w:hAnsi="宋体" w:eastAsia="宋体" w:cs="宋体"/>
          <w:sz w:val="22"/>
          <w:szCs w:val="20"/>
          <w:highlight w:val="none"/>
        </w:rPr>
      </w:pPr>
      <w:r>
        <w:rPr>
          <w:rFonts w:hint="eastAsia" w:ascii="宋体" w:hAnsi="宋体" w:eastAsia="宋体" w:cs="宋体"/>
          <w:sz w:val="22"/>
          <w:szCs w:val="20"/>
          <w:highlight w:val="none"/>
        </w:rPr>
        <w:t>4.评审委员会基于专业判断，认为供应商报价过低，有可能影响产品质量或者不能诚信履约的其他情形。</w:t>
      </w:r>
    </w:p>
    <w:p w14:paraId="2D7635EC">
      <w:pPr>
        <w:pStyle w:val="32"/>
        <w:keepNext w:val="0"/>
        <w:keepLines w:val="0"/>
        <w:pageBreakBefore w:val="0"/>
        <w:widowControl w:val="0"/>
        <w:numPr>
          <w:ilvl w:val="0"/>
          <w:numId w:val="0"/>
        </w:numPr>
        <w:kinsoku/>
        <w:wordWrap w:val="0"/>
        <w:overflowPunct/>
        <w:topLinePunct/>
        <w:autoSpaceDE/>
        <w:autoSpaceDN/>
        <w:bidi w:val="0"/>
        <w:adjustRightInd/>
        <w:snapToGrid/>
        <w:spacing w:line="360" w:lineRule="auto"/>
        <w:ind w:left="0" w:leftChars="0" w:firstLine="440" w:firstLineChars="200"/>
        <w:textAlignment w:val="auto"/>
        <w:rPr>
          <w:rFonts w:hint="eastAsia" w:ascii="宋体" w:hAnsi="宋体" w:eastAsia="宋体" w:cs="宋体"/>
          <w:sz w:val="22"/>
          <w:szCs w:val="20"/>
          <w:highlight w:val="none"/>
        </w:rPr>
      </w:pPr>
      <w:r>
        <w:rPr>
          <w:rFonts w:hint="eastAsia" w:ascii="宋体" w:hAnsi="宋体" w:eastAsia="宋体" w:cs="宋体"/>
          <w:sz w:val="22"/>
          <w:szCs w:val="20"/>
          <w:highlight w:val="none"/>
        </w:rPr>
        <w:t>采购人可以结合具体项目实际情况，提高上述第1项至第3项中启动异常低价投标（响应）审查的数值标准，但是最高不得超过65%。</w:t>
      </w:r>
    </w:p>
    <w:p w14:paraId="72E3F18A">
      <w:pPr>
        <w:pStyle w:val="32"/>
        <w:keepNext w:val="0"/>
        <w:keepLines w:val="0"/>
        <w:pageBreakBefore w:val="0"/>
        <w:widowControl w:val="0"/>
        <w:numPr>
          <w:ilvl w:val="0"/>
          <w:numId w:val="0"/>
        </w:numPr>
        <w:kinsoku/>
        <w:wordWrap w:val="0"/>
        <w:overflowPunct/>
        <w:topLinePunct/>
        <w:autoSpaceDE/>
        <w:autoSpaceDN/>
        <w:bidi w:val="0"/>
        <w:adjustRightInd/>
        <w:snapToGrid/>
        <w:spacing w:line="360" w:lineRule="auto"/>
        <w:ind w:left="0" w:leftChars="0" w:firstLine="440" w:firstLineChars="200"/>
        <w:textAlignment w:val="auto"/>
        <w:rPr>
          <w:rFonts w:hint="eastAsia" w:ascii="宋体" w:hAnsi="宋体" w:eastAsia="宋体" w:cs="宋体"/>
          <w:sz w:val="22"/>
          <w:szCs w:val="20"/>
          <w:highlight w:val="none"/>
        </w:rPr>
      </w:pPr>
      <w:r>
        <w:rPr>
          <w:rFonts w:hint="eastAsia" w:ascii="宋体" w:hAnsi="宋体" w:eastAsia="宋体" w:cs="宋体"/>
          <w:sz w:val="22"/>
          <w:szCs w:val="20"/>
          <w:highlight w:val="none"/>
        </w:rPr>
        <w:t>相关法律法规对供应商报价有规定的，从其规定。</w:t>
      </w:r>
    </w:p>
    <w:p w14:paraId="44699FA2">
      <w:pPr>
        <w:pStyle w:val="32"/>
        <w:keepNext w:val="0"/>
        <w:keepLines w:val="0"/>
        <w:pageBreakBefore w:val="0"/>
        <w:widowControl w:val="0"/>
        <w:numPr>
          <w:ilvl w:val="0"/>
          <w:numId w:val="0"/>
        </w:numPr>
        <w:kinsoku/>
        <w:wordWrap w:val="0"/>
        <w:overflowPunct/>
        <w:topLinePunct/>
        <w:autoSpaceDE/>
        <w:autoSpaceDN/>
        <w:bidi w:val="0"/>
        <w:adjustRightInd/>
        <w:snapToGrid/>
        <w:spacing w:line="360" w:lineRule="auto"/>
        <w:ind w:left="0" w:leftChars="0" w:firstLine="440" w:firstLineChars="200"/>
        <w:textAlignment w:val="auto"/>
        <w:rPr>
          <w:rFonts w:hint="eastAsia" w:ascii="宋体" w:hAnsi="宋体" w:eastAsia="宋体" w:cs="宋体"/>
          <w:sz w:val="22"/>
          <w:szCs w:val="20"/>
          <w:highlight w:val="none"/>
        </w:rPr>
      </w:pPr>
      <w:r>
        <w:rPr>
          <w:rFonts w:hint="eastAsia" w:ascii="宋体" w:hAnsi="宋体" w:eastAsia="宋体" w:cs="宋体"/>
          <w:sz w:val="22"/>
          <w:szCs w:val="20"/>
          <w:highlight w:val="none"/>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w:t>
      </w:r>
    </w:p>
    <w:p w14:paraId="7EB21CE4">
      <w:pPr>
        <w:pStyle w:val="32"/>
        <w:keepNext w:val="0"/>
        <w:keepLines w:val="0"/>
        <w:pageBreakBefore w:val="0"/>
        <w:widowControl w:val="0"/>
        <w:numPr>
          <w:ilvl w:val="0"/>
          <w:numId w:val="0"/>
        </w:numPr>
        <w:kinsoku/>
        <w:wordWrap w:val="0"/>
        <w:overflowPunct/>
        <w:topLinePunct/>
        <w:autoSpaceDE/>
        <w:autoSpaceDN/>
        <w:bidi w:val="0"/>
        <w:adjustRightInd/>
        <w:snapToGrid/>
        <w:spacing w:line="360" w:lineRule="auto"/>
        <w:ind w:left="0" w:leftChars="0" w:firstLine="440" w:firstLineChars="200"/>
        <w:textAlignment w:val="auto"/>
        <w:rPr>
          <w:rFonts w:hint="eastAsia" w:ascii="宋体" w:hAnsi="宋体" w:eastAsia="宋体" w:cs="宋体"/>
          <w:sz w:val="22"/>
          <w:szCs w:val="20"/>
          <w:highlight w:val="none"/>
        </w:rPr>
      </w:pPr>
      <w:r>
        <w:rPr>
          <w:rFonts w:hint="eastAsia" w:ascii="宋体" w:hAnsi="宋体" w:eastAsia="宋体" w:cs="宋体"/>
          <w:sz w:val="22"/>
          <w:szCs w:val="20"/>
          <w:highlight w:val="none"/>
        </w:rPr>
        <w:t>工成本、制造费用等，给予相关供应商的合理时间一般不少于30分钟。其中，属于第3项情形，供应商已随投标（响应）文件一并提交相关书面说明及必要的证明材料的，在评审现场可不再重复提交。</w:t>
      </w:r>
    </w:p>
    <w:p w14:paraId="1566428E">
      <w:pPr>
        <w:pStyle w:val="32"/>
        <w:keepNext w:val="0"/>
        <w:keepLines w:val="0"/>
        <w:pageBreakBefore w:val="0"/>
        <w:widowControl w:val="0"/>
        <w:numPr>
          <w:ilvl w:val="0"/>
          <w:numId w:val="0"/>
        </w:numPr>
        <w:kinsoku/>
        <w:wordWrap w:val="0"/>
        <w:overflowPunct/>
        <w:topLinePunct/>
        <w:autoSpaceDE/>
        <w:autoSpaceDN/>
        <w:bidi w:val="0"/>
        <w:adjustRightInd/>
        <w:snapToGrid/>
        <w:spacing w:line="360" w:lineRule="auto"/>
        <w:ind w:left="0" w:leftChars="0" w:firstLine="440" w:firstLineChars="200"/>
        <w:textAlignment w:val="auto"/>
        <w:rPr>
          <w:rFonts w:hint="eastAsia" w:ascii="宋体" w:hAnsi="宋体" w:eastAsia="宋体" w:cs="宋体"/>
          <w:sz w:val="22"/>
          <w:szCs w:val="20"/>
          <w:highlight w:val="none"/>
        </w:rPr>
      </w:pPr>
      <w:r>
        <w:rPr>
          <w:rFonts w:hint="eastAsia" w:ascii="宋体" w:hAnsi="宋体" w:eastAsia="宋体" w:cs="宋体"/>
          <w:sz w:val="22"/>
          <w:szCs w:val="20"/>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6ED1E7CC">
      <w:pPr>
        <w:pStyle w:val="32"/>
        <w:keepNext w:val="0"/>
        <w:keepLines w:val="0"/>
        <w:pageBreakBefore w:val="0"/>
        <w:widowControl w:val="0"/>
        <w:numPr>
          <w:ilvl w:val="0"/>
          <w:numId w:val="0"/>
        </w:numPr>
        <w:kinsoku/>
        <w:wordWrap w:val="0"/>
        <w:overflowPunct/>
        <w:topLinePunct/>
        <w:autoSpaceDE/>
        <w:autoSpaceDN/>
        <w:bidi w:val="0"/>
        <w:adjustRightInd/>
        <w:snapToGrid/>
        <w:spacing w:line="360" w:lineRule="auto"/>
        <w:ind w:left="0" w:leftChars="0" w:firstLine="440" w:firstLineChars="200"/>
        <w:textAlignment w:val="auto"/>
        <w:rPr>
          <w:rFonts w:hint="eastAsia" w:ascii="宋体" w:hAnsi="宋体" w:eastAsia="宋体" w:cs="宋体"/>
          <w:sz w:val="22"/>
          <w:szCs w:val="20"/>
          <w:highlight w:val="none"/>
        </w:rPr>
      </w:pPr>
      <w:r>
        <w:rPr>
          <w:rFonts w:hint="eastAsia" w:ascii="宋体" w:hAnsi="宋体" w:eastAsia="宋体" w:cs="宋体"/>
          <w:sz w:val="22"/>
          <w:szCs w:val="20"/>
          <w:highlight w:val="none"/>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3B24A815">
      <w:pPr>
        <w:pStyle w:val="32"/>
        <w:keepNext w:val="0"/>
        <w:keepLines w:val="0"/>
        <w:pageBreakBefore w:val="0"/>
        <w:widowControl w:val="0"/>
        <w:numPr>
          <w:ilvl w:val="0"/>
          <w:numId w:val="0"/>
        </w:numPr>
        <w:kinsoku/>
        <w:wordWrap w:val="0"/>
        <w:overflowPunct/>
        <w:topLinePunct/>
        <w:autoSpaceDE/>
        <w:autoSpaceDN/>
        <w:bidi w:val="0"/>
        <w:adjustRightInd/>
        <w:snapToGrid/>
        <w:spacing w:line="360" w:lineRule="auto"/>
        <w:ind w:left="0" w:leftChars="0" w:firstLine="440" w:firstLineChars="200"/>
        <w:textAlignment w:val="auto"/>
        <w:rPr>
          <w:rFonts w:hint="eastAsia" w:ascii="宋体" w:hAnsi="宋体" w:eastAsia="宋体" w:cs="宋体"/>
          <w:sz w:val="22"/>
          <w:szCs w:val="20"/>
          <w:highlight w:val="none"/>
        </w:rPr>
      </w:pPr>
      <w:r>
        <w:rPr>
          <w:rFonts w:hint="eastAsia" w:ascii="宋体" w:hAnsi="宋体" w:eastAsia="宋体" w:cs="宋体"/>
          <w:sz w:val="22"/>
          <w:szCs w:val="20"/>
          <w:highlight w:val="none"/>
        </w:rPr>
        <w:t xml:space="preserve">异常低价投标（响应）审查的启动原因、审查意见和审查结果应当在评审报告中记录，并随供应商提供的相关书面说明及证明材料，以及评审委员会有关互联网浏览、查询历史一并归档。   </w:t>
      </w:r>
    </w:p>
    <w:p w14:paraId="141583FF">
      <w:pPr>
        <w:pStyle w:val="32"/>
        <w:keepNext w:val="0"/>
        <w:keepLines w:val="0"/>
        <w:pageBreakBefore w:val="0"/>
        <w:widowControl w:val="0"/>
        <w:kinsoku/>
        <w:wordWrap w:val="0"/>
        <w:overflowPunct/>
        <w:topLinePunct/>
        <w:autoSpaceDE/>
        <w:autoSpaceDN/>
        <w:bidi w:val="0"/>
        <w:adjustRightInd/>
        <w:snapToGrid/>
        <w:spacing w:line="360" w:lineRule="auto"/>
        <w:ind w:left="0" w:firstLine="442" w:firstLineChars="200"/>
        <w:jc w:val="left"/>
        <w:textAlignment w:val="auto"/>
        <w:rPr>
          <w:rFonts w:hint="eastAsia" w:ascii="宋体" w:hAnsi="宋体" w:eastAsia="宋体" w:cs="宋体"/>
          <w:b/>
          <w:sz w:val="22"/>
          <w:szCs w:val="22"/>
        </w:rPr>
      </w:pPr>
      <w:r>
        <w:rPr>
          <w:rFonts w:hint="eastAsia" w:ascii="宋体" w:hAnsi="宋体" w:eastAsia="宋体" w:cs="宋体"/>
          <w:b/>
          <w:sz w:val="22"/>
          <w:szCs w:val="22"/>
        </w:rPr>
        <w:t>四、无效投标的情形</w:t>
      </w:r>
    </w:p>
    <w:p w14:paraId="3D0D5E3C">
      <w:pPr>
        <w:pStyle w:val="32"/>
        <w:keepNext w:val="0"/>
        <w:keepLines w:val="0"/>
        <w:pageBreakBefore w:val="0"/>
        <w:widowControl w:val="0"/>
        <w:kinsoku/>
        <w:wordWrap w:val="0"/>
        <w:overflowPunct/>
        <w:topLinePunct/>
        <w:autoSpaceDE/>
        <w:autoSpaceDN/>
        <w:bidi w:val="0"/>
        <w:adjustRightInd/>
        <w:snapToGrid/>
        <w:spacing w:line="360" w:lineRule="auto"/>
        <w:ind w:left="0"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未通过资格性、符合性审查的投标文件为无效投标。</w:t>
      </w:r>
    </w:p>
    <w:p w14:paraId="181F38FE">
      <w:pPr>
        <w:keepNext w:val="0"/>
        <w:keepLines w:val="0"/>
        <w:pageBreakBefore w:val="0"/>
        <w:widowControl w:val="0"/>
        <w:kinsoku/>
        <w:wordWrap w:val="0"/>
        <w:overflowPunct/>
        <w:topLinePunct/>
        <w:autoSpaceDE/>
        <w:autoSpaceDN/>
        <w:bidi w:val="0"/>
        <w:adjustRightInd/>
        <w:snapToGrid/>
        <w:spacing w:line="360" w:lineRule="auto"/>
        <w:ind w:left="0" w:firstLine="442" w:firstLineChars="200"/>
        <w:textAlignment w:val="auto"/>
        <w:rPr>
          <w:rFonts w:hint="eastAsia" w:ascii="宋体" w:hAnsi="宋体" w:eastAsia="宋体" w:cs="宋体"/>
          <w:b/>
          <w:bCs/>
          <w:kern w:val="0"/>
          <w:sz w:val="22"/>
          <w:szCs w:val="22"/>
        </w:rPr>
      </w:pPr>
      <w:r>
        <w:rPr>
          <w:rFonts w:hint="eastAsia" w:ascii="宋体" w:hAnsi="宋体" w:eastAsia="宋体" w:cs="宋体"/>
          <w:b/>
          <w:sz w:val="22"/>
          <w:szCs w:val="22"/>
        </w:rPr>
        <w:t>五、</w:t>
      </w:r>
      <w:r>
        <w:rPr>
          <w:rFonts w:hint="eastAsia" w:ascii="宋体" w:hAnsi="宋体" w:eastAsia="宋体" w:cs="宋体"/>
          <w:b/>
          <w:bCs/>
          <w:kern w:val="0"/>
          <w:sz w:val="22"/>
          <w:szCs w:val="22"/>
        </w:rPr>
        <w:t>评分细则</w:t>
      </w:r>
    </w:p>
    <w:p w14:paraId="5DC4A380">
      <w:pPr>
        <w:keepNext w:val="0"/>
        <w:keepLines w:val="0"/>
        <w:pageBreakBefore w:val="0"/>
        <w:widowControl w:val="0"/>
        <w:kinsoku/>
        <w:wordWrap w:val="0"/>
        <w:overflowPunct/>
        <w:topLinePunct/>
        <w:autoSpaceDE/>
        <w:autoSpaceDN/>
        <w:bidi w:val="0"/>
        <w:adjustRightInd/>
        <w:snapToGrid/>
        <w:spacing w:line="360" w:lineRule="auto"/>
        <w:ind w:left="0" w:firstLine="440" w:firstLineChars="200"/>
        <w:textAlignment w:val="auto"/>
        <w:rPr>
          <w:rFonts w:hint="eastAsia" w:ascii="宋体" w:hAnsi="宋体" w:eastAsia="宋体" w:cs="宋体"/>
          <w:kern w:val="0"/>
          <w:sz w:val="22"/>
          <w:szCs w:val="22"/>
        </w:rPr>
      </w:pPr>
      <w:r>
        <w:rPr>
          <w:rFonts w:hint="eastAsia" w:ascii="宋体" w:hAnsi="宋体" w:eastAsia="宋体" w:cs="宋体"/>
          <w:kern w:val="0"/>
          <w:sz w:val="22"/>
          <w:szCs w:val="22"/>
        </w:rPr>
        <w:t>本次评标采用综合评分法，投标文件满足招标文件全部实质性要求，且按照评分细则的量化指标进行评审（具体评分见综合评分法评分细则），得分最高的投标人为中标人或中标第一候选人。</w:t>
      </w:r>
    </w:p>
    <w:p w14:paraId="0376E3AC">
      <w:pPr>
        <w:keepNext w:val="0"/>
        <w:keepLines w:val="0"/>
        <w:pageBreakBefore w:val="0"/>
        <w:widowControl w:val="0"/>
        <w:kinsoku/>
        <w:wordWrap w:val="0"/>
        <w:overflowPunct/>
        <w:topLinePunct/>
        <w:autoSpaceDE/>
        <w:autoSpaceDN/>
        <w:bidi w:val="0"/>
        <w:adjustRightInd/>
        <w:snapToGrid/>
        <w:spacing w:line="360" w:lineRule="auto"/>
        <w:ind w:left="0" w:firstLine="440" w:firstLineChars="200"/>
        <w:textAlignment w:val="auto"/>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注：本项目共</w:t>
      </w:r>
      <w:r>
        <w:rPr>
          <w:rFonts w:hint="eastAsia" w:ascii="宋体" w:hAnsi="宋体" w:eastAsia="宋体" w:cs="宋体"/>
          <w:kern w:val="0"/>
          <w:sz w:val="22"/>
          <w:szCs w:val="22"/>
          <w:highlight w:val="none"/>
          <w:lang w:val="en-US" w:eastAsia="zh-CN"/>
        </w:rPr>
        <w:t>3</w:t>
      </w:r>
      <w:r>
        <w:rPr>
          <w:rFonts w:hint="eastAsia" w:ascii="宋体" w:hAnsi="宋体" w:eastAsia="宋体" w:cs="宋体"/>
          <w:kern w:val="0"/>
          <w:sz w:val="22"/>
          <w:szCs w:val="22"/>
          <w:highlight w:val="none"/>
        </w:rPr>
        <w:t>个包，为确保项目如期顺利实施，本次</w:t>
      </w:r>
      <w:r>
        <w:rPr>
          <w:rFonts w:hint="eastAsia" w:ascii="宋体" w:hAnsi="宋体" w:eastAsia="宋体" w:cs="宋体"/>
          <w:kern w:val="0"/>
          <w:sz w:val="22"/>
          <w:szCs w:val="22"/>
          <w:highlight w:val="none"/>
          <w:lang w:val="en-US" w:eastAsia="zh-CN"/>
        </w:rPr>
        <w:t>招标</w:t>
      </w:r>
      <w:r>
        <w:rPr>
          <w:rFonts w:hint="eastAsia" w:ascii="宋体" w:hAnsi="宋体" w:eastAsia="宋体" w:cs="宋体"/>
          <w:kern w:val="0"/>
          <w:sz w:val="22"/>
          <w:szCs w:val="22"/>
          <w:highlight w:val="none"/>
          <w:lang w:eastAsia="zh-CN"/>
        </w:rPr>
        <w:t>投标人</w:t>
      </w:r>
      <w:r>
        <w:rPr>
          <w:rFonts w:hint="eastAsia" w:ascii="宋体" w:hAnsi="宋体" w:eastAsia="宋体" w:cs="宋体"/>
          <w:kern w:val="0"/>
          <w:sz w:val="22"/>
          <w:szCs w:val="22"/>
          <w:highlight w:val="none"/>
        </w:rPr>
        <w:t>可同时参与多个包或任意一个包的投标，但只允许按照包号由小到大评审顺序</w:t>
      </w:r>
      <w:r>
        <w:rPr>
          <w:rFonts w:hint="eastAsia" w:ascii="宋体" w:hAnsi="宋体" w:eastAsia="宋体" w:cs="宋体"/>
          <w:kern w:val="0"/>
          <w:sz w:val="22"/>
          <w:szCs w:val="22"/>
          <w:highlight w:val="none"/>
          <w:lang w:val="en-US" w:eastAsia="zh-CN"/>
        </w:rPr>
        <w:t>中标</w:t>
      </w:r>
      <w:r>
        <w:rPr>
          <w:rFonts w:hint="eastAsia" w:ascii="宋体" w:hAnsi="宋体" w:eastAsia="宋体" w:cs="宋体"/>
          <w:kern w:val="0"/>
          <w:sz w:val="22"/>
          <w:szCs w:val="22"/>
          <w:highlight w:val="none"/>
        </w:rPr>
        <w:t>一个包，后面所参加其它包将只对其进行评审，不再参加排序，以此类推，可以兼投不可兼中。</w:t>
      </w:r>
      <w:r>
        <w:rPr>
          <w:rFonts w:hint="eastAsia" w:ascii="宋体" w:hAnsi="宋体" w:eastAsia="宋体" w:cs="宋体"/>
          <w:kern w:val="0"/>
          <w:sz w:val="22"/>
          <w:szCs w:val="22"/>
          <w:highlight w:val="none"/>
          <w:lang w:val="en-US" w:eastAsia="zh-CN"/>
        </w:rPr>
        <w:t>投标人</w:t>
      </w:r>
      <w:r>
        <w:rPr>
          <w:rFonts w:hint="eastAsia" w:ascii="宋体" w:hAnsi="宋体" w:eastAsia="宋体" w:cs="宋体"/>
          <w:kern w:val="0"/>
          <w:sz w:val="22"/>
          <w:szCs w:val="22"/>
          <w:highlight w:val="none"/>
        </w:rPr>
        <w:t>所投包内项目必须完全响应本</w:t>
      </w:r>
      <w:r>
        <w:rPr>
          <w:rFonts w:hint="eastAsia" w:ascii="宋体" w:hAnsi="宋体" w:eastAsia="宋体" w:cs="宋体"/>
          <w:kern w:val="0"/>
          <w:sz w:val="22"/>
          <w:szCs w:val="22"/>
          <w:highlight w:val="none"/>
          <w:lang w:val="en-US" w:eastAsia="zh-CN"/>
        </w:rPr>
        <w:t>招标</w:t>
      </w:r>
      <w:r>
        <w:rPr>
          <w:rFonts w:hint="eastAsia" w:ascii="宋体" w:hAnsi="宋体" w:eastAsia="宋体" w:cs="宋体"/>
          <w:kern w:val="0"/>
          <w:sz w:val="22"/>
          <w:szCs w:val="22"/>
          <w:highlight w:val="none"/>
        </w:rPr>
        <w:t>文件所列示内容。</w:t>
      </w:r>
    </w:p>
    <w:p w14:paraId="60420860">
      <w:pPr>
        <w:rPr>
          <w:rFonts w:hint="eastAsia" w:ascii="宋体" w:hAnsi="宋体" w:eastAsia="宋体" w:cs="宋体"/>
          <w:b/>
          <w:bCs/>
          <w:kern w:val="0"/>
          <w:sz w:val="24"/>
        </w:rPr>
      </w:pPr>
      <w:r>
        <w:rPr>
          <w:rFonts w:hint="eastAsia" w:ascii="宋体" w:hAnsi="宋体" w:eastAsia="宋体" w:cs="宋体"/>
          <w:b/>
          <w:bCs/>
          <w:kern w:val="0"/>
          <w:sz w:val="24"/>
        </w:rPr>
        <w:br w:type="page"/>
      </w:r>
    </w:p>
    <w:p w14:paraId="5639DC90">
      <w:pPr>
        <w:keepNext w:val="0"/>
        <w:keepLines w:val="0"/>
        <w:pageBreakBefore w:val="0"/>
        <w:widowControl w:val="0"/>
        <w:kinsoku/>
        <w:wordWrap w:val="0"/>
        <w:overflowPunct/>
        <w:topLinePunct/>
        <w:autoSpaceDE/>
        <w:autoSpaceDN/>
        <w:bidi w:val="0"/>
        <w:adjustRightInd/>
        <w:snapToGrid/>
        <w:spacing w:line="440" w:lineRule="exact"/>
        <w:ind w:firstLine="442" w:firstLineChars="200"/>
        <w:textAlignment w:val="auto"/>
        <w:rPr>
          <w:rFonts w:hint="eastAsia" w:ascii="宋体" w:hAnsi="宋体" w:eastAsia="宋体" w:cs="宋体"/>
          <w:b/>
          <w:kern w:val="0"/>
          <w:sz w:val="22"/>
          <w:szCs w:val="22"/>
        </w:rPr>
      </w:pPr>
      <w:r>
        <w:rPr>
          <w:rFonts w:hint="eastAsia" w:ascii="宋体" w:hAnsi="宋体" w:eastAsia="宋体" w:cs="宋体"/>
          <w:b/>
          <w:kern w:val="0"/>
          <w:sz w:val="22"/>
          <w:szCs w:val="22"/>
        </w:rPr>
        <w:t>1</w:t>
      </w:r>
      <w:r>
        <w:rPr>
          <w:rFonts w:hint="eastAsia" w:ascii="宋体" w:hAnsi="宋体" w:eastAsia="宋体" w:cs="宋体"/>
          <w:b/>
          <w:kern w:val="0"/>
          <w:sz w:val="22"/>
          <w:szCs w:val="22"/>
          <w:lang w:eastAsia="zh-CN"/>
        </w:rPr>
        <w:t>.</w:t>
      </w:r>
      <w:r>
        <w:rPr>
          <w:rFonts w:hint="eastAsia" w:ascii="宋体" w:hAnsi="宋体" w:eastAsia="宋体" w:cs="宋体"/>
          <w:b/>
          <w:kern w:val="0"/>
          <w:sz w:val="22"/>
          <w:szCs w:val="22"/>
        </w:rPr>
        <w:t>综合评分法评分细则</w:t>
      </w:r>
    </w:p>
    <w:tbl>
      <w:tblPr>
        <w:tblStyle w:val="19"/>
        <w:tblW w:w="89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3"/>
        <w:gridCol w:w="856"/>
      </w:tblGrid>
      <w:tr w14:paraId="01ACF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8073" w:type="dxa"/>
            <w:tcBorders>
              <w:top w:val="single" w:color="auto" w:sz="4" w:space="0"/>
              <w:left w:val="single" w:color="auto" w:sz="4" w:space="0"/>
              <w:bottom w:val="single" w:color="auto" w:sz="4" w:space="0"/>
              <w:right w:val="single" w:color="auto" w:sz="4" w:space="0"/>
            </w:tcBorders>
            <w:vAlign w:val="center"/>
          </w:tcPr>
          <w:p w14:paraId="67EB901C">
            <w:pPr>
              <w:keepNext w:val="0"/>
              <w:keepLines w:val="0"/>
              <w:pageBreakBefore w:val="0"/>
              <w:widowControl w:val="0"/>
              <w:kinsoku/>
              <w:wordWrap w:val="0"/>
              <w:overflowPunct/>
              <w:topLinePunct/>
              <w:autoSpaceDE/>
              <w:autoSpaceDN/>
              <w:bidi w:val="0"/>
              <w:adjustRightInd/>
              <w:snapToGrid/>
              <w:spacing w:line="400" w:lineRule="exact"/>
              <w:jc w:val="left"/>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评定内容及标准</w:t>
            </w:r>
          </w:p>
        </w:tc>
        <w:tc>
          <w:tcPr>
            <w:tcW w:w="856" w:type="dxa"/>
            <w:tcBorders>
              <w:top w:val="single" w:color="auto" w:sz="4" w:space="0"/>
              <w:left w:val="single" w:color="auto" w:sz="4" w:space="0"/>
              <w:bottom w:val="single" w:color="auto" w:sz="4" w:space="0"/>
              <w:right w:val="single" w:color="auto" w:sz="4" w:space="0"/>
            </w:tcBorders>
            <w:vAlign w:val="center"/>
          </w:tcPr>
          <w:p w14:paraId="1EC64312">
            <w:pPr>
              <w:keepNext w:val="0"/>
              <w:keepLines w:val="0"/>
              <w:pageBreakBefore w:val="0"/>
              <w:widowControl w:val="0"/>
              <w:kinsoku/>
              <w:wordWrap w:val="0"/>
              <w:overflowPunct/>
              <w:topLinePunct/>
              <w:autoSpaceDE/>
              <w:autoSpaceDN/>
              <w:bidi w:val="0"/>
              <w:adjustRightInd/>
              <w:snapToGrid/>
              <w:spacing w:line="400" w:lineRule="exact"/>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分值</w:t>
            </w:r>
          </w:p>
          <w:p w14:paraId="45FFCE88">
            <w:pPr>
              <w:keepNext w:val="0"/>
              <w:keepLines w:val="0"/>
              <w:pageBreakBefore w:val="0"/>
              <w:widowControl w:val="0"/>
              <w:kinsoku/>
              <w:wordWrap w:val="0"/>
              <w:overflowPunct/>
              <w:topLinePunct/>
              <w:autoSpaceDE/>
              <w:autoSpaceDN/>
              <w:bidi w:val="0"/>
              <w:adjustRightInd/>
              <w:snapToGrid/>
              <w:spacing w:line="400" w:lineRule="exact"/>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范围</w:t>
            </w:r>
          </w:p>
        </w:tc>
      </w:tr>
      <w:tr w14:paraId="2DFF7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8073" w:type="dxa"/>
            <w:tcBorders>
              <w:top w:val="single" w:color="auto" w:sz="4" w:space="0"/>
              <w:left w:val="single" w:color="auto" w:sz="4" w:space="0"/>
              <w:bottom w:val="single" w:color="auto" w:sz="4" w:space="0"/>
              <w:right w:val="single" w:color="auto" w:sz="4" w:space="0"/>
            </w:tcBorders>
            <w:vAlign w:val="center"/>
          </w:tcPr>
          <w:p w14:paraId="1DA2F940">
            <w:pPr>
              <w:keepNext w:val="0"/>
              <w:keepLines w:val="0"/>
              <w:pageBreakBefore w:val="0"/>
              <w:widowControl w:val="0"/>
              <w:kinsoku/>
              <w:wordWrap w:val="0"/>
              <w:overflowPunct/>
              <w:topLinePunct/>
              <w:autoSpaceDE/>
              <w:autoSpaceDN/>
              <w:bidi w:val="0"/>
              <w:adjustRightInd/>
              <w:snapToGrid/>
              <w:spacing w:line="400" w:lineRule="exact"/>
              <w:jc w:val="left"/>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一、商务部分</w:t>
            </w:r>
          </w:p>
        </w:tc>
        <w:tc>
          <w:tcPr>
            <w:tcW w:w="856" w:type="dxa"/>
            <w:tcBorders>
              <w:top w:val="single" w:color="auto" w:sz="4" w:space="0"/>
              <w:left w:val="single" w:color="auto" w:sz="4" w:space="0"/>
              <w:bottom w:val="single" w:color="auto" w:sz="4" w:space="0"/>
              <w:right w:val="single" w:color="auto" w:sz="4" w:space="0"/>
            </w:tcBorders>
            <w:vAlign w:val="center"/>
          </w:tcPr>
          <w:p w14:paraId="11907F9A">
            <w:pPr>
              <w:keepNext w:val="0"/>
              <w:keepLines w:val="0"/>
              <w:pageBreakBefore w:val="0"/>
              <w:widowControl w:val="0"/>
              <w:kinsoku/>
              <w:wordWrap w:val="0"/>
              <w:overflowPunct/>
              <w:topLinePunct/>
              <w:autoSpaceDE/>
              <w:autoSpaceDN/>
              <w:bidi w:val="0"/>
              <w:adjustRightInd/>
              <w:snapToGrid/>
              <w:spacing w:line="400" w:lineRule="exact"/>
              <w:jc w:val="center"/>
              <w:textAlignment w:val="auto"/>
              <w:rPr>
                <w:rFonts w:hint="eastAsia" w:ascii="宋体" w:hAnsi="宋体" w:eastAsia="宋体" w:cs="宋体"/>
                <w:b/>
                <w:bCs/>
                <w:sz w:val="18"/>
                <w:szCs w:val="18"/>
                <w:lang w:val="en-US" w:eastAsia="zh-CN"/>
              </w:rPr>
            </w:pPr>
            <w:r>
              <w:rPr>
                <w:rFonts w:hint="eastAsia" w:ascii="宋体" w:hAnsi="宋体" w:cs="宋体"/>
                <w:b/>
                <w:bCs/>
                <w:sz w:val="18"/>
                <w:szCs w:val="18"/>
                <w:lang w:val="en-US" w:eastAsia="zh-CN"/>
              </w:rPr>
              <w:t>20</w:t>
            </w:r>
            <w:r>
              <w:rPr>
                <w:rFonts w:hint="eastAsia" w:ascii="宋体" w:hAnsi="宋体" w:eastAsia="宋体" w:cs="宋体"/>
                <w:b/>
                <w:bCs/>
                <w:sz w:val="18"/>
                <w:szCs w:val="18"/>
                <w:lang w:val="en-US" w:eastAsia="zh-CN"/>
              </w:rPr>
              <w:t>分</w:t>
            </w:r>
          </w:p>
        </w:tc>
      </w:tr>
      <w:tr w14:paraId="0B978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8073" w:type="dxa"/>
            <w:tcBorders>
              <w:top w:val="single" w:color="auto" w:sz="4" w:space="0"/>
              <w:left w:val="single" w:color="auto" w:sz="4" w:space="0"/>
              <w:bottom w:val="single" w:color="auto" w:sz="4" w:space="0"/>
              <w:right w:val="single" w:color="auto" w:sz="4" w:space="0"/>
            </w:tcBorders>
            <w:vAlign w:val="center"/>
          </w:tcPr>
          <w:p w14:paraId="1E3DE958">
            <w:pPr>
              <w:keepNext w:val="0"/>
              <w:keepLines w:val="0"/>
              <w:pageBreakBefore w:val="0"/>
              <w:widowControl w:val="0"/>
              <w:kinsoku/>
              <w:wordWrap w:val="0"/>
              <w:overflowPunct/>
              <w:topLinePunct/>
              <w:autoSpaceDE/>
              <w:autoSpaceDN/>
              <w:bidi w:val="0"/>
              <w:adjustRightInd/>
              <w:snapToGrid/>
              <w:spacing w:line="400" w:lineRule="exact"/>
              <w:ind w:firstLine="181" w:firstLineChars="100"/>
              <w:textAlignment w:val="auto"/>
              <w:rPr>
                <w:rFonts w:hint="eastAsia" w:ascii="宋体" w:hAnsi="宋体" w:eastAsia="宋体" w:cs="宋体"/>
                <w:b/>
                <w:bCs w:val="0"/>
                <w:sz w:val="18"/>
                <w:szCs w:val="18"/>
                <w:lang w:val="en-US" w:eastAsia="zh-CN"/>
              </w:rPr>
            </w:pPr>
            <w:r>
              <w:rPr>
                <w:rFonts w:hint="eastAsia" w:ascii="宋体" w:hAnsi="宋体" w:eastAsia="宋体" w:cs="宋体"/>
                <w:b/>
                <w:bCs w:val="0"/>
                <w:sz w:val="18"/>
                <w:szCs w:val="18"/>
                <w:lang w:val="en-US" w:eastAsia="zh-CN"/>
              </w:rPr>
              <w:t>1、投标人业绩</w:t>
            </w:r>
          </w:p>
          <w:p w14:paraId="7629F818">
            <w:pPr>
              <w:keepNext w:val="0"/>
              <w:keepLines w:val="0"/>
              <w:pageBreakBefore w:val="0"/>
              <w:widowControl w:val="0"/>
              <w:kinsoku/>
              <w:wordWrap w:val="0"/>
              <w:overflowPunct/>
              <w:topLinePunct/>
              <w:autoSpaceDE/>
              <w:autoSpaceDN/>
              <w:bidi w:val="0"/>
              <w:adjustRightInd/>
              <w:snapToGrid/>
              <w:spacing w:line="400" w:lineRule="exact"/>
              <w:ind w:firstLine="180" w:firstLineChars="100"/>
              <w:textAlignment w:val="auto"/>
              <w:rPr>
                <w:rFonts w:hint="eastAsia" w:ascii="宋体" w:hAnsi="宋体" w:eastAsia="宋体" w:cs="宋体"/>
                <w:bCs/>
                <w:sz w:val="18"/>
                <w:szCs w:val="18"/>
                <w:lang w:val="zh-CN" w:eastAsia="zh-CN"/>
              </w:rPr>
            </w:pPr>
            <w:r>
              <w:rPr>
                <w:rFonts w:hint="eastAsia" w:ascii="宋体" w:hAnsi="宋体" w:eastAsia="宋体" w:cs="宋体"/>
                <w:bCs/>
                <w:sz w:val="18"/>
                <w:szCs w:val="18"/>
                <w:highlight w:val="none"/>
                <w:lang w:val="zh-CN" w:eastAsia="zh-CN"/>
              </w:rPr>
              <w:t>投标人具有同类型服务的案例</w:t>
            </w:r>
            <w:r>
              <w:rPr>
                <w:rFonts w:hint="eastAsia" w:ascii="宋体" w:hAnsi="宋体" w:cs="宋体"/>
                <w:bCs/>
                <w:sz w:val="18"/>
                <w:szCs w:val="18"/>
                <w:highlight w:val="none"/>
                <w:lang w:val="zh-CN" w:eastAsia="zh-CN"/>
              </w:rPr>
              <w:t>，</w:t>
            </w:r>
            <w:r>
              <w:rPr>
                <w:rFonts w:hint="eastAsia" w:ascii="宋体" w:hAnsi="宋体" w:eastAsia="宋体" w:cs="宋体"/>
                <w:bCs/>
                <w:sz w:val="18"/>
                <w:szCs w:val="18"/>
                <w:highlight w:val="none"/>
                <w:lang w:val="zh-CN" w:eastAsia="zh-CN"/>
              </w:rPr>
              <w:t>以提供的合</w:t>
            </w:r>
            <w:r>
              <w:rPr>
                <w:rFonts w:hint="eastAsia" w:ascii="宋体" w:hAnsi="宋体" w:eastAsia="宋体" w:cs="宋体"/>
                <w:bCs/>
                <w:sz w:val="18"/>
                <w:szCs w:val="18"/>
                <w:lang w:val="zh-CN" w:eastAsia="zh-CN"/>
              </w:rPr>
              <w:t>同为准</w:t>
            </w:r>
            <w:r>
              <w:rPr>
                <w:rFonts w:hint="eastAsia" w:ascii="宋体" w:hAnsi="宋体" w:cs="宋体"/>
                <w:bCs/>
                <w:sz w:val="18"/>
                <w:szCs w:val="18"/>
                <w:lang w:val="zh-CN" w:eastAsia="zh-CN"/>
              </w:rPr>
              <w:t>。</w:t>
            </w:r>
            <w:r>
              <w:rPr>
                <w:rFonts w:hint="eastAsia" w:ascii="宋体" w:hAnsi="宋体" w:eastAsia="宋体" w:cs="宋体"/>
                <w:bCs/>
                <w:sz w:val="18"/>
                <w:szCs w:val="18"/>
                <w:lang w:val="zh-CN" w:eastAsia="zh-CN"/>
              </w:rPr>
              <w:t>要求必须提供与用户签订的合同首页、合同金额所在页、项目所在页、签字盖章页，并加盖投标人公章。每提供1份在提交本项目投标文件截止时间前近三年内与最终用户签署的类似案例，得</w:t>
            </w:r>
            <w:r>
              <w:rPr>
                <w:rFonts w:hint="eastAsia" w:ascii="宋体" w:hAnsi="宋体" w:cs="宋体"/>
                <w:bCs/>
                <w:sz w:val="18"/>
                <w:szCs w:val="18"/>
                <w:lang w:val="en-US" w:eastAsia="zh-CN"/>
              </w:rPr>
              <w:t>5</w:t>
            </w:r>
            <w:r>
              <w:rPr>
                <w:rFonts w:hint="eastAsia" w:ascii="宋体" w:hAnsi="宋体" w:eastAsia="宋体" w:cs="宋体"/>
                <w:bCs/>
                <w:sz w:val="18"/>
                <w:szCs w:val="18"/>
                <w:lang w:val="zh-CN" w:eastAsia="zh-CN"/>
              </w:rPr>
              <w:t>分，最高10分。</w:t>
            </w:r>
          </w:p>
          <w:p w14:paraId="6B6F3E73">
            <w:pPr>
              <w:keepNext w:val="0"/>
              <w:keepLines w:val="0"/>
              <w:pageBreakBefore w:val="0"/>
              <w:widowControl w:val="0"/>
              <w:kinsoku/>
              <w:wordWrap w:val="0"/>
              <w:overflowPunct/>
              <w:topLinePunct/>
              <w:autoSpaceDE/>
              <w:autoSpaceDN/>
              <w:bidi w:val="0"/>
              <w:adjustRightInd/>
              <w:snapToGrid/>
              <w:spacing w:line="400" w:lineRule="exact"/>
              <w:ind w:firstLine="180" w:firstLineChars="100"/>
              <w:textAlignment w:val="auto"/>
              <w:rPr>
                <w:rFonts w:hint="eastAsia" w:ascii="宋体" w:hAnsi="宋体" w:eastAsia="宋体" w:cs="宋体"/>
                <w:bCs/>
                <w:sz w:val="18"/>
                <w:szCs w:val="18"/>
                <w:lang w:val="zh-CN" w:eastAsia="zh-CN"/>
              </w:rPr>
            </w:pPr>
            <w:r>
              <w:rPr>
                <w:rFonts w:hint="eastAsia" w:ascii="宋体" w:hAnsi="宋体" w:eastAsia="宋体" w:cs="宋体"/>
                <w:bCs/>
                <w:sz w:val="18"/>
                <w:szCs w:val="18"/>
                <w:lang w:val="zh-CN" w:eastAsia="zh-CN"/>
              </w:rPr>
              <w:t>注:</w:t>
            </w:r>
            <w:r>
              <w:rPr>
                <w:rFonts w:hint="eastAsia" w:ascii="宋体" w:hAnsi="宋体" w:eastAsia="宋体" w:cs="宋体"/>
                <w:bCs/>
                <w:sz w:val="18"/>
                <w:szCs w:val="18"/>
                <w:lang w:val="en-US" w:eastAsia="zh-CN"/>
              </w:rPr>
              <w:t>①</w:t>
            </w:r>
            <w:r>
              <w:rPr>
                <w:rFonts w:hint="eastAsia" w:ascii="宋体" w:hAnsi="宋体" w:eastAsia="宋体" w:cs="宋体"/>
                <w:bCs/>
                <w:sz w:val="18"/>
                <w:szCs w:val="18"/>
                <w:lang w:val="zh-CN" w:eastAsia="zh-CN"/>
              </w:rPr>
              <w:t>本款可作为得分的合同案例仅指投标人自身的合同案例。即合同案例中的乙方必须与投标人的名称完全一致。</w:t>
            </w:r>
          </w:p>
          <w:p w14:paraId="563D9A28">
            <w:pPr>
              <w:keepNext w:val="0"/>
              <w:keepLines w:val="0"/>
              <w:pageBreakBefore w:val="0"/>
              <w:widowControl w:val="0"/>
              <w:kinsoku/>
              <w:wordWrap w:val="0"/>
              <w:overflowPunct/>
              <w:topLinePunct/>
              <w:autoSpaceDE/>
              <w:autoSpaceDN/>
              <w:bidi w:val="0"/>
              <w:adjustRightInd/>
              <w:snapToGrid/>
              <w:spacing w:line="400" w:lineRule="exact"/>
              <w:ind w:firstLine="180" w:firstLineChars="100"/>
              <w:textAlignment w:val="auto"/>
              <w:rPr>
                <w:rFonts w:hint="eastAsia" w:ascii="宋体" w:hAnsi="宋体" w:eastAsia="宋体" w:cs="宋体"/>
                <w:bCs/>
                <w:sz w:val="18"/>
                <w:szCs w:val="18"/>
                <w:lang w:val="zh-CN" w:eastAsia="zh-CN"/>
              </w:rPr>
            </w:pPr>
            <w:r>
              <w:rPr>
                <w:rFonts w:hint="eastAsia" w:ascii="宋体" w:hAnsi="宋体" w:eastAsia="宋体" w:cs="宋体"/>
                <w:bCs/>
                <w:sz w:val="18"/>
                <w:szCs w:val="18"/>
                <w:lang w:val="zh-CN" w:eastAsia="zh-CN"/>
              </w:rPr>
              <w:t>②近三年指2023年</w:t>
            </w:r>
            <w:r>
              <w:rPr>
                <w:rFonts w:hint="eastAsia" w:ascii="宋体" w:hAnsi="宋体" w:cs="宋体"/>
                <w:bCs/>
                <w:sz w:val="18"/>
                <w:szCs w:val="18"/>
                <w:lang w:val="en-US" w:eastAsia="zh-CN"/>
              </w:rPr>
              <w:t>5</w:t>
            </w:r>
            <w:r>
              <w:rPr>
                <w:rFonts w:hint="eastAsia" w:ascii="宋体" w:hAnsi="宋体" w:eastAsia="宋体" w:cs="宋体"/>
                <w:bCs/>
                <w:sz w:val="18"/>
                <w:szCs w:val="18"/>
                <w:lang w:val="zh-CN" w:eastAsia="zh-CN"/>
              </w:rPr>
              <w:t>月至招标截止日。</w:t>
            </w:r>
          </w:p>
          <w:p w14:paraId="473B02B4">
            <w:pPr>
              <w:keepNext w:val="0"/>
              <w:keepLines w:val="0"/>
              <w:pageBreakBefore w:val="0"/>
              <w:widowControl w:val="0"/>
              <w:kinsoku/>
              <w:wordWrap w:val="0"/>
              <w:overflowPunct/>
              <w:topLinePunct/>
              <w:autoSpaceDE/>
              <w:autoSpaceDN/>
              <w:bidi w:val="0"/>
              <w:adjustRightInd/>
              <w:snapToGrid/>
              <w:spacing w:line="400" w:lineRule="exact"/>
              <w:ind w:firstLine="180" w:firstLineChars="100"/>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③</w:t>
            </w:r>
            <w:r>
              <w:rPr>
                <w:rFonts w:hint="eastAsia" w:ascii="宋体" w:hAnsi="宋体" w:eastAsia="宋体" w:cs="宋体"/>
                <w:bCs/>
                <w:sz w:val="18"/>
                <w:szCs w:val="18"/>
                <w:lang w:val="zh-CN" w:eastAsia="zh-CN"/>
              </w:rPr>
              <w:t>证明材料不完整或不符合以上内容要求或不清晰，导致无法判断是否符合以上要求的，不得分。</w:t>
            </w:r>
          </w:p>
        </w:tc>
        <w:tc>
          <w:tcPr>
            <w:tcW w:w="856" w:type="dxa"/>
            <w:tcBorders>
              <w:top w:val="single" w:color="auto" w:sz="4" w:space="0"/>
              <w:left w:val="single" w:color="auto" w:sz="4" w:space="0"/>
              <w:bottom w:val="single" w:color="auto" w:sz="4" w:space="0"/>
              <w:right w:val="single" w:color="auto" w:sz="4" w:space="0"/>
            </w:tcBorders>
            <w:vAlign w:val="center"/>
          </w:tcPr>
          <w:p w14:paraId="65DA607D">
            <w:pPr>
              <w:keepNext w:val="0"/>
              <w:keepLines w:val="0"/>
              <w:pageBreakBefore w:val="0"/>
              <w:widowControl w:val="0"/>
              <w:kinsoku/>
              <w:wordWrap w:val="0"/>
              <w:overflowPunct/>
              <w:topLinePunct/>
              <w:autoSpaceDE/>
              <w:autoSpaceDN/>
              <w:bidi w:val="0"/>
              <w:adjustRightInd/>
              <w:snapToGrid/>
              <w:spacing w:line="400" w:lineRule="exact"/>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10分</w:t>
            </w:r>
          </w:p>
        </w:tc>
      </w:tr>
      <w:tr w14:paraId="5BDF0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73" w:type="dxa"/>
            <w:tcBorders>
              <w:top w:val="single" w:color="auto" w:sz="4" w:space="0"/>
              <w:left w:val="single" w:color="auto" w:sz="4" w:space="0"/>
              <w:bottom w:val="single" w:color="auto" w:sz="4" w:space="0"/>
              <w:right w:val="single" w:color="auto" w:sz="4" w:space="0"/>
            </w:tcBorders>
            <w:vAlign w:val="center"/>
          </w:tcPr>
          <w:p w14:paraId="409B440F">
            <w:pPr>
              <w:keepNext w:val="0"/>
              <w:keepLines w:val="0"/>
              <w:pageBreakBefore w:val="0"/>
              <w:widowControl w:val="0"/>
              <w:kinsoku/>
              <w:wordWrap w:val="0"/>
              <w:overflowPunct/>
              <w:topLinePunct/>
              <w:autoSpaceDE/>
              <w:autoSpaceDN/>
              <w:bidi w:val="0"/>
              <w:adjustRightInd/>
              <w:snapToGrid/>
              <w:spacing w:line="400" w:lineRule="exact"/>
              <w:ind w:firstLine="181" w:firstLineChars="100"/>
              <w:textAlignment w:val="auto"/>
              <w:rPr>
                <w:rFonts w:hint="eastAsia" w:ascii="宋体" w:hAnsi="宋体" w:eastAsia="宋体" w:cs="宋体"/>
                <w:b/>
                <w:bCs w:val="0"/>
                <w:sz w:val="18"/>
                <w:szCs w:val="18"/>
                <w:highlight w:val="none"/>
                <w:lang w:val="en-US" w:eastAsia="zh-CN"/>
              </w:rPr>
            </w:pPr>
            <w:r>
              <w:rPr>
                <w:rFonts w:hint="eastAsia" w:ascii="宋体" w:hAnsi="宋体" w:eastAsia="宋体" w:cs="宋体"/>
                <w:b/>
                <w:bCs w:val="0"/>
                <w:sz w:val="18"/>
                <w:szCs w:val="18"/>
                <w:highlight w:val="none"/>
                <w:lang w:val="en-US" w:eastAsia="zh-CN"/>
              </w:rPr>
              <w:t>2、人员配备</w:t>
            </w:r>
          </w:p>
          <w:p w14:paraId="37F3F16B">
            <w:pPr>
              <w:keepNext w:val="0"/>
              <w:keepLines w:val="0"/>
              <w:pageBreakBefore w:val="0"/>
              <w:widowControl w:val="0"/>
              <w:kinsoku/>
              <w:wordWrap w:val="0"/>
              <w:overflowPunct/>
              <w:topLinePunct/>
              <w:autoSpaceDE/>
              <w:autoSpaceDN/>
              <w:bidi w:val="0"/>
              <w:adjustRightInd/>
              <w:snapToGrid/>
              <w:spacing w:line="400" w:lineRule="exact"/>
              <w:ind w:firstLine="180" w:firstLineChars="100"/>
              <w:textAlignment w:val="auto"/>
              <w:rPr>
                <w:rFonts w:hint="eastAsia" w:ascii="宋体" w:hAnsi="宋体" w:eastAsia="宋体" w:cs="宋体"/>
                <w:bCs/>
                <w:sz w:val="18"/>
                <w:szCs w:val="18"/>
                <w:highlight w:val="none"/>
                <w:lang w:val="en-US" w:eastAsia="zh-CN"/>
              </w:rPr>
            </w:pPr>
            <w:r>
              <w:rPr>
                <w:rFonts w:hint="eastAsia" w:ascii="宋体" w:hAnsi="宋体" w:cs="宋体"/>
                <w:bCs/>
                <w:sz w:val="18"/>
                <w:szCs w:val="18"/>
                <w:highlight w:val="none"/>
                <w:lang w:val="en-US" w:eastAsia="zh-CN"/>
              </w:rPr>
              <w:t>2.1投标人</w:t>
            </w:r>
            <w:r>
              <w:rPr>
                <w:rFonts w:hint="eastAsia" w:ascii="宋体" w:hAnsi="宋体" w:eastAsia="宋体" w:cs="宋体"/>
                <w:bCs/>
                <w:sz w:val="18"/>
                <w:szCs w:val="18"/>
                <w:highlight w:val="none"/>
                <w:lang w:val="en-US" w:eastAsia="zh-CN"/>
              </w:rPr>
              <w:t>拟投入本项目（包）人员超过10人（含10人）得5分，7到9人（含7人）得3分，低于7人不得分</w:t>
            </w:r>
            <w:r>
              <w:rPr>
                <w:rFonts w:hint="eastAsia" w:ascii="宋体" w:hAnsi="宋体" w:cs="宋体"/>
                <w:bCs/>
                <w:sz w:val="18"/>
                <w:szCs w:val="18"/>
                <w:highlight w:val="none"/>
                <w:lang w:val="en-US" w:eastAsia="zh-CN"/>
              </w:rPr>
              <w:t>；</w:t>
            </w:r>
          </w:p>
          <w:p w14:paraId="16A5C7A2">
            <w:pPr>
              <w:keepNext w:val="0"/>
              <w:keepLines w:val="0"/>
              <w:pageBreakBefore w:val="0"/>
              <w:widowControl w:val="0"/>
              <w:kinsoku/>
              <w:wordWrap w:val="0"/>
              <w:overflowPunct/>
              <w:topLinePunct/>
              <w:autoSpaceDE/>
              <w:autoSpaceDN/>
              <w:bidi w:val="0"/>
              <w:adjustRightInd/>
              <w:snapToGrid/>
              <w:spacing w:line="400" w:lineRule="exact"/>
              <w:ind w:firstLine="180" w:firstLineChars="100"/>
              <w:textAlignment w:val="auto"/>
              <w:rPr>
                <w:rFonts w:hint="eastAsia" w:ascii="宋体" w:hAnsi="宋体" w:eastAsia="宋体" w:cs="宋体"/>
                <w:bCs/>
                <w:sz w:val="18"/>
                <w:szCs w:val="18"/>
                <w:highlight w:val="none"/>
                <w:lang w:val="en-US" w:eastAsia="zh-CN"/>
              </w:rPr>
            </w:pPr>
            <w:r>
              <w:rPr>
                <w:rFonts w:hint="eastAsia" w:ascii="宋体" w:hAnsi="宋体" w:cs="宋体"/>
                <w:bCs/>
                <w:sz w:val="18"/>
                <w:szCs w:val="18"/>
                <w:highlight w:val="none"/>
                <w:lang w:val="en-US" w:eastAsia="zh-CN"/>
              </w:rPr>
              <w:t>2.2</w:t>
            </w:r>
            <w:r>
              <w:rPr>
                <w:rFonts w:hint="eastAsia" w:ascii="宋体" w:hAnsi="宋体" w:eastAsia="宋体" w:cs="宋体"/>
                <w:bCs/>
                <w:sz w:val="18"/>
                <w:szCs w:val="18"/>
                <w:highlight w:val="none"/>
                <w:lang w:val="en-US" w:eastAsia="zh-CN"/>
              </w:rPr>
              <w:t>除项目负责人以外，项目组成员中每有一名</w:t>
            </w:r>
            <w:r>
              <w:rPr>
                <w:rFonts w:hint="eastAsia" w:ascii="宋体" w:hAnsi="宋体" w:cs="宋体"/>
                <w:bCs/>
                <w:sz w:val="18"/>
                <w:szCs w:val="18"/>
                <w:highlight w:val="none"/>
                <w:lang w:val="en-US" w:eastAsia="zh-CN"/>
              </w:rPr>
              <w:t>水利相关专业</w:t>
            </w:r>
            <w:r>
              <w:rPr>
                <w:rFonts w:hint="eastAsia" w:ascii="宋体" w:hAnsi="宋体" w:eastAsia="宋体" w:cs="宋体"/>
                <w:bCs/>
                <w:sz w:val="18"/>
                <w:szCs w:val="18"/>
                <w:highlight w:val="none"/>
                <w:lang w:val="en-US" w:eastAsia="zh-CN"/>
              </w:rPr>
              <w:t>高级职称人员，得</w:t>
            </w:r>
            <w:r>
              <w:rPr>
                <w:rFonts w:hint="eastAsia" w:ascii="宋体" w:hAnsi="宋体" w:cs="宋体"/>
                <w:bCs/>
                <w:sz w:val="18"/>
                <w:szCs w:val="18"/>
                <w:highlight w:val="none"/>
                <w:lang w:val="en-US" w:eastAsia="zh-CN"/>
              </w:rPr>
              <w:t>3</w:t>
            </w:r>
            <w:r>
              <w:rPr>
                <w:rFonts w:hint="eastAsia" w:ascii="宋体" w:hAnsi="宋体" w:eastAsia="宋体" w:cs="宋体"/>
                <w:bCs/>
                <w:sz w:val="18"/>
                <w:szCs w:val="18"/>
                <w:highlight w:val="none"/>
                <w:lang w:val="en-US" w:eastAsia="zh-CN"/>
              </w:rPr>
              <w:t>分</w:t>
            </w:r>
            <w:r>
              <w:rPr>
                <w:rFonts w:hint="eastAsia" w:ascii="宋体" w:hAnsi="宋体" w:cs="宋体"/>
                <w:bCs/>
                <w:sz w:val="18"/>
                <w:szCs w:val="18"/>
                <w:highlight w:val="none"/>
                <w:lang w:val="en-US" w:eastAsia="zh-CN"/>
              </w:rPr>
              <w:t>；</w:t>
            </w:r>
            <w:r>
              <w:rPr>
                <w:rFonts w:hint="eastAsia" w:ascii="宋体" w:hAnsi="宋体" w:eastAsia="宋体" w:cs="宋体"/>
                <w:bCs/>
                <w:sz w:val="18"/>
                <w:szCs w:val="18"/>
                <w:highlight w:val="none"/>
                <w:lang w:val="en-US" w:eastAsia="zh-CN"/>
              </w:rPr>
              <w:t>项目组成员中每有</w:t>
            </w:r>
            <w:r>
              <w:rPr>
                <w:rFonts w:hint="eastAsia" w:ascii="宋体" w:hAnsi="宋体" w:cs="宋体"/>
                <w:bCs/>
                <w:sz w:val="18"/>
                <w:szCs w:val="18"/>
                <w:highlight w:val="none"/>
                <w:lang w:val="en-US" w:eastAsia="zh-CN"/>
              </w:rPr>
              <w:t>水利相关专业</w:t>
            </w:r>
            <w:r>
              <w:rPr>
                <w:rFonts w:hint="eastAsia" w:ascii="宋体" w:hAnsi="宋体" w:eastAsia="宋体" w:cs="宋体"/>
                <w:bCs/>
                <w:sz w:val="18"/>
                <w:szCs w:val="18"/>
                <w:highlight w:val="none"/>
                <w:lang w:val="en-US" w:eastAsia="zh-CN"/>
              </w:rPr>
              <w:t>中级职称人员，得</w:t>
            </w:r>
            <w:r>
              <w:rPr>
                <w:rFonts w:hint="eastAsia" w:ascii="宋体" w:hAnsi="宋体" w:cs="宋体"/>
                <w:bCs/>
                <w:sz w:val="18"/>
                <w:szCs w:val="18"/>
                <w:highlight w:val="none"/>
                <w:lang w:val="en-US" w:eastAsia="zh-CN"/>
              </w:rPr>
              <w:t>2</w:t>
            </w:r>
            <w:r>
              <w:rPr>
                <w:rFonts w:hint="eastAsia" w:ascii="宋体" w:hAnsi="宋体" w:eastAsia="宋体" w:cs="宋体"/>
                <w:bCs/>
                <w:sz w:val="18"/>
                <w:szCs w:val="18"/>
                <w:highlight w:val="none"/>
                <w:lang w:val="en-US" w:eastAsia="zh-CN"/>
              </w:rPr>
              <w:t>分</w:t>
            </w:r>
            <w:r>
              <w:rPr>
                <w:rFonts w:hint="eastAsia" w:ascii="宋体" w:hAnsi="宋体" w:cs="宋体"/>
                <w:bCs/>
                <w:sz w:val="18"/>
                <w:szCs w:val="18"/>
                <w:highlight w:val="none"/>
                <w:lang w:val="en-US" w:eastAsia="zh-CN"/>
              </w:rPr>
              <w:t>；</w:t>
            </w:r>
            <w:r>
              <w:rPr>
                <w:rFonts w:hint="eastAsia" w:ascii="宋体" w:hAnsi="宋体" w:eastAsia="宋体" w:cs="宋体"/>
                <w:bCs/>
                <w:sz w:val="18"/>
                <w:szCs w:val="18"/>
                <w:highlight w:val="none"/>
                <w:lang w:val="en-US" w:eastAsia="zh-CN"/>
              </w:rPr>
              <w:t>本项最高得分</w:t>
            </w:r>
            <w:r>
              <w:rPr>
                <w:rFonts w:hint="eastAsia" w:ascii="宋体" w:hAnsi="宋体" w:cs="宋体"/>
                <w:bCs/>
                <w:sz w:val="18"/>
                <w:szCs w:val="18"/>
                <w:highlight w:val="none"/>
                <w:lang w:val="en-US" w:eastAsia="zh-CN"/>
              </w:rPr>
              <w:t>5</w:t>
            </w:r>
            <w:r>
              <w:rPr>
                <w:rFonts w:hint="eastAsia" w:ascii="宋体" w:hAnsi="宋体" w:eastAsia="宋体" w:cs="宋体"/>
                <w:bCs/>
                <w:sz w:val="18"/>
                <w:szCs w:val="18"/>
                <w:highlight w:val="none"/>
                <w:lang w:val="en-US" w:eastAsia="zh-CN"/>
              </w:rPr>
              <w:t>分。</w:t>
            </w:r>
          </w:p>
          <w:p w14:paraId="15FB3ADB">
            <w:pPr>
              <w:keepNext w:val="0"/>
              <w:keepLines w:val="0"/>
              <w:pageBreakBefore w:val="0"/>
              <w:widowControl w:val="0"/>
              <w:kinsoku/>
              <w:wordWrap w:val="0"/>
              <w:overflowPunct/>
              <w:topLinePunct/>
              <w:autoSpaceDE/>
              <w:autoSpaceDN/>
              <w:bidi w:val="0"/>
              <w:adjustRightInd/>
              <w:snapToGrid/>
              <w:spacing w:line="400" w:lineRule="exact"/>
              <w:ind w:firstLine="180" w:firstLineChars="100"/>
              <w:textAlignment w:val="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注:①人员同时有两个证件的按高分计，不累加计算</w:t>
            </w:r>
            <w:r>
              <w:rPr>
                <w:rFonts w:hint="eastAsia" w:ascii="宋体" w:hAnsi="宋体" w:cs="宋体"/>
                <w:bCs/>
                <w:sz w:val="18"/>
                <w:szCs w:val="18"/>
                <w:highlight w:val="none"/>
                <w:lang w:val="en-US" w:eastAsia="zh-CN"/>
              </w:rPr>
              <w:t>；</w:t>
            </w:r>
          </w:p>
          <w:p w14:paraId="47A0947F">
            <w:pPr>
              <w:keepNext w:val="0"/>
              <w:keepLines w:val="0"/>
              <w:pageBreakBefore w:val="0"/>
              <w:widowControl w:val="0"/>
              <w:kinsoku/>
              <w:wordWrap w:val="0"/>
              <w:overflowPunct/>
              <w:topLinePunct/>
              <w:autoSpaceDE/>
              <w:autoSpaceDN/>
              <w:bidi w:val="0"/>
              <w:adjustRightInd/>
              <w:snapToGrid/>
              <w:spacing w:line="400" w:lineRule="exact"/>
              <w:ind w:firstLine="180" w:firstLineChars="100"/>
              <w:textAlignment w:val="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②需提供相关人员身份证</w:t>
            </w:r>
            <w:r>
              <w:rPr>
                <w:rFonts w:hint="eastAsia" w:ascii="宋体" w:hAnsi="宋体" w:cs="宋体"/>
                <w:bCs/>
                <w:sz w:val="18"/>
                <w:szCs w:val="18"/>
                <w:highlight w:val="none"/>
                <w:lang w:val="en-US" w:eastAsia="zh-CN"/>
              </w:rPr>
              <w:t>、</w:t>
            </w:r>
            <w:r>
              <w:rPr>
                <w:rFonts w:hint="eastAsia" w:ascii="宋体" w:hAnsi="宋体" w:eastAsia="宋体" w:cs="宋体"/>
                <w:bCs/>
                <w:sz w:val="18"/>
                <w:szCs w:val="18"/>
                <w:highlight w:val="none"/>
                <w:lang w:val="en-US" w:eastAsia="zh-CN"/>
              </w:rPr>
              <w:t>职称证</w:t>
            </w:r>
            <w:r>
              <w:rPr>
                <w:rFonts w:hint="eastAsia" w:ascii="宋体" w:hAnsi="宋体" w:cs="宋体"/>
                <w:bCs/>
                <w:sz w:val="18"/>
                <w:szCs w:val="18"/>
                <w:highlight w:val="none"/>
                <w:lang w:val="en-US" w:eastAsia="zh-CN"/>
              </w:rPr>
              <w:t>证明材料复印件、在职证明材料（(劳动合同或截止投标之日前近6个月社保缴纳证明复印件)</w:t>
            </w:r>
            <w:r>
              <w:rPr>
                <w:rFonts w:hint="eastAsia" w:ascii="宋体" w:hAnsi="宋体" w:eastAsia="宋体" w:cs="宋体"/>
                <w:bCs/>
                <w:sz w:val="18"/>
                <w:szCs w:val="18"/>
                <w:highlight w:val="none"/>
                <w:lang w:val="en-US" w:eastAsia="zh-CN"/>
              </w:rPr>
              <w:t>，提供不全或不提供，不得分。</w:t>
            </w:r>
          </w:p>
        </w:tc>
        <w:tc>
          <w:tcPr>
            <w:tcW w:w="856" w:type="dxa"/>
            <w:tcBorders>
              <w:top w:val="single" w:color="auto" w:sz="4" w:space="0"/>
              <w:left w:val="single" w:color="auto" w:sz="4" w:space="0"/>
              <w:bottom w:val="single" w:color="auto" w:sz="4" w:space="0"/>
              <w:right w:val="single" w:color="auto" w:sz="4" w:space="0"/>
            </w:tcBorders>
            <w:vAlign w:val="center"/>
          </w:tcPr>
          <w:p w14:paraId="3312AA92">
            <w:pPr>
              <w:keepNext w:val="0"/>
              <w:keepLines w:val="0"/>
              <w:pageBreakBefore w:val="0"/>
              <w:widowControl w:val="0"/>
              <w:kinsoku/>
              <w:wordWrap w:val="0"/>
              <w:overflowPunct/>
              <w:topLinePunct/>
              <w:autoSpaceDE/>
              <w:autoSpaceDN/>
              <w:bidi w:val="0"/>
              <w:adjustRightInd/>
              <w:snapToGrid/>
              <w:spacing w:line="400" w:lineRule="exact"/>
              <w:jc w:val="center"/>
              <w:textAlignment w:val="auto"/>
              <w:rPr>
                <w:rFonts w:hint="eastAsia" w:ascii="宋体" w:hAnsi="宋体" w:eastAsia="宋体" w:cs="宋体"/>
                <w:b/>
                <w:bCs/>
                <w:sz w:val="18"/>
                <w:szCs w:val="18"/>
                <w:lang w:val="en-US" w:eastAsia="zh-CN"/>
              </w:rPr>
            </w:pPr>
            <w:r>
              <w:rPr>
                <w:rFonts w:hint="eastAsia" w:ascii="宋体" w:hAnsi="宋体" w:cs="宋体"/>
                <w:b/>
                <w:bCs/>
                <w:sz w:val="18"/>
                <w:szCs w:val="18"/>
                <w:lang w:val="en-US" w:eastAsia="zh-CN"/>
              </w:rPr>
              <w:t>10</w:t>
            </w:r>
            <w:r>
              <w:rPr>
                <w:rFonts w:hint="eastAsia" w:ascii="宋体" w:hAnsi="宋体" w:eastAsia="宋体" w:cs="宋体"/>
                <w:b/>
                <w:bCs/>
                <w:sz w:val="18"/>
                <w:szCs w:val="18"/>
                <w:lang w:val="en-US" w:eastAsia="zh-CN"/>
              </w:rPr>
              <w:t>分</w:t>
            </w:r>
          </w:p>
        </w:tc>
      </w:tr>
      <w:tr w14:paraId="098C1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8073" w:type="dxa"/>
            <w:tcBorders>
              <w:top w:val="single" w:color="auto" w:sz="4" w:space="0"/>
              <w:left w:val="single" w:color="auto" w:sz="4" w:space="0"/>
              <w:bottom w:val="single" w:color="auto" w:sz="4" w:space="0"/>
              <w:right w:val="single" w:color="auto" w:sz="4" w:space="0"/>
            </w:tcBorders>
            <w:vAlign w:val="center"/>
          </w:tcPr>
          <w:p w14:paraId="25B5C499">
            <w:pPr>
              <w:keepNext w:val="0"/>
              <w:keepLines w:val="0"/>
              <w:pageBreakBefore w:val="0"/>
              <w:widowControl w:val="0"/>
              <w:kinsoku/>
              <w:wordWrap w:val="0"/>
              <w:overflowPunct/>
              <w:topLinePunct/>
              <w:autoSpaceDE/>
              <w:autoSpaceDN/>
              <w:bidi w:val="0"/>
              <w:adjustRightInd/>
              <w:snapToGrid/>
              <w:spacing w:line="400" w:lineRule="exact"/>
              <w:jc w:val="left"/>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二、技术部分</w:t>
            </w:r>
          </w:p>
        </w:tc>
        <w:tc>
          <w:tcPr>
            <w:tcW w:w="856" w:type="dxa"/>
            <w:tcBorders>
              <w:top w:val="single" w:color="auto" w:sz="4" w:space="0"/>
              <w:left w:val="single" w:color="auto" w:sz="4" w:space="0"/>
              <w:bottom w:val="single" w:color="auto" w:sz="4" w:space="0"/>
              <w:right w:val="single" w:color="auto" w:sz="4" w:space="0"/>
            </w:tcBorders>
            <w:vAlign w:val="center"/>
          </w:tcPr>
          <w:p w14:paraId="43B4D040">
            <w:pPr>
              <w:keepNext w:val="0"/>
              <w:keepLines w:val="0"/>
              <w:pageBreakBefore w:val="0"/>
              <w:widowControl w:val="0"/>
              <w:kinsoku/>
              <w:wordWrap w:val="0"/>
              <w:overflowPunct/>
              <w:topLinePunct/>
              <w:autoSpaceDE/>
              <w:autoSpaceDN/>
              <w:bidi w:val="0"/>
              <w:adjustRightInd/>
              <w:snapToGrid/>
              <w:spacing w:line="400" w:lineRule="exact"/>
              <w:jc w:val="center"/>
              <w:textAlignment w:val="auto"/>
              <w:rPr>
                <w:rFonts w:hint="eastAsia" w:ascii="宋体" w:hAnsi="宋体" w:eastAsia="宋体" w:cs="宋体"/>
                <w:b/>
                <w:bCs/>
                <w:sz w:val="18"/>
                <w:szCs w:val="18"/>
                <w:lang w:val="en-US" w:eastAsia="zh-CN"/>
              </w:rPr>
            </w:pPr>
            <w:r>
              <w:rPr>
                <w:rFonts w:hint="eastAsia" w:ascii="宋体" w:hAnsi="宋体" w:cs="宋体"/>
                <w:b/>
                <w:bCs/>
                <w:sz w:val="18"/>
                <w:szCs w:val="18"/>
                <w:lang w:val="en-US" w:eastAsia="zh-CN"/>
              </w:rPr>
              <w:t>70</w:t>
            </w:r>
            <w:r>
              <w:rPr>
                <w:rFonts w:hint="eastAsia" w:ascii="宋体" w:hAnsi="宋体" w:eastAsia="宋体" w:cs="宋体"/>
                <w:b/>
                <w:bCs/>
                <w:sz w:val="18"/>
                <w:szCs w:val="18"/>
                <w:lang w:val="en-US" w:eastAsia="zh-CN"/>
              </w:rPr>
              <w:t>分</w:t>
            </w:r>
          </w:p>
        </w:tc>
      </w:tr>
      <w:tr w14:paraId="46AF9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8073" w:type="dxa"/>
            <w:tcBorders>
              <w:top w:val="single" w:color="auto" w:sz="4" w:space="0"/>
              <w:left w:val="single" w:color="auto" w:sz="4" w:space="0"/>
              <w:bottom w:val="single" w:color="auto" w:sz="4" w:space="0"/>
              <w:right w:val="single" w:color="auto" w:sz="4" w:space="0"/>
            </w:tcBorders>
            <w:vAlign w:val="center"/>
          </w:tcPr>
          <w:p w14:paraId="344B012B">
            <w:pPr>
              <w:keepNext w:val="0"/>
              <w:keepLines w:val="0"/>
              <w:pageBreakBefore w:val="0"/>
              <w:widowControl w:val="0"/>
              <w:kinsoku/>
              <w:wordWrap w:val="0"/>
              <w:overflowPunct/>
              <w:topLinePunct/>
              <w:autoSpaceDE/>
              <w:autoSpaceDN/>
              <w:bidi w:val="0"/>
              <w:adjustRightInd/>
              <w:snapToGrid/>
              <w:spacing w:line="400" w:lineRule="exact"/>
              <w:ind w:firstLine="181" w:firstLineChars="100"/>
              <w:textAlignment w:val="auto"/>
              <w:rPr>
                <w:rFonts w:hint="eastAsia" w:ascii="宋体" w:hAnsi="宋体" w:eastAsia="宋体" w:cs="宋体"/>
                <w:b/>
                <w:bCs w:val="0"/>
                <w:sz w:val="18"/>
                <w:szCs w:val="18"/>
                <w:lang w:val="en-US" w:eastAsia="zh-CN"/>
              </w:rPr>
            </w:pPr>
            <w:r>
              <w:rPr>
                <w:rFonts w:hint="eastAsia" w:ascii="宋体" w:hAnsi="宋体" w:cs="宋体"/>
                <w:b/>
                <w:bCs w:val="0"/>
                <w:sz w:val="18"/>
                <w:szCs w:val="18"/>
                <w:lang w:val="en-US" w:eastAsia="zh-CN"/>
              </w:rPr>
              <w:t>1、</w:t>
            </w:r>
            <w:r>
              <w:rPr>
                <w:rFonts w:hint="eastAsia" w:ascii="宋体" w:hAnsi="宋体" w:eastAsia="宋体" w:cs="宋体"/>
                <w:b/>
                <w:bCs w:val="0"/>
                <w:sz w:val="18"/>
                <w:szCs w:val="18"/>
                <w:lang w:val="en-US" w:eastAsia="zh-CN"/>
              </w:rPr>
              <w:t>项目理解情况</w:t>
            </w:r>
          </w:p>
          <w:p w14:paraId="4DCBC9E7">
            <w:pPr>
              <w:keepNext w:val="0"/>
              <w:keepLines w:val="0"/>
              <w:pageBreakBefore w:val="0"/>
              <w:widowControl w:val="0"/>
              <w:numPr>
                <w:ilvl w:val="0"/>
                <w:numId w:val="0"/>
              </w:numPr>
              <w:kinsoku/>
              <w:wordWrap w:val="0"/>
              <w:overflowPunct/>
              <w:topLinePunct/>
              <w:autoSpaceDE/>
              <w:autoSpaceDN/>
              <w:bidi w:val="0"/>
              <w:adjustRightInd/>
              <w:snapToGrid/>
              <w:spacing w:line="400" w:lineRule="exact"/>
              <w:ind w:firstLine="360" w:firstLineChars="200"/>
              <w:textAlignment w:val="auto"/>
              <w:rPr>
                <w:rFonts w:hint="default" w:ascii="宋体" w:hAnsi="宋体" w:eastAsia="宋体" w:cs="宋体"/>
                <w:bCs/>
                <w:sz w:val="18"/>
                <w:szCs w:val="18"/>
                <w:lang w:val="en-US" w:eastAsia="zh-CN"/>
              </w:rPr>
            </w:pPr>
            <w:r>
              <w:rPr>
                <w:rFonts w:hint="eastAsia" w:ascii="宋体" w:hAnsi="宋体" w:eastAsia="宋体" w:cs="宋体"/>
                <w:bCs/>
                <w:sz w:val="18"/>
                <w:szCs w:val="18"/>
                <w:lang w:val="en-US" w:eastAsia="zh-CN"/>
              </w:rPr>
              <w:t>投标人针对本项目提供的项目理解情况:包括但不限于:①项目需求内容理解</w:t>
            </w:r>
            <w:r>
              <w:rPr>
                <w:rFonts w:hint="eastAsia" w:ascii="宋体" w:hAnsi="宋体" w:cs="宋体"/>
                <w:bCs/>
                <w:sz w:val="18"/>
                <w:szCs w:val="18"/>
                <w:lang w:val="en-US" w:eastAsia="zh-CN"/>
              </w:rPr>
              <w:t>；</w:t>
            </w:r>
            <w:r>
              <w:rPr>
                <w:rFonts w:hint="eastAsia" w:ascii="宋体" w:hAnsi="宋体" w:eastAsia="宋体" w:cs="宋体"/>
                <w:bCs/>
                <w:sz w:val="18"/>
                <w:szCs w:val="18"/>
                <w:lang w:val="zh-CN" w:eastAsia="zh-CN"/>
              </w:rPr>
              <w:t>②</w:t>
            </w:r>
            <w:r>
              <w:rPr>
                <w:rFonts w:hint="eastAsia" w:ascii="宋体" w:hAnsi="宋体" w:eastAsia="宋体" w:cs="宋体"/>
                <w:bCs/>
                <w:sz w:val="18"/>
                <w:szCs w:val="18"/>
                <w:lang w:val="en-US" w:eastAsia="zh-CN"/>
              </w:rPr>
              <w:t>重点、难点分析</w:t>
            </w:r>
            <w:r>
              <w:rPr>
                <w:rFonts w:hint="eastAsia" w:ascii="宋体" w:hAnsi="宋体" w:cs="宋体"/>
                <w:bCs/>
                <w:sz w:val="18"/>
                <w:szCs w:val="18"/>
                <w:lang w:val="en-US" w:eastAsia="zh-CN"/>
              </w:rPr>
              <w:t>；</w:t>
            </w:r>
            <w:r>
              <w:rPr>
                <w:rFonts w:hint="eastAsia" w:ascii="宋体" w:hAnsi="宋体" w:eastAsia="宋体" w:cs="宋体"/>
                <w:bCs/>
                <w:sz w:val="18"/>
                <w:szCs w:val="18"/>
                <w:lang w:val="en-US" w:eastAsia="zh-CN"/>
              </w:rPr>
              <w:t>③服务保证措施</w:t>
            </w:r>
            <w:r>
              <w:rPr>
                <w:rFonts w:hint="eastAsia" w:ascii="宋体" w:hAnsi="宋体" w:cs="宋体"/>
                <w:bCs/>
                <w:sz w:val="18"/>
                <w:szCs w:val="18"/>
                <w:lang w:val="en-US" w:eastAsia="zh-CN"/>
              </w:rPr>
              <w:t>；</w:t>
            </w:r>
            <w:r>
              <w:rPr>
                <w:rFonts w:hint="eastAsia" w:ascii="宋体" w:hAnsi="宋体" w:eastAsia="宋体" w:cs="宋体"/>
                <w:kern w:val="0"/>
                <w:sz w:val="21"/>
                <w:szCs w:val="21"/>
                <w:highlight w:val="none"/>
                <w:lang w:val="en-US" w:eastAsia="zh-CN" w:bidi="ar-SA"/>
              </w:rPr>
              <w:t>④</w:t>
            </w:r>
            <w:r>
              <w:rPr>
                <w:rFonts w:hint="eastAsia" w:ascii="宋体" w:hAnsi="宋体" w:eastAsia="宋体" w:cs="宋体"/>
                <w:bCs/>
                <w:sz w:val="18"/>
                <w:szCs w:val="18"/>
                <w:lang w:val="en-US" w:eastAsia="zh-CN"/>
              </w:rPr>
              <w:t>项目进度计划</w:t>
            </w:r>
            <w:r>
              <w:rPr>
                <w:rFonts w:hint="eastAsia" w:ascii="宋体" w:hAnsi="宋体" w:cs="宋体"/>
                <w:bCs/>
                <w:sz w:val="18"/>
                <w:szCs w:val="18"/>
                <w:lang w:val="en-US" w:eastAsia="zh-CN"/>
              </w:rPr>
              <w:t>等进行综合评分。</w:t>
            </w:r>
          </w:p>
          <w:p w14:paraId="57A0D116">
            <w:pPr>
              <w:keepNext w:val="0"/>
              <w:keepLines w:val="0"/>
              <w:pageBreakBefore w:val="0"/>
              <w:widowControl w:val="0"/>
              <w:numPr>
                <w:ilvl w:val="0"/>
                <w:numId w:val="0"/>
              </w:numPr>
              <w:kinsoku/>
              <w:wordWrap w:val="0"/>
              <w:overflowPunct/>
              <w:topLinePunct/>
              <w:autoSpaceDE/>
              <w:autoSpaceDN/>
              <w:bidi w:val="0"/>
              <w:adjustRightInd/>
              <w:snapToGrid/>
              <w:spacing w:line="400" w:lineRule="exact"/>
              <w:ind w:firstLine="360" w:firstLineChars="200"/>
              <w:textAlignment w:val="auto"/>
              <w:rPr>
                <w:rFonts w:hint="eastAsia" w:ascii="宋体" w:hAnsi="宋体" w:eastAsia="宋体" w:cs="宋体"/>
                <w:bCs/>
                <w:sz w:val="18"/>
                <w:szCs w:val="18"/>
                <w:lang w:val="zh-CN" w:eastAsia="zh-CN"/>
              </w:rPr>
            </w:pPr>
            <w:r>
              <w:rPr>
                <w:rFonts w:hint="eastAsia" w:ascii="宋体" w:hAnsi="宋体" w:eastAsia="宋体" w:cs="宋体"/>
                <w:bCs/>
                <w:sz w:val="18"/>
                <w:szCs w:val="18"/>
                <w:lang w:val="en-US" w:eastAsia="zh-CN"/>
              </w:rPr>
              <w:t>评审标准：以上</w:t>
            </w:r>
            <w:r>
              <w:rPr>
                <w:rFonts w:hint="eastAsia" w:ascii="宋体" w:hAnsi="宋体" w:cs="宋体"/>
                <w:bCs/>
                <w:sz w:val="18"/>
                <w:szCs w:val="18"/>
                <w:lang w:val="en-US" w:eastAsia="zh-CN"/>
              </w:rPr>
              <w:t>4</w:t>
            </w:r>
            <w:r>
              <w:rPr>
                <w:rFonts w:hint="eastAsia" w:ascii="宋体" w:hAnsi="宋体" w:eastAsia="宋体" w:cs="宋体"/>
                <w:bCs/>
                <w:sz w:val="18"/>
                <w:szCs w:val="18"/>
                <w:lang w:val="en-US" w:eastAsia="zh-CN"/>
              </w:rPr>
              <w:t>项共计</w:t>
            </w:r>
            <w:r>
              <w:rPr>
                <w:rFonts w:hint="eastAsia" w:ascii="宋体" w:hAnsi="宋体" w:cs="宋体"/>
                <w:bCs/>
                <w:sz w:val="18"/>
                <w:szCs w:val="18"/>
                <w:lang w:val="en-US" w:eastAsia="zh-CN"/>
              </w:rPr>
              <w:t>12</w:t>
            </w:r>
            <w:r>
              <w:rPr>
                <w:rFonts w:hint="eastAsia" w:ascii="宋体" w:hAnsi="宋体" w:eastAsia="宋体" w:cs="宋体"/>
                <w:bCs/>
                <w:sz w:val="18"/>
                <w:szCs w:val="18"/>
                <w:lang w:val="en-US" w:eastAsia="zh-CN"/>
              </w:rPr>
              <w:t>分，有一项缺失的扣</w:t>
            </w:r>
            <w:r>
              <w:rPr>
                <w:rFonts w:hint="eastAsia" w:ascii="宋体" w:hAnsi="宋体" w:cs="宋体"/>
                <w:bCs/>
                <w:sz w:val="18"/>
                <w:szCs w:val="18"/>
                <w:lang w:val="en-US" w:eastAsia="zh-CN"/>
              </w:rPr>
              <w:t>3</w:t>
            </w:r>
            <w:r>
              <w:rPr>
                <w:rFonts w:hint="eastAsia" w:ascii="宋体" w:hAnsi="宋体" w:eastAsia="宋体" w:cs="宋体"/>
                <w:bCs/>
                <w:sz w:val="18"/>
                <w:szCs w:val="18"/>
                <w:lang w:val="en-US" w:eastAsia="zh-CN"/>
              </w:rPr>
              <w:t>分，每有1处存在内容缺陷扣</w:t>
            </w:r>
            <w:r>
              <w:rPr>
                <w:rFonts w:hint="eastAsia" w:ascii="宋体" w:hAnsi="宋体" w:cs="宋体"/>
                <w:bCs/>
                <w:sz w:val="18"/>
                <w:szCs w:val="18"/>
                <w:lang w:val="en-US" w:eastAsia="zh-CN"/>
              </w:rPr>
              <w:t>1</w:t>
            </w:r>
            <w:r>
              <w:rPr>
                <w:rFonts w:hint="eastAsia" w:ascii="宋体" w:hAnsi="宋体" w:eastAsia="宋体" w:cs="宋体"/>
                <w:bCs/>
                <w:sz w:val="18"/>
                <w:szCs w:val="18"/>
                <w:lang w:val="en-US" w:eastAsia="zh-CN"/>
              </w:rPr>
              <w:t>分。（缺陷是指以下情形中的任意一项：内容与</w:t>
            </w:r>
            <w:r>
              <w:rPr>
                <w:rFonts w:hint="eastAsia" w:ascii="宋体" w:hAnsi="宋体" w:cs="宋体"/>
                <w:bCs/>
                <w:sz w:val="18"/>
                <w:szCs w:val="18"/>
                <w:lang w:val="en-US" w:eastAsia="zh-CN"/>
              </w:rPr>
              <w:t>采购</w:t>
            </w:r>
            <w:r>
              <w:rPr>
                <w:rFonts w:hint="eastAsia" w:ascii="宋体" w:hAnsi="宋体" w:eastAsia="宋体" w:cs="宋体"/>
                <w:bCs/>
                <w:sz w:val="18"/>
                <w:szCs w:val="18"/>
                <w:lang w:val="en-US" w:eastAsia="zh-CN"/>
              </w:rPr>
              <w:t>需求不符；内容前后不一致、前后逻辑错误；方案简单不全面</w:t>
            </w:r>
            <w:r>
              <w:rPr>
                <w:rFonts w:hint="eastAsia" w:ascii="宋体" w:hAnsi="宋体" w:cs="宋体"/>
                <w:bCs/>
                <w:sz w:val="18"/>
                <w:szCs w:val="18"/>
                <w:lang w:val="en-US" w:eastAsia="zh-CN"/>
              </w:rPr>
              <w:t>；</w:t>
            </w:r>
            <w:r>
              <w:rPr>
                <w:rFonts w:hint="eastAsia" w:ascii="宋体" w:hAnsi="宋体" w:eastAsia="宋体" w:cs="宋体"/>
                <w:bCs/>
                <w:sz w:val="18"/>
                <w:szCs w:val="18"/>
                <w:lang w:val="en-US" w:eastAsia="zh-CN"/>
              </w:rPr>
              <w:t>内容不清晰；方案无针对性、不可行的）</w:t>
            </w:r>
          </w:p>
        </w:tc>
        <w:tc>
          <w:tcPr>
            <w:tcW w:w="856" w:type="dxa"/>
            <w:tcBorders>
              <w:top w:val="single" w:color="auto" w:sz="4" w:space="0"/>
              <w:left w:val="single" w:color="auto" w:sz="4" w:space="0"/>
              <w:bottom w:val="single" w:color="auto" w:sz="4" w:space="0"/>
              <w:right w:val="single" w:color="auto" w:sz="4" w:space="0"/>
            </w:tcBorders>
            <w:vAlign w:val="center"/>
          </w:tcPr>
          <w:p w14:paraId="688F67F3">
            <w:pPr>
              <w:keepNext w:val="0"/>
              <w:keepLines w:val="0"/>
              <w:pageBreakBefore w:val="0"/>
              <w:widowControl w:val="0"/>
              <w:kinsoku/>
              <w:wordWrap w:val="0"/>
              <w:overflowPunct/>
              <w:topLinePunct/>
              <w:autoSpaceDE/>
              <w:autoSpaceDN/>
              <w:bidi w:val="0"/>
              <w:adjustRightInd/>
              <w:snapToGrid/>
              <w:spacing w:line="400" w:lineRule="exact"/>
              <w:jc w:val="center"/>
              <w:textAlignment w:val="auto"/>
              <w:rPr>
                <w:rFonts w:hint="eastAsia" w:ascii="宋体" w:hAnsi="宋体" w:eastAsia="宋体" w:cs="宋体"/>
                <w:b/>
                <w:bCs/>
                <w:sz w:val="18"/>
                <w:szCs w:val="18"/>
                <w:lang w:val="en-US" w:eastAsia="zh-CN"/>
              </w:rPr>
            </w:pPr>
            <w:r>
              <w:rPr>
                <w:rFonts w:hint="eastAsia" w:ascii="宋体" w:hAnsi="宋体" w:cs="宋体"/>
                <w:b/>
                <w:bCs/>
                <w:sz w:val="18"/>
                <w:szCs w:val="18"/>
                <w:lang w:val="en-US" w:eastAsia="zh-CN"/>
              </w:rPr>
              <w:t>12</w:t>
            </w:r>
            <w:r>
              <w:rPr>
                <w:rFonts w:hint="eastAsia" w:ascii="宋体" w:hAnsi="宋体" w:eastAsia="宋体" w:cs="宋体"/>
                <w:b/>
                <w:bCs/>
                <w:sz w:val="18"/>
                <w:szCs w:val="18"/>
                <w:lang w:val="en-US" w:eastAsia="zh-CN"/>
              </w:rPr>
              <w:t>分</w:t>
            </w:r>
          </w:p>
        </w:tc>
      </w:tr>
      <w:tr w14:paraId="3370D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073" w:type="dxa"/>
            <w:tcBorders>
              <w:top w:val="single" w:color="auto" w:sz="4" w:space="0"/>
              <w:left w:val="single" w:color="auto" w:sz="4" w:space="0"/>
              <w:bottom w:val="single" w:color="auto" w:sz="4" w:space="0"/>
              <w:right w:val="single" w:color="auto" w:sz="4" w:space="0"/>
            </w:tcBorders>
            <w:vAlign w:val="center"/>
          </w:tcPr>
          <w:p w14:paraId="1777D89A">
            <w:pPr>
              <w:keepNext w:val="0"/>
              <w:keepLines w:val="0"/>
              <w:pageBreakBefore w:val="0"/>
              <w:widowControl w:val="0"/>
              <w:kinsoku/>
              <w:wordWrap w:val="0"/>
              <w:overflowPunct/>
              <w:topLinePunct/>
              <w:autoSpaceDE/>
              <w:autoSpaceDN/>
              <w:bidi w:val="0"/>
              <w:adjustRightInd/>
              <w:snapToGrid/>
              <w:spacing w:line="400" w:lineRule="exact"/>
              <w:ind w:firstLine="181" w:firstLineChars="100"/>
              <w:textAlignment w:val="auto"/>
              <w:rPr>
                <w:rFonts w:hint="eastAsia" w:ascii="宋体" w:hAnsi="宋体" w:eastAsia="宋体" w:cs="宋体"/>
                <w:b/>
                <w:bCs w:val="0"/>
                <w:sz w:val="18"/>
                <w:szCs w:val="18"/>
                <w:lang w:val="zh-CN" w:eastAsia="zh-CN"/>
              </w:rPr>
            </w:pPr>
            <w:r>
              <w:rPr>
                <w:rFonts w:hint="eastAsia" w:ascii="宋体" w:hAnsi="宋体" w:eastAsia="宋体" w:cs="宋体"/>
                <w:b/>
                <w:bCs w:val="0"/>
                <w:sz w:val="18"/>
                <w:szCs w:val="18"/>
                <w:lang w:val="zh-CN" w:eastAsia="zh-CN"/>
              </w:rPr>
              <w:t>2.整体实施方案</w:t>
            </w:r>
          </w:p>
          <w:p w14:paraId="16D8578E">
            <w:pPr>
              <w:keepNext w:val="0"/>
              <w:keepLines w:val="0"/>
              <w:pageBreakBefore w:val="0"/>
              <w:widowControl w:val="0"/>
              <w:kinsoku/>
              <w:wordWrap w:val="0"/>
              <w:overflowPunct/>
              <w:topLinePunct/>
              <w:autoSpaceDE/>
              <w:autoSpaceDN/>
              <w:bidi w:val="0"/>
              <w:adjustRightInd/>
              <w:snapToGrid/>
              <w:spacing w:line="400" w:lineRule="exact"/>
              <w:ind w:firstLine="180" w:firstLineChars="100"/>
              <w:textAlignment w:val="auto"/>
              <w:rPr>
                <w:rFonts w:hint="default" w:ascii="宋体" w:hAnsi="宋体" w:eastAsia="宋体" w:cs="宋体"/>
                <w:bCs/>
                <w:sz w:val="18"/>
                <w:szCs w:val="18"/>
                <w:lang w:val="en-US" w:eastAsia="zh-CN"/>
              </w:rPr>
            </w:pPr>
            <w:r>
              <w:rPr>
                <w:rFonts w:hint="eastAsia" w:ascii="宋体" w:hAnsi="宋体" w:eastAsia="宋体" w:cs="宋体"/>
                <w:bCs/>
                <w:sz w:val="18"/>
                <w:szCs w:val="18"/>
                <w:lang w:val="zh-CN" w:eastAsia="zh-CN"/>
              </w:rPr>
              <w:t>投标人针对本项目提供的整体实施方案:包括但不限于:</w:t>
            </w:r>
            <w:r>
              <w:rPr>
                <w:rFonts w:hint="eastAsia" w:ascii="宋体" w:hAnsi="宋体" w:eastAsia="宋体" w:cs="宋体"/>
                <w:bCs/>
                <w:sz w:val="18"/>
                <w:szCs w:val="18"/>
                <w:lang w:val="en-US" w:eastAsia="zh-CN"/>
              </w:rPr>
              <w:t>①</w:t>
            </w:r>
            <w:r>
              <w:rPr>
                <w:rFonts w:hint="eastAsia" w:ascii="宋体" w:hAnsi="宋体" w:eastAsia="宋体" w:cs="宋体"/>
                <w:bCs/>
                <w:sz w:val="18"/>
                <w:szCs w:val="18"/>
                <w:lang w:val="zh-CN" w:eastAsia="zh-CN"/>
              </w:rPr>
              <w:t>项目服务目标</w:t>
            </w:r>
            <w:r>
              <w:rPr>
                <w:rFonts w:hint="eastAsia" w:ascii="宋体" w:hAnsi="宋体" w:cs="宋体"/>
                <w:bCs/>
                <w:sz w:val="18"/>
                <w:szCs w:val="18"/>
                <w:lang w:val="zh-CN" w:eastAsia="zh-CN"/>
              </w:rPr>
              <w:t>；</w:t>
            </w:r>
            <w:r>
              <w:rPr>
                <w:rFonts w:hint="eastAsia" w:ascii="宋体" w:hAnsi="宋体" w:eastAsia="宋体" w:cs="宋体"/>
                <w:bCs/>
                <w:sz w:val="18"/>
                <w:szCs w:val="18"/>
                <w:lang w:val="zh-CN" w:eastAsia="zh-CN"/>
              </w:rPr>
              <w:t>②服务方案</w:t>
            </w:r>
            <w:r>
              <w:rPr>
                <w:rFonts w:hint="eastAsia" w:ascii="宋体" w:hAnsi="宋体" w:cs="宋体"/>
                <w:bCs/>
                <w:sz w:val="18"/>
                <w:szCs w:val="18"/>
                <w:lang w:val="zh-CN" w:eastAsia="zh-CN"/>
              </w:rPr>
              <w:t>；</w:t>
            </w:r>
            <w:r>
              <w:rPr>
                <w:rFonts w:hint="eastAsia" w:ascii="宋体" w:hAnsi="宋体" w:eastAsia="宋体" w:cs="宋体"/>
                <w:bCs/>
                <w:sz w:val="18"/>
                <w:szCs w:val="18"/>
                <w:lang w:val="en-US" w:eastAsia="zh-CN"/>
              </w:rPr>
              <w:t>③</w:t>
            </w:r>
            <w:r>
              <w:rPr>
                <w:rFonts w:hint="eastAsia" w:ascii="宋体" w:hAnsi="宋体" w:eastAsia="宋体" w:cs="宋体"/>
                <w:bCs/>
                <w:sz w:val="18"/>
                <w:szCs w:val="18"/>
                <w:lang w:val="zh-CN" w:eastAsia="zh-CN"/>
              </w:rPr>
              <w:t>工作思路</w:t>
            </w:r>
            <w:r>
              <w:rPr>
                <w:rFonts w:hint="eastAsia" w:ascii="宋体" w:hAnsi="宋体" w:cs="宋体"/>
                <w:bCs/>
                <w:sz w:val="18"/>
                <w:szCs w:val="18"/>
                <w:lang w:val="zh-CN" w:eastAsia="zh-CN"/>
              </w:rPr>
              <w:t>；</w:t>
            </w:r>
            <w:r>
              <w:rPr>
                <w:rFonts w:hint="eastAsia" w:ascii="宋体" w:hAnsi="宋体" w:eastAsia="宋体" w:cs="宋体"/>
                <w:kern w:val="0"/>
                <w:sz w:val="21"/>
                <w:szCs w:val="21"/>
                <w:highlight w:val="none"/>
                <w:lang w:val="en-US" w:eastAsia="zh-CN" w:bidi="ar-SA"/>
              </w:rPr>
              <w:t>④</w:t>
            </w:r>
            <w:r>
              <w:rPr>
                <w:rFonts w:hint="eastAsia" w:ascii="宋体" w:hAnsi="宋体" w:eastAsia="宋体" w:cs="宋体"/>
                <w:bCs/>
                <w:sz w:val="18"/>
                <w:szCs w:val="18"/>
                <w:lang w:val="zh-CN" w:eastAsia="zh-CN"/>
              </w:rPr>
              <w:t>工作流程</w:t>
            </w:r>
            <w:r>
              <w:rPr>
                <w:rFonts w:hint="eastAsia" w:ascii="宋体" w:hAnsi="宋体" w:eastAsia="宋体" w:cs="宋体"/>
                <w:kern w:val="0"/>
                <w:sz w:val="21"/>
                <w:szCs w:val="21"/>
                <w:highlight w:val="none"/>
                <w:lang w:val="en-US" w:eastAsia="zh-CN" w:bidi="ar-SA"/>
              </w:rPr>
              <w:t>⑤</w:t>
            </w:r>
            <w:r>
              <w:rPr>
                <w:rFonts w:hint="eastAsia" w:ascii="宋体" w:hAnsi="宋体" w:eastAsia="宋体" w:cs="宋体"/>
                <w:bCs/>
                <w:sz w:val="18"/>
                <w:szCs w:val="18"/>
                <w:lang w:val="zh-CN" w:eastAsia="zh-CN"/>
              </w:rPr>
              <w:t>注意事项和项目要点各阶段服务的实施安排</w:t>
            </w:r>
            <w:r>
              <w:rPr>
                <w:rFonts w:hint="eastAsia" w:ascii="宋体" w:hAnsi="宋体" w:cs="宋体"/>
                <w:bCs/>
                <w:sz w:val="18"/>
                <w:szCs w:val="18"/>
                <w:lang w:val="en-US" w:eastAsia="zh-CN"/>
              </w:rPr>
              <w:t>进行综合评分。</w:t>
            </w:r>
          </w:p>
          <w:p w14:paraId="564D654D">
            <w:pPr>
              <w:keepNext w:val="0"/>
              <w:keepLines w:val="0"/>
              <w:pageBreakBefore w:val="0"/>
              <w:widowControl w:val="0"/>
              <w:kinsoku/>
              <w:wordWrap w:val="0"/>
              <w:overflowPunct/>
              <w:topLinePunct/>
              <w:autoSpaceDE/>
              <w:autoSpaceDN/>
              <w:bidi w:val="0"/>
              <w:adjustRightInd/>
              <w:snapToGrid/>
              <w:spacing w:line="400" w:lineRule="exact"/>
              <w:ind w:firstLine="180" w:firstLineChars="100"/>
              <w:textAlignment w:val="auto"/>
              <w:rPr>
                <w:rFonts w:hint="eastAsia" w:ascii="宋体" w:hAnsi="宋体" w:eastAsia="宋体" w:cs="宋体"/>
                <w:bCs/>
                <w:sz w:val="18"/>
                <w:szCs w:val="18"/>
                <w:lang w:val="zh-CN" w:eastAsia="zh-CN"/>
              </w:rPr>
            </w:pPr>
            <w:r>
              <w:rPr>
                <w:rFonts w:hint="eastAsia" w:ascii="宋体" w:hAnsi="宋体" w:eastAsia="宋体" w:cs="宋体"/>
                <w:bCs/>
                <w:sz w:val="18"/>
                <w:szCs w:val="18"/>
                <w:lang w:val="en-US" w:eastAsia="zh-CN"/>
              </w:rPr>
              <w:t>评审标准：以上</w:t>
            </w:r>
            <w:r>
              <w:rPr>
                <w:rFonts w:hint="eastAsia" w:ascii="宋体" w:hAnsi="宋体" w:cs="宋体"/>
                <w:bCs/>
                <w:sz w:val="18"/>
                <w:szCs w:val="18"/>
                <w:lang w:val="en-US" w:eastAsia="zh-CN"/>
              </w:rPr>
              <w:t>5</w:t>
            </w:r>
            <w:r>
              <w:rPr>
                <w:rFonts w:hint="eastAsia" w:ascii="宋体" w:hAnsi="宋体" w:eastAsia="宋体" w:cs="宋体"/>
                <w:bCs/>
                <w:sz w:val="18"/>
                <w:szCs w:val="18"/>
                <w:lang w:val="en-US" w:eastAsia="zh-CN"/>
              </w:rPr>
              <w:t>项共计</w:t>
            </w:r>
            <w:r>
              <w:rPr>
                <w:rFonts w:hint="eastAsia" w:ascii="宋体" w:hAnsi="宋体" w:cs="宋体"/>
                <w:bCs/>
                <w:sz w:val="18"/>
                <w:szCs w:val="18"/>
                <w:lang w:val="en-US" w:eastAsia="zh-CN"/>
              </w:rPr>
              <w:t>15</w:t>
            </w:r>
            <w:r>
              <w:rPr>
                <w:rFonts w:hint="eastAsia" w:ascii="宋体" w:hAnsi="宋体" w:eastAsia="宋体" w:cs="宋体"/>
                <w:bCs/>
                <w:sz w:val="18"/>
                <w:szCs w:val="18"/>
                <w:lang w:val="en-US" w:eastAsia="zh-CN"/>
              </w:rPr>
              <w:t>分，有一项缺失的扣</w:t>
            </w:r>
            <w:r>
              <w:rPr>
                <w:rFonts w:hint="eastAsia" w:ascii="宋体" w:hAnsi="宋体" w:cs="宋体"/>
                <w:bCs/>
                <w:sz w:val="18"/>
                <w:szCs w:val="18"/>
                <w:lang w:val="en-US" w:eastAsia="zh-CN"/>
              </w:rPr>
              <w:t>3</w:t>
            </w:r>
            <w:r>
              <w:rPr>
                <w:rFonts w:hint="eastAsia" w:ascii="宋体" w:hAnsi="宋体" w:eastAsia="宋体" w:cs="宋体"/>
                <w:bCs/>
                <w:sz w:val="18"/>
                <w:szCs w:val="18"/>
                <w:lang w:val="en-US" w:eastAsia="zh-CN"/>
              </w:rPr>
              <w:t>分，每有1处存在内容缺陷扣</w:t>
            </w:r>
            <w:r>
              <w:rPr>
                <w:rFonts w:hint="eastAsia" w:ascii="宋体" w:hAnsi="宋体" w:cs="宋体"/>
                <w:bCs/>
                <w:sz w:val="18"/>
                <w:szCs w:val="18"/>
                <w:lang w:val="en-US" w:eastAsia="zh-CN"/>
              </w:rPr>
              <w:t>1</w:t>
            </w:r>
            <w:r>
              <w:rPr>
                <w:rFonts w:hint="eastAsia" w:ascii="宋体" w:hAnsi="宋体" w:eastAsia="宋体" w:cs="宋体"/>
                <w:bCs/>
                <w:sz w:val="18"/>
                <w:szCs w:val="18"/>
                <w:lang w:val="en-US" w:eastAsia="zh-CN"/>
              </w:rPr>
              <w:t>分。（缺陷是指以下情形中的任意一项：内容与</w:t>
            </w:r>
            <w:r>
              <w:rPr>
                <w:rFonts w:hint="eastAsia" w:ascii="宋体" w:hAnsi="宋体" w:cs="宋体"/>
                <w:bCs/>
                <w:sz w:val="18"/>
                <w:szCs w:val="18"/>
                <w:lang w:val="en-US" w:eastAsia="zh-CN"/>
              </w:rPr>
              <w:t>采购</w:t>
            </w:r>
            <w:r>
              <w:rPr>
                <w:rFonts w:hint="eastAsia" w:ascii="宋体" w:hAnsi="宋体" w:eastAsia="宋体" w:cs="宋体"/>
                <w:bCs/>
                <w:sz w:val="18"/>
                <w:szCs w:val="18"/>
                <w:lang w:val="en-US" w:eastAsia="zh-CN"/>
              </w:rPr>
              <w:t>需求不符；内容前后不一致、前后逻辑错误；方案简单不全面</w:t>
            </w:r>
            <w:r>
              <w:rPr>
                <w:rFonts w:hint="eastAsia" w:ascii="宋体" w:hAnsi="宋体" w:cs="宋体"/>
                <w:bCs/>
                <w:sz w:val="18"/>
                <w:szCs w:val="18"/>
                <w:lang w:val="en-US" w:eastAsia="zh-CN"/>
              </w:rPr>
              <w:t>；</w:t>
            </w:r>
            <w:r>
              <w:rPr>
                <w:rFonts w:hint="eastAsia" w:ascii="宋体" w:hAnsi="宋体" w:eastAsia="宋体" w:cs="宋体"/>
                <w:bCs/>
                <w:sz w:val="18"/>
                <w:szCs w:val="18"/>
                <w:lang w:val="en-US" w:eastAsia="zh-CN"/>
              </w:rPr>
              <w:t>内容不清晰；方案无针对性、不可行的）</w:t>
            </w:r>
          </w:p>
        </w:tc>
        <w:tc>
          <w:tcPr>
            <w:tcW w:w="856" w:type="dxa"/>
            <w:tcBorders>
              <w:top w:val="single" w:color="auto" w:sz="4" w:space="0"/>
              <w:left w:val="single" w:color="auto" w:sz="4" w:space="0"/>
              <w:bottom w:val="single" w:color="auto" w:sz="4" w:space="0"/>
              <w:right w:val="single" w:color="auto" w:sz="4" w:space="0"/>
            </w:tcBorders>
            <w:vAlign w:val="center"/>
          </w:tcPr>
          <w:p w14:paraId="616A8C1C">
            <w:pPr>
              <w:keepNext w:val="0"/>
              <w:keepLines w:val="0"/>
              <w:pageBreakBefore w:val="0"/>
              <w:widowControl w:val="0"/>
              <w:kinsoku/>
              <w:wordWrap w:val="0"/>
              <w:overflowPunct/>
              <w:topLinePunct/>
              <w:autoSpaceDE/>
              <w:autoSpaceDN/>
              <w:bidi w:val="0"/>
              <w:adjustRightInd/>
              <w:snapToGrid/>
              <w:spacing w:line="400" w:lineRule="exact"/>
              <w:jc w:val="center"/>
              <w:textAlignment w:val="auto"/>
              <w:rPr>
                <w:rFonts w:hint="eastAsia" w:ascii="宋体" w:hAnsi="宋体" w:eastAsia="宋体" w:cs="宋体"/>
                <w:b/>
                <w:bCs/>
                <w:sz w:val="18"/>
                <w:szCs w:val="18"/>
                <w:lang w:val="en-US" w:eastAsia="zh-CN"/>
              </w:rPr>
            </w:pPr>
            <w:r>
              <w:rPr>
                <w:rFonts w:hint="eastAsia" w:ascii="宋体" w:hAnsi="宋体" w:cs="宋体"/>
                <w:b/>
                <w:bCs/>
                <w:sz w:val="18"/>
                <w:szCs w:val="18"/>
                <w:lang w:val="en-US" w:eastAsia="zh-CN"/>
              </w:rPr>
              <w:t>15</w:t>
            </w:r>
            <w:r>
              <w:rPr>
                <w:rFonts w:hint="eastAsia" w:ascii="宋体" w:hAnsi="宋体" w:eastAsia="宋体" w:cs="宋体"/>
                <w:b/>
                <w:bCs/>
                <w:sz w:val="18"/>
                <w:szCs w:val="18"/>
                <w:lang w:val="en-US" w:eastAsia="zh-CN"/>
              </w:rPr>
              <w:t>分</w:t>
            </w:r>
          </w:p>
        </w:tc>
      </w:tr>
      <w:tr w14:paraId="43AD3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8073" w:type="dxa"/>
            <w:tcBorders>
              <w:top w:val="single" w:color="auto" w:sz="4" w:space="0"/>
              <w:left w:val="single" w:color="auto" w:sz="4" w:space="0"/>
              <w:right w:val="single" w:color="auto" w:sz="4" w:space="0"/>
            </w:tcBorders>
            <w:vAlign w:val="center"/>
          </w:tcPr>
          <w:p w14:paraId="29FE03B0">
            <w:pPr>
              <w:keepNext w:val="0"/>
              <w:keepLines w:val="0"/>
              <w:pageBreakBefore w:val="0"/>
              <w:widowControl w:val="0"/>
              <w:kinsoku/>
              <w:wordWrap w:val="0"/>
              <w:overflowPunct/>
              <w:topLinePunct/>
              <w:autoSpaceDE/>
              <w:autoSpaceDN/>
              <w:bidi w:val="0"/>
              <w:adjustRightInd/>
              <w:snapToGrid/>
              <w:spacing w:line="400" w:lineRule="exact"/>
              <w:ind w:firstLine="181" w:firstLineChars="100"/>
              <w:textAlignment w:val="auto"/>
              <w:rPr>
                <w:rFonts w:hint="eastAsia" w:ascii="宋体" w:hAnsi="宋体" w:eastAsia="宋体" w:cs="宋体"/>
                <w:b/>
                <w:bCs w:val="0"/>
                <w:sz w:val="18"/>
                <w:szCs w:val="18"/>
                <w:lang w:val="en-US" w:eastAsia="zh-CN"/>
              </w:rPr>
            </w:pPr>
            <w:r>
              <w:rPr>
                <w:rFonts w:hint="eastAsia" w:ascii="宋体" w:hAnsi="宋体" w:eastAsia="宋体" w:cs="宋体"/>
                <w:b/>
                <w:bCs w:val="0"/>
                <w:sz w:val="18"/>
                <w:szCs w:val="18"/>
                <w:lang w:val="en-US" w:eastAsia="zh-CN"/>
              </w:rPr>
              <w:t>3、质量控制措施</w:t>
            </w:r>
          </w:p>
          <w:p w14:paraId="4C495C03">
            <w:pPr>
              <w:keepNext w:val="0"/>
              <w:keepLines w:val="0"/>
              <w:pageBreakBefore w:val="0"/>
              <w:widowControl w:val="0"/>
              <w:kinsoku/>
              <w:wordWrap w:val="0"/>
              <w:overflowPunct/>
              <w:topLinePunct/>
              <w:autoSpaceDE/>
              <w:autoSpaceDN/>
              <w:bidi w:val="0"/>
              <w:adjustRightInd/>
              <w:snapToGrid/>
              <w:spacing w:line="400" w:lineRule="exact"/>
              <w:ind w:firstLine="180" w:firstLineChars="100"/>
              <w:textAlignment w:val="auto"/>
              <w:rPr>
                <w:rFonts w:hint="eastAsia" w:ascii="宋体" w:hAnsi="宋体" w:cs="宋体"/>
                <w:bCs/>
                <w:sz w:val="18"/>
                <w:szCs w:val="18"/>
                <w:lang w:val="en-US" w:eastAsia="zh-CN"/>
              </w:rPr>
            </w:pPr>
            <w:r>
              <w:rPr>
                <w:rFonts w:hint="eastAsia" w:ascii="宋体" w:hAnsi="宋体" w:eastAsia="宋体" w:cs="宋体"/>
                <w:bCs/>
                <w:sz w:val="18"/>
                <w:szCs w:val="18"/>
                <w:lang w:val="zh-CN" w:eastAsia="zh-CN"/>
              </w:rPr>
              <w:t>投标人针对本项目提供的质量控制措施:包括但不限于:</w:t>
            </w:r>
            <w:r>
              <w:rPr>
                <w:rFonts w:hint="eastAsia" w:ascii="宋体" w:hAnsi="宋体" w:eastAsia="宋体" w:cs="宋体"/>
                <w:bCs/>
                <w:sz w:val="18"/>
                <w:szCs w:val="18"/>
                <w:lang w:val="en-US" w:eastAsia="zh-CN"/>
              </w:rPr>
              <w:t>①</w:t>
            </w:r>
            <w:r>
              <w:rPr>
                <w:rFonts w:hint="eastAsia" w:ascii="宋体" w:hAnsi="宋体" w:eastAsia="宋体" w:cs="宋体"/>
                <w:bCs/>
                <w:sz w:val="18"/>
                <w:szCs w:val="18"/>
                <w:lang w:val="zh-CN" w:eastAsia="zh-CN"/>
              </w:rPr>
              <w:t>质量目标分解、规划合理；②项目质量控制体系健全</w:t>
            </w:r>
            <w:r>
              <w:rPr>
                <w:rFonts w:hint="eastAsia" w:ascii="宋体" w:hAnsi="宋体" w:cs="宋体"/>
                <w:bCs/>
                <w:sz w:val="18"/>
                <w:szCs w:val="18"/>
                <w:lang w:val="zh-CN" w:eastAsia="zh-CN"/>
              </w:rPr>
              <w:t>；</w:t>
            </w:r>
            <w:r>
              <w:rPr>
                <w:rFonts w:hint="eastAsia" w:ascii="宋体" w:hAnsi="宋体" w:eastAsia="宋体" w:cs="宋体"/>
                <w:bCs/>
                <w:sz w:val="18"/>
                <w:szCs w:val="18"/>
                <w:lang w:val="en-US" w:eastAsia="zh-CN"/>
              </w:rPr>
              <w:t>③</w:t>
            </w:r>
            <w:r>
              <w:rPr>
                <w:rFonts w:hint="eastAsia" w:ascii="宋体" w:hAnsi="宋体" w:eastAsia="宋体" w:cs="宋体"/>
                <w:bCs/>
                <w:sz w:val="18"/>
                <w:szCs w:val="18"/>
                <w:lang w:val="zh-CN" w:eastAsia="zh-CN"/>
              </w:rPr>
              <w:t>质量控制手段先进完善</w:t>
            </w:r>
            <w:r>
              <w:rPr>
                <w:rFonts w:hint="eastAsia" w:ascii="宋体" w:hAnsi="宋体" w:cs="宋体"/>
                <w:bCs/>
                <w:sz w:val="18"/>
                <w:szCs w:val="18"/>
                <w:lang w:val="en-US" w:eastAsia="zh-CN"/>
              </w:rPr>
              <w:t>进行综合评分。</w:t>
            </w:r>
          </w:p>
          <w:p w14:paraId="2F7384B8">
            <w:pPr>
              <w:keepNext w:val="0"/>
              <w:keepLines w:val="0"/>
              <w:pageBreakBefore w:val="0"/>
              <w:widowControl w:val="0"/>
              <w:kinsoku/>
              <w:wordWrap w:val="0"/>
              <w:overflowPunct/>
              <w:topLinePunct/>
              <w:autoSpaceDE/>
              <w:autoSpaceDN/>
              <w:bidi w:val="0"/>
              <w:adjustRightInd/>
              <w:snapToGrid/>
              <w:spacing w:line="400" w:lineRule="exact"/>
              <w:ind w:firstLine="180" w:firstLineChars="100"/>
              <w:textAlignment w:val="auto"/>
              <w:rPr>
                <w:rFonts w:hint="eastAsia" w:ascii="宋体" w:hAnsi="宋体" w:cs="宋体"/>
                <w:bCs/>
                <w:sz w:val="18"/>
                <w:szCs w:val="18"/>
                <w:lang w:val="zh-CN" w:eastAsia="zh-CN"/>
              </w:rPr>
            </w:pPr>
            <w:r>
              <w:rPr>
                <w:rFonts w:hint="eastAsia" w:ascii="宋体" w:hAnsi="宋体" w:eastAsia="宋体" w:cs="宋体"/>
                <w:bCs/>
                <w:sz w:val="18"/>
                <w:szCs w:val="18"/>
                <w:lang w:val="zh-CN" w:eastAsia="zh-CN"/>
              </w:rPr>
              <w:t>评审标准：以上</w:t>
            </w:r>
            <w:r>
              <w:rPr>
                <w:rFonts w:hint="eastAsia" w:ascii="宋体" w:hAnsi="宋体" w:eastAsia="宋体" w:cs="宋体"/>
                <w:bCs/>
                <w:sz w:val="18"/>
                <w:szCs w:val="18"/>
                <w:lang w:val="en-US" w:eastAsia="zh-CN"/>
              </w:rPr>
              <w:t>3</w:t>
            </w:r>
            <w:r>
              <w:rPr>
                <w:rFonts w:hint="eastAsia" w:ascii="宋体" w:hAnsi="宋体" w:eastAsia="宋体" w:cs="宋体"/>
                <w:bCs/>
                <w:sz w:val="18"/>
                <w:szCs w:val="18"/>
                <w:lang w:val="zh-CN" w:eastAsia="zh-CN"/>
              </w:rPr>
              <w:t>项共计</w:t>
            </w:r>
            <w:r>
              <w:rPr>
                <w:rFonts w:hint="eastAsia" w:ascii="宋体" w:hAnsi="宋体" w:eastAsia="宋体" w:cs="宋体"/>
                <w:bCs/>
                <w:sz w:val="18"/>
                <w:szCs w:val="18"/>
                <w:lang w:val="en-US" w:eastAsia="zh-CN"/>
              </w:rPr>
              <w:t>9</w:t>
            </w:r>
            <w:r>
              <w:rPr>
                <w:rFonts w:hint="eastAsia" w:ascii="宋体" w:hAnsi="宋体" w:eastAsia="宋体" w:cs="宋体"/>
                <w:bCs/>
                <w:sz w:val="18"/>
                <w:szCs w:val="18"/>
                <w:lang w:val="zh-CN" w:eastAsia="zh-CN"/>
              </w:rPr>
              <w:t>分，有一项缺失的扣</w:t>
            </w:r>
            <w:r>
              <w:rPr>
                <w:rFonts w:hint="eastAsia" w:ascii="宋体" w:hAnsi="宋体" w:eastAsia="宋体" w:cs="宋体"/>
                <w:bCs/>
                <w:sz w:val="18"/>
                <w:szCs w:val="18"/>
                <w:lang w:val="en-US" w:eastAsia="zh-CN"/>
              </w:rPr>
              <w:t>3</w:t>
            </w:r>
            <w:r>
              <w:rPr>
                <w:rFonts w:hint="eastAsia" w:ascii="宋体" w:hAnsi="宋体" w:eastAsia="宋体" w:cs="宋体"/>
                <w:bCs/>
                <w:sz w:val="18"/>
                <w:szCs w:val="18"/>
                <w:lang w:val="zh-CN" w:eastAsia="zh-CN"/>
              </w:rPr>
              <w:t>分，每有1处存在内容缺陷扣</w:t>
            </w:r>
            <w:r>
              <w:rPr>
                <w:rFonts w:hint="eastAsia" w:ascii="宋体" w:hAnsi="宋体" w:cs="宋体"/>
                <w:bCs/>
                <w:sz w:val="18"/>
                <w:szCs w:val="18"/>
                <w:lang w:val="en-US" w:eastAsia="zh-CN"/>
              </w:rPr>
              <w:t>1</w:t>
            </w:r>
            <w:r>
              <w:rPr>
                <w:rFonts w:hint="eastAsia" w:ascii="宋体" w:hAnsi="宋体" w:eastAsia="宋体" w:cs="宋体"/>
                <w:bCs/>
                <w:sz w:val="18"/>
                <w:szCs w:val="18"/>
                <w:lang w:val="zh-CN" w:eastAsia="zh-CN"/>
              </w:rPr>
              <w:t>分。（缺陷是指以下情形中的任意一项：内容与采购需求不符；内容前后不一致、前后逻辑错误；方案简单不全面；内容不清晰；方案无针对性、不可行的）</w:t>
            </w:r>
          </w:p>
        </w:tc>
        <w:tc>
          <w:tcPr>
            <w:tcW w:w="856" w:type="dxa"/>
            <w:tcBorders>
              <w:top w:val="single" w:color="auto" w:sz="4" w:space="0"/>
              <w:left w:val="single" w:color="auto" w:sz="4" w:space="0"/>
              <w:bottom w:val="single" w:color="auto" w:sz="4" w:space="0"/>
              <w:right w:val="single" w:color="auto" w:sz="4" w:space="0"/>
            </w:tcBorders>
            <w:vAlign w:val="center"/>
          </w:tcPr>
          <w:p w14:paraId="1572DC12">
            <w:pPr>
              <w:keepNext w:val="0"/>
              <w:keepLines w:val="0"/>
              <w:pageBreakBefore w:val="0"/>
              <w:widowControl w:val="0"/>
              <w:kinsoku/>
              <w:wordWrap w:val="0"/>
              <w:overflowPunct/>
              <w:topLinePunct/>
              <w:autoSpaceDE/>
              <w:autoSpaceDN/>
              <w:bidi w:val="0"/>
              <w:adjustRightInd/>
              <w:snapToGrid/>
              <w:spacing w:line="400" w:lineRule="exact"/>
              <w:jc w:val="center"/>
              <w:textAlignment w:val="auto"/>
              <w:rPr>
                <w:rFonts w:hint="eastAsia" w:ascii="宋体" w:hAnsi="宋体" w:eastAsia="宋体" w:cs="宋体"/>
                <w:b/>
                <w:bCs/>
                <w:sz w:val="18"/>
                <w:szCs w:val="18"/>
                <w:lang w:val="en-US" w:eastAsia="zh-CN"/>
              </w:rPr>
            </w:pPr>
            <w:r>
              <w:rPr>
                <w:rFonts w:hint="eastAsia" w:ascii="宋体" w:hAnsi="宋体" w:cs="宋体"/>
                <w:b/>
                <w:bCs/>
                <w:sz w:val="18"/>
                <w:szCs w:val="18"/>
                <w:lang w:val="en-US" w:eastAsia="zh-CN"/>
              </w:rPr>
              <w:t>9</w:t>
            </w:r>
            <w:r>
              <w:rPr>
                <w:rFonts w:hint="eastAsia" w:ascii="宋体" w:hAnsi="宋体" w:eastAsia="宋体" w:cs="宋体"/>
                <w:b/>
                <w:bCs/>
                <w:sz w:val="18"/>
                <w:szCs w:val="18"/>
                <w:lang w:val="en-US" w:eastAsia="zh-CN"/>
              </w:rPr>
              <w:t>分</w:t>
            </w:r>
          </w:p>
        </w:tc>
      </w:tr>
      <w:tr w14:paraId="51001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8073" w:type="dxa"/>
            <w:tcBorders>
              <w:top w:val="single" w:color="auto" w:sz="4" w:space="0"/>
              <w:left w:val="single" w:color="auto" w:sz="4" w:space="0"/>
              <w:bottom w:val="single" w:color="auto" w:sz="4" w:space="0"/>
              <w:right w:val="single" w:color="auto" w:sz="4" w:space="0"/>
            </w:tcBorders>
            <w:vAlign w:val="center"/>
          </w:tcPr>
          <w:p w14:paraId="7E29D78C">
            <w:pPr>
              <w:keepNext w:val="0"/>
              <w:keepLines w:val="0"/>
              <w:pageBreakBefore w:val="0"/>
              <w:widowControl w:val="0"/>
              <w:kinsoku/>
              <w:wordWrap w:val="0"/>
              <w:overflowPunct/>
              <w:topLinePunct/>
              <w:autoSpaceDE/>
              <w:autoSpaceDN/>
              <w:bidi w:val="0"/>
              <w:adjustRightInd/>
              <w:snapToGrid/>
              <w:spacing w:line="400" w:lineRule="exact"/>
              <w:ind w:firstLine="181" w:firstLineChars="100"/>
              <w:textAlignment w:val="auto"/>
              <w:rPr>
                <w:rFonts w:hint="eastAsia" w:ascii="宋体" w:hAnsi="宋体" w:eastAsia="宋体" w:cs="宋体"/>
                <w:b/>
                <w:bCs w:val="0"/>
                <w:sz w:val="18"/>
                <w:szCs w:val="18"/>
                <w:lang w:val="en-US" w:eastAsia="zh-CN"/>
              </w:rPr>
            </w:pPr>
            <w:r>
              <w:rPr>
                <w:rFonts w:hint="eastAsia" w:ascii="宋体" w:hAnsi="宋体" w:eastAsia="宋体" w:cs="宋体"/>
                <w:b/>
                <w:bCs w:val="0"/>
                <w:sz w:val="18"/>
                <w:szCs w:val="18"/>
                <w:lang w:val="en-US" w:eastAsia="zh-CN"/>
              </w:rPr>
              <w:t>4、进度保证措施</w:t>
            </w:r>
          </w:p>
          <w:p w14:paraId="119EAA1D">
            <w:pPr>
              <w:keepNext w:val="0"/>
              <w:keepLines w:val="0"/>
              <w:pageBreakBefore w:val="0"/>
              <w:widowControl w:val="0"/>
              <w:kinsoku/>
              <w:wordWrap w:val="0"/>
              <w:overflowPunct/>
              <w:topLinePunct/>
              <w:autoSpaceDE/>
              <w:autoSpaceDN/>
              <w:bidi w:val="0"/>
              <w:adjustRightInd/>
              <w:snapToGrid/>
              <w:spacing w:line="400" w:lineRule="exact"/>
              <w:ind w:firstLine="180" w:firstLineChars="100"/>
              <w:textAlignment w:val="auto"/>
              <w:rPr>
                <w:rFonts w:hint="eastAsia" w:ascii="宋体" w:hAnsi="宋体" w:eastAsia="宋体" w:cs="宋体"/>
                <w:bCs/>
                <w:sz w:val="18"/>
                <w:szCs w:val="18"/>
                <w:lang w:val="zh-CN" w:eastAsia="zh-CN"/>
              </w:rPr>
            </w:pPr>
            <w:r>
              <w:rPr>
                <w:rFonts w:hint="eastAsia" w:ascii="宋体" w:hAnsi="宋体" w:eastAsia="宋体" w:cs="宋体"/>
                <w:bCs/>
                <w:sz w:val="18"/>
                <w:szCs w:val="18"/>
                <w:lang w:val="zh-CN" w:eastAsia="zh-CN"/>
              </w:rPr>
              <w:t>投标人针对本项目提供的质量控制措施:包括但不限于：①明确项目进度节点</w:t>
            </w:r>
            <w:r>
              <w:rPr>
                <w:rFonts w:hint="eastAsia" w:ascii="宋体" w:hAnsi="宋体" w:cs="宋体"/>
                <w:bCs/>
                <w:sz w:val="18"/>
                <w:szCs w:val="18"/>
                <w:lang w:val="zh-CN" w:eastAsia="zh-CN"/>
              </w:rPr>
              <w:t>；</w:t>
            </w:r>
            <w:r>
              <w:rPr>
                <w:rFonts w:hint="eastAsia" w:ascii="宋体" w:hAnsi="宋体" w:eastAsia="宋体" w:cs="宋体"/>
                <w:bCs/>
                <w:sz w:val="18"/>
                <w:szCs w:val="18"/>
                <w:lang w:val="zh-CN" w:eastAsia="zh-CN"/>
              </w:rPr>
              <w:t>②阶段性推进方案</w:t>
            </w:r>
            <w:r>
              <w:rPr>
                <w:rFonts w:hint="eastAsia" w:ascii="宋体" w:hAnsi="宋体" w:cs="宋体"/>
                <w:bCs/>
                <w:sz w:val="18"/>
                <w:szCs w:val="18"/>
                <w:lang w:val="zh-CN" w:eastAsia="zh-CN"/>
              </w:rPr>
              <w:t>；</w:t>
            </w:r>
            <w:r>
              <w:rPr>
                <w:rFonts w:hint="eastAsia" w:ascii="宋体" w:hAnsi="宋体" w:eastAsia="宋体" w:cs="宋体"/>
                <w:bCs/>
                <w:sz w:val="18"/>
                <w:szCs w:val="18"/>
                <w:lang w:val="zh-CN" w:eastAsia="zh-CN"/>
              </w:rPr>
              <w:t>③成果汇总</w:t>
            </w:r>
            <w:r>
              <w:rPr>
                <w:rFonts w:hint="eastAsia" w:ascii="宋体" w:hAnsi="宋体" w:cs="宋体"/>
                <w:bCs/>
                <w:sz w:val="18"/>
                <w:szCs w:val="18"/>
                <w:lang w:val="zh-CN" w:eastAsia="zh-CN"/>
              </w:rPr>
              <w:t>；</w:t>
            </w:r>
            <w:r>
              <w:rPr>
                <w:rFonts w:hint="eastAsia" w:ascii="宋体" w:hAnsi="宋体" w:eastAsia="宋体" w:cs="宋体"/>
                <w:bCs/>
                <w:sz w:val="18"/>
                <w:szCs w:val="18"/>
                <w:lang w:val="zh-CN" w:eastAsia="zh-CN"/>
              </w:rPr>
              <w:t>④内部审核程序等内容</w:t>
            </w:r>
            <w:r>
              <w:rPr>
                <w:rFonts w:hint="eastAsia" w:ascii="宋体" w:hAnsi="宋体" w:cs="宋体"/>
                <w:bCs/>
                <w:sz w:val="18"/>
                <w:szCs w:val="18"/>
                <w:lang w:val="en-US" w:eastAsia="zh-CN"/>
              </w:rPr>
              <w:t>进行综合评分。</w:t>
            </w:r>
          </w:p>
          <w:p w14:paraId="35F49C5A">
            <w:pPr>
              <w:keepNext w:val="0"/>
              <w:keepLines w:val="0"/>
              <w:pageBreakBefore w:val="0"/>
              <w:widowControl w:val="0"/>
              <w:kinsoku/>
              <w:wordWrap w:val="0"/>
              <w:overflowPunct/>
              <w:topLinePunct/>
              <w:autoSpaceDE/>
              <w:autoSpaceDN/>
              <w:bidi w:val="0"/>
              <w:adjustRightInd/>
              <w:snapToGrid/>
              <w:spacing w:line="400" w:lineRule="exact"/>
              <w:ind w:firstLine="180" w:firstLineChars="100"/>
              <w:textAlignment w:val="auto"/>
              <w:rPr>
                <w:rFonts w:hint="eastAsia" w:ascii="宋体" w:hAnsi="宋体" w:eastAsia="宋体" w:cs="宋体"/>
                <w:bCs/>
                <w:sz w:val="18"/>
                <w:szCs w:val="18"/>
                <w:lang w:val="zh-CN" w:eastAsia="zh-CN"/>
              </w:rPr>
            </w:pPr>
            <w:r>
              <w:rPr>
                <w:rFonts w:hint="eastAsia" w:ascii="宋体" w:hAnsi="宋体" w:eastAsia="宋体" w:cs="宋体"/>
                <w:bCs/>
                <w:sz w:val="18"/>
                <w:szCs w:val="18"/>
                <w:lang w:val="zh-CN" w:eastAsia="zh-CN"/>
              </w:rPr>
              <w:t>评审标准：以上</w:t>
            </w:r>
            <w:r>
              <w:rPr>
                <w:rFonts w:hint="eastAsia" w:ascii="宋体" w:hAnsi="宋体" w:cs="宋体"/>
                <w:bCs/>
                <w:sz w:val="18"/>
                <w:szCs w:val="18"/>
                <w:lang w:val="en-US" w:eastAsia="zh-CN"/>
              </w:rPr>
              <w:t>4</w:t>
            </w:r>
            <w:r>
              <w:rPr>
                <w:rFonts w:hint="eastAsia" w:ascii="宋体" w:hAnsi="宋体" w:eastAsia="宋体" w:cs="宋体"/>
                <w:bCs/>
                <w:sz w:val="18"/>
                <w:szCs w:val="18"/>
                <w:lang w:val="zh-CN" w:eastAsia="zh-CN"/>
              </w:rPr>
              <w:t>项共计</w:t>
            </w:r>
            <w:r>
              <w:rPr>
                <w:rFonts w:hint="eastAsia" w:ascii="宋体" w:hAnsi="宋体" w:cs="宋体"/>
                <w:bCs/>
                <w:sz w:val="18"/>
                <w:szCs w:val="18"/>
                <w:lang w:val="en-US" w:eastAsia="zh-CN"/>
              </w:rPr>
              <w:t>12</w:t>
            </w:r>
            <w:r>
              <w:rPr>
                <w:rFonts w:hint="eastAsia" w:ascii="宋体" w:hAnsi="宋体" w:eastAsia="宋体" w:cs="宋体"/>
                <w:bCs/>
                <w:sz w:val="18"/>
                <w:szCs w:val="18"/>
                <w:lang w:val="zh-CN" w:eastAsia="zh-CN"/>
              </w:rPr>
              <w:t>分，有一项缺失的扣</w:t>
            </w:r>
            <w:r>
              <w:rPr>
                <w:rFonts w:hint="eastAsia" w:ascii="宋体" w:hAnsi="宋体" w:cs="宋体"/>
                <w:bCs/>
                <w:sz w:val="18"/>
                <w:szCs w:val="18"/>
                <w:lang w:val="en-US" w:eastAsia="zh-CN"/>
              </w:rPr>
              <w:t>3</w:t>
            </w:r>
            <w:r>
              <w:rPr>
                <w:rFonts w:hint="eastAsia" w:ascii="宋体" w:hAnsi="宋体" w:eastAsia="宋体" w:cs="宋体"/>
                <w:bCs/>
                <w:sz w:val="18"/>
                <w:szCs w:val="18"/>
                <w:lang w:val="zh-CN" w:eastAsia="zh-CN"/>
              </w:rPr>
              <w:t>分，每有1处存在内容缺陷扣</w:t>
            </w:r>
            <w:r>
              <w:rPr>
                <w:rFonts w:hint="eastAsia" w:ascii="宋体" w:hAnsi="宋体" w:cs="宋体"/>
                <w:bCs/>
                <w:sz w:val="18"/>
                <w:szCs w:val="18"/>
                <w:lang w:val="en-US" w:eastAsia="zh-CN"/>
              </w:rPr>
              <w:t>1</w:t>
            </w:r>
            <w:r>
              <w:rPr>
                <w:rFonts w:hint="eastAsia" w:ascii="宋体" w:hAnsi="宋体" w:eastAsia="宋体" w:cs="宋体"/>
                <w:bCs/>
                <w:sz w:val="18"/>
                <w:szCs w:val="18"/>
                <w:lang w:val="zh-CN" w:eastAsia="zh-CN"/>
              </w:rPr>
              <w:t>分。（缺陷是指以下情形中的任意一项：内容与采购需求不符；内容前后不一致、前后逻辑错误；方案简单不全面；内容不清晰；方案无针对性、不可行的）</w:t>
            </w:r>
          </w:p>
        </w:tc>
        <w:tc>
          <w:tcPr>
            <w:tcW w:w="856" w:type="dxa"/>
            <w:tcBorders>
              <w:top w:val="single" w:color="auto" w:sz="4" w:space="0"/>
              <w:left w:val="single" w:color="auto" w:sz="4" w:space="0"/>
              <w:bottom w:val="single" w:color="auto" w:sz="4" w:space="0"/>
              <w:right w:val="single" w:color="auto" w:sz="4" w:space="0"/>
            </w:tcBorders>
            <w:vAlign w:val="center"/>
          </w:tcPr>
          <w:p w14:paraId="6ED2443B">
            <w:pPr>
              <w:keepNext w:val="0"/>
              <w:keepLines w:val="0"/>
              <w:pageBreakBefore w:val="0"/>
              <w:widowControl w:val="0"/>
              <w:kinsoku/>
              <w:wordWrap w:val="0"/>
              <w:overflowPunct/>
              <w:topLinePunct/>
              <w:autoSpaceDE/>
              <w:autoSpaceDN/>
              <w:bidi w:val="0"/>
              <w:adjustRightInd/>
              <w:snapToGrid/>
              <w:spacing w:line="400" w:lineRule="exact"/>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1</w:t>
            </w:r>
            <w:r>
              <w:rPr>
                <w:rFonts w:hint="eastAsia" w:ascii="宋体" w:hAnsi="宋体" w:cs="宋体"/>
                <w:b/>
                <w:bCs/>
                <w:sz w:val="18"/>
                <w:szCs w:val="18"/>
                <w:lang w:val="en-US" w:eastAsia="zh-CN"/>
              </w:rPr>
              <w:t>2</w:t>
            </w:r>
            <w:r>
              <w:rPr>
                <w:rFonts w:hint="eastAsia" w:ascii="宋体" w:hAnsi="宋体" w:eastAsia="宋体" w:cs="宋体"/>
                <w:b/>
                <w:bCs/>
                <w:sz w:val="18"/>
                <w:szCs w:val="18"/>
                <w:lang w:val="en-US" w:eastAsia="zh-CN"/>
              </w:rPr>
              <w:t>分</w:t>
            </w:r>
          </w:p>
        </w:tc>
      </w:tr>
      <w:tr w14:paraId="17C77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8073" w:type="dxa"/>
            <w:tcBorders>
              <w:top w:val="single" w:color="auto" w:sz="4" w:space="0"/>
              <w:left w:val="single" w:color="auto" w:sz="4" w:space="0"/>
              <w:bottom w:val="single" w:color="auto" w:sz="4" w:space="0"/>
              <w:right w:val="single" w:color="auto" w:sz="4" w:space="0"/>
            </w:tcBorders>
            <w:vAlign w:val="center"/>
          </w:tcPr>
          <w:p w14:paraId="4F316B5A">
            <w:pPr>
              <w:keepNext w:val="0"/>
              <w:keepLines w:val="0"/>
              <w:pageBreakBefore w:val="0"/>
              <w:widowControl w:val="0"/>
              <w:kinsoku/>
              <w:wordWrap w:val="0"/>
              <w:overflowPunct/>
              <w:topLinePunct/>
              <w:autoSpaceDE/>
              <w:autoSpaceDN/>
              <w:bidi w:val="0"/>
              <w:adjustRightInd/>
              <w:snapToGrid/>
              <w:spacing w:line="400" w:lineRule="exact"/>
              <w:ind w:firstLine="181" w:firstLineChars="100"/>
              <w:jc w:val="left"/>
              <w:textAlignment w:val="auto"/>
              <w:rPr>
                <w:rFonts w:hint="eastAsia" w:ascii="宋体" w:hAnsi="宋体" w:eastAsia="宋体" w:cs="宋体"/>
                <w:b/>
                <w:bCs w:val="0"/>
                <w:sz w:val="18"/>
                <w:szCs w:val="18"/>
                <w:lang w:val="zh-CN" w:eastAsia="zh-CN"/>
              </w:rPr>
            </w:pPr>
            <w:r>
              <w:rPr>
                <w:rFonts w:hint="eastAsia" w:ascii="宋体" w:hAnsi="宋体" w:eastAsia="宋体" w:cs="宋体"/>
                <w:b/>
                <w:bCs w:val="0"/>
                <w:sz w:val="18"/>
                <w:szCs w:val="18"/>
                <w:lang w:val="en-US" w:eastAsia="zh-CN"/>
              </w:rPr>
              <w:t>5、</w:t>
            </w:r>
            <w:r>
              <w:rPr>
                <w:rFonts w:hint="eastAsia" w:ascii="宋体" w:hAnsi="宋体" w:eastAsia="宋体" w:cs="宋体"/>
                <w:b/>
                <w:bCs w:val="0"/>
                <w:sz w:val="18"/>
                <w:szCs w:val="18"/>
                <w:lang w:val="zh-CN" w:eastAsia="zh-CN"/>
              </w:rPr>
              <w:t>应急预案和突发事件处置措施</w:t>
            </w:r>
          </w:p>
          <w:p w14:paraId="2011AFF9">
            <w:pPr>
              <w:keepNext w:val="0"/>
              <w:keepLines w:val="0"/>
              <w:pageBreakBefore w:val="0"/>
              <w:widowControl w:val="0"/>
              <w:kinsoku/>
              <w:wordWrap w:val="0"/>
              <w:overflowPunct/>
              <w:topLinePunct/>
              <w:autoSpaceDE/>
              <w:autoSpaceDN/>
              <w:bidi w:val="0"/>
              <w:adjustRightInd/>
              <w:snapToGrid/>
              <w:spacing w:line="400" w:lineRule="exact"/>
              <w:ind w:firstLine="180" w:firstLineChars="100"/>
              <w:jc w:val="left"/>
              <w:textAlignment w:val="auto"/>
              <w:rPr>
                <w:rFonts w:hint="eastAsia" w:ascii="宋体" w:hAnsi="宋体" w:eastAsia="宋体" w:cs="宋体"/>
                <w:bCs/>
                <w:sz w:val="18"/>
                <w:szCs w:val="18"/>
                <w:lang w:val="zh-CN" w:eastAsia="zh-CN"/>
              </w:rPr>
            </w:pPr>
            <w:r>
              <w:rPr>
                <w:rFonts w:hint="eastAsia" w:ascii="宋体" w:hAnsi="宋体" w:eastAsia="宋体" w:cs="宋体"/>
                <w:bCs/>
                <w:sz w:val="18"/>
                <w:szCs w:val="18"/>
                <w:lang w:val="zh-CN" w:eastAsia="zh-CN"/>
              </w:rPr>
              <w:t>投标人针对本项目提供的应急预案和突发事件处置措施:包括但不限于：①应急预案</w:t>
            </w:r>
            <w:r>
              <w:rPr>
                <w:rFonts w:hint="eastAsia" w:ascii="宋体" w:hAnsi="宋体" w:cs="宋体"/>
                <w:bCs/>
                <w:sz w:val="18"/>
                <w:szCs w:val="18"/>
                <w:lang w:val="zh-CN" w:eastAsia="zh-CN"/>
              </w:rPr>
              <w:t>；</w:t>
            </w:r>
            <w:r>
              <w:rPr>
                <w:rFonts w:hint="eastAsia" w:ascii="宋体" w:hAnsi="宋体" w:eastAsia="宋体" w:cs="宋体"/>
                <w:bCs/>
                <w:sz w:val="18"/>
                <w:szCs w:val="18"/>
                <w:lang w:val="zh-CN" w:eastAsia="zh-CN"/>
              </w:rPr>
              <w:t>②突发事件处置具体措施</w:t>
            </w:r>
            <w:r>
              <w:rPr>
                <w:rFonts w:hint="eastAsia" w:ascii="宋体" w:hAnsi="宋体" w:cs="宋体"/>
                <w:bCs/>
                <w:sz w:val="18"/>
                <w:szCs w:val="18"/>
                <w:lang w:val="zh-CN" w:eastAsia="zh-CN"/>
              </w:rPr>
              <w:t>；</w:t>
            </w:r>
            <w:r>
              <w:rPr>
                <w:rFonts w:hint="eastAsia" w:ascii="宋体" w:hAnsi="宋体" w:eastAsia="宋体" w:cs="宋体"/>
                <w:bCs/>
                <w:sz w:val="18"/>
                <w:szCs w:val="18"/>
                <w:lang w:val="zh-CN" w:eastAsia="zh-CN"/>
              </w:rPr>
              <w:t>③响应时间计划等内容进行综合打分。</w:t>
            </w:r>
          </w:p>
          <w:p w14:paraId="134C23D3">
            <w:pPr>
              <w:keepNext w:val="0"/>
              <w:keepLines w:val="0"/>
              <w:pageBreakBefore w:val="0"/>
              <w:widowControl w:val="0"/>
              <w:kinsoku/>
              <w:wordWrap w:val="0"/>
              <w:overflowPunct/>
              <w:topLinePunct/>
              <w:autoSpaceDE/>
              <w:autoSpaceDN/>
              <w:bidi w:val="0"/>
              <w:adjustRightInd/>
              <w:snapToGrid/>
              <w:spacing w:line="400" w:lineRule="exact"/>
              <w:ind w:firstLine="180" w:firstLineChars="100"/>
              <w:jc w:val="left"/>
              <w:textAlignment w:val="auto"/>
              <w:rPr>
                <w:rFonts w:hint="eastAsia" w:ascii="宋体" w:hAnsi="宋体" w:eastAsia="宋体" w:cs="宋体"/>
                <w:bCs/>
                <w:sz w:val="18"/>
                <w:szCs w:val="18"/>
                <w:lang w:val="zh-CN" w:eastAsia="zh-CN"/>
              </w:rPr>
            </w:pPr>
            <w:r>
              <w:rPr>
                <w:rFonts w:hint="eastAsia" w:ascii="宋体" w:hAnsi="宋体" w:eastAsia="宋体" w:cs="宋体"/>
                <w:bCs/>
                <w:sz w:val="18"/>
                <w:szCs w:val="18"/>
                <w:lang w:val="zh-CN" w:eastAsia="zh-CN"/>
              </w:rPr>
              <w:t>评审标准：以上</w:t>
            </w:r>
            <w:r>
              <w:rPr>
                <w:rFonts w:hint="eastAsia" w:ascii="宋体" w:hAnsi="宋体" w:cs="宋体"/>
                <w:bCs/>
                <w:sz w:val="18"/>
                <w:szCs w:val="18"/>
                <w:lang w:val="en-US" w:eastAsia="zh-CN"/>
              </w:rPr>
              <w:t>3</w:t>
            </w:r>
            <w:r>
              <w:rPr>
                <w:rFonts w:hint="eastAsia" w:ascii="宋体" w:hAnsi="宋体" w:eastAsia="宋体" w:cs="宋体"/>
                <w:bCs/>
                <w:sz w:val="18"/>
                <w:szCs w:val="18"/>
                <w:lang w:val="zh-CN" w:eastAsia="zh-CN"/>
              </w:rPr>
              <w:t>项共计</w:t>
            </w:r>
            <w:r>
              <w:rPr>
                <w:rFonts w:hint="eastAsia" w:ascii="宋体" w:hAnsi="宋体" w:cs="宋体"/>
                <w:bCs/>
                <w:sz w:val="18"/>
                <w:szCs w:val="18"/>
                <w:lang w:val="en-US" w:eastAsia="zh-CN"/>
              </w:rPr>
              <w:t>9</w:t>
            </w:r>
            <w:r>
              <w:rPr>
                <w:rFonts w:hint="eastAsia" w:ascii="宋体" w:hAnsi="宋体" w:eastAsia="宋体" w:cs="宋体"/>
                <w:bCs/>
                <w:sz w:val="18"/>
                <w:szCs w:val="18"/>
                <w:lang w:val="zh-CN" w:eastAsia="zh-CN"/>
              </w:rPr>
              <w:t>分，有一项缺失的扣</w:t>
            </w:r>
            <w:r>
              <w:rPr>
                <w:rFonts w:hint="eastAsia" w:ascii="宋体" w:hAnsi="宋体" w:eastAsia="宋体" w:cs="宋体"/>
                <w:bCs/>
                <w:sz w:val="18"/>
                <w:szCs w:val="18"/>
                <w:lang w:val="en-US" w:eastAsia="zh-CN"/>
              </w:rPr>
              <w:t>3</w:t>
            </w:r>
            <w:r>
              <w:rPr>
                <w:rFonts w:hint="eastAsia" w:ascii="宋体" w:hAnsi="宋体" w:eastAsia="宋体" w:cs="宋体"/>
                <w:bCs/>
                <w:sz w:val="18"/>
                <w:szCs w:val="18"/>
                <w:lang w:val="zh-CN" w:eastAsia="zh-CN"/>
              </w:rPr>
              <w:t>分，每有1处存在内容缺陷扣</w:t>
            </w:r>
            <w:r>
              <w:rPr>
                <w:rFonts w:hint="eastAsia" w:ascii="宋体" w:hAnsi="宋体" w:cs="宋体"/>
                <w:bCs/>
                <w:sz w:val="18"/>
                <w:szCs w:val="18"/>
                <w:lang w:val="en-US" w:eastAsia="zh-CN"/>
              </w:rPr>
              <w:t>1</w:t>
            </w:r>
            <w:r>
              <w:rPr>
                <w:rFonts w:hint="eastAsia" w:ascii="宋体" w:hAnsi="宋体" w:eastAsia="宋体" w:cs="宋体"/>
                <w:bCs/>
                <w:sz w:val="18"/>
                <w:szCs w:val="18"/>
                <w:lang w:val="zh-CN" w:eastAsia="zh-CN"/>
              </w:rPr>
              <w:t>分。（缺陷是指以下情形中的任意一项：内容与采购需求不符；内容前后不一致、前后逻辑错误；方案简单不全面；内容不清晰；方案无针对性、不可行的）</w:t>
            </w:r>
          </w:p>
        </w:tc>
        <w:tc>
          <w:tcPr>
            <w:tcW w:w="856" w:type="dxa"/>
            <w:tcBorders>
              <w:top w:val="single" w:color="auto" w:sz="4" w:space="0"/>
              <w:left w:val="single" w:color="auto" w:sz="4" w:space="0"/>
              <w:bottom w:val="single" w:color="auto" w:sz="4" w:space="0"/>
              <w:right w:val="single" w:color="auto" w:sz="4" w:space="0"/>
            </w:tcBorders>
            <w:vAlign w:val="center"/>
          </w:tcPr>
          <w:p w14:paraId="0517F041">
            <w:pPr>
              <w:keepNext w:val="0"/>
              <w:keepLines w:val="0"/>
              <w:pageBreakBefore w:val="0"/>
              <w:widowControl w:val="0"/>
              <w:kinsoku/>
              <w:wordWrap w:val="0"/>
              <w:overflowPunct/>
              <w:topLinePunct/>
              <w:autoSpaceDE/>
              <w:autoSpaceDN/>
              <w:bidi w:val="0"/>
              <w:adjustRightInd/>
              <w:snapToGrid/>
              <w:spacing w:line="400" w:lineRule="exact"/>
              <w:jc w:val="center"/>
              <w:textAlignment w:val="auto"/>
              <w:rPr>
                <w:rFonts w:hint="default" w:ascii="宋体" w:hAnsi="宋体" w:eastAsia="宋体" w:cs="宋体"/>
                <w:b/>
                <w:bCs/>
                <w:sz w:val="18"/>
                <w:szCs w:val="18"/>
                <w:lang w:val="en-US" w:eastAsia="zh-CN"/>
              </w:rPr>
            </w:pPr>
            <w:r>
              <w:rPr>
                <w:rFonts w:hint="eastAsia" w:ascii="宋体" w:hAnsi="宋体" w:cs="宋体"/>
                <w:b/>
                <w:bCs/>
                <w:sz w:val="18"/>
                <w:szCs w:val="18"/>
                <w:lang w:val="en-US" w:eastAsia="zh-CN"/>
              </w:rPr>
              <w:t>9分</w:t>
            </w:r>
          </w:p>
        </w:tc>
      </w:tr>
      <w:tr w14:paraId="5F608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jc w:val="center"/>
        </w:trPr>
        <w:tc>
          <w:tcPr>
            <w:tcW w:w="8073" w:type="dxa"/>
            <w:tcBorders>
              <w:top w:val="single" w:color="auto" w:sz="4" w:space="0"/>
              <w:left w:val="single" w:color="auto" w:sz="4" w:space="0"/>
              <w:bottom w:val="single" w:color="auto" w:sz="4" w:space="0"/>
              <w:right w:val="single" w:color="auto" w:sz="4" w:space="0"/>
            </w:tcBorders>
            <w:vAlign w:val="center"/>
          </w:tcPr>
          <w:p w14:paraId="5695DAA2">
            <w:pPr>
              <w:keepNext w:val="0"/>
              <w:keepLines w:val="0"/>
              <w:pageBreakBefore w:val="0"/>
              <w:widowControl w:val="0"/>
              <w:kinsoku/>
              <w:wordWrap w:val="0"/>
              <w:overflowPunct/>
              <w:topLinePunct/>
              <w:autoSpaceDE/>
              <w:autoSpaceDN/>
              <w:bidi w:val="0"/>
              <w:adjustRightInd/>
              <w:snapToGrid/>
              <w:spacing w:line="400" w:lineRule="exact"/>
              <w:ind w:firstLine="181" w:firstLineChars="100"/>
              <w:textAlignment w:val="auto"/>
              <w:rPr>
                <w:rFonts w:hint="eastAsia" w:ascii="宋体" w:hAnsi="宋体" w:eastAsia="宋体" w:cs="宋体"/>
                <w:b/>
                <w:bCs w:val="0"/>
                <w:sz w:val="18"/>
                <w:szCs w:val="18"/>
                <w:lang w:val="en-US" w:eastAsia="zh-CN"/>
              </w:rPr>
            </w:pPr>
            <w:r>
              <w:rPr>
                <w:rFonts w:hint="eastAsia" w:ascii="宋体" w:hAnsi="宋体" w:cs="宋体"/>
                <w:b/>
                <w:bCs w:val="0"/>
                <w:sz w:val="18"/>
                <w:szCs w:val="18"/>
                <w:lang w:val="en-US" w:eastAsia="zh-CN"/>
              </w:rPr>
              <w:t>6</w:t>
            </w:r>
            <w:r>
              <w:rPr>
                <w:rFonts w:hint="eastAsia" w:ascii="宋体" w:hAnsi="宋体" w:eastAsia="宋体" w:cs="宋体"/>
                <w:b/>
                <w:bCs w:val="0"/>
                <w:sz w:val="18"/>
                <w:szCs w:val="18"/>
                <w:lang w:val="en-US" w:eastAsia="zh-CN"/>
              </w:rPr>
              <w:t>、</w:t>
            </w:r>
            <w:r>
              <w:rPr>
                <w:rFonts w:hint="eastAsia" w:ascii="宋体" w:hAnsi="宋体" w:eastAsia="宋体" w:cs="宋体"/>
                <w:b/>
                <w:bCs w:val="0"/>
                <w:sz w:val="18"/>
                <w:szCs w:val="18"/>
                <w:lang w:val="zh-CN" w:eastAsia="zh-CN"/>
              </w:rPr>
              <w:t>合理化建议</w:t>
            </w:r>
          </w:p>
          <w:p w14:paraId="353BE7B5">
            <w:pPr>
              <w:keepNext w:val="0"/>
              <w:keepLines w:val="0"/>
              <w:pageBreakBefore w:val="0"/>
              <w:widowControl w:val="0"/>
              <w:kinsoku/>
              <w:wordWrap w:val="0"/>
              <w:overflowPunct/>
              <w:topLinePunct/>
              <w:autoSpaceDE/>
              <w:autoSpaceDN/>
              <w:bidi w:val="0"/>
              <w:adjustRightInd/>
              <w:snapToGrid/>
              <w:spacing w:line="400" w:lineRule="exact"/>
              <w:ind w:firstLine="180" w:firstLineChars="100"/>
              <w:textAlignment w:val="auto"/>
              <w:rPr>
                <w:rFonts w:hint="eastAsia" w:ascii="宋体" w:hAnsi="宋体" w:eastAsia="宋体" w:cs="宋体"/>
                <w:bCs/>
                <w:sz w:val="18"/>
                <w:szCs w:val="18"/>
                <w:lang w:val="zh-CN" w:eastAsia="zh-CN"/>
              </w:rPr>
            </w:pPr>
            <w:r>
              <w:rPr>
                <w:rFonts w:hint="eastAsia" w:ascii="宋体" w:hAnsi="宋体" w:eastAsia="宋体" w:cs="宋体"/>
                <w:bCs/>
                <w:sz w:val="18"/>
                <w:szCs w:val="18"/>
                <w:lang w:val="zh-CN" w:eastAsia="zh-CN"/>
              </w:rPr>
              <w:t>投标人针对本项目</w:t>
            </w:r>
            <w:r>
              <w:rPr>
                <w:rFonts w:hint="eastAsia" w:ascii="宋体" w:hAnsi="宋体" w:eastAsia="宋体" w:cs="宋体"/>
                <w:bCs/>
                <w:sz w:val="18"/>
                <w:szCs w:val="18"/>
                <w:lang w:val="en-US" w:eastAsia="zh-CN"/>
              </w:rPr>
              <w:t>提供</w:t>
            </w:r>
            <w:r>
              <w:rPr>
                <w:rFonts w:hint="eastAsia" w:ascii="宋体" w:hAnsi="宋体" w:eastAsia="宋体" w:cs="宋体"/>
                <w:bCs/>
                <w:sz w:val="18"/>
                <w:szCs w:val="18"/>
                <w:lang w:val="zh-CN" w:eastAsia="zh-CN"/>
              </w:rPr>
              <w:t>的合理化建议:包括但不限于：根据投标人针对本项目的合理化建议进行评分：包含但不限于：①结合项目实际情况提出合理化建议；②落实合理化建议的具体措施等内容进行综合打分。</w:t>
            </w:r>
          </w:p>
          <w:p w14:paraId="32A7339C">
            <w:pPr>
              <w:keepNext w:val="0"/>
              <w:keepLines w:val="0"/>
              <w:pageBreakBefore w:val="0"/>
              <w:widowControl w:val="0"/>
              <w:kinsoku/>
              <w:wordWrap w:val="0"/>
              <w:overflowPunct/>
              <w:topLinePunct/>
              <w:autoSpaceDE/>
              <w:autoSpaceDN/>
              <w:bidi w:val="0"/>
              <w:adjustRightInd/>
              <w:snapToGrid/>
              <w:spacing w:line="400" w:lineRule="exact"/>
              <w:ind w:firstLine="180" w:firstLineChars="100"/>
              <w:textAlignment w:val="auto"/>
              <w:rPr>
                <w:rFonts w:hint="eastAsia" w:ascii="宋体" w:hAnsi="宋体" w:eastAsia="宋体" w:cs="宋体"/>
                <w:bCs/>
                <w:sz w:val="18"/>
                <w:szCs w:val="18"/>
                <w:lang w:val="zh-CN" w:eastAsia="zh-CN"/>
              </w:rPr>
            </w:pPr>
            <w:r>
              <w:rPr>
                <w:rFonts w:hint="eastAsia" w:ascii="宋体" w:hAnsi="宋体" w:eastAsia="宋体" w:cs="宋体"/>
                <w:bCs/>
                <w:sz w:val="18"/>
                <w:szCs w:val="18"/>
                <w:lang w:val="zh-CN" w:eastAsia="zh-CN"/>
              </w:rPr>
              <w:t>评审标准：以上</w:t>
            </w:r>
            <w:r>
              <w:rPr>
                <w:rFonts w:hint="eastAsia" w:ascii="宋体" w:hAnsi="宋体" w:eastAsia="宋体" w:cs="宋体"/>
                <w:bCs/>
                <w:sz w:val="18"/>
                <w:szCs w:val="18"/>
                <w:lang w:val="en-US" w:eastAsia="zh-CN"/>
              </w:rPr>
              <w:t>2</w:t>
            </w:r>
            <w:r>
              <w:rPr>
                <w:rFonts w:hint="eastAsia" w:ascii="宋体" w:hAnsi="宋体" w:eastAsia="宋体" w:cs="宋体"/>
                <w:bCs/>
                <w:sz w:val="18"/>
                <w:szCs w:val="18"/>
                <w:lang w:val="zh-CN" w:eastAsia="zh-CN"/>
              </w:rPr>
              <w:t>项共计</w:t>
            </w:r>
            <w:r>
              <w:rPr>
                <w:rFonts w:hint="eastAsia" w:ascii="宋体" w:hAnsi="宋体" w:cs="宋体"/>
                <w:bCs/>
                <w:sz w:val="18"/>
                <w:szCs w:val="18"/>
                <w:lang w:val="en-US" w:eastAsia="zh-CN"/>
              </w:rPr>
              <w:t>4</w:t>
            </w:r>
            <w:r>
              <w:rPr>
                <w:rFonts w:hint="eastAsia" w:ascii="宋体" w:hAnsi="宋体" w:eastAsia="宋体" w:cs="宋体"/>
                <w:bCs/>
                <w:sz w:val="18"/>
                <w:szCs w:val="18"/>
                <w:lang w:val="zh-CN" w:eastAsia="zh-CN"/>
              </w:rPr>
              <w:t>分，有一项缺失的扣</w:t>
            </w:r>
            <w:r>
              <w:rPr>
                <w:rFonts w:hint="eastAsia" w:ascii="宋体" w:hAnsi="宋体" w:cs="宋体"/>
                <w:bCs/>
                <w:sz w:val="18"/>
                <w:szCs w:val="18"/>
                <w:lang w:val="en-US" w:eastAsia="zh-CN"/>
              </w:rPr>
              <w:t>2</w:t>
            </w:r>
            <w:r>
              <w:rPr>
                <w:rFonts w:hint="eastAsia" w:ascii="宋体" w:hAnsi="宋体" w:eastAsia="宋体" w:cs="宋体"/>
                <w:bCs/>
                <w:sz w:val="18"/>
                <w:szCs w:val="18"/>
                <w:lang w:val="zh-CN" w:eastAsia="zh-CN"/>
              </w:rPr>
              <w:t>分，每有1处存在内容缺陷扣</w:t>
            </w:r>
            <w:r>
              <w:rPr>
                <w:rFonts w:hint="eastAsia" w:ascii="宋体" w:hAnsi="宋体" w:cs="宋体"/>
                <w:bCs/>
                <w:sz w:val="18"/>
                <w:szCs w:val="18"/>
                <w:lang w:val="en-US" w:eastAsia="zh-CN"/>
              </w:rPr>
              <w:t>1</w:t>
            </w:r>
            <w:r>
              <w:rPr>
                <w:rFonts w:hint="eastAsia" w:ascii="宋体" w:hAnsi="宋体" w:eastAsia="宋体" w:cs="宋体"/>
                <w:bCs/>
                <w:sz w:val="18"/>
                <w:szCs w:val="18"/>
                <w:lang w:val="zh-CN" w:eastAsia="zh-CN"/>
              </w:rPr>
              <w:t>分。（缺陷是指以下情形中的任意一项：内容与采购需求不符；内容前后不一致、前后逻辑错误；方案简单不全面；内容不清晰；方案无针对性、不可行的）</w:t>
            </w:r>
          </w:p>
        </w:tc>
        <w:tc>
          <w:tcPr>
            <w:tcW w:w="856" w:type="dxa"/>
            <w:tcBorders>
              <w:top w:val="single" w:color="auto" w:sz="4" w:space="0"/>
              <w:left w:val="single" w:color="auto" w:sz="4" w:space="0"/>
              <w:bottom w:val="single" w:color="auto" w:sz="4" w:space="0"/>
              <w:right w:val="single" w:color="auto" w:sz="4" w:space="0"/>
            </w:tcBorders>
            <w:vAlign w:val="center"/>
          </w:tcPr>
          <w:p w14:paraId="3BA2432F">
            <w:pPr>
              <w:keepNext w:val="0"/>
              <w:keepLines w:val="0"/>
              <w:pageBreakBefore w:val="0"/>
              <w:widowControl w:val="0"/>
              <w:kinsoku/>
              <w:wordWrap w:val="0"/>
              <w:overflowPunct/>
              <w:topLinePunct/>
              <w:autoSpaceDE/>
              <w:autoSpaceDN/>
              <w:bidi w:val="0"/>
              <w:adjustRightInd/>
              <w:snapToGrid/>
              <w:spacing w:line="400" w:lineRule="exact"/>
              <w:jc w:val="center"/>
              <w:textAlignment w:val="auto"/>
              <w:rPr>
                <w:rFonts w:hint="eastAsia" w:ascii="宋体" w:hAnsi="宋体" w:eastAsia="宋体" w:cs="宋体"/>
                <w:b/>
                <w:bCs/>
                <w:sz w:val="18"/>
                <w:szCs w:val="18"/>
                <w:lang w:val="en-US" w:eastAsia="zh-CN"/>
              </w:rPr>
            </w:pPr>
            <w:r>
              <w:rPr>
                <w:rFonts w:hint="eastAsia" w:ascii="宋体" w:hAnsi="宋体" w:cs="宋体"/>
                <w:b/>
                <w:bCs/>
                <w:sz w:val="18"/>
                <w:szCs w:val="18"/>
                <w:lang w:val="en-US" w:eastAsia="zh-CN"/>
              </w:rPr>
              <w:t>4</w:t>
            </w:r>
            <w:r>
              <w:rPr>
                <w:rFonts w:hint="eastAsia" w:ascii="宋体" w:hAnsi="宋体" w:eastAsia="宋体" w:cs="宋体"/>
                <w:b/>
                <w:bCs/>
                <w:sz w:val="18"/>
                <w:szCs w:val="18"/>
                <w:lang w:val="en-US" w:eastAsia="zh-CN"/>
              </w:rPr>
              <w:t>分</w:t>
            </w:r>
          </w:p>
        </w:tc>
      </w:tr>
      <w:tr w14:paraId="6B442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jc w:val="center"/>
        </w:trPr>
        <w:tc>
          <w:tcPr>
            <w:tcW w:w="8073" w:type="dxa"/>
            <w:tcBorders>
              <w:top w:val="single" w:color="auto" w:sz="4" w:space="0"/>
              <w:left w:val="single" w:color="auto" w:sz="4" w:space="0"/>
              <w:bottom w:val="single" w:color="auto" w:sz="4" w:space="0"/>
              <w:right w:val="single" w:color="auto" w:sz="4" w:space="0"/>
            </w:tcBorders>
            <w:vAlign w:val="center"/>
          </w:tcPr>
          <w:p w14:paraId="37C009F9">
            <w:pPr>
              <w:keepNext w:val="0"/>
              <w:keepLines w:val="0"/>
              <w:pageBreakBefore w:val="0"/>
              <w:widowControl w:val="0"/>
              <w:kinsoku/>
              <w:wordWrap w:val="0"/>
              <w:overflowPunct/>
              <w:topLinePunct/>
              <w:autoSpaceDE/>
              <w:autoSpaceDN/>
              <w:bidi w:val="0"/>
              <w:adjustRightInd/>
              <w:snapToGrid/>
              <w:spacing w:line="400" w:lineRule="exact"/>
              <w:ind w:firstLine="181" w:firstLineChars="100"/>
              <w:textAlignment w:val="auto"/>
              <w:rPr>
                <w:rFonts w:hint="eastAsia" w:ascii="宋体" w:hAnsi="宋体" w:eastAsia="宋体" w:cs="宋体"/>
                <w:b/>
                <w:bCs w:val="0"/>
                <w:sz w:val="18"/>
                <w:szCs w:val="18"/>
                <w:lang w:val="zh-CN" w:eastAsia="zh-CN"/>
              </w:rPr>
            </w:pPr>
            <w:r>
              <w:rPr>
                <w:rFonts w:hint="eastAsia" w:ascii="宋体" w:hAnsi="宋体" w:eastAsia="宋体" w:cs="宋体"/>
                <w:b/>
                <w:bCs w:val="0"/>
                <w:sz w:val="18"/>
                <w:szCs w:val="18"/>
                <w:lang w:val="en-US" w:eastAsia="zh-CN"/>
              </w:rPr>
              <w:t>7</w:t>
            </w:r>
            <w:r>
              <w:rPr>
                <w:rFonts w:hint="eastAsia" w:ascii="宋体" w:hAnsi="宋体" w:eastAsia="宋体" w:cs="宋体"/>
                <w:b/>
                <w:bCs w:val="0"/>
                <w:sz w:val="18"/>
                <w:szCs w:val="18"/>
                <w:lang w:val="zh-CN" w:eastAsia="zh-CN"/>
              </w:rPr>
              <w:t>、服务承诺</w:t>
            </w:r>
          </w:p>
          <w:p w14:paraId="06B64BB8">
            <w:pPr>
              <w:keepNext w:val="0"/>
              <w:keepLines w:val="0"/>
              <w:pageBreakBefore w:val="0"/>
              <w:widowControl w:val="0"/>
              <w:kinsoku/>
              <w:wordWrap w:val="0"/>
              <w:overflowPunct/>
              <w:topLinePunct/>
              <w:autoSpaceDE/>
              <w:autoSpaceDN/>
              <w:bidi w:val="0"/>
              <w:adjustRightInd/>
              <w:snapToGrid/>
              <w:spacing w:line="400" w:lineRule="exact"/>
              <w:ind w:firstLine="180" w:firstLineChars="100"/>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zh-CN" w:eastAsia="zh-CN"/>
              </w:rPr>
              <w:t>投标人针对本项目提供的服务承诺:包括但不限于：①承诺严格履行政府采购合同的规定，及时完成受托工作任务；②承诺严格遵守保密协议；③</w:t>
            </w:r>
            <w:r>
              <w:rPr>
                <w:rFonts w:hint="eastAsia" w:ascii="宋体" w:hAnsi="宋体" w:eastAsia="宋体" w:cs="宋体"/>
                <w:bCs/>
                <w:sz w:val="18"/>
                <w:szCs w:val="18"/>
                <w:lang w:val="en-US" w:eastAsia="zh-CN"/>
              </w:rPr>
              <w:t>对</w:t>
            </w:r>
            <w:r>
              <w:rPr>
                <w:rFonts w:hint="eastAsia" w:ascii="宋体" w:hAnsi="宋体" w:eastAsia="宋体" w:cs="宋体"/>
                <w:bCs/>
                <w:sz w:val="18"/>
                <w:szCs w:val="18"/>
                <w:lang w:val="zh-CN" w:eastAsia="zh-CN"/>
              </w:rPr>
              <w:t>工作纪律和廉政规定</w:t>
            </w:r>
            <w:r>
              <w:rPr>
                <w:rFonts w:hint="eastAsia" w:ascii="宋体" w:hAnsi="宋体" w:eastAsia="宋体" w:cs="宋体"/>
                <w:bCs/>
                <w:sz w:val="18"/>
                <w:szCs w:val="18"/>
                <w:lang w:val="en-US" w:eastAsia="zh-CN"/>
              </w:rPr>
              <w:t>的承诺</w:t>
            </w:r>
            <w:r>
              <w:rPr>
                <w:rFonts w:hint="eastAsia" w:ascii="宋体" w:hAnsi="宋体" w:eastAsia="宋体" w:cs="宋体"/>
                <w:bCs/>
                <w:sz w:val="18"/>
                <w:szCs w:val="18"/>
                <w:lang w:val="zh-CN" w:eastAsia="zh-CN"/>
              </w:rPr>
              <w:t>等内容进行综合打分。</w:t>
            </w:r>
          </w:p>
          <w:p w14:paraId="61F43E20">
            <w:pPr>
              <w:keepNext w:val="0"/>
              <w:keepLines w:val="0"/>
              <w:pageBreakBefore w:val="0"/>
              <w:widowControl w:val="0"/>
              <w:kinsoku/>
              <w:wordWrap w:val="0"/>
              <w:overflowPunct/>
              <w:topLinePunct/>
              <w:autoSpaceDE/>
              <w:autoSpaceDN/>
              <w:bidi w:val="0"/>
              <w:adjustRightInd/>
              <w:snapToGrid/>
              <w:spacing w:line="400" w:lineRule="exact"/>
              <w:ind w:firstLine="180" w:firstLineChars="100"/>
              <w:textAlignment w:val="auto"/>
              <w:rPr>
                <w:rFonts w:hint="eastAsia" w:ascii="宋体" w:hAnsi="宋体" w:eastAsia="宋体" w:cs="宋体"/>
                <w:bCs/>
                <w:sz w:val="18"/>
                <w:szCs w:val="18"/>
                <w:lang w:val="zh-CN" w:eastAsia="zh-CN"/>
              </w:rPr>
            </w:pPr>
            <w:r>
              <w:rPr>
                <w:rFonts w:hint="eastAsia" w:ascii="宋体" w:hAnsi="宋体" w:eastAsia="宋体" w:cs="宋体"/>
                <w:bCs/>
                <w:sz w:val="18"/>
                <w:szCs w:val="18"/>
                <w:lang w:val="zh-CN" w:eastAsia="zh-CN"/>
              </w:rPr>
              <w:t>评审标准：以上</w:t>
            </w:r>
            <w:r>
              <w:rPr>
                <w:rFonts w:hint="eastAsia" w:ascii="宋体" w:hAnsi="宋体" w:eastAsia="宋体" w:cs="宋体"/>
                <w:bCs/>
                <w:sz w:val="18"/>
                <w:szCs w:val="18"/>
                <w:lang w:val="en-US" w:eastAsia="zh-CN"/>
              </w:rPr>
              <w:t>3</w:t>
            </w:r>
            <w:r>
              <w:rPr>
                <w:rFonts w:hint="eastAsia" w:ascii="宋体" w:hAnsi="宋体" w:eastAsia="宋体" w:cs="宋体"/>
                <w:bCs/>
                <w:sz w:val="18"/>
                <w:szCs w:val="18"/>
                <w:lang w:val="zh-CN" w:eastAsia="zh-CN"/>
              </w:rPr>
              <w:t>项共计</w:t>
            </w:r>
            <w:r>
              <w:rPr>
                <w:rFonts w:hint="eastAsia" w:ascii="宋体" w:hAnsi="宋体" w:eastAsia="宋体" w:cs="宋体"/>
                <w:bCs/>
                <w:sz w:val="18"/>
                <w:szCs w:val="18"/>
                <w:lang w:val="en-US" w:eastAsia="zh-CN"/>
              </w:rPr>
              <w:t>9</w:t>
            </w:r>
            <w:r>
              <w:rPr>
                <w:rFonts w:hint="eastAsia" w:ascii="宋体" w:hAnsi="宋体" w:eastAsia="宋体" w:cs="宋体"/>
                <w:bCs/>
                <w:sz w:val="18"/>
                <w:szCs w:val="18"/>
                <w:lang w:val="zh-CN" w:eastAsia="zh-CN"/>
              </w:rPr>
              <w:t>分，有一项缺失的扣</w:t>
            </w:r>
            <w:r>
              <w:rPr>
                <w:rFonts w:hint="eastAsia" w:ascii="宋体" w:hAnsi="宋体" w:eastAsia="宋体" w:cs="宋体"/>
                <w:bCs/>
                <w:sz w:val="18"/>
                <w:szCs w:val="18"/>
                <w:lang w:val="en-US" w:eastAsia="zh-CN"/>
              </w:rPr>
              <w:t>3</w:t>
            </w:r>
            <w:r>
              <w:rPr>
                <w:rFonts w:hint="eastAsia" w:ascii="宋体" w:hAnsi="宋体" w:eastAsia="宋体" w:cs="宋体"/>
                <w:bCs/>
                <w:sz w:val="18"/>
                <w:szCs w:val="18"/>
                <w:lang w:val="zh-CN" w:eastAsia="zh-CN"/>
              </w:rPr>
              <w:t>分，每有1处存在内容缺陷扣</w:t>
            </w:r>
            <w:r>
              <w:rPr>
                <w:rFonts w:hint="eastAsia" w:ascii="宋体" w:hAnsi="宋体" w:cs="宋体"/>
                <w:bCs/>
                <w:sz w:val="18"/>
                <w:szCs w:val="18"/>
                <w:lang w:val="en-US" w:eastAsia="zh-CN"/>
              </w:rPr>
              <w:t>1</w:t>
            </w:r>
            <w:r>
              <w:rPr>
                <w:rFonts w:hint="eastAsia" w:ascii="宋体" w:hAnsi="宋体" w:eastAsia="宋体" w:cs="宋体"/>
                <w:bCs/>
                <w:sz w:val="18"/>
                <w:szCs w:val="18"/>
                <w:lang w:val="zh-CN" w:eastAsia="zh-CN"/>
              </w:rPr>
              <w:t>分。（缺陷是指以下情形中的任意一项：内容与采购需求不符；内容前后不一致、前后逻辑错误；方案简单不全面；内容不清晰；方案无针对性、不可行的）</w:t>
            </w:r>
          </w:p>
        </w:tc>
        <w:tc>
          <w:tcPr>
            <w:tcW w:w="856" w:type="dxa"/>
            <w:tcBorders>
              <w:top w:val="single" w:color="auto" w:sz="4" w:space="0"/>
              <w:left w:val="single" w:color="auto" w:sz="4" w:space="0"/>
              <w:bottom w:val="single" w:color="auto" w:sz="4" w:space="0"/>
              <w:right w:val="single" w:color="auto" w:sz="4" w:space="0"/>
            </w:tcBorders>
            <w:vAlign w:val="center"/>
          </w:tcPr>
          <w:p w14:paraId="7740B860">
            <w:pPr>
              <w:keepNext w:val="0"/>
              <w:keepLines w:val="0"/>
              <w:pageBreakBefore w:val="0"/>
              <w:widowControl w:val="0"/>
              <w:kinsoku/>
              <w:wordWrap w:val="0"/>
              <w:overflowPunct/>
              <w:topLinePunct/>
              <w:autoSpaceDE/>
              <w:autoSpaceDN/>
              <w:bidi w:val="0"/>
              <w:adjustRightInd/>
              <w:snapToGrid/>
              <w:spacing w:line="400" w:lineRule="exact"/>
              <w:jc w:val="center"/>
              <w:textAlignment w:val="auto"/>
              <w:rPr>
                <w:rFonts w:hint="default" w:ascii="宋体" w:hAnsi="宋体" w:cs="宋体"/>
                <w:b/>
                <w:bCs/>
                <w:sz w:val="18"/>
                <w:szCs w:val="18"/>
                <w:lang w:val="en-US" w:eastAsia="zh-CN"/>
              </w:rPr>
            </w:pPr>
            <w:r>
              <w:rPr>
                <w:rFonts w:hint="eastAsia" w:ascii="宋体" w:hAnsi="宋体" w:cs="宋体"/>
                <w:b/>
                <w:bCs/>
                <w:sz w:val="18"/>
                <w:szCs w:val="18"/>
                <w:lang w:val="en-US" w:eastAsia="zh-CN"/>
              </w:rPr>
              <w:t>9分</w:t>
            </w:r>
          </w:p>
        </w:tc>
      </w:tr>
      <w:tr w14:paraId="0F220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8073" w:type="dxa"/>
            <w:tcBorders>
              <w:top w:val="single" w:color="auto" w:sz="4" w:space="0"/>
              <w:left w:val="single" w:color="auto" w:sz="4" w:space="0"/>
              <w:bottom w:val="single" w:color="auto" w:sz="4" w:space="0"/>
              <w:right w:val="single" w:color="auto" w:sz="4" w:space="0"/>
            </w:tcBorders>
            <w:vAlign w:val="center"/>
          </w:tcPr>
          <w:p w14:paraId="44AEDD8A">
            <w:pPr>
              <w:keepNext w:val="0"/>
              <w:keepLines w:val="0"/>
              <w:pageBreakBefore w:val="0"/>
              <w:widowControl w:val="0"/>
              <w:kinsoku/>
              <w:wordWrap w:val="0"/>
              <w:overflowPunct/>
              <w:topLinePunct/>
              <w:autoSpaceDE/>
              <w:autoSpaceDN/>
              <w:bidi w:val="0"/>
              <w:adjustRightInd/>
              <w:snapToGrid/>
              <w:spacing w:line="400" w:lineRule="exact"/>
              <w:jc w:val="left"/>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三、报价部分</w:t>
            </w:r>
          </w:p>
        </w:tc>
        <w:tc>
          <w:tcPr>
            <w:tcW w:w="856" w:type="dxa"/>
            <w:tcBorders>
              <w:top w:val="single" w:color="auto" w:sz="4" w:space="0"/>
              <w:left w:val="single" w:color="auto" w:sz="4" w:space="0"/>
              <w:bottom w:val="single" w:color="auto" w:sz="4" w:space="0"/>
              <w:right w:val="single" w:color="auto" w:sz="4" w:space="0"/>
            </w:tcBorders>
            <w:vAlign w:val="center"/>
          </w:tcPr>
          <w:p w14:paraId="42185F91">
            <w:pPr>
              <w:keepNext w:val="0"/>
              <w:keepLines w:val="0"/>
              <w:pageBreakBefore w:val="0"/>
              <w:widowControl w:val="0"/>
              <w:kinsoku/>
              <w:wordWrap w:val="0"/>
              <w:overflowPunct/>
              <w:topLinePunct/>
              <w:autoSpaceDE/>
              <w:autoSpaceDN/>
              <w:bidi w:val="0"/>
              <w:adjustRightInd/>
              <w:snapToGrid/>
              <w:spacing w:line="400" w:lineRule="exact"/>
              <w:jc w:val="center"/>
              <w:textAlignment w:val="auto"/>
              <w:rPr>
                <w:rFonts w:hint="eastAsia" w:ascii="宋体" w:hAnsi="宋体" w:eastAsia="宋体" w:cs="宋体"/>
                <w:b/>
                <w:bCs/>
                <w:sz w:val="18"/>
                <w:szCs w:val="18"/>
                <w:lang w:val="en-US" w:eastAsia="zh-CN"/>
              </w:rPr>
            </w:pPr>
            <w:r>
              <w:rPr>
                <w:rFonts w:hint="eastAsia" w:ascii="宋体" w:hAnsi="宋体" w:cs="宋体"/>
                <w:b/>
                <w:bCs/>
                <w:sz w:val="18"/>
                <w:szCs w:val="18"/>
                <w:lang w:val="en-US" w:eastAsia="zh-CN"/>
              </w:rPr>
              <w:t>10</w:t>
            </w:r>
            <w:r>
              <w:rPr>
                <w:rFonts w:hint="eastAsia" w:ascii="宋体" w:hAnsi="宋体" w:eastAsia="宋体" w:cs="宋体"/>
                <w:b/>
                <w:bCs/>
                <w:sz w:val="18"/>
                <w:szCs w:val="18"/>
                <w:lang w:val="en-US" w:eastAsia="zh-CN"/>
              </w:rPr>
              <w:t>分</w:t>
            </w:r>
          </w:p>
        </w:tc>
      </w:tr>
      <w:tr w14:paraId="697A5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3" w:type="dxa"/>
            <w:tcBorders>
              <w:top w:val="single" w:color="auto" w:sz="4" w:space="0"/>
              <w:left w:val="single" w:color="auto" w:sz="4" w:space="0"/>
              <w:bottom w:val="single" w:color="auto" w:sz="4" w:space="0"/>
              <w:right w:val="single" w:color="auto" w:sz="4" w:space="0"/>
            </w:tcBorders>
            <w:vAlign w:val="center"/>
          </w:tcPr>
          <w:p w14:paraId="4DB67C9B">
            <w:pPr>
              <w:keepNext w:val="0"/>
              <w:keepLines w:val="0"/>
              <w:pageBreakBefore w:val="0"/>
              <w:widowControl w:val="0"/>
              <w:kinsoku/>
              <w:wordWrap w:val="0"/>
              <w:overflowPunct/>
              <w:topLinePunct/>
              <w:autoSpaceDE/>
              <w:autoSpaceDN/>
              <w:bidi w:val="0"/>
              <w:adjustRightInd/>
              <w:snapToGrid/>
              <w:spacing w:line="400" w:lineRule="exact"/>
              <w:ind w:firstLine="180" w:firstLineChars="100"/>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以所有有效投标文件中的最低报价为评标基准价，其价格分满分</w:t>
            </w:r>
            <w:r>
              <w:rPr>
                <w:rFonts w:hint="eastAsia" w:ascii="宋体" w:hAnsi="宋体" w:cs="宋体"/>
                <w:bCs/>
                <w:sz w:val="18"/>
                <w:szCs w:val="18"/>
                <w:lang w:val="en-US" w:eastAsia="zh-CN"/>
              </w:rPr>
              <w:t>10</w:t>
            </w:r>
            <w:r>
              <w:rPr>
                <w:rFonts w:hint="eastAsia" w:ascii="宋体" w:hAnsi="宋体" w:eastAsia="宋体" w:cs="宋体"/>
                <w:bCs/>
                <w:sz w:val="18"/>
                <w:szCs w:val="18"/>
                <w:lang w:val="en-US" w:eastAsia="zh-CN"/>
              </w:rPr>
              <w:t>分。其他投标人的报价得分依据下列公式计算：</w:t>
            </w:r>
          </w:p>
          <w:p w14:paraId="599EAC09">
            <w:pPr>
              <w:keepNext w:val="0"/>
              <w:keepLines w:val="0"/>
              <w:pageBreakBefore w:val="0"/>
              <w:widowControl w:val="0"/>
              <w:kinsoku/>
              <w:wordWrap w:val="0"/>
              <w:overflowPunct/>
              <w:topLinePunct/>
              <w:autoSpaceDE/>
              <w:autoSpaceDN/>
              <w:bidi w:val="0"/>
              <w:adjustRightInd/>
              <w:snapToGrid/>
              <w:spacing w:line="400" w:lineRule="exact"/>
              <w:ind w:firstLine="180" w:firstLineChars="100"/>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投标报价得分=（评标基准价/投标报价）×价格权值分。</w:t>
            </w:r>
          </w:p>
          <w:p w14:paraId="7FE34BB9">
            <w:pPr>
              <w:keepNext w:val="0"/>
              <w:keepLines w:val="0"/>
              <w:pageBreakBefore w:val="0"/>
              <w:widowControl w:val="0"/>
              <w:kinsoku/>
              <w:wordWrap w:val="0"/>
              <w:overflowPunct/>
              <w:topLinePunct/>
              <w:autoSpaceDE/>
              <w:autoSpaceDN/>
              <w:bidi w:val="0"/>
              <w:adjustRightInd/>
              <w:snapToGrid/>
              <w:spacing w:line="400" w:lineRule="exact"/>
              <w:ind w:firstLine="181" w:firstLineChars="100"/>
              <w:textAlignment w:val="auto"/>
              <w:rPr>
                <w:rFonts w:hint="eastAsia" w:ascii="宋体" w:hAnsi="宋体" w:eastAsia="宋体" w:cs="宋体"/>
                <w:b/>
                <w:bCs w:val="0"/>
                <w:sz w:val="18"/>
                <w:szCs w:val="18"/>
                <w:lang w:val="en-US" w:eastAsia="zh-CN"/>
              </w:rPr>
            </w:pPr>
            <w:r>
              <w:rPr>
                <w:rFonts w:hint="eastAsia" w:ascii="宋体" w:hAnsi="宋体" w:cs="宋体"/>
                <w:b/>
                <w:bCs w:val="0"/>
                <w:sz w:val="18"/>
                <w:szCs w:val="18"/>
                <w:lang w:val="en-US" w:eastAsia="zh-CN"/>
              </w:rPr>
              <w:t>备注</w:t>
            </w:r>
            <w:r>
              <w:rPr>
                <w:rFonts w:hint="eastAsia" w:ascii="宋体" w:hAnsi="宋体" w:eastAsia="宋体" w:cs="宋体"/>
                <w:b/>
                <w:bCs w:val="0"/>
                <w:sz w:val="18"/>
                <w:szCs w:val="18"/>
                <w:lang w:val="en-US" w:eastAsia="zh-CN"/>
              </w:rPr>
              <w:t>：</w:t>
            </w:r>
          </w:p>
          <w:p w14:paraId="2B1246FD">
            <w:pPr>
              <w:keepNext w:val="0"/>
              <w:keepLines w:val="0"/>
              <w:pageBreakBefore w:val="0"/>
              <w:widowControl w:val="0"/>
              <w:kinsoku/>
              <w:wordWrap w:val="0"/>
              <w:overflowPunct/>
              <w:topLinePunct/>
              <w:autoSpaceDE/>
              <w:autoSpaceDN/>
              <w:bidi w:val="0"/>
              <w:adjustRightInd/>
              <w:snapToGrid/>
              <w:spacing w:line="400" w:lineRule="exact"/>
              <w:ind w:firstLine="180" w:firstLineChars="100"/>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1．因落实政府采购政策进行价格调整的，以调整后的价格计算评标基准价和投标人报价。</w:t>
            </w:r>
          </w:p>
          <w:p w14:paraId="6B396AF9">
            <w:pPr>
              <w:keepNext w:val="0"/>
              <w:keepLines w:val="0"/>
              <w:pageBreakBefore w:val="0"/>
              <w:widowControl w:val="0"/>
              <w:kinsoku/>
              <w:wordWrap w:val="0"/>
              <w:overflowPunct/>
              <w:topLinePunct/>
              <w:autoSpaceDE/>
              <w:autoSpaceDN/>
              <w:bidi w:val="0"/>
              <w:adjustRightInd/>
              <w:snapToGrid/>
              <w:spacing w:line="400" w:lineRule="exact"/>
              <w:ind w:firstLine="180" w:firstLineChars="100"/>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2．小微企业价格折扣：在本项目中满足采购需求的情况下，对属于小微企业、残疾人福利性单位、监狱企业单位的报价给予20％的扣除，用扣除后的价格参与评审；</w:t>
            </w:r>
          </w:p>
          <w:p w14:paraId="2DBF2808">
            <w:pPr>
              <w:keepNext w:val="0"/>
              <w:keepLines w:val="0"/>
              <w:pageBreakBefore w:val="0"/>
              <w:widowControl w:val="0"/>
              <w:kinsoku/>
              <w:wordWrap w:val="0"/>
              <w:overflowPunct/>
              <w:topLinePunct/>
              <w:autoSpaceDE/>
              <w:autoSpaceDN/>
              <w:bidi w:val="0"/>
              <w:adjustRightInd/>
              <w:snapToGrid/>
              <w:spacing w:line="400" w:lineRule="exact"/>
              <w:ind w:firstLine="180" w:firstLineChars="100"/>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3．联合体价格折扣：如本项目为接受大中型企业与小微企业组成联合体或者允许大中型企业向一家或者多家小微企业分包的采购项目，对于联合协议或者分包意向协议约定小微企业的合同份额占到合同总金额30%以上的，应当对联合体或者大中型企业的报价给予5%的扣除，用扣除后的价格参与评审。</w:t>
            </w:r>
          </w:p>
          <w:p w14:paraId="4135FDA8">
            <w:pPr>
              <w:keepNext w:val="0"/>
              <w:keepLines w:val="0"/>
              <w:pageBreakBefore w:val="0"/>
              <w:widowControl w:val="0"/>
              <w:kinsoku/>
              <w:wordWrap w:val="0"/>
              <w:overflowPunct/>
              <w:topLinePunct/>
              <w:autoSpaceDE/>
              <w:autoSpaceDN/>
              <w:bidi w:val="0"/>
              <w:adjustRightInd/>
              <w:snapToGrid/>
              <w:spacing w:line="400" w:lineRule="exact"/>
              <w:ind w:firstLine="180" w:firstLineChars="100"/>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4．投标人既属残疾人福利性单位或监狱企业，又属于小型、微型企业的，不重复享受优惠政策。</w:t>
            </w:r>
          </w:p>
          <w:p w14:paraId="2BC38FF5">
            <w:pPr>
              <w:keepNext w:val="0"/>
              <w:keepLines w:val="0"/>
              <w:pageBreakBefore w:val="0"/>
              <w:widowControl w:val="0"/>
              <w:kinsoku/>
              <w:wordWrap w:val="0"/>
              <w:overflowPunct/>
              <w:topLinePunct/>
              <w:autoSpaceDE/>
              <w:autoSpaceDN/>
              <w:bidi w:val="0"/>
              <w:adjustRightInd/>
              <w:snapToGrid/>
              <w:spacing w:line="400" w:lineRule="exact"/>
              <w:ind w:firstLine="180" w:firstLineChars="100"/>
              <w:textAlignment w:val="auto"/>
              <w:rPr>
                <w:rFonts w:hint="eastAsia" w:ascii="宋体" w:hAnsi="宋体" w:eastAsia="宋体" w:cs="宋体"/>
                <w:sz w:val="24"/>
                <w:szCs w:val="24"/>
              </w:rPr>
            </w:pPr>
            <w:r>
              <w:rPr>
                <w:rFonts w:hint="eastAsia" w:ascii="宋体" w:hAnsi="宋体" w:eastAsia="宋体" w:cs="宋体"/>
                <w:bCs/>
                <w:sz w:val="18"/>
                <w:szCs w:val="18"/>
                <w:lang w:val="en-US" w:eastAsia="zh-CN"/>
              </w:rPr>
              <w:t>5．对属于小型和微型企业产品的价格给予20％的价格扣除，用扣除后的价格参与评审。</w:t>
            </w:r>
          </w:p>
        </w:tc>
        <w:tc>
          <w:tcPr>
            <w:tcW w:w="856" w:type="dxa"/>
            <w:tcBorders>
              <w:top w:val="single" w:color="auto" w:sz="4" w:space="0"/>
              <w:left w:val="single" w:color="auto" w:sz="4" w:space="0"/>
              <w:bottom w:val="single" w:color="auto" w:sz="4" w:space="0"/>
              <w:right w:val="single" w:color="auto" w:sz="4" w:space="0"/>
            </w:tcBorders>
            <w:vAlign w:val="center"/>
          </w:tcPr>
          <w:p w14:paraId="7EAF0897">
            <w:pPr>
              <w:keepNext w:val="0"/>
              <w:keepLines w:val="0"/>
              <w:pageBreakBefore w:val="0"/>
              <w:widowControl w:val="0"/>
              <w:kinsoku/>
              <w:wordWrap w:val="0"/>
              <w:overflowPunct/>
              <w:topLinePunct/>
              <w:autoSpaceDE/>
              <w:autoSpaceDN/>
              <w:bidi w:val="0"/>
              <w:adjustRightInd/>
              <w:snapToGrid/>
              <w:spacing w:line="400" w:lineRule="exact"/>
              <w:jc w:val="center"/>
              <w:textAlignment w:val="auto"/>
              <w:rPr>
                <w:rFonts w:hint="eastAsia" w:ascii="宋体" w:hAnsi="宋体" w:eastAsia="宋体" w:cs="宋体"/>
                <w:b/>
                <w:bCs/>
                <w:sz w:val="18"/>
                <w:szCs w:val="18"/>
                <w:lang w:val="en-US" w:eastAsia="zh-CN"/>
              </w:rPr>
            </w:pPr>
            <w:r>
              <w:rPr>
                <w:rFonts w:hint="eastAsia" w:ascii="宋体" w:hAnsi="宋体" w:cs="宋体"/>
                <w:b/>
                <w:bCs/>
                <w:sz w:val="18"/>
                <w:szCs w:val="18"/>
                <w:lang w:val="en-US" w:eastAsia="zh-CN"/>
              </w:rPr>
              <w:t>10</w:t>
            </w:r>
            <w:r>
              <w:rPr>
                <w:rFonts w:hint="eastAsia" w:ascii="宋体" w:hAnsi="宋体" w:eastAsia="宋体" w:cs="宋体"/>
                <w:b/>
                <w:bCs/>
                <w:sz w:val="18"/>
                <w:szCs w:val="18"/>
                <w:lang w:val="en-US" w:eastAsia="zh-CN"/>
              </w:rPr>
              <w:t>分</w:t>
            </w:r>
          </w:p>
        </w:tc>
      </w:tr>
    </w:tbl>
    <w:p w14:paraId="42A928FF">
      <w:pPr>
        <w:pStyle w:val="26"/>
        <w:keepNext/>
        <w:keepLines/>
        <w:pageBreakBefore w:val="0"/>
        <w:widowControl w:val="0"/>
        <w:numPr>
          <w:ilvl w:val="0"/>
          <w:numId w:val="0"/>
        </w:numPr>
        <w:kinsoku/>
        <w:wordWrap/>
        <w:overflowPunct/>
        <w:topLinePunct w:val="0"/>
        <w:autoSpaceDE/>
        <w:autoSpaceDN/>
        <w:bidi w:val="0"/>
        <w:adjustRightInd w:val="0"/>
        <w:snapToGrid w:val="0"/>
        <w:spacing w:before="0" w:after="0" w:line="360" w:lineRule="auto"/>
        <w:jc w:val="left"/>
        <w:textAlignment w:val="baseline"/>
        <w:rPr>
          <w:rFonts w:hint="eastAsia" w:ascii="宋体" w:hAnsi="宋体" w:eastAsia="宋体" w:cs="宋体"/>
          <w:b/>
          <w:bCs/>
          <w:color w:val="000000"/>
          <w:spacing w:val="20"/>
          <w:sz w:val="20"/>
          <w:szCs w:val="20"/>
          <w:lang w:val="en-US" w:eastAsia="zh-CN"/>
        </w:rPr>
      </w:pPr>
      <w:r>
        <w:rPr>
          <w:rFonts w:hint="eastAsia" w:ascii="宋体" w:hAnsi="宋体" w:eastAsia="宋体" w:cs="宋体"/>
          <w:b/>
          <w:bCs/>
          <w:color w:val="000000"/>
          <w:spacing w:val="20"/>
          <w:sz w:val="20"/>
          <w:szCs w:val="20"/>
          <w:lang w:val="en-US" w:eastAsia="zh-CN"/>
        </w:rPr>
        <w:t>备注：招标文件内没有规定的评标标准不得作为评审的依据；</w:t>
      </w:r>
    </w:p>
    <w:p w14:paraId="524A1538">
      <w:pPr>
        <w:keepLines/>
        <w:snapToGrid w:val="0"/>
        <w:spacing w:line="360" w:lineRule="auto"/>
        <w:rPr>
          <w:rFonts w:hint="eastAsia" w:ascii="宋体" w:hAnsi="宋体" w:eastAsia="宋体" w:cs="宋体"/>
          <w:b/>
          <w:bCs/>
          <w:kern w:val="0"/>
          <w:sz w:val="24"/>
        </w:rPr>
      </w:pPr>
      <w:r>
        <w:rPr>
          <w:rFonts w:hint="eastAsia" w:ascii="宋体" w:hAnsi="宋体" w:eastAsia="宋体" w:cs="宋体"/>
          <w:b/>
          <w:bCs/>
          <w:kern w:val="0"/>
          <w:sz w:val="24"/>
        </w:rPr>
        <w:br w:type="page"/>
      </w:r>
    </w:p>
    <w:p w14:paraId="2F1353C6">
      <w:pPr>
        <w:pStyle w:val="26"/>
        <w:numPr>
          <w:ilvl w:val="0"/>
          <w:numId w:val="0"/>
        </w:numPr>
        <w:snapToGrid w:val="0"/>
        <w:spacing w:before="0" w:after="0"/>
        <w:rPr>
          <w:rFonts w:hint="eastAsia" w:ascii="宋体" w:hAnsi="宋体" w:eastAsia="宋体" w:cs="宋体"/>
          <w:color w:val="000000"/>
          <w:spacing w:val="20"/>
          <w:szCs w:val="28"/>
        </w:rPr>
      </w:pPr>
      <w:bookmarkStart w:id="24" w:name="_Toc10486"/>
      <w:r>
        <w:rPr>
          <w:rFonts w:hint="eastAsia" w:ascii="宋体" w:hAnsi="宋体" w:eastAsia="宋体" w:cs="宋体"/>
          <w:color w:val="000000"/>
          <w:spacing w:val="20"/>
          <w:szCs w:val="28"/>
        </w:rPr>
        <w:t>第五部分  商务、技术要求</w:t>
      </w:r>
      <w:bookmarkEnd w:id="24"/>
    </w:p>
    <w:p w14:paraId="614C9411">
      <w:pPr>
        <w:pStyle w:val="40"/>
        <w:keepNext w:val="0"/>
        <w:keepLines w:val="0"/>
        <w:pageBreakBefore w:val="0"/>
        <w:widowControl w:val="0"/>
        <w:kinsoku/>
        <w:overflowPunct/>
        <w:autoSpaceDE/>
        <w:autoSpaceDN/>
        <w:bidi w:val="0"/>
        <w:adjustRightInd/>
        <w:snapToGrid/>
        <w:spacing w:line="360" w:lineRule="auto"/>
        <w:ind w:left="0" w:leftChars="0" w:firstLine="0" w:firstLineChars="0"/>
        <w:jc w:val="both"/>
        <w:rPr>
          <w:rFonts w:hint="eastAsia" w:ascii="宋体" w:hAnsi="宋体" w:eastAsia="宋体" w:cs="宋体"/>
          <w:b/>
          <w:bCs/>
          <w:snapToGrid w:val="0"/>
          <w:kern w:val="0"/>
          <w:sz w:val="24"/>
          <w:szCs w:val="24"/>
          <w:lang w:val="en-US" w:eastAsia="zh-CN" w:bidi="ar-SA"/>
        </w:rPr>
      </w:pPr>
      <w:r>
        <w:rPr>
          <w:rFonts w:hint="eastAsia" w:ascii="宋体" w:hAnsi="宋体" w:eastAsia="宋体" w:cs="宋体"/>
          <w:b/>
          <w:bCs/>
          <w:snapToGrid w:val="0"/>
          <w:kern w:val="0"/>
          <w:sz w:val="24"/>
          <w:szCs w:val="24"/>
          <w:lang w:val="en-US" w:eastAsia="zh-CN" w:bidi="ar-SA"/>
        </w:rPr>
        <w:t>一、商务要求：</w:t>
      </w:r>
    </w:p>
    <w:p w14:paraId="281E7243">
      <w:pPr>
        <w:keepNext w:val="0"/>
        <w:keepLines w:val="0"/>
        <w:pageBreakBefore w:val="0"/>
        <w:widowControl w:val="0"/>
        <w:kinsoku/>
        <w:wordWrap w:val="0"/>
        <w:overflowPunct/>
        <w:topLinePunct/>
        <w:autoSpaceDE/>
        <w:autoSpaceDN/>
        <w:bidi w:val="0"/>
        <w:adjustRightInd/>
        <w:snapToGrid/>
        <w:spacing w:line="360" w:lineRule="auto"/>
        <w:ind w:left="0" w:firstLine="442" w:firstLineChars="200"/>
        <w:textAlignment w:val="auto"/>
        <w:rPr>
          <w:rFonts w:hint="eastAsia" w:ascii="宋体" w:hAnsi="宋体" w:eastAsia="宋体" w:cs="宋体"/>
          <w:b/>
          <w:bCs/>
          <w:kern w:val="0"/>
          <w:sz w:val="22"/>
          <w:szCs w:val="22"/>
        </w:rPr>
      </w:pPr>
      <w:r>
        <w:rPr>
          <w:rFonts w:hint="eastAsia" w:ascii="宋体" w:hAnsi="宋体" w:cs="宋体"/>
          <w:b/>
          <w:bCs/>
          <w:kern w:val="0"/>
          <w:sz w:val="22"/>
          <w:szCs w:val="22"/>
          <w:lang w:eastAsia="zh-CN"/>
        </w:rPr>
        <w:t>（</w:t>
      </w:r>
      <w:r>
        <w:rPr>
          <w:rFonts w:hint="eastAsia" w:ascii="宋体" w:hAnsi="宋体" w:cs="宋体"/>
          <w:b/>
          <w:bCs/>
          <w:kern w:val="0"/>
          <w:sz w:val="22"/>
          <w:szCs w:val="22"/>
          <w:lang w:val="en-US" w:eastAsia="zh-CN"/>
        </w:rPr>
        <w:t>一</w:t>
      </w:r>
      <w:r>
        <w:rPr>
          <w:rFonts w:hint="eastAsia" w:ascii="宋体" w:hAnsi="宋体" w:cs="宋体"/>
          <w:b/>
          <w:bCs/>
          <w:kern w:val="0"/>
          <w:sz w:val="22"/>
          <w:szCs w:val="22"/>
          <w:lang w:eastAsia="zh-CN"/>
        </w:rPr>
        <w:t>）</w:t>
      </w:r>
      <w:r>
        <w:rPr>
          <w:rFonts w:hint="eastAsia" w:ascii="宋体" w:hAnsi="宋体" w:eastAsia="宋体" w:cs="宋体"/>
          <w:b/>
          <w:bCs/>
          <w:kern w:val="0"/>
          <w:sz w:val="22"/>
          <w:szCs w:val="22"/>
        </w:rPr>
        <w:t>项目概况</w:t>
      </w:r>
    </w:p>
    <w:p w14:paraId="7F354D64">
      <w:pPr>
        <w:keepNext w:val="0"/>
        <w:keepLines w:val="0"/>
        <w:pageBreakBefore w:val="0"/>
        <w:widowControl w:val="0"/>
        <w:kinsoku/>
        <w:wordWrap w:val="0"/>
        <w:overflowPunct/>
        <w:topLinePunct/>
        <w:autoSpaceDE/>
        <w:autoSpaceDN/>
        <w:bidi w:val="0"/>
        <w:adjustRightInd/>
        <w:snapToGrid/>
        <w:spacing w:line="360" w:lineRule="auto"/>
        <w:ind w:left="0" w:firstLine="440" w:firstLineChars="200"/>
        <w:textAlignment w:val="auto"/>
        <w:rPr>
          <w:rFonts w:hint="eastAsia" w:ascii="宋体" w:hAnsi="宋体" w:eastAsia="宋体" w:cs="宋体"/>
          <w:b w:val="0"/>
          <w:bCs w:val="0"/>
          <w:kern w:val="0"/>
          <w:sz w:val="22"/>
          <w:szCs w:val="22"/>
        </w:rPr>
      </w:pPr>
      <w:r>
        <w:rPr>
          <w:rFonts w:hint="eastAsia" w:ascii="宋体" w:hAnsi="宋体" w:eastAsia="宋体" w:cs="宋体"/>
          <w:b w:val="0"/>
          <w:bCs w:val="0"/>
          <w:kern w:val="0"/>
          <w:sz w:val="22"/>
          <w:szCs w:val="22"/>
        </w:rPr>
        <w:t>项目来源：水利部《全国山洪灾害防治规划（2026～2030 年）》《水利部办公厅关于印发 2026 年度山洪灾害防治项目建设工作要求的通知》（办防〔2025〕202 号）《关于印发山西省 2026 年度山洪灾害防治项目建设工作要求的通知》，我省2026 年度开展 32 个重点小流域危险区核定。本项目共 32个小流域，小流域长 911.46 公里，面积 4557.29 平方公里。</w:t>
      </w:r>
    </w:p>
    <w:p w14:paraId="027F46B1">
      <w:pPr>
        <w:keepNext w:val="0"/>
        <w:keepLines w:val="0"/>
        <w:pageBreakBefore w:val="0"/>
        <w:widowControl w:val="0"/>
        <w:kinsoku/>
        <w:wordWrap w:val="0"/>
        <w:overflowPunct/>
        <w:topLinePunct/>
        <w:autoSpaceDE/>
        <w:autoSpaceDN/>
        <w:bidi w:val="0"/>
        <w:adjustRightInd/>
        <w:snapToGrid/>
        <w:spacing w:line="360" w:lineRule="auto"/>
        <w:ind w:left="0" w:firstLine="440" w:firstLineChars="200"/>
        <w:textAlignment w:val="auto"/>
        <w:rPr>
          <w:rFonts w:hint="eastAsia" w:ascii="宋体" w:hAnsi="宋体" w:eastAsia="宋体" w:cs="宋体"/>
          <w:b w:val="0"/>
          <w:bCs w:val="0"/>
          <w:kern w:val="0"/>
          <w:sz w:val="22"/>
          <w:szCs w:val="22"/>
        </w:rPr>
      </w:pPr>
      <w:r>
        <w:rPr>
          <w:rFonts w:hint="eastAsia" w:ascii="宋体" w:hAnsi="宋体" w:eastAsia="宋体" w:cs="宋体"/>
          <w:b w:val="0"/>
          <w:bCs w:val="0"/>
          <w:kern w:val="0"/>
          <w:sz w:val="22"/>
          <w:szCs w:val="22"/>
        </w:rPr>
        <w:t>此项工作成果直接支撑山洪灾害监测预警子系统“ 四预 ”功能建设。主要内容包括资料收集整理、隐患调查和地形测量、危险区入户详查以及相关的影响分析三方面内容。</w:t>
      </w:r>
    </w:p>
    <w:p w14:paraId="170E7ED3">
      <w:pPr>
        <w:keepNext w:val="0"/>
        <w:keepLines w:val="0"/>
        <w:pageBreakBefore w:val="0"/>
        <w:widowControl w:val="0"/>
        <w:kinsoku/>
        <w:wordWrap w:val="0"/>
        <w:overflowPunct/>
        <w:topLinePunct/>
        <w:autoSpaceDE/>
        <w:autoSpaceDN/>
        <w:bidi w:val="0"/>
        <w:adjustRightInd/>
        <w:snapToGrid/>
        <w:spacing w:line="360" w:lineRule="auto"/>
        <w:ind w:left="0" w:firstLine="442" w:firstLineChars="200"/>
        <w:textAlignment w:val="auto"/>
        <w:rPr>
          <w:rFonts w:hint="eastAsia" w:ascii="宋体" w:hAnsi="宋体" w:eastAsia="宋体" w:cs="宋体"/>
          <w:b/>
          <w:bCs/>
          <w:kern w:val="0"/>
          <w:sz w:val="22"/>
          <w:szCs w:val="22"/>
          <w:lang w:val="en-US" w:eastAsia="zh-CN"/>
        </w:rPr>
      </w:pPr>
      <w:r>
        <w:rPr>
          <w:rFonts w:hint="eastAsia" w:ascii="宋体" w:hAnsi="宋体" w:eastAsia="宋体" w:cs="宋体"/>
          <w:b/>
          <w:bCs/>
          <w:kern w:val="0"/>
          <w:sz w:val="22"/>
          <w:szCs w:val="22"/>
          <w:lang w:val="en-US" w:eastAsia="zh-CN"/>
        </w:rPr>
        <w:t>2、实施范围：</w:t>
      </w:r>
    </w:p>
    <w:p w14:paraId="3D236B48">
      <w:pPr>
        <w:keepNext w:val="0"/>
        <w:keepLines w:val="0"/>
        <w:pageBreakBefore w:val="0"/>
        <w:widowControl w:val="0"/>
        <w:kinsoku/>
        <w:wordWrap w:val="0"/>
        <w:overflowPunct/>
        <w:topLinePunct/>
        <w:autoSpaceDE/>
        <w:autoSpaceDN/>
        <w:bidi w:val="0"/>
        <w:adjustRightInd/>
        <w:snapToGrid/>
        <w:spacing w:line="360" w:lineRule="auto"/>
        <w:ind w:left="0" w:firstLine="440" w:firstLineChars="200"/>
        <w:textAlignment w:val="auto"/>
        <w:rPr>
          <w:rFonts w:hint="eastAsia" w:ascii="宋体" w:hAnsi="宋体" w:cs="宋体"/>
          <w:b w:val="0"/>
          <w:bCs w:val="0"/>
          <w:kern w:val="0"/>
          <w:sz w:val="22"/>
          <w:szCs w:val="22"/>
          <w:lang w:val="en-US" w:eastAsia="zh-CN"/>
        </w:rPr>
      </w:pPr>
      <w:r>
        <w:rPr>
          <w:rFonts w:hint="eastAsia" w:ascii="宋体" w:hAnsi="宋体" w:eastAsia="宋体" w:cs="宋体"/>
          <w:b w:val="0"/>
          <w:bCs w:val="0"/>
          <w:kern w:val="0"/>
          <w:sz w:val="22"/>
          <w:szCs w:val="22"/>
          <w:lang w:val="en-US" w:eastAsia="zh-CN"/>
        </w:rPr>
        <w:t>山西省 32 个重点小流域</w:t>
      </w:r>
      <w:r>
        <w:rPr>
          <w:rFonts w:hint="eastAsia" w:ascii="宋体" w:hAnsi="宋体" w:cs="宋体"/>
          <w:b w:val="0"/>
          <w:bCs w:val="0"/>
          <w:kern w:val="0"/>
          <w:sz w:val="22"/>
          <w:szCs w:val="22"/>
          <w:lang w:val="en-US" w:eastAsia="zh-CN"/>
        </w:rPr>
        <w:t>，其中：</w:t>
      </w:r>
    </w:p>
    <w:p w14:paraId="1C49DCDB">
      <w:pPr>
        <w:keepNext w:val="0"/>
        <w:keepLines w:val="0"/>
        <w:pageBreakBefore w:val="0"/>
        <w:widowControl w:val="0"/>
        <w:kinsoku/>
        <w:wordWrap w:val="0"/>
        <w:overflowPunct/>
        <w:topLinePunct/>
        <w:autoSpaceDE/>
        <w:autoSpaceDN/>
        <w:bidi w:val="0"/>
        <w:adjustRightInd/>
        <w:snapToGrid/>
        <w:spacing w:line="360" w:lineRule="auto"/>
        <w:ind w:left="0" w:firstLine="440" w:firstLineChars="200"/>
        <w:textAlignment w:val="auto"/>
        <w:rPr>
          <w:rFonts w:hint="default" w:ascii="宋体" w:hAnsi="宋体" w:cs="宋体"/>
          <w:b w:val="0"/>
          <w:bCs w:val="0"/>
          <w:kern w:val="0"/>
          <w:sz w:val="22"/>
          <w:szCs w:val="22"/>
          <w:lang w:val="en-US" w:eastAsia="zh-CN"/>
        </w:rPr>
      </w:pPr>
      <w:r>
        <w:rPr>
          <w:rFonts w:hint="default" w:ascii="宋体" w:hAnsi="宋体" w:cs="宋体"/>
          <w:b w:val="0"/>
          <w:bCs w:val="0"/>
          <w:kern w:val="0"/>
          <w:sz w:val="22"/>
          <w:szCs w:val="22"/>
          <w:lang w:val="en-US" w:eastAsia="zh-CN"/>
        </w:rPr>
        <w:t>标项一：大同小流域危险区核定及山洪淹没分析模型构建</w:t>
      </w:r>
      <w:r>
        <w:rPr>
          <w:rFonts w:hint="eastAsia" w:ascii="宋体" w:hAnsi="宋体" w:cs="宋体"/>
          <w:b w:val="0"/>
          <w:bCs w:val="0"/>
          <w:kern w:val="0"/>
          <w:sz w:val="22"/>
          <w:szCs w:val="22"/>
          <w:lang w:val="en-US" w:eastAsia="zh-CN"/>
        </w:rPr>
        <w:t>；</w:t>
      </w:r>
    </w:p>
    <w:p w14:paraId="698B0F1B">
      <w:pPr>
        <w:keepNext w:val="0"/>
        <w:keepLines w:val="0"/>
        <w:pageBreakBefore w:val="0"/>
        <w:widowControl w:val="0"/>
        <w:kinsoku/>
        <w:wordWrap w:val="0"/>
        <w:overflowPunct/>
        <w:topLinePunct/>
        <w:autoSpaceDE/>
        <w:autoSpaceDN/>
        <w:bidi w:val="0"/>
        <w:adjustRightInd/>
        <w:snapToGrid/>
        <w:spacing w:line="360" w:lineRule="auto"/>
        <w:ind w:left="0" w:firstLine="440" w:firstLineChars="200"/>
        <w:textAlignment w:val="auto"/>
        <w:rPr>
          <w:rFonts w:hint="default" w:ascii="宋体" w:hAnsi="宋体" w:cs="宋体"/>
          <w:b w:val="0"/>
          <w:bCs w:val="0"/>
          <w:kern w:val="0"/>
          <w:sz w:val="22"/>
          <w:szCs w:val="22"/>
          <w:lang w:val="en-US" w:eastAsia="zh-CN"/>
        </w:rPr>
      </w:pPr>
      <w:r>
        <w:rPr>
          <w:rFonts w:hint="default" w:ascii="宋体" w:hAnsi="宋体" w:cs="宋体"/>
          <w:b w:val="0"/>
          <w:bCs w:val="0"/>
          <w:kern w:val="0"/>
          <w:sz w:val="22"/>
          <w:szCs w:val="22"/>
          <w:lang w:val="en-US" w:eastAsia="zh-CN"/>
        </w:rPr>
        <w:t>标项二：吕梁小流域危险区核定及山洪淹没分析模型构建</w:t>
      </w:r>
      <w:r>
        <w:rPr>
          <w:rFonts w:hint="eastAsia" w:ascii="宋体" w:hAnsi="宋体" w:cs="宋体"/>
          <w:b w:val="0"/>
          <w:bCs w:val="0"/>
          <w:kern w:val="0"/>
          <w:sz w:val="22"/>
          <w:szCs w:val="22"/>
          <w:lang w:val="en-US" w:eastAsia="zh-CN"/>
        </w:rPr>
        <w:t>；</w:t>
      </w:r>
    </w:p>
    <w:p w14:paraId="50286A98">
      <w:pPr>
        <w:keepNext w:val="0"/>
        <w:keepLines w:val="0"/>
        <w:pageBreakBefore w:val="0"/>
        <w:widowControl w:val="0"/>
        <w:kinsoku/>
        <w:wordWrap w:val="0"/>
        <w:overflowPunct/>
        <w:topLinePunct/>
        <w:autoSpaceDE/>
        <w:autoSpaceDN/>
        <w:bidi w:val="0"/>
        <w:adjustRightInd/>
        <w:snapToGrid/>
        <w:spacing w:line="360" w:lineRule="auto"/>
        <w:ind w:left="0" w:firstLine="440" w:firstLineChars="200"/>
        <w:textAlignment w:val="auto"/>
        <w:rPr>
          <w:rFonts w:hint="default" w:ascii="宋体" w:hAnsi="宋体" w:cs="宋体"/>
          <w:b w:val="0"/>
          <w:bCs w:val="0"/>
          <w:kern w:val="0"/>
          <w:sz w:val="22"/>
          <w:szCs w:val="22"/>
          <w:highlight w:val="none"/>
          <w:lang w:val="en-US" w:eastAsia="zh-CN"/>
        </w:rPr>
      </w:pPr>
      <w:r>
        <w:rPr>
          <w:rFonts w:hint="default" w:ascii="宋体" w:hAnsi="宋体" w:cs="宋体"/>
          <w:b w:val="0"/>
          <w:bCs w:val="0"/>
          <w:kern w:val="0"/>
          <w:sz w:val="22"/>
          <w:szCs w:val="22"/>
          <w:highlight w:val="none"/>
          <w:lang w:val="en-US" w:eastAsia="zh-CN"/>
        </w:rPr>
        <w:t>标项三：朔州、忻州、运城、长治、临汾危险区核定及山洪淹没分析模型构建</w:t>
      </w:r>
      <w:r>
        <w:rPr>
          <w:rFonts w:hint="eastAsia" w:ascii="宋体" w:hAnsi="宋体" w:cs="宋体"/>
          <w:b w:val="0"/>
          <w:bCs w:val="0"/>
          <w:kern w:val="0"/>
          <w:sz w:val="22"/>
          <w:szCs w:val="22"/>
          <w:highlight w:val="none"/>
          <w:lang w:val="en-US" w:eastAsia="zh-CN"/>
        </w:rPr>
        <w:t>；</w:t>
      </w:r>
    </w:p>
    <w:p w14:paraId="47DAFD6C">
      <w:pPr>
        <w:keepNext w:val="0"/>
        <w:keepLines w:val="0"/>
        <w:pageBreakBefore w:val="0"/>
        <w:widowControl w:val="0"/>
        <w:kinsoku/>
        <w:wordWrap w:val="0"/>
        <w:overflowPunct/>
        <w:topLinePunct/>
        <w:autoSpaceDE/>
        <w:autoSpaceDN/>
        <w:bidi w:val="0"/>
        <w:adjustRightInd/>
        <w:snapToGrid/>
        <w:spacing w:line="360" w:lineRule="auto"/>
        <w:ind w:left="0" w:firstLine="442" w:firstLineChars="200"/>
        <w:textAlignment w:val="auto"/>
        <w:rPr>
          <w:rFonts w:hint="eastAsia" w:ascii="宋体" w:hAnsi="宋体" w:eastAsia="宋体" w:cs="宋体"/>
          <w:b/>
          <w:bCs/>
          <w:kern w:val="0"/>
          <w:sz w:val="22"/>
          <w:szCs w:val="22"/>
          <w:highlight w:val="none"/>
          <w:lang w:val="en-US" w:eastAsia="zh-CN"/>
        </w:rPr>
      </w:pPr>
      <w:r>
        <w:rPr>
          <w:rFonts w:hint="eastAsia" w:ascii="宋体" w:hAnsi="宋体" w:eastAsia="宋体" w:cs="宋体"/>
          <w:b/>
          <w:bCs/>
          <w:kern w:val="0"/>
          <w:sz w:val="22"/>
          <w:szCs w:val="22"/>
          <w:highlight w:val="none"/>
          <w:lang w:val="en-US" w:eastAsia="zh-CN"/>
        </w:rPr>
        <w:t>3、合同履约期限：</w:t>
      </w:r>
    </w:p>
    <w:p w14:paraId="0FFCB6C8">
      <w:pPr>
        <w:keepNext w:val="0"/>
        <w:keepLines w:val="0"/>
        <w:pageBreakBefore w:val="0"/>
        <w:widowControl w:val="0"/>
        <w:kinsoku/>
        <w:wordWrap w:val="0"/>
        <w:overflowPunct/>
        <w:topLinePunct/>
        <w:autoSpaceDE/>
        <w:autoSpaceDN/>
        <w:bidi w:val="0"/>
        <w:adjustRightInd/>
        <w:snapToGrid/>
        <w:spacing w:line="360" w:lineRule="auto"/>
        <w:ind w:left="0" w:firstLine="440" w:firstLineChars="200"/>
        <w:textAlignment w:val="auto"/>
        <w:rPr>
          <w:rFonts w:hint="eastAsia" w:ascii="宋体" w:hAnsi="宋体" w:eastAsia="宋体" w:cs="宋体"/>
          <w:b w:val="0"/>
          <w:bCs w:val="0"/>
          <w:kern w:val="0"/>
          <w:sz w:val="22"/>
          <w:szCs w:val="22"/>
          <w:highlight w:val="none"/>
          <w:lang w:val="en-US" w:eastAsia="zh-CN"/>
        </w:rPr>
      </w:pPr>
      <w:r>
        <w:rPr>
          <w:rFonts w:hint="eastAsia" w:ascii="宋体" w:hAnsi="宋体" w:eastAsia="宋体" w:cs="宋体"/>
          <w:b w:val="0"/>
          <w:bCs w:val="0"/>
          <w:kern w:val="0"/>
          <w:sz w:val="22"/>
          <w:szCs w:val="22"/>
          <w:highlight w:val="none"/>
          <w:lang w:val="en-US" w:eastAsia="zh-CN"/>
        </w:rPr>
        <w:t>签订合同之日起至2026年12月底。</w:t>
      </w:r>
    </w:p>
    <w:p w14:paraId="3B7BA3CD">
      <w:pPr>
        <w:keepNext w:val="0"/>
        <w:keepLines w:val="0"/>
        <w:pageBreakBefore w:val="0"/>
        <w:widowControl w:val="0"/>
        <w:kinsoku/>
        <w:wordWrap w:val="0"/>
        <w:overflowPunct/>
        <w:topLinePunct/>
        <w:autoSpaceDE/>
        <w:autoSpaceDN/>
        <w:bidi w:val="0"/>
        <w:adjustRightInd/>
        <w:snapToGrid/>
        <w:spacing w:line="360" w:lineRule="auto"/>
        <w:ind w:left="0" w:firstLine="442" w:firstLineChars="200"/>
        <w:textAlignment w:val="auto"/>
        <w:rPr>
          <w:rFonts w:hint="eastAsia" w:ascii="宋体" w:hAnsi="宋体" w:eastAsia="宋体" w:cs="宋体"/>
          <w:b/>
          <w:bCs/>
          <w:kern w:val="0"/>
          <w:sz w:val="22"/>
          <w:szCs w:val="22"/>
          <w:lang w:val="en-US" w:eastAsia="zh-CN"/>
        </w:rPr>
      </w:pPr>
      <w:r>
        <w:rPr>
          <w:rFonts w:hint="eastAsia" w:ascii="宋体" w:hAnsi="宋体" w:eastAsia="宋体" w:cs="宋体"/>
          <w:b/>
          <w:bCs/>
          <w:kern w:val="0"/>
          <w:sz w:val="22"/>
          <w:szCs w:val="22"/>
          <w:lang w:val="en-US" w:eastAsia="zh-CN"/>
        </w:rPr>
        <w:t>4、质量标准：</w:t>
      </w:r>
    </w:p>
    <w:p w14:paraId="22DBFAC3">
      <w:pPr>
        <w:keepNext w:val="0"/>
        <w:keepLines w:val="0"/>
        <w:pageBreakBefore w:val="0"/>
        <w:widowControl w:val="0"/>
        <w:kinsoku/>
        <w:wordWrap w:val="0"/>
        <w:overflowPunct/>
        <w:topLinePunct/>
        <w:autoSpaceDE/>
        <w:autoSpaceDN/>
        <w:bidi w:val="0"/>
        <w:adjustRightInd/>
        <w:snapToGrid/>
        <w:spacing w:line="360" w:lineRule="auto"/>
        <w:ind w:left="0" w:firstLine="440" w:firstLineChars="200"/>
        <w:textAlignment w:val="auto"/>
        <w:rPr>
          <w:rFonts w:hint="eastAsia" w:ascii="宋体" w:hAnsi="宋体" w:eastAsia="宋体" w:cs="宋体"/>
          <w:b w:val="0"/>
          <w:bCs w:val="0"/>
          <w:kern w:val="0"/>
          <w:sz w:val="22"/>
          <w:szCs w:val="22"/>
          <w:lang w:val="en-US" w:eastAsia="zh-CN"/>
        </w:rPr>
      </w:pPr>
      <w:r>
        <w:rPr>
          <w:rFonts w:hint="eastAsia" w:ascii="宋体" w:hAnsi="宋体" w:eastAsia="宋体" w:cs="宋体"/>
          <w:b w:val="0"/>
          <w:bCs w:val="0"/>
          <w:kern w:val="0"/>
          <w:sz w:val="22"/>
          <w:szCs w:val="22"/>
          <w:lang w:val="en-US" w:eastAsia="zh-CN"/>
        </w:rPr>
        <w:t>按照国家有关法律法规、技术标准、政策文件的有关规定完成本项目的编制工作。</w:t>
      </w:r>
    </w:p>
    <w:p w14:paraId="6D35DCBC">
      <w:pPr>
        <w:keepNext w:val="0"/>
        <w:keepLines w:val="0"/>
        <w:pageBreakBefore w:val="0"/>
        <w:widowControl w:val="0"/>
        <w:kinsoku/>
        <w:wordWrap w:val="0"/>
        <w:overflowPunct/>
        <w:topLinePunct/>
        <w:autoSpaceDE/>
        <w:autoSpaceDN/>
        <w:bidi w:val="0"/>
        <w:adjustRightInd/>
        <w:snapToGrid/>
        <w:spacing w:line="360" w:lineRule="auto"/>
        <w:ind w:left="0" w:firstLine="442" w:firstLineChars="200"/>
        <w:textAlignment w:val="auto"/>
        <w:rPr>
          <w:rFonts w:hint="default" w:ascii="宋体" w:hAnsi="宋体" w:eastAsia="宋体" w:cs="宋体"/>
          <w:b/>
          <w:bCs/>
          <w:kern w:val="0"/>
          <w:sz w:val="22"/>
          <w:szCs w:val="22"/>
          <w:lang w:val="en-US" w:eastAsia="zh-CN"/>
        </w:rPr>
      </w:pPr>
      <w:r>
        <w:rPr>
          <w:rFonts w:hint="eastAsia" w:ascii="宋体" w:hAnsi="宋体" w:cs="宋体"/>
          <w:b/>
          <w:bCs/>
          <w:kern w:val="0"/>
          <w:sz w:val="22"/>
          <w:szCs w:val="22"/>
          <w:lang w:val="en-US" w:eastAsia="zh-CN"/>
        </w:rPr>
        <w:t>（二）</w:t>
      </w:r>
      <w:r>
        <w:rPr>
          <w:rFonts w:hint="eastAsia" w:ascii="宋体" w:hAnsi="宋体" w:eastAsia="宋体" w:cs="宋体"/>
          <w:b/>
          <w:bCs/>
          <w:kern w:val="0"/>
          <w:sz w:val="22"/>
          <w:szCs w:val="22"/>
          <w:lang w:val="en-US" w:eastAsia="zh-CN"/>
        </w:rPr>
        <w:t>主要工作内容</w:t>
      </w:r>
      <w:r>
        <w:rPr>
          <w:rFonts w:hint="eastAsia" w:ascii="宋体" w:hAnsi="宋体" w:cs="宋体"/>
          <w:b/>
          <w:bCs/>
          <w:kern w:val="0"/>
          <w:sz w:val="22"/>
          <w:szCs w:val="22"/>
          <w:lang w:val="en-US" w:eastAsia="zh-CN"/>
        </w:rPr>
        <w:t>及范围</w:t>
      </w:r>
    </w:p>
    <w:p w14:paraId="0F03CF62">
      <w:pPr>
        <w:keepNext w:val="0"/>
        <w:keepLines w:val="0"/>
        <w:pageBreakBefore w:val="0"/>
        <w:widowControl w:val="0"/>
        <w:kinsoku/>
        <w:wordWrap w:val="0"/>
        <w:overflowPunct/>
        <w:topLinePunct/>
        <w:autoSpaceDE/>
        <w:autoSpaceDN/>
        <w:bidi w:val="0"/>
        <w:adjustRightInd/>
        <w:snapToGrid/>
        <w:spacing w:line="360" w:lineRule="auto"/>
        <w:ind w:left="0" w:firstLine="442" w:firstLineChars="200"/>
        <w:textAlignment w:val="auto"/>
        <w:rPr>
          <w:rFonts w:hint="default" w:ascii="宋体" w:hAnsi="宋体" w:cs="宋体"/>
          <w:b/>
          <w:bCs/>
          <w:kern w:val="0"/>
          <w:sz w:val="22"/>
          <w:szCs w:val="22"/>
          <w:lang w:val="en-US" w:eastAsia="zh-CN"/>
        </w:rPr>
      </w:pPr>
      <w:r>
        <w:rPr>
          <w:rFonts w:hint="eastAsia" w:ascii="宋体" w:hAnsi="宋体" w:cs="宋体"/>
          <w:b/>
          <w:bCs/>
          <w:kern w:val="0"/>
          <w:sz w:val="22"/>
          <w:szCs w:val="22"/>
          <w:lang w:val="en-US" w:eastAsia="zh-CN"/>
        </w:rPr>
        <w:t>1、工作内容</w:t>
      </w:r>
    </w:p>
    <w:p w14:paraId="25C91EB1">
      <w:pPr>
        <w:keepNext w:val="0"/>
        <w:keepLines w:val="0"/>
        <w:pageBreakBefore w:val="0"/>
        <w:widowControl w:val="0"/>
        <w:kinsoku/>
        <w:wordWrap w:val="0"/>
        <w:overflowPunct/>
        <w:topLinePunct/>
        <w:autoSpaceDE/>
        <w:autoSpaceDN/>
        <w:bidi w:val="0"/>
        <w:adjustRightInd/>
        <w:snapToGrid/>
        <w:spacing w:line="360" w:lineRule="auto"/>
        <w:ind w:left="0" w:firstLine="440" w:firstLineChars="200"/>
        <w:textAlignment w:val="auto"/>
        <w:rPr>
          <w:rFonts w:hint="eastAsia" w:ascii="宋体" w:hAnsi="宋体" w:eastAsia="宋体" w:cs="宋体"/>
          <w:b w:val="0"/>
          <w:bCs w:val="0"/>
          <w:kern w:val="0"/>
          <w:sz w:val="22"/>
          <w:szCs w:val="22"/>
          <w:lang w:val="en-US" w:eastAsia="zh-CN"/>
        </w:rPr>
      </w:pPr>
      <w:r>
        <w:rPr>
          <w:rFonts w:hint="eastAsia" w:ascii="宋体" w:hAnsi="宋体" w:cs="宋体"/>
          <w:b w:val="0"/>
          <w:bCs w:val="0"/>
          <w:kern w:val="0"/>
          <w:sz w:val="22"/>
          <w:szCs w:val="22"/>
          <w:lang w:val="en-US" w:eastAsia="zh-CN"/>
        </w:rPr>
        <w:t>1.1、</w:t>
      </w:r>
      <w:r>
        <w:rPr>
          <w:rFonts w:hint="eastAsia" w:ascii="宋体" w:hAnsi="宋体" w:eastAsia="宋体" w:cs="宋体"/>
          <w:b w:val="0"/>
          <w:bCs w:val="0"/>
          <w:kern w:val="0"/>
          <w:sz w:val="22"/>
          <w:szCs w:val="22"/>
          <w:lang w:val="en-US" w:eastAsia="zh-CN"/>
        </w:rPr>
        <w:t>山洪风险调查与评估：开展小流域风险调查，复核危险区范围，核定成灾水位与转移避险方案。</w:t>
      </w:r>
    </w:p>
    <w:p w14:paraId="6CE48786">
      <w:pPr>
        <w:keepNext w:val="0"/>
        <w:keepLines w:val="0"/>
        <w:pageBreakBefore w:val="0"/>
        <w:widowControl w:val="0"/>
        <w:kinsoku/>
        <w:wordWrap w:val="0"/>
        <w:overflowPunct/>
        <w:topLinePunct/>
        <w:autoSpaceDE/>
        <w:autoSpaceDN/>
        <w:bidi w:val="0"/>
        <w:adjustRightInd/>
        <w:snapToGrid/>
        <w:spacing w:line="360" w:lineRule="auto"/>
        <w:ind w:left="0" w:firstLine="440" w:firstLineChars="200"/>
        <w:textAlignment w:val="auto"/>
        <w:rPr>
          <w:rFonts w:hint="eastAsia" w:ascii="宋体" w:hAnsi="宋体" w:eastAsia="宋体" w:cs="宋体"/>
          <w:b w:val="0"/>
          <w:bCs w:val="0"/>
          <w:kern w:val="0"/>
          <w:sz w:val="22"/>
          <w:szCs w:val="22"/>
          <w:lang w:val="en-US" w:eastAsia="zh-CN"/>
        </w:rPr>
      </w:pPr>
      <w:r>
        <w:rPr>
          <w:rFonts w:hint="eastAsia" w:ascii="宋体" w:hAnsi="宋体" w:cs="宋体"/>
          <w:b w:val="0"/>
          <w:bCs w:val="0"/>
          <w:kern w:val="0"/>
          <w:sz w:val="22"/>
          <w:szCs w:val="22"/>
          <w:lang w:val="en-US" w:eastAsia="zh-CN"/>
        </w:rPr>
        <w:t>1.2、</w:t>
      </w:r>
      <w:r>
        <w:rPr>
          <w:rFonts w:hint="eastAsia" w:ascii="宋体" w:hAnsi="宋体" w:eastAsia="宋体" w:cs="宋体"/>
          <w:b w:val="0"/>
          <w:bCs w:val="0"/>
          <w:kern w:val="0"/>
          <w:sz w:val="22"/>
          <w:szCs w:val="22"/>
          <w:lang w:val="en-US" w:eastAsia="zh-CN"/>
        </w:rPr>
        <w:t>沟道断面补充测量：按 1:1000 精度测量河道纵横断面，获取洪水分析所需地形数据。</w:t>
      </w:r>
    </w:p>
    <w:p w14:paraId="06FDD546">
      <w:pPr>
        <w:keepNext w:val="0"/>
        <w:keepLines w:val="0"/>
        <w:pageBreakBefore w:val="0"/>
        <w:widowControl w:val="0"/>
        <w:kinsoku/>
        <w:wordWrap w:val="0"/>
        <w:overflowPunct/>
        <w:topLinePunct/>
        <w:autoSpaceDE/>
        <w:autoSpaceDN/>
        <w:bidi w:val="0"/>
        <w:adjustRightInd/>
        <w:snapToGrid/>
        <w:spacing w:line="360" w:lineRule="auto"/>
        <w:ind w:left="0" w:firstLine="440" w:firstLineChars="200"/>
        <w:textAlignment w:val="auto"/>
        <w:rPr>
          <w:rFonts w:hint="eastAsia" w:ascii="宋体" w:hAnsi="宋体" w:eastAsia="宋体" w:cs="宋体"/>
          <w:b w:val="0"/>
          <w:bCs w:val="0"/>
          <w:kern w:val="0"/>
          <w:sz w:val="22"/>
          <w:szCs w:val="22"/>
          <w:lang w:val="en-US" w:eastAsia="zh-CN"/>
        </w:rPr>
      </w:pPr>
      <w:r>
        <w:rPr>
          <w:rFonts w:hint="eastAsia" w:ascii="宋体" w:hAnsi="宋体" w:cs="宋体"/>
          <w:b w:val="0"/>
          <w:bCs w:val="0"/>
          <w:kern w:val="0"/>
          <w:sz w:val="22"/>
          <w:szCs w:val="22"/>
          <w:lang w:val="en-US" w:eastAsia="zh-CN"/>
        </w:rPr>
        <w:t>1.3、</w:t>
      </w:r>
      <w:r>
        <w:rPr>
          <w:rFonts w:hint="eastAsia" w:ascii="宋体" w:hAnsi="宋体" w:eastAsia="宋体" w:cs="宋体"/>
          <w:b w:val="0"/>
          <w:bCs w:val="0"/>
          <w:kern w:val="0"/>
          <w:sz w:val="22"/>
          <w:szCs w:val="22"/>
          <w:lang w:val="en-US" w:eastAsia="zh-CN"/>
        </w:rPr>
        <w:t>风险隐患影响分析：排查山洪隐患，构建洪水淹没分析模型，计算淹没范围与水深。</w:t>
      </w:r>
    </w:p>
    <w:p w14:paraId="10495C7D">
      <w:pPr>
        <w:keepNext w:val="0"/>
        <w:keepLines w:val="0"/>
        <w:pageBreakBefore w:val="0"/>
        <w:widowControl w:val="0"/>
        <w:kinsoku/>
        <w:wordWrap w:val="0"/>
        <w:overflowPunct/>
        <w:topLinePunct/>
        <w:autoSpaceDE/>
        <w:autoSpaceDN/>
        <w:bidi w:val="0"/>
        <w:adjustRightInd/>
        <w:snapToGrid/>
        <w:spacing w:line="360" w:lineRule="auto"/>
        <w:ind w:left="0" w:firstLine="440" w:firstLineChars="200"/>
        <w:textAlignment w:val="auto"/>
        <w:rPr>
          <w:rFonts w:hint="eastAsia" w:ascii="宋体" w:hAnsi="宋体" w:eastAsia="宋体" w:cs="宋体"/>
          <w:b w:val="0"/>
          <w:bCs w:val="0"/>
          <w:kern w:val="0"/>
          <w:sz w:val="22"/>
          <w:szCs w:val="22"/>
          <w:lang w:val="en-US" w:eastAsia="zh-CN"/>
        </w:rPr>
      </w:pPr>
      <w:r>
        <w:rPr>
          <w:rFonts w:hint="eastAsia" w:ascii="宋体" w:hAnsi="宋体" w:cs="宋体"/>
          <w:b w:val="0"/>
          <w:bCs w:val="0"/>
          <w:kern w:val="0"/>
          <w:sz w:val="22"/>
          <w:szCs w:val="22"/>
          <w:lang w:val="en-US" w:eastAsia="zh-CN"/>
        </w:rPr>
        <w:t>1.4、</w:t>
      </w:r>
      <w:r>
        <w:rPr>
          <w:rFonts w:hint="eastAsia" w:ascii="宋体" w:hAnsi="宋体" w:eastAsia="宋体" w:cs="宋体"/>
          <w:b w:val="0"/>
          <w:bCs w:val="0"/>
          <w:kern w:val="0"/>
          <w:sz w:val="22"/>
          <w:szCs w:val="22"/>
          <w:lang w:val="en-US" w:eastAsia="zh-CN"/>
        </w:rPr>
        <w:t>危险区入户详查：逐户调查居民信息，测量房屋高程，建立一户一档台账。</w:t>
      </w:r>
    </w:p>
    <w:p w14:paraId="4DE8352D">
      <w:pPr>
        <w:keepNext w:val="0"/>
        <w:keepLines w:val="0"/>
        <w:pageBreakBefore w:val="0"/>
        <w:widowControl w:val="0"/>
        <w:kinsoku/>
        <w:wordWrap w:val="0"/>
        <w:overflowPunct/>
        <w:topLinePunct/>
        <w:autoSpaceDE/>
        <w:autoSpaceDN/>
        <w:bidi w:val="0"/>
        <w:adjustRightInd/>
        <w:snapToGrid/>
        <w:spacing w:line="360" w:lineRule="auto"/>
        <w:ind w:left="0" w:firstLine="440" w:firstLineChars="200"/>
        <w:textAlignment w:val="auto"/>
        <w:rPr>
          <w:rFonts w:hint="default" w:ascii="宋体" w:hAnsi="宋体" w:eastAsia="宋体" w:cs="宋体"/>
          <w:b/>
          <w:bCs/>
          <w:kern w:val="0"/>
          <w:sz w:val="22"/>
          <w:szCs w:val="22"/>
          <w:lang w:val="en-US" w:eastAsia="zh-CN"/>
        </w:rPr>
      </w:pPr>
      <w:r>
        <w:rPr>
          <w:rFonts w:hint="eastAsia" w:ascii="宋体" w:hAnsi="宋体" w:cs="宋体"/>
          <w:b w:val="0"/>
          <w:bCs w:val="0"/>
          <w:kern w:val="0"/>
          <w:sz w:val="22"/>
          <w:szCs w:val="22"/>
          <w:lang w:val="en-US" w:eastAsia="zh-CN"/>
        </w:rPr>
        <w:t>1.5、</w:t>
      </w:r>
      <w:r>
        <w:rPr>
          <w:rFonts w:hint="eastAsia" w:ascii="宋体" w:hAnsi="宋体" w:eastAsia="宋体" w:cs="宋体"/>
          <w:b w:val="0"/>
          <w:bCs w:val="0"/>
          <w:kern w:val="0"/>
          <w:sz w:val="22"/>
          <w:szCs w:val="22"/>
          <w:lang w:val="en-US" w:eastAsia="zh-CN"/>
        </w:rPr>
        <w:t>危险区信息集成：整合调查数据，编制成果图表，形成标准化成果包并入库管理。</w:t>
      </w:r>
    </w:p>
    <w:p w14:paraId="784BAEFB">
      <w:pPr>
        <w:keepNext w:val="0"/>
        <w:keepLines w:val="0"/>
        <w:pageBreakBefore w:val="0"/>
        <w:widowControl w:val="0"/>
        <w:kinsoku/>
        <w:overflowPunct/>
        <w:autoSpaceDE/>
        <w:autoSpaceDN/>
        <w:bidi w:val="0"/>
        <w:adjustRightInd/>
        <w:snapToGrid/>
        <w:spacing w:line="360" w:lineRule="auto"/>
        <w:ind w:firstLine="482" w:firstLineChars="200"/>
        <w:rPr>
          <w:rFonts w:hint="eastAsia" w:ascii="宋体" w:hAnsi="宋体" w:cs="宋体"/>
          <w:b/>
          <w:bCs/>
          <w:snapToGrid w:val="0"/>
          <w:kern w:val="0"/>
          <w:sz w:val="24"/>
          <w:lang w:val="en-US" w:eastAsia="zh-CN"/>
        </w:rPr>
      </w:pPr>
      <w:r>
        <w:rPr>
          <w:rFonts w:hint="eastAsia" w:ascii="宋体" w:hAnsi="宋体" w:cs="宋体"/>
          <w:b/>
          <w:bCs/>
          <w:snapToGrid w:val="0"/>
          <w:kern w:val="0"/>
          <w:sz w:val="24"/>
          <w:lang w:val="en-US" w:eastAsia="zh-CN"/>
        </w:rPr>
        <w:t>2、工作范围</w:t>
      </w:r>
    </w:p>
    <w:p w14:paraId="27B2C79E">
      <w:pPr>
        <w:pStyle w:val="42"/>
        <w:rPr>
          <w:rFonts w:hint="eastAsia" w:ascii="宋体" w:hAnsi="宋体" w:cs="宋体"/>
          <w:b/>
          <w:bCs/>
          <w:snapToGrid w:val="0"/>
          <w:kern w:val="0"/>
          <w:sz w:val="24"/>
          <w:lang w:val="en-US" w:eastAsia="zh-CN"/>
        </w:rPr>
      </w:pPr>
      <w:r>
        <w:rPr>
          <w:rFonts w:hint="eastAsia" w:ascii="宋体" w:hAnsi="宋体" w:cs="宋体"/>
          <w:b/>
          <w:bCs/>
          <w:snapToGrid w:val="0"/>
          <w:kern w:val="0"/>
          <w:sz w:val="24"/>
          <w:lang w:val="en-US" w:eastAsia="zh-CN"/>
        </w:rPr>
        <w:br w:type="page"/>
      </w:r>
      <w:r>
        <w:rPr>
          <w:rFonts w:hint="eastAsia" w:ascii="宋体" w:hAnsi="宋体" w:cs="宋体"/>
          <w:b/>
          <w:bCs/>
          <w:snapToGrid w:val="0"/>
          <w:kern w:val="0"/>
          <w:sz w:val="24"/>
          <w:lang w:val="en-US" w:eastAsia="zh-CN"/>
        </w:rPr>
        <w:t>32</w:t>
      </w:r>
      <w:r>
        <w:rPr>
          <w:rFonts w:hint="eastAsia" w:ascii="宋体" w:hAnsi="宋体" w:eastAsia="宋体" w:cs="宋体"/>
          <w:color w:val="auto"/>
          <w:sz w:val="24"/>
          <w:szCs w:val="20"/>
          <w:highlight w:val="none"/>
        </w:rPr>
        <w:t>个</w:t>
      </w:r>
      <w:r>
        <w:rPr>
          <w:rFonts w:hint="eastAsia" w:ascii="宋体" w:hAnsi="宋体" w:eastAsia="宋体" w:cs="宋体"/>
          <w:color w:val="auto"/>
          <w:sz w:val="24"/>
          <w:szCs w:val="20"/>
          <w:highlight w:val="none"/>
          <w:lang w:eastAsia="zh-CN"/>
        </w:rPr>
        <w:t>重点</w:t>
      </w:r>
      <w:r>
        <w:rPr>
          <w:rFonts w:hint="eastAsia" w:ascii="宋体" w:hAnsi="宋体" w:eastAsia="宋体" w:cs="宋体"/>
          <w:color w:val="auto"/>
          <w:sz w:val="24"/>
          <w:szCs w:val="20"/>
          <w:highlight w:val="none"/>
        </w:rPr>
        <w:t>流域名单表</w:t>
      </w:r>
    </w:p>
    <w:tbl>
      <w:tblPr>
        <w:tblStyle w:val="19"/>
        <w:tblW w:w="87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8"/>
        <w:gridCol w:w="648"/>
        <w:gridCol w:w="859"/>
        <w:gridCol w:w="3333"/>
        <w:gridCol w:w="2474"/>
        <w:gridCol w:w="986"/>
      </w:tblGrid>
      <w:tr w14:paraId="588BB607">
        <w:tblPrEx>
          <w:tblCellMar>
            <w:top w:w="0" w:type="dxa"/>
            <w:left w:w="108" w:type="dxa"/>
            <w:bottom w:w="0" w:type="dxa"/>
            <w:right w:w="108" w:type="dxa"/>
          </w:tblCellMar>
        </w:tblPrEx>
        <w:trPr>
          <w:trHeight w:val="628" w:hRule="atLeast"/>
        </w:trPr>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92F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69A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所在市</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D5B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所在县</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6F2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小流域治理单元名称</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24E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小流域治理单元编码</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65B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流域面积（</w:t>
            </w:r>
            <w:r>
              <w:rPr>
                <w:rFonts w:hint="default" w:ascii="Times New Roman" w:hAnsi="Times New Roman" w:eastAsia="宋体" w:cs="Times New Roman"/>
                <w:i w:val="0"/>
                <w:iCs w:val="0"/>
                <w:color w:val="000000"/>
                <w:kern w:val="0"/>
                <w:sz w:val="20"/>
                <w:szCs w:val="20"/>
                <w:u w:val="none"/>
                <w:lang w:val="en-US" w:eastAsia="zh-CN" w:bidi="ar"/>
              </w:rPr>
              <w:t>km</w:t>
            </w:r>
            <w:r>
              <w:rPr>
                <w:rFonts w:hint="default" w:ascii="Times New Roman" w:hAnsi="Times New Roman" w:eastAsia="宋体" w:cs="Times New Roman"/>
                <w:i w:val="0"/>
                <w:iCs w:val="0"/>
                <w:color w:val="000000"/>
                <w:kern w:val="0"/>
                <w:sz w:val="20"/>
                <w:szCs w:val="20"/>
                <w:u w:val="none"/>
                <w:vertAlign w:val="superscript"/>
                <w:lang w:val="en-US" w:eastAsia="zh-CN" w:bidi="ar"/>
              </w:rPr>
              <w:t>2</w:t>
            </w:r>
            <w:r>
              <w:rPr>
                <w:rStyle w:val="45"/>
                <w:lang w:val="en-US" w:eastAsia="zh-CN" w:bidi="ar"/>
              </w:rPr>
              <w:t>）</w:t>
            </w:r>
          </w:p>
        </w:tc>
      </w:tr>
      <w:tr w14:paraId="11029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1FF3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9ECFC">
            <w:pPr>
              <w:keepNext w:val="0"/>
              <w:keepLines w:val="0"/>
              <w:widowControl/>
              <w:suppressLineNumbers w:val="0"/>
              <w:jc w:val="center"/>
              <w:textAlignment w:val="center"/>
              <w:rPr>
                <w:rFonts w:ascii="方正书宋_GBK" w:hAnsi="方正书宋_GBK" w:eastAsia="方正书宋_GBK" w:cs="方正书宋_GBK"/>
                <w:i w:val="0"/>
                <w:iCs w:val="0"/>
                <w:color w:val="000000"/>
                <w:sz w:val="20"/>
                <w:szCs w:val="20"/>
                <w:u w:val="none"/>
              </w:rPr>
            </w:pPr>
            <w:r>
              <w:rPr>
                <w:rFonts w:hint="default" w:ascii="方正书宋_GBK" w:hAnsi="方正书宋_GBK" w:eastAsia="方正书宋_GBK" w:cs="方正书宋_GBK"/>
                <w:i w:val="0"/>
                <w:iCs w:val="0"/>
                <w:color w:val="000000"/>
                <w:kern w:val="0"/>
                <w:sz w:val="20"/>
                <w:szCs w:val="20"/>
                <w:u w:val="none"/>
                <w:lang w:val="en-US" w:eastAsia="zh-CN" w:bidi="ar"/>
              </w:rPr>
              <w:t>大同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67A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浑源县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C98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山西省大清河水系唐河</w:t>
            </w:r>
            <w:r>
              <w:rPr>
                <w:rFonts w:hint="default" w:ascii="Times New Roman" w:hAnsi="Times New Roman" w:eastAsia="宋体" w:cs="Times New Roman"/>
                <w:i w:val="0"/>
                <w:iCs w:val="0"/>
                <w:color w:val="000000"/>
                <w:kern w:val="0"/>
                <w:sz w:val="20"/>
                <w:szCs w:val="20"/>
                <w:u w:val="none"/>
                <w:lang w:val="en-US" w:eastAsia="zh-CN" w:bidi="ar"/>
              </w:rPr>
              <w:t>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3BBA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SXWCD134031FA00000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997F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70.36</w:t>
            </w:r>
          </w:p>
        </w:tc>
      </w:tr>
      <w:tr w14:paraId="10A46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B44E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06409">
            <w:pPr>
              <w:keepNext w:val="0"/>
              <w:keepLines w:val="0"/>
              <w:widowControl/>
              <w:suppressLineNumbers w:val="0"/>
              <w:jc w:val="center"/>
              <w:textAlignment w:val="center"/>
              <w:rPr>
                <w:rFonts w:hint="default" w:ascii="方正书宋_GBK" w:hAnsi="方正书宋_GBK" w:eastAsia="方正书宋_GBK" w:cs="方正书宋_GBK"/>
                <w:i w:val="0"/>
                <w:iCs w:val="0"/>
                <w:color w:val="000000"/>
                <w:sz w:val="20"/>
                <w:szCs w:val="20"/>
                <w:u w:val="none"/>
              </w:rPr>
            </w:pPr>
            <w:r>
              <w:rPr>
                <w:rFonts w:hint="default" w:ascii="方正书宋_GBK" w:hAnsi="方正书宋_GBK" w:eastAsia="方正书宋_GBK" w:cs="方正书宋_GBK"/>
                <w:i w:val="0"/>
                <w:iCs w:val="0"/>
                <w:color w:val="000000"/>
                <w:kern w:val="0"/>
                <w:sz w:val="20"/>
                <w:szCs w:val="20"/>
                <w:u w:val="none"/>
                <w:lang w:val="en-US" w:eastAsia="zh-CN" w:bidi="ar"/>
              </w:rPr>
              <w:t>大同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ABFFA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天镇县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F93CF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山西省海河洋河水系洪塘河</w:t>
            </w:r>
            <w:r>
              <w:rPr>
                <w:rFonts w:hint="default" w:ascii="Times New Roman" w:hAnsi="Times New Roman" w:eastAsia="宋体" w:cs="Times New Roman"/>
                <w:i w:val="0"/>
                <w:iCs w:val="0"/>
                <w:color w:val="000000"/>
                <w:kern w:val="0"/>
                <w:sz w:val="20"/>
                <w:szCs w:val="20"/>
                <w:u w:val="none"/>
                <w:lang w:val="en-US" w:eastAsia="zh-CN" w:bidi="ar"/>
              </w:rPr>
              <w:t>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6E3DCB">
            <w:pPr>
              <w:keepNext w:val="0"/>
              <w:keepLines w:val="0"/>
              <w:widowControl/>
              <w:suppressLineNumbers w:val="0"/>
              <w:jc w:val="center"/>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SXWCC1060700000000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45B715">
            <w:pPr>
              <w:keepNext w:val="0"/>
              <w:keepLines w:val="0"/>
              <w:widowControl/>
              <w:suppressLineNumbers w:val="0"/>
              <w:jc w:val="center"/>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210.376</w:t>
            </w:r>
          </w:p>
        </w:tc>
      </w:tr>
      <w:tr w14:paraId="382F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DE39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AE62D">
            <w:pPr>
              <w:keepNext w:val="0"/>
              <w:keepLines w:val="0"/>
              <w:widowControl/>
              <w:suppressLineNumbers w:val="0"/>
              <w:jc w:val="center"/>
              <w:textAlignment w:val="center"/>
              <w:rPr>
                <w:rFonts w:hint="default" w:ascii="方正书宋_GBK" w:hAnsi="方正书宋_GBK" w:eastAsia="方正书宋_GBK" w:cs="方正书宋_GBK"/>
                <w:i w:val="0"/>
                <w:iCs w:val="0"/>
                <w:color w:val="000000"/>
                <w:sz w:val="20"/>
                <w:szCs w:val="20"/>
                <w:u w:val="none"/>
              </w:rPr>
            </w:pPr>
            <w:r>
              <w:rPr>
                <w:rFonts w:hint="default" w:ascii="方正书宋_GBK" w:hAnsi="方正书宋_GBK" w:eastAsia="方正书宋_GBK" w:cs="方正书宋_GBK"/>
                <w:i w:val="0"/>
                <w:iCs w:val="0"/>
                <w:color w:val="000000"/>
                <w:kern w:val="0"/>
                <w:sz w:val="20"/>
                <w:szCs w:val="20"/>
                <w:u w:val="none"/>
                <w:lang w:val="en-US" w:eastAsia="zh-CN" w:bidi="ar"/>
              </w:rPr>
              <w:t>大同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33594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天镇县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08A92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山西省海河洋河水系南洋河</w:t>
            </w:r>
            <w:r>
              <w:rPr>
                <w:rFonts w:hint="default" w:ascii="Times New Roman" w:hAnsi="Times New Roman" w:eastAsia="宋体" w:cs="Times New Roman"/>
                <w:i w:val="0"/>
                <w:iCs w:val="0"/>
                <w:color w:val="000000"/>
                <w:kern w:val="0"/>
                <w:sz w:val="20"/>
                <w:szCs w:val="20"/>
                <w:u w:val="none"/>
                <w:lang w:val="en-US" w:eastAsia="zh-CN" w:bidi="ar"/>
              </w:rPr>
              <w:t>013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C426F0">
            <w:pPr>
              <w:keepNext w:val="0"/>
              <w:keepLines w:val="0"/>
              <w:widowControl/>
              <w:suppressLineNumbers w:val="0"/>
              <w:jc w:val="center"/>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SXWCC1040M10000000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C623CA">
            <w:pPr>
              <w:keepNext w:val="0"/>
              <w:keepLines w:val="0"/>
              <w:widowControl/>
              <w:suppressLineNumbers w:val="0"/>
              <w:jc w:val="center"/>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103.296</w:t>
            </w:r>
          </w:p>
        </w:tc>
      </w:tr>
      <w:tr w14:paraId="583B4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5B37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F6E22">
            <w:pPr>
              <w:keepNext w:val="0"/>
              <w:keepLines w:val="0"/>
              <w:widowControl/>
              <w:suppressLineNumbers w:val="0"/>
              <w:jc w:val="center"/>
              <w:textAlignment w:val="center"/>
              <w:rPr>
                <w:rFonts w:hint="default" w:ascii="方正书宋_GBK" w:hAnsi="方正书宋_GBK" w:eastAsia="方正书宋_GBK" w:cs="方正书宋_GBK"/>
                <w:i w:val="0"/>
                <w:iCs w:val="0"/>
                <w:color w:val="000000"/>
                <w:sz w:val="20"/>
                <w:szCs w:val="20"/>
                <w:u w:val="none"/>
              </w:rPr>
            </w:pPr>
            <w:r>
              <w:rPr>
                <w:rFonts w:hint="default" w:ascii="方正书宋_GBK" w:hAnsi="方正书宋_GBK" w:eastAsia="方正书宋_GBK" w:cs="方正书宋_GBK"/>
                <w:i w:val="0"/>
                <w:iCs w:val="0"/>
                <w:color w:val="000000"/>
                <w:kern w:val="0"/>
                <w:sz w:val="20"/>
                <w:szCs w:val="20"/>
                <w:u w:val="none"/>
                <w:lang w:val="en-US" w:eastAsia="zh-CN" w:bidi="ar"/>
              </w:rPr>
              <w:t>大同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51E38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天镇县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91480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山西省海河洋河水系南洋河</w:t>
            </w:r>
            <w:r>
              <w:rPr>
                <w:rFonts w:hint="default" w:ascii="Times New Roman" w:hAnsi="Times New Roman" w:eastAsia="宋体" w:cs="Times New Roman"/>
                <w:i w:val="0"/>
                <w:iCs w:val="0"/>
                <w:color w:val="000000"/>
                <w:kern w:val="0"/>
                <w:sz w:val="20"/>
                <w:szCs w:val="20"/>
                <w:u w:val="none"/>
                <w:lang w:val="en-US" w:eastAsia="zh-CN" w:bidi="ar"/>
              </w:rPr>
              <w:t>016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072166">
            <w:pPr>
              <w:keepNext w:val="0"/>
              <w:keepLines w:val="0"/>
              <w:widowControl/>
              <w:suppressLineNumbers w:val="0"/>
              <w:jc w:val="center"/>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SXWCC10305C0000000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D3E531">
            <w:pPr>
              <w:keepNext w:val="0"/>
              <w:keepLines w:val="0"/>
              <w:widowControl/>
              <w:suppressLineNumbers w:val="0"/>
              <w:jc w:val="center"/>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64.614</w:t>
            </w:r>
          </w:p>
        </w:tc>
      </w:tr>
      <w:tr w14:paraId="40A57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16D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71075">
            <w:pPr>
              <w:keepNext w:val="0"/>
              <w:keepLines w:val="0"/>
              <w:widowControl/>
              <w:suppressLineNumbers w:val="0"/>
              <w:jc w:val="center"/>
              <w:textAlignment w:val="center"/>
              <w:rPr>
                <w:rFonts w:hint="default" w:ascii="方正书宋_GBK" w:hAnsi="方正书宋_GBK" w:eastAsia="方正书宋_GBK" w:cs="方正书宋_GBK"/>
                <w:i w:val="0"/>
                <w:iCs w:val="0"/>
                <w:color w:val="000000"/>
                <w:sz w:val="20"/>
                <w:szCs w:val="20"/>
                <w:u w:val="none"/>
              </w:rPr>
            </w:pPr>
            <w:r>
              <w:rPr>
                <w:rFonts w:hint="default" w:ascii="方正书宋_GBK" w:hAnsi="方正书宋_GBK" w:eastAsia="方正书宋_GBK" w:cs="方正书宋_GBK"/>
                <w:i w:val="0"/>
                <w:iCs w:val="0"/>
                <w:color w:val="000000"/>
                <w:kern w:val="0"/>
                <w:sz w:val="20"/>
                <w:szCs w:val="20"/>
                <w:u w:val="none"/>
                <w:lang w:val="en-US" w:eastAsia="zh-CN" w:bidi="ar"/>
              </w:rPr>
              <w:t>大同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5E3A2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天镇县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BDB35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山西省海河洋河水系南洋河</w:t>
            </w:r>
            <w:r>
              <w:rPr>
                <w:rFonts w:hint="default" w:ascii="Times New Roman" w:hAnsi="Times New Roman" w:eastAsia="宋体" w:cs="Times New Roman"/>
                <w:i w:val="0"/>
                <w:iCs w:val="0"/>
                <w:color w:val="000000"/>
                <w:kern w:val="0"/>
                <w:sz w:val="20"/>
                <w:szCs w:val="20"/>
                <w:u w:val="none"/>
                <w:lang w:val="en-US" w:eastAsia="zh-CN" w:bidi="ar"/>
              </w:rPr>
              <w:t>017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B0C410">
            <w:pPr>
              <w:keepNext w:val="0"/>
              <w:keepLines w:val="0"/>
              <w:widowControl/>
              <w:suppressLineNumbers w:val="0"/>
              <w:jc w:val="center"/>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SXWCC1040U00000000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4EA413">
            <w:pPr>
              <w:keepNext w:val="0"/>
              <w:keepLines w:val="0"/>
              <w:widowControl/>
              <w:suppressLineNumbers w:val="0"/>
              <w:jc w:val="center"/>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148.486</w:t>
            </w:r>
          </w:p>
        </w:tc>
      </w:tr>
      <w:tr w14:paraId="196D8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B306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3852E">
            <w:pPr>
              <w:keepNext w:val="0"/>
              <w:keepLines w:val="0"/>
              <w:widowControl/>
              <w:suppressLineNumbers w:val="0"/>
              <w:jc w:val="center"/>
              <w:textAlignment w:val="center"/>
              <w:rPr>
                <w:rFonts w:hint="default" w:ascii="方正书宋_GBK" w:hAnsi="方正书宋_GBK" w:eastAsia="方正书宋_GBK" w:cs="方正书宋_GBK"/>
                <w:i w:val="0"/>
                <w:iCs w:val="0"/>
                <w:color w:val="000000"/>
                <w:sz w:val="20"/>
                <w:szCs w:val="20"/>
                <w:u w:val="none"/>
              </w:rPr>
            </w:pPr>
            <w:r>
              <w:rPr>
                <w:rFonts w:hint="default" w:ascii="方正书宋_GBK" w:hAnsi="方正书宋_GBK" w:eastAsia="方正书宋_GBK" w:cs="方正书宋_GBK"/>
                <w:i w:val="0"/>
                <w:iCs w:val="0"/>
                <w:color w:val="000000"/>
                <w:kern w:val="0"/>
                <w:sz w:val="20"/>
                <w:szCs w:val="20"/>
                <w:u w:val="none"/>
                <w:lang w:val="en-US" w:eastAsia="zh-CN" w:bidi="ar"/>
              </w:rPr>
              <w:t>大同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A3E7E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天镇县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52DE4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山西省海河洋河水系南洋河</w:t>
            </w:r>
            <w:r>
              <w:rPr>
                <w:rFonts w:hint="default" w:ascii="Times New Roman" w:hAnsi="Times New Roman" w:eastAsia="宋体" w:cs="Times New Roman"/>
                <w:i w:val="0"/>
                <w:iCs w:val="0"/>
                <w:color w:val="000000"/>
                <w:kern w:val="0"/>
                <w:sz w:val="20"/>
                <w:szCs w:val="20"/>
                <w:u w:val="none"/>
                <w:lang w:val="en-US" w:eastAsia="zh-CN" w:bidi="ar"/>
              </w:rPr>
              <w:t>019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55F9AF">
            <w:pPr>
              <w:keepNext w:val="0"/>
              <w:keepLines w:val="0"/>
              <w:widowControl/>
              <w:suppressLineNumbers w:val="0"/>
              <w:jc w:val="center"/>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SXWCC1040M8B000000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BDC7B6">
            <w:pPr>
              <w:keepNext w:val="0"/>
              <w:keepLines w:val="0"/>
              <w:widowControl/>
              <w:suppressLineNumbers w:val="0"/>
              <w:jc w:val="center"/>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150.894</w:t>
            </w:r>
          </w:p>
        </w:tc>
      </w:tr>
      <w:tr w14:paraId="0DADA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39AC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37468">
            <w:pPr>
              <w:keepNext w:val="0"/>
              <w:keepLines w:val="0"/>
              <w:widowControl/>
              <w:suppressLineNumbers w:val="0"/>
              <w:jc w:val="center"/>
              <w:textAlignment w:val="center"/>
              <w:rPr>
                <w:rFonts w:hint="default" w:ascii="方正书宋_GBK" w:hAnsi="方正书宋_GBK" w:eastAsia="方正书宋_GBK" w:cs="方正书宋_GBK"/>
                <w:i w:val="0"/>
                <w:iCs w:val="0"/>
                <w:color w:val="000000"/>
                <w:sz w:val="20"/>
                <w:szCs w:val="20"/>
                <w:u w:val="none"/>
              </w:rPr>
            </w:pPr>
            <w:r>
              <w:rPr>
                <w:rFonts w:hint="default" w:ascii="方正书宋_GBK" w:hAnsi="方正书宋_GBK" w:eastAsia="方正书宋_GBK" w:cs="方正书宋_GBK"/>
                <w:i w:val="0"/>
                <w:iCs w:val="0"/>
                <w:color w:val="000000"/>
                <w:kern w:val="0"/>
                <w:sz w:val="20"/>
                <w:szCs w:val="20"/>
                <w:u w:val="none"/>
                <w:lang w:val="en-US" w:eastAsia="zh-CN" w:bidi="ar"/>
              </w:rPr>
              <w:t>大同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4EF2D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天镇县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6CAB5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山西省海河洋河水系南洋河</w:t>
            </w:r>
            <w:r>
              <w:rPr>
                <w:rFonts w:hint="default" w:ascii="Times New Roman" w:hAnsi="Times New Roman" w:eastAsia="宋体" w:cs="Times New Roman"/>
                <w:i w:val="0"/>
                <w:iCs w:val="0"/>
                <w:color w:val="000000"/>
                <w:kern w:val="0"/>
                <w:sz w:val="20"/>
                <w:szCs w:val="20"/>
                <w:u w:val="none"/>
                <w:lang w:val="en-US" w:eastAsia="zh-CN" w:bidi="ar"/>
              </w:rPr>
              <w:t>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32C470">
            <w:pPr>
              <w:keepNext w:val="0"/>
              <w:keepLines w:val="0"/>
              <w:widowControl/>
              <w:suppressLineNumbers w:val="0"/>
              <w:jc w:val="center"/>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SXWCC10403a0000000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ADED67">
            <w:pPr>
              <w:keepNext w:val="0"/>
              <w:keepLines w:val="0"/>
              <w:widowControl/>
              <w:suppressLineNumbers w:val="0"/>
              <w:jc w:val="center"/>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89.2727</w:t>
            </w:r>
          </w:p>
        </w:tc>
      </w:tr>
      <w:tr w14:paraId="34531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F556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37E03">
            <w:pPr>
              <w:keepNext w:val="0"/>
              <w:keepLines w:val="0"/>
              <w:widowControl/>
              <w:suppressLineNumbers w:val="0"/>
              <w:jc w:val="center"/>
              <w:textAlignment w:val="center"/>
              <w:rPr>
                <w:rFonts w:hint="default" w:ascii="方正书宋_GBK" w:hAnsi="方正书宋_GBK" w:eastAsia="方正书宋_GBK" w:cs="方正书宋_GBK"/>
                <w:i w:val="0"/>
                <w:iCs w:val="0"/>
                <w:color w:val="000000"/>
                <w:sz w:val="20"/>
                <w:szCs w:val="20"/>
                <w:u w:val="none"/>
              </w:rPr>
            </w:pPr>
            <w:r>
              <w:rPr>
                <w:rFonts w:hint="default" w:ascii="方正书宋_GBK" w:hAnsi="方正书宋_GBK" w:eastAsia="方正书宋_GBK" w:cs="方正书宋_GBK"/>
                <w:i w:val="0"/>
                <w:iCs w:val="0"/>
                <w:color w:val="000000"/>
                <w:kern w:val="0"/>
                <w:sz w:val="20"/>
                <w:szCs w:val="20"/>
                <w:u w:val="none"/>
                <w:lang w:val="en-US" w:eastAsia="zh-CN" w:bidi="ar"/>
              </w:rPr>
              <w:t>大同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F3CB5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天镇县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9488A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山西省海河桑干河水系桑干河</w:t>
            </w:r>
            <w:r>
              <w:rPr>
                <w:rFonts w:hint="default" w:ascii="Times New Roman" w:hAnsi="Times New Roman" w:eastAsia="宋体" w:cs="Times New Roman"/>
                <w:i w:val="0"/>
                <w:iCs w:val="0"/>
                <w:color w:val="000000"/>
                <w:kern w:val="0"/>
                <w:sz w:val="20"/>
                <w:szCs w:val="20"/>
                <w:u w:val="none"/>
                <w:lang w:val="en-US" w:eastAsia="zh-CN" w:bidi="ar"/>
              </w:rPr>
              <w:t>046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1900C1">
            <w:pPr>
              <w:keepNext w:val="0"/>
              <w:keepLines w:val="0"/>
              <w:widowControl/>
              <w:suppressLineNumbers w:val="0"/>
              <w:jc w:val="center"/>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SXWCC11001231GBD00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7DC6F4">
            <w:pPr>
              <w:keepNext w:val="0"/>
              <w:keepLines w:val="0"/>
              <w:widowControl/>
              <w:suppressLineNumbers w:val="0"/>
              <w:jc w:val="center"/>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172.124</w:t>
            </w:r>
          </w:p>
        </w:tc>
      </w:tr>
      <w:tr w14:paraId="2FD59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1E68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AFE4C">
            <w:pPr>
              <w:keepNext w:val="0"/>
              <w:keepLines w:val="0"/>
              <w:widowControl/>
              <w:suppressLineNumbers w:val="0"/>
              <w:jc w:val="center"/>
              <w:textAlignment w:val="center"/>
              <w:rPr>
                <w:rFonts w:hint="default" w:ascii="方正书宋_GBK" w:hAnsi="方正书宋_GBK" w:eastAsia="方正书宋_GBK" w:cs="方正书宋_GBK"/>
                <w:i w:val="0"/>
                <w:iCs w:val="0"/>
                <w:color w:val="000000"/>
                <w:sz w:val="20"/>
                <w:szCs w:val="20"/>
                <w:u w:val="none"/>
              </w:rPr>
            </w:pPr>
            <w:r>
              <w:rPr>
                <w:rFonts w:hint="default" w:ascii="方正书宋_GBK" w:hAnsi="方正书宋_GBK" w:eastAsia="方正书宋_GBK" w:cs="方正书宋_GBK"/>
                <w:i w:val="0"/>
                <w:iCs w:val="0"/>
                <w:color w:val="000000"/>
                <w:kern w:val="0"/>
                <w:sz w:val="20"/>
                <w:szCs w:val="20"/>
                <w:u w:val="none"/>
                <w:lang w:val="en-US" w:eastAsia="zh-CN" w:bidi="ar"/>
              </w:rPr>
              <w:t>大同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D1315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广灵县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A3434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山西省海河桑干河水系壶流河</w:t>
            </w:r>
            <w:r>
              <w:rPr>
                <w:rFonts w:hint="default" w:ascii="Times New Roman" w:hAnsi="Times New Roman" w:eastAsia="宋体" w:cs="Times New Roman"/>
                <w:i w:val="0"/>
                <w:iCs w:val="0"/>
                <w:color w:val="000000"/>
                <w:kern w:val="0"/>
                <w:sz w:val="20"/>
                <w:szCs w:val="20"/>
                <w:u w:val="none"/>
                <w:lang w:val="en-US" w:eastAsia="zh-CN" w:bidi="ar"/>
              </w:rPr>
              <w:t>010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9D7365">
            <w:pPr>
              <w:keepNext w:val="0"/>
              <w:keepLines w:val="0"/>
              <w:widowControl/>
              <w:suppressLineNumbers w:val="0"/>
              <w:jc w:val="center"/>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SXWCC1160G00000000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59311E">
            <w:pPr>
              <w:keepNext w:val="0"/>
              <w:keepLines w:val="0"/>
              <w:widowControl/>
              <w:suppressLineNumbers w:val="0"/>
              <w:jc w:val="center"/>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127.574</w:t>
            </w:r>
          </w:p>
        </w:tc>
      </w:tr>
      <w:tr w14:paraId="551E0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21EF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CA41A">
            <w:pPr>
              <w:keepNext w:val="0"/>
              <w:keepLines w:val="0"/>
              <w:widowControl/>
              <w:suppressLineNumbers w:val="0"/>
              <w:jc w:val="center"/>
              <w:textAlignment w:val="center"/>
              <w:rPr>
                <w:rFonts w:hint="default" w:ascii="方正书宋_GBK" w:hAnsi="方正书宋_GBK" w:eastAsia="方正书宋_GBK" w:cs="方正书宋_GBK"/>
                <w:i w:val="0"/>
                <w:iCs w:val="0"/>
                <w:color w:val="000000"/>
                <w:sz w:val="20"/>
                <w:szCs w:val="20"/>
                <w:u w:val="none"/>
              </w:rPr>
            </w:pPr>
            <w:r>
              <w:rPr>
                <w:rFonts w:hint="default" w:ascii="方正书宋_GBK" w:hAnsi="方正书宋_GBK" w:eastAsia="方正书宋_GBK" w:cs="方正书宋_GBK"/>
                <w:i w:val="0"/>
                <w:iCs w:val="0"/>
                <w:color w:val="000000"/>
                <w:kern w:val="0"/>
                <w:sz w:val="20"/>
                <w:szCs w:val="20"/>
                <w:u w:val="none"/>
                <w:lang w:val="en-US" w:eastAsia="zh-CN" w:bidi="ar"/>
              </w:rPr>
              <w:t>大同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153F2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广灵县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E690C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山西省海河桑干河水系壶流河</w:t>
            </w:r>
            <w:r>
              <w:rPr>
                <w:rFonts w:hint="default" w:ascii="Times New Roman" w:hAnsi="Times New Roman" w:eastAsia="宋体" w:cs="Times New Roman"/>
                <w:i w:val="0"/>
                <w:iCs w:val="0"/>
                <w:color w:val="000000"/>
                <w:kern w:val="0"/>
                <w:sz w:val="20"/>
                <w:szCs w:val="20"/>
                <w:u w:val="none"/>
                <w:lang w:val="en-US" w:eastAsia="zh-CN" w:bidi="ar"/>
              </w:rPr>
              <w:t>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7573B8">
            <w:pPr>
              <w:keepNext w:val="0"/>
              <w:keepLines w:val="0"/>
              <w:widowControl/>
              <w:suppressLineNumbers w:val="0"/>
              <w:jc w:val="center"/>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SXWCC1160L00000000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EFD148">
            <w:pPr>
              <w:keepNext w:val="0"/>
              <w:keepLines w:val="0"/>
              <w:widowControl/>
              <w:suppressLineNumbers w:val="0"/>
              <w:jc w:val="center"/>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175.416</w:t>
            </w:r>
          </w:p>
        </w:tc>
      </w:tr>
      <w:tr w14:paraId="38CBD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77CA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EE6BB">
            <w:pPr>
              <w:keepNext w:val="0"/>
              <w:keepLines w:val="0"/>
              <w:widowControl/>
              <w:suppressLineNumbers w:val="0"/>
              <w:jc w:val="center"/>
              <w:textAlignment w:val="center"/>
              <w:rPr>
                <w:rFonts w:hint="default" w:ascii="方正书宋_GBK" w:hAnsi="方正书宋_GBK" w:eastAsia="方正书宋_GBK" w:cs="方正书宋_GBK"/>
                <w:i w:val="0"/>
                <w:iCs w:val="0"/>
                <w:color w:val="000000"/>
                <w:sz w:val="20"/>
                <w:szCs w:val="20"/>
                <w:u w:val="none"/>
              </w:rPr>
            </w:pPr>
            <w:r>
              <w:rPr>
                <w:rFonts w:hint="default" w:ascii="方正书宋_GBK" w:hAnsi="方正书宋_GBK" w:eastAsia="方正书宋_GBK" w:cs="方正书宋_GBK"/>
                <w:i w:val="0"/>
                <w:iCs w:val="0"/>
                <w:color w:val="000000"/>
                <w:kern w:val="0"/>
                <w:sz w:val="20"/>
                <w:szCs w:val="20"/>
                <w:u w:val="none"/>
                <w:lang w:val="en-US" w:eastAsia="zh-CN" w:bidi="ar"/>
              </w:rPr>
              <w:t>大同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0B6DA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浑源县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723E8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山西省海河桑干河水系浑河</w:t>
            </w:r>
            <w:r>
              <w:rPr>
                <w:rFonts w:hint="default" w:ascii="Times New Roman" w:hAnsi="Times New Roman" w:eastAsia="宋体" w:cs="Times New Roman"/>
                <w:i w:val="0"/>
                <w:iCs w:val="0"/>
                <w:color w:val="000000"/>
                <w:kern w:val="0"/>
                <w:sz w:val="20"/>
                <w:szCs w:val="20"/>
                <w:u w:val="none"/>
                <w:lang w:val="en-US" w:eastAsia="zh-CN" w:bidi="ar"/>
              </w:rPr>
              <w:t>012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CB93D9">
            <w:pPr>
              <w:keepNext w:val="0"/>
              <w:keepLines w:val="0"/>
              <w:widowControl/>
              <w:suppressLineNumbers w:val="0"/>
              <w:jc w:val="center"/>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SXWCC11307H0000000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7B93EE">
            <w:pPr>
              <w:keepNext w:val="0"/>
              <w:keepLines w:val="0"/>
              <w:widowControl/>
              <w:suppressLineNumbers w:val="0"/>
              <w:jc w:val="center"/>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164.798</w:t>
            </w:r>
          </w:p>
        </w:tc>
      </w:tr>
      <w:tr w14:paraId="0CC7F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98DB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44486">
            <w:pPr>
              <w:keepNext w:val="0"/>
              <w:keepLines w:val="0"/>
              <w:widowControl/>
              <w:suppressLineNumbers w:val="0"/>
              <w:jc w:val="center"/>
              <w:textAlignment w:val="center"/>
              <w:rPr>
                <w:rFonts w:hint="default" w:ascii="方正书宋_GBK" w:hAnsi="方正书宋_GBK" w:eastAsia="方正书宋_GBK" w:cs="方正书宋_GBK"/>
                <w:i w:val="0"/>
                <w:iCs w:val="0"/>
                <w:color w:val="000000"/>
                <w:sz w:val="20"/>
                <w:szCs w:val="20"/>
                <w:u w:val="none"/>
              </w:rPr>
            </w:pPr>
            <w:r>
              <w:rPr>
                <w:rFonts w:hint="default" w:ascii="方正书宋_GBK" w:hAnsi="方正书宋_GBK" w:eastAsia="方正书宋_GBK" w:cs="方正书宋_GBK"/>
                <w:i w:val="0"/>
                <w:iCs w:val="0"/>
                <w:color w:val="000000"/>
                <w:kern w:val="0"/>
                <w:sz w:val="20"/>
                <w:szCs w:val="20"/>
                <w:u w:val="none"/>
                <w:lang w:val="en-US" w:eastAsia="zh-CN" w:bidi="ar"/>
              </w:rPr>
              <w:t>大同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1B3E4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云冈区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0B586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山西省海河桑干河水系桑干河</w:t>
            </w:r>
            <w:r>
              <w:rPr>
                <w:rFonts w:hint="default" w:ascii="Times New Roman" w:hAnsi="Times New Roman" w:eastAsia="宋体" w:cs="Times New Roman"/>
                <w:i w:val="0"/>
                <w:iCs w:val="0"/>
                <w:color w:val="000000"/>
                <w:kern w:val="0"/>
                <w:sz w:val="20"/>
                <w:szCs w:val="20"/>
                <w:u w:val="none"/>
                <w:lang w:val="en-US" w:eastAsia="zh-CN" w:bidi="ar"/>
              </w:rPr>
              <w:t>025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01DEE0">
            <w:pPr>
              <w:keepNext w:val="0"/>
              <w:keepLines w:val="0"/>
              <w:widowControl/>
              <w:suppressLineNumbers w:val="0"/>
              <w:jc w:val="center"/>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SXWCC11405E0000000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7200A0">
            <w:pPr>
              <w:keepNext w:val="0"/>
              <w:keepLines w:val="0"/>
              <w:widowControl/>
              <w:suppressLineNumbers w:val="0"/>
              <w:jc w:val="center"/>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183.992</w:t>
            </w:r>
          </w:p>
        </w:tc>
      </w:tr>
      <w:tr w14:paraId="741C6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C02E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1CCAE">
            <w:pPr>
              <w:keepNext w:val="0"/>
              <w:keepLines w:val="0"/>
              <w:widowControl/>
              <w:suppressLineNumbers w:val="0"/>
              <w:jc w:val="center"/>
              <w:textAlignment w:val="center"/>
              <w:rPr>
                <w:rFonts w:hint="default" w:ascii="方正书宋_GBK" w:hAnsi="方正书宋_GBK" w:eastAsia="方正书宋_GBK" w:cs="方正书宋_GBK"/>
                <w:i w:val="0"/>
                <w:iCs w:val="0"/>
                <w:color w:val="000000"/>
                <w:sz w:val="20"/>
                <w:szCs w:val="20"/>
                <w:u w:val="none"/>
              </w:rPr>
            </w:pPr>
            <w:r>
              <w:rPr>
                <w:rFonts w:hint="default" w:ascii="方正书宋_GBK" w:hAnsi="方正书宋_GBK" w:eastAsia="方正书宋_GBK" w:cs="方正书宋_GBK"/>
                <w:i w:val="0"/>
                <w:iCs w:val="0"/>
                <w:color w:val="000000"/>
                <w:kern w:val="0"/>
                <w:sz w:val="20"/>
                <w:szCs w:val="20"/>
                <w:u w:val="none"/>
                <w:lang w:val="en-US" w:eastAsia="zh-CN" w:bidi="ar"/>
              </w:rPr>
              <w:t>朔州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1F5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F7B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山西省永定河水系永定新河</w:t>
            </w:r>
            <w:r>
              <w:rPr>
                <w:rFonts w:hint="default" w:ascii="Times New Roman" w:hAnsi="Times New Roman" w:eastAsia="宋体" w:cs="Times New Roman"/>
                <w:i w:val="0"/>
                <w:iCs w:val="0"/>
                <w:color w:val="000000"/>
                <w:kern w:val="0"/>
                <w:sz w:val="20"/>
                <w:szCs w:val="20"/>
                <w:u w:val="none"/>
                <w:lang w:val="en-US" w:eastAsia="zh-CN" w:bidi="ar"/>
              </w:rPr>
              <w:t>128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F5C7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SXWCC11304b0000000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FADD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59.08</w:t>
            </w:r>
          </w:p>
        </w:tc>
      </w:tr>
      <w:tr w14:paraId="0505A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6FFC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B6AAD">
            <w:pPr>
              <w:keepNext w:val="0"/>
              <w:keepLines w:val="0"/>
              <w:widowControl/>
              <w:suppressLineNumbers w:val="0"/>
              <w:jc w:val="center"/>
              <w:textAlignment w:val="center"/>
              <w:rPr>
                <w:rFonts w:hint="default" w:ascii="方正书宋_GBK" w:hAnsi="方正书宋_GBK" w:eastAsia="方正书宋_GBK" w:cs="方正书宋_GBK"/>
                <w:i w:val="0"/>
                <w:iCs w:val="0"/>
                <w:color w:val="000000"/>
                <w:sz w:val="20"/>
                <w:szCs w:val="20"/>
                <w:u w:val="none"/>
              </w:rPr>
            </w:pPr>
            <w:r>
              <w:rPr>
                <w:rFonts w:hint="default" w:ascii="方正书宋_GBK" w:hAnsi="方正书宋_GBK" w:eastAsia="方正书宋_GBK" w:cs="方正书宋_GBK"/>
                <w:i w:val="0"/>
                <w:iCs w:val="0"/>
                <w:color w:val="000000"/>
                <w:kern w:val="0"/>
                <w:sz w:val="20"/>
                <w:szCs w:val="20"/>
                <w:u w:val="none"/>
                <w:lang w:val="en-US" w:eastAsia="zh-CN" w:bidi="ar"/>
              </w:rPr>
              <w:t>朔州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1C206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右玉县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02FB4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山西省黄河浑河水系苍头河</w:t>
            </w:r>
            <w:r>
              <w:rPr>
                <w:rFonts w:hint="default" w:ascii="Times New Roman" w:hAnsi="Times New Roman" w:eastAsia="宋体" w:cs="Times New Roman"/>
                <w:i w:val="0"/>
                <w:iCs w:val="0"/>
                <w:color w:val="000000"/>
                <w:kern w:val="0"/>
                <w:sz w:val="20"/>
                <w:szCs w:val="20"/>
                <w:u w:val="none"/>
                <w:lang w:val="en-US" w:eastAsia="zh-CN" w:bidi="ar"/>
              </w:rPr>
              <w:t>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F26A9A">
            <w:pPr>
              <w:keepNext w:val="0"/>
              <w:keepLines w:val="0"/>
              <w:widowControl/>
              <w:suppressLineNumbers w:val="0"/>
              <w:jc w:val="center"/>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SXWDA54206F0000000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30EB58">
            <w:pPr>
              <w:keepNext w:val="0"/>
              <w:keepLines w:val="0"/>
              <w:widowControl/>
              <w:suppressLineNumbers w:val="0"/>
              <w:jc w:val="center"/>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156.022</w:t>
            </w:r>
          </w:p>
        </w:tc>
      </w:tr>
      <w:tr w14:paraId="5BCF4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3CE7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C6118">
            <w:pPr>
              <w:keepNext w:val="0"/>
              <w:keepLines w:val="0"/>
              <w:widowControl/>
              <w:suppressLineNumbers w:val="0"/>
              <w:jc w:val="center"/>
              <w:textAlignment w:val="center"/>
              <w:rPr>
                <w:rFonts w:hint="default" w:ascii="方正书宋_GBK" w:hAnsi="方正书宋_GBK" w:eastAsia="方正书宋_GBK" w:cs="方正书宋_GBK"/>
                <w:i w:val="0"/>
                <w:iCs w:val="0"/>
                <w:color w:val="000000"/>
                <w:sz w:val="20"/>
                <w:szCs w:val="20"/>
                <w:u w:val="none"/>
              </w:rPr>
            </w:pPr>
            <w:r>
              <w:rPr>
                <w:rFonts w:hint="default" w:ascii="方正书宋_GBK" w:hAnsi="方正书宋_GBK" w:eastAsia="方正书宋_GBK" w:cs="方正书宋_GBK"/>
                <w:i w:val="0"/>
                <w:iCs w:val="0"/>
                <w:color w:val="000000"/>
                <w:kern w:val="0"/>
                <w:sz w:val="20"/>
                <w:szCs w:val="20"/>
                <w:u w:val="none"/>
                <w:lang w:val="en-US" w:eastAsia="zh-CN" w:bidi="ar"/>
              </w:rPr>
              <w:t>朔州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CD5D6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平鲁区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CD893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山西省海河桑干河水系源子河</w:t>
            </w:r>
            <w:r>
              <w:rPr>
                <w:rFonts w:hint="default" w:ascii="Times New Roman" w:hAnsi="Times New Roman" w:eastAsia="宋体" w:cs="Times New Roman"/>
                <w:i w:val="0"/>
                <w:iCs w:val="0"/>
                <w:color w:val="000000"/>
                <w:kern w:val="0"/>
                <w:sz w:val="20"/>
                <w:szCs w:val="20"/>
                <w:u w:val="none"/>
                <w:lang w:val="en-US" w:eastAsia="zh-CN" w:bidi="ar"/>
              </w:rPr>
              <w:t>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7334D0">
            <w:pPr>
              <w:keepNext w:val="0"/>
              <w:keepLines w:val="0"/>
              <w:widowControl/>
              <w:suppressLineNumbers w:val="0"/>
              <w:jc w:val="center"/>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SXWCC1110BT0000000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BCBFC4">
            <w:pPr>
              <w:keepNext w:val="0"/>
              <w:keepLines w:val="0"/>
              <w:widowControl/>
              <w:suppressLineNumbers w:val="0"/>
              <w:jc w:val="center"/>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181.389</w:t>
            </w:r>
          </w:p>
        </w:tc>
      </w:tr>
      <w:tr w14:paraId="35D24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CF1B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EAD06">
            <w:pPr>
              <w:keepNext w:val="0"/>
              <w:keepLines w:val="0"/>
              <w:widowControl/>
              <w:suppressLineNumbers w:val="0"/>
              <w:jc w:val="center"/>
              <w:textAlignment w:val="center"/>
              <w:rPr>
                <w:rFonts w:hint="default" w:ascii="方正书宋_GBK" w:hAnsi="方正书宋_GBK" w:eastAsia="方正书宋_GBK" w:cs="方正书宋_GBK"/>
                <w:i w:val="0"/>
                <w:iCs w:val="0"/>
                <w:color w:val="000000"/>
                <w:sz w:val="20"/>
                <w:szCs w:val="20"/>
                <w:u w:val="none"/>
              </w:rPr>
            </w:pPr>
            <w:r>
              <w:rPr>
                <w:rFonts w:hint="default" w:ascii="方正书宋_GBK" w:hAnsi="方正书宋_GBK" w:eastAsia="方正书宋_GBK" w:cs="方正书宋_GBK"/>
                <w:i w:val="0"/>
                <w:iCs w:val="0"/>
                <w:color w:val="000000"/>
                <w:kern w:val="0"/>
                <w:sz w:val="20"/>
                <w:szCs w:val="20"/>
                <w:u w:val="none"/>
                <w:lang w:val="en-US" w:eastAsia="zh-CN" w:bidi="ar"/>
              </w:rPr>
              <w:t>忻州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125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代县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6B5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山西省子牙河水系滹沱河</w:t>
            </w:r>
            <w:r>
              <w:rPr>
                <w:rFonts w:hint="default" w:ascii="Times New Roman" w:hAnsi="Times New Roman" w:eastAsia="宋体" w:cs="Times New Roman"/>
                <w:i w:val="0"/>
                <w:iCs w:val="0"/>
                <w:color w:val="000000"/>
                <w:kern w:val="0"/>
                <w:sz w:val="20"/>
                <w:szCs w:val="20"/>
                <w:u w:val="none"/>
                <w:lang w:val="en-US" w:eastAsia="zh-CN" w:bidi="ar"/>
              </w:rPr>
              <w:t>172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30CF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SXWCE1000001w10000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99B7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92.7</w:t>
            </w:r>
          </w:p>
        </w:tc>
      </w:tr>
      <w:tr w14:paraId="4565F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9975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EFCA5">
            <w:pPr>
              <w:keepNext w:val="0"/>
              <w:keepLines w:val="0"/>
              <w:widowControl/>
              <w:suppressLineNumbers w:val="0"/>
              <w:jc w:val="center"/>
              <w:textAlignment w:val="center"/>
              <w:rPr>
                <w:rFonts w:hint="default" w:ascii="方正书宋_GBK" w:hAnsi="方正书宋_GBK" w:eastAsia="方正书宋_GBK" w:cs="方正书宋_GBK"/>
                <w:i w:val="0"/>
                <w:iCs w:val="0"/>
                <w:color w:val="000000"/>
                <w:sz w:val="20"/>
                <w:szCs w:val="20"/>
                <w:u w:val="none"/>
              </w:rPr>
            </w:pPr>
            <w:r>
              <w:rPr>
                <w:rFonts w:hint="default" w:ascii="方正书宋_GBK" w:hAnsi="方正书宋_GBK" w:eastAsia="方正书宋_GBK" w:cs="方正书宋_GBK"/>
                <w:i w:val="0"/>
                <w:iCs w:val="0"/>
                <w:color w:val="000000"/>
                <w:kern w:val="0"/>
                <w:sz w:val="20"/>
                <w:szCs w:val="20"/>
                <w:u w:val="none"/>
                <w:lang w:val="en-US" w:eastAsia="zh-CN" w:bidi="ar"/>
              </w:rPr>
              <w:t>忻州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416A7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定襄县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A1C30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山西省海河滹沱河水系牧马河</w:t>
            </w:r>
            <w:r>
              <w:rPr>
                <w:rFonts w:hint="default" w:ascii="Times New Roman" w:hAnsi="Times New Roman" w:eastAsia="宋体" w:cs="Times New Roman"/>
                <w:i w:val="0"/>
                <w:iCs w:val="0"/>
                <w:color w:val="000000"/>
                <w:kern w:val="0"/>
                <w:sz w:val="20"/>
                <w:szCs w:val="20"/>
                <w:u w:val="none"/>
                <w:lang w:val="en-US" w:eastAsia="zh-CN" w:bidi="ar"/>
              </w:rPr>
              <w:t>014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D06510">
            <w:pPr>
              <w:keepNext w:val="0"/>
              <w:keepLines w:val="0"/>
              <w:widowControl/>
              <w:suppressLineNumbers w:val="0"/>
              <w:jc w:val="center"/>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SXWCE1040U00000000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46EC79">
            <w:pPr>
              <w:keepNext w:val="0"/>
              <w:keepLines w:val="0"/>
              <w:widowControl/>
              <w:suppressLineNumbers w:val="0"/>
              <w:jc w:val="center"/>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161.104</w:t>
            </w:r>
          </w:p>
        </w:tc>
      </w:tr>
      <w:tr w14:paraId="3F03F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1169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D902C">
            <w:pPr>
              <w:keepNext w:val="0"/>
              <w:keepLines w:val="0"/>
              <w:widowControl/>
              <w:suppressLineNumbers w:val="0"/>
              <w:jc w:val="center"/>
              <w:textAlignment w:val="center"/>
              <w:rPr>
                <w:rFonts w:hint="default" w:ascii="方正书宋_GBK" w:hAnsi="方正书宋_GBK" w:eastAsia="方正书宋_GBK" w:cs="方正书宋_GBK"/>
                <w:i w:val="0"/>
                <w:iCs w:val="0"/>
                <w:color w:val="000000"/>
                <w:sz w:val="20"/>
                <w:szCs w:val="20"/>
                <w:u w:val="none"/>
              </w:rPr>
            </w:pPr>
            <w:r>
              <w:rPr>
                <w:rFonts w:hint="default" w:ascii="方正书宋_GBK" w:hAnsi="方正书宋_GBK" w:eastAsia="方正书宋_GBK" w:cs="方正书宋_GBK"/>
                <w:i w:val="0"/>
                <w:iCs w:val="0"/>
                <w:color w:val="000000"/>
                <w:kern w:val="0"/>
                <w:sz w:val="20"/>
                <w:szCs w:val="20"/>
                <w:u w:val="none"/>
                <w:lang w:val="en-US" w:eastAsia="zh-CN" w:bidi="ar"/>
              </w:rPr>
              <w:t>忻州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173D1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原平市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DB2B7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山西省海河滹沱河水系滹沱河</w:t>
            </w:r>
            <w:r>
              <w:rPr>
                <w:rFonts w:hint="default" w:ascii="Times New Roman" w:hAnsi="Times New Roman" w:eastAsia="宋体" w:cs="Times New Roman"/>
                <w:i w:val="0"/>
                <w:iCs w:val="0"/>
                <w:color w:val="000000"/>
                <w:kern w:val="0"/>
                <w:sz w:val="20"/>
                <w:szCs w:val="20"/>
                <w:u w:val="none"/>
                <w:lang w:val="en-US" w:eastAsia="zh-CN" w:bidi="ar"/>
              </w:rPr>
              <w:t>065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C0E7A5">
            <w:pPr>
              <w:keepNext w:val="0"/>
              <w:keepLines w:val="0"/>
              <w:widowControl/>
              <w:suppressLineNumbers w:val="0"/>
              <w:jc w:val="center"/>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SXWCE100000161lB00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9304C5">
            <w:pPr>
              <w:keepNext w:val="0"/>
              <w:keepLines w:val="0"/>
              <w:widowControl/>
              <w:suppressLineNumbers w:val="0"/>
              <w:jc w:val="center"/>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165.894</w:t>
            </w:r>
          </w:p>
        </w:tc>
      </w:tr>
      <w:tr w14:paraId="474E6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B367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08C96">
            <w:pPr>
              <w:keepNext w:val="0"/>
              <w:keepLines w:val="0"/>
              <w:widowControl/>
              <w:suppressLineNumbers w:val="0"/>
              <w:jc w:val="center"/>
              <w:textAlignment w:val="center"/>
              <w:rPr>
                <w:rFonts w:hint="default" w:ascii="方正书宋_GBK" w:hAnsi="方正书宋_GBK" w:eastAsia="方正书宋_GBK" w:cs="方正书宋_GBK"/>
                <w:i w:val="0"/>
                <w:iCs w:val="0"/>
                <w:color w:val="000000"/>
                <w:sz w:val="20"/>
                <w:szCs w:val="20"/>
                <w:u w:val="none"/>
              </w:rPr>
            </w:pPr>
            <w:r>
              <w:rPr>
                <w:rFonts w:hint="default" w:ascii="方正书宋_GBK" w:hAnsi="方正书宋_GBK" w:eastAsia="方正书宋_GBK" w:cs="方正书宋_GBK"/>
                <w:i w:val="0"/>
                <w:iCs w:val="0"/>
                <w:color w:val="000000"/>
                <w:kern w:val="0"/>
                <w:sz w:val="20"/>
                <w:szCs w:val="20"/>
                <w:u w:val="none"/>
                <w:lang w:val="en-US" w:eastAsia="zh-CN" w:bidi="ar"/>
              </w:rPr>
              <w:t>忻州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7325E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保德县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FA3D3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山西省黄河流域大宁县</w:t>
            </w:r>
            <w:r>
              <w:rPr>
                <w:rStyle w:val="46"/>
                <w:rFonts w:eastAsia="宋体"/>
                <w:lang w:val="en-US" w:eastAsia="zh-CN" w:bidi="ar"/>
              </w:rPr>
              <w:t>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9C3C13">
            <w:pPr>
              <w:keepNext w:val="0"/>
              <w:keepLines w:val="0"/>
              <w:widowControl/>
              <w:suppressLineNumbers w:val="0"/>
              <w:jc w:val="center"/>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SXWDA0000601t10000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01A5C1">
            <w:pPr>
              <w:keepNext w:val="0"/>
              <w:keepLines w:val="0"/>
              <w:widowControl/>
              <w:suppressLineNumbers w:val="0"/>
              <w:jc w:val="center"/>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180.279</w:t>
            </w:r>
          </w:p>
        </w:tc>
      </w:tr>
      <w:tr w14:paraId="3A192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8F60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01FBF">
            <w:pPr>
              <w:keepNext w:val="0"/>
              <w:keepLines w:val="0"/>
              <w:widowControl/>
              <w:suppressLineNumbers w:val="0"/>
              <w:jc w:val="center"/>
              <w:textAlignment w:val="center"/>
              <w:rPr>
                <w:rFonts w:hint="default" w:ascii="方正书宋_GBK" w:hAnsi="方正书宋_GBK" w:eastAsia="方正书宋_GBK" w:cs="方正书宋_GBK"/>
                <w:i w:val="0"/>
                <w:iCs w:val="0"/>
                <w:color w:val="000000"/>
                <w:sz w:val="20"/>
                <w:szCs w:val="20"/>
                <w:u w:val="none"/>
              </w:rPr>
            </w:pPr>
            <w:r>
              <w:rPr>
                <w:rFonts w:hint="default" w:ascii="方正书宋_GBK" w:hAnsi="方正书宋_GBK" w:eastAsia="方正书宋_GBK" w:cs="方正书宋_GBK"/>
                <w:i w:val="0"/>
                <w:iCs w:val="0"/>
                <w:color w:val="000000"/>
                <w:kern w:val="0"/>
                <w:sz w:val="20"/>
                <w:szCs w:val="20"/>
                <w:u w:val="none"/>
                <w:lang w:val="en-US" w:eastAsia="zh-CN" w:bidi="ar"/>
              </w:rPr>
              <w:t>吕梁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16E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汾阳市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AA4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山西省汾河水系文峪河</w:t>
            </w:r>
            <w:r>
              <w:rPr>
                <w:rFonts w:hint="default" w:ascii="Times New Roman" w:hAnsi="Times New Roman" w:eastAsia="宋体" w:cs="Times New Roman"/>
                <w:i w:val="0"/>
                <w:iCs w:val="0"/>
                <w:color w:val="000000"/>
                <w:kern w:val="0"/>
                <w:sz w:val="20"/>
                <w:szCs w:val="20"/>
                <w:u w:val="none"/>
                <w:lang w:val="en-US" w:eastAsia="zh-CN" w:bidi="ar"/>
              </w:rPr>
              <w:t>029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FBAC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SXWDB15007d0000000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A454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108</w:t>
            </w:r>
          </w:p>
        </w:tc>
      </w:tr>
      <w:tr w14:paraId="36E0B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C612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A26D5">
            <w:pPr>
              <w:keepNext w:val="0"/>
              <w:keepLines w:val="0"/>
              <w:widowControl/>
              <w:suppressLineNumbers w:val="0"/>
              <w:jc w:val="center"/>
              <w:textAlignment w:val="center"/>
              <w:rPr>
                <w:rFonts w:hint="default" w:ascii="方正书宋_GBK" w:hAnsi="方正书宋_GBK" w:eastAsia="方正书宋_GBK" w:cs="方正书宋_GBK"/>
                <w:i w:val="0"/>
                <w:iCs w:val="0"/>
                <w:color w:val="000000"/>
                <w:sz w:val="20"/>
                <w:szCs w:val="20"/>
                <w:u w:val="none"/>
              </w:rPr>
            </w:pPr>
            <w:r>
              <w:rPr>
                <w:rFonts w:hint="default" w:ascii="方正书宋_GBK" w:hAnsi="方正书宋_GBK" w:eastAsia="方正书宋_GBK" w:cs="方正书宋_GBK"/>
                <w:i w:val="0"/>
                <w:iCs w:val="0"/>
                <w:color w:val="000000"/>
                <w:kern w:val="0"/>
                <w:sz w:val="20"/>
                <w:szCs w:val="20"/>
                <w:u w:val="none"/>
                <w:lang w:val="en-US" w:eastAsia="zh-CN" w:bidi="ar"/>
              </w:rPr>
              <w:t>吕梁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9F0F1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方山县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0053D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山西省黄河湫水河水系湫水河</w:t>
            </w:r>
            <w:r>
              <w:rPr>
                <w:rFonts w:hint="default" w:ascii="Times New Roman" w:hAnsi="Times New Roman" w:eastAsia="宋体" w:cs="Times New Roman"/>
                <w:i w:val="0"/>
                <w:iCs w:val="0"/>
                <w:color w:val="000000"/>
                <w:kern w:val="0"/>
                <w:sz w:val="20"/>
                <w:szCs w:val="20"/>
                <w:u w:val="none"/>
                <w:lang w:val="en-US" w:eastAsia="zh-CN" w:bidi="ar"/>
              </w:rPr>
              <w:t>013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7D1DF3">
            <w:pPr>
              <w:keepNext w:val="0"/>
              <w:keepLines w:val="0"/>
              <w:widowControl/>
              <w:suppressLineNumbers w:val="0"/>
              <w:jc w:val="center"/>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SXWDA6600125d00000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D3ABA7">
            <w:pPr>
              <w:keepNext w:val="0"/>
              <w:keepLines w:val="0"/>
              <w:widowControl/>
              <w:suppressLineNumbers w:val="0"/>
              <w:jc w:val="center"/>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172</w:t>
            </w:r>
          </w:p>
        </w:tc>
      </w:tr>
      <w:tr w14:paraId="7AC6B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0EDE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0AD3E">
            <w:pPr>
              <w:keepNext w:val="0"/>
              <w:keepLines w:val="0"/>
              <w:widowControl/>
              <w:suppressLineNumbers w:val="0"/>
              <w:jc w:val="center"/>
              <w:textAlignment w:val="center"/>
              <w:rPr>
                <w:rFonts w:hint="default" w:ascii="方正书宋_GBK" w:hAnsi="方正书宋_GBK" w:eastAsia="方正书宋_GBK" w:cs="方正书宋_GBK"/>
                <w:i w:val="0"/>
                <w:iCs w:val="0"/>
                <w:color w:val="000000"/>
                <w:sz w:val="20"/>
                <w:szCs w:val="20"/>
                <w:u w:val="none"/>
              </w:rPr>
            </w:pPr>
            <w:r>
              <w:rPr>
                <w:rFonts w:hint="default" w:ascii="方正书宋_GBK" w:hAnsi="方正书宋_GBK" w:eastAsia="方正书宋_GBK" w:cs="方正书宋_GBK"/>
                <w:i w:val="0"/>
                <w:iCs w:val="0"/>
                <w:color w:val="000000"/>
                <w:kern w:val="0"/>
                <w:sz w:val="20"/>
                <w:szCs w:val="20"/>
                <w:u w:val="none"/>
                <w:lang w:val="en-US" w:eastAsia="zh-CN" w:bidi="ar"/>
              </w:rPr>
              <w:t>吕梁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5B6C8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离石区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39EF0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山西省黄河三川河水系北川河</w:t>
            </w:r>
            <w:r>
              <w:rPr>
                <w:rFonts w:hint="default" w:ascii="Times New Roman" w:hAnsi="Times New Roman" w:eastAsia="宋体" w:cs="Times New Roman"/>
                <w:i w:val="0"/>
                <w:iCs w:val="0"/>
                <w:color w:val="000000"/>
                <w:kern w:val="0"/>
                <w:sz w:val="20"/>
                <w:szCs w:val="20"/>
                <w:u w:val="none"/>
                <w:lang w:val="en-US" w:eastAsia="zh-CN" w:bidi="ar"/>
              </w:rPr>
              <w:t>017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CA2AD0">
            <w:pPr>
              <w:keepNext w:val="0"/>
              <w:keepLines w:val="0"/>
              <w:widowControl/>
              <w:suppressLineNumbers w:val="0"/>
              <w:jc w:val="center"/>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SXWDA670012c000000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52B252">
            <w:pPr>
              <w:keepNext w:val="0"/>
              <w:keepLines w:val="0"/>
              <w:widowControl/>
              <w:suppressLineNumbers w:val="0"/>
              <w:jc w:val="center"/>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149.377</w:t>
            </w:r>
          </w:p>
        </w:tc>
      </w:tr>
      <w:tr w14:paraId="28297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CB2C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E2551">
            <w:pPr>
              <w:keepNext w:val="0"/>
              <w:keepLines w:val="0"/>
              <w:widowControl/>
              <w:suppressLineNumbers w:val="0"/>
              <w:jc w:val="center"/>
              <w:textAlignment w:val="center"/>
              <w:rPr>
                <w:rFonts w:hint="default" w:ascii="方正书宋_GBK" w:hAnsi="方正书宋_GBK" w:eastAsia="方正书宋_GBK" w:cs="方正书宋_GBK"/>
                <w:i w:val="0"/>
                <w:iCs w:val="0"/>
                <w:color w:val="000000"/>
                <w:sz w:val="20"/>
                <w:szCs w:val="20"/>
                <w:u w:val="none"/>
              </w:rPr>
            </w:pPr>
            <w:r>
              <w:rPr>
                <w:rFonts w:hint="default" w:ascii="方正书宋_GBK" w:hAnsi="方正书宋_GBK" w:eastAsia="方正书宋_GBK" w:cs="方正书宋_GBK"/>
                <w:i w:val="0"/>
                <w:iCs w:val="0"/>
                <w:color w:val="000000"/>
                <w:kern w:val="0"/>
                <w:sz w:val="20"/>
                <w:szCs w:val="20"/>
                <w:u w:val="none"/>
                <w:lang w:val="en-US" w:eastAsia="zh-CN" w:bidi="ar"/>
              </w:rPr>
              <w:t>吕梁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D4EEA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7147A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山西省黄河流域临县</w:t>
            </w:r>
            <w:r>
              <w:rPr>
                <w:rFonts w:hint="default" w:ascii="Times New Roman" w:hAnsi="Times New Roman" w:eastAsia="宋体" w:cs="Times New Roman"/>
                <w:i w:val="0"/>
                <w:iCs w:val="0"/>
                <w:color w:val="000000"/>
                <w:kern w:val="0"/>
                <w:sz w:val="20"/>
                <w:szCs w:val="20"/>
                <w:u w:val="none"/>
                <w:lang w:val="en-US" w:eastAsia="zh-CN" w:bidi="ar"/>
              </w:rPr>
              <w:t>008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6E6641">
            <w:pPr>
              <w:keepNext w:val="0"/>
              <w:keepLines w:val="0"/>
              <w:widowControl/>
              <w:suppressLineNumbers w:val="0"/>
              <w:jc w:val="center"/>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SXWDAU90011B000000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81D856">
            <w:pPr>
              <w:keepNext w:val="0"/>
              <w:keepLines w:val="0"/>
              <w:widowControl/>
              <w:suppressLineNumbers w:val="0"/>
              <w:jc w:val="center"/>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267.629</w:t>
            </w:r>
          </w:p>
        </w:tc>
      </w:tr>
      <w:tr w14:paraId="26C10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761B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B7C7A">
            <w:pPr>
              <w:keepNext w:val="0"/>
              <w:keepLines w:val="0"/>
              <w:widowControl/>
              <w:suppressLineNumbers w:val="0"/>
              <w:jc w:val="center"/>
              <w:textAlignment w:val="center"/>
              <w:rPr>
                <w:rFonts w:hint="default" w:ascii="方正书宋_GBK" w:hAnsi="方正书宋_GBK" w:eastAsia="方正书宋_GBK" w:cs="方正书宋_GBK"/>
                <w:i w:val="0"/>
                <w:iCs w:val="0"/>
                <w:color w:val="000000"/>
                <w:sz w:val="20"/>
                <w:szCs w:val="20"/>
                <w:u w:val="none"/>
              </w:rPr>
            </w:pPr>
            <w:r>
              <w:rPr>
                <w:rFonts w:hint="default" w:ascii="方正书宋_GBK" w:hAnsi="方正书宋_GBK" w:eastAsia="方正书宋_GBK" w:cs="方正书宋_GBK"/>
                <w:i w:val="0"/>
                <w:iCs w:val="0"/>
                <w:color w:val="000000"/>
                <w:kern w:val="0"/>
                <w:sz w:val="20"/>
                <w:szCs w:val="20"/>
                <w:u w:val="none"/>
                <w:lang w:val="en-US" w:eastAsia="zh-CN" w:bidi="ar"/>
              </w:rPr>
              <w:t>吕梁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1F880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汾阳市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5CAFB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山西省黄河汾河水系文峪河</w:t>
            </w:r>
            <w:r>
              <w:rPr>
                <w:rFonts w:hint="default" w:ascii="Times New Roman" w:hAnsi="Times New Roman" w:eastAsia="宋体" w:cs="Times New Roman"/>
                <w:i w:val="0"/>
                <w:iCs w:val="0"/>
                <w:color w:val="000000"/>
                <w:kern w:val="0"/>
                <w:sz w:val="20"/>
                <w:szCs w:val="20"/>
                <w:u w:val="none"/>
                <w:lang w:val="en-US" w:eastAsia="zh-CN" w:bidi="ar"/>
              </w:rPr>
              <w:t>028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7818E6">
            <w:pPr>
              <w:keepNext w:val="0"/>
              <w:keepLines w:val="0"/>
              <w:widowControl/>
              <w:suppressLineNumbers w:val="0"/>
              <w:jc w:val="center"/>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SXWDB1510800000000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608AFA">
            <w:pPr>
              <w:keepNext w:val="0"/>
              <w:keepLines w:val="0"/>
              <w:widowControl/>
              <w:suppressLineNumbers w:val="0"/>
              <w:jc w:val="center"/>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177.686</w:t>
            </w:r>
          </w:p>
        </w:tc>
      </w:tr>
      <w:tr w14:paraId="5C45A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2EF6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CDE3A">
            <w:pPr>
              <w:keepNext w:val="0"/>
              <w:keepLines w:val="0"/>
              <w:widowControl/>
              <w:suppressLineNumbers w:val="0"/>
              <w:jc w:val="center"/>
              <w:textAlignment w:val="center"/>
              <w:rPr>
                <w:rFonts w:hint="default" w:ascii="方正书宋_GBK" w:hAnsi="方正书宋_GBK" w:eastAsia="方正书宋_GBK" w:cs="方正书宋_GBK"/>
                <w:i w:val="0"/>
                <w:iCs w:val="0"/>
                <w:color w:val="000000"/>
                <w:sz w:val="20"/>
                <w:szCs w:val="20"/>
                <w:u w:val="none"/>
              </w:rPr>
            </w:pPr>
            <w:r>
              <w:rPr>
                <w:rFonts w:hint="default" w:ascii="方正书宋_GBK" w:hAnsi="方正书宋_GBK" w:eastAsia="方正书宋_GBK" w:cs="方正书宋_GBK"/>
                <w:i w:val="0"/>
                <w:iCs w:val="0"/>
                <w:color w:val="000000"/>
                <w:kern w:val="0"/>
                <w:sz w:val="20"/>
                <w:szCs w:val="20"/>
                <w:u w:val="none"/>
                <w:lang w:val="en-US" w:eastAsia="zh-CN" w:bidi="ar"/>
              </w:rPr>
              <w:t>吕梁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029F2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文水县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CE879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山西省黄河汾河水系文峪河</w:t>
            </w:r>
            <w:r>
              <w:rPr>
                <w:rFonts w:hint="default" w:ascii="Times New Roman" w:hAnsi="Times New Roman" w:eastAsia="宋体" w:cs="Times New Roman"/>
                <w:i w:val="0"/>
                <w:iCs w:val="0"/>
                <w:color w:val="000000"/>
                <w:kern w:val="0"/>
                <w:sz w:val="20"/>
                <w:szCs w:val="20"/>
                <w:u w:val="none"/>
                <w:lang w:val="en-US" w:eastAsia="zh-CN" w:bidi="ar"/>
              </w:rPr>
              <w:t>032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1E76FB">
            <w:pPr>
              <w:keepNext w:val="0"/>
              <w:keepLines w:val="0"/>
              <w:widowControl/>
              <w:suppressLineNumbers w:val="0"/>
              <w:jc w:val="center"/>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SXWDB15003X0000000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B1DD3E">
            <w:pPr>
              <w:keepNext w:val="0"/>
              <w:keepLines w:val="0"/>
              <w:widowControl/>
              <w:suppressLineNumbers w:val="0"/>
              <w:jc w:val="center"/>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87.1351</w:t>
            </w:r>
          </w:p>
        </w:tc>
      </w:tr>
      <w:tr w14:paraId="2CA6F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7F9E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93EE0">
            <w:pPr>
              <w:keepNext w:val="0"/>
              <w:keepLines w:val="0"/>
              <w:widowControl/>
              <w:suppressLineNumbers w:val="0"/>
              <w:jc w:val="center"/>
              <w:textAlignment w:val="center"/>
              <w:rPr>
                <w:rFonts w:hint="default" w:ascii="方正书宋_GBK" w:hAnsi="方正书宋_GBK" w:eastAsia="方正书宋_GBK" w:cs="方正书宋_GBK"/>
                <w:i w:val="0"/>
                <w:iCs w:val="0"/>
                <w:color w:val="000000"/>
                <w:sz w:val="20"/>
                <w:szCs w:val="20"/>
                <w:u w:val="none"/>
              </w:rPr>
            </w:pPr>
            <w:r>
              <w:rPr>
                <w:rFonts w:hint="default" w:ascii="方正书宋_GBK" w:hAnsi="方正书宋_GBK" w:eastAsia="方正书宋_GBK" w:cs="方正书宋_GBK"/>
                <w:i w:val="0"/>
                <w:iCs w:val="0"/>
                <w:color w:val="000000"/>
                <w:kern w:val="0"/>
                <w:sz w:val="20"/>
                <w:szCs w:val="20"/>
                <w:u w:val="none"/>
                <w:lang w:val="en-US" w:eastAsia="zh-CN" w:bidi="ar"/>
              </w:rPr>
              <w:t>吕梁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A3C54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文水县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7CFF7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山西省黄河汾河水系文峪河</w:t>
            </w:r>
            <w:r>
              <w:rPr>
                <w:rFonts w:hint="default" w:ascii="Times New Roman" w:hAnsi="Times New Roman" w:eastAsia="宋体" w:cs="Times New Roman"/>
                <w:i w:val="0"/>
                <w:iCs w:val="0"/>
                <w:color w:val="000000"/>
                <w:kern w:val="0"/>
                <w:sz w:val="20"/>
                <w:szCs w:val="20"/>
                <w:u w:val="none"/>
                <w:lang w:val="en-US" w:eastAsia="zh-CN" w:bidi="ar"/>
              </w:rPr>
              <w:t>033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1C1D47">
            <w:pPr>
              <w:keepNext w:val="0"/>
              <w:keepLines w:val="0"/>
              <w:widowControl/>
              <w:suppressLineNumbers w:val="0"/>
              <w:jc w:val="center"/>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SXWDB1500Z00000000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32E4B2">
            <w:pPr>
              <w:keepNext w:val="0"/>
              <w:keepLines w:val="0"/>
              <w:widowControl/>
              <w:suppressLineNumbers w:val="0"/>
              <w:jc w:val="center"/>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155.699</w:t>
            </w:r>
          </w:p>
        </w:tc>
      </w:tr>
      <w:tr w14:paraId="56B92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0999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3E41A">
            <w:pPr>
              <w:keepNext w:val="0"/>
              <w:keepLines w:val="0"/>
              <w:widowControl/>
              <w:suppressLineNumbers w:val="0"/>
              <w:jc w:val="center"/>
              <w:textAlignment w:val="center"/>
              <w:rPr>
                <w:rFonts w:hint="default" w:ascii="方正书宋_GBK" w:hAnsi="方正书宋_GBK" w:eastAsia="方正书宋_GBK" w:cs="方正书宋_GBK"/>
                <w:i w:val="0"/>
                <w:iCs w:val="0"/>
                <w:color w:val="000000"/>
                <w:sz w:val="20"/>
                <w:szCs w:val="20"/>
                <w:u w:val="none"/>
              </w:rPr>
            </w:pPr>
            <w:r>
              <w:rPr>
                <w:rFonts w:hint="default" w:ascii="方正书宋_GBK" w:hAnsi="方正书宋_GBK" w:eastAsia="方正书宋_GBK" w:cs="方正书宋_GBK"/>
                <w:i w:val="0"/>
                <w:iCs w:val="0"/>
                <w:color w:val="000000"/>
                <w:kern w:val="0"/>
                <w:sz w:val="20"/>
                <w:szCs w:val="20"/>
                <w:u w:val="none"/>
                <w:lang w:val="en-US" w:eastAsia="zh-CN" w:bidi="ar"/>
              </w:rPr>
              <w:t>吕梁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60545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孝义市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97DC7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山西省黄河汾河水系文峪河</w:t>
            </w:r>
            <w:r>
              <w:rPr>
                <w:rFonts w:hint="default" w:ascii="Times New Roman" w:hAnsi="Times New Roman" w:eastAsia="宋体" w:cs="Times New Roman"/>
                <w:i w:val="0"/>
                <w:iCs w:val="0"/>
                <w:color w:val="000000"/>
                <w:kern w:val="0"/>
                <w:sz w:val="20"/>
                <w:szCs w:val="20"/>
                <w:u w:val="none"/>
                <w:lang w:val="en-US" w:eastAsia="zh-CN" w:bidi="ar"/>
              </w:rPr>
              <w:t>036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FC3E18">
            <w:pPr>
              <w:keepNext w:val="0"/>
              <w:keepLines w:val="0"/>
              <w:widowControl/>
              <w:suppressLineNumbers w:val="0"/>
              <w:jc w:val="center"/>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SXWDB15106D0000000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E94447">
            <w:pPr>
              <w:keepNext w:val="0"/>
              <w:keepLines w:val="0"/>
              <w:widowControl/>
              <w:suppressLineNumbers w:val="0"/>
              <w:jc w:val="center"/>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139.963</w:t>
            </w:r>
          </w:p>
        </w:tc>
      </w:tr>
      <w:tr w14:paraId="167CB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B8DF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27059">
            <w:pPr>
              <w:keepNext w:val="0"/>
              <w:keepLines w:val="0"/>
              <w:widowControl/>
              <w:suppressLineNumbers w:val="0"/>
              <w:jc w:val="center"/>
              <w:textAlignment w:val="center"/>
              <w:rPr>
                <w:rFonts w:hint="default" w:ascii="方正书宋_GBK" w:hAnsi="方正书宋_GBK" w:eastAsia="方正书宋_GBK" w:cs="方正书宋_GBK"/>
                <w:i w:val="0"/>
                <w:iCs w:val="0"/>
                <w:color w:val="000000"/>
                <w:sz w:val="20"/>
                <w:szCs w:val="20"/>
                <w:u w:val="none"/>
              </w:rPr>
            </w:pPr>
            <w:r>
              <w:rPr>
                <w:rFonts w:hint="default" w:ascii="方正书宋_GBK" w:hAnsi="方正书宋_GBK" w:eastAsia="方正书宋_GBK" w:cs="方正书宋_GBK"/>
                <w:i w:val="0"/>
                <w:iCs w:val="0"/>
                <w:color w:val="000000"/>
                <w:kern w:val="0"/>
                <w:sz w:val="20"/>
                <w:szCs w:val="20"/>
                <w:u w:val="none"/>
                <w:lang w:val="en-US" w:eastAsia="zh-CN" w:bidi="ar"/>
              </w:rPr>
              <w:t>吕梁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80169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汾阳市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D1ADA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山西省黄河汾河水系文峪河</w:t>
            </w:r>
            <w:r>
              <w:rPr>
                <w:rFonts w:hint="default" w:ascii="Times New Roman" w:hAnsi="Times New Roman" w:eastAsia="宋体" w:cs="Times New Roman"/>
                <w:i w:val="0"/>
                <w:iCs w:val="0"/>
                <w:color w:val="000000"/>
                <w:kern w:val="0"/>
                <w:sz w:val="20"/>
                <w:szCs w:val="20"/>
                <w:u w:val="none"/>
                <w:lang w:val="en-US" w:eastAsia="zh-CN" w:bidi="ar"/>
              </w:rPr>
              <w:t>041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B9A259">
            <w:pPr>
              <w:keepNext w:val="0"/>
              <w:keepLines w:val="0"/>
              <w:widowControl/>
              <w:suppressLineNumbers w:val="0"/>
              <w:jc w:val="center"/>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SXWDB1500g00000000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396FBD">
            <w:pPr>
              <w:keepNext w:val="0"/>
              <w:keepLines w:val="0"/>
              <w:widowControl/>
              <w:suppressLineNumbers w:val="0"/>
              <w:jc w:val="center"/>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91.0125</w:t>
            </w:r>
          </w:p>
        </w:tc>
      </w:tr>
      <w:tr w14:paraId="11062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0E31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26060">
            <w:pPr>
              <w:keepNext w:val="0"/>
              <w:keepLines w:val="0"/>
              <w:widowControl/>
              <w:suppressLineNumbers w:val="0"/>
              <w:jc w:val="center"/>
              <w:textAlignment w:val="center"/>
              <w:rPr>
                <w:rFonts w:hint="default" w:ascii="方正书宋_GBK" w:hAnsi="方正书宋_GBK" w:eastAsia="方正书宋_GBK" w:cs="方正书宋_GBK"/>
                <w:i w:val="0"/>
                <w:iCs w:val="0"/>
                <w:color w:val="000000"/>
                <w:sz w:val="20"/>
                <w:szCs w:val="20"/>
                <w:u w:val="none"/>
              </w:rPr>
            </w:pPr>
            <w:r>
              <w:rPr>
                <w:rFonts w:hint="default" w:ascii="方正书宋_GBK" w:hAnsi="方正书宋_GBK" w:eastAsia="方正书宋_GBK" w:cs="方正书宋_GBK"/>
                <w:i w:val="0"/>
                <w:iCs w:val="0"/>
                <w:color w:val="000000"/>
                <w:kern w:val="0"/>
                <w:sz w:val="20"/>
                <w:szCs w:val="20"/>
                <w:u w:val="none"/>
                <w:lang w:val="en-US" w:eastAsia="zh-CN" w:bidi="ar"/>
              </w:rPr>
              <w:t>吕梁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263CE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孝义市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1145F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山西省黄河汾河水系文峪河</w:t>
            </w:r>
            <w:r>
              <w:rPr>
                <w:rFonts w:hint="default" w:ascii="Times New Roman" w:hAnsi="Times New Roman" w:eastAsia="宋体" w:cs="Times New Roman"/>
                <w:i w:val="0"/>
                <w:iCs w:val="0"/>
                <w:color w:val="000000"/>
                <w:kern w:val="0"/>
                <w:sz w:val="20"/>
                <w:szCs w:val="20"/>
                <w:u w:val="none"/>
                <w:lang w:val="en-US" w:eastAsia="zh-CN" w:bidi="ar"/>
              </w:rPr>
              <w:t>042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4BC19C">
            <w:pPr>
              <w:keepNext w:val="0"/>
              <w:keepLines w:val="0"/>
              <w:widowControl/>
              <w:suppressLineNumbers w:val="0"/>
              <w:jc w:val="center"/>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SXWDB0000102j00000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BF5AA1">
            <w:pPr>
              <w:keepNext w:val="0"/>
              <w:keepLines w:val="0"/>
              <w:widowControl/>
              <w:suppressLineNumbers w:val="0"/>
              <w:jc w:val="center"/>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150.397</w:t>
            </w:r>
          </w:p>
        </w:tc>
      </w:tr>
      <w:tr w14:paraId="33C31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CF39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866BA">
            <w:pPr>
              <w:keepNext w:val="0"/>
              <w:keepLines w:val="0"/>
              <w:widowControl/>
              <w:suppressLineNumbers w:val="0"/>
              <w:jc w:val="center"/>
              <w:textAlignment w:val="center"/>
              <w:rPr>
                <w:rFonts w:hint="default" w:ascii="方正书宋_GBK" w:hAnsi="方正书宋_GBK" w:eastAsia="方正书宋_GBK" w:cs="方正书宋_GBK"/>
                <w:i w:val="0"/>
                <w:iCs w:val="0"/>
                <w:color w:val="000000"/>
                <w:sz w:val="20"/>
                <w:szCs w:val="20"/>
                <w:u w:val="none"/>
              </w:rPr>
            </w:pPr>
            <w:r>
              <w:rPr>
                <w:rFonts w:hint="default" w:ascii="方正书宋_GBK" w:hAnsi="方正书宋_GBK" w:eastAsia="方正书宋_GBK" w:cs="方正书宋_GBK"/>
                <w:i w:val="0"/>
                <w:iCs w:val="0"/>
                <w:color w:val="000000"/>
                <w:kern w:val="0"/>
                <w:sz w:val="20"/>
                <w:szCs w:val="20"/>
                <w:u w:val="none"/>
                <w:lang w:val="en-US" w:eastAsia="zh-CN" w:bidi="ar"/>
              </w:rPr>
              <w:t>运城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6B5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平陆县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C70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山西省黄河干流水系黄河</w:t>
            </w:r>
            <w:r>
              <w:rPr>
                <w:rFonts w:hint="default" w:ascii="Times New Roman" w:hAnsi="Times New Roman" w:eastAsia="宋体" w:cs="Times New Roman"/>
                <w:i w:val="0"/>
                <w:iCs w:val="0"/>
                <w:color w:val="000000"/>
                <w:kern w:val="0"/>
                <w:sz w:val="20"/>
                <w:szCs w:val="20"/>
                <w:u w:val="none"/>
                <w:lang w:val="en-US" w:eastAsia="zh-CN" w:bidi="ar"/>
              </w:rPr>
              <w:t>015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BE88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SXWDA000070131BB00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8477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80.81</w:t>
            </w:r>
          </w:p>
        </w:tc>
      </w:tr>
      <w:tr w14:paraId="0FC30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170E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D992C">
            <w:pPr>
              <w:keepNext w:val="0"/>
              <w:keepLines w:val="0"/>
              <w:widowControl/>
              <w:suppressLineNumbers w:val="0"/>
              <w:jc w:val="center"/>
              <w:textAlignment w:val="center"/>
              <w:rPr>
                <w:rFonts w:hint="default" w:ascii="方正书宋_GBK" w:hAnsi="方正书宋_GBK" w:eastAsia="方正书宋_GBK" w:cs="方正书宋_GBK"/>
                <w:i w:val="0"/>
                <w:iCs w:val="0"/>
                <w:color w:val="000000"/>
                <w:sz w:val="20"/>
                <w:szCs w:val="20"/>
                <w:u w:val="none"/>
              </w:rPr>
            </w:pPr>
            <w:r>
              <w:rPr>
                <w:rFonts w:hint="default" w:ascii="方正书宋_GBK" w:hAnsi="方正书宋_GBK" w:eastAsia="方正书宋_GBK" w:cs="方正书宋_GBK"/>
                <w:i w:val="0"/>
                <w:iCs w:val="0"/>
                <w:color w:val="000000"/>
                <w:kern w:val="0"/>
                <w:sz w:val="20"/>
                <w:szCs w:val="20"/>
                <w:u w:val="none"/>
                <w:lang w:val="en-US" w:eastAsia="zh-CN" w:bidi="ar"/>
              </w:rPr>
              <w:t>长治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6EF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潞城区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2E7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山西省漳卫南运河水系漳河</w:t>
            </w:r>
            <w:r>
              <w:rPr>
                <w:rFonts w:hint="default" w:ascii="Times New Roman" w:hAnsi="Times New Roman" w:eastAsia="宋体" w:cs="Times New Roman"/>
                <w:i w:val="0"/>
                <w:iCs w:val="0"/>
                <w:color w:val="000000"/>
                <w:kern w:val="0"/>
                <w:sz w:val="20"/>
                <w:szCs w:val="20"/>
                <w:u w:val="none"/>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A58D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SXWCF1010C1uAH0000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EDD6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136.42</w:t>
            </w:r>
          </w:p>
        </w:tc>
      </w:tr>
      <w:tr w14:paraId="70813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27F8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F66A6">
            <w:pPr>
              <w:keepNext w:val="0"/>
              <w:keepLines w:val="0"/>
              <w:widowControl/>
              <w:suppressLineNumbers w:val="0"/>
              <w:jc w:val="center"/>
              <w:textAlignment w:val="center"/>
              <w:rPr>
                <w:rFonts w:hint="default" w:ascii="方正书宋_GBK" w:hAnsi="方正书宋_GBK" w:eastAsia="方正书宋_GBK" w:cs="方正书宋_GBK"/>
                <w:i w:val="0"/>
                <w:iCs w:val="0"/>
                <w:color w:val="000000"/>
                <w:sz w:val="20"/>
                <w:szCs w:val="20"/>
                <w:u w:val="none"/>
              </w:rPr>
            </w:pPr>
            <w:r>
              <w:rPr>
                <w:rFonts w:hint="default" w:ascii="方正书宋_GBK" w:hAnsi="方正书宋_GBK" w:eastAsia="方正书宋_GBK" w:cs="方正书宋_GBK"/>
                <w:i w:val="0"/>
                <w:iCs w:val="0"/>
                <w:color w:val="000000"/>
                <w:kern w:val="0"/>
                <w:sz w:val="20"/>
                <w:szCs w:val="20"/>
                <w:u w:val="none"/>
                <w:lang w:val="en-US" w:eastAsia="zh-CN" w:bidi="ar"/>
              </w:rPr>
              <w:t>临汾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2EF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侯马市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5CC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山西省汾河水系浍河</w:t>
            </w:r>
            <w:r>
              <w:rPr>
                <w:rFonts w:hint="default" w:ascii="Times New Roman" w:hAnsi="Times New Roman" w:eastAsia="宋体" w:cs="Times New Roman"/>
                <w:i w:val="0"/>
                <w:iCs w:val="0"/>
                <w:color w:val="000000"/>
                <w:kern w:val="0"/>
                <w:sz w:val="20"/>
                <w:szCs w:val="20"/>
                <w:u w:val="none"/>
                <w:lang w:val="en-US" w:eastAsia="zh-CN" w:bidi="ar"/>
              </w:rPr>
              <w:t>014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D365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SXWDB1900N00000000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B8F1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183.49</w:t>
            </w:r>
          </w:p>
        </w:tc>
      </w:tr>
    </w:tbl>
    <w:p w14:paraId="6362449C">
      <w:pPr>
        <w:rPr>
          <w:rFonts w:hint="eastAsia" w:ascii="宋体" w:hAnsi="宋体" w:eastAsia="宋体" w:cs="宋体"/>
          <w:b/>
          <w:bCs/>
          <w:snapToGrid w:val="0"/>
          <w:kern w:val="0"/>
          <w:sz w:val="24"/>
          <w:szCs w:val="24"/>
          <w:lang w:val="en-US" w:eastAsia="zh-CN" w:bidi="ar-SA"/>
        </w:rPr>
      </w:pPr>
    </w:p>
    <w:p w14:paraId="7D56CADE">
      <w:pPr>
        <w:pStyle w:val="40"/>
        <w:keepNext w:val="0"/>
        <w:keepLines w:val="0"/>
        <w:pageBreakBefore w:val="0"/>
        <w:widowControl w:val="0"/>
        <w:kinsoku/>
        <w:overflowPunct/>
        <w:autoSpaceDE/>
        <w:autoSpaceDN/>
        <w:bidi w:val="0"/>
        <w:adjustRightInd/>
        <w:snapToGrid/>
        <w:spacing w:line="360" w:lineRule="auto"/>
        <w:ind w:left="0" w:leftChars="0" w:firstLine="0" w:firstLineChars="0"/>
        <w:jc w:val="both"/>
        <w:rPr>
          <w:rFonts w:hint="eastAsia" w:ascii="宋体" w:hAnsi="宋体" w:eastAsia="宋体" w:cs="宋体"/>
          <w:b/>
          <w:bCs/>
          <w:snapToGrid w:val="0"/>
          <w:kern w:val="0"/>
          <w:sz w:val="24"/>
          <w:szCs w:val="24"/>
          <w:lang w:val="en-US" w:eastAsia="zh-CN" w:bidi="ar-SA"/>
        </w:rPr>
      </w:pPr>
      <w:r>
        <w:rPr>
          <w:rFonts w:hint="eastAsia" w:ascii="宋体" w:hAnsi="宋体" w:eastAsia="宋体" w:cs="宋体"/>
          <w:b/>
          <w:bCs/>
          <w:snapToGrid w:val="0"/>
          <w:kern w:val="0"/>
          <w:sz w:val="24"/>
          <w:szCs w:val="24"/>
          <w:lang w:val="en-US" w:eastAsia="zh-CN" w:bidi="ar-SA"/>
        </w:rPr>
        <w:t>二、技术要求：</w:t>
      </w:r>
    </w:p>
    <w:bookmarkEnd w:id="22"/>
    <w:p w14:paraId="63F27F81">
      <w:pPr>
        <w:keepNext w:val="0"/>
        <w:keepLines w:val="0"/>
        <w:pageBreakBefore w:val="0"/>
        <w:widowControl w:val="0"/>
        <w:kinsoku/>
        <w:wordWrap w:val="0"/>
        <w:overflowPunct/>
        <w:topLinePunct/>
        <w:autoSpaceDE/>
        <w:autoSpaceDN/>
        <w:bidi w:val="0"/>
        <w:adjustRightInd/>
        <w:snapToGrid/>
        <w:spacing w:line="360" w:lineRule="auto"/>
        <w:ind w:left="0" w:firstLine="442" w:firstLineChars="200"/>
        <w:textAlignment w:val="auto"/>
        <w:rPr>
          <w:rFonts w:hint="eastAsia" w:ascii="宋体" w:hAnsi="宋体" w:eastAsia="宋体" w:cs="宋体"/>
          <w:b/>
          <w:bCs/>
          <w:kern w:val="0"/>
          <w:sz w:val="22"/>
          <w:szCs w:val="22"/>
          <w:lang w:val="en-US" w:eastAsia="zh-CN"/>
        </w:rPr>
      </w:pPr>
      <w:bookmarkStart w:id="25" w:name="_Toc352761952"/>
      <w:bookmarkStart w:id="26" w:name="_Toc47957844"/>
      <w:r>
        <w:rPr>
          <w:rFonts w:hint="eastAsia" w:ascii="宋体" w:hAnsi="宋体" w:eastAsia="宋体" w:cs="宋体"/>
          <w:b/>
          <w:bCs/>
          <w:kern w:val="0"/>
          <w:sz w:val="22"/>
          <w:szCs w:val="22"/>
          <w:lang w:val="en-US" w:eastAsia="zh-CN"/>
        </w:rPr>
        <w:t>1、服务要求：</w:t>
      </w:r>
    </w:p>
    <w:p w14:paraId="1E96392A">
      <w:pPr>
        <w:keepNext w:val="0"/>
        <w:keepLines w:val="0"/>
        <w:pageBreakBefore w:val="0"/>
        <w:widowControl w:val="0"/>
        <w:kinsoku/>
        <w:wordWrap w:val="0"/>
        <w:overflowPunct/>
        <w:topLinePunct/>
        <w:autoSpaceDE/>
        <w:autoSpaceDN/>
        <w:bidi w:val="0"/>
        <w:adjustRightInd/>
        <w:snapToGrid/>
        <w:spacing w:line="360" w:lineRule="auto"/>
        <w:ind w:left="0" w:firstLine="440" w:firstLineChars="200"/>
        <w:textAlignment w:val="auto"/>
        <w:rPr>
          <w:rFonts w:hint="eastAsia" w:ascii="宋体" w:hAnsi="宋体" w:eastAsia="宋体" w:cs="宋体"/>
          <w:b w:val="0"/>
          <w:bCs w:val="0"/>
          <w:kern w:val="0"/>
          <w:sz w:val="22"/>
          <w:szCs w:val="22"/>
          <w:lang w:val="en-US" w:eastAsia="zh-CN"/>
        </w:rPr>
      </w:pPr>
      <w:r>
        <w:rPr>
          <w:rFonts w:hint="eastAsia" w:ascii="宋体" w:hAnsi="宋体" w:eastAsia="宋体" w:cs="宋体"/>
          <w:b w:val="0"/>
          <w:bCs w:val="0"/>
          <w:kern w:val="0"/>
          <w:sz w:val="22"/>
          <w:szCs w:val="22"/>
          <w:lang w:val="en-US" w:eastAsia="zh-CN"/>
        </w:rPr>
        <w:t>按时提交成果，成果符合水利部相关要求。</w:t>
      </w:r>
    </w:p>
    <w:p w14:paraId="05B1B1A6">
      <w:pPr>
        <w:keepNext w:val="0"/>
        <w:keepLines w:val="0"/>
        <w:pageBreakBefore w:val="0"/>
        <w:widowControl w:val="0"/>
        <w:kinsoku/>
        <w:wordWrap w:val="0"/>
        <w:overflowPunct/>
        <w:topLinePunct/>
        <w:autoSpaceDE/>
        <w:autoSpaceDN/>
        <w:bidi w:val="0"/>
        <w:adjustRightInd/>
        <w:snapToGrid/>
        <w:spacing w:line="360" w:lineRule="auto"/>
        <w:ind w:left="0" w:firstLine="442" w:firstLineChars="200"/>
        <w:textAlignment w:val="auto"/>
        <w:rPr>
          <w:rFonts w:hint="eastAsia" w:ascii="宋体" w:hAnsi="宋体" w:eastAsia="宋体" w:cs="宋体"/>
          <w:b/>
          <w:bCs/>
          <w:kern w:val="0"/>
          <w:sz w:val="22"/>
          <w:szCs w:val="22"/>
          <w:lang w:val="en-US" w:eastAsia="zh-CN"/>
        </w:rPr>
      </w:pPr>
      <w:r>
        <w:rPr>
          <w:rFonts w:hint="eastAsia" w:ascii="宋体" w:hAnsi="宋体" w:cs="宋体"/>
          <w:b/>
          <w:bCs/>
          <w:kern w:val="0"/>
          <w:sz w:val="22"/>
          <w:szCs w:val="22"/>
          <w:lang w:val="en-US" w:eastAsia="zh-CN"/>
        </w:rPr>
        <w:t>2</w:t>
      </w:r>
      <w:r>
        <w:rPr>
          <w:rFonts w:hint="eastAsia" w:ascii="宋体" w:hAnsi="宋体" w:eastAsia="宋体" w:cs="宋体"/>
          <w:b/>
          <w:bCs/>
          <w:kern w:val="0"/>
          <w:sz w:val="22"/>
          <w:szCs w:val="22"/>
          <w:lang w:val="en-US" w:eastAsia="zh-CN"/>
        </w:rPr>
        <w:t>、核心目标：</w:t>
      </w:r>
    </w:p>
    <w:p w14:paraId="26CCF652">
      <w:pPr>
        <w:keepNext w:val="0"/>
        <w:keepLines w:val="0"/>
        <w:pageBreakBefore w:val="0"/>
        <w:widowControl w:val="0"/>
        <w:kinsoku/>
        <w:wordWrap w:val="0"/>
        <w:overflowPunct/>
        <w:topLinePunct/>
        <w:autoSpaceDE/>
        <w:autoSpaceDN/>
        <w:bidi w:val="0"/>
        <w:adjustRightInd/>
        <w:snapToGrid/>
        <w:spacing w:line="360" w:lineRule="auto"/>
        <w:ind w:left="0" w:firstLine="440" w:firstLineChars="200"/>
        <w:textAlignment w:val="auto"/>
        <w:rPr>
          <w:rFonts w:hint="eastAsia" w:ascii="宋体" w:hAnsi="宋体" w:eastAsia="宋体" w:cs="宋体"/>
          <w:b w:val="0"/>
          <w:bCs w:val="0"/>
          <w:kern w:val="0"/>
          <w:sz w:val="22"/>
          <w:szCs w:val="22"/>
          <w:lang w:val="en-US" w:eastAsia="zh-CN"/>
        </w:rPr>
      </w:pPr>
      <w:r>
        <w:rPr>
          <w:rFonts w:hint="eastAsia" w:ascii="宋体" w:hAnsi="宋体" w:eastAsia="宋体" w:cs="宋体"/>
          <w:b w:val="0"/>
          <w:bCs w:val="0"/>
          <w:kern w:val="0"/>
          <w:sz w:val="22"/>
          <w:szCs w:val="22"/>
          <w:lang w:val="en-US" w:eastAsia="zh-CN"/>
        </w:rPr>
        <w:t>支撑山洪灾害监测预警 “四预” 功能，核定危险区、构建淹没分析模型、形成标准化防御成果</w:t>
      </w:r>
    </w:p>
    <w:p w14:paraId="1AD1E97D">
      <w:pPr>
        <w:keepNext w:val="0"/>
        <w:keepLines w:val="0"/>
        <w:pageBreakBefore w:val="0"/>
        <w:widowControl w:val="0"/>
        <w:kinsoku/>
        <w:wordWrap w:val="0"/>
        <w:overflowPunct/>
        <w:topLinePunct/>
        <w:autoSpaceDE/>
        <w:autoSpaceDN/>
        <w:bidi w:val="0"/>
        <w:adjustRightInd/>
        <w:snapToGrid/>
        <w:spacing w:line="360" w:lineRule="auto"/>
        <w:ind w:left="0" w:firstLine="442" w:firstLineChars="200"/>
        <w:textAlignment w:val="auto"/>
        <w:rPr>
          <w:rFonts w:hint="eastAsia" w:ascii="宋体" w:hAnsi="宋体" w:eastAsia="宋体" w:cs="宋体"/>
          <w:b/>
          <w:bCs/>
          <w:kern w:val="0"/>
          <w:sz w:val="22"/>
          <w:szCs w:val="22"/>
          <w:lang w:val="en-US" w:eastAsia="zh-CN"/>
        </w:rPr>
      </w:pPr>
      <w:r>
        <w:rPr>
          <w:rFonts w:hint="eastAsia" w:ascii="宋体" w:hAnsi="宋体" w:cs="宋体"/>
          <w:b/>
          <w:bCs/>
          <w:kern w:val="0"/>
          <w:sz w:val="22"/>
          <w:szCs w:val="22"/>
          <w:lang w:val="en-US" w:eastAsia="zh-CN"/>
        </w:rPr>
        <w:t>3</w:t>
      </w:r>
      <w:r>
        <w:rPr>
          <w:rFonts w:hint="eastAsia" w:ascii="宋体" w:hAnsi="宋体" w:eastAsia="宋体" w:cs="宋体"/>
          <w:b/>
          <w:bCs/>
          <w:kern w:val="0"/>
          <w:sz w:val="22"/>
          <w:szCs w:val="22"/>
          <w:lang w:val="en-US" w:eastAsia="zh-CN"/>
        </w:rPr>
        <w:t>、核心成果</w:t>
      </w:r>
    </w:p>
    <w:p w14:paraId="74E94889">
      <w:pPr>
        <w:keepNext w:val="0"/>
        <w:keepLines w:val="0"/>
        <w:pageBreakBefore w:val="0"/>
        <w:widowControl w:val="0"/>
        <w:kinsoku/>
        <w:wordWrap w:val="0"/>
        <w:overflowPunct/>
        <w:topLinePunct/>
        <w:autoSpaceDE/>
        <w:autoSpaceDN/>
        <w:bidi w:val="0"/>
        <w:adjustRightInd/>
        <w:snapToGrid/>
        <w:spacing w:line="360" w:lineRule="auto"/>
        <w:ind w:left="0" w:firstLine="440" w:firstLineChars="200"/>
        <w:textAlignment w:val="auto"/>
        <w:rPr>
          <w:rFonts w:hint="eastAsia" w:ascii="宋体" w:hAnsi="宋体" w:eastAsia="宋体" w:cs="宋体"/>
          <w:b w:val="0"/>
          <w:bCs w:val="0"/>
          <w:kern w:val="0"/>
          <w:sz w:val="22"/>
          <w:szCs w:val="22"/>
          <w:lang w:val="en-US" w:eastAsia="zh-CN"/>
        </w:rPr>
      </w:pPr>
      <w:r>
        <w:rPr>
          <w:rFonts w:hint="eastAsia" w:ascii="宋体" w:hAnsi="宋体" w:eastAsia="宋体" w:cs="宋体"/>
          <w:b w:val="0"/>
          <w:bCs w:val="0"/>
          <w:kern w:val="0"/>
          <w:sz w:val="22"/>
          <w:szCs w:val="22"/>
          <w:lang w:val="en-US" w:eastAsia="zh-CN"/>
        </w:rPr>
        <w:t>3.1、32 个小流域危险区核定清单与空间数据</w:t>
      </w:r>
      <w:r>
        <w:rPr>
          <w:rFonts w:hint="eastAsia" w:ascii="宋体" w:hAnsi="宋体" w:cs="宋体"/>
          <w:b w:val="0"/>
          <w:bCs w:val="0"/>
          <w:kern w:val="0"/>
          <w:sz w:val="22"/>
          <w:szCs w:val="22"/>
          <w:lang w:val="en-US" w:eastAsia="zh-CN"/>
        </w:rPr>
        <w:t>；</w:t>
      </w:r>
    </w:p>
    <w:p w14:paraId="61390D3F">
      <w:pPr>
        <w:keepNext w:val="0"/>
        <w:keepLines w:val="0"/>
        <w:pageBreakBefore w:val="0"/>
        <w:widowControl w:val="0"/>
        <w:kinsoku/>
        <w:wordWrap w:val="0"/>
        <w:overflowPunct/>
        <w:topLinePunct/>
        <w:autoSpaceDE/>
        <w:autoSpaceDN/>
        <w:bidi w:val="0"/>
        <w:adjustRightInd/>
        <w:snapToGrid/>
        <w:spacing w:line="360" w:lineRule="auto"/>
        <w:ind w:left="0" w:firstLine="440" w:firstLineChars="200"/>
        <w:textAlignment w:val="auto"/>
        <w:rPr>
          <w:rFonts w:hint="eastAsia" w:ascii="宋体" w:hAnsi="宋体" w:eastAsia="宋体" w:cs="宋体"/>
          <w:b w:val="0"/>
          <w:bCs w:val="0"/>
          <w:kern w:val="0"/>
          <w:sz w:val="22"/>
          <w:szCs w:val="22"/>
          <w:lang w:val="en-US" w:eastAsia="zh-CN"/>
        </w:rPr>
      </w:pPr>
      <w:r>
        <w:rPr>
          <w:rFonts w:hint="eastAsia" w:ascii="宋体" w:hAnsi="宋体" w:eastAsia="宋体" w:cs="宋体"/>
          <w:b w:val="0"/>
          <w:bCs w:val="0"/>
          <w:kern w:val="0"/>
          <w:sz w:val="22"/>
          <w:szCs w:val="22"/>
          <w:lang w:val="en-US" w:eastAsia="zh-CN"/>
        </w:rPr>
        <w:t>3.2、山洪淹没分析模型与风险图</w:t>
      </w:r>
      <w:r>
        <w:rPr>
          <w:rFonts w:hint="eastAsia" w:ascii="宋体" w:hAnsi="宋体" w:cs="宋体"/>
          <w:b w:val="0"/>
          <w:bCs w:val="0"/>
          <w:kern w:val="0"/>
          <w:sz w:val="22"/>
          <w:szCs w:val="22"/>
          <w:lang w:val="en-US" w:eastAsia="zh-CN"/>
        </w:rPr>
        <w:t>；</w:t>
      </w:r>
    </w:p>
    <w:p w14:paraId="3641B80D">
      <w:pPr>
        <w:keepNext w:val="0"/>
        <w:keepLines w:val="0"/>
        <w:pageBreakBefore w:val="0"/>
        <w:widowControl w:val="0"/>
        <w:kinsoku/>
        <w:wordWrap w:val="0"/>
        <w:overflowPunct/>
        <w:topLinePunct/>
        <w:autoSpaceDE/>
        <w:autoSpaceDN/>
        <w:bidi w:val="0"/>
        <w:adjustRightInd/>
        <w:snapToGrid/>
        <w:spacing w:line="360" w:lineRule="auto"/>
        <w:ind w:left="0" w:firstLine="440" w:firstLineChars="200"/>
        <w:textAlignment w:val="auto"/>
        <w:rPr>
          <w:rFonts w:hint="eastAsia" w:ascii="宋体" w:hAnsi="宋体" w:eastAsia="宋体" w:cs="宋体"/>
          <w:b w:val="0"/>
          <w:bCs w:val="0"/>
          <w:kern w:val="0"/>
          <w:sz w:val="22"/>
          <w:szCs w:val="22"/>
          <w:lang w:val="en-US" w:eastAsia="zh-CN"/>
        </w:rPr>
      </w:pPr>
      <w:r>
        <w:rPr>
          <w:rFonts w:hint="eastAsia" w:ascii="宋体" w:hAnsi="宋体" w:eastAsia="宋体" w:cs="宋体"/>
          <w:b w:val="0"/>
          <w:bCs w:val="0"/>
          <w:kern w:val="0"/>
          <w:sz w:val="22"/>
          <w:szCs w:val="22"/>
          <w:lang w:val="en-US" w:eastAsia="zh-CN"/>
        </w:rPr>
        <w:t>3.3、入户详查档案与特殊人群台账</w:t>
      </w:r>
      <w:r>
        <w:rPr>
          <w:rFonts w:hint="eastAsia" w:ascii="宋体" w:hAnsi="宋体" w:cs="宋体"/>
          <w:b w:val="0"/>
          <w:bCs w:val="0"/>
          <w:kern w:val="0"/>
          <w:sz w:val="22"/>
          <w:szCs w:val="22"/>
          <w:lang w:val="en-US" w:eastAsia="zh-CN"/>
        </w:rPr>
        <w:t>；</w:t>
      </w:r>
    </w:p>
    <w:p w14:paraId="5D3A6607">
      <w:pPr>
        <w:keepNext w:val="0"/>
        <w:keepLines w:val="0"/>
        <w:pageBreakBefore w:val="0"/>
        <w:widowControl w:val="0"/>
        <w:kinsoku/>
        <w:wordWrap w:val="0"/>
        <w:overflowPunct/>
        <w:topLinePunct/>
        <w:autoSpaceDE/>
        <w:autoSpaceDN/>
        <w:bidi w:val="0"/>
        <w:adjustRightInd/>
        <w:snapToGrid/>
        <w:spacing w:line="360" w:lineRule="auto"/>
        <w:ind w:left="0" w:firstLine="440" w:firstLineChars="200"/>
        <w:textAlignment w:val="auto"/>
        <w:rPr>
          <w:rFonts w:hint="eastAsia" w:ascii="宋体" w:hAnsi="宋体" w:eastAsia="宋体" w:cs="宋体"/>
          <w:b w:val="0"/>
          <w:bCs w:val="0"/>
          <w:kern w:val="0"/>
          <w:sz w:val="22"/>
          <w:szCs w:val="22"/>
          <w:lang w:val="en-US" w:eastAsia="zh-CN"/>
        </w:rPr>
      </w:pPr>
      <w:r>
        <w:rPr>
          <w:rFonts w:hint="eastAsia" w:ascii="宋体" w:hAnsi="宋体" w:eastAsia="宋体" w:cs="宋体"/>
          <w:b w:val="0"/>
          <w:bCs w:val="0"/>
          <w:kern w:val="0"/>
          <w:sz w:val="22"/>
          <w:szCs w:val="22"/>
          <w:lang w:val="en-US" w:eastAsia="zh-CN"/>
        </w:rPr>
        <w:t>3.4、预警指标复核成果与监测站点关联图</w:t>
      </w:r>
      <w:r>
        <w:rPr>
          <w:rFonts w:hint="eastAsia" w:ascii="宋体" w:hAnsi="宋体" w:cs="宋体"/>
          <w:b w:val="0"/>
          <w:bCs w:val="0"/>
          <w:kern w:val="0"/>
          <w:sz w:val="22"/>
          <w:szCs w:val="22"/>
          <w:lang w:val="en-US" w:eastAsia="zh-CN"/>
        </w:rPr>
        <w:t>；</w:t>
      </w:r>
    </w:p>
    <w:p w14:paraId="38A60F4C">
      <w:pPr>
        <w:keepNext w:val="0"/>
        <w:keepLines w:val="0"/>
        <w:pageBreakBefore w:val="0"/>
        <w:widowControl w:val="0"/>
        <w:kinsoku/>
        <w:wordWrap w:val="0"/>
        <w:overflowPunct/>
        <w:topLinePunct/>
        <w:autoSpaceDE/>
        <w:autoSpaceDN/>
        <w:bidi w:val="0"/>
        <w:adjustRightInd/>
        <w:snapToGrid/>
        <w:spacing w:line="360" w:lineRule="auto"/>
        <w:ind w:left="0" w:firstLine="440" w:firstLineChars="200"/>
        <w:textAlignment w:val="auto"/>
        <w:rPr>
          <w:rFonts w:hint="eastAsia" w:ascii="宋体" w:hAnsi="宋体" w:eastAsia="宋体" w:cs="宋体"/>
          <w:b/>
          <w:bCs/>
          <w:kern w:val="0"/>
          <w:sz w:val="22"/>
          <w:szCs w:val="22"/>
          <w:lang w:val="en-US" w:eastAsia="zh-CN"/>
        </w:rPr>
      </w:pPr>
      <w:r>
        <w:rPr>
          <w:rFonts w:hint="eastAsia" w:ascii="宋体" w:hAnsi="宋体" w:eastAsia="宋体" w:cs="宋体"/>
          <w:b w:val="0"/>
          <w:bCs w:val="0"/>
          <w:kern w:val="0"/>
          <w:sz w:val="22"/>
          <w:szCs w:val="22"/>
          <w:lang w:val="en-US" w:eastAsia="zh-CN"/>
        </w:rPr>
        <w:t>3.5、标准化成果包（表格、图纸、矢量数据、影像资料）</w:t>
      </w:r>
      <w:r>
        <w:rPr>
          <w:rFonts w:hint="eastAsia" w:ascii="宋体" w:hAnsi="宋体" w:cs="宋体"/>
          <w:b w:val="0"/>
          <w:bCs w:val="0"/>
          <w:kern w:val="0"/>
          <w:sz w:val="22"/>
          <w:szCs w:val="22"/>
          <w:lang w:val="en-US" w:eastAsia="zh-CN"/>
        </w:rPr>
        <w:t>。</w:t>
      </w:r>
    </w:p>
    <w:p w14:paraId="7CEE6B63">
      <w:pPr>
        <w:keepNext w:val="0"/>
        <w:keepLines w:val="0"/>
        <w:pageBreakBefore w:val="0"/>
        <w:widowControl w:val="0"/>
        <w:kinsoku/>
        <w:wordWrap w:val="0"/>
        <w:overflowPunct/>
        <w:topLinePunct/>
        <w:autoSpaceDE/>
        <w:autoSpaceDN/>
        <w:bidi w:val="0"/>
        <w:adjustRightInd/>
        <w:snapToGrid/>
        <w:spacing w:line="360" w:lineRule="auto"/>
        <w:ind w:left="0" w:firstLine="442" w:firstLineChars="200"/>
        <w:textAlignment w:val="auto"/>
        <w:rPr>
          <w:rFonts w:hint="eastAsia" w:ascii="宋体" w:hAnsi="宋体" w:eastAsia="宋体" w:cs="宋体"/>
          <w:b/>
          <w:bCs/>
          <w:kern w:val="0"/>
          <w:sz w:val="22"/>
          <w:szCs w:val="22"/>
        </w:rPr>
        <w:sectPr>
          <w:footerReference r:id="rId5" w:type="default"/>
          <w:pgSz w:w="11906" w:h="16838"/>
          <w:pgMar w:top="1418" w:right="1474" w:bottom="1418" w:left="1474" w:header="851" w:footer="992" w:gutter="0"/>
          <w:pgNumType w:fmt="decimal"/>
          <w:cols w:space="720" w:num="1"/>
          <w:docGrid w:type="lines" w:linePitch="312" w:charSpace="0"/>
        </w:sectPr>
      </w:pPr>
    </w:p>
    <w:p w14:paraId="7BB60E6C">
      <w:pPr>
        <w:pStyle w:val="26"/>
        <w:numPr>
          <w:ilvl w:val="0"/>
          <w:numId w:val="0"/>
        </w:numPr>
        <w:snapToGrid w:val="0"/>
        <w:spacing w:before="0" w:after="0"/>
        <w:rPr>
          <w:rFonts w:hint="eastAsia" w:ascii="宋体" w:hAnsi="宋体" w:eastAsia="宋体" w:cs="宋体"/>
          <w:color w:val="000000"/>
          <w:spacing w:val="20"/>
          <w:szCs w:val="28"/>
          <w:lang w:eastAsia="zh-CN"/>
        </w:rPr>
      </w:pPr>
      <w:bookmarkStart w:id="27" w:name="_Toc24567"/>
      <w:r>
        <w:rPr>
          <w:rFonts w:hint="eastAsia" w:ascii="宋体" w:hAnsi="宋体" w:eastAsia="宋体" w:cs="宋体"/>
          <w:color w:val="000000"/>
          <w:spacing w:val="20"/>
          <w:szCs w:val="28"/>
        </w:rPr>
        <w:t>第六部分  合同原则</w:t>
      </w:r>
      <w:bookmarkEnd w:id="25"/>
      <w:bookmarkEnd w:id="26"/>
      <w:bookmarkEnd w:id="27"/>
      <w:r>
        <w:rPr>
          <w:rFonts w:hint="eastAsia" w:ascii="宋体" w:hAnsi="宋体" w:eastAsia="宋体" w:cs="宋体"/>
          <w:color w:val="000000"/>
          <w:spacing w:val="20"/>
          <w:szCs w:val="28"/>
          <w:lang w:eastAsia="zh-CN"/>
        </w:rPr>
        <w:t>（</w:t>
      </w:r>
      <w:r>
        <w:rPr>
          <w:rFonts w:hint="eastAsia" w:ascii="宋体" w:hAnsi="宋体" w:eastAsia="宋体" w:cs="宋体"/>
          <w:color w:val="000000"/>
          <w:spacing w:val="20"/>
          <w:szCs w:val="28"/>
          <w:lang w:val="en-US" w:eastAsia="zh-CN"/>
        </w:rPr>
        <w:t>参考</w:t>
      </w:r>
      <w:r>
        <w:rPr>
          <w:rFonts w:hint="eastAsia" w:ascii="宋体" w:hAnsi="宋体" w:eastAsia="宋体" w:cs="宋体"/>
          <w:color w:val="000000"/>
          <w:spacing w:val="20"/>
          <w:szCs w:val="28"/>
          <w:lang w:eastAsia="zh-CN"/>
        </w:rPr>
        <w:t>）</w:t>
      </w:r>
    </w:p>
    <w:p w14:paraId="1D68F45F">
      <w:pPr>
        <w:spacing w:line="600" w:lineRule="exact"/>
        <w:jc w:val="left"/>
        <w:rPr>
          <w:rFonts w:hint="eastAsia" w:ascii="宋体" w:hAnsi="宋体" w:eastAsia="宋体" w:cs="宋体"/>
          <w:sz w:val="32"/>
          <w:szCs w:val="32"/>
        </w:rPr>
      </w:pPr>
    </w:p>
    <w:p w14:paraId="05AA47FE">
      <w:pPr>
        <w:spacing w:line="600" w:lineRule="exact"/>
        <w:ind w:left="0" w:leftChars="0" w:firstLine="6240" w:firstLineChars="0"/>
        <w:jc w:val="left"/>
        <w:rPr>
          <w:rFonts w:hint="eastAsia" w:ascii="宋体" w:hAnsi="宋体" w:eastAsia="宋体" w:cs="宋体"/>
          <w:sz w:val="22"/>
          <w:szCs w:val="22"/>
          <w:lang w:val="en-US" w:eastAsia="zh-CN"/>
        </w:rPr>
      </w:pPr>
      <w:r>
        <w:rPr>
          <w:rFonts w:hint="eastAsia" w:ascii="宋体" w:hAnsi="宋体" w:eastAsia="宋体" w:cs="宋体"/>
          <w:sz w:val="22"/>
          <w:szCs w:val="22"/>
        </w:rPr>
        <w:t>合同编号：</w:t>
      </w:r>
    </w:p>
    <w:p w14:paraId="45B99B51">
      <w:pPr>
        <w:tabs>
          <w:tab w:val="left" w:pos="420"/>
          <w:tab w:val="left" w:pos="840"/>
          <w:tab w:val="left" w:pos="1260"/>
          <w:tab w:val="left" w:pos="1680"/>
          <w:tab w:val="left" w:pos="2100"/>
          <w:tab w:val="left" w:pos="2520"/>
          <w:tab w:val="left" w:pos="2940"/>
          <w:tab w:val="left" w:pos="5301"/>
        </w:tabs>
        <w:spacing w:line="600" w:lineRule="exact"/>
        <w:rPr>
          <w:rFonts w:hint="eastAsia" w:ascii="宋体" w:hAnsi="宋体" w:eastAsia="宋体" w:cs="宋体"/>
          <w:sz w:val="22"/>
          <w:szCs w:val="22"/>
        </w:rPr>
      </w:pPr>
    </w:p>
    <w:p w14:paraId="64243A37">
      <w:pPr>
        <w:keepNext w:val="0"/>
        <w:keepLines w:val="0"/>
        <w:pageBreakBefore w:val="0"/>
        <w:widowControl w:val="0"/>
        <w:tabs>
          <w:tab w:val="left" w:pos="420"/>
          <w:tab w:val="left" w:pos="840"/>
          <w:tab w:val="left" w:pos="1260"/>
          <w:tab w:val="left" w:pos="1680"/>
          <w:tab w:val="left" w:pos="2100"/>
          <w:tab w:val="left" w:pos="2520"/>
          <w:tab w:val="left" w:pos="2940"/>
        </w:tabs>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lang w:val="en-US" w:eastAsia="zh-CN"/>
        </w:rPr>
      </w:pPr>
      <w:r>
        <w:rPr>
          <w:rFonts w:hint="eastAsia" w:ascii="宋体" w:hAnsi="宋体" w:eastAsia="宋体" w:cs="宋体"/>
          <w:sz w:val="22"/>
          <w:szCs w:val="22"/>
        </w:rPr>
        <w:t>甲方（购买主体）：</w:t>
      </w:r>
      <w:r>
        <w:rPr>
          <w:rFonts w:hint="eastAsia" w:ascii="宋体" w:hAnsi="宋体" w:eastAsia="宋体" w:cs="宋体"/>
          <w:sz w:val="22"/>
          <w:szCs w:val="22"/>
          <w:u w:val="single"/>
          <w:lang w:val="en-US" w:eastAsia="zh-CN"/>
        </w:rPr>
        <w:t xml:space="preserve">                    </w:t>
      </w:r>
    </w:p>
    <w:p w14:paraId="61175AA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u w:val="single"/>
          <w:lang w:val="en-US" w:eastAsia="zh-CN"/>
        </w:rPr>
      </w:pPr>
      <w:r>
        <w:rPr>
          <w:rFonts w:hint="eastAsia" w:ascii="宋体" w:hAnsi="宋体" w:eastAsia="宋体" w:cs="宋体"/>
          <w:sz w:val="22"/>
          <w:szCs w:val="22"/>
        </w:rPr>
        <w:t>地址</w:t>
      </w:r>
      <w:r>
        <w:rPr>
          <w:rFonts w:hint="eastAsia" w:ascii="宋体" w:hAnsi="宋体" w:eastAsia="宋体" w:cs="宋体"/>
          <w:sz w:val="22"/>
          <w:szCs w:val="22"/>
          <w:lang w:eastAsia="zh-CN"/>
        </w:rPr>
        <w:t>：</w:t>
      </w:r>
      <w:r>
        <w:rPr>
          <w:rFonts w:hint="eastAsia" w:ascii="宋体" w:hAnsi="宋体" w:eastAsia="宋体" w:cs="宋体"/>
          <w:sz w:val="22"/>
          <w:szCs w:val="22"/>
          <w:u w:val="single"/>
          <w:lang w:val="en-US" w:eastAsia="zh-CN"/>
        </w:rPr>
        <w:t xml:space="preserve">                                 </w:t>
      </w:r>
    </w:p>
    <w:p w14:paraId="104B15A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u w:val="single"/>
          <w:lang w:val="en-US" w:eastAsia="zh-CN"/>
        </w:rPr>
      </w:pPr>
      <w:r>
        <w:rPr>
          <w:rFonts w:hint="eastAsia" w:ascii="宋体" w:hAnsi="宋体" w:eastAsia="宋体" w:cs="宋体"/>
          <w:sz w:val="22"/>
          <w:szCs w:val="22"/>
        </w:rPr>
        <w:t>乙方（承接主体）</w:t>
      </w:r>
      <w:r>
        <w:rPr>
          <w:rFonts w:hint="eastAsia" w:ascii="宋体" w:hAnsi="宋体" w:eastAsia="宋体" w:cs="宋体"/>
          <w:sz w:val="22"/>
          <w:szCs w:val="22"/>
          <w:lang w:eastAsia="zh-CN"/>
        </w:rPr>
        <w:t>：</w:t>
      </w:r>
      <w:r>
        <w:rPr>
          <w:rFonts w:hint="eastAsia" w:ascii="宋体" w:hAnsi="宋体" w:eastAsia="宋体" w:cs="宋体"/>
          <w:sz w:val="22"/>
          <w:szCs w:val="22"/>
        </w:rPr>
        <w:t xml:space="preserve"> </w:t>
      </w:r>
      <w:r>
        <w:rPr>
          <w:rFonts w:hint="eastAsia" w:ascii="宋体" w:hAnsi="宋体" w:eastAsia="宋体" w:cs="宋体"/>
          <w:sz w:val="22"/>
          <w:szCs w:val="22"/>
          <w:u w:val="single"/>
          <w:lang w:val="en-US" w:eastAsia="zh-CN"/>
        </w:rPr>
        <w:t xml:space="preserve">                                   </w:t>
      </w:r>
    </w:p>
    <w:p w14:paraId="4A0AB77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u w:val="single"/>
          <w:lang w:val="en-US" w:eastAsia="zh-CN"/>
        </w:rPr>
      </w:pPr>
      <w:r>
        <w:rPr>
          <w:rFonts w:hint="eastAsia" w:ascii="宋体" w:hAnsi="宋体" w:eastAsia="宋体" w:cs="宋体"/>
          <w:sz w:val="22"/>
          <w:szCs w:val="22"/>
        </w:rPr>
        <w:t>地址</w:t>
      </w:r>
      <w:r>
        <w:rPr>
          <w:rFonts w:hint="eastAsia" w:ascii="宋体" w:hAnsi="宋体" w:eastAsia="宋体" w:cs="宋体"/>
          <w:sz w:val="22"/>
          <w:szCs w:val="22"/>
          <w:lang w:eastAsia="zh-CN"/>
        </w:rPr>
        <w:t>：</w:t>
      </w:r>
      <w:r>
        <w:rPr>
          <w:rFonts w:hint="eastAsia" w:ascii="宋体" w:hAnsi="宋体" w:eastAsia="宋体" w:cs="宋体"/>
          <w:sz w:val="22"/>
          <w:szCs w:val="22"/>
          <w:u w:val="single"/>
          <w:lang w:val="en-US" w:eastAsia="zh-CN"/>
        </w:rPr>
        <w:t xml:space="preserve">                          </w:t>
      </w:r>
    </w:p>
    <w:p w14:paraId="480C27D4">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根据《中华人民共和国民法典》《中华人民共和国政府采购法》《政府购买服务管理办法》和《山西省人民政府办公厅关于印发山西省政府购买服务实施办法的通知》和《山西省财政厅 山西省市场监管局关于规范政府购买服务合同管理有关问题的通知》等相关规定，为保证政府购买服务实效，明确双方的权利义务，甲乙双方在平等、自愿、协商一致的基础上，现就</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rPr>
        <w:t>（项目名称）达成如下合同，以兹共同遵守：</w:t>
      </w:r>
    </w:p>
    <w:p w14:paraId="29468AE5">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―、项目名称及内容</w:t>
      </w:r>
    </w:p>
    <w:p w14:paraId="58B2FFC2">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sz w:val="22"/>
          <w:szCs w:val="22"/>
          <w:u w:val="single"/>
        </w:rPr>
      </w:pPr>
      <w:r>
        <w:rPr>
          <w:rFonts w:hint="eastAsia" w:ascii="宋体" w:hAnsi="宋体" w:eastAsia="宋体" w:cs="宋体"/>
          <w:sz w:val="22"/>
          <w:szCs w:val="22"/>
        </w:rPr>
        <w:t>（一）项目名称：</w:t>
      </w:r>
    </w:p>
    <w:p w14:paraId="543C24FE">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（二）项目内容：</w:t>
      </w:r>
    </w:p>
    <w:p w14:paraId="7E890C1F">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二、服务项目及要求</w:t>
      </w:r>
    </w:p>
    <w:p w14:paraId="6D4B7BB1">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（一）服务对象：</w:t>
      </w:r>
    </w:p>
    <w:p w14:paraId="5464C62C">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（二）合同期限：</w:t>
      </w:r>
    </w:p>
    <w:p w14:paraId="2C7CAA1E">
      <w:pPr>
        <w:keepNext w:val="0"/>
        <w:keepLines w:val="0"/>
        <w:pageBreakBefore w:val="0"/>
        <w:widowControl w:val="0"/>
        <w:kinsoku/>
        <w:wordWrap/>
        <w:overflowPunct/>
        <w:topLinePunct w:val="0"/>
        <w:autoSpaceDE/>
        <w:autoSpaceDN/>
        <w:bidi w:val="0"/>
        <w:adjustRightInd/>
        <w:snapToGrid/>
        <w:spacing w:line="360" w:lineRule="auto"/>
        <w:ind w:firstLine="660" w:firstLineChars="300"/>
        <w:textAlignment w:val="auto"/>
        <w:rPr>
          <w:rFonts w:hint="eastAsia" w:ascii="宋体" w:hAnsi="宋体" w:eastAsia="宋体" w:cs="宋体"/>
          <w:sz w:val="22"/>
          <w:szCs w:val="22"/>
        </w:rPr>
      </w:pPr>
      <w:r>
        <w:rPr>
          <w:rFonts w:hint="eastAsia" w:ascii="宋体" w:hAnsi="宋体" w:eastAsia="宋体" w:cs="宋体"/>
          <w:color w:val="auto"/>
          <w:sz w:val="22"/>
          <w:szCs w:val="22"/>
        </w:rPr>
        <w:t>自</w:t>
      </w:r>
      <w:r>
        <w:rPr>
          <w:rFonts w:hint="eastAsia" w:ascii="宋体" w:hAnsi="宋体" w:eastAsia="宋体" w:cs="宋体"/>
          <w:color w:val="auto"/>
          <w:sz w:val="22"/>
          <w:szCs w:val="22"/>
          <w:u w:val="single"/>
          <w:lang w:val="en-US" w:eastAsia="zh-CN"/>
        </w:rPr>
        <w:t xml:space="preserve">    </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年</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u w:val="single"/>
          <w:lang w:val="en-US" w:eastAsia="zh-CN"/>
        </w:rPr>
        <w:t xml:space="preserve"> </w:t>
      </w:r>
      <w:r>
        <w:rPr>
          <w:rFonts w:hint="eastAsia" w:ascii="宋体" w:hAnsi="宋体" w:eastAsia="宋体" w:cs="宋体"/>
          <w:color w:val="auto"/>
          <w:sz w:val="22"/>
          <w:szCs w:val="22"/>
        </w:rPr>
        <w:t>月</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u w:val="single"/>
          <w:lang w:val="en-US" w:eastAsia="zh-CN"/>
        </w:rPr>
        <w:t xml:space="preserve">  </w:t>
      </w:r>
      <w:r>
        <w:rPr>
          <w:rFonts w:hint="eastAsia" w:ascii="宋体" w:hAnsi="宋体" w:eastAsia="宋体" w:cs="宋体"/>
          <w:sz w:val="22"/>
          <w:szCs w:val="22"/>
        </w:rPr>
        <w:t>日起至</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single"/>
        </w:rPr>
        <w:t xml:space="preserve"> </w:t>
      </w:r>
      <w:r>
        <w:rPr>
          <w:rFonts w:hint="eastAsia" w:ascii="宋体" w:hAnsi="宋体" w:eastAsia="宋体" w:cs="宋体"/>
          <w:sz w:val="22"/>
          <w:szCs w:val="22"/>
        </w:rPr>
        <w:t>年</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rPr>
        <w:t>月</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rPr>
        <w:t>日止。</w:t>
      </w:r>
    </w:p>
    <w:p w14:paraId="06666E09">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sz w:val="22"/>
          <w:szCs w:val="22"/>
          <w:lang w:eastAsia="zh-CN"/>
        </w:rPr>
      </w:pPr>
      <w:r>
        <w:rPr>
          <w:rFonts w:hint="eastAsia" w:ascii="宋体" w:hAnsi="宋体" w:eastAsia="宋体" w:cs="宋体"/>
          <w:sz w:val="22"/>
          <w:szCs w:val="22"/>
        </w:rPr>
        <w:t>（三）服务时间：</w:t>
      </w:r>
      <w:r>
        <w:rPr>
          <w:rFonts w:hint="eastAsia" w:ascii="宋体" w:hAnsi="宋体" w:eastAsia="宋体" w:cs="宋体"/>
          <w:color w:val="auto"/>
          <w:sz w:val="22"/>
          <w:szCs w:val="22"/>
          <w:u w:val="single"/>
          <w:lang w:val="en-US" w:eastAsia="zh-CN"/>
        </w:rPr>
        <w:t xml:space="preserve">   </w:t>
      </w:r>
      <w:r>
        <w:rPr>
          <w:rFonts w:hint="eastAsia" w:ascii="宋体" w:hAnsi="宋体" w:eastAsia="宋体" w:cs="宋体"/>
          <w:color w:val="auto"/>
          <w:sz w:val="22"/>
          <w:szCs w:val="22"/>
        </w:rPr>
        <w:t>年</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月</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u w:val="single"/>
          <w:lang w:val="en-US" w:eastAsia="zh-CN"/>
        </w:rPr>
        <w:t xml:space="preserve">  </w:t>
      </w:r>
      <w:r>
        <w:rPr>
          <w:rFonts w:hint="eastAsia" w:ascii="宋体" w:hAnsi="宋体" w:eastAsia="宋体" w:cs="宋体"/>
          <w:sz w:val="22"/>
          <w:szCs w:val="22"/>
        </w:rPr>
        <w:t>日起至</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rPr>
        <w:t>年</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single"/>
        </w:rPr>
        <w:t xml:space="preserve"> </w:t>
      </w:r>
      <w:r>
        <w:rPr>
          <w:rFonts w:hint="eastAsia" w:ascii="宋体" w:hAnsi="宋体" w:eastAsia="宋体" w:cs="宋体"/>
          <w:sz w:val="22"/>
          <w:szCs w:val="22"/>
        </w:rPr>
        <w:t>月</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rPr>
        <w:t>日</w:t>
      </w:r>
      <w:r>
        <w:rPr>
          <w:rFonts w:hint="eastAsia" w:ascii="宋体" w:hAnsi="宋体" w:eastAsia="宋体" w:cs="宋体"/>
          <w:sz w:val="22"/>
          <w:szCs w:val="22"/>
          <w:lang w:eastAsia="zh-CN"/>
        </w:rPr>
        <w:t>；</w:t>
      </w:r>
    </w:p>
    <w:p w14:paraId="6DA581DD">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sz w:val="22"/>
          <w:szCs w:val="22"/>
          <w:lang w:eastAsia="zh-CN"/>
        </w:rPr>
      </w:pPr>
      <w:r>
        <w:rPr>
          <w:rFonts w:hint="eastAsia" w:ascii="宋体" w:hAnsi="宋体" w:eastAsia="宋体" w:cs="宋体"/>
          <w:sz w:val="22"/>
          <w:szCs w:val="22"/>
        </w:rPr>
        <w:t>（四）服务数量：</w:t>
      </w:r>
    </w:p>
    <w:p w14:paraId="03DF3C55">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（五）服务标准：</w:t>
      </w:r>
    </w:p>
    <w:p w14:paraId="6E2B2682">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sz w:val="22"/>
          <w:szCs w:val="22"/>
          <w:lang w:val="en-US" w:eastAsia="zh-CN"/>
        </w:rPr>
      </w:pPr>
      <w:r>
        <w:rPr>
          <w:rFonts w:hint="eastAsia" w:ascii="宋体" w:hAnsi="宋体" w:eastAsia="宋体" w:cs="宋体"/>
          <w:sz w:val="22"/>
          <w:szCs w:val="22"/>
        </w:rPr>
        <w:t>（六）提供服务的地点：</w:t>
      </w:r>
    </w:p>
    <w:p w14:paraId="08BB2EB3">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（七）提供服务的形式：</w:t>
      </w:r>
    </w:p>
    <w:p w14:paraId="21C12B9B">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三、合同金额</w:t>
      </w:r>
    </w:p>
    <w:p w14:paraId="3196E64D">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本合同服务费总金额为人民币（大写）</w:t>
      </w:r>
      <w:r>
        <w:rPr>
          <w:rFonts w:hint="eastAsia" w:ascii="宋体" w:hAnsi="宋体" w:eastAsia="宋体" w:cs="宋体"/>
          <w:sz w:val="22"/>
          <w:szCs w:val="22"/>
          <w:lang w:eastAsia="zh-CN"/>
        </w:rPr>
        <w:t>：</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rPr>
        <w:t>元（¥</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single"/>
        </w:rPr>
        <w:t xml:space="preserve"> </w:t>
      </w:r>
      <w:r>
        <w:rPr>
          <w:rFonts w:hint="eastAsia" w:ascii="宋体" w:hAnsi="宋体" w:eastAsia="宋体" w:cs="宋体"/>
          <w:sz w:val="22"/>
          <w:szCs w:val="22"/>
        </w:rPr>
        <w:t>元）。</w:t>
      </w:r>
    </w:p>
    <w:p w14:paraId="2C04A13C">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四、付款方式</w:t>
      </w:r>
    </w:p>
    <w:p w14:paraId="3ADD329C">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宋体" w:hAnsi="宋体" w:eastAsia="宋体" w:cs="宋体"/>
          <w:b/>
          <w:sz w:val="22"/>
          <w:szCs w:val="22"/>
          <w:lang w:eastAsia="zh-CN"/>
        </w:rPr>
      </w:pPr>
      <w:r>
        <w:rPr>
          <w:rFonts w:hint="eastAsia" w:ascii="宋体" w:hAnsi="宋体" w:eastAsia="宋体" w:cs="宋体"/>
          <w:b/>
          <w:sz w:val="22"/>
          <w:szCs w:val="22"/>
        </w:rPr>
        <w:t>（一）甲乙双方协商一致，采取以下付款方式</w:t>
      </w:r>
      <w:r>
        <w:rPr>
          <w:rFonts w:hint="eastAsia" w:ascii="宋体" w:hAnsi="宋体" w:eastAsia="宋体" w:cs="宋体"/>
          <w:b/>
          <w:sz w:val="22"/>
          <w:szCs w:val="22"/>
          <w:lang w:eastAsia="zh-CN"/>
        </w:rPr>
        <w:t>：</w:t>
      </w:r>
    </w:p>
    <w:p w14:paraId="03D40055">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宋体" w:hAnsi="宋体" w:eastAsia="宋体" w:cs="宋体"/>
          <w:sz w:val="22"/>
          <w:szCs w:val="22"/>
        </w:rPr>
      </w:pPr>
      <w:r>
        <w:rPr>
          <w:rFonts w:hint="eastAsia" w:ascii="宋体" w:hAnsi="宋体" w:eastAsia="宋体" w:cs="宋体"/>
          <w:b/>
          <w:sz w:val="22"/>
          <w:szCs w:val="22"/>
        </w:rPr>
        <w:t>1</w:t>
      </w:r>
      <w:r>
        <w:rPr>
          <w:rFonts w:hint="eastAsia" w:ascii="宋体" w:hAnsi="宋体" w:eastAsia="宋体" w:cs="宋体"/>
          <w:b/>
          <w:sz w:val="22"/>
          <w:szCs w:val="22"/>
          <w:lang w:eastAsia="zh-CN"/>
        </w:rPr>
        <w:t>.</w:t>
      </w:r>
      <w:r>
        <w:rPr>
          <w:rFonts w:hint="eastAsia" w:ascii="宋体" w:hAnsi="宋体" w:eastAsia="宋体" w:cs="宋体"/>
          <w:sz w:val="22"/>
          <w:szCs w:val="22"/>
        </w:rPr>
        <w:t>一次性付款：</w:t>
      </w:r>
    </w:p>
    <w:p w14:paraId="008EDA07">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乙方履约完毕经甲方验收合格后</w:t>
      </w:r>
      <w:r>
        <w:rPr>
          <w:rFonts w:hint="eastAsia" w:ascii="宋体" w:hAnsi="宋体" w:eastAsia="宋体" w:cs="宋体"/>
          <w:sz w:val="22"/>
          <w:szCs w:val="22"/>
          <w:u w:val="single"/>
        </w:rPr>
        <w:t xml:space="preserve">    </w:t>
      </w:r>
      <w:r>
        <w:rPr>
          <w:rFonts w:hint="eastAsia" w:ascii="宋体" w:hAnsi="宋体" w:eastAsia="宋体" w:cs="宋体"/>
          <w:sz w:val="22"/>
          <w:szCs w:val="22"/>
        </w:rPr>
        <w:t>日内，一次性支付全部服务费。</w:t>
      </w:r>
    </w:p>
    <w:p w14:paraId="581C0AAA">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宋体" w:hAnsi="宋体" w:eastAsia="宋体" w:cs="宋体"/>
          <w:sz w:val="22"/>
          <w:szCs w:val="22"/>
        </w:rPr>
      </w:pPr>
      <w:r>
        <w:rPr>
          <w:rFonts w:hint="eastAsia" w:ascii="宋体" w:hAnsi="宋体" w:eastAsia="宋体" w:cs="宋体"/>
          <w:b/>
          <w:sz w:val="22"/>
          <w:szCs w:val="22"/>
        </w:rPr>
        <w:t>2</w:t>
      </w:r>
      <w:r>
        <w:rPr>
          <w:rFonts w:hint="eastAsia" w:ascii="宋体" w:hAnsi="宋体" w:eastAsia="宋体" w:cs="宋体"/>
          <w:b/>
          <w:sz w:val="22"/>
          <w:szCs w:val="22"/>
          <w:lang w:eastAsia="zh-CN"/>
        </w:rPr>
        <w:t>.</w:t>
      </w:r>
      <w:r>
        <w:rPr>
          <w:rFonts w:hint="eastAsia" w:ascii="宋体" w:hAnsi="宋体" w:eastAsia="宋体" w:cs="宋体"/>
          <w:sz w:val="22"/>
          <w:szCs w:val="22"/>
        </w:rPr>
        <w:t>分期支付：</w:t>
      </w:r>
    </w:p>
    <w:p w14:paraId="25BC45BE">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（1）按年/按季度/按月支付等额的服务费；</w:t>
      </w:r>
    </w:p>
    <w:p w14:paraId="023FCDAA">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（2）合同签订后</w:t>
      </w:r>
      <w:r>
        <w:rPr>
          <w:rFonts w:hint="eastAsia" w:ascii="宋体" w:hAnsi="宋体" w:eastAsia="宋体" w:cs="宋体"/>
          <w:sz w:val="22"/>
          <w:szCs w:val="22"/>
          <w:u w:val="single"/>
        </w:rPr>
        <w:t xml:space="preserve">    </w:t>
      </w:r>
      <w:r>
        <w:rPr>
          <w:rFonts w:hint="eastAsia" w:ascii="宋体" w:hAnsi="宋体" w:eastAsia="宋体" w:cs="宋体"/>
          <w:sz w:val="22"/>
          <w:szCs w:val="22"/>
        </w:rPr>
        <w:t>日内，甲方向乙方支付</w:t>
      </w:r>
      <w:r>
        <w:rPr>
          <w:rFonts w:hint="eastAsia" w:ascii="宋体" w:hAnsi="宋体" w:eastAsia="宋体" w:cs="宋体"/>
          <w:sz w:val="22"/>
          <w:szCs w:val="22"/>
          <w:u w:val="single"/>
        </w:rPr>
        <w:t xml:space="preserve">         </w:t>
      </w:r>
      <w:r>
        <w:rPr>
          <w:rFonts w:hint="eastAsia" w:ascii="宋体" w:hAnsi="宋体" w:eastAsia="宋体" w:cs="宋体"/>
          <w:sz w:val="22"/>
          <w:szCs w:val="22"/>
        </w:rPr>
        <w:t>元（或合同总额的</w:t>
      </w:r>
      <w:r>
        <w:rPr>
          <w:rFonts w:hint="eastAsia" w:ascii="宋体" w:hAnsi="宋体" w:eastAsia="宋体" w:cs="宋体"/>
          <w:sz w:val="22"/>
          <w:szCs w:val="22"/>
          <w:u w:val="single"/>
        </w:rPr>
        <w:t xml:space="preserve">     </w:t>
      </w:r>
      <w:r>
        <w:rPr>
          <w:rFonts w:hint="eastAsia" w:ascii="宋体" w:hAnsi="宋体" w:eastAsia="宋体" w:cs="宋体"/>
          <w:sz w:val="22"/>
          <w:szCs w:val="22"/>
        </w:rPr>
        <w:t>%）;在交成果后</w:t>
      </w:r>
      <w:r>
        <w:rPr>
          <w:rFonts w:hint="eastAsia" w:ascii="宋体" w:hAnsi="宋体" w:eastAsia="宋体" w:cs="宋体"/>
          <w:sz w:val="22"/>
          <w:szCs w:val="22"/>
          <w:u w:val="single"/>
        </w:rPr>
        <w:t xml:space="preserve">     </w:t>
      </w:r>
      <w:r>
        <w:rPr>
          <w:rFonts w:hint="eastAsia" w:ascii="宋体" w:hAnsi="宋体" w:eastAsia="宋体" w:cs="宋体"/>
          <w:sz w:val="22"/>
          <w:szCs w:val="22"/>
        </w:rPr>
        <w:t>日内，支付服务费总额的</w:t>
      </w:r>
      <w:r>
        <w:rPr>
          <w:rFonts w:hint="eastAsia" w:ascii="宋体" w:hAnsi="宋体" w:eastAsia="宋体" w:cs="宋体"/>
          <w:sz w:val="22"/>
          <w:szCs w:val="22"/>
          <w:u w:val="single"/>
        </w:rPr>
        <w:t xml:space="preserve">     </w:t>
      </w:r>
      <w:r>
        <w:rPr>
          <w:rFonts w:hint="eastAsia" w:ascii="宋体" w:hAnsi="宋体" w:eastAsia="宋体" w:cs="宋体"/>
          <w:sz w:val="22"/>
          <w:szCs w:val="22"/>
        </w:rPr>
        <w:t>%；</w:t>
      </w:r>
    </w:p>
    <w:p w14:paraId="63598196">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（3）按进度支付服务费；</w:t>
      </w:r>
    </w:p>
    <w:p w14:paraId="2361475C">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（本条款内容可根据政府购买服务内容予以细化）</w:t>
      </w:r>
    </w:p>
    <w:p w14:paraId="1E53304D">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宋体" w:hAnsi="宋体" w:eastAsia="宋体" w:cs="宋体"/>
          <w:b/>
          <w:sz w:val="22"/>
          <w:szCs w:val="22"/>
        </w:rPr>
      </w:pPr>
      <w:r>
        <w:rPr>
          <w:rFonts w:hint="eastAsia" w:ascii="宋体" w:hAnsi="宋体" w:eastAsia="宋体" w:cs="宋体"/>
          <w:b/>
          <w:sz w:val="22"/>
          <w:szCs w:val="22"/>
        </w:rPr>
        <w:t>（二）支付方式：</w:t>
      </w:r>
    </w:p>
    <w:p w14:paraId="668FB9C6">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宋体" w:hAnsi="宋体" w:eastAsia="宋体" w:cs="宋体"/>
          <w:sz w:val="22"/>
          <w:szCs w:val="22"/>
        </w:rPr>
      </w:pPr>
      <w:r>
        <w:rPr>
          <w:rFonts w:hint="eastAsia" w:ascii="宋体" w:hAnsi="宋体" w:eastAsia="宋体" w:cs="宋体"/>
          <w:b/>
          <w:sz w:val="22"/>
          <w:szCs w:val="22"/>
        </w:rPr>
        <w:t>1</w:t>
      </w:r>
      <w:r>
        <w:rPr>
          <w:rFonts w:hint="eastAsia" w:ascii="宋体" w:hAnsi="宋体" w:eastAsia="宋体" w:cs="宋体"/>
          <w:b/>
          <w:sz w:val="22"/>
          <w:szCs w:val="22"/>
          <w:lang w:eastAsia="zh-CN"/>
        </w:rPr>
        <w:t>.</w:t>
      </w:r>
      <w:r>
        <w:rPr>
          <w:rFonts w:hint="eastAsia" w:ascii="宋体" w:hAnsi="宋体" w:eastAsia="宋体" w:cs="宋体"/>
          <w:sz w:val="22"/>
          <w:szCs w:val="22"/>
        </w:rPr>
        <w:t>支付方式：银行转账。</w:t>
      </w:r>
    </w:p>
    <w:p w14:paraId="1E593598">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宋体" w:hAnsi="宋体" w:eastAsia="宋体" w:cs="宋体"/>
          <w:sz w:val="22"/>
          <w:szCs w:val="22"/>
        </w:rPr>
      </w:pPr>
      <w:r>
        <w:rPr>
          <w:rFonts w:hint="eastAsia" w:ascii="宋体" w:hAnsi="宋体" w:eastAsia="宋体" w:cs="宋体"/>
          <w:b/>
          <w:sz w:val="22"/>
          <w:szCs w:val="22"/>
        </w:rPr>
        <w:t>2</w:t>
      </w:r>
      <w:r>
        <w:rPr>
          <w:rFonts w:hint="eastAsia" w:ascii="宋体" w:hAnsi="宋体" w:eastAsia="宋体" w:cs="宋体"/>
          <w:b/>
          <w:sz w:val="22"/>
          <w:szCs w:val="22"/>
          <w:lang w:eastAsia="zh-CN"/>
        </w:rPr>
        <w:t>.</w:t>
      </w:r>
      <w:r>
        <w:rPr>
          <w:rFonts w:hint="eastAsia" w:ascii="宋体" w:hAnsi="宋体" w:eastAsia="宋体" w:cs="宋体"/>
          <w:sz w:val="22"/>
          <w:szCs w:val="22"/>
        </w:rPr>
        <w:t xml:space="preserve">乙方账户信息如下： </w:t>
      </w:r>
    </w:p>
    <w:p w14:paraId="5F6E57BA">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sz w:val="22"/>
          <w:szCs w:val="22"/>
          <w:u w:val="single"/>
        </w:rPr>
      </w:pPr>
      <w:r>
        <w:rPr>
          <w:rFonts w:hint="eastAsia" w:ascii="宋体" w:hAnsi="宋体" w:eastAsia="宋体" w:cs="宋体"/>
          <w:sz w:val="22"/>
          <w:szCs w:val="22"/>
        </w:rPr>
        <w:t>收款人名称</w:t>
      </w:r>
      <w:r>
        <w:rPr>
          <w:rFonts w:hint="eastAsia" w:ascii="宋体" w:hAnsi="宋体" w:eastAsia="宋体" w:cs="宋体"/>
          <w:sz w:val="22"/>
          <w:szCs w:val="22"/>
          <w:lang w:eastAsia="zh-CN"/>
        </w:rPr>
        <w:t>：</w:t>
      </w:r>
      <w:r>
        <w:rPr>
          <w:rFonts w:hint="eastAsia" w:ascii="宋体" w:hAnsi="宋体" w:eastAsia="宋体" w:cs="宋体"/>
          <w:sz w:val="22"/>
          <w:szCs w:val="22"/>
          <w:u w:val="single"/>
        </w:rPr>
        <w:t xml:space="preserve">                                 </w:t>
      </w:r>
    </w:p>
    <w:p w14:paraId="1142CCDA">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开户银行</w:t>
      </w:r>
      <w:r>
        <w:rPr>
          <w:rFonts w:hint="eastAsia" w:ascii="宋体" w:hAnsi="宋体" w:eastAsia="宋体" w:cs="宋体"/>
          <w:sz w:val="22"/>
          <w:szCs w:val="22"/>
          <w:lang w:eastAsia="zh-CN"/>
        </w:rPr>
        <w:t>：</w:t>
      </w:r>
      <w:r>
        <w:rPr>
          <w:rFonts w:hint="eastAsia" w:ascii="宋体" w:hAnsi="宋体" w:eastAsia="宋体" w:cs="宋体"/>
          <w:sz w:val="22"/>
          <w:szCs w:val="22"/>
          <w:u w:val="single"/>
        </w:rPr>
        <w:t xml:space="preserve">                                   </w:t>
      </w:r>
    </w:p>
    <w:p w14:paraId="7C4E8F4F">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sz w:val="22"/>
          <w:szCs w:val="22"/>
          <w:u w:val="single"/>
        </w:rPr>
      </w:pPr>
      <w:r>
        <w:rPr>
          <w:rFonts w:hint="eastAsia" w:ascii="宋体" w:hAnsi="宋体" w:eastAsia="宋体" w:cs="宋体"/>
          <w:sz w:val="22"/>
          <w:szCs w:val="22"/>
        </w:rPr>
        <w:t>账    号</w:t>
      </w:r>
      <w:r>
        <w:rPr>
          <w:rFonts w:hint="eastAsia" w:ascii="宋体" w:hAnsi="宋体" w:eastAsia="宋体" w:cs="宋体"/>
          <w:sz w:val="22"/>
          <w:szCs w:val="22"/>
          <w:lang w:eastAsia="zh-CN"/>
        </w:rPr>
        <w:t>：</w:t>
      </w:r>
      <w:r>
        <w:rPr>
          <w:rFonts w:hint="eastAsia" w:ascii="宋体" w:hAnsi="宋体" w:eastAsia="宋体" w:cs="宋体"/>
          <w:sz w:val="22"/>
          <w:szCs w:val="22"/>
          <w:u w:val="single"/>
        </w:rPr>
        <w:t xml:space="preserve">                                   </w:t>
      </w:r>
    </w:p>
    <w:p w14:paraId="146952FD">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五、绩效评价</w:t>
      </w:r>
    </w:p>
    <w:p w14:paraId="668287C5">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宋体" w:hAnsi="宋体" w:eastAsia="宋体" w:cs="宋体"/>
          <w:b/>
          <w:sz w:val="22"/>
          <w:szCs w:val="22"/>
        </w:rPr>
      </w:pPr>
      <w:r>
        <w:rPr>
          <w:rFonts w:hint="eastAsia" w:ascii="宋体" w:hAnsi="宋体" w:eastAsia="宋体" w:cs="宋体"/>
          <w:b/>
          <w:sz w:val="22"/>
          <w:szCs w:val="22"/>
        </w:rPr>
        <w:t>（一）服务质量绩效目标</w:t>
      </w:r>
    </w:p>
    <w:p w14:paraId="68B7C301">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（总体目标）</w:t>
      </w:r>
    </w:p>
    <w:p w14:paraId="4BE83526">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宋体" w:hAnsi="宋体" w:eastAsia="宋体" w:cs="宋体"/>
          <w:b/>
          <w:sz w:val="22"/>
          <w:szCs w:val="22"/>
        </w:rPr>
      </w:pPr>
      <w:r>
        <w:rPr>
          <w:rFonts w:hint="eastAsia" w:ascii="宋体" w:hAnsi="宋体" w:eastAsia="宋体" w:cs="宋体"/>
          <w:b/>
          <w:sz w:val="22"/>
          <w:szCs w:val="22"/>
        </w:rPr>
        <w:t>（二）服务质量评价指标</w:t>
      </w:r>
    </w:p>
    <w:p w14:paraId="288A48B5">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1</w:t>
      </w:r>
      <w:r>
        <w:rPr>
          <w:rFonts w:hint="eastAsia" w:ascii="宋体" w:hAnsi="宋体" w:eastAsia="宋体" w:cs="宋体"/>
          <w:sz w:val="22"/>
          <w:szCs w:val="22"/>
          <w:lang w:eastAsia="zh-CN"/>
        </w:rPr>
        <w:t>.</w:t>
      </w:r>
      <w:r>
        <w:rPr>
          <w:rFonts w:hint="eastAsia" w:ascii="宋体" w:hAnsi="宋体" w:eastAsia="宋体" w:cs="宋体"/>
          <w:sz w:val="22"/>
          <w:szCs w:val="22"/>
        </w:rPr>
        <w:t>数量指标</w:t>
      </w:r>
    </w:p>
    <w:p w14:paraId="5E4065F0">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（具体指标）</w:t>
      </w:r>
    </w:p>
    <w:p w14:paraId="4A51D2C3">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2</w:t>
      </w:r>
      <w:r>
        <w:rPr>
          <w:rFonts w:hint="eastAsia" w:ascii="宋体" w:hAnsi="宋体" w:eastAsia="宋体" w:cs="宋体"/>
          <w:sz w:val="22"/>
          <w:szCs w:val="22"/>
          <w:lang w:eastAsia="zh-CN"/>
        </w:rPr>
        <w:t>.</w:t>
      </w:r>
      <w:r>
        <w:rPr>
          <w:rFonts w:hint="eastAsia" w:ascii="宋体" w:hAnsi="宋体" w:eastAsia="宋体" w:cs="宋体"/>
          <w:sz w:val="22"/>
          <w:szCs w:val="22"/>
        </w:rPr>
        <w:t>质量指标</w:t>
      </w:r>
    </w:p>
    <w:p w14:paraId="2342D4B4">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（具体指标）</w:t>
      </w:r>
    </w:p>
    <w:p w14:paraId="4AAD9CF3">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3</w:t>
      </w:r>
      <w:r>
        <w:rPr>
          <w:rFonts w:hint="eastAsia" w:ascii="宋体" w:hAnsi="宋体" w:eastAsia="宋体" w:cs="宋体"/>
          <w:sz w:val="22"/>
          <w:szCs w:val="22"/>
          <w:lang w:eastAsia="zh-CN"/>
        </w:rPr>
        <w:t>.</w:t>
      </w:r>
      <w:r>
        <w:rPr>
          <w:rFonts w:hint="eastAsia" w:ascii="宋体" w:hAnsi="宋体" w:eastAsia="宋体" w:cs="宋体"/>
          <w:sz w:val="22"/>
          <w:szCs w:val="22"/>
        </w:rPr>
        <w:t>时效指标</w:t>
      </w:r>
    </w:p>
    <w:p w14:paraId="0DFB58E5">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（具体指标）</w:t>
      </w:r>
    </w:p>
    <w:p w14:paraId="765C35A6">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4</w:t>
      </w:r>
      <w:r>
        <w:rPr>
          <w:rFonts w:hint="eastAsia" w:ascii="宋体" w:hAnsi="宋体" w:eastAsia="宋体" w:cs="宋体"/>
          <w:sz w:val="22"/>
          <w:szCs w:val="22"/>
          <w:lang w:eastAsia="zh-CN"/>
        </w:rPr>
        <w:t>.</w:t>
      </w:r>
      <w:r>
        <w:rPr>
          <w:rFonts w:hint="eastAsia" w:ascii="宋体" w:hAnsi="宋体" w:eastAsia="宋体" w:cs="宋体"/>
          <w:sz w:val="22"/>
          <w:szCs w:val="22"/>
        </w:rPr>
        <w:t>成本指标</w:t>
      </w:r>
    </w:p>
    <w:p w14:paraId="20CF12FA">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（具体指标）</w:t>
      </w:r>
    </w:p>
    <w:p w14:paraId="4830DFD0">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5</w:t>
      </w:r>
      <w:r>
        <w:rPr>
          <w:rFonts w:hint="eastAsia" w:ascii="宋体" w:hAnsi="宋体" w:eastAsia="宋体" w:cs="宋体"/>
          <w:sz w:val="22"/>
          <w:szCs w:val="22"/>
          <w:lang w:eastAsia="zh-CN"/>
        </w:rPr>
        <w:t>.</w:t>
      </w:r>
      <w:r>
        <w:rPr>
          <w:rFonts w:hint="eastAsia" w:ascii="宋体" w:hAnsi="宋体" w:eastAsia="宋体" w:cs="宋体"/>
          <w:sz w:val="22"/>
          <w:szCs w:val="22"/>
        </w:rPr>
        <w:t>满意度指标</w:t>
      </w:r>
    </w:p>
    <w:p w14:paraId="57CC0B70">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（具体指标）</w:t>
      </w:r>
    </w:p>
    <w:p w14:paraId="180AA171">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六、项目验收</w:t>
      </w:r>
    </w:p>
    <w:p w14:paraId="3010BBE4">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（一）验收内容</w:t>
      </w:r>
    </w:p>
    <w:p w14:paraId="72F9EC73">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（二）结果应用</w:t>
      </w:r>
    </w:p>
    <w:p w14:paraId="1522572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sz w:val="22"/>
          <w:szCs w:val="22"/>
          <w:lang w:eastAsia="zh-CN"/>
        </w:rPr>
      </w:pPr>
      <w:r>
        <w:rPr>
          <w:rFonts w:hint="eastAsia" w:ascii="宋体" w:hAnsi="宋体" w:eastAsia="宋体" w:cs="宋体"/>
          <w:sz w:val="22"/>
          <w:szCs w:val="22"/>
        </w:rPr>
        <w:t>（具体载明评价指标验收结果与合同资金挂钩的约定等）</w:t>
      </w:r>
    </w:p>
    <w:p w14:paraId="3B7EEAB0">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七、甲乙双方权责</w:t>
      </w:r>
    </w:p>
    <w:p w14:paraId="540392E9">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（一）甲方责任与义务：</w:t>
      </w:r>
    </w:p>
    <w:p w14:paraId="1142D9FE">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1</w:t>
      </w:r>
      <w:r>
        <w:rPr>
          <w:rFonts w:hint="eastAsia" w:ascii="宋体" w:hAnsi="宋体" w:eastAsia="宋体" w:cs="宋体"/>
          <w:sz w:val="22"/>
          <w:szCs w:val="22"/>
          <w:lang w:eastAsia="zh-CN"/>
        </w:rPr>
        <w:t>.</w:t>
      </w:r>
      <w:r>
        <w:rPr>
          <w:rFonts w:hint="eastAsia" w:ascii="宋体" w:hAnsi="宋体" w:eastAsia="宋体" w:cs="宋体"/>
          <w:sz w:val="22"/>
          <w:szCs w:val="22"/>
        </w:rPr>
        <w:t>提供必要的相关资料；</w:t>
      </w:r>
    </w:p>
    <w:p w14:paraId="0B3481BA">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2</w:t>
      </w:r>
      <w:r>
        <w:rPr>
          <w:rFonts w:hint="eastAsia" w:ascii="宋体" w:hAnsi="宋体" w:eastAsia="宋体" w:cs="宋体"/>
          <w:sz w:val="22"/>
          <w:szCs w:val="22"/>
          <w:lang w:eastAsia="zh-CN"/>
        </w:rPr>
        <w:t>.</w:t>
      </w:r>
      <w:r>
        <w:rPr>
          <w:rFonts w:hint="eastAsia" w:ascii="宋体" w:hAnsi="宋体" w:eastAsia="宋体" w:cs="宋体"/>
          <w:sz w:val="22"/>
          <w:szCs w:val="22"/>
        </w:rPr>
        <w:t>依照合同约定按期支付项目经费；</w:t>
      </w:r>
    </w:p>
    <w:p w14:paraId="25562484">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3</w:t>
      </w:r>
      <w:r>
        <w:rPr>
          <w:rFonts w:hint="eastAsia" w:ascii="宋体" w:hAnsi="宋体" w:eastAsia="宋体" w:cs="宋体"/>
          <w:sz w:val="22"/>
          <w:szCs w:val="22"/>
          <w:lang w:eastAsia="zh-CN"/>
        </w:rPr>
        <w:t>.</w:t>
      </w:r>
      <w:r>
        <w:rPr>
          <w:rFonts w:hint="eastAsia" w:ascii="宋体" w:hAnsi="宋体" w:eastAsia="宋体" w:cs="宋体"/>
          <w:sz w:val="22"/>
          <w:szCs w:val="22"/>
        </w:rPr>
        <w:t>负责对项目成果进行审查验收。</w:t>
      </w:r>
    </w:p>
    <w:p w14:paraId="6AC95E96">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（二）乙方责任与义务：</w:t>
      </w:r>
    </w:p>
    <w:p w14:paraId="49B2A311">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1</w:t>
      </w:r>
      <w:r>
        <w:rPr>
          <w:rFonts w:hint="eastAsia" w:ascii="宋体" w:hAnsi="宋体" w:eastAsia="宋体" w:cs="宋体"/>
          <w:sz w:val="22"/>
          <w:szCs w:val="22"/>
          <w:lang w:eastAsia="zh-CN"/>
        </w:rPr>
        <w:t>.</w:t>
      </w:r>
      <w:r>
        <w:rPr>
          <w:rFonts w:hint="eastAsia" w:ascii="宋体" w:hAnsi="宋体" w:eastAsia="宋体" w:cs="宋体"/>
          <w:sz w:val="22"/>
          <w:szCs w:val="22"/>
        </w:rPr>
        <w:t>按本合同列示的技术服务内容，按时、保质完成；</w:t>
      </w:r>
    </w:p>
    <w:p w14:paraId="200DEB30">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2</w:t>
      </w:r>
      <w:r>
        <w:rPr>
          <w:rFonts w:hint="eastAsia" w:ascii="宋体" w:hAnsi="宋体" w:eastAsia="宋体" w:cs="宋体"/>
          <w:sz w:val="22"/>
          <w:szCs w:val="22"/>
          <w:lang w:eastAsia="zh-CN"/>
        </w:rPr>
        <w:t>.</w:t>
      </w:r>
      <w:r>
        <w:rPr>
          <w:rFonts w:hint="eastAsia" w:ascii="宋体" w:hAnsi="宋体" w:eastAsia="宋体" w:cs="宋体"/>
          <w:sz w:val="22"/>
          <w:szCs w:val="22"/>
        </w:rPr>
        <w:t>协助甲方完成项目成果的</w:t>
      </w:r>
      <w:r>
        <w:rPr>
          <w:rFonts w:hint="eastAsia" w:ascii="宋体" w:hAnsi="宋体" w:eastAsia="宋体" w:cs="宋体"/>
          <w:sz w:val="22"/>
          <w:szCs w:val="22"/>
          <w:lang w:val="en-US" w:eastAsia="zh-CN"/>
        </w:rPr>
        <w:t>审查</w:t>
      </w:r>
      <w:r>
        <w:rPr>
          <w:rFonts w:hint="eastAsia" w:ascii="宋体" w:hAnsi="宋体" w:eastAsia="宋体" w:cs="宋体"/>
          <w:sz w:val="22"/>
          <w:szCs w:val="22"/>
        </w:rPr>
        <w:t>验收工作；</w:t>
      </w:r>
    </w:p>
    <w:p w14:paraId="70CA83C9">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3</w:t>
      </w:r>
      <w:r>
        <w:rPr>
          <w:rFonts w:hint="eastAsia" w:ascii="宋体" w:hAnsi="宋体" w:eastAsia="宋体" w:cs="宋体"/>
          <w:sz w:val="22"/>
          <w:szCs w:val="22"/>
          <w:lang w:eastAsia="zh-CN"/>
        </w:rPr>
        <w:t>.</w:t>
      </w:r>
      <w:r>
        <w:rPr>
          <w:rFonts w:hint="eastAsia" w:ascii="宋体" w:hAnsi="宋体" w:eastAsia="宋体" w:cs="宋体"/>
          <w:sz w:val="22"/>
          <w:szCs w:val="22"/>
        </w:rPr>
        <w:t>对提交的项目成果有关技术负责，并保证技术资料、技术信息的合法性、真实性、完整性。</w:t>
      </w:r>
    </w:p>
    <w:p w14:paraId="11118D72">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八、合同的变更、终止和解除</w:t>
      </w:r>
    </w:p>
    <w:p w14:paraId="55382EF4">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（一）本合同未尽事宜，经双方协商可签订补充协议，补充协议与本合同具有同等法律效力，约定不同的，以补充协议为准。</w:t>
      </w:r>
    </w:p>
    <w:p w14:paraId="7C90A993">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（二）因发生不可抗力等原因导致本合同无法履行或无继续履行的必要的，双方可协商解除合同且互不承担违约责任。除上述约定外，任何一方不得擅自解除本合同。</w:t>
      </w:r>
    </w:p>
    <w:p w14:paraId="783BB89D">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九、知识产权</w:t>
      </w:r>
    </w:p>
    <w:p w14:paraId="03665D8F">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（一）乙方保证甲方在使用成交服务时，不承担任何涉及知识产权法律诉讼的责任。</w:t>
      </w:r>
    </w:p>
    <w:p w14:paraId="3039A47A">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二）乙方保证其提供的内容拥有合法的知识产权或授权，其权利义务不涉及第三人，没有任何侵权，若乙方所作的设计造成任何第三方的专利权、商标权、著作权或其他受保护的权利的侵犯，则所引起的一切索赔和诉讼由乙方承担并负责支付损害赔偿、诉讼费、律师费等一切费用。若发生以上情况并给甲方造成损失，乙方应负法律责任，甲方有权依法向乙方索赔并追究责任。</w:t>
      </w:r>
    </w:p>
    <w:p w14:paraId="0C4839BF">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三）双方均应保护对方的知识产权，未经对方同意，任何一方均不得对对方的资料、文件或成果擅自修改、复制或向第三人转让或用于本合同项目外的项目。如发生以上情况，泄密方承担一切由此引起的后果并承担赔偿责任。</w:t>
      </w:r>
    </w:p>
    <w:p w14:paraId="0FB65189">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十、违约责任</w:t>
      </w:r>
    </w:p>
    <w:p w14:paraId="115F6CDB">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一）依据《中华人民共和国民法典》、《中华人民共和国政府采购法》的相关条款和本合同约定，乙方未全面履行合同义务或者发生违约，甲方有权终止合同，依法向乙方进行经济索赔，并报请政府采购监督管理机关进行相应的行政处罚。甲方违约的，应当赔偿给乙方造成的经济损失。</w:t>
      </w:r>
    </w:p>
    <w:p w14:paraId="3C1D65F2">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十一、保密条款</w:t>
      </w:r>
    </w:p>
    <w:p w14:paraId="5F75B594">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乙方及其项目参加人员应就合同履行过程中了解到、涉及到、搜集到甲方技术信息、经验信息以及其他尚未公开的有关信息、资料负有保密义务，并采取相应的保密措施，如发生以上情况，甲方有权索赔。乙方应承担的保密义务包括但不限于：</w:t>
      </w:r>
    </w:p>
    <w:p w14:paraId="4565FC96">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（一）未经甲方书面同意，不得将上述信息、资料披露给任何第三人；</w:t>
      </w:r>
    </w:p>
    <w:p w14:paraId="445825E1">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（二）不得将上述信息、资料用于本合同以外的其他目的；</w:t>
      </w:r>
    </w:p>
    <w:p w14:paraId="1C2CB851">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（三）在本合同终止或解除后或按甲方要求，及时将上述信息、资料返还甲方，或按甲方要求作适当处理。</w:t>
      </w:r>
    </w:p>
    <w:p w14:paraId="1D6691D3">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（四）本合同项下的保密义务约定至相关信息、资料正式向社会公开之日或甲方书面解除乙方本合同项下保密义务之日起终止。</w:t>
      </w:r>
    </w:p>
    <w:p w14:paraId="19CFBD43">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（五）本条约定在本合同终止后仍然继续有效,且不受合同解除、终止或无效的影响。</w:t>
      </w:r>
    </w:p>
    <w:p w14:paraId="07008BD3">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十二、不可抗力</w:t>
      </w:r>
    </w:p>
    <w:p w14:paraId="6F5637EE">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（一）当发生不可抗力事件而导致其中一方不能履行合同时，应依据不可抗力对其造成的影响部分或全部免除责任，但因迟延履行后发生不可抗力的除外；</w:t>
      </w:r>
    </w:p>
    <w:p w14:paraId="01D08376">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（二）任何一方由于不可抗力不能履行合同的，应及时通知对方并采取有效措施防止损失扩大。遭受不可抗力的一方应在事件发生后</w:t>
      </w:r>
      <w:r>
        <w:rPr>
          <w:rFonts w:hint="eastAsia" w:ascii="宋体" w:hAnsi="宋体" w:eastAsia="宋体" w:cs="宋体"/>
          <w:sz w:val="22"/>
          <w:szCs w:val="22"/>
          <w:highlight w:val="none"/>
          <w:u w:val="single"/>
        </w:rPr>
        <w:t xml:space="preserve"> </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sz w:val="22"/>
          <w:szCs w:val="22"/>
          <w:highlight w:val="none"/>
          <w:u w:val="single"/>
        </w:rPr>
        <w:t xml:space="preserve">  </w:t>
      </w:r>
      <w:r>
        <w:rPr>
          <w:rFonts w:hint="eastAsia" w:ascii="宋体" w:hAnsi="宋体" w:eastAsia="宋体" w:cs="宋体"/>
          <w:sz w:val="22"/>
          <w:szCs w:val="22"/>
        </w:rPr>
        <w:t>日内向对方提供该不可抗力事件的详细情况，在取得有关机构的不可抗力证明或双方谅解确认后，允许延期履行或修订合同。</w:t>
      </w:r>
    </w:p>
    <w:p w14:paraId="58C6B0FB">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（三）因不可抗力导致双方均发生损失的，双方各自承担损失；不可抗力结束后，经甲乙双方协商确认合同仍有继续履行的必要的，双方均应积极履行合同。</w:t>
      </w:r>
    </w:p>
    <w:p w14:paraId="6B8B355F">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十三、争议解决</w:t>
      </w:r>
    </w:p>
    <w:p w14:paraId="06139BFC">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（一）当履行本合同发生争议时，双方应友好协商解决。无法协商达成一致的，任何一方均可向</w:t>
      </w:r>
      <w:r>
        <w:rPr>
          <w:rFonts w:hint="eastAsia" w:ascii="宋体" w:hAnsi="宋体" w:eastAsia="宋体" w:cs="宋体"/>
          <w:sz w:val="22"/>
          <w:szCs w:val="22"/>
          <w:u w:val="single"/>
        </w:rPr>
        <w:t xml:space="preserve">  </w:t>
      </w:r>
      <w:r>
        <w:rPr>
          <w:rFonts w:hint="eastAsia" w:ascii="宋体" w:hAnsi="宋体" w:eastAsia="宋体" w:cs="宋体"/>
          <w:sz w:val="22"/>
          <w:szCs w:val="22"/>
          <w:highlight w:val="none"/>
          <w:u w:val="single"/>
        </w:rPr>
        <w:t xml:space="preserve">  </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sz w:val="22"/>
          <w:szCs w:val="22"/>
          <w:highlight w:val="none"/>
          <w:u w:val="single"/>
        </w:rPr>
        <w:t xml:space="preserve">  </w:t>
      </w:r>
      <w:r>
        <w:rPr>
          <w:rFonts w:hint="eastAsia" w:ascii="宋体" w:hAnsi="宋体" w:eastAsia="宋体" w:cs="宋体"/>
          <w:sz w:val="22"/>
          <w:szCs w:val="22"/>
          <w:u w:val="single"/>
        </w:rPr>
        <w:t xml:space="preserve"> </w:t>
      </w:r>
      <w:r>
        <w:rPr>
          <w:rFonts w:hint="eastAsia" w:ascii="宋体" w:hAnsi="宋体" w:eastAsia="宋体" w:cs="宋体"/>
          <w:sz w:val="22"/>
          <w:szCs w:val="22"/>
        </w:rPr>
        <w:t>人民法院提起诉讼。</w:t>
      </w:r>
    </w:p>
    <w:p w14:paraId="11B49FDF">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十四、其他</w:t>
      </w:r>
    </w:p>
    <w:p w14:paraId="13A7AA4E">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（一）本合同中的保密条款、知识产权条款、争议解决条款长期有效，不随本合同的终止、无效、被撤销而失效。</w:t>
      </w:r>
    </w:p>
    <w:p w14:paraId="3D072031">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（二）本合同所有附件及政府采购文件均为合同的有效组成部分，与本合同具有同等法律效力。</w:t>
      </w:r>
    </w:p>
    <w:p w14:paraId="7E783F5E">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（三）本合同自甲乙双方法人代表或其授权代表签字盖章后生效。 </w:t>
      </w:r>
    </w:p>
    <w:p w14:paraId="4DA1683E">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（四）本合同一式</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single"/>
        </w:rPr>
        <w:t xml:space="preserve"> </w:t>
      </w:r>
      <w:r>
        <w:rPr>
          <w:rFonts w:hint="eastAsia" w:ascii="宋体" w:hAnsi="宋体" w:eastAsia="宋体" w:cs="宋体"/>
          <w:sz w:val="22"/>
          <w:szCs w:val="22"/>
        </w:rPr>
        <w:t>份，其中，甲方执</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single"/>
        </w:rPr>
        <w:t xml:space="preserve"> </w:t>
      </w:r>
      <w:r>
        <w:rPr>
          <w:rFonts w:hint="eastAsia" w:ascii="宋体" w:hAnsi="宋体" w:eastAsia="宋体" w:cs="宋体"/>
          <w:sz w:val="22"/>
          <w:szCs w:val="22"/>
        </w:rPr>
        <w:t>份，乙方执</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single"/>
        </w:rPr>
        <w:t xml:space="preserve"> </w:t>
      </w:r>
      <w:r>
        <w:rPr>
          <w:rFonts w:hint="eastAsia" w:ascii="宋体" w:hAnsi="宋体" w:eastAsia="宋体" w:cs="宋体"/>
          <w:sz w:val="22"/>
          <w:szCs w:val="22"/>
        </w:rPr>
        <w:t>份, 具有同等法律效力。</w:t>
      </w:r>
    </w:p>
    <w:p w14:paraId="165E82F0">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（五）（其他需要约定的事项）</w:t>
      </w:r>
    </w:p>
    <w:p w14:paraId="2471198A">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 xml:space="preserve">十五、合同附件（若有附件应注明，并注明附件名称） </w:t>
      </w:r>
    </w:p>
    <w:p w14:paraId="4BE72A60">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sz w:val="22"/>
          <w:szCs w:val="22"/>
          <w:lang w:val="en-US" w:eastAsia="zh-CN"/>
        </w:rPr>
      </w:pPr>
    </w:p>
    <w:p w14:paraId="03F51CB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0"/>
        <w:textAlignment w:val="auto"/>
        <w:rPr>
          <w:rFonts w:hint="eastAsia" w:ascii="宋体" w:hAnsi="宋体" w:eastAsia="宋体" w:cs="宋体"/>
          <w:sz w:val="22"/>
          <w:szCs w:val="22"/>
        </w:rPr>
      </w:pPr>
      <w:r>
        <w:rPr>
          <w:rFonts w:hint="eastAsia" w:ascii="宋体" w:hAnsi="宋体" w:eastAsia="宋体" w:cs="宋体"/>
          <w:sz w:val="22"/>
          <w:szCs w:val="22"/>
        </w:rPr>
        <w:t>甲方（公章）：                乙方（公章）：</w:t>
      </w:r>
    </w:p>
    <w:p w14:paraId="5DAD7FB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0"/>
        <w:textAlignment w:val="auto"/>
        <w:rPr>
          <w:rFonts w:hint="eastAsia" w:ascii="宋体" w:hAnsi="宋体" w:eastAsia="宋体" w:cs="宋体"/>
          <w:sz w:val="22"/>
          <w:szCs w:val="22"/>
        </w:rPr>
      </w:pPr>
      <w:r>
        <w:rPr>
          <w:rFonts w:hint="eastAsia" w:ascii="宋体" w:hAnsi="宋体" w:eastAsia="宋体" w:cs="宋体"/>
          <w:sz w:val="22"/>
          <w:szCs w:val="22"/>
        </w:rPr>
        <w:t>单位名称：                   单位名称：</w:t>
      </w:r>
    </w:p>
    <w:p w14:paraId="3EC4872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0"/>
        <w:textAlignment w:val="auto"/>
        <w:rPr>
          <w:rFonts w:hint="eastAsia" w:ascii="宋体" w:hAnsi="宋体" w:eastAsia="宋体" w:cs="宋体"/>
          <w:sz w:val="22"/>
          <w:szCs w:val="22"/>
        </w:rPr>
      </w:pPr>
      <w:r>
        <w:rPr>
          <w:rFonts w:hint="eastAsia" w:ascii="宋体" w:hAnsi="宋体" w:eastAsia="宋体" w:cs="宋体"/>
          <w:sz w:val="22"/>
          <w:szCs w:val="22"/>
        </w:rPr>
        <w:t>法定代表人或授权代表：       法定代表人或授权代表：</w:t>
      </w:r>
    </w:p>
    <w:p w14:paraId="7C2F986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0"/>
        <w:textAlignment w:val="auto"/>
        <w:rPr>
          <w:rFonts w:hint="eastAsia" w:ascii="宋体" w:hAnsi="宋体" w:eastAsia="宋体" w:cs="宋体"/>
          <w:sz w:val="22"/>
          <w:szCs w:val="22"/>
        </w:rPr>
      </w:pPr>
    </w:p>
    <w:p w14:paraId="2DECFD7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0"/>
        <w:textAlignment w:val="auto"/>
        <w:rPr>
          <w:rFonts w:hint="eastAsia" w:ascii="宋体" w:hAnsi="宋体" w:eastAsia="宋体" w:cs="宋体"/>
          <w:sz w:val="22"/>
          <w:szCs w:val="22"/>
        </w:rPr>
      </w:pPr>
    </w:p>
    <w:p w14:paraId="60A66DB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0"/>
        <w:textAlignment w:val="auto"/>
        <w:rPr>
          <w:rFonts w:hint="eastAsia" w:ascii="宋体" w:hAnsi="宋体" w:eastAsia="宋体" w:cs="宋体"/>
          <w:sz w:val="22"/>
          <w:szCs w:val="22"/>
        </w:rPr>
      </w:pPr>
      <w:r>
        <w:rPr>
          <w:rFonts w:hint="eastAsia" w:ascii="宋体" w:hAnsi="宋体" w:eastAsia="宋体" w:cs="宋体"/>
          <w:sz w:val="22"/>
          <w:szCs w:val="22"/>
        </w:rPr>
        <w:t>联系方式：                   联系方式：</w:t>
      </w:r>
    </w:p>
    <w:p w14:paraId="20659D2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0"/>
        <w:textAlignment w:val="auto"/>
        <w:rPr>
          <w:rFonts w:hint="eastAsia" w:ascii="宋体" w:hAnsi="宋体" w:eastAsia="宋体" w:cs="宋体"/>
          <w:sz w:val="22"/>
          <w:szCs w:val="22"/>
        </w:rPr>
      </w:pPr>
      <w:r>
        <w:rPr>
          <w:rFonts w:hint="eastAsia" w:ascii="宋体" w:hAnsi="宋体" w:eastAsia="宋体" w:cs="宋体"/>
          <w:sz w:val="22"/>
          <w:szCs w:val="22"/>
        </w:rPr>
        <w:t>签约日期</w:t>
      </w:r>
      <w:r>
        <w:rPr>
          <w:rFonts w:hint="eastAsia" w:ascii="宋体" w:hAnsi="宋体" w:eastAsia="宋体" w:cs="宋体"/>
          <w:sz w:val="22"/>
          <w:szCs w:val="22"/>
          <w:lang w:eastAsia="zh-CN"/>
        </w:rPr>
        <w:t>：</w:t>
      </w:r>
      <w:r>
        <w:rPr>
          <w:rFonts w:hint="eastAsia" w:ascii="宋体" w:hAnsi="宋体" w:eastAsia="宋体" w:cs="宋体"/>
          <w:sz w:val="22"/>
          <w:szCs w:val="22"/>
          <w:u w:val="single"/>
        </w:rPr>
        <w:t xml:space="preserve">     </w:t>
      </w:r>
      <w:r>
        <w:rPr>
          <w:rFonts w:hint="eastAsia" w:ascii="宋体" w:hAnsi="宋体" w:eastAsia="宋体" w:cs="宋体"/>
          <w:sz w:val="22"/>
          <w:szCs w:val="22"/>
        </w:rPr>
        <w:t>年</w:t>
      </w:r>
      <w:r>
        <w:rPr>
          <w:rFonts w:hint="eastAsia" w:ascii="宋体" w:hAnsi="宋体" w:eastAsia="宋体" w:cs="宋体"/>
          <w:sz w:val="22"/>
          <w:szCs w:val="22"/>
          <w:u w:val="single"/>
        </w:rPr>
        <w:t xml:space="preserve">   </w:t>
      </w:r>
      <w:r>
        <w:rPr>
          <w:rFonts w:hint="eastAsia" w:ascii="宋体" w:hAnsi="宋体" w:eastAsia="宋体" w:cs="宋体"/>
          <w:sz w:val="22"/>
          <w:szCs w:val="22"/>
        </w:rPr>
        <w:t>月</w:t>
      </w:r>
      <w:r>
        <w:rPr>
          <w:rFonts w:hint="eastAsia" w:ascii="宋体" w:hAnsi="宋体" w:eastAsia="宋体" w:cs="宋体"/>
          <w:sz w:val="22"/>
          <w:szCs w:val="22"/>
          <w:u w:val="single"/>
        </w:rPr>
        <w:t xml:space="preserve">   </w:t>
      </w:r>
      <w:r>
        <w:rPr>
          <w:rFonts w:hint="eastAsia" w:ascii="宋体" w:hAnsi="宋体" w:eastAsia="宋体" w:cs="宋体"/>
          <w:sz w:val="22"/>
          <w:szCs w:val="22"/>
        </w:rPr>
        <w:t>日   签约日期</w:t>
      </w:r>
      <w:r>
        <w:rPr>
          <w:rFonts w:hint="eastAsia" w:ascii="宋体" w:hAnsi="宋体" w:eastAsia="宋体" w:cs="宋体"/>
          <w:sz w:val="22"/>
          <w:szCs w:val="22"/>
          <w:lang w:eastAsia="zh-CN"/>
        </w:rPr>
        <w:t>：</w:t>
      </w:r>
      <w:r>
        <w:rPr>
          <w:rFonts w:hint="eastAsia" w:ascii="宋体" w:hAnsi="宋体" w:eastAsia="宋体" w:cs="宋体"/>
          <w:sz w:val="22"/>
          <w:szCs w:val="22"/>
          <w:u w:val="single"/>
        </w:rPr>
        <w:t xml:space="preserve">     </w:t>
      </w:r>
      <w:r>
        <w:rPr>
          <w:rFonts w:hint="eastAsia" w:ascii="宋体" w:hAnsi="宋体" w:eastAsia="宋体" w:cs="宋体"/>
          <w:sz w:val="22"/>
          <w:szCs w:val="22"/>
        </w:rPr>
        <w:t>年</w:t>
      </w:r>
      <w:r>
        <w:rPr>
          <w:rFonts w:hint="eastAsia" w:ascii="宋体" w:hAnsi="宋体" w:eastAsia="宋体" w:cs="宋体"/>
          <w:sz w:val="22"/>
          <w:szCs w:val="22"/>
          <w:u w:val="single"/>
        </w:rPr>
        <w:t xml:space="preserve">   </w:t>
      </w:r>
      <w:r>
        <w:rPr>
          <w:rFonts w:hint="eastAsia" w:ascii="宋体" w:hAnsi="宋体" w:eastAsia="宋体" w:cs="宋体"/>
          <w:sz w:val="22"/>
          <w:szCs w:val="22"/>
        </w:rPr>
        <w:t>月</w:t>
      </w:r>
      <w:r>
        <w:rPr>
          <w:rFonts w:hint="eastAsia" w:ascii="宋体" w:hAnsi="宋体" w:eastAsia="宋体" w:cs="宋体"/>
          <w:sz w:val="22"/>
          <w:szCs w:val="22"/>
          <w:u w:val="single"/>
        </w:rPr>
        <w:t xml:space="preserve">   </w:t>
      </w:r>
      <w:r>
        <w:rPr>
          <w:rFonts w:hint="eastAsia" w:ascii="宋体" w:hAnsi="宋体" w:eastAsia="宋体" w:cs="宋体"/>
          <w:sz w:val="22"/>
          <w:szCs w:val="22"/>
        </w:rPr>
        <w:t>日</w:t>
      </w:r>
    </w:p>
    <w:p w14:paraId="1819C109">
      <w:pPr>
        <w:spacing w:line="360" w:lineRule="auto"/>
        <w:rPr>
          <w:rFonts w:hint="eastAsia" w:ascii="宋体" w:hAnsi="宋体" w:eastAsia="宋体" w:cs="宋体"/>
          <w:sz w:val="21"/>
          <w:szCs w:val="21"/>
        </w:rPr>
      </w:pPr>
      <w:r>
        <w:rPr>
          <w:rFonts w:hint="eastAsia" w:ascii="宋体" w:hAnsi="宋体" w:eastAsia="宋体" w:cs="宋体"/>
          <w:b/>
          <w:bCs/>
          <w:kern w:val="0"/>
          <w:sz w:val="18"/>
          <w:szCs w:val="18"/>
        </w:rPr>
        <w:t xml:space="preserve">         </w:t>
      </w:r>
    </w:p>
    <w:p w14:paraId="1C1E8413">
      <w:pPr>
        <w:pStyle w:val="26"/>
        <w:numPr>
          <w:ilvl w:val="0"/>
          <w:numId w:val="0"/>
        </w:numPr>
        <w:snapToGrid w:val="0"/>
        <w:spacing w:before="0" w:after="0"/>
        <w:rPr>
          <w:rFonts w:hint="eastAsia" w:ascii="宋体" w:hAnsi="宋体" w:eastAsia="宋体" w:cs="宋体"/>
          <w:color w:val="000000"/>
          <w:spacing w:val="20"/>
          <w:szCs w:val="28"/>
        </w:rPr>
      </w:pPr>
      <w:r>
        <w:rPr>
          <w:rFonts w:hint="eastAsia" w:ascii="宋体" w:hAnsi="宋体" w:eastAsia="宋体" w:cs="宋体"/>
          <w:sz w:val="24"/>
          <w:szCs w:val="18"/>
        </w:rPr>
        <w:br w:type="page"/>
      </w:r>
      <w:r>
        <w:rPr>
          <w:rFonts w:hint="eastAsia" w:ascii="宋体" w:hAnsi="宋体" w:eastAsia="宋体" w:cs="宋体"/>
          <w:color w:val="000000"/>
          <w:spacing w:val="20"/>
          <w:szCs w:val="28"/>
        </w:rPr>
        <w:t xml:space="preserve">第七部分  </w:t>
      </w:r>
      <w:bookmarkStart w:id="28" w:name="_Toc86202632"/>
      <w:r>
        <w:rPr>
          <w:rFonts w:hint="eastAsia" w:ascii="宋体" w:hAnsi="宋体" w:eastAsia="宋体" w:cs="宋体"/>
          <w:color w:val="000000"/>
          <w:spacing w:val="20"/>
          <w:szCs w:val="28"/>
        </w:rPr>
        <w:t>投标文件格式</w:t>
      </w:r>
      <w:bookmarkEnd w:id="28"/>
    </w:p>
    <w:p w14:paraId="7422C76F">
      <w:pPr>
        <w:keepLines/>
        <w:snapToGrid w:val="0"/>
        <w:spacing w:line="360" w:lineRule="auto"/>
        <w:jc w:val="left"/>
        <w:rPr>
          <w:rFonts w:hint="eastAsia" w:ascii="宋体" w:hAnsi="宋体" w:eastAsia="宋体" w:cs="宋体"/>
          <w:kern w:val="0"/>
          <w:sz w:val="28"/>
        </w:rPr>
      </w:pPr>
    </w:p>
    <w:p w14:paraId="66EC9318">
      <w:pPr>
        <w:keepNext w:val="0"/>
        <w:keepLines w:val="0"/>
        <w:pageBreakBefore w:val="0"/>
        <w:widowControl w:val="0"/>
        <w:tabs>
          <w:tab w:val="left" w:pos="-737"/>
        </w:tabs>
        <w:kinsoku/>
        <w:wordWrap w:val="0"/>
        <w:overflowPunct/>
        <w:topLinePunct/>
        <w:autoSpaceDE/>
        <w:autoSpaceDN/>
        <w:bidi w:val="0"/>
        <w:adjustRightInd/>
        <w:snapToGrid/>
        <w:spacing w:line="360" w:lineRule="auto"/>
        <w:ind w:firstLine="180"/>
        <w:jc w:val="left"/>
        <w:textAlignment w:val="auto"/>
        <w:rPr>
          <w:rFonts w:hint="eastAsia" w:ascii="宋体" w:hAnsi="宋体" w:eastAsia="宋体" w:cs="宋体"/>
          <w:kern w:val="0"/>
          <w:sz w:val="28"/>
          <w:szCs w:val="36"/>
        </w:rPr>
      </w:pPr>
      <w:bookmarkStart w:id="29" w:name="_Toc175644062"/>
      <w:bookmarkStart w:id="30" w:name="_Toc86202633"/>
      <w:r>
        <w:rPr>
          <w:rFonts w:hint="eastAsia" w:ascii="宋体" w:hAnsi="宋体" w:eastAsia="宋体" w:cs="宋体"/>
          <w:b/>
          <w:kern w:val="0"/>
          <w:sz w:val="28"/>
          <w:szCs w:val="36"/>
        </w:rPr>
        <w:t>一、</w:t>
      </w:r>
      <w:r>
        <w:rPr>
          <w:rFonts w:hint="eastAsia" w:ascii="宋体" w:hAnsi="宋体" w:eastAsia="宋体" w:cs="宋体"/>
          <w:b/>
          <w:kern w:val="0"/>
          <w:sz w:val="28"/>
          <w:szCs w:val="28"/>
        </w:rPr>
        <w:t>投标人提交投标文件须知</w:t>
      </w:r>
      <w:bookmarkEnd w:id="29"/>
      <w:bookmarkEnd w:id="30"/>
    </w:p>
    <w:p w14:paraId="0AD31A65">
      <w:pPr>
        <w:keepNext w:val="0"/>
        <w:keepLines w:val="0"/>
        <w:pageBreakBefore w:val="0"/>
        <w:widowControl w:val="0"/>
        <w:tabs>
          <w:tab w:val="left" w:pos="0"/>
        </w:tabs>
        <w:kinsoku/>
        <w:wordWrap w:val="0"/>
        <w:overflowPunct/>
        <w:topLinePunct/>
        <w:autoSpaceDE/>
        <w:autoSpaceDN/>
        <w:bidi w:val="0"/>
        <w:adjustRightInd/>
        <w:snapToGrid/>
        <w:spacing w:line="360" w:lineRule="auto"/>
        <w:ind w:firstLine="624"/>
        <w:jc w:val="left"/>
        <w:textAlignment w:val="auto"/>
        <w:rPr>
          <w:rFonts w:hint="eastAsia" w:ascii="宋体" w:hAnsi="宋体" w:eastAsia="宋体" w:cs="宋体"/>
          <w:kern w:val="0"/>
          <w:sz w:val="24"/>
        </w:rPr>
      </w:pPr>
      <w:r>
        <w:rPr>
          <w:rFonts w:hint="eastAsia" w:ascii="宋体" w:hAnsi="宋体" w:eastAsia="宋体" w:cs="宋体"/>
          <w:kern w:val="0"/>
          <w:sz w:val="24"/>
        </w:rPr>
        <w:t>1</w:t>
      </w:r>
      <w:r>
        <w:rPr>
          <w:rFonts w:hint="eastAsia" w:ascii="宋体" w:hAnsi="宋体" w:eastAsia="宋体" w:cs="宋体"/>
          <w:kern w:val="0"/>
          <w:sz w:val="24"/>
          <w:lang w:eastAsia="zh-CN"/>
        </w:rPr>
        <w:t>.</w:t>
      </w:r>
      <w:r>
        <w:rPr>
          <w:rFonts w:hint="eastAsia" w:ascii="宋体" w:hAnsi="宋体" w:eastAsia="宋体" w:cs="宋体"/>
          <w:kern w:val="0"/>
          <w:sz w:val="24"/>
        </w:rPr>
        <w:t>投标人应严格按照以下顺序填写和提交下述规定的全部格式文件以及其他有关资料，混乱的编排导致投标文件被误读或查找不到，后果由投标人承担。</w:t>
      </w:r>
    </w:p>
    <w:p w14:paraId="64B4977D">
      <w:pPr>
        <w:keepNext w:val="0"/>
        <w:keepLines w:val="0"/>
        <w:pageBreakBefore w:val="0"/>
        <w:widowControl w:val="0"/>
        <w:tabs>
          <w:tab w:val="left" w:pos="0"/>
        </w:tabs>
        <w:kinsoku/>
        <w:wordWrap w:val="0"/>
        <w:overflowPunct/>
        <w:topLinePunct/>
        <w:autoSpaceDE/>
        <w:autoSpaceDN/>
        <w:bidi w:val="0"/>
        <w:adjustRightInd/>
        <w:snapToGrid/>
        <w:spacing w:line="360" w:lineRule="auto"/>
        <w:ind w:firstLine="624"/>
        <w:jc w:val="left"/>
        <w:textAlignment w:val="auto"/>
        <w:rPr>
          <w:rFonts w:hint="eastAsia" w:ascii="宋体" w:hAnsi="宋体" w:eastAsia="宋体" w:cs="宋体"/>
          <w:kern w:val="0"/>
          <w:sz w:val="24"/>
        </w:rPr>
      </w:pPr>
      <w:r>
        <w:rPr>
          <w:rFonts w:hint="eastAsia" w:ascii="宋体" w:hAnsi="宋体" w:eastAsia="宋体" w:cs="宋体"/>
          <w:kern w:val="0"/>
          <w:sz w:val="24"/>
        </w:rPr>
        <w:t>2</w:t>
      </w:r>
      <w:r>
        <w:rPr>
          <w:rFonts w:hint="eastAsia" w:ascii="宋体" w:hAnsi="宋体" w:eastAsia="宋体" w:cs="宋体"/>
          <w:kern w:val="0"/>
          <w:sz w:val="24"/>
          <w:lang w:eastAsia="zh-CN"/>
        </w:rPr>
        <w:t>.</w:t>
      </w:r>
      <w:r>
        <w:rPr>
          <w:rFonts w:hint="eastAsia" w:ascii="宋体" w:hAnsi="宋体" w:eastAsia="宋体" w:cs="宋体"/>
          <w:kern w:val="0"/>
          <w:sz w:val="24"/>
        </w:rPr>
        <w:t>所附表格中要求回答的全部问题和信息都必须正面回答。</w:t>
      </w:r>
    </w:p>
    <w:p w14:paraId="39AB439E">
      <w:pPr>
        <w:keepNext w:val="0"/>
        <w:keepLines w:val="0"/>
        <w:pageBreakBefore w:val="0"/>
        <w:widowControl w:val="0"/>
        <w:tabs>
          <w:tab w:val="left" w:pos="0"/>
        </w:tabs>
        <w:kinsoku/>
        <w:wordWrap w:val="0"/>
        <w:overflowPunct/>
        <w:topLinePunct/>
        <w:autoSpaceDE/>
        <w:autoSpaceDN/>
        <w:bidi w:val="0"/>
        <w:adjustRightInd/>
        <w:snapToGrid/>
        <w:spacing w:line="360" w:lineRule="auto"/>
        <w:ind w:firstLine="624"/>
        <w:jc w:val="left"/>
        <w:textAlignment w:val="auto"/>
        <w:rPr>
          <w:rFonts w:hint="eastAsia" w:ascii="宋体" w:hAnsi="宋体" w:eastAsia="宋体" w:cs="宋体"/>
          <w:kern w:val="0"/>
          <w:sz w:val="24"/>
        </w:rPr>
      </w:pPr>
      <w:r>
        <w:rPr>
          <w:rFonts w:hint="eastAsia" w:ascii="宋体" w:hAnsi="宋体" w:eastAsia="宋体" w:cs="宋体"/>
          <w:kern w:val="0"/>
          <w:sz w:val="24"/>
        </w:rPr>
        <w:t>3</w:t>
      </w:r>
      <w:r>
        <w:rPr>
          <w:rFonts w:hint="eastAsia" w:ascii="宋体" w:hAnsi="宋体" w:eastAsia="宋体" w:cs="宋体"/>
          <w:kern w:val="0"/>
          <w:sz w:val="24"/>
          <w:lang w:eastAsia="zh-CN"/>
        </w:rPr>
        <w:t>.</w:t>
      </w:r>
      <w:r>
        <w:rPr>
          <w:rFonts w:hint="eastAsia" w:ascii="宋体" w:hAnsi="宋体" w:eastAsia="宋体" w:cs="宋体"/>
          <w:kern w:val="0"/>
          <w:sz w:val="24"/>
        </w:rPr>
        <w:t>资格声明的签字人应保证全部声明和问题的回答是真实的和准确的。</w:t>
      </w:r>
    </w:p>
    <w:p w14:paraId="6159A72E">
      <w:pPr>
        <w:keepNext w:val="0"/>
        <w:keepLines w:val="0"/>
        <w:pageBreakBefore w:val="0"/>
        <w:widowControl w:val="0"/>
        <w:tabs>
          <w:tab w:val="left" w:pos="0"/>
        </w:tabs>
        <w:kinsoku/>
        <w:wordWrap w:val="0"/>
        <w:overflowPunct/>
        <w:topLinePunct/>
        <w:autoSpaceDE/>
        <w:autoSpaceDN/>
        <w:bidi w:val="0"/>
        <w:adjustRightInd/>
        <w:snapToGrid/>
        <w:spacing w:line="360" w:lineRule="auto"/>
        <w:ind w:firstLine="624"/>
        <w:jc w:val="left"/>
        <w:textAlignment w:val="auto"/>
        <w:rPr>
          <w:rFonts w:hint="eastAsia" w:ascii="宋体" w:hAnsi="宋体" w:eastAsia="宋体" w:cs="宋体"/>
          <w:kern w:val="0"/>
          <w:sz w:val="24"/>
        </w:rPr>
      </w:pPr>
      <w:r>
        <w:rPr>
          <w:rFonts w:hint="eastAsia" w:ascii="宋体" w:hAnsi="宋体" w:eastAsia="宋体" w:cs="宋体"/>
          <w:kern w:val="0"/>
          <w:sz w:val="24"/>
        </w:rPr>
        <w:t>4</w:t>
      </w:r>
      <w:r>
        <w:rPr>
          <w:rFonts w:hint="eastAsia" w:ascii="宋体" w:hAnsi="宋体" w:eastAsia="宋体" w:cs="宋体"/>
          <w:kern w:val="0"/>
          <w:sz w:val="24"/>
          <w:lang w:eastAsia="zh-CN"/>
        </w:rPr>
        <w:t>.</w:t>
      </w:r>
      <w:r>
        <w:rPr>
          <w:rFonts w:hint="eastAsia" w:ascii="宋体" w:hAnsi="宋体" w:eastAsia="宋体" w:cs="宋体"/>
          <w:kern w:val="0"/>
          <w:sz w:val="24"/>
        </w:rPr>
        <w:t>评标委员会将应用投标人提交的资料并根据自己的判断，决定投标人履行合同的合格性及能力。</w:t>
      </w:r>
    </w:p>
    <w:p w14:paraId="2684EB41">
      <w:pPr>
        <w:keepNext w:val="0"/>
        <w:keepLines w:val="0"/>
        <w:pageBreakBefore w:val="0"/>
        <w:widowControl w:val="0"/>
        <w:tabs>
          <w:tab w:val="left" w:pos="0"/>
        </w:tabs>
        <w:kinsoku/>
        <w:wordWrap w:val="0"/>
        <w:overflowPunct/>
        <w:topLinePunct/>
        <w:autoSpaceDE/>
        <w:autoSpaceDN/>
        <w:bidi w:val="0"/>
        <w:adjustRightInd/>
        <w:snapToGrid/>
        <w:spacing w:line="360" w:lineRule="auto"/>
        <w:ind w:firstLine="624"/>
        <w:jc w:val="left"/>
        <w:textAlignment w:val="auto"/>
        <w:rPr>
          <w:rFonts w:hint="eastAsia" w:ascii="宋体" w:hAnsi="宋体" w:eastAsia="宋体" w:cs="宋体"/>
          <w:kern w:val="0"/>
          <w:sz w:val="24"/>
        </w:rPr>
      </w:pPr>
      <w:r>
        <w:rPr>
          <w:rFonts w:hint="eastAsia" w:ascii="宋体" w:hAnsi="宋体" w:eastAsia="宋体" w:cs="宋体"/>
          <w:kern w:val="0"/>
          <w:sz w:val="24"/>
        </w:rPr>
        <w:t>5</w:t>
      </w:r>
      <w:r>
        <w:rPr>
          <w:rFonts w:hint="eastAsia" w:ascii="宋体" w:hAnsi="宋体" w:eastAsia="宋体" w:cs="宋体"/>
          <w:kern w:val="0"/>
          <w:sz w:val="24"/>
          <w:lang w:eastAsia="zh-CN"/>
        </w:rPr>
        <w:t>.</w:t>
      </w:r>
      <w:r>
        <w:rPr>
          <w:rFonts w:hint="eastAsia" w:ascii="宋体" w:hAnsi="宋体" w:eastAsia="宋体" w:cs="宋体"/>
          <w:kern w:val="0"/>
          <w:sz w:val="24"/>
        </w:rPr>
        <w:t>投标人提交的材料将被妥善保存，但不退还。</w:t>
      </w:r>
    </w:p>
    <w:p w14:paraId="4C4CF5C4">
      <w:pPr>
        <w:keepNext w:val="0"/>
        <w:keepLines w:val="0"/>
        <w:pageBreakBefore w:val="0"/>
        <w:widowControl w:val="0"/>
        <w:tabs>
          <w:tab w:val="left" w:pos="0"/>
        </w:tabs>
        <w:kinsoku/>
        <w:wordWrap w:val="0"/>
        <w:overflowPunct/>
        <w:topLinePunct/>
        <w:autoSpaceDE/>
        <w:autoSpaceDN/>
        <w:bidi w:val="0"/>
        <w:adjustRightInd/>
        <w:snapToGrid/>
        <w:spacing w:line="360" w:lineRule="auto"/>
        <w:ind w:firstLine="624"/>
        <w:jc w:val="left"/>
        <w:textAlignment w:val="auto"/>
        <w:rPr>
          <w:rFonts w:hint="eastAsia" w:ascii="宋体" w:hAnsi="宋体" w:eastAsia="宋体" w:cs="宋体"/>
          <w:kern w:val="0"/>
          <w:sz w:val="24"/>
        </w:rPr>
      </w:pPr>
      <w:r>
        <w:rPr>
          <w:rFonts w:hint="eastAsia" w:ascii="宋体" w:hAnsi="宋体" w:eastAsia="宋体" w:cs="宋体"/>
          <w:kern w:val="0"/>
          <w:sz w:val="24"/>
        </w:rPr>
        <w:t>6</w:t>
      </w:r>
      <w:r>
        <w:rPr>
          <w:rFonts w:hint="eastAsia" w:ascii="宋体" w:hAnsi="宋体" w:eastAsia="宋体" w:cs="宋体"/>
          <w:kern w:val="0"/>
          <w:sz w:val="24"/>
          <w:lang w:eastAsia="zh-CN"/>
        </w:rPr>
        <w:t>.</w:t>
      </w:r>
      <w:r>
        <w:rPr>
          <w:rFonts w:hint="eastAsia" w:ascii="宋体" w:hAnsi="宋体" w:eastAsia="宋体" w:cs="宋体"/>
          <w:kern w:val="0"/>
          <w:sz w:val="24"/>
        </w:rPr>
        <w:t>全部文件应按投标人须知中规定的语言和份数提交。</w:t>
      </w:r>
    </w:p>
    <w:p w14:paraId="5FDED367">
      <w:pPr>
        <w:keepLines/>
        <w:tabs>
          <w:tab w:val="left" w:pos="4000"/>
        </w:tabs>
        <w:snapToGrid w:val="0"/>
        <w:spacing w:line="360" w:lineRule="auto"/>
        <w:jc w:val="left"/>
        <w:outlineLvl w:val="0"/>
        <w:rPr>
          <w:rFonts w:hint="eastAsia" w:ascii="宋体" w:hAnsi="宋体" w:eastAsia="宋体" w:cs="宋体"/>
          <w:kern w:val="0"/>
          <w:sz w:val="28"/>
        </w:rPr>
      </w:pPr>
      <w:bookmarkStart w:id="31" w:name="_Toc12945"/>
      <w:r>
        <w:rPr>
          <w:rFonts w:hint="eastAsia" w:ascii="宋体" w:hAnsi="宋体" w:eastAsia="宋体" w:cs="宋体"/>
          <w:kern w:val="0"/>
          <w:sz w:val="28"/>
        </w:rPr>
        <w:br w:type="page"/>
      </w:r>
      <w:r>
        <w:rPr>
          <w:rFonts w:hint="eastAsia" w:ascii="宋体" w:hAnsi="宋体" w:eastAsia="宋体" w:cs="宋体"/>
          <w:kern w:val="0"/>
          <w:sz w:val="28"/>
        </w:rPr>
        <w:t>投标文件封面格式</w:t>
      </w:r>
      <w:bookmarkEnd w:id="31"/>
    </w:p>
    <w:p w14:paraId="710B7950">
      <w:pPr>
        <w:keepLines/>
        <w:snapToGrid w:val="0"/>
        <w:spacing w:line="360" w:lineRule="auto"/>
        <w:jc w:val="right"/>
        <w:rPr>
          <w:rFonts w:hint="eastAsia" w:ascii="宋体" w:hAnsi="宋体" w:eastAsia="宋体" w:cs="宋体"/>
          <w:kern w:val="0"/>
          <w:sz w:val="28"/>
          <w:szCs w:val="32"/>
        </w:rPr>
      </w:pPr>
    </w:p>
    <w:p w14:paraId="10065412">
      <w:pPr>
        <w:keepLines/>
        <w:snapToGrid w:val="0"/>
        <w:spacing w:line="360" w:lineRule="auto"/>
        <w:jc w:val="right"/>
        <w:outlineLvl w:val="0"/>
        <w:rPr>
          <w:rFonts w:hint="eastAsia" w:ascii="宋体" w:hAnsi="宋体" w:eastAsia="宋体" w:cs="宋体"/>
          <w:kern w:val="0"/>
          <w:sz w:val="28"/>
          <w:szCs w:val="32"/>
        </w:rPr>
      </w:pPr>
      <w:bookmarkStart w:id="32" w:name="_Toc30691"/>
      <w:r>
        <w:rPr>
          <w:rFonts w:hint="eastAsia" w:ascii="宋体" w:hAnsi="宋体" w:eastAsia="宋体" w:cs="宋体"/>
          <w:kern w:val="0"/>
          <w:sz w:val="28"/>
          <w:szCs w:val="32"/>
        </w:rPr>
        <w:t>（正</w:t>
      </w:r>
      <w:r>
        <w:rPr>
          <w:rFonts w:hint="eastAsia" w:ascii="宋体" w:hAnsi="宋体" w:eastAsia="宋体" w:cs="宋体"/>
          <w:kern w:val="0"/>
          <w:sz w:val="28"/>
          <w:szCs w:val="36"/>
        </w:rPr>
        <w:t>/</w:t>
      </w:r>
      <w:r>
        <w:rPr>
          <w:rFonts w:hint="eastAsia" w:ascii="宋体" w:hAnsi="宋体" w:eastAsia="宋体" w:cs="宋体"/>
          <w:kern w:val="0"/>
          <w:sz w:val="28"/>
          <w:szCs w:val="32"/>
        </w:rPr>
        <w:t>副）本</w:t>
      </w:r>
      <w:bookmarkEnd w:id="32"/>
    </w:p>
    <w:p w14:paraId="7A473BE9">
      <w:pPr>
        <w:keepLines/>
        <w:snapToGrid w:val="0"/>
        <w:spacing w:line="360" w:lineRule="auto"/>
        <w:jc w:val="right"/>
        <w:rPr>
          <w:rFonts w:hint="eastAsia" w:ascii="宋体" w:hAnsi="宋体" w:eastAsia="宋体" w:cs="宋体"/>
          <w:kern w:val="0"/>
          <w:sz w:val="28"/>
          <w:szCs w:val="32"/>
        </w:rPr>
      </w:pPr>
    </w:p>
    <w:p w14:paraId="78B8C11A">
      <w:pPr>
        <w:keepLines/>
        <w:snapToGrid w:val="0"/>
        <w:spacing w:line="360" w:lineRule="auto"/>
        <w:jc w:val="center"/>
        <w:rPr>
          <w:rFonts w:hint="eastAsia" w:ascii="宋体" w:hAnsi="宋体" w:eastAsia="宋体" w:cs="宋体"/>
          <w:b/>
          <w:kern w:val="0"/>
          <w:sz w:val="72"/>
          <w:szCs w:val="72"/>
        </w:rPr>
      </w:pPr>
      <w:r>
        <w:rPr>
          <w:rFonts w:hint="eastAsia" w:ascii="宋体" w:hAnsi="宋体" w:eastAsia="宋体" w:cs="宋体"/>
          <w:b/>
          <w:kern w:val="0"/>
          <w:sz w:val="72"/>
          <w:szCs w:val="72"/>
        </w:rPr>
        <w:t>投  标  文  件</w:t>
      </w:r>
    </w:p>
    <w:p w14:paraId="0A328AB9">
      <w:pPr>
        <w:keepLines/>
        <w:snapToGrid w:val="0"/>
        <w:spacing w:line="360" w:lineRule="auto"/>
        <w:jc w:val="left"/>
        <w:rPr>
          <w:rFonts w:hint="eastAsia" w:ascii="宋体" w:hAnsi="宋体" w:eastAsia="宋体" w:cs="宋体"/>
          <w:kern w:val="0"/>
          <w:sz w:val="28"/>
          <w:szCs w:val="30"/>
        </w:rPr>
      </w:pPr>
    </w:p>
    <w:p w14:paraId="2BD7AED0">
      <w:pPr>
        <w:keepLines/>
        <w:snapToGrid w:val="0"/>
        <w:spacing w:line="360" w:lineRule="auto"/>
        <w:ind w:firstLine="560" w:firstLineChars="200"/>
        <w:jc w:val="left"/>
        <w:outlineLvl w:val="0"/>
        <w:rPr>
          <w:rFonts w:hint="eastAsia" w:ascii="宋体" w:hAnsi="宋体" w:eastAsia="宋体" w:cs="宋体"/>
          <w:kern w:val="0"/>
          <w:sz w:val="28"/>
          <w:szCs w:val="30"/>
        </w:rPr>
      </w:pPr>
      <w:r>
        <w:rPr>
          <w:rFonts w:hint="eastAsia" w:ascii="宋体" w:hAnsi="宋体" w:eastAsia="宋体" w:cs="宋体"/>
          <w:kern w:val="0"/>
          <w:sz w:val="28"/>
          <w:szCs w:val="30"/>
        </w:rPr>
        <w:t>项目名称：</w:t>
      </w:r>
    </w:p>
    <w:p w14:paraId="3BEACBDD">
      <w:pPr>
        <w:keepLines/>
        <w:snapToGrid w:val="0"/>
        <w:spacing w:line="360" w:lineRule="auto"/>
        <w:ind w:firstLine="560" w:firstLineChars="200"/>
        <w:outlineLvl w:val="0"/>
        <w:rPr>
          <w:rFonts w:hint="eastAsia" w:ascii="宋体" w:hAnsi="宋体" w:eastAsia="宋体" w:cs="宋体"/>
          <w:kern w:val="0"/>
          <w:sz w:val="28"/>
          <w:szCs w:val="30"/>
        </w:rPr>
      </w:pPr>
      <w:r>
        <w:rPr>
          <w:rFonts w:hint="eastAsia" w:ascii="宋体" w:hAnsi="宋体" w:eastAsia="宋体" w:cs="宋体"/>
          <w:kern w:val="0"/>
          <w:sz w:val="28"/>
          <w:szCs w:val="30"/>
        </w:rPr>
        <w:t>项目编号：</w:t>
      </w:r>
    </w:p>
    <w:p w14:paraId="20A6080D">
      <w:pPr>
        <w:keepLines/>
        <w:snapToGrid w:val="0"/>
        <w:spacing w:line="360" w:lineRule="auto"/>
        <w:ind w:firstLine="560" w:firstLineChars="200"/>
        <w:outlineLvl w:val="0"/>
        <w:rPr>
          <w:rFonts w:hint="eastAsia" w:ascii="宋体" w:hAnsi="宋体" w:eastAsia="宋体" w:cs="宋体"/>
          <w:kern w:val="0"/>
          <w:sz w:val="28"/>
          <w:szCs w:val="30"/>
          <w:lang w:val="en-US" w:eastAsia="zh-CN"/>
        </w:rPr>
      </w:pPr>
      <w:r>
        <w:rPr>
          <w:rFonts w:hint="eastAsia" w:ascii="宋体" w:hAnsi="宋体" w:cs="宋体"/>
          <w:kern w:val="0"/>
          <w:sz w:val="28"/>
          <w:szCs w:val="30"/>
          <w:lang w:val="en-US" w:eastAsia="zh-CN"/>
        </w:rPr>
        <w:t>包号：</w:t>
      </w:r>
    </w:p>
    <w:p w14:paraId="1C9155A5">
      <w:pPr>
        <w:ind w:firstLine="420" w:firstLineChars="200"/>
        <w:rPr>
          <w:rFonts w:hint="eastAsia" w:ascii="宋体" w:hAnsi="宋体" w:eastAsia="宋体" w:cs="宋体"/>
        </w:rPr>
      </w:pPr>
    </w:p>
    <w:p w14:paraId="379E5E56">
      <w:pPr>
        <w:keepLines/>
        <w:snapToGrid w:val="0"/>
        <w:spacing w:line="360" w:lineRule="auto"/>
        <w:ind w:firstLine="630" w:firstLineChars="300"/>
        <w:outlineLvl w:val="0"/>
        <w:rPr>
          <w:rFonts w:hint="eastAsia" w:ascii="宋体" w:hAnsi="宋体" w:eastAsia="宋体" w:cs="宋体"/>
        </w:rPr>
      </w:pPr>
    </w:p>
    <w:p w14:paraId="166CD028">
      <w:pPr>
        <w:pStyle w:val="4"/>
        <w:keepLines/>
        <w:rPr>
          <w:rFonts w:hint="eastAsia" w:ascii="宋体" w:hAnsi="宋体" w:eastAsia="宋体" w:cs="宋体"/>
        </w:rPr>
      </w:pPr>
    </w:p>
    <w:p w14:paraId="192796B1">
      <w:pPr>
        <w:pStyle w:val="4"/>
        <w:keepLines/>
        <w:rPr>
          <w:rFonts w:hint="eastAsia" w:ascii="宋体" w:hAnsi="宋体" w:eastAsia="宋体" w:cs="宋体"/>
        </w:rPr>
      </w:pPr>
    </w:p>
    <w:p w14:paraId="7077F5E0">
      <w:pPr>
        <w:pStyle w:val="4"/>
        <w:keepLines/>
        <w:rPr>
          <w:rFonts w:hint="eastAsia" w:ascii="宋体" w:hAnsi="宋体" w:eastAsia="宋体" w:cs="宋体"/>
        </w:rPr>
      </w:pPr>
    </w:p>
    <w:p w14:paraId="173A07F8">
      <w:pPr>
        <w:pStyle w:val="4"/>
        <w:keepLines/>
        <w:rPr>
          <w:rFonts w:hint="eastAsia" w:ascii="宋体" w:hAnsi="宋体" w:eastAsia="宋体" w:cs="宋体"/>
        </w:rPr>
      </w:pPr>
    </w:p>
    <w:p w14:paraId="7BF2608C">
      <w:pPr>
        <w:pStyle w:val="4"/>
        <w:keepLines/>
        <w:rPr>
          <w:rFonts w:hint="eastAsia" w:ascii="宋体" w:hAnsi="宋体" w:eastAsia="宋体" w:cs="宋体"/>
        </w:rPr>
      </w:pPr>
    </w:p>
    <w:p w14:paraId="0DE899DA">
      <w:pPr>
        <w:pStyle w:val="4"/>
        <w:keepLines/>
        <w:rPr>
          <w:rFonts w:hint="eastAsia" w:ascii="宋体" w:hAnsi="宋体" w:eastAsia="宋体" w:cs="宋体"/>
        </w:rPr>
      </w:pPr>
    </w:p>
    <w:p w14:paraId="49A786B4">
      <w:pPr>
        <w:keepLines/>
        <w:snapToGrid w:val="0"/>
        <w:spacing w:line="360" w:lineRule="auto"/>
        <w:jc w:val="left"/>
        <w:rPr>
          <w:rFonts w:hint="eastAsia" w:ascii="宋体" w:hAnsi="宋体" w:eastAsia="宋体" w:cs="宋体"/>
          <w:b/>
          <w:kern w:val="0"/>
          <w:sz w:val="44"/>
          <w:szCs w:val="44"/>
        </w:rPr>
      </w:pPr>
    </w:p>
    <w:p w14:paraId="389786A2">
      <w:pPr>
        <w:keepLines/>
        <w:snapToGrid w:val="0"/>
        <w:spacing w:line="360" w:lineRule="auto"/>
        <w:jc w:val="left"/>
        <w:rPr>
          <w:rFonts w:hint="eastAsia" w:ascii="宋体" w:hAnsi="宋体" w:eastAsia="宋体" w:cs="宋体"/>
          <w:kern w:val="0"/>
          <w:sz w:val="28"/>
        </w:rPr>
      </w:pPr>
    </w:p>
    <w:p w14:paraId="0AE1ACD5">
      <w:pPr>
        <w:keepLines/>
        <w:snapToGrid w:val="0"/>
        <w:spacing w:line="360" w:lineRule="auto"/>
        <w:jc w:val="left"/>
        <w:rPr>
          <w:rFonts w:hint="eastAsia" w:ascii="宋体" w:hAnsi="宋体" w:eastAsia="宋体" w:cs="宋体"/>
          <w:kern w:val="0"/>
          <w:sz w:val="28"/>
        </w:rPr>
      </w:pPr>
    </w:p>
    <w:p w14:paraId="728F37CF">
      <w:pPr>
        <w:keepLines/>
        <w:snapToGrid w:val="0"/>
        <w:spacing w:line="360" w:lineRule="auto"/>
        <w:rPr>
          <w:rFonts w:hint="eastAsia" w:ascii="宋体" w:hAnsi="宋体" w:eastAsia="宋体" w:cs="宋体"/>
          <w:kern w:val="0"/>
          <w:sz w:val="30"/>
          <w:szCs w:val="30"/>
          <w:u w:val="single"/>
        </w:rPr>
      </w:pPr>
      <w:r>
        <w:rPr>
          <w:rFonts w:hint="eastAsia" w:ascii="宋体" w:hAnsi="宋体" w:eastAsia="宋体" w:cs="宋体"/>
          <w:kern w:val="0"/>
          <w:sz w:val="28"/>
          <w:szCs w:val="32"/>
        </w:rPr>
        <w:t xml:space="preserve">           </w:t>
      </w:r>
      <w:r>
        <w:rPr>
          <w:rFonts w:hint="eastAsia" w:ascii="宋体" w:hAnsi="宋体" w:eastAsia="宋体" w:cs="宋体"/>
          <w:kern w:val="0"/>
          <w:sz w:val="30"/>
          <w:szCs w:val="30"/>
        </w:rPr>
        <w:t xml:space="preserve">投标人全称： </w:t>
      </w:r>
      <w:r>
        <w:rPr>
          <w:rFonts w:hint="eastAsia" w:ascii="宋体" w:hAnsi="宋体" w:eastAsia="宋体" w:cs="宋体"/>
          <w:kern w:val="0"/>
          <w:sz w:val="30"/>
          <w:szCs w:val="30"/>
          <w:u w:val="single"/>
        </w:rPr>
        <w:t xml:space="preserve">               </w:t>
      </w:r>
      <w:r>
        <w:rPr>
          <w:rFonts w:hint="eastAsia" w:ascii="宋体" w:hAnsi="宋体" w:eastAsia="宋体" w:cs="宋体"/>
          <w:kern w:val="0"/>
          <w:sz w:val="30"/>
          <w:szCs w:val="30"/>
        </w:rPr>
        <w:t>（盖章）</w:t>
      </w:r>
    </w:p>
    <w:p w14:paraId="4E9B3984">
      <w:pPr>
        <w:keepLines/>
        <w:snapToGrid w:val="0"/>
        <w:spacing w:line="360" w:lineRule="auto"/>
        <w:rPr>
          <w:rFonts w:hint="eastAsia" w:ascii="宋体" w:hAnsi="宋体" w:eastAsia="宋体" w:cs="宋体"/>
          <w:kern w:val="0"/>
          <w:sz w:val="30"/>
          <w:szCs w:val="30"/>
          <w:u w:val="single"/>
        </w:rPr>
      </w:pPr>
      <w:r>
        <w:rPr>
          <w:rFonts w:hint="eastAsia" w:ascii="宋体" w:hAnsi="宋体" w:eastAsia="宋体" w:cs="宋体"/>
          <w:kern w:val="0"/>
          <w:sz w:val="30"/>
          <w:szCs w:val="30"/>
        </w:rPr>
        <w:t>法定代表人或授权代表：</w:t>
      </w:r>
      <w:r>
        <w:rPr>
          <w:rFonts w:hint="eastAsia" w:ascii="宋体" w:hAnsi="宋体" w:eastAsia="宋体" w:cs="宋体"/>
          <w:kern w:val="0"/>
          <w:sz w:val="30"/>
          <w:szCs w:val="30"/>
          <w:u w:val="single"/>
        </w:rPr>
        <w:t xml:space="preserve">                </w:t>
      </w:r>
      <w:r>
        <w:rPr>
          <w:rFonts w:hint="eastAsia" w:ascii="宋体" w:hAnsi="宋体" w:eastAsia="宋体" w:cs="宋体"/>
          <w:kern w:val="0"/>
          <w:sz w:val="30"/>
          <w:szCs w:val="30"/>
        </w:rPr>
        <w:t>（签字或盖章）</w:t>
      </w:r>
    </w:p>
    <w:p w14:paraId="281A8C8A">
      <w:pPr>
        <w:keepLines/>
        <w:snapToGrid w:val="0"/>
        <w:spacing w:line="360" w:lineRule="auto"/>
        <w:rPr>
          <w:rFonts w:hint="eastAsia" w:ascii="宋体" w:hAnsi="宋体" w:eastAsia="宋体" w:cs="宋体"/>
          <w:kern w:val="0"/>
          <w:sz w:val="30"/>
          <w:szCs w:val="30"/>
          <w:u w:val="single"/>
        </w:rPr>
      </w:pPr>
    </w:p>
    <w:p w14:paraId="26DC682A">
      <w:pPr>
        <w:keepLines/>
        <w:snapToGrid w:val="0"/>
        <w:spacing w:line="360" w:lineRule="auto"/>
        <w:rPr>
          <w:rFonts w:hint="eastAsia" w:ascii="宋体" w:hAnsi="宋体" w:eastAsia="宋体" w:cs="宋体"/>
          <w:kern w:val="0"/>
          <w:sz w:val="30"/>
          <w:szCs w:val="30"/>
          <w:u w:val="single"/>
        </w:rPr>
      </w:pPr>
    </w:p>
    <w:p w14:paraId="127A431F">
      <w:pPr>
        <w:keepLines/>
        <w:snapToGrid w:val="0"/>
        <w:spacing w:line="360" w:lineRule="auto"/>
        <w:jc w:val="center"/>
        <w:rPr>
          <w:rFonts w:hint="eastAsia" w:ascii="宋体" w:hAnsi="宋体" w:eastAsia="宋体" w:cs="宋体"/>
          <w:kern w:val="0"/>
          <w:sz w:val="30"/>
          <w:szCs w:val="30"/>
        </w:rPr>
      </w:pPr>
    </w:p>
    <w:p w14:paraId="024F6A03">
      <w:pPr>
        <w:keepLines/>
        <w:snapToGrid w:val="0"/>
        <w:spacing w:line="360" w:lineRule="auto"/>
        <w:jc w:val="center"/>
        <w:rPr>
          <w:rFonts w:hint="eastAsia" w:ascii="宋体" w:hAnsi="宋体" w:eastAsia="宋体" w:cs="宋体"/>
          <w:kern w:val="0"/>
          <w:sz w:val="30"/>
          <w:szCs w:val="30"/>
        </w:rPr>
      </w:pPr>
      <w:r>
        <w:rPr>
          <w:rFonts w:hint="eastAsia" w:ascii="宋体" w:hAnsi="宋体" w:eastAsia="宋体" w:cs="宋体"/>
          <w:kern w:val="0"/>
          <w:sz w:val="30"/>
          <w:szCs w:val="30"/>
          <w:lang w:val="en-US" w:eastAsia="zh-CN"/>
        </w:rPr>
        <w:t xml:space="preserve"> </w:t>
      </w:r>
      <w:r>
        <w:rPr>
          <w:rFonts w:hint="eastAsia" w:ascii="宋体" w:hAnsi="宋体" w:eastAsia="宋体" w:cs="宋体"/>
          <w:kern w:val="0"/>
          <w:sz w:val="30"/>
          <w:szCs w:val="30"/>
        </w:rPr>
        <w:t xml:space="preserve">   年   月   日</w:t>
      </w:r>
    </w:p>
    <w:p w14:paraId="24BD0E50">
      <w:pPr>
        <w:keepLines/>
        <w:spacing w:line="360" w:lineRule="auto"/>
        <w:rPr>
          <w:rFonts w:hint="eastAsia" w:ascii="宋体" w:hAnsi="宋体" w:eastAsia="宋体" w:cs="宋体"/>
          <w:bCs/>
          <w:sz w:val="24"/>
        </w:rPr>
      </w:pPr>
      <w:bookmarkStart w:id="33" w:name="_Toc344989209"/>
      <w:bookmarkStart w:id="34" w:name="_Toc340851733"/>
      <w:r>
        <w:rPr>
          <w:rFonts w:hint="eastAsia" w:ascii="宋体" w:hAnsi="宋体" w:eastAsia="宋体" w:cs="宋体"/>
          <w:bCs/>
          <w:sz w:val="24"/>
        </w:rPr>
        <w:br w:type="page"/>
      </w:r>
      <w:r>
        <w:rPr>
          <w:rFonts w:hint="eastAsia" w:ascii="宋体" w:hAnsi="宋体" w:eastAsia="宋体" w:cs="宋体"/>
          <w:bCs/>
          <w:sz w:val="24"/>
        </w:rPr>
        <w:t>目录格式</w:t>
      </w:r>
      <w:bookmarkEnd w:id="33"/>
      <w:bookmarkEnd w:id="34"/>
    </w:p>
    <w:p w14:paraId="0CCB4FEC">
      <w:pPr>
        <w:keepLines/>
        <w:spacing w:line="360" w:lineRule="auto"/>
        <w:jc w:val="center"/>
        <w:rPr>
          <w:rFonts w:hint="eastAsia" w:ascii="宋体" w:hAnsi="宋体" w:eastAsia="宋体" w:cs="宋体"/>
          <w:b/>
          <w:bCs/>
          <w:sz w:val="36"/>
          <w:szCs w:val="36"/>
        </w:rPr>
      </w:pPr>
    </w:p>
    <w:p w14:paraId="2CAD380C">
      <w:pPr>
        <w:keepLines/>
        <w:spacing w:line="360" w:lineRule="auto"/>
        <w:jc w:val="center"/>
        <w:rPr>
          <w:rFonts w:hint="eastAsia" w:ascii="宋体" w:hAnsi="宋体" w:eastAsia="宋体" w:cs="宋体"/>
          <w:b/>
          <w:bCs/>
          <w:sz w:val="36"/>
          <w:szCs w:val="36"/>
        </w:rPr>
      </w:pPr>
      <w:r>
        <w:rPr>
          <w:rFonts w:hint="eastAsia" w:ascii="宋体" w:hAnsi="宋体" w:eastAsia="宋体" w:cs="宋体"/>
          <w:b/>
          <w:bCs/>
          <w:sz w:val="36"/>
          <w:szCs w:val="36"/>
        </w:rPr>
        <w:t>目     录</w:t>
      </w:r>
    </w:p>
    <w:p w14:paraId="33CEDE97">
      <w:pPr>
        <w:keepLines/>
        <w:spacing w:line="360" w:lineRule="auto"/>
        <w:jc w:val="center"/>
        <w:rPr>
          <w:rFonts w:hint="eastAsia" w:ascii="宋体" w:hAnsi="宋体" w:eastAsia="宋体" w:cs="宋体"/>
          <w:b/>
          <w:bCs/>
          <w:sz w:val="30"/>
          <w:szCs w:val="30"/>
        </w:rPr>
      </w:pPr>
      <w:r>
        <w:rPr>
          <w:rFonts w:hint="eastAsia" w:ascii="宋体" w:hAnsi="宋体" w:eastAsia="宋体" w:cs="宋体"/>
          <w:b/>
          <w:bCs/>
          <w:sz w:val="30"/>
          <w:szCs w:val="30"/>
        </w:rPr>
        <w:t>资格证明文件部分</w:t>
      </w:r>
    </w:p>
    <w:p w14:paraId="78CD1A4C">
      <w:pPr>
        <w:keepLines/>
        <w:spacing w:line="360" w:lineRule="auto"/>
        <w:rPr>
          <w:rFonts w:hint="eastAsia" w:ascii="宋体" w:hAnsi="宋体" w:eastAsia="宋体" w:cs="宋体"/>
          <w:b/>
          <w:sz w:val="24"/>
        </w:rPr>
      </w:pPr>
    </w:p>
    <w:p w14:paraId="495788AC">
      <w:pPr>
        <w:pStyle w:val="11"/>
        <w:keepLines/>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sz w:val="24"/>
        </w:rPr>
        <w:t>1</w:t>
      </w:r>
      <w:r>
        <w:rPr>
          <w:rFonts w:hint="eastAsia" w:ascii="宋体" w:hAnsi="宋体" w:eastAsia="宋体" w:cs="宋体"/>
          <w:sz w:val="24"/>
          <w:lang w:eastAsia="zh-CN"/>
        </w:rPr>
        <w:t>.具有独立承担民事责任的能力的供应商信用承诺书</w:t>
      </w:r>
    </w:p>
    <w:p w14:paraId="6EAC95B5">
      <w:pPr>
        <w:pStyle w:val="11"/>
        <w:keepLines/>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.具有良好的商业信誉和健全的财务会计制度的供应商信用承诺书</w:t>
      </w:r>
    </w:p>
    <w:p w14:paraId="50A7538A">
      <w:pPr>
        <w:pStyle w:val="11"/>
        <w:keepLines/>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eastAsia="zh-CN"/>
        </w:rPr>
        <w:t>.具有履行合同所必需的设备和专业技术能力的供应商信用承诺书</w:t>
      </w:r>
    </w:p>
    <w:p w14:paraId="21813A19">
      <w:pPr>
        <w:pStyle w:val="11"/>
        <w:keepLines/>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eastAsia="zh-CN"/>
        </w:rPr>
        <w:t>.具有依法缴纳税收和社会保障资金的良好记录的供应商信用承诺书</w:t>
      </w:r>
    </w:p>
    <w:p w14:paraId="6D43719B">
      <w:pPr>
        <w:pStyle w:val="11"/>
        <w:keepLines/>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w:t>
      </w:r>
      <w:r>
        <w:rPr>
          <w:rFonts w:hint="eastAsia" w:ascii="宋体" w:hAnsi="宋体" w:eastAsia="宋体" w:cs="宋体"/>
          <w:sz w:val="24"/>
          <w:lang w:eastAsia="zh-CN"/>
        </w:rPr>
        <w:t>.参加本次采购活动前三年内，在经营活动中没有重大违法记录的供应商信用承诺书</w:t>
      </w:r>
    </w:p>
    <w:p w14:paraId="679548C4">
      <w:pPr>
        <w:pStyle w:val="11"/>
        <w:keepLines/>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6</w:t>
      </w:r>
      <w:r>
        <w:rPr>
          <w:rFonts w:hint="eastAsia" w:ascii="宋体" w:hAnsi="宋体" w:eastAsia="宋体" w:cs="宋体"/>
          <w:sz w:val="24"/>
          <w:lang w:eastAsia="zh-CN"/>
        </w:rPr>
        <w:t>.</w:t>
      </w:r>
      <w:r>
        <w:rPr>
          <w:rFonts w:hint="eastAsia" w:ascii="宋体" w:hAnsi="宋体" w:eastAsia="宋体" w:cs="宋体"/>
          <w:sz w:val="24"/>
        </w:rPr>
        <w:t>投标人廉洁自律承诺函</w:t>
      </w:r>
    </w:p>
    <w:p w14:paraId="68DC2623">
      <w:pPr>
        <w:pStyle w:val="11"/>
        <w:keepLines/>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7</w:t>
      </w:r>
      <w:r>
        <w:rPr>
          <w:rFonts w:hint="eastAsia" w:ascii="宋体" w:hAnsi="宋体" w:eastAsia="宋体" w:cs="宋体"/>
          <w:sz w:val="24"/>
          <w:lang w:eastAsia="zh-CN"/>
        </w:rPr>
        <w:t>.</w:t>
      </w:r>
      <w:r>
        <w:rPr>
          <w:rFonts w:hint="eastAsia" w:ascii="宋体" w:hAnsi="宋体" w:eastAsia="宋体" w:cs="宋体"/>
          <w:sz w:val="24"/>
          <w:highlight w:val="none"/>
        </w:rPr>
        <w:t>采购项目的特殊要求证明材料</w:t>
      </w:r>
    </w:p>
    <w:p w14:paraId="136E3DDA">
      <w:pPr>
        <w:pStyle w:val="11"/>
        <w:keepLines/>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8.</w:t>
      </w:r>
      <w:r>
        <w:rPr>
          <w:rFonts w:hint="eastAsia" w:ascii="宋体" w:hAnsi="宋体" w:eastAsia="宋体" w:cs="宋体"/>
          <w:kern w:val="0"/>
          <w:sz w:val="24"/>
          <w:szCs w:val="24"/>
        </w:rPr>
        <w:t>投标保证金缴纳凭证</w:t>
      </w:r>
    </w:p>
    <w:p w14:paraId="5FD95EDE">
      <w:pPr>
        <w:keepLines/>
        <w:spacing w:line="360" w:lineRule="auto"/>
        <w:rPr>
          <w:rFonts w:hint="eastAsia" w:ascii="宋体" w:hAnsi="宋体" w:eastAsia="宋体" w:cs="宋体"/>
          <w:b/>
          <w:bCs/>
          <w:kern w:val="44"/>
          <w:sz w:val="24"/>
        </w:rPr>
      </w:pPr>
    </w:p>
    <w:p w14:paraId="2CFDD356">
      <w:pPr>
        <w:keepLines/>
        <w:spacing w:line="360" w:lineRule="auto"/>
        <w:rPr>
          <w:rFonts w:hint="eastAsia" w:ascii="宋体" w:hAnsi="宋体" w:eastAsia="宋体" w:cs="宋体"/>
          <w:b/>
          <w:bCs/>
          <w:kern w:val="44"/>
          <w:sz w:val="24"/>
        </w:rPr>
      </w:pPr>
    </w:p>
    <w:p w14:paraId="26ABD350">
      <w:pPr>
        <w:keepLines/>
        <w:spacing w:line="360" w:lineRule="auto"/>
        <w:rPr>
          <w:rFonts w:hint="eastAsia" w:ascii="宋体" w:hAnsi="宋体" w:eastAsia="宋体" w:cs="宋体"/>
          <w:b/>
          <w:bCs/>
          <w:kern w:val="44"/>
          <w:sz w:val="24"/>
        </w:rPr>
      </w:pPr>
    </w:p>
    <w:p w14:paraId="1FED996B">
      <w:pPr>
        <w:keepLines/>
        <w:spacing w:line="360" w:lineRule="auto"/>
        <w:rPr>
          <w:rFonts w:hint="eastAsia" w:ascii="宋体" w:hAnsi="宋体" w:eastAsia="宋体" w:cs="宋体"/>
          <w:b/>
          <w:bCs/>
          <w:kern w:val="44"/>
          <w:sz w:val="24"/>
        </w:rPr>
      </w:pPr>
    </w:p>
    <w:p w14:paraId="39DECF6F">
      <w:pPr>
        <w:keepLines/>
        <w:spacing w:line="360" w:lineRule="auto"/>
        <w:rPr>
          <w:rFonts w:hint="eastAsia" w:ascii="宋体" w:hAnsi="宋体" w:eastAsia="宋体" w:cs="宋体"/>
          <w:b/>
          <w:bCs/>
          <w:kern w:val="44"/>
          <w:sz w:val="24"/>
        </w:rPr>
      </w:pPr>
    </w:p>
    <w:p w14:paraId="0D7598CB">
      <w:pPr>
        <w:keepLines/>
        <w:spacing w:line="360" w:lineRule="auto"/>
        <w:rPr>
          <w:rFonts w:hint="eastAsia" w:ascii="宋体" w:hAnsi="宋体" w:eastAsia="宋体" w:cs="宋体"/>
          <w:b/>
          <w:bCs/>
          <w:kern w:val="44"/>
          <w:sz w:val="24"/>
        </w:rPr>
      </w:pPr>
    </w:p>
    <w:p w14:paraId="51F33AA7">
      <w:pPr>
        <w:keepLines/>
        <w:spacing w:line="360" w:lineRule="auto"/>
        <w:rPr>
          <w:rFonts w:hint="eastAsia" w:ascii="宋体" w:hAnsi="宋体" w:eastAsia="宋体" w:cs="宋体"/>
          <w:b/>
          <w:bCs/>
          <w:kern w:val="44"/>
          <w:sz w:val="24"/>
        </w:rPr>
      </w:pPr>
    </w:p>
    <w:p w14:paraId="37E5D7E0">
      <w:pPr>
        <w:pStyle w:val="14"/>
        <w:keepLines/>
        <w:widowControl w:val="0"/>
        <w:rPr>
          <w:rFonts w:hint="eastAsia" w:ascii="宋体" w:hAnsi="宋体" w:eastAsia="宋体" w:cs="宋体"/>
          <w:b/>
          <w:bCs/>
          <w:kern w:val="44"/>
          <w:sz w:val="24"/>
        </w:rPr>
      </w:pPr>
    </w:p>
    <w:p w14:paraId="725F19AF">
      <w:pPr>
        <w:pStyle w:val="14"/>
        <w:keepLines/>
        <w:widowControl w:val="0"/>
        <w:rPr>
          <w:rFonts w:hint="eastAsia" w:ascii="宋体" w:hAnsi="宋体" w:eastAsia="宋体" w:cs="宋体"/>
          <w:b/>
          <w:bCs/>
          <w:kern w:val="44"/>
          <w:sz w:val="24"/>
        </w:rPr>
      </w:pPr>
    </w:p>
    <w:p w14:paraId="343E93FC">
      <w:pPr>
        <w:pStyle w:val="14"/>
        <w:keepLines/>
        <w:widowControl w:val="0"/>
        <w:rPr>
          <w:rFonts w:hint="eastAsia" w:ascii="宋体" w:hAnsi="宋体" w:eastAsia="宋体" w:cs="宋体"/>
          <w:b/>
          <w:bCs/>
          <w:kern w:val="44"/>
          <w:sz w:val="24"/>
        </w:rPr>
      </w:pPr>
    </w:p>
    <w:p w14:paraId="3575EAC0">
      <w:pPr>
        <w:pStyle w:val="14"/>
        <w:keepLines/>
        <w:widowControl w:val="0"/>
        <w:rPr>
          <w:rFonts w:hint="eastAsia" w:ascii="宋体" w:hAnsi="宋体" w:eastAsia="宋体" w:cs="宋体"/>
          <w:b/>
          <w:bCs/>
          <w:kern w:val="44"/>
          <w:sz w:val="24"/>
        </w:rPr>
      </w:pPr>
    </w:p>
    <w:p w14:paraId="3619B8D9">
      <w:pPr>
        <w:rPr>
          <w:rFonts w:hint="eastAsia" w:ascii="宋体" w:hAnsi="宋体" w:eastAsia="宋体" w:cs="宋体"/>
          <w:b/>
          <w:bCs/>
          <w:kern w:val="44"/>
          <w:sz w:val="24"/>
        </w:rPr>
      </w:pPr>
      <w:r>
        <w:rPr>
          <w:rFonts w:hint="eastAsia" w:ascii="宋体" w:hAnsi="宋体" w:eastAsia="宋体" w:cs="宋体"/>
          <w:b/>
          <w:bCs/>
          <w:kern w:val="44"/>
          <w:sz w:val="24"/>
        </w:rPr>
        <w:br w:type="page"/>
      </w:r>
    </w:p>
    <w:p w14:paraId="70520539">
      <w:pPr>
        <w:keepLines/>
        <w:snapToGrid w:val="0"/>
        <w:spacing w:line="360" w:lineRule="auto"/>
        <w:jc w:val="center"/>
        <w:rPr>
          <w:rFonts w:hint="eastAsia" w:ascii="宋体" w:hAnsi="宋体" w:eastAsia="宋体" w:cs="宋体"/>
          <w:b/>
          <w:kern w:val="0"/>
          <w:sz w:val="36"/>
          <w:szCs w:val="36"/>
        </w:rPr>
      </w:pPr>
      <w:r>
        <w:rPr>
          <w:rFonts w:hint="eastAsia" w:ascii="宋体" w:hAnsi="宋体" w:eastAsia="宋体" w:cs="宋体"/>
          <w:b/>
          <w:kern w:val="0"/>
          <w:sz w:val="36"/>
          <w:szCs w:val="36"/>
        </w:rPr>
        <w:t>资格证明文件</w:t>
      </w:r>
    </w:p>
    <w:p w14:paraId="2AC69831">
      <w:pPr>
        <w:snapToGrid w:val="0"/>
        <w:spacing w:line="360" w:lineRule="auto"/>
        <w:rPr>
          <w:rFonts w:hint="eastAsia" w:ascii="宋体" w:hAnsi="宋体" w:eastAsia="宋体" w:cs="宋体"/>
          <w:b/>
          <w:kern w:val="0"/>
          <w:sz w:val="24"/>
          <w:szCs w:val="24"/>
          <w:highlight w:val="none"/>
          <w:lang w:val="en-US" w:eastAsia="zh-CN"/>
        </w:rPr>
      </w:pPr>
      <w:r>
        <w:rPr>
          <w:rFonts w:hint="eastAsia" w:ascii="宋体" w:hAnsi="宋体" w:eastAsia="宋体" w:cs="宋体"/>
          <w:b/>
          <w:kern w:val="0"/>
          <w:sz w:val="24"/>
          <w:szCs w:val="24"/>
          <w:highlight w:val="none"/>
        </w:rPr>
        <w:t>1</w:t>
      </w:r>
      <w:r>
        <w:rPr>
          <w:rFonts w:hint="eastAsia" w:ascii="宋体" w:hAnsi="宋体" w:eastAsia="宋体" w:cs="宋体"/>
          <w:b/>
          <w:kern w:val="0"/>
          <w:sz w:val="24"/>
          <w:szCs w:val="24"/>
          <w:highlight w:val="none"/>
          <w:lang w:val="en-US" w:eastAsia="zh-CN"/>
        </w:rPr>
        <w:t>.具有独立承担民事责任的能力的供应商信用承诺书</w:t>
      </w:r>
    </w:p>
    <w:p w14:paraId="6797F6EF">
      <w:pPr>
        <w:snapToGrid w:val="0"/>
        <w:spacing w:line="360" w:lineRule="auto"/>
        <w:rPr>
          <w:rFonts w:hint="eastAsia" w:ascii="宋体" w:hAnsi="宋体" w:eastAsia="宋体" w:cs="宋体"/>
          <w:b/>
          <w:kern w:val="0"/>
          <w:sz w:val="24"/>
          <w:szCs w:val="24"/>
          <w:highlight w:val="none"/>
          <w:lang w:val="en-US" w:eastAsia="zh-CN"/>
        </w:rPr>
      </w:pPr>
    </w:p>
    <w:p w14:paraId="48CD6314">
      <w:pPr>
        <w:snapToGrid w:val="0"/>
        <w:spacing w:line="360" w:lineRule="auto"/>
        <w:rPr>
          <w:rFonts w:hint="eastAsia" w:ascii="宋体" w:hAnsi="宋体" w:eastAsia="宋体" w:cs="宋体"/>
          <w:b/>
          <w:kern w:val="0"/>
          <w:sz w:val="24"/>
          <w:szCs w:val="24"/>
          <w:highlight w:val="none"/>
          <w:lang w:val="en-US" w:eastAsia="zh-CN"/>
        </w:rPr>
      </w:pPr>
    </w:p>
    <w:p w14:paraId="27180810">
      <w:pPr>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具有独立承担民事责任的能力的供应商信用承诺书</w:t>
      </w:r>
    </w:p>
    <w:p w14:paraId="72E6A7F6">
      <w:pPr>
        <w:rPr>
          <w:rFonts w:hint="eastAsia" w:ascii="宋体" w:hAnsi="宋体" w:eastAsia="宋体" w:cs="宋体"/>
          <w:sz w:val="24"/>
          <w:szCs w:val="24"/>
          <w:highlight w:val="none"/>
        </w:rPr>
      </w:pPr>
    </w:p>
    <w:p w14:paraId="06F74986">
      <w:pPr>
        <w:rPr>
          <w:rFonts w:hint="eastAsia" w:ascii="宋体" w:hAnsi="宋体" w:eastAsia="宋体" w:cs="宋体"/>
          <w:sz w:val="24"/>
          <w:szCs w:val="24"/>
          <w:highlight w:val="none"/>
          <w:u w:val="single"/>
          <w:lang w:val="en-US" w:eastAsia="zh-CN"/>
        </w:rPr>
      </w:pPr>
    </w:p>
    <w:p w14:paraId="26D1F2FB">
      <w:pPr>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采购代理机构名称 </w:t>
      </w:r>
      <w:r>
        <w:rPr>
          <w:rFonts w:hint="eastAsia" w:ascii="宋体" w:hAnsi="宋体" w:eastAsia="宋体" w:cs="宋体"/>
          <w:sz w:val="24"/>
          <w:szCs w:val="24"/>
          <w:highlight w:val="none"/>
          <w:u w:val="single"/>
        </w:rPr>
        <w:t>：</w:t>
      </w:r>
    </w:p>
    <w:p w14:paraId="26872C5D">
      <w:pPr>
        <w:keepNext w:val="0"/>
        <w:keepLines w:val="0"/>
        <w:pageBreakBefore w:val="0"/>
        <w:widowControl w:val="0"/>
        <w:kinsoku/>
        <w:wordWrap w:val="0"/>
        <w:overflowPunct/>
        <w:topLinePunct w:val="0"/>
        <w:autoSpaceDE/>
        <w:autoSpaceDN/>
        <w:bidi w:val="0"/>
        <w:adjustRightInd/>
        <w:snapToGrid w:val="0"/>
        <w:spacing w:line="48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本</w:t>
      </w:r>
      <w:r>
        <w:rPr>
          <w:rFonts w:hint="eastAsia" w:ascii="宋体" w:hAnsi="宋体" w:eastAsia="宋体" w:cs="宋体"/>
          <w:sz w:val="24"/>
          <w:szCs w:val="24"/>
          <w:highlight w:val="none"/>
          <w:lang w:val="en-US" w:eastAsia="zh-CN"/>
        </w:rPr>
        <w:t>单位</w:t>
      </w:r>
      <w:r>
        <w:rPr>
          <w:rFonts w:hint="eastAsia" w:ascii="宋体" w:hAnsi="宋体" w:eastAsia="宋体" w:cs="宋体"/>
          <w:sz w:val="24"/>
          <w:szCs w:val="24"/>
          <w:highlight w:val="none"/>
        </w:rPr>
        <w:t>现参与</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项目（项目编号</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包号</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）的采购活动，</w:t>
      </w:r>
      <w:r>
        <w:rPr>
          <w:rFonts w:hint="eastAsia" w:ascii="宋体" w:hAnsi="宋体" w:eastAsia="宋体" w:cs="宋体"/>
          <w:sz w:val="24"/>
          <w:szCs w:val="24"/>
          <w:highlight w:val="none"/>
          <w:lang w:val="en-US" w:eastAsia="zh-CN"/>
        </w:rPr>
        <w:t>依据招标文件相关规定，郑重承诺：我公司具有</w:t>
      </w:r>
      <w:r>
        <w:rPr>
          <w:rFonts w:hint="eastAsia" w:ascii="宋体" w:hAnsi="宋体" w:eastAsia="宋体" w:cs="宋体"/>
          <w:color w:val="000000"/>
          <w:sz w:val="24"/>
          <w:szCs w:val="24"/>
          <w:highlight w:val="none"/>
        </w:rPr>
        <w:t>有效的营业执照或事业单位法人证书或自然人身份证明或其他非企业</w:t>
      </w:r>
      <w:r>
        <w:rPr>
          <w:rFonts w:hint="eastAsia" w:ascii="宋体" w:hAnsi="宋体" w:eastAsia="宋体" w:cs="宋体"/>
          <w:color w:val="000000"/>
          <w:sz w:val="24"/>
          <w:szCs w:val="24"/>
          <w:highlight w:val="none"/>
          <w:lang w:val="en-US" w:eastAsia="zh-CN"/>
        </w:rPr>
        <w:t>组织证明，证件号为：</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none"/>
          <w:lang w:val="en-US" w:eastAsia="zh-CN"/>
        </w:rPr>
        <w:t>，</w:t>
      </w:r>
      <w:r>
        <w:rPr>
          <w:rFonts w:hint="eastAsia" w:ascii="宋体" w:hAnsi="宋体" w:eastAsia="宋体" w:cs="宋体"/>
          <w:sz w:val="24"/>
          <w:lang w:val="en-US" w:eastAsia="zh-CN"/>
        </w:rPr>
        <w:t>基本开户行为：</w:t>
      </w:r>
      <w:r>
        <w:rPr>
          <w:rFonts w:hint="eastAsia" w:ascii="宋体" w:hAnsi="宋体" w:eastAsia="宋体" w:cs="宋体"/>
          <w:sz w:val="24"/>
          <w:u w:val="single"/>
        </w:rPr>
        <w:t xml:space="preserve">             </w:t>
      </w:r>
      <w:r>
        <w:rPr>
          <w:rFonts w:hint="eastAsia" w:ascii="宋体" w:hAnsi="宋体" w:eastAsia="宋体" w:cs="宋体"/>
          <w:sz w:val="24"/>
          <w:u w:val="none"/>
          <w:lang w:eastAsia="zh-CN"/>
        </w:rPr>
        <w:t>（</w:t>
      </w:r>
      <w:r>
        <w:rPr>
          <w:rFonts w:hint="eastAsia" w:ascii="宋体" w:hAnsi="宋体" w:eastAsia="宋体" w:cs="宋体"/>
          <w:sz w:val="24"/>
          <w:u w:val="none"/>
          <w:lang w:val="en-US" w:eastAsia="zh-CN"/>
        </w:rPr>
        <w:t>账户号码为：</w:t>
      </w:r>
      <w:r>
        <w:rPr>
          <w:rFonts w:hint="eastAsia" w:ascii="宋体" w:hAnsi="宋体" w:eastAsia="宋体" w:cs="宋体"/>
          <w:sz w:val="24"/>
          <w:u w:val="single"/>
          <w:lang w:val="en-US" w:eastAsia="zh-CN"/>
        </w:rPr>
        <w:t xml:space="preserve">               </w:t>
      </w:r>
      <w:r>
        <w:rPr>
          <w:rFonts w:hint="eastAsia" w:ascii="宋体" w:hAnsi="宋体" w:eastAsia="宋体" w:cs="宋体"/>
          <w:sz w:val="24"/>
          <w:u w:val="none"/>
          <w:lang w:eastAsia="zh-CN"/>
        </w:rPr>
        <w:t>），</w:t>
      </w:r>
      <w:r>
        <w:rPr>
          <w:rFonts w:hint="eastAsia" w:ascii="宋体" w:hAnsi="宋体" w:eastAsia="宋体" w:cs="宋体"/>
          <w:sz w:val="24"/>
          <w:szCs w:val="24"/>
          <w:highlight w:val="none"/>
        </w:rPr>
        <w:t>具有独立承担民事责任的能力</w:t>
      </w:r>
      <w:r>
        <w:rPr>
          <w:rFonts w:hint="eastAsia" w:ascii="宋体" w:hAnsi="宋体" w:eastAsia="宋体" w:cs="宋体"/>
          <w:sz w:val="24"/>
          <w:szCs w:val="24"/>
          <w:highlight w:val="none"/>
          <w:lang w:eastAsia="zh-CN"/>
        </w:rPr>
        <w:t>，</w:t>
      </w:r>
      <w:r>
        <w:rPr>
          <w:rFonts w:hint="eastAsia" w:ascii="宋体" w:hAnsi="宋体" w:eastAsia="宋体" w:cs="宋体"/>
          <w:sz w:val="24"/>
        </w:rPr>
        <w:t>符合本项目</w:t>
      </w:r>
      <w:r>
        <w:rPr>
          <w:rFonts w:hint="eastAsia" w:ascii="宋体" w:hAnsi="宋体" w:eastAsia="宋体" w:cs="宋体"/>
          <w:sz w:val="24"/>
          <w:lang w:val="en-US" w:eastAsia="zh-CN"/>
        </w:rPr>
        <w:t>招标</w:t>
      </w:r>
      <w:r>
        <w:rPr>
          <w:rFonts w:hint="eastAsia" w:ascii="宋体" w:hAnsi="宋体" w:eastAsia="宋体" w:cs="宋体"/>
          <w:sz w:val="24"/>
        </w:rPr>
        <w:t>文件规定的</w:t>
      </w:r>
      <w:r>
        <w:rPr>
          <w:rFonts w:hint="eastAsia" w:ascii="宋体" w:hAnsi="宋体" w:eastAsia="宋体" w:cs="宋体"/>
          <w:sz w:val="24"/>
          <w:lang w:val="en-US" w:eastAsia="zh-CN"/>
        </w:rPr>
        <w:t>投标人</w:t>
      </w:r>
      <w:r>
        <w:rPr>
          <w:rFonts w:hint="eastAsia" w:ascii="宋体" w:hAnsi="宋体" w:eastAsia="宋体" w:cs="宋体"/>
          <w:sz w:val="24"/>
        </w:rPr>
        <w:t>资格要求</w:t>
      </w:r>
      <w:r>
        <w:rPr>
          <w:rFonts w:hint="eastAsia" w:ascii="宋体" w:hAnsi="宋体" w:eastAsia="宋体" w:cs="宋体"/>
          <w:color w:val="000000"/>
          <w:sz w:val="24"/>
          <w:szCs w:val="24"/>
          <w:highlight w:val="none"/>
          <w:lang w:val="en-US" w:eastAsia="zh-CN"/>
        </w:rPr>
        <w:t>。</w:t>
      </w:r>
    </w:p>
    <w:p w14:paraId="1B783C83">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rPr>
        <w:t>如有虚假或隐瞒，我方愿意承担一切后果，并不再寻求任何旨在减轻或免除责任的辩解。</w:t>
      </w:r>
    </w:p>
    <w:p w14:paraId="7C99FA65">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特此</w:t>
      </w:r>
      <w:r>
        <w:rPr>
          <w:rFonts w:hint="eastAsia" w:ascii="宋体" w:hAnsi="宋体" w:eastAsia="宋体" w:cs="宋体"/>
          <w:sz w:val="24"/>
          <w:szCs w:val="24"/>
          <w:highlight w:val="none"/>
          <w:lang w:val="en-US" w:eastAsia="zh-CN"/>
        </w:rPr>
        <w:t>承诺</w:t>
      </w:r>
    </w:p>
    <w:p w14:paraId="4521D125">
      <w:pPr>
        <w:keepNext w:val="0"/>
        <w:keepLines w:val="0"/>
        <w:pageBreakBefore w:val="0"/>
        <w:widowControl w:val="0"/>
        <w:kinsoku/>
        <w:wordWrap/>
        <w:overflowPunct/>
        <w:topLinePunct w:val="0"/>
        <w:autoSpaceDE/>
        <w:autoSpaceDN/>
        <w:bidi w:val="0"/>
        <w:adjustRightInd/>
        <w:ind w:firstLine="480" w:firstLineChars="200"/>
        <w:textAlignment w:val="auto"/>
        <w:rPr>
          <w:rFonts w:hint="eastAsia" w:ascii="宋体" w:hAnsi="宋体" w:eastAsia="宋体" w:cs="宋体"/>
          <w:sz w:val="24"/>
          <w:szCs w:val="24"/>
          <w:highlight w:val="none"/>
        </w:rPr>
      </w:pPr>
    </w:p>
    <w:p w14:paraId="762D470A">
      <w:pPr>
        <w:keepNext w:val="0"/>
        <w:keepLines w:val="0"/>
        <w:pageBreakBefore w:val="0"/>
        <w:widowControl w:val="0"/>
        <w:kinsoku/>
        <w:wordWrap/>
        <w:overflowPunct/>
        <w:topLinePunct w:val="0"/>
        <w:autoSpaceDE/>
        <w:autoSpaceDN/>
        <w:bidi w:val="0"/>
        <w:adjustRightInd/>
        <w:ind w:firstLine="480" w:firstLineChars="200"/>
        <w:textAlignment w:val="auto"/>
        <w:rPr>
          <w:rFonts w:hint="eastAsia" w:ascii="宋体" w:hAnsi="宋体" w:eastAsia="宋体" w:cs="宋体"/>
          <w:sz w:val="24"/>
          <w:szCs w:val="24"/>
          <w:highlight w:val="none"/>
        </w:rPr>
      </w:pPr>
    </w:p>
    <w:p w14:paraId="5C6C1238">
      <w:pPr>
        <w:keepNext w:val="0"/>
        <w:keepLines w:val="0"/>
        <w:pageBreakBefore w:val="0"/>
        <w:widowControl w:val="0"/>
        <w:kinsoku/>
        <w:wordWrap/>
        <w:overflowPunct/>
        <w:topLinePunct w:val="0"/>
        <w:autoSpaceDE/>
        <w:autoSpaceDN/>
        <w:bidi w:val="0"/>
        <w:adjustRightInd/>
        <w:ind w:firstLine="480" w:firstLineChars="200"/>
        <w:textAlignment w:val="auto"/>
        <w:rPr>
          <w:rFonts w:hint="eastAsia" w:ascii="宋体" w:hAnsi="宋体" w:eastAsia="宋体" w:cs="宋体"/>
          <w:sz w:val="24"/>
          <w:szCs w:val="24"/>
          <w:highlight w:val="none"/>
        </w:rPr>
      </w:pPr>
    </w:p>
    <w:p w14:paraId="24DBFE71">
      <w:pPr>
        <w:keepNext w:val="0"/>
        <w:keepLines w:val="0"/>
        <w:pageBreakBefore w:val="0"/>
        <w:widowControl w:val="0"/>
        <w:kinsoku/>
        <w:wordWrap/>
        <w:overflowPunct/>
        <w:topLinePunct w:val="0"/>
        <w:autoSpaceDE/>
        <w:autoSpaceDN/>
        <w:bidi w:val="0"/>
        <w:adjustRightInd/>
        <w:ind w:firstLine="480" w:firstLineChars="200"/>
        <w:textAlignment w:val="auto"/>
        <w:rPr>
          <w:rFonts w:hint="eastAsia" w:ascii="宋体" w:hAnsi="宋体" w:eastAsia="宋体" w:cs="宋体"/>
          <w:sz w:val="24"/>
          <w:szCs w:val="24"/>
          <w:highlight w:val="none"/>
        </w:rPr>
      </w:pPr>
    </w:p>
    <w:p w14:paraId="27E0CB79">
      <w:pPr>
        <w:keepNext w:val="0"/>
        <w:keepLines w:val="0"/>
        <w:pageBreakBefore w:val="0"/>
        <w:widowControl w:val="0"/>
        <w:kinsoku/>
        <w:wordWrap/>
        <w:overflowPunct/>
        <w:topLinePunct w:val="0"/>
        <w:autoSpaceDE/>
        <w:autoSpaceDN/>
        <w:bidi w:val="0"/>
        <w:adjustRightInd/>
        <w:ind w:firstLine="480" w:firstLineChars="200"/>
        <w:textAlignment w:val="auto"/>
        <w:rPr>
          <w:rFonts w:hint="eastAsia" w:ascii="宋体" w:hAnsi="宋体" w:eastAsia="宋体" w:cs="宋体"/>
          <w:sz w:val="24"/>
          <w:szCs w:val="24"/>
          <w:highlight w:val="none"/>
        </w:rPr>
      </w:pPr>
    </w:p>
    <w:p w14:paraId="3B418B8E">
      <w:pPr>
        <w:ind w:firstLine="3369" w:firstLineChars="1404"/>
        <w:rPr>
          <w:rFonts w:hint="eastAsia" w:ascii="宋体" w:hAnsi="宋体" w:eastAsia="宋体" w:cs="宋体"/>
          <w:sz w:val="24"/>
          <w:szCs w:val="24"/>
          <w:highlight w:val="none"/>
        </w:rPr>
      </w:pPr>
    </w:p>
    <w:p w14:paraId="0EBE68BD">
      <w:pPr>
        <w:ind w:firstLine="3369" w:firstLineChars="1404"/>
        <w:rPr>
          <w:rFonts w:hint="eastAsia" w:ascii="宋体" w:hAnsi="宋体" w:eastAsia="宋体" w:cs="宋体"/>
          <w:sz w:val="24"/>
          <w:szCs w:val="24"/>
          <w:highlight w:val="none"/>
        </w:rPr>
      </w:pPr>
    </w:p>
    <w:p w14:paraId="40E23F8E">
      <w:pPr>
        <w:shd w:val="clear" w:color="auto" w:fill="auto"/>
        <w:snapToGrid w:val="0"/>
        <w:spacing w:line="480" w:lineRule="exact"/>
        <w:ind w:firstLine="4440" w:firstLineChars="1850"/>
        <w:rPr>
          <w:rFonts w:hint="eastAsia" w:ascii="宋体" w:hAnsi="宋体" w:eastAsia="宋体" w:cs="宋体"/>
          <w:sz w:val="24"/>
          <w:szCs w:val="24"/>
          <w:highlight w:val="none"/>
        </w:rPr>
      </w:pPr>
      <w:r>
        <w:rPr>
          <w:rFonts w:hint="eastAsia" w:ascii="宋体" w:hAnsi="宋体" w:eastAsia="宋体" w:cs="宋体"/>
          <w:sz w:val="24"/>
          <w:szCs w:val="24"/>
          <w:highlight w:val="none"/>
        </w:rPr>
        <w:t>投  标  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（盖章）</w:t>
      </w:r>
    </w:p>
    <w:p w14:paraId="54BE3D02">
      <w:pPr>
        <w:shd w:val="clear" w:color="auto" w:fill="auto"/>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法定代表人</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lang w:val="en-US" w:eastAsia="zh-CN"/>
        </w:rPr>
        <w:t>负责人</w:t>
      </w:r>
      <w:r>
        <w:rPr>
          <w:rFonts w:hint="eastAsia" w:ascii="宋体" w:hAnsi="宋体" w:eastAsia="宋体" w:cs="宋体"/>
          <w:kern w:val="0"/>
          <w:sz w:val="24"/>
          <w:szCs w:val="24"/>
          <w:highlight w:val="none"/>
          <w:lang w:eastAsia="zh-CN"/>
        </w:rPr>
        <w:t>）</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（签字或盖章）  </w:t>
      </w:r>
    </w:p>
    <w:p w14:paraId="0D9E656D">
      <w:pPr>
        <w:shd w:val="clear" w:color="auto" w:fill="auto"/>
        <w:spacing w:line="480" w:lineRule="exact"/>
        <w:rPr>
          <w:rFonts w:hint="eastAsia" w:ascii="宋体" w:hAnsi="宋体" w:eastAsia="宋体" w:cs="宋体"/>
          <w:b/>
          <w:sz w:val="24"/>
          <w:szCs w:val="24"/>
          <w:highlight w:val="none"/>
        </w:rPr>
      </w:pPr>
      <w:r>
        <w:rPr>
          <w:rFonts w:hint="eastAsia" w:ascii="宋体" w:hAnsi="宋体" w:eastAsia="宋体" w:cs="宋体"/>
          <w:sz w:val="24"/>
          <w:szCs w:val="24"/>
          <w:highlight w:val="none"/>
        </w:rPr>
        <w:t xml:space="preserve">                                     日      期：</w:t>
      </w:r>
    </w:p>
    <w:p w14:paraId="1774C4D2">
      <w:pPr>
        <w:snapToGrid w:val="0"/>
        <w:spacing w:line="360" w:lineRule="auto"/>
        <w:rPr>
          <w:rFonts w:hint="eastAsia" w:ascii="宋体" w:hAnsi="宋体" w:eastAsia="宋体" w:cs="宋体"/>
          <w:b/>
          <w:kern w:val="0"/>
          <w:sz w:val="24"/>
          <w:szCs w:val="24"/>
          <w:highlight w:val="none"/>
          <w:lang w:val="en-US" w:eastAsia="zh-CN"/>
        </w:rPr>
      </w:pPr>
      <w:r>
        <w:rPr>
          <w:rFonts w:hint="eastAsia" w:ascii="宋体" w:hAnsi="宋体" w:eastAsia="宋体" w:cs="宋体"/>
          <w:sz w:val="24"/>
        </w:rPr>
        <w:br w:type="page"/>
      </w:r>
      <w:r>
        <w:rPr>
          <w:rFonts w:hint="eastAsia" w:ascii="宋体" w:hAnsi="宋体" w:eastAsia="宋体" w:cs="宋体"/>
          <w:b/>
          <w:kern w:val="0"/>
          <w:sz w:val="24"/>
          <w:szCs w:val="24"/>
          <w:highlight w:val="none"/>
          <w:lang w:val="en-US" w:eastAsia="zh-CN"/>
        </w:rPr>
        <w:t>2.具有良好的商业信誉和健全的财务会计制度的供应商信用承诺书</w:t>
      </w:r>
    </w:p>
    <w:p w14:paraId="5BBA001E">
      <w:pPr>
        <w:snapToGrid w:val="0"/>
        <w:spacing w:line="360" w:lineRule="auto"/>
        <w:rPr>
          <w:rFonts w:hint="eastAsia" w:ascii="宋体" w:hAnsi="宋体" w:eastAsia="宋体" w:cs="宋体"/>
          <w:b/>
          <w:kern w:val="0"/>
          <w:sz w:val="24"/>
          <w:szCs w:val="24"/>
          <w:highlight w:val="none"/>
          <w:lang w:val="en-US" w:eastAsia="zh-CN"/>
        </w:rPr>
      </w:pPr>
    </w:p>
    <w:p w14:paraId="7FF0A59E">
      <w:pPr>
        <w:jc w:val="center"/>
        <w:rPr>
          <w:rFonts w:hint="eastAsia" w:ascii="宋体" w:hAnsi="宋体" w:eastAsia="宋体" w:cs="宋体"/>
          <w:sz w:val="24"/>
          <w:szCs w:val="24"/>
          <w:highlight w:val="none"/>
        </w:rPr>
      </w:pPr>
      <w:r>
        <w:rPr>
          <w:rFonts w:hint="eastAsia" w:ascii="宋体" w:hAnsi="宋体" w:eastAsia="宋体" w:cs="宋体"/>
          <w:b/>
          <w:bCs/>
          <w:sz w:val="24"/>
          <w:szCs w:val="24"/>
          <w:highlight w:val="none"/>
        </w:rPr>
        <w:t>具有良好的商业信誉和健全的财务会计制度的供应商信用承诺书</w:t>
      </w:r>
    </w:p>
    <w:p w14:paraId="41D99A2F">
      <w:pPr>
        <w:rPr>
          <w:rFonts w:hint="eastAsia" w:ascii="宋体" w:hAnsi="宋体" w:eastAsia="宋体" w:cs="宋体"/>
          <w:sz w:val="24"/>
          <w:szCs w:val="24"/>
          <w:highlight w:val="none"/>
          <w:u w:val="single"/>
          <w:lang w:val="en-US" w:eastAsia="zh-CN"/>
        </w:rPr>
      </w:pPr>
    </w:p>
    <w:p w14:paraId="45843A65">
      <w:pPr>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采购代理机构名称 </w:t>
      </w:r>
      <w:r>
        <w:rPr>
          <w:rFonts w:hint="eastAsia" w:ascii="宋体" w:hAnsi="宋体" w:eastAsia="宋体" w:cs="宋体"/>
          <w:sz w:val="24"/>
          <w:szCs w:val="24"/>
          <w:highlight w:val="none"/>
          <w:u w:val="single"/>
        </w:rPr>
        <w:t>：</w:t>
      </w:r>
    </w:p>
    <w:p w14:paraId="7077096A">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本</w:t>
      </w:r>
      <w:r>
        <w:rPr>
          <w:rFonts w:hint="eastAsia" w:ascii="宋体" w:hAnsi="宋体" w:eastAsia="宋体" w:cs="宋体"/>
          <w:sz w:val="24"/>
          <w:szCs w:val="24"/>
          <w:highlight w:val="none"/>
          <w:lang w:val="en-US" w:eastAsia="zh-CN"/>
        </w:rPr>
        <w:t>单位</w:t>
      </w:r>
      <w:r>
        <w:rPr>
          <w:rFonts w:hint="eastAsia" w:ascii="宋体" w:hAnsi="宋体" w:eastAsia="宋体" w:cs="宋体"/>
          <w:sz w:val="24"/>
          <w:szCs w:val="24"/>
          <w:highlight w:val="none"/>
        </w:rPr>
        <w:t>现参与</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项目（项目编号</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包号</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）的采购活动，</w:t>
      </w:r>
      <w:r>
        <w:rPr>
          <w:rFonts w:hint="eastAsia" w:ascii="宋体" w:hAnsi="宋体" w:eastAsia="宋体" w:cs="宋体"/>
          <w:sz w:val="24"/>
          <w:szCs w:val="24"/>
          <w:highlight w:val="none"/>
          <w:lang w:val="en-US" w:eastAsia="zh-CN"/>
        </w:rPr>
        <w:t>依据招标文件相关规定，郑重承诺：我公司具有</w:t>
      </w:r>
      <w:r>
        <w:rPr>
          <w:rFonts w:hint="eastAsia" w:ascii="宋体" w:hAnsi="宋体" w:eastAsia="宋体" w:cs="宋体"/>
          <w:color w:val="000000"/>
          <w:sz w:val="24"/>
          <w:szCs w:val="24"/>
          <w:highlight w:val="none"/>
        </w:rPr>
        <w:t>有效的</w:t>
      </w:r>
      <w:r>
        <w:rPr>
          <w:rFonts w:hint="eastAsia" w:ascii="宋体" w:hAnsi="宋体" w:eastAsia="宋体" w:cs="宋体"/>
          <w:color w:val="000000"/>
          <w:kern w:val="2"/>
          <w:sz w:val="24"/>
          <w:szCs w:val="24"/>
          <w:highlight w:val="none"/>
          <w:lang w:val="en-US" w:eastAsia="zh-CN" w:bidi="ar-SA"/>
        </w:rPr>
        <w:t>具备审计资格的第三方出具的202</w:t>
      </w:r>
      <w:r>
        <w:rPr>
          <w:rFonts w:hint="eastAsia" w:ascii="宋体" w:hAnsi="宋体" w:cs="宋体"/>
          <w:color w:val="000000"/>
          <w:kern w:val="2"/>
          <w:sz w:val="24"/>
          <w:szCs w:val="24"/>
          <w:highlight w:val="none"/>
          <w:lang w:val="en-US" w:eastAsia="zh-CN" w:bidi="ar-SA"/>
        </w:rPr>
        <w:t>4</w:t>
      </w:r>
      <w:r>
        <w:rPr>
          <w:rFonts w:hint="eastAsia" w:ascii="宋体" w:hAnsi="宋体" w:eastAsia="宋体" w:cs="宋体"/>
          <w:color w:val="000000"/>
          <w:kern w:val="2"/>
          <w:sz w:val="24"/>
          <w:szCs w:val="24"/>
          <w:highlight w:val="none"/>
          <w:lang w:val="en-US" w:eastAsia="zh-CN" w:bidi="ar-SA"/>
        </w:rPr>
        <w:t>年度或</w:t>
      </w:r>
      <w:r>
        <w:rPr>
          <w:rFonts w:hint="eastAsia" w:ascii="宋体" w:hAnsi="宋体" w:eastAsia="宋体" w:cs="宋体"/>
          <w:color w:val="000000"/>
          <w:kern w:val="2"/>
          <w:sz w:val="24"/>
          <w:szCs w:val="24"/>
          <w:highlight w:val="none"/>
          <w:u w:val="none"/>
          <w:lang w:val="en-US" w:eastAsia="zh-CN" w:bidi="ar-SA"/>
        </w:rPr>
        <w:t>202</w:t>
      </w:r>
      <w:r>
        <w:rPr>
          <w:rFonts w:hint="eastAsia" w:ascii="宋体" w:hAnsi="宋体" w:cs="宋体"/>
          <w:color w:val="000000"/>
          <w:kern w:val="2"/>
          <w:sz w:val="24"/>
          <w:szCs w:val="24"/>
          <w:highlight w:val="none"/>
          <w:u w:val="none"/>
          <w:lang w:val="en-US" w:eastAsia="zh-CN" w:bidi="ar-SA"/>
        </w:rPr>
        <w:t>5</w:t>
      </w:r>
      <w:r>
        <w:rPr>
          <w:rFonts w:hint="eastAsia" w:ascii="宋体" w:hAnsi="宋体" w:eastAsia="宋体" w:cs="宋体"/>
          <w:color w:val="000000"/>
          <w:kern w:val="2"/>
          <w:sz w:val="24"/>
          <w:szCs w:val="24"/>
          <w:highlight w:val="none"/>
          <w:u w:val="none"/>
          <w:lang w:val="en-US" w:eastAsia="zh-CN" w:bidi="ar-SA"/>
        </w:rPr>
        <w:t>年度合格</w:t>
      </w:r>
      <w:r>
        <w:rPr>
          <w:rFonts w:hint="eastAsia" w:ascii="宋体" w:hAnsi="宋体" w:eastAsia="宋体" w:cs="宋体"/>
          <w:color w:val="000000"/>
          <w:kern w:val="2"/>
          <w:sz w:val="24"/>
          <w:szCs w:val="24"/>
          <w:highlight w:val="none"/>
          <w:lang w:val="en-US" w:eastAsia="zh-CN" w:bidi="ar-SA"/>
        </w:rPr>
        <w:t>的财务审计报告或基本户开户银行出具的无不良记录的资信证明等文件，</w:t>
      </w:r>
      <w:r>
        <w:rPr>
          <w:rFonts w:hint="eastAsia" w:ascii="宋体" w:hAnsi="宋体" w:eastAsia="宋体" w:cs="宋体"/>
          <w:sz w:val="24"/>
          <w:szCs w:val="24"/>
          <w:highlight w:val="none"/>
        </w:rPr>
        <w:t>具有良好的商业信誉和健全的财务会计制度</w:t>
      </w:r>
      <w:r>
        <w:rPr>
          <w:rFonts w:hint="eastAsia" w:ascii="宋体" w:hAnsi="宋体" w:eastAsia="宋体" w:cs="宋体"/>
          <w:sz w:val="24"/>
          <w:szCs w:val="24"/>
          <w:highlight w:val="none"/>
          <w:lang w:eastAsia="zh-CN"/>
        </w:rPr>
        <w:t>，</w:t>
      </w:r>
      <w:r>
        <w:rPr>
          <w:rFonts w:hint="eastAsia" w:ascii="宋体" w:hAnsi="宋体" w:eastAsia="宋体" w:cs="宋体"/>
          <w:sz w:val="24"/>
        </w:rPr>
        <w:t>符合本项目</w:t>
      </w:r>
      <w:r>
        <w:rPr>
          <w:rFonts w:hint="eastAsia" w:ascii="宋体" w:hAnsi="宋体" w:eastAsia="宋体" w:cs="宋体"/>
          <w:sz w:val="24"/>
          <w:lang w:val="en-US" w:eastAsia="zh-CN"/>
        </w:rPr>
        <w:t>招标</w:t>
      </w:r>
      <w:r>
        <w:rPr>
          <w:rFonts w:hint="eastAsia" w:ascii="宋体" w:hAnsi="宋体" w:eastAsia="宋体" w:cs="宋体"/>
          <w:sz w:val="24"/>
        </w:rPr>
        <w:t>文件规定的</w:t>
      </w:r>
      <w:r>
        <w:rPr>
          <w:rFonts w:hint="eastAsia" w:ascii="宋体" w:hAnsi="宋体" w:eastAsia="宋体" w:cs="宋体"/>
          <w:sz w:val="24"/>
          <w:lang w:val="en-US" w:eastAsia="zh-CN"/>
        </w:rPr>
        <w:t>投标人</w:t>
      </w:r>
      <w:r>
        <w:rPr>
          <w:rFonts w:hint="eastAsia" w:ascii="宋体" w:hAnsi="宋体" w:eastAsia="宋体" w:cs="宋体"/>
          <w:sz w:val="24"/>
        </w:rPr>
        <w:t>资格要求</w:t>
      </w:r>
      <w:r>
        <w:rPr>
          <w:rFonts w:hint="eastAsia" w:ascii="宋体" w:hAnsi="宋体" w:eastAsia="宋体" w:cs="宋体"/>
          <w:color w:val="000000"/>
          <w:sz w:val="24"/>
          <w:szCs w:val="24"/>
          <w:highlight w:val="none"/>
          <w:lang w:val="en-US" w:eastAsia="zh-CN"/>
        </w:rPr>
        <w:t>。</w:t>
      </w:r>
    </w:p>
    <w:p w14:paraId="59A08C80">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rPr>
        <w:t>如有虚假或隐瞒，我方愿意承担一切后果，并不再寻求任何旨在减轻或免除责任的辩解。</w:t>
      </w:r>
    </w:p>
    <w:p w14:paraId="5E34A8FE">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特此</w:t>
      </w:r>
      <w:r>
        <w:rPr>
          <w:rFonts w:hint="eastAsia" w:ascii="宋体" w:hAnsi="宋体" w:eastAsia="宋体" w:cs="宋体"/>
          <w:sz w:val="24"/>
          <w:szCs w:val="24"/>
          <w:highlight w:val="none"/>
          <w:lang w:val="en-US" w:eastAsia="zh-CN"/>
        </w:rPr>
        <w:t>承诺</w:t>
      </w:r>
    </w:p>
    <w:p w14:paraId="7759825B">
      <w:pPr>
        <w:keepNext w:val="0"/>
        <w:keepLines w:val="0"/>
        <w:pageBreakBefore w:val="0"/>
        <w:widowControl w:val="0"/>
        <w:kinsoku/>
        <w:wordWrap/>
        <w:overflowPunct/>
        <w:topLinePunct w:val="0"/>
        <w:autoSpaceDE/>
        <w:autoSpaceDN/>
        <w:bidi w:val="0"/>
        <w:adjustRightInd/>
        <w:ind w:firstLine="480" w:firstLineChars="200"/>
        <w:textAlignment w:val="auto"/>
        <w:rPr>
          <w:rFonts w:hint="eastAsia" w:ascii="宋体" w:hAnsi="宋体" w:eastAsia="宋体" w:cs="宋体"/>
          <w:sz w:val="24"/>
          <w:szCs w:val="24"/>
          <w:highlight w:val="none"/>
        </w:rPr>
      </w:pPr>
    </w:p>
    <w:p w14:paraId="7FD962F1">
      <w:pPr>
        <w:keepNext w:val="0"/>
        <w:keepLines w:val="0"/>
        <w:pageBreakBefore w:val="0"/>
        <w:widowControl w:val="0"/>
        <w:kinsoku/>
        <w:wordWrap/>
        <w:overflowPunct/>
        <w:topLinePunct w:val="0"/>
        <w:autoSpaceDE/>
        <w:autoSpaceDN/>
        <w:bidi w:val="0"/>
        <w:adjustRightInd/>
        <w:ind w:firstLine="480" w:firstLineChars="200"/>
        <w:textAlignment w:val="auto"/>
        <w:rPr>
          <w:rFonts w:hint="eastAsia" w:ascii="宋体" w:hAnsi="宋体" w:eastAsia="宋体" w:cs="宋体"/>
          <w:sz w:val="24"/>
          <w:szCs w:val="24"/>
          <w:highlight w:val="none"/>
        </w:rPr>
      </w:pPr>
    </w:p>
    <w:p w14:paraId="7F67A5FD">
      <w:pPr>
        <w:keepNext w:val="0"/>
        <w:keepLines w:val="0"/>
        <w:pageBreakBefore w:val="0"/>
        <w:widowControl w:val="0"/>
        <w:kinsoku/>
        <w:wordWrap/>
        <w:overflowPunct/>
        <w:topLinePunct w:val="0"/>
        <w:autoSpaceDE/>
        <w:autoSpaceDN/>
        <w:bidi w:val="0"/>
        <w:adjustRightInd/>
        <w:ind w:firstLine="480" w:firstLineChars="200"/>
        <w:textAlignment w:val="auto"/>
        <w:rPr>
          <w:rFonts w:hint="eastAsia" w:ascii="宋体" w:hAnsi="宋体" w:eastAsia="宋体" w:cs="宋体"/>
          <w:sz w:val="24"/>
          <w:szCs w:val="24"/>
          <w:highlight w:val="none"/>
        </w:rPr>
      </w:pPr>
    </w:p>
    <w:p w14:paraId="7527E2CC">
      <w:pPr>
        <w:keepNext w:val="0"/>
        <w:keepLines w:val="0"/>
        <w:pageBreakBefore w:val="0"/>
        <w:widowControl w:val="0"/>
        <w:kinsoku/>
        <w:wordWrap/>
        <w:overflowPunct/>
        <w:topLinePunct w:val="0"/>
        <w:autoSpaceDE/>
        <w:autoSpaceDN/>
        <w:bidi w:val="0"/>
        <w:adjustRightInd/>
        <w:ind w:firstLine="480" w:firstLineChars="200"/>
        <w:textAlignment w:val="auto"/>
        <w:rPr>
          <w:rFonts w:hint="eastAsia" w:ascii="宋体" w:hAnsi="宋体" w:eastAsia="宋体" w:cs="宋体"/>
          <w:sz w:val="24"/>
          <w:szCs w:val="24"/>
          <w:highlight w:val="none"/>
        </w:rPr>
      </w:pPr>
    </w:p>
    <w:p w14:paraId="1AE0F19F">
      <w:pPr>
        <w:keepNext w:val="0"/>
        <w:keepLines w:val="0"/>
        <w:pageBreakBefore w:val="0"/>
        <w:widowControl w:val="0"/>
        <w:kinsoku/>
        <w:wordWrap/>
        <w:overflowPunct/>
        <w:topLinePunct w:val="0"/>
        <w:autoSpaceDE/>
        <w:autoSpaceDN/>
        <w:bidi w:val="0"/>
        <w:adjustRightInd/>
        <w:ind w:firstLine="480" w:firstLineChars="200"/>
        <w:textAlignment w:val="auto"/>
        <w:rPr>
          <w:rFonts w:hint="eastAsia" w:ascii="宋体" w:hAnsi="宋体" w:eastAsia="宋体" w:cs="宋体"/>
          <w:sz w:val="24"/>
          <w:szCs w:val="24"/>
          <w:highlight w:val="none"/>
        </w:rPr>
      </w:pPr>
    </w:p>
    <w:p w14:paraId="4A1ABCA8">
      <w:pPr>
        <w:ind w:firstLine="3369" w:firstLineChars="1404"/>
        <w:rPr>
          <w:rFonts w:hint="eastAsia" w:ascii="宋体" w:hAnsi="宋体" w:eastAsia="宋体" w:cs="宋体"/>
          <w:sz w:val="24"/>
          <w:szCs w:val="24"/>
          <w:highlight w:val="none"/>
        </w:rPr>
      </w:pPr>
    </w:p>
    <w:p w14:paraId="4BD1CBEA">
      <w:pPr>
        <w:ind w:firstLine="3369" w:firstLineChars="1404"/>
        <w:rPr>
          <w:rFonts w:hint="eastAsia" w:ascii="宋体" w:hAnsi="宋体" w:eastAsia="宋体" w:cs="宋体"/>
          <w:sz w:val="24"/>
          <w:szCs w:val="24"/>
          <w:highlight w:val="none"/>
        </w:rPr>
      </w:pPr>
    </w:p>
    <w:p w14:paraId="14B22200">
      <w:pPr>
        <w:shd w:val="clear" w:color="auto" w:fill="auto"/>
        <w:snapToGrid w:val="0"/>
        <w:spacing w:line="480" w:lineRule="exact"/>
        <w:ind w:firstLine="4440" w:firstLineChars="1850"/>
        <w:rPr>
          <w:rFonts w:hint="eastAsia" w:ascii="宋体" w:hAnsi="宋体" w:eastAsia="宋体" w:cs="宋体"/>
          <w:sz w:val="24"/>
          <w:szCs w:val="24"/>
          <w:highlight w:val="none"/>
        </w:rPr>
      </w:pPr>
      <w:r>
        <w:rPr>
          <w:rFonts w:hint="eastAsia" w:ascii="宋体" w:hAnsi="宋体" w:eastAsia="宋体" w:cs="宋体"/>
          <w:sz w:val="24"/>
          <w:szCs w:val="24"/>
          <w:highlight w:val="none"/>
        </w:rPr>
        <w:t>投  标  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（盖章）</w:t>
      </w:r>
    </w:p>
    <w:p w14:paraId="3C0A8588">
      <w:pPr>
        <w:shd w:val="clear" w:color="auto" w:fill="auto"/>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法定代表人</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lang w:val="en-US" w:eastAsia="zh-CN"/>
        </w:rPr>
        <w:t>负责人</w:t>
      </w:r>
      <w:r>
        <w:rPr>
          <w:rFonts w:hint="eastAsia" w:ascii="宋体" w:hAnsi="宋体" w:eastAsia="宋体" w:cs="宋体"/>
          <w:kern w:val="0"/>
          <w:sz w:val="24"/>
          <w:szCs w:val="24"/>
          <w:highlight w:val="none"/>
          <w:lang w:eastAsia="zh-CN"/>
        </w:rPr>
        <w:t>）</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（签字或盖章）  </w:t>
      </w:r>
    </w:p>
    <w:p w14:paraId="78376B0F">
      <w:pPr>
        <w:shd w:val="clear" w:color="auto" w:fill="auto"/>
        <w:spacing w:line="480" w:lineRule="exact"/>
        <w:rPr>
          <w:rFonts w:hint="eastAsia" w:ascii="宋体" w:hAnsi="宋体" w:eastAsia="宋体" w:cs="宋体"/>
          <w:b/>
          <w:sz w:val="24"/>
          <w:szCs w:val="24"/>
          <w:highlight w:val="none"/>
        </w:rPr>
      </w:pPr>
      <w:r>
        <w:rPr>
          <w:rFonts w:hint="eastAsia" w:ascii="宋体" w:hAnsi="宋体" w:eastAsia="宋体" w:cs="宋体"/>
          <w:sz w:val="24"/>
          <w:szCs w:val="24"/>
          <w:highlight w:val="none"/>
        </w:rPr>
        <w:t xml:space="preserve">                                     日      期：</w:t>
      </w:r>
    </w:p>
    <w:p w14:paraId="3DE17C82">
      <w:pPr>
        <w:keepLines/>
        <w:spacing w:line="360" w:lineRule="auto"/>
        <w:ind w:firstLine="480" w:firstLineChars="200"/>
        <w:rPr>
          <w:rFonts w:hint="eastAsia" w:ascii="宋体" w:hAnsi="宋体" w:eastAsia="宋体" w:cs="宋体"/>
          <w:sz w:val="24"/>
        </w:rPr>
      </w:pPr>
    </w:p>
    <w:p w14:paraId="3AEB6022">
      <w:pPr>
        <w:snapToGrid w:val="0"/>
        <w:spacing w:line="360" w:lineRule="auto"/>
        <w:rPr>
          <w:rFonts w:hint="eastAsia" w:ascii="宋体" w:hAnsi="宋体" w:eastAsia="宋体" w:cs="宋体"/>
          <w:b/>
          <w:kern w:val="0"/>
          <w:sz w:val="24"/>
          <w:szCs w:val="24"/>
          <w:highlight w:val="none"/>
          <w:lang w:val="en-US" w:eastAsia="zh-CN"/>
        </w:rPr>
      </w:pPr>
      <w:r>
        <w:rPr>
          <w:rFonts w:hint="eastAsia" w:ascii="宋体" w:hAnsi="宋体" w:eastAsia="宋体" w:cs="宋体"/>
          <w:sz w:val="24"/>
        </w:rPr>
        <w:br w:type="page"/>
      </w:r>
      <w:r>
        <w:rPr>
          <w:rFonts w:hint="eastAsia" w:ascii="宋体" w:hAnsi="宋体" w:eastAsia="宋体" w:cs="宋体"/>
          <w:b/>
          <w:kern w:val="0"/>
          <w:sz w:val="24"/>
          <w:szCs w:val="24"/>
          <w:highlight w:val="none"/>
          <w:lang w:val="en-US" w:eastAsia="zh-CN"/>
        </w:rPr>
        <w:t>3.具有履行合同所必需的设备和专业技术能力的供应商信用承诺书</w:t>
      </w:r>
    </w:p>
    <w:p w14:paraId="4F04571A">
      <w:pPr>
        <w:snapToGrid w:val="0"/>
        <w:spacing w:line="360" w:lineRule="auto"/>
        <w:rPr>
          <w:rFonts w:hint="eastAsia" w:ascii="宋体" w:hAnsi="宋体" w:eastAsia="宋体" w:cs="宋体"/>
          <w:b/>
          <w:kern w:val="0"/>
          <w:sz w:val="24"/>
          <w:szCs w:val="24"/>
          <w:highlight w:val="none"/>
          <w:lang w:val="en-US" w:eastAsia="zh-CN"/>
        </w:rPr>
      </w:pPr>
    </w:p>
    <w:p w14:paraId="0155FFBF">
      <w:pPr>
        <w:snapToGrid w:val="0"/>
        <w:spacing w:line="360" w:lineRule="auto"/>
        <w:rPr>
          <w:rFonts w:hint="eastAsia" w:ascii="宋体" w:hAnsi="宋体" w:eastAsia="宋体" w:cs="宋体"/>
          <w:b/>
          <w:kern w:val="0"/>
          <w:sz w:val="24"/>
          <w:szCs w:val="24"/>
          <w:highlight w:val="none"/>
          <w:lang w:val="en-US" w:eastAsia="zh-CN"/>
        </w:rPr>
      </w:pPr>
    </w:p>
    <w:p w14:paraId="5ACAD5C8">
      <w:pPr>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具有履行合同所必需的设备和专业技术能力的供应商信用承诺书</w:t>
      </w:r>
    </w:p>
    <w:p w14:paraId="7097EFEE">
      <w:pPr>
        <w:rPr>
          <w:rFonts w:hint="eastAsia" w:ascii="宋体" w:hAnsi="宋体" w:eastAsia="宋体" w:cs="宋体"/>
          <w:sz w:val="24"/>
          <w:szCs w:val="24"/>
          <w:highlight w:val="none"/>
        </w:rPr>
      </w:pPr>
    </w:p>
    <w:p w14:paraId="5A2A61A5">
      <w:pPr>
        <w:rPr>
          <w:rFonts w:hint="eastAsia" w:ascii="宋体" w:hAnsi="宋体" w:eastAsia="宋体" w:cs="宋体"/>
          <w:sz w:val="24"/>
          <w:szCs w:val="24"/>
          <w:highlight w:val="none"/>
          <w:u w:val="single"/>
          <w:lang w:val="en-US" w:eastAsia="zh-CN"/>
        </w:rPr>
      </w:pPr>
    </w:p>
    <w:p w14:paraId="41519FDD">
      <w:pPr>
        <w:rPr>
          <w:rFonts w:hint="eastAsia" w:ascii="宋体" w:hAnsi="宋体" w:eastAsia="宋体" w:cs="宋体"/>
          <w:sz w:val="24"/>
          <w:szCs w:val="24"/>
          <w:highlight w:val="none"/>
          <w:u w:val="single"/>
        </w:rPr>
      </w:pP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采购代理机构名称 </w:t>
      </w:r>
      <w:r>
        <w:rPr>
          <w:rFonts w:hint="eastAsia" w:ascii="宋体" w:hAnsi="宋体" w:eastAsia="宋体" w:cs="宋体"/>
          <w:sz w:val="24"/>
          <w:szCs w:val="24"/>
          <w:highlight w:val="none"/>
          <w:u w:val="single"/>
        </w:rPr>
        <w:t>：</w:t>
      </w:r>
    </w:p>
    <w:p w14:paraId="4D32977A">
      <w:pPr>
        <w:snapToGrid w:val="0"/>
        <w:spacing w:line="480" w:lineRule="exac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 xml:space="preserve">     本</w:t>
      </w:r>
      <w:r>
        <w:rPr>
          <w:rFonts w:hint="eastAsia" w:ascii="宋体" w:hAnsi="宋体" w:eastAsia="宋体" w:cs="宋体"/>
          <w:sz w:val="24"/>
          <w:szCs w:val="24"/>
          <w:highlight w:val="none"/>
          <w:lang w:val="en-US" w:eastAsia="zh-CN"/>
        </w:rPr>
        <w:t>单位</w:t>
      </w:r>
      <w:r>
        <w:rPr>
          <w:rFonts w:hint="eastAsia" w:ascii="宋体" w:hAnsi="宋体" w:eastAsia="宋体" w:cs="宋体"/>
          <w:sz w:val="24"/>
          <w:szCs w:val="24"/>
          <w:highlight w:val="none"/>
        </w:rPr>
        <w:t>现参与</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项目（项目编号</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包号</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）的采购活动，</w:t>
      </w:r>
      <w:r>
        <w:rPr>
          <w:rFonts w:hint="eastAsia" w:ascii="宋体" w:hAnsi="宋体" w:eastAsia="宋体" w:cs="宋体"/>
          <w:sz w:val="24"/>
          <w:szCs w:val="24"/>
          <w:highlight w:val="none"/>
          <w:lang w:val="en-US" w:eastAsia="zh-CN"/>
        </w:rPr>
        <w:t>依据招标文件相关规定，郑重承诺：我公司</w:t>
      </w:r>
      <w:r>
        <w:rPr>
          <w:rFonts w:hint="eastAsia" w:ascii="宋体" w:hAnsi="宋体" w:eastAsia="宋体" w:cs="宋体"/>
          <w:sz w:val="24"/>
          <w:szCs w:val="24"/>
          <w:highlight w:val="none"/>
        </w:rPr>
        <w:t>具有履行合同所必需的设备和专业技术能力</w:t>
      </w:r>
      <w:r>
        <w:rPr>
          <w:rFonts w:hint="eastAsia" w:ascii="宋体" w:hAnsi="宋体" w:eastAsia="宋体" w:cs="宋体"/>
          <w:sz w:val="24"/>
          <w:szCs w:val="24"/>
          <w:highlight w:val="none"/>
          <w:lang w:eastAsia="zh-CN"/>
        </w:rPr>
        <w:t>，</w:t>
      </w:r>
      <w:r>
        <w:rPr>
          <w:rFonts w:hint="eastAsia" w:ascii="宋体" w:hAnsi="宋体" w:eastAsia="宋体" w:cs="宋体"/>
          <w:sz w:val="24"/>
        </w:rPr>
        <w:t>符合本项目</w:t>
      </w:r>
      <w:r>
        <w:rPr>
          <w:rFonts w:hint="eastAsia" w:ascii="宋体" w:hAnsi="宋体" w:eastAsia="宋体" w:cs="宋体"/>
          <w:sz w:val="24"/>
          <w:lang w:val="en-US" w:eastAsia="zh-CN"/>
        </w:rPr>
        <w:t>招标</w:t>
      </w:r>
      <w:r>
        <w:rPr>
          <w:rFonts w:hint="eastAsia" w:ascii="宋体" w:hAnsi="宋体" w:eastAsia="宋体" w:cs="宋体"/>
          <w:sz w:val="24"/>
        </w:rPr>
        <w:t>文件规定的</w:t>
      </w:r>
      <w:r>
        <w:rPr>
          <w:rFonts w:hint="eastAsia" w:ascii="宋体" w:hAnsi="宋体" w:eastAsia="宋体" w:cs="宋体"/>
          <w:sz w:val="24"/>
          <w:lang w:val="en-US" w:eastAsia="zh-CN"/>
        </w:rPr>
        <w:t>投标人</w:t>
      </w:r>
      <w:r>
        <w:rPr>
          <w:rFonts w:hint="eastAsia" w:ascii="宋体" w:hAnsi="宋体" w:eastAsia="宋体" w:cs="宋体"/>
          <w:sz w:val="24"/>
        </w:rPr>
        <w:t>资格要求</w:t>
      </w:r>
      <w:r>
        <w:rPr>
          <w:rFonts w:hint="eastAsia" w:ascii="宋体" w:hAnsi="宋体" w:eastAsia="宋体" w:cs="宋体"/>
          <w:color w:val="000000"/>
          <w:sz w:val="24"/>
          <w:szCs w:val="24"/>
          <w:highlight w:val="none"/>
          <w:lang w:val="en-US" w:eastAsia="zh-CN"/>
        </w:rPr>
        <w:t>。</w:t>
      </w:r>
    </w:p>
    <w:p w14:paraId="2FB5652C">
      <w:pPr>
        <w:snapToGrid w:val="0"/>
        <w:spacing w:line="480" w:lineRule="exact"/>
        <w:ind w:firstLine="720" w:firstLineChars="300"/>
        <w:rPr>
          <w:rFonts w:hint="eastAsia" w:ascii="宋体" w:hAnsi="宋体" w:eastAsia="宋体" w:cs="宋体"/>
          <w:sz w:val="24"/>
        </w:rPr>
      </w:pPr>
      <w:r>
        <w:rPr>
          <w:rFonts w:hint="eastAsia" w:ascii="宋体" w:hAnsi="宋体" w:eastAsia="宋体" w:cs="宋体"/>
          <w:sz w:val="24"/>
        </w:rPr>
        <w:t>如有虚假或隐瞒，我方愿意承担一切后果，并不再寻求任何旨在减轻或免除责任的辩解。</w:t>
      </w:r>
    </w:p>
    <w:p w14:paraId="0E5274EF">
      <w:pPr>
        <w:snapToGrid w:val="0"/>
        <w:spacing w:line="480" w:lineRule="exact"/>
        <w:ind w:firstLine="720" w:firstLineChars="3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特此</w:t>
      </w:r>
      <w:r>
        <w:rPr>
          <w:rFonts w:hint="eastAsia" w:ascii="宋体" w:hAnsi="宋体" w:eastAsia="宋体" w:cs="宋体"/>
          <w:sz w:val="24"/>
          <w:szCs w:val="24"/>
          <w:highlight w:val="none"/>
          <w:lang w:val="en-US" w:eastAsia="zh-CN"/>
        </w:rPr>
        <w:t>承诺</w:t>
      </w:r>
    </w:p>
    <w:p w14:paraId="2DE7C593">
      <w:pPr>
        <w:ind w:firstLine="3369" w:firstLineChars="1404"/>
        <w:rPr>
          <w:rFonts w:hint="eastAsia" w:ascii="宋体" w:hAnsi="宋体" w:eastAsia="宋体" w:cs="宋体"/>
          <w:sz w:val="24"/>
          <w:szCs w:val="24"/>
          <w:highlight w:val="none"/>
        </w:rPr>
      </w:pPr>
    </w:p>
    <w:p w14:paraId="1C9C789E">
      <w:pPr>
        <w:ind w:firstLine="3369" w:firstLineChars="1404"/>
        <w:rPr>
          <w:rFonts w:hint="eastAsia" w:ascii="宋体" w:hAnsi="宋体" w:eastAsia="宋体" w:cs="宋体"/>
          <w:sz w:val="24"/>
          <w:szCs w:val="24"/>
          <w:highlight w:val="none"/>
        </w:rPr>
      </w:pPr>
    </w:p>
    <w:p w14:paraId="179B4260">
      <w:pPr>
        <w:ind w:firstLine="3369" w:firstLineChars="1404"/>
        <w:rPr>
          <w:rFonts w:hint="eastAsia" w:ascii="宋体" w:hAnsi="宋体" w:eastAsia="宋体" w:cs="宋体"/>
          <w:sz w:val="24"/>
          <w:szCs w:val="24"/>
          <w:highlight w:val="none"/>
        </w:rPr>
      </w:pPr>
    </w:p>
    <w:p w14:paraId="345ECB4F">
      <w:pPr>
        <w:ind w:firstLine="3369" w:firstLineChars="1404"/>
        <w:rPr>
          <w:rFonts w:hint="eastAsia" w:ascii="宋体" w:hAnsi="宋体" w:eastAsia="宋体" w:cs="宋体"/>
          <w:sz w:val="24"/>
          <w:szCs w:val="24"/>
          <w:highlight w:val="none"/>
        </w:rPr>
      </w:pPr>
    </w:p>
    <w:p w14:paraId="75147C85">
      <w:pPr>
        <w:ind w:firstLine="3369" w:firstLineChars="1404"/>
        <w:rPr>
          <w:rFonts w:hint="eastAsia" w:ascii="宋体" w:hAnsi="宋体" w:eastAsia="宋体" w:cs="宋体"/>
          <w:sz w:val="24"/>
          <w:szCs w:val="24"/>
          <w:highlight w:val="none"/>
        </w:rPr>
      </w:pPr>
    </w:p>
    <w:p w14:paraId="121B2072">
      <w:pPr>
        <w:ind w:firstLine="3369" w:firstLineChars="1404"/>
        <w:rPr>
          <w:rFonts w:hint="eastAsia" w:ascii="宋体" w:hAnsi="宋体" w:eastAsia="宋体" w:cs="宋体"/>
          <w:sz w:val="24"/>
          <w:szCs w:val="24"/>
          <w:highlight w:val="none"/>
        </w:rPr>
      </w:pPr>
    </w:p>
    <w:p w14:paraId="4EE7A4DE">
      <w:pPr>
        <w:ind w:firstLine="3369" w:firstLineChars="1404"/>
        <w:rPr>
          <w:rFonts w:hint="eastAsia" w:ascii="宋体" w:hAnsi="宋体" w:eastAsia="宋体" w:cs="宋体"/>
          <w:sz w:val="24"/>
          <w:szCs w:val="24"/>
          <w:highlight w:val="none"/>
        </w:rPr>
      </w:pPr>
    </w:p>
    <w:p w14:paraId="105FF961">
      <w:pPr>
        <w:shd w:val="clear" w:color="auto" w:fill="auto"/>
        <w:snapToGrid w:val="0"/>
        <w:spacing w:line="480" w:lineRule="exact"/>
        <w:ind w:firstLine="4440" w:firstLineChars="1850"/>
        <w:rPr>
          <w:rFonts w:hint="eastAsia" w:ascii="宋体" w:hAnsi="宋体" w:eastAsia="宋体" w:cs="宋体"/>
          <w:sz w:val="24"/>
          <w:szCs w:val="24"/>
          <w:highlight w:val="none"/>
        </w:rPr>
      </w:pPr>
      <w:r>
        <w:rPr>
          <w:rFonts w:hint="eastAsia" w:ascii="宋体" w:hAnsi="宋体" w:eastAsia="宋体" w:cs="宋体"/>
          <w:sz w:val="24"/>
          <w:szCs w:val="24"/>
          <w:highlight w:val="none"/>
        </w:rPr>
        <w:t>投  标  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（盖章）</w:t>
      </w:r>
    </w:p>
    <w:p w14:paraId="5D2365F6">
      <w:pPr>
        <w:shd w:val="clear" w:color="auto" w:fill="auto"/>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法定代表人</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lang w:val="en-US" w:eastAsia="zh-CN"/>
        </w:rPr>
        <w:t>负责人</w:t>
      </w:r>
      <w:r>
        <w:rPr>
          <w:rFonts w:hint="eastAsia" w:ascii="宋体" w:hAnsi="宋体" w:eastAsia="宋体" w:cs="宋体"/>
          <w:kern w:val="0"/>
          <w:sz w:val="24"/>
          <w:szCs w:val="24"/>
          <w:highlight w:val="none"/>
          <w:lang w:eastAsia="zh-CN"/>
        </w:rPr>
        <w:t>）</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（签字或盖章）  </w:t>
      </w:r>
    </w:p>
    <w:p w14:paraId="4B56AA12">
      <w:pPr>
        <w:shd w:val="clear" w:color="auto" w:fill="auto"/>
        <w:spacing w:line="480" w:lineRule="exact"/>
        <w:rPr>
          <w:rFonts w:hint="eastAsia" w:ascii="宋体" w:hAnsi="宋体" w:eastAsia="宋体" w:cs="宋体"/>
          <w:b/>
          <w:sz w:val="24"/>
          <w:szCs w:val="24"/>
          <w:highlight w:val="none"/>
        </w:rPr>
      </w:pPr>
      <w:r>
        <w:rPr>
          <w:rFonts w:hint="eastAsia" w:ascii="宋体" w:hAnsi="宋体" w:eastAsia="宋体" w:cs="宋体"/>
          <w:sz w:val="24"/>
          <w:szCs w:val="24"/>
          <w:highlight w:val="none"/>
        </w:rPr>
        <w:t xml:space="preserve">                                     日      期：</w:t>
      </w:r>
    </w:p>
    <w:p w14:paraId="3E8CF1E3">
      <w:pPr>
        <w:keepLines/>
        <w:snapToGrid w:val="0"/>
        <w:spacing w:line="360" w:lineRule="auto"/>
        <w:ind w:firstLine="240" w:firstLineChars="100"/>
        <w:rPr>
          <w:rFonts w:hint="eastAsia" w:ascii="宋体" w:hAnsi="宋体" w:eastAsia="宋体" w:cs="宋体"/>
          <w:sz w:val="24"/>
        </w:rPr>
      </w:pPr>
    </w:p>
    <w:p w14:paraId="075D313B">
      <w:pPr>
        <w:keepLines/>
        <w:snapToGrid w:val="0"/>
        <w:spacing w:line="360" w:lineRule="auto"/>
        <w:rPr>
          <w:rFonts w:hint="eastAsia" w:ascii="宋体" w:hAnsi="宋体" w:eastAsia="宋体" w:cs="宋体"/>
          <w:sz w:val="24"/>
        </w:rPr>
      </w:pPr>
    </w:p>
    <w:p w14:paraId="090590A4">
      <w:pPr>
        <w:snapToGrid w:val="0"/>
        <w:spacing w:line="360" w:lineRule="auto"/>
        <w:rPr>
          <w:rFonts w:hint="eastAsia" w:ascii="宋体" w:hAnsi="宋体" w:eastAsia="宋体" w:cs="宋体"/>
          <w:b/>
          <w:kern w:val="0"/>
          <w:sz w:val="24"/>
          <w:szCs w:val="24"/>
          <w:highlight w:val="none"/>
          <w:lang w:val="en-US" w:eastAsia="zh-CN"/>
        </w:rPr>
      </w:pPr>
      <w:r>
        <w:rPr>
          <w:rFonts w:hint="eastAsia" w:ascii="宋体" w:hAnsi="宋体" w:eastAsia="宋体" w:cs="宋体"/>
          <w:b/>
          <w:kern w:val="0"/>
          <w:sz w:val="24"/>
        </w:rPr>
        <w:br w:type="page"/>
      </w:r>
      <w:r>
        <w:rPr>
          <w:rFonts w:hint="eastAsia" w:ascii="宋体" w:hAnsi="宋体" w:eastAsia="宋体" w:cs="宋体"/>
          <w:b/>
          <w:kern w:val="0"/>
          <w:sz w:val="24"/>
          <w:szCs w:val="24"/>
          <w:highlight w:val="none"/>
          <w:lang w:val="en-US" w:eastAsia="zh-CN"/>
        </w:rPr>
        <w:t>4.具有依法缴纳税收和社会保障资金的良好记录的供应商信用承诺书</w:t>
      </w:r>
    </w:p>
    <w:p w14:paraId="4F06C008">
      <w:pPr>
        <w:snapToGrid w:val="0"/>
        <w:spacing w:line="360" w:lineRule="auto"/>
        <w:rPr>
          <w:rFonts w:hint="eastAsia" w:ascii="宋体" w:hAnsi="宋体" w:eastAsia="宋体" w:cs="宋体"/>
          <w:b/>
          <w:kern w:val="0"/>
          <w:sz w:val="24"/>
          <w:szCs w:val="24"/>
          <w:highlight w:val="none"/>
          <w:lang w:val="en-US" w:eastAsia="zh-CN"/>
        </w:rPr>
      </w:pPr>
    </w:p>
    <w:p w14:paraId="445C44E4">
      <w:pPr>
        <w:snapToGrid w:val="0"/>
        <w:spacing w:line="360" w:lineRule="auto"/>
        <w:rPr>
          <w:rFonts w:hint="eastAsia" w:ascii="宋体" w:hAnsi="宋体" w:eastAsia="宋体" w:cs="宋体"/>
          <w:b/>
          <w:kern w:val="0"/>
          <w:sz w:val="24"/>
          <w:szCs w:val="24"/>
          <w:highlight w:val="none"/>
          <w:lang w:val="en-US" w:eastAsia="zh-CN"/>
        </w:rPr>
      </w:pPr>
    </w:p>
    <w:p w14:paraId="70C0EE6A">
      <w:pPr>
        <w:jc w:val="center"/>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val="en-US" w:eastAsia="zh-CN"/>
        </w:rPr>
        <w:t>具有依法缴纳税收和社会保障资金的良好记录的供应商信用承诺书</w:t>
      </w:r>
    </w:p>
    <w:p w14:paraId="02E7E458">
      <w:pPr>
        <w:rPr>
          <w:rFonts w:hint="eastAsia" w:ascii="宋体" w:hAnsi="宋体" w:eastAsia="宋体" w:cs="宋体"/>
          <w:sz w:val="24"/>
          <w:szCs w:val="24"/>
          <w:highlight w:val="none"/>
        </w:rPr>
      </w:pPr>
    </w:p>
    <w:p w14:paraId="747428C3">
      <w:pPr>
        <w:rPr>
          <w:rFonts w:hint="eastAsia" w:ascii="宋体" w:hAnsi="宋体" w:eastAsia="宋体" w:cs="宋体"/>
          <w:sz w:val="24"/>
          <w:szCs w:val="24"/>
          <w:highlight w:val="none"/>
          <w:u w:val="single"/>
          <w:lang w:val="en-US" w:eastAsia="zh-CN"/>
        </w:rPr>
      </w:pPr>
    </w:p>
    <w:p w14:paraId="06857917">
      <w:pPr>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采购代理机构名称 </w:t>
      </w:r>
      <w:r>
        <w:rPr>
          <w:rFonts w:hint="eastAsia" w:ascii="宋体" w:hAnsi="宋体" w:eastAsia="宋体" w:cs="宋体"/>
          <w:sz w:val="24"/>
          <w:szCs w:val="24"/>
          <w:highlight w:val="none"/>
          <w:u w:val="single"/>
        </w:rPr>
        <w:t>：</w:t>
      </w:r>
    </w:p>
    <w:p w14:paraId="512CEC98">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本</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现参与</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项目（项目编号</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包号</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）的采购活动，</w:t>
      </w:r>
      <w:r>
        <w:rPr>
          <w:rFonts w:hint="eastAsia" w:ascii="宋体" w:hAnsi="宋体" w:eastAsia="宋体" w:cs="宋体"/>
          <w:sz w:val="24"/>
          <w:szCs w:val="24"/>
          <w:highlight w:val="none"/>
          <w:lang w:val="en-US" w:eastAsia="zh-CN"/>
        </w:rPr>
        <w:t>依据招标文件相关规定，郑重承诺：我公司在参加本项目招标前严格依法缴纳税收和给单位职工缴纳社会保障金，有依法缴纳税收和社会保障资金的良好记录</w:t>
      </w:r>
      <w:r>
        <w:rPr>
          <w:rFonts w:hint="eastAsia" w:ascii="宋体" w:hAnsi="宋体" w:eastAsia="宋体" w:cs="宋体"/>
          <w:sz w:val="24"/>
          <w:szCs w:val="24"/>
          <w:highlight w:val="none"/>
          <w:lang w:eastAsia="zh-CN"/>
        </w:rPr>
        <w:t>，</w:t>
      </w:r>
      <w:r>
        <w:rPr>
          <w:rFonts w:hint="eastAsia" w:ascii="宋体" w:hAnsi="宋体" w:eastAsia="宋体" w:cs="宋体"/>
          <w:sz w:val="24"/>
        </w:rPr>
        <w:t>符合本项目</w:t>
      </w:r>
      <w:r>
        <w:rPr>
          <w:rFonts w:hint="eastAsia" w:ascii="宋体" w:hAnsi="宋体" w:eastAsia="宋体" w:cs="宋体"/>
          <w:sz w:val="24"/>
          <w:lang w:val="en-US" w:eastAsia="zh-CN"/>
        </w:rPr>
        <w:t>招标</w:t>
      </w:r>
      <w:r>
        <w:rPr>
          <w:rFonts w:hint="eastAsia" w:ascii="宋体" w:hAnsi="宋体" w:eastAsia="宋体" w:cs="宋体"/>
          <w:sz w:val="24"/>
        </w:rPr>
        <w:t>文件规定的</w:t>
      </w:r>
      <w:r>
        <w:rPr>
          <w:rFonts w:hint="eastAsia" w:ascii="宋体" w:hAnsi="宋体" w:eastAsia="宋体" w:cs="宋体"/>
          <w:sz w:val="24"/>
          <w:lang w:val="en-US" w:eastAsia="zh-CN"/>
        </w:rPr>
        <w:t>投标人</w:t>
      </w:r>
      <w:r>
        <w:rPr>
          <w:rFonts w:hint="eastAsia" w:ascii="宋体" w:hAnsi="宋体" w:eastAsia="宋体" w:cs="宋体"/>
          <w:sz w:val="24"/>
        </w:rPr>
        <w:t>资格要求</w:t>
      </w:r>
      <w:r>
        <w:rPr>
          <w:rFonts w:hint="eastAsia" w:ascii="宋体" w:hAnsi="宋体" w:eastAsia="宋体" w:cs="宋体"/>
          <w:color w:val="000000"/>
          <w:sz w:val="24"/>
          <w:szCs w:val="24"/>
          <w:highlight w:val="none"/>
          <w:lang w:val="en-US" w:eastAsia="zh-CN"/>
        </w:rPr>
        <w:t>。</w:t>
      </w:r>
    </w:p>
    <w:p w14:paraId="41232FA2">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rPr>
        <w:t>如有虚假或隐瞒，我方愿意承担一切后果，并不再寻求任何旨在减轻或免除责任的辩解。</w:t>
      </w:r>
    </w:p>
    <w:p w14:paraId="42944CCA">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特此</w:t>
      </w:r>
      <w:r>
        <w:rPr>
          <w:rFonts w:hint="eastAsia" w:ascii="宋体" w:hAnsi="宋体" w:eastAsia="宋体" w:cs="宋体"/>
          <w:sz w:val="24"/>
          <w:szCs w:val="24"/>
          <w:highlight w:val="none"/>
          <w:lang w:val="en-US" w:eastAsia="zh-CN"/>
        </w:rPr>
        <w:t>承诺</w:t>
      </w:r>
    </w:p>
    <w:p w14:paraId="7CCC626A">
      <w:pPr>
        <w:keepNext w:val="0"/>
        <w:keepLines w:val="0"/>
        <w:pageBreakBefore w:val="0"/>
        <w:widowControl w:val="0"/>
        <w:kinsoku/>
        <w:wordWrap/>
        <w:overflowPunct/>
        <w:topLinePunct w:val="0"/>
        <w:autoSpaceDE/>
        <w:autoSpaceDN/>
        <w:bidi w:val="0"/>
        <w:adjustRightInd/>
        <w:ind w:firstLine="480" w:firstLineChars="200"/>
        <w:textAlignment w:val="auto"/>
        <w:rPr>
          <w:rFonts w:hint="eastAsia" w:ascii="宋体" w:hAnsi="宋体" w:eastAsia="宋体" w:cs="宋体"/>
          <w:sz w:val="24"/>
          <w:szCs w:val="24"/>
          <w:highlight w:val="none"/>
        </w:rPr>
      </w:pPr>
    </w:p>
    <w:p w14:paraId="30CF1EE2">
      <w:pPr>
        <w:keepNext w:val="0"/>
        <w:keepLines w:val="0"/>
        <w:pageBreakBefore w:val="0"/>
        <w:widowControl w:val="0"/>
        <w:kinsoku/>
        <w:wordWrap/>
        <w:overflowPunct/>
        <w:topLinePunct w:val="0"/>
        <w:autoSpaceDE/>
        <w:autoSpaceDN/>
        <w:bidi w:val="0"/>
        <w:adjustRightInd/>
        <w:ind w:firstLine="480" w:firstLineChars="200"/>
        <w:textAlignment w:val="auto"/>
        <w:rPr>
          <w:rFonts w:hint="eastAsia" w:ascii="宋体" w:hAnsi="宋体" w:eastAsia="宋体" w:cs="宋体"/>
          <w:sz w:val="24"/>
          <w:szCs w:val="24"/>
          <w:highlight w:val="none"/>
        </w:rPr>
      </w:pPr>
    </w:p>
    <w:p w14:paraId="6F24C640">
      <w:pPr>
        <w:keepNext w:val="0"/>
        <w:keepLines w:val="0"/>
        <w:pageBreakBefore w:val="0"/>
        <w:widowControl w:val="0"/>
        <w:kinsoku/>
        <w:wordWrap/>
        <w:overflowPunct/>
        <w:topLinePunct w:val="0"/>
        <w:autoSpaceDE/>
        <w:autoSpaceDN/>
        <w:bidi w:val="0"/>
        <w:adjustRightInd/>
        <w:ind w:firstLine="480" w:firstLineChars="200"/>
        <w:textAlignment w:val="auto"/>
        <w:rPr>
          <w:rFonts w:hint="eastAsia" w:ascii="宋体" w:hAnsi="宋体" w:eastAsia="宋体" w:cs="宋体"/>
          <w:sz w:val="24"/>
          <w:szCs w:val="24"/>
          <w:highlight w:val="none"/>
        </w:rPr>
      </w:pPr>
    </w:p>
    <w:p w14:paraId="6C215DA0">
      <w:pPr>
        <w:keepNext w:val="0"/>
        <w:keepLines w:val="0"/>
        <w:pageBreakBefore w:val="0"/>
        <w:widowControl w:val="0"/>
        <w:kinsoku/>
        <w:wordWrap/>
        <w:overflowPunct/>
        <w:topLinePunct w:val="0"/>
        <w:autoSpaceDE/>
        <w:autoSpaceDN/>
        <w:bidi w:val="0"/>
        <w:adjustRightInd/>
        <w:ind w:firstLine="480" w:firstLineChars="200"/>
        <w:textAlignment w:val="auto"/>
        <w:rPr>
          <w:rFonts w:hint="eastAsia" w:ascii="宋体" w:hAnsi="宋体" w:eastAsia="宋体" w:cs="宋体"/>
          <w:sz w:val="24"/>
          <w:szCs w:val="24"/>
          <w:highlight w:val="none"/>
        </w:rPr>
      </w:pPr>
    </w:p>
    <w:p w14:paraId="5F972309">
      <w:pPr>
        <w:shd w:val="clear" w:color="auto" w:fill="auto"/>
        <w:snapToGrid w:val="0"/>
        <w:spacing w:line="480" w:lineRule="exact"/>
        <w:ind w:firstLine="4440" w:firstLineChars="1850"/>
        <w:rPr>
          <w:rFonts w:hint="eastAsia" w:ascii="宋体" w:hAnsi="宋体" w:eastAsia="宋体" w:cs="宋体"/>
          <w:sz w:val="24"/>
          <w:szCs w:val="24"/>
          <w:highlight w:val="none"/>
        </w:rPr>
      </w:pPr>
      <w:r>
        <w:rPr>
          <w:rFonts w:hint="eastAsia" w:ascii="宋体" w:hAnsi="宋体" w:eastAsia="宋体" w:cs="宋体"/>
          <w:sz w:val="24"/>
          <w:szCs w:val="24"/>
          <w:highlight w:val="none"/>
        </w:rPr>
        <w:t>投  标  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（盖章）</w:t>
      </w:r>
    </w:p>
    <w:p w14:paraId="669C44D4">
      <w:pPr>
        <w:shd w:val="clear" w:color="auto" w:fill="auto"/>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法定代表人</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lang w:val="en-US" w:eastAsia="zh-CN"/>
        </w:rPr>
        <w:t>负责人</w:t>
      </w:r>
      <w:r>
        <w:rPr>
          <w:rFonts w:hint="eastAsia" w:ascii="宋体" w:hAnsi="宋体" w:eastAsia="宋体" w:cs="宋体"/>
          <w:kern w:val="0"/>
          <w:sz w:val="24"/>
          <w:szCs w:val="24"/>
          <w:highlight w:val="none"/>
          <w:lang w:eastAsia="zh-CN"/>
        </w:rPr>
        <w:t>）</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（签字或盖章）  </w:t>
      </w:r>
    </w:p>
    <w:p w14:paraId="6A11C535">
      <w:pPr>
        <w:shd w:val="clear" w:color="auto" w:fill="auto"/>
        <w:spacing w:line="480" w:lineRule="exact"/>
        <w:rPr>
          <w:rFonts w:hint="eastAsia" w:ascii="宋体" w:hAnsi="宋体" w:eastAsia="宋体" w:cs="宋体"/>
          <w:b/>
          <w:sz w:val="24"/>
          <w:szCs w:val="24"/>
          <w:highlight w:val="none"/>
        </w:rPr>
      </w:pPr>
      <w:r>
        <w:rPr>
          <w:rFonts w:hint="eastAsia" w:ascii="宋体" w:hAnsi="宋体" w:eastAsia="宋体" w:cs="宋体"/>
          <w:sz w:val="24"/>
          <w:szCs w:val="24"/>
          <w:highlight w:val="none"/>
        </w:rPr>
        <w:t xml:space="preserve">                                     日      期：</w:t>
      </w:r>
    </w:p>
    <w:p w14:paraId="685B8C07">
      <w:pPr>
        <w:snapToGrid w:val="0"/>
        <w:spacing w:line="360" w:lineRule="auto"/>
        <w:rPr>
          <w:rFonts w:hint="eastAsia" w:ascii="宋体" w:hAnsi="宋体" w:eastAsia="宋体" w:cs="宋体"/>
          <w:b/>
          <w:kern w:val="0"/>
          <w:sz w:val="24"/>
          <w:szCs w:val="24"/>
          <w:highlight w:val="none"/>
        </w:rPr>
      </w:pPr>
      <w:r>
        <w:rPr>
          <w:rFonts w:hint="eastAsia" w:ascii="宋体" w:hAnsi="宋体" w:eastAsia="宋体" w:cs="宋体"/>
          <w:b/>
          <w:kern w:val="0"/>
          <w:sz w:val="24"/>
        </w:rPr>
        <w:br w:type="page"/>
      </w:r>
      <w:r>
        <w:rPr>
          <w:rFonts w:hint="eastAsia" w:ascii="宋体" w:hAnsi="宋体" w:eastAsia="宋体" w:cs="宋体"/>
          <w:b/>
          <w:kern w:val="0"/>
          <w:sz w:val="24"/>
          <w:szCs w:val="24"/>
          <w:highlight w:val="none"/>
          <w:lang w:val="en-US" w:eastAsia="zh-CN"/>
        </w:rPr>
        <w:t>5.参加本次采购活动前三年内，在经营活动中没有重大违法记录的供应商信用承诺书</w:t>
      </w:r>
    </w:p>
    <w:p w14:paraId="67ED7874">
      <w:pPr>
        <w:snapToGrid w:val="0"/>
        <w:spacing w:line="360" w:lineRule="auto"/>
        <w:rPr>
          <w:rFonts w:hint="eastAsia" w:ascii="宋体" w:hAnsi="宋体" w:eastAsia="宋体" w:cs="宋体"/>
          <w:b/>
          <w:kern w:val="0"/>
          <w:sz w:val="24"/>
          <w:szCs w:val="24"/>
          <w:highlight w:val="none"/>
        </w:rPr>
      </w:pPr>
    </w:p>
    <w:p w14:paraId="790CD3A3">
      <w:pPr>
        <w:snapToGrid w:val="0"/>
        <w:spacing w:line="360" w:lineRule="auto"/>
        <w:rPr>
          <w:rFonts w:hint="eastAsia" w:ascii="宋体" w:hAnsi="宋体" w:eastAsia="宋体" w:cs="宋体"/>
          <w:b/>
          <w:kern w:val="0"/>
          <w:sz w:val="24"/>
          <w:szCs w:val="24"/>
          <w:highlight w:val="none"/>
        </w:rPr>
      </w:pPr>
    </w:p>
    <w:p w14:paraId="2087E65A">
      <w:pPr>
        <w:spacing w:line="360" w:lineRule="auto"/>
        <w:jc w:val="center"/>
        <w:rPr>
          <w:rFonts w:hint="eastAsia" w:ascii="宋体" w:hAnsi="宋体" w:eastAsia="宋体" w:cs="宋体"/>
          <w:b/>
          <w:kern w:val="0"/>
          <w:sz w:val="24"/>
          <w:szCs w:val="24"/>
          <w:highlight w:val="none"/>
          <w:lang w:val="en-US" w:eastAsia="zh-CN"/>
        </w:rPr>
      </w:pPr>
      <w:r>
        <w:rPr>
          <w:rFonts w:hint="eastAsia" w:ascii="宋体" w:hAnsi="宋体" w:eastAsia="宋体" w:cs="宋体"/>
          <w:b/>
          <w:kern w:val="0"/>
          <w:sz w:val="24"/>
          <w:szCs w:val="24"/>
          <w:highlight w:val="none"/>
          <w:lang w:val="en-US" w:eastAsia="zh-CN"/>
        </w:rPr>
        <w:t>参加本次采购活动前三年内，在经营活动中没有重大违法记录的供应商</w:t>
      </w:r>
    </w:p>
    <w:p w14:paraId="40600FF6">
      <w:pPr>
        <w:spacing w:line="360" w:lineRule="auto"/>
        <w:jc w:val="center"/>
        <w:rPr>
          <w:rFonts w:hint="eastAsia" w:ascii="宋体" w:hAnsi="宋体" w:eastAsia="宋体" w:cs="宋体"/>
          <w:b/>
          <w:sz w:val="24"/>
          <w:szCs w:val="24"/>
          <w:highlight w:val="none"/>
        </w:rPr>
      </w:pPr>
      <w:r>
        <w:rPr>
          <w:rFonts w:hint="eastAsia" w:ascii="宋体" w:hAnsi="宋体" w:eastAsia="宋体" w:cs="宋体"/>
          <w:b/>
          <w:kern w:val="0"/>
          <w:sz w:val="24"/>
          <w:szCs w:val="24"/>
          <w:highlight w:val="none"/>
          <w:lang w:val="en-US" w:eastAsia="zh-CN"/>
        </w:rPr>
        <w:t>信用承诺书</w:t>
      </w:r>
    </w:p>
    <w:p w14:paraId="5E72E8B7">
      <w:pPr>
        <w:spacing w:line="540" w:lineRule="exact"/>
        <w:rPr>
          <w:rFonts w:hint="eastAsia" w:ascii="宋体" w:hAnsi="宋体" w:eastAsia="宋体" w:cs="宋体"/>
          <w:sz w:val="24"/>
          <w:szCs w:val="24"/>
          <w:highlight w:val="none"/>
          <w:u w:val="single"/>
          <w:lang w:val="en-US" w:eastAsia="zh-CN"/>
        </w:rPr>
      </w:pPr>
    </w:p>
    <w:p w14:paraId="62D3B879">
      <w:pPr>
        <w:spacing w:line="540" w:lineRule="exact"/>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采购代理机构名称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w:t>
      </w:r>
    </w:p>
    <w:p w14:paraId="07FCE03A">
      <w:pPr>
        <w:widowControl w:val="0"/>
        <w:wordWrap w:val="0"/>
        <w:topLinePunct/>
        <w:snapToGrid w:val="0"/>
        <w:spacing w:line="540" w:lineRule="exact"/>
        <w:ind w:firstLine="480" w:firstLineChars="20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本单位现参与</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项目（项目编号</w:t>
      </w:r>
      <w:r>
        <w:rPr>
          <w:rFonts w:hint="eastAsia" w:ascii="宋体" w:hAnsi="宋体" w:cs="宋体"/>
          <w:kern w:val="2"/>
          <w:sz w:val="24"/>
          <w:szCs w:val="24"/>
          <w:highlight w:val="none"/>
          <w:lang w:val="en-US" w:eastAsia="zh-CN" w:bidi="ar-SA"/>
        </w:rPr>
        <w:t>、包号</w:t>
      </w:r>
      <w:r>
        <w:rPr>
          <w:rFonts w:hint="eastAsia" w:ascii="宋体" w:hAnsi="宋体" w:eastAsia="宋体" w:cs="宋体"/>
          <w:kern w:val="2"/>
          <w:sz w:val="24"/>
          <w:szCs w:val="24"/>
          <w:highlight w:val="none"/>
          <w:lang w:val="en-US" w:eastAsia="zh-CN" w:bidi="ar-SA"/>
        </w:rPr>
        <w:t>：</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）的采购活动，</w:t>
      </w:r>
      <w:r>
        <w:rPr>
          <w:rFonts w:hint="eastAsia" w:ascii="宋体" w:hAnsi="宋体" w:eastAsia="宋体" w:cs="宋体"/>
          <w:sz w:val="24"/>
          <w:szCs w:val="24"/>
          <w:highlight w:val="none"/>
          <w:lang w:val="en-US" w:eastAsia="zh-CN"/>
        </w:rPr>
        <w:t>依据招标文件相关规定，郑重承诺：我公司</w:t>
      </w:r>
      <w:r>
        <w:rPr>
          <w:rFonts w:hint="eastAsia" w:ascii="宋体" w:hAnsi="宋体" w:eastAsia="宋体" w:cs="宋体"/>
          <w:kern w:val="2"/>
          <w:sz w:val="24"/>
          <w:szCs w:val="24"/>
          <w:highlight w:val="none"/>
          <w:lang w:val="en-US" w:eastAsia="zh-CN" w:bidi="ar-SA"/>
        </w:rPr>
        <w:t>在参加本次招标活动前三年内，在经营活动中没有重大违法记录（因违法经营受到刑事处罚或者责令停产停业、吊销许可证或者执照、较大数额罚款等行政处罚）；在开标前查询了本公司在信用中国网（http：//www.creditchina.gov.cn）中的信用信息，其中失信被执行人、重大税收违法案件当事人名单均为0记录；查询了本公司在中国政府采购网（http：//www.ccgp.gov.cn）中的政府采购严重违法失信行为信息记录为0记录。</w:t>
      </w:r>
    </w:p>
    <w:p w14:paraId="4BCB1253">
      <w:pPr>
        <w:widowControl w:val="0"/>
        <w:wordWrap w:val="0"/>
        <w:topLinePunct/>
        <w:snapToGrid w:val="0"/>
        <w:spacing w:line="540" w:lineRule="exact"/>
        <w:ind w:firstLine="480" w:firstLineChars="20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rPr>
        <w:t>如有虚假或隐瞒，我方愿意承担一切后果，并不再寻求任何旨在减轻或免除责任的辩解。</w:t>
      </w:r>
    </w:p>
    <w:p w14:paraId="4F14C4AD">
      <w:pPr>
        <w:widowControl w:val="0"/>
        <w:snapToGrid w:val="0"/>
        <w:spacing w:line="540" w:lineRule="exact"/>
        <w:ind w:firstLine="480" w:firstLineChars="20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特此承诺</w:t>
      </w:r>
    </w:p>
    <w:p w14:paraId="1A1E8158">
      <w:pPr>
        <w:widowControl w:val="0"/>
        <w:snapToGrid w:val="0"/>
        <w:spacing w:line="540" w:lineRule="exact"/>
        <w:ind w:firstLine="480" w:firstLineChars="200"/>
        <w:jc w:val="left"/>
        <w:rPr>
          <w:rFonts w:hint="eastAsia" w:ascii="宋体" w:hAnsi="宋体" w:eastAsia="宋体" w:cs="宋体"/>
          <w:kern w:val="2"/>
          <w:sz w:val="24"/>
          <w:szCs w:val="24"/>
          <w:highlight w:val="none"/>
          <w:lang w:val="en-US" w:eastAsia="zh-CN" w:bidi="ar-SA"/>
        </w:rPr>
      </w:pPr>
    </w:p>
    <w:p w14:paraId="2C1AC099">
      <w:pPr>
        <w:shd w:val="clear" w:color="auto" w:fill="auto"/>
        <w:snapToGrid w:val="0"/>
        <w:spacing w:line="480" w:lineRule="exact"/>
        <w:ind w:firstLine="4440" w:firstLineChars="1850"/>
        <w:rPr>
          <w:rFonts w:hint="eastAsia" w:ascii="宋体" w:hAnsi="宋体" w:eastAsia="宋体" w:cs="宋体"/>
          <w:sz w:val="24"/>
          <w:szCs w:val="24"/>
          <w:highlight w:val="none"/>
        </w:rPr>
      </w:pPr>
      <w:r>
        <w:rPr>
          <w:rFonts w:hint="eastAsia" w:ascii="宋体" w:hAnsi="宋体" w:eastAsia="宋体" w:cs="宋体"/>
          <w:sz w:val="24"/>
          <w:szCs w:val="24"/>
          <w:highlight w:val="none"/>
        </w:rPr>
        <w:t>投  标  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（盖章）</w:t>
      </w:r>
    </w:p>
    <w:p w14:paraId="2274B62C">
      <w:pPr>
        <w:shd w:val="clear" w:color="auto" w:fill="auto"/>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法定代表人</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lang w:val="en-US" w:eastAsia="zh-CN"/>
        </w:rPr>
        <w:t>负责人</w:t>
      </w:r>
      <w:r>
        <w:rPr>
          <w:rFonts w:hint="eastAsia" w:ascii="宋体" w:hAnsi="宋体" w:eastAsia="宋体" w:cs="宋体"/>
          <w:kern w:val="0"/>
          <w:sz w:val="24"/>
          <w:szCs w:val="24"/>
          <w:highlight w:val="none"/>
          <w:lang w:eastAsia="zh-CN"/>
        </w:rPr>
        <w:t>）</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（签字或盖章）  </w:t>
      </w:r>
    </w:p>
    <w:p w14:paraId="6BB9AACA">
      <w:pPr>
        <w:shd w:val="clear" w:color="auto" w:fill="auto"/>
        <w:spacing w:line="480" w:lineRule="exact"/>
        <w:rPr>
          <w:rFonts w:hint="eastAsia" w:ascii="宋体" w:hAnsi="宋体" w:eastAsia="宋体" w:cs="宋体"/>
          <w:b/>
          <w:sz w:val="24"/>
          <w:szCs w:val="24"/>
          <w:highlight w:val="none"/>
        </w:rPr>
      </w:pPr>
      <w:r>
        <w:rPr>
          <w:rFonts w:hint="eastAsia" w:ascii="宋体" w:hAnsi="宋体" w:eastAsia="宋体" w:cs="宋体"/>
          <w:sz w:val="24"/>
          <w:szCs w:val="24"/>
          <w:highlight w:val="none"/>
        </w:rPr>
        <w:t xml:space="preserve">                                     日      期：</w:t>
      </w:r>
    </w:p>
    <w:p w14:paraId="1699D72C">
      <w:pPr>
        <w:pStyle w:val="38"/>
        <w:rPr>
          <w:rFonts w:hint="eastAsia" w:ascii="宋体" w:hAnsi="宋体" w:eastAsia="宋体" w:cs="宋体"/>
          <w:b/>
          <w:color w:val="000000"/>
          <w:kern w:val="0"/>
          <w:sz w:val="24"/>
        </w:rPr>
      </w:pPr>
    </w:p>
    <w:p w14:paraId="47D9B4F8">
      <w:pPr>
        <w:keepLines/>
        <w:snapToGrid w:val="0"/>
        <w:spacing w:line="360" w:lineRule="auto"/>
        <w:rPr>
          <w:rFonts w:hint="eastAsia" w:ascii="宋体" w:hAnsi="宋体" w:eastAsia="宋体" w:cs="宋体"/>
          <w:sz w:val="24"/>
          <w:lang w:eastAsia="zh-CN"/>
        </w:rPr>
      </w:pPr>
      <w:r>
        <w:rPr>
          <w:rFonts w:hint="eastAsia" w:ascii="宋体" w:hAnsi="宋体" w:eastAsia="宋体" w:cs="宋体"/>
          <w:b/>
          <w:kern w:val="0"/>
          <w:sz w:val="24"/>
        </w:rPr>
        <w:br w:type="page"/>
      </w:r>
      <w:r>
        <w:rPr>
          <w:rFonts w:hint="eastAsia" w:ascii="宋体" w:hAnsi="宋体" w:eastAsia="宋体" w:cs="宋体"/>
          <w:b/>
          <w:kern w:val="0"/>
          <w:sz w:val="24"/>
        </w:rPr>
        <w:t>6．投标人廉洁自律承诺</w:t>
      </w:r>
      <w:r>
        <w:rPr>
          <w:rFonts w:hint="eastAsia" w:ascii="宋体" w:hAnsi="宋体" w:eastAsia="宋体" w:cs="宋体"/>
          <w:b/>
          <w:kern w:val="0"/>
          <w:sz w:val="24"/>
          <w:lang w:val="en-US" w:eastAsia="zh-CN"/>
        </w:rPr>
        <w:t>函</w:t>
      </w:r>
    </w:p>
    <w:p w14:paraId="378F0954">
      <w:pPr>
        <w:keepLines/>
        <w:spacing w:before="156" w:beforeLines="50" w:after="156" w:afterLines="50" w:line="480" w:lineRule="exact"/>
        <w:jc w:val="center"/>
        <w:rPr>
          <w:rFonts w:hint="eastAsia" w:ascii="宋体" w:hAnsi="宋体" w:eastAsia="宋体" w:cs="宋体"/>
          <w:b/>
          <w:kern w:val="0"/>
          <w:sz w:val="28"/>
          <w:szCs w:val="28"/>
        </w:rPr>
      </w:pPr>
    </w:p>
    <w:p w14:paraId="26D48D74">
      <w:pPr>
        <w:keepLines/>
        <w:spacing w:before="156" w:beforeLines="50" w:after="156" w:afterLines="50" w:line="480" w:lineRule="exact"/>
        <w:jc w:val="center"/>
        <w:rPr>
          <w:rFonts w:hint="eastAsia" w:ascii="宋体" w:hAnsi="宋体" w:eastAsia="宋体" w:cs="宋体"/>
          <w:b/>
          <w:kern w:val="0"/>
          <w:sz w:val="28"/>
          <w:szCs w:val="28"/>
          <w:lang w:eastAsia="zh-CN"/>
        </w:rPr>
      </w:pPr>
      <w:r>
        <w:rPr>
          <w:rFonts w:hint="eastAsia" w:ascii="宋体" w:hAnsi="宋体" w:eastAsia="宋体" w:cs="宋体"/>
          <w:b/>
          <w:kern w:val="0"/>
          <w:sz w:val="28"/>
          <w:szCs w:val="28"/>
        </w:rPr>
        <w:t>投标人廉洁自律承诺</w:t>
      </w:r>
      <w:r>
        <w:rPr>
          <w:rFonts w:hint="eastAsia" w:ascii="宋体" w:hAnsi="宋体" w:eastAsia="宋体" w:cs="宋体"/>
          <w:b/>
          <w:kern w:val="0"/>
          <w:sz w:val="28"/>
          <w:szCs w:val="28"/>
          <w:lang w:val="en-US" w:eastAsia="zh-CN"/>
        </w:rPr>
        <w:t>函</w:t>
      </w:r>
    </w:p>
    <w:p w14:paraId="37A065AF">
      <w:pPr>
        <w:keepLines/>
        <w:spacing w:line="360" w:lineRule="auto"/>
        <w:rPr>
          <w:rFonts w:hint="eastAsia" w:ascii="宋体" w:hAnsi="宋体" w:eastAsia="宋体" w:cs="宋体"/>
          <w:sz w:val="24"/>
          <w:u w:val="single"/>
        </w:rPr>
      </w:pPr>
    </w:p>
    <w:p w14:paraId="2DAD17E5">
      <w:pPr>
        <w:keepLines/>
        <w:rPr>
          <w:rFonts w:hint="eastAsia" w:ascii="宋体" w:hAnsi="宋体" w:eastAsia="宋体" w:cs="宋体"/>
          <w:sz w:val="24"/>
          <w:u w:val="single"/>
        </w:rPr>
      </w:pPr>
      <w:r>
        <w:rPr>
          <w:rFonts w:hint="eastAsia" w:ascii="宋体" w:hAnsi="宋体" w:eastAsia="宋体" w:cs="宋体"/>
          <w:sz w:val="24"/>
          <w:u w:val="single"/>
        </w:rPr>
        <w:t xml:space="preserve">  采购人名称 ：</w:t>
      </w:r>
    </w:p>
    <w:p w14:paraId="7530A27D">
      <w:pPr>
        <w:keepLines/>
        <w:spacing w:line="360" w:lineRule="auto"/>
        <w:ind w:firstLine="480" w:firstLineChars="200"/>
        <w:rPr>
          <w:rFonts w:hint="eastAsia" w:ascii="宋体" w:hAnsi="宋体" w:eastAsia="宋体" w:cs="宋体"/>
          <w:sz w:val="24"/>
        </w:rPr>
      </w:pPr>
    </w:p>
    <w:p w14:paraId="13F3400A">
      <w:pPr>
        <w:keepLines/>
        <w:spacing w:line="360" w:lineRule="auto"/>
        <w:ind w:firstLine="480" w:firstLineChars="200"/>
        <w:rPr>
          <w:rFonts w:hint="eastAsia" w:ascii="宋体" w:hAnsi="宋体" w:eastAsia="宋体" w:cs="宋体"/>
          <w:sz w:val="24"/>
        </w:rPr>
      </w:pPr>
      <w:r>
        <w:rPr>
          <w:rFonts w:hint="eastAsia" w:ascii="宋体" w:hAnsi="宋体" w:eastAsia="宋体" w:cs="宋体"/>
          <w:sz w:val="24"/>
        </w:rPr>
        <w:t>为维护本次招投标工作的正常秩序，本公司特郑重承诺如下： </w:t>
      </w:r>
    </w:p>
    <w:p w14:paraId="54181667">
      <w:pPr>
        <w:keepLines/>
        <w:spacing w:line="360" w:lineRule="auto"/>
        <w:ind w:firstLine="480" w:firstLineChars="200"/>
        <w:rPr>
          <w:rFonts w:hint="eastAsia" w:ascii="宋体" w:hAnsi="宋体" w:eastAsia="宋体" w:cs="宋体"/>
          <w:sz w:val="24"/>
        </w:rPr>
      </w:pPr>
      <w:r>
        <w:rPr>
          <w:rFonts w:hint="eastAsia" w:ascii="宋体" w:hAnsi="宋体" w:eastAsia="宋体" w:cs="宋体"/>
          <w:sz w:val="24"/>
        </w:rPr>
        <w:t>一、严格按照《中华人民共和国政府采购法》、《中华人民共和国政府采购法实施条例》等有关法律法规、政策及《招标文件》的规定，规范本公司的投标行为，保证做到合法投标、正当竞争、廉洁经营。</w:t>
      </w:r>
    </w:p>
    <w:p w14:paraId="1891F341">
      <w:pPr>
        <w:keepLines/>
        <w:spacing w:line="360" w:lineRule="auto"/>
        <w:ind w:firstLine="480" w:firstLineChars="200"/>
        <w:rPr>
          <w:rFonts w:hint="eastAsia" w:ascii="宋体" w:hAnsi="宋体" w:eastAsia="宋体" w:cs="宋体"/>
          <w:sz w:val="24"/>
        </w:rPr>
      </w:pPr>
      <w:r>
        <w:rPr>
          <w:rFonts w:hint="eastAsia" w:ascii="宋体" w:hAnsi="宋体" w:eastAsia="宋体" w:cs="宋体"/>
          <w:sz w:val="24"/>
        </w:rPr>
        <w:t>二、本公司保证在本次投标工作中做到： </w:t>
      </w:r>
    </w:p>
    <w:p w14:paraId="2C503F42">
      <w:pPr>
        <w:keepLines/>
        <w:spacing w:line="360" w:lineRule="auto"/>
        <w:ind w:firstLine="480" w:firstLineChars="200"/>
        <w:rPr>
          <w:rFonts w:hint="eastAsia" w:ascii="宋体" w:hAnsi="宋体" w:eastAsia="宋体" w:cs="宋体"/>
          <w:sz w:val="24"/>
        </w:rPr>
      </w:pPr>
      <w:r>
        <w:rPr>
          <w:rFonts w:hint="eastAsia" w:ascii="宋体" w:hAnsi="宋体" w:eastAsia="宋体" w:cs="宋体"/>
          <w:sz w:val="24"/>
        </w:rPr>
        <w:t>1．不与其他投标人相互串通投标、陪标，损害贵单位的合法权益； </w:t>
      </w:r>
    </w:p>
    <w:p w14:paraId="7AF56DD6">
      <w:pPr>
        <w:keepLines/>
        <w:spacing w:line="360" w:lineRule="auto"/>
        <w:ind w:firstLine="480" w:firstLineChars="200"/>
        <w:rPr>
          <w:rFonts w:hint="eastAsia" w:ascii="宋体" w:hAnsi="宋体" w:eastAsia="宋体" w:cs="宋体"/>
          <w:sz w:val="24"/>
        </w:rPr>
      </w:pPr>
      <w:r>
        <w:rPr>
          <w:rFonts w:hint="eastAsia" w:ascii="宋体" w:hAnsi="宋体" w:eastAsia="宋体" w:cs="宋体"/>
          <w:sz w:val="24"/>
        </w:rPr>
        <w:t>2．不与用户串通投标</w:t>
      </w:r>
      <w:r>
        <w:rPr>
          <w:rFonts w:hint="eastAsia" w:ascii="宋体" w:hAnsi="宋体" w:eastAsia="宋体" w:cs="宋体"/>
          <w:sz w:val="24"/>
          <w:highlight w:val="none"/>
        </w:rPr>
        <w:t>，损害</w:t>
      </w:r>
      <w:r>
        <w:rPr>
          <w:rFonts w:hint="eastAsia" w:ascii="宋体" w:hAnsi="宋体" w:eastAsia="宋体" w:cs="宋体"/>
          <w:sz w:val="24"/>
          <w:highlight w:val="none"/>
          <w:lang w:val="en-US" w:eastAsia="zh-CN"/>
        </w:rPr>
        <w:t>招标人</w:t>
      </w:r>
      <w:r>
        <w:rPr>
          <w:rFonts w:hint="eastAsia" w:ascii="宋体" w:hAnsi="宋体" w:eastAsia="宋体" w:cs="宋体"/>
          <w:sz w:val="24"/>
          <w:highlight w:val="none"/>
        </w:rPr>
        <w:t>利益</w:t>
      </w:r>
      <w:r>
        <w:rPr>
          <w:rFonts w:hint="eastAsia" w:ascii="宋体" w:hAnsi="宋体" w:eastAsia="宋体" w:cs="宋体"/>
          <w:sz w:val="24"/>
        </w:rPr>
        <w:t>或他人的合法权益；</w:t>
      </w:r>
    </w:p>
    <w:p w14:paraId="39B21748">
      <w:pPr>
        <w:keepLines/>
        <w:spacing w:line="360" w:lineRule="auto"/>
        <w:ind w:firstLine="480" w:firstLineChars="200"/>
        <w:rPr>
          <w:rFonts w:hint="eastAsia" w:ascii="宋体" w:hAnsi="宋体" w:eastAsia="宋体" w:cs="宋体"/>
          <w:sz w:val="24"/>
        </w:rPr>
      </w:pPr>
      <w:r>
        <w:rPr>
          <w:rFonts w:hint="eastAsia" w:ascii="宋体" w:hAnsi="宋体" w:eastAsia="宋体" w:cs="宋体"/>
          <w:sz w:val="24"/>
        </w:rPr>
        <w:t>3．不以向用户、招标人或者评标委员会成员行贿的手段谋取中标；（包括送礼金礼品、有价证券、购物券、回扣、佣金、咨询费、劳务费、赞助费、宣传费、支付旅游费用、报销各种消费凭证、宴请、娱乐等）；</w:t>
      </w:r>
    </w:p>
    <w:p w14:paraId="7D74A82A">
      <w:pPr>
        <w:keepLines/>
        <w:spacing w:line="360" w:lineRule="auto"/>
        <w:ind w:firstLine="480" w:firstLineChars="200"/>
        <w:rPr>
          <w:rFonts w:hint="eastAsia" w:ascii="宋体" w:hAnsi="宋体" w:eastAsia="宋体" w:cs="宋体"/>
          <w:sz w:val="24"/>
        </w:rPr>
      </w:pPr>
      <w:r>
        <w:rPr>
          <w:rFonts w:hint="eastAsia" w:ascii="宋体" w:hAnsi="宋体" w:eastAsia="宋体" w:cs="宋体"/>
          <w:sz w:val="24"/>
        </w:rPr>
        <w:t>4．不利用他人名义投标或者以其他方式弄虚作假，谋取中标；</w:t>
      </w:r>
    </w:p>
    <w:p w14:paraId="452CDB47">
      <w:pPr>
        <w:keepLines/>
        <w:spacing w:line="360" w:lineRule="auto"/>
        <w:ind w:firstLine="480" w:firstLineChars="200"/>
        <w:rPr>
          <w:rFonts w:hint="eastAsia" w:ascii="宋体" w:hAnsi="宋体" w:eastAsia="宋体" w:cs="宋体"/>
          <w:sz w:val="24"/>
        </w:rPr>
      </w:pPr>
      <w:r>
        <w:rPr>
          <w:rFonts w:hint="eastAsia" w:ascii="宋体" w:hAnsi="宋体" w:eastAsia="宋体" w:cs="宋体"/>
          <w:sz w:val="24"/>
        </w:rPr>
        <w:t>5．保证不以其他任何方式扰乱本次招标工作；</w:t>
      </w:r>
    </w:p>
    <w:p w14:paraId="4C42B214">
      <w:pPr>
        <w:keepLines/>
        <w:spacing w:line="360" w:lineRule="auto"/>
        <w:ind w:firstLine="480" w:firstLineChars="200"/>
        <w:rPr>
          <w:rFonts w:hint="eastAsia" w:ascii="宋体" w:hAnsi="宋体" w:eastAsia="宋体" w:cs="宋体"/>
          <w:sz w:val="24"/>
        </w:rPr>
      </w:pPr>
      <w:r>
        <w:rPr>
          <w:rFonts w:hint="eastAsia" w:ascii="宋体" w:hAnsi="宋体" w:eastAsia="宋体" w:cs="宋体"/>
          <w:sz w:val="24"/>
        </w:rPr>
        <w:t>6．保证严格遵守招标会议纪律。</w:t>
      </w:r>
    </w:p>
    <w:p w14:paraId="0762AE30">
      <w:pPr>
        <w:keepLines/>
        <w:spacing w:line="360" w:lineRule="auto"/>
        <w:ind w:firstLine="480" w:firstLineChars="200"/>
        <w:rPr>
          <w:rFonts w:hint="eastAsia" w:ascii="宋体" w:hAnsi="宋体" w:eastAsia="宋体" w:cs="宋体"/>
          <w:sz w:val="24"/>
        </w:rPr>
      </w:pPr>
      <w:r>
        <w:rPr>
          <w:rFonts w:hint="eastAsia" w:ascii="宋体" w:hAnsi="宋体" w:eastAsia="宋体" w:cs="宋体"/>
          <w:sz w:val="24"/>
        </w:rPr>
        <w:t>三、我公司承诺在本次招投标活动中，如有违反以上第二条中的行为，同意贵方按《中华人民共和国政府采购法》、《中华人民共和国政府采购法实施条例》等有关法律法规和招标文件之规定上报省级主管部门给予进入不良信誉记录、扣除保证金等惩罚，我公司及项目参与人员完全接受。</w:t>
      </w:r>
    </w:p>
    <w:p w14:paraId="00E1FDF2">
      <w:pPr>
        <w:keepLines/>
        <w:spacing w:line="360" w:lineRule="auto"/>
        <w:ind w:firstLine="480" w:firstLineChars="200"/>
        <w:rPr>
          <w:rFonts w:hint="eastAsia" w:ascii="宋体" w:hAnsi="宋体" w:eastAsia="宋体" w:cs="宋体"/>
          <w:sz w:val="24"/>
        </w:rPr>
      </w:pPr>
    </w:p>
    <w:p w14:paraId="01D01B7D">
      <w:pPr>
        <w:keepLines/>
        <w:spacing w:line="360" w:lineRule="auto"/>
        <w:jc w:val="right"/>
        <w:rPr>
          <w:rFonts w:hint="eastAsia" w:ascii="宋体" w:hAnsi="宋体" w:eastAsia="宋体" w:cs="宋体"/>
          <w:sz w:val="24"/>
          <w:szCs w:val="24"/>
          <w:highlight w:val="none"/>
        </w:rPr>
      </w:pPr>
      <w:r>
        <w:rPr>
          <w:rFonts w:hint="eastAsia" w:ascii="宋体" w:hAnsi="宋体" w:eastAsia="宋体" w:cs="宋体"/>
          <w:sz w:val="24"/>
        </w:rPr>
        <w:t xml:space="preserve">    </w:t>
      </w:r>
      <w:r>
        <w:rPr>
          <w:rFonts w:hint="eastAsia" w:ascii="宋体" w:hAnsi="宋体" w:eastAsia="宋体" w:cs="宋体"/>
          <w:sz w:val="24"/>
          <w:szCs w:val="24"/>
          <w:highlight w:val="none"/>
        </w:rPr>
        <w:t>投  标  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（盖章）</w:t>
      </w:r>
    </w:p>
    <w:p w14:paraId="0684766D">
      <w:pPr>
        <w:shd w:val="clear" w:color="auto" w:fill="auto"/>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法定代表人</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lang w:val="en-US" w:eastAsia="zh-CN"/>
        </w:rPr>
        <w:t>负责人</w:t>
      </w:r>
      <w:r>
        <w:rPr>
          <w:rFonts w:hint="eastAsia" w:ascii="宋体" w:hAnsi="宋体" w:eastAsia="宋体" w:cs="宋体"/>
          <w:kern w:val="0"/>
          <w:sz w:val="24"/>
          <w:szCs w:val="24"/>
          <w:highlight w:val="none"/>
          <w:lang w:eastAsia="zh-CN"/>
        </w:rPr>
        <w:t>）</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（签字或盖章）  </w:t>
      </w:r>
    </w:p>
    <w:p w14:paraId="6E97959B">
      <w:pPr>
        <w:keepLines/>
        <w:spacing w:line="360" w:lineRule="auto"/>
        <w:ind w:firstLine="480" w:firstLineChars="200"/>
        <w:rPr>
          <w:rFonts w:hint="eastAsia" w:ascii="宋体" w:hAnsi="宋体" w:eastAsia="宋体" w:cs="宋体"/>
          <w:sz w:val="24"/>
        </w:rPr>
      </w:pPr>
      <w:r>
        <w:rPr>
          <w:rFonts w:hint="eastAsia" w:ascii="宋体" w:hAnsi="宋体" w:eastAsia="宋体" w:cs="宋体"/>
          <w:sz w:val="24"/>
          <w:szCs w:val="24"/>
          <w:highlight w:val="none"/>
        </w:rPr>
        <w:t xml:space="preserve">                               日      期：</w:t>
      </w:r>
    </w:p>
    <w:p w14:paraId="017ABA32">
      <w:pPr>
        <w:keepLines/>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     </w:t>
      </w:r>
    </w:p>
    <w:p w14:paraId="1FE257F7">
      <w:pPr>
        <w:pStyle w:val="27"/>
        <w:keepLines/>
        <w:spacing w:line="360" w:lineRule="auto"/>
        <w:ind w:firstLine="0"/>
        <w:rPr>
          <w:rFonts w:hint="eastAsia" w:ascii="宋体" w:hAnsi="宋体" w:eastAsia="宋体" w:cs="宋体"/>
          <w:sz w:val="24"/>
          <w:highlight w:val="none"/>
        </w:rPr>
      </w:pPr>
    </w:p>
    <w:p w14:paraId="48A7BDD5">
      <w:pPr>
        <w:pStyle w:val="27"/>
        <w:spacing w:line="360" w:lineRule="auto"/>
        <w:ind w:firstLine="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b/>
          <w:kern w:val="0"/>
          <w:sz w:val="24"/>
          <w:szCs w:val="24"/>
          <w:lang w:val="en-US" w:eastAsia="zh-CN" w:bidi="ar-SA"/>
        </w:rPr>
        <w:t>7．采购项目的特殊要求证明材料：</w:t>
      </w:r>
      <w:r>
        <w:rPr>
          <w:rFonts w:hint="eastAsia" w:ascii="宋体" w:hAnsi="宋体" w:eastAsia="宋体" w:cs="宋体"/>
          <w:color w:val="000000"/>
          <w:sz w:val="24"/>
          <w:szCs w:val="24"/>
          <w:highlight w:val="none"/>
          <w:lang w:val="en-US" w:eastAsia="zh-CN"/>
        </w:rPr>
        <w:t>投标人须具备有效的测绘（工程测量）乙级或以上资质证书，且具备有效的工程设计综合资质或工程设计水利行业甲级资质证书；项目负责人具备水利相关专业高级工程师职称。</w:t>
      </w:r>
    </w:p>
    <w:p w14:paraId="70B88974">
      <w:pPr>
        <w:pStyle w:val="15"/>
        <w:keepLines/>
        <w:autoSpaceDE w:val="0"/>
        <w:adjustRightInd w:val="0"/>
        <w:snapToGrid w:val="0"/>
        <w:spacing w:before="0" w:beforeAutospacing="0" w:after="0" w:afterAutospacing="0" w:line="360" w:lineRule="auto"/>
        <w:rPr>
          <w:rFonts w:hint="eastAsia" w:ascii="宋体" w:hAnsi="宋体" w:eastAsia="宋体" w:cs="宋体"/>
          <w:b/>
          <w:kern w:val="0"/>
          <w:sz w:val="24"/>
          <w:szCs w:val="24"/>
          <w:lang w:val="en-US" w:eastAsia="zh-CN" w:bidi="ar-SA"/>
        </w:rPr>
      </w:pPr>
    </w:p>
    <w:p w14:paraId="1D690913">
      <w:pPr>
        <w:pStyle w:val="27"/>
        <w:keepLines/>
        <w:spacing w:line="360" w:lineRule="auto"/>
        <w:ind w:firstLine="0"/>
        <w:rPr>
          <w:rFonts w:hint="eastAsia" w:ascii="宋体" w:hAnsi="宋体" w:eastAsia="宋体" w:cs="宋体"/>
          <w:sz w:val="24"/>
        </w:rPr>
      </w:pPr>
      <w:r>
        <w:rPr>
          <w:rFonts w:hint="eastAsia" w:ascii="宋体" w:hAnsi="宋体" w:eastAsia="宋体" w:cs="宋体"/>
          <w:sz w:val="24"/>
        </w:rPr>
        <w:t>（复印件或影印件须加盖投标人公章）</w:t>
      </w:r>
    </w:p>
    <w:p w14:paraId="08976252">
      <w:pPr>
        <w:keepLines/>
        <w:snapToGrid w:val="0"/>
        <w:spacing w:line="360" w:lineRule="auto"/>
        <w:rPr>
          <w:rFonts w:hint="eastAsia" w:ascii="宋体" w:hAnsi="宋体" w:eastAsia="宋体" w:cs="宋体"/>
          <w:sz w:val="24"/>
        </w:rPr>
      </w:pPr>
    </w:p>
    <w:p w14:paraId="44317694">
      <w:pPr>
        <w:pStyle w:val="14"/>
        <w:keepLines/>
        <w:widowControl w:val="0"/>
        <w:rPr>
          <w:rFonts w:hint="eastAsia" w:ascii="宋体" w:hAnsi="宋体" w:eastAsia="宋体" w:cs="宋体"/>
          <w:sz w:val="24"/>
        </w:rPr>
      </w:pPr>
    </w:p>
    <w:p w14:paraId="6D244ACC">
      <w:pPr>
        <w:pStyle w:val="14"/>
        <w:keepLines/>
        <w:widowControl w:val="0"/>
        <w:rPr>
          <w:rFonts w:hint="eastAsia" w:ascii="宋体" w:hAnsi="宋体" w:eastAsia="宋体" w:cs="宋体"/>
          <w:sz w:val="24"/>
        </w:rPr>
      </w:pPr>
    </w:p>
    <w:p w14:paraId="3BA202BA">
      <w:pPr>
        <w:pStyle w:val="14"/>
        <w:keepLines/>
        <w:widowControl w:val="0"/>
        <w:rPr>
          <w:rFonts w:hint="eastAsia" w:ascii="宋体" w:hAnsi="宋体" w:eastAsia="宋体" w:cs="宋体"/>
          <w:sz w:val="24"/>
        </w:rPr>
      </w:pPr>
    </w:p>
    <w:p w14:paraId="5214D656">
      <w:pPr>
        <w:pStyle w:val="15"/>
        <w:keepLines/>
        <w:autoSpaceDE w:val="0"/>
        <w:adjustRightInd w:val="0"/>
        <w:snapToGrid w:val="0"/>
        <w:spacing w:before="0" w:beforeAutospacing="0" w:after="0" w:afterAutospacing="0" w:line="360" w:lineRule="auto"/>
        <w:rPr>
          <w:rFonts w:hint="eastAsia" w:ascii="宋体" w:hAnsi="宋体" w:eastAsia="宋体" w:cs="宋体"/>
          <w:b/>
          <w:kern w:val="0"/>
          <w:sz w:val="24"/>
          <w:szCs w:val="24"/>
          <w:lang w:val="en-US" w:eastAsia="zh-CN" w:bidi="ar-SA"/>
        </w:rPr>
      </w:pPr>
    </w:p>
    <w:p w14:paraId="0BED265A">
      <w:pPr>
        <w:pStyle w:val="15"/>
        <w:keepLines/>
        <w:autoSpaceDE w:val="0"/>
        <w:adjustRightInd w:val="0"/>
        <w:snapToGrid w:val="0"/>
        <w:spacing w:before="0" w:beforeAutospacing="0" w:after="0" w:afterAutospacing="0" w:line="360" w:lineRule="auto"/>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8．投标保证金缴纳凭证（复印件或影印件须加盖投标人公章）。</w:t>
      </w:r>
    </w:p>
    <w:p w14:paraId="008F3F09">
      <w:pPr>
        <w:keepLines/>
        <w:snapToGrid w:val="0"/>
        <w:spacing w:line="360" w:lineRule="auto"/>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（1）基本开户许可证或基本账户存款信息</w:t>
      </w:r>
    </w:p>
    <w:p w14:paraId="65B59359">
      <w:pPr>
        <w:keepLines/>
        <w:snapToGrid w:val="0"/>
        <w:spacing w:line="360" w:lineRule="auto"/>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（2）投标保证金缴纳凭证</w:t>
      </w:r>
    </w:p>
    <w:p w14:paraId="14E34DFB">
      <w:pPr>
        <w:keepLines/>
        <w:snapToGrid w:val="0"/>
        <w:spacing w:line="360" w:lineRule="auto"/>
        <w:rPr>
          <w:rFonts w:hint="eastAsia" w:ascii="宋体" w:hAnsi="宋体" w:eastAsia="宋体" w:cs="宋体"/>
          <w:kern w:val="0"/>
          <w:sz w:val="24"/>
        </w:rPr>
      </w:pPr>
    </w:p>
    <w:p w14:paraId="36A93622">
      <w:pPr>
        <w:keepLines/>
        <w:snapToGrid w:val="0"/>
        <w:spacing w:line="360" w:lineRule="auto"/>
        <w:rPr>
          <w:rFonts w:hint="eastAsia" w:ascii="宋体" w:hAnsi="宋体" w:eastAsia="宋体" w:cs="宋体"/>
          <w:kern w:val="0"/>
          <w:sz w:val="24"/>
        </w:rPr>
      </w:pPr>
    </w:p>
    <w:p w14:paraId="72409C55">
      <w:pPr>
        <w:keepLines/>
        <w:snapToGrid w:val="0"/>
        <w:spacing w:line="360" w:lineRule="auto"/>
        <w:rPr>
          <w:rFonts w:hint="eastAsia" w:ascii="宋体" w:hAnsi="宋体" w:eastAsia="宋体" w:cs="宋体"/>
          <w:b/>
          <w:kern w:val="0"/>
          <w:sz w:val="24"/>
        </w:rPr>
      </w:pPr>
    </w:p>
    <w:p w14:paraId="110274F6">
      <w:pPr>
        <w:keepLines/>
        <w:snapToGrid w:val="0"/>
        <w:spacing w:line="360" w:lineRule="auto"/>
        <w:rPr>
          <w:rFonts w:hint="eastAsia" w:ascii="宋体" w:hAnsi="宋体" w:eastAsia="宋体" w:cs="宋体"/>
          <w:kern w:val="0"/>
          <w:sz w:val="24"/>
        </w:rPr>
      </w:pPr>
    </w:p>
    <w:p w14:paraId="38635A45">
      <w:pPr>
        <w:keepLines/>
        <w:snapToGrid w:val="0"/>
        <w:spacing w:line="360" w:lineRule="auto"/>
        <w:rPr>
          <w:rFonts w:hint="eastAsia" w:ascii="宋体" w:hAnsi="宋体" w:eastAsia="宋体" w:cs="宋体"/>
          <w:kern w:val="0"/>
          <w:sz w:val="24"/>
        </w:rPr>
      </w:pPr>
    </w:p>
    <w:p w14:paraId="4A089807">
      <w:pPr>
        <w:keepLines/>
        <w:snapToGrid w:val="0"/>
        <w:spacing w:line="360" w:lineRule="auto"/>
        <w:rPr>
          <w:rFonts w:hint="eastAsia" w:ascii="宋体" w:hAnsi="宋体" w:eastAsia="宋体" w:cs="宋体"/>
          <w:kern w:val="0"/>
          <w:sz w:val="24"/>
        </w:rPr>
      </w:pPr>
    </w:p>
    <w:p w14:paraId="79C62CEF">
      <w:pPr>
        <w:keepLines/>
        <w:snapToGrid w:val="0"/>
        <w:spacing w:line="360" w:lineRule="auto"/>
        <w:rPr>
          <w:rFonts w:hint="eastAsia" w:ascii="宋体" w:hAnsi="宋体" w:eastAsia="宋体" w:cs="宋体"/>
          <w:kern w:val="0"/>
          <w:sz w:val="24"/>
        </w:rPr>
      </w:pPr>
    </w:p>
    <w:p w14:paraId="226ECECA">
      <w:pPr>
        <w:keepLines/>
        <w:snapToGrid w:val="0"/>
        <w:spacing w:line="360" w:lineRule="auto"/>
        <w:rPr>
          <w:rFonts w:hint="eastAsia" w:ascii="宋体" w:hAnsi="宋体" w:eastAsia="宋体" w:cs="宋体"/>
          <w:kern w:val="0"/>
          <w:sz w:val="24"/>
        </w:rPr>
      </w:pPr>
    </w:p>
    <w:p w14:paraId="4B7C446D">
      <w:pPr>
        <w:keepLines/>
        <w:snapToGrid w:val="0"/>
        <w:spacing w:line="360" w:lineRule="auto"/>
        <w:rPr>
          <w:rFonts w:hint="eastAsia" w:ascii="宋体" w:hAnsi="宋体" w:eastAsia="宋体" w:cs="宋体"/>
          <w:kern w:val="0"/>
          <w:sz w:val="24"/>
        </w:rPr>
      </w:pPr>
    </w:p>
    <w:p w14:paraId="1069E969">
      <w:pPr>
        <w:keepLines/>
        <w:snapToGrid w:val="0"/>
        <w:spacing w:line="360" w:lineRule="auto"/>
        <w:rPr>
          <w:rFonts w:hint="eastAsia" w:ascii="宋体" w:hAnsi="宋体" w:eastAsia="宋体" w:cs="宋体"/>
          <w:kern w:val="0"/>
          <w:sz w:val="24"/>
        </w:rPr>
      </w:pPr>
    </w:p>
    <w:p w14:paraId="4405FAE9">
      <w:pPr>
        <w:keepLines/>
        <w:spacing w:line="520" w:lineRule="atLeast"/>
        <w:outlineLvl w:val="0"/>
        <w:rPr>
          <w:rFonts w:hint="eastAsia" w:ascii="宋体" w:hAnsi="宋体" w:eastAsia="宋体" w:cs="宋体"/>
          <w:kern w:val="0"/>
          <w:sz w:val="28"/>
        </w:rPr>
      </w:pPr>
      <w:bookmarkStart w:id="35" w:name="_Toc24377"/>
    </w:p>
    <w:p w14:paraId="13BA9401">
      <w:pPr>
        <w:keepLines/>
        <w:spacing w:line="520" w:lineRule="atLeast"/>
        <w:outlineLvl w:val="0"/>
        <w:rPr>
          <w:rFonts w:hint="eastAsia" w:ascii="宋体" w:hAnsi="宋体" w:eastAsia="宋体" w:cs="宋体"/>
          <w:kern w:val="0"/>
          <w:sz w:val="28"/>
        </w:rPr>
      </w:pPr>
    </w:p>
    <w:p w14:paraId="54AE016F">
      <w:pPr>
        <w:rPr>
          <w:rFonts w:hint="eastAsia" w:ascii="宋体" w:hAnsi="宋体" w:eastAsia="宋体" w:cs="宋体"/>
          <w:kern w:val="0"/>
          <w:sz w:val="28"/>
        </w:rPr>
      </w:pPr>
      <w:r>
        <w:rPr>
          <w:rFonts w:hint="eastAsia" w:ascii="宋体" w:hAnsi="宋体" w:eastAsia="宋体" w:cs="宋体"/>
          <w:kern w:val="0"/>
          <w:sz w:val="28"/>
        </w:rPr>
        <w:br w:type="page"/>
      </w:r>
    </w:p>
    <w:bookmarkEnd w:id="35"/>
    <w:p w14:paraId="20B7F9BC">
      <w:pPr>
        <w:keepLines/>
        <w:spacing w:line="360" w:lineRule="auto"/>
        <w:rPr>
          <w:rFonts w:hint="eastAsia" w:ascii="宋体" w:hAnsi="宋体" w:eastAsia="宋体" w:cs="宋体"/>
          <w:bCs/>
          <w:sz w:val="24"/>
        </w:rPr>
      </w:pPr>
      <w:r>
        <w:rPr>
          <w:rFonts w:hint="eastAsia" w:ascii="宋体" w:hAnsi="宋体" w:eastAsia="宋体" w:cs="宋体"/>
          <w:bCs/>
          <w:sz w:val="24"/>
        </w:rPr>
        <w:t>商务、技术文件部分目录格式</w:t>
      </w:r>
    </w:p>
    <w:p w14:paraId="3917C7BD">
      <w:pPr>
        <w:keepLines/>
        <w:spacing w:line="360" w:lineRule="auto"/>
        <w:jc w:val="center"/>
        <w:rPr>
          <w:rFonts w:hint="eastAsia" w:ascii="宋体" w:hAnsi="宋体" w:eastAsia="宋体" w:cs="宋体"/>
          <w:b/>
          <w:bCs/>
          <w:sz w:val="36"/>
          <w:szCs w:val="36"/>
        </w:rPr>
      </w:pPr>
      <w:r>
        <w:rPr>
          <w:rFonts w:hint="eastAsia" w:ascii="宋体" w:hAnsi="宋体" w:eastAsia="宋体" w:cs="宋体"/>
          <w:b/>
          <w:bCs/>
          <w:sz w:val="36"/>
          <w:szCs w:val="36"/>
        </w:rPr>
        <w:t>目     录</w:t>
      </w:r>
    </w:p>
    <w:p w14:paraId="2E2BD4B5">
      <w:pPr>
        <w:keepLines/>
        <w:spacing w:line="360" w:lineRule="auto"/>
        <w:jc w:val="center"/>
        <w:rPr>
          <w:rFonts w:hint="eastAsia" w:ascii="宋体" w:hAnsi="宋体" w:eastAsia="宋体" w:cs="宋体"/>
          <w:b/>
          <w:bCs/>
          <w:sz w:val="30"/>
          <w:szCs w:val="30"/>
        </w:rPr>
      </w:pPr>
      <w:r>
        <w:rPr>
          <w:rFonts w:hint="eastAsia" w:ascii="宋体" w:hAnsi="宋体" w:eastAsia="宋体" w:cs="宋体"/>
          <w:b/>
          <w:bCs/>
          <w:sz w:val="30"/>
          <w:szCs w:val="30"/>
        </w:rPr>
        <w:t>商务、技术文件部分</w:t>
      </w:r>
    </w:p>
    <w:p w14:paraId="158CA8CD">
      <w:pPr>
        <w:keepLine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w:t>
      </w:r>
      <w:r>
        <w:rPr>
          <w:rFonts w:hint="eastAsia" w:ascii="宋体" w:hAnsi="宋体" w:eastAsia="宋体" w:cs="宋体"/>
          <w:kern w:val="0"/>
          <w:sz w:val="24"/>
          <w:lang w:eastAsia="zh-CN"/>
        </w:rPr>
        <w:t>.</w:t>
      </w:r>
      <w:r>
        <w:rPr>
          <w:rFonts w:hint="eastAsia" w:ascii="宋体" w:hAnsi="宋体" w:eastAsia="宋体" w:cs="宋体"/>
          <w:kern w:val="0"/>
          <w:sz w:val="24"/>
        </w:rPr>
        <w:t>法定代表人（负责人）身份证明书</w:t>
      </w:r>
    </w:p>
    <w:p w14:paraId="0A6F1537">
      <w:pPr>
        <w:keepLines/>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w:t>
      </w:r>
      <w:r>
        <w:rPr>
          <w:rFonts w:hint="eastAsia" w:ascii="宋体" w:hAnsi="宋体" w:eastAsia="宋体" w:cs="宋体"/>
          <w:kern w:val="0"/>
          <w:sz w:val="24"/>
          <w:lang w:eastAsia="zh-CN"/>
        </w:rPr>
        <w:t>.</w:t>
      </w:r>
      <w:r>
        <w:rPr>
          <w:rFonts w:hint="eastAsia" w:ascii="宋体" w:hAnsi="宋体" w:eastAsia="宋体" w:cs="宋体"/>
          <w:kern w:val="0"/>
          <w:sz w:val="24"/>
        </w:rPr>
        <w:t>法定代表人（负责人）授权委托书</w:t>
      </w:r>
    </w:p>
    <w:p w14:paraId="6CFF3AC8">
      <w:pPr>
        <w:keepLines/>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3</w:t>
      </w:r>
      <w:r>
        <w:rPr>
          <w:rFonts w:hint="eastAsia" w:ascii="宋体" w:hAnsi="宋体" w:eastAsia="宋体" w:cs="宋体"/>
          <w:kern w:val="0"/>
          <w:sz w:val="24"/>
          <w:lang w:eastAsia="zh-CN"/>
        </w:rPr>
        <w:t>.</w:t>
      </w:r>
      <w:r>
        <w:rPr>
          <w:rFonts w:hint="eastAsia" w:ascii="宋体" w:hAnsi="宋体" w:eastAsia="宋体" w:cs="宋体"/>
          <w:kern w:val="0"/>
          <w:sz w:val="24"/>
        </w:rPr>
        <w:t>投标函</w:t>
      </w:r>
    </w:p>
    <w:p w14:paraId="3D80A7B5">
      <w:pPr>
        <w:keepLines/>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4</w:t>
      </w:r>
      <w:r>
        <w:rPr>
          <w:rFonts w:hint="eastAsia" w:ascii="宋体" w:hAnsi="宋体" w:eastAsia="宋体" w:cs="宋体"/>
          <w:kern w:val="0"/>
          <w:sz w:val="24"/>
          <w:lang w:eastAsia="zh-CN"/>
        </w:rPr>
        <w:t>.</w:t>
      </w:r>
      <w:r>
        <w:rPr>
          <w:rFonts w:hint="eastAsia" w:ascii="宋体" w:hAnsi="宋体" w:eastAsia="宋体" w:cs="宋体"/>
          <w:kern w:val="0"/>
          <w:sz w:val="24"/>
        </w:rPr>
        <w:t>开标一览表</w:t>
      </w:r>
    </w:p>
    <w:p w14:paraId="6939B3E4">
      <w:pPr>
        <w:keepLines/>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5</w:t>
      </w:r>
      <w:r>
        <w:rPr>
          <w:rFonts w:hint="eastAsia" w:ascii="宋体" w:hAnsi="宋体" w:eastAsia="宋体" w:cs="宋体"/>
          <w:kern w:val="0"/>
          <w:sz w:val="24"/>
          <w:lang w:eastAsia="zh-CN"/>
        </w:rPr>
        <w:t>.</w:t>
      </w:r>
      <w:r>
        <w:rPr>
          <w:rFonts w:hint="eastAsia" w:ascii="宋体" w:hAnsi="宋体" w:eastAsia="宋体" w:cs="宋体"/>
          <w:kern w:val="0"/>
          <w:sz w:val="24"/>
        </w:rPr>
        <w:t>商务条款响应表</w:t>
      </w:r>
    </w:p>
    <w:p w14:paraId="0569EFF6">
      <w:pPr>
        <w:keepLines/>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6</w:t>
      </w:r>
      <w:r>
        <w:rPr>
          <w:rFonts w:hint="eastAsia" w:ascii="宋体" w:hAnsi="宋体" w:eastAsia="宋体" w:cs="宋体"/>
          <w:kern w:val="0"/>
          <w:sz w:val="24"/>
          <w:lang w:eastAsia="zh-CN"/>
        </w:rPr>
        <w:t>.</w:t>
      </w:r>
      <w:r>
        <w:rPr>
          <w:rFonts w:hint="eastAsia" w:ascii="宋体" w:hAnsi="宋体" w:eastAsia="宋体" w:cs="宋体"/>
          <w:kern w:val="0"/>
          <w:sz w:val="24"/>
        </w:rPr>
        <w:t>技术服务要求响应及偏离表</w:t>
      </w:r>
    </w:p>
    <w:p w14:paraId="7F450B79">
      <w:pPr>
        <w:keepLines/>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7</w:t>
      </w:r>
      <w:r>
        <w:rPr>
          <w:rFonts w:hint="eastAsia" w:ascii="宋体" w:hAnsi="宋体" w:eastAsia="宋体" w:cs="宋体"/>
          <w:kern w:val="0"/>
          <w:sz w:val="24"/>
          <w:lang w:eastAsia="zh-CN"/>
        </w:rPr>
        <w:t>.</w:t>
      </w:r>
      <w:r>
        <w:rPr>
          <w:rFonts w:hint="eastAsia" w:ascii="宋体" w:hAnsi="宋体" w:eastAsia="宋体" w:cs="宋体"/>
          <w:kern w:val="0"/>
          <w:sz w:val="24"/>
        </w:rPr>
        <w:t>投标文件递交截止日前三年内同类项目合同案例相关证明资料格式</w:t>
      </w:r>
    </w:p>
    <w:p w14:paraId="12CA1507">
      <w:pPr>
        <w:keepLines/>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8</w:t>
      </w:r>
      <w:r>
        <w:rPr>
          <w:rFonts w:hint="eastAsia" w:ascii="宋体" w:hAnsi="宋体" w:eastAsia="宋体" w:cs="宋体"/>
          <w:kern w:val="0"/>
          <w:sz w:val="24"/>
          <w:lang w:eastAsia="zh-CN"/>
        </w:rPr>
        <w:t>.</w:t>
      </w:r>
      <w:r>
        <w:rPr>
          <w:rFonts w:hint="eastAsia" w:ascii="宋体" w:hAnsi="宋体" w:eastAsia="宋体" w:cs="宋体"/>
          <w:kern w:val="0"/>
          <w:sz w:val="24"/>
        </w:rPr>
        <w:t>企业信誉证明材料</w:t>
      </w:r>
    </w:p>
    <w:p w14:paraId="6BFC9357">
      <w:pPr>
        <w:pStyle w:val="11"/>
        <w:keepLines/>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9</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服务方案</w:t>
      </w:r>
    </w:p>
    <w:p w14:paraId="32D28F1F">
      <w:pPr>
        <w:pStyle w:val="11"/>
        <w:keepLines/>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10</w:t>
      </w:r>
      <w:r>
        <w:rPr>
          <w:rFonts w:hint="eastAsia" w:ascii="宋体" w:hAnsi="宋体" w:eastAsia="宋体" w:cs="宋体"/>
          <w:kern w:val="0"/>
          <w:sz w:val="24"/>
          <w:szCs w:val="24"/>
          <w:lang w:eastAsia="zh-CN"/>
        </w:rPr>
        <w:t>.</w:t>
      </w:r>
      <w:r>
        <w:rPr>
          <w:rFonts w:hint="eastAsia" w:ascii="宋体" w:hAnsi="宋体" w:eastAsia="宋体" w:cs="宋体"/>
          <w:kern w:val="0"/>
          <w:sz w:val="24"/>
        </w:rPr>
        <w:t>投标人认为需要提供的其他商务、技术材料</w:t>
      </w:r>
    </w:p>
    <w:p w14:paraId="5BBC8FEC">
      <w:pPr>
        <w:pStyle w:val="11"/>
        <w:keepLines/>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11．政策性要求</w:t>
      </w:r>
    </w:p>
    <w:p w14:paraId="5BE70BF5">
      <w:pPr>
        <w:keepLines/>
        <w:spacing w:line="360" w:lineRule="auto"/>
        <w:rPr>
          <w:rFonts w:hint="eastAsia" w:ascii="宋体" w:hAnsi="宋体" w:eastAsia="宋体" w:cs="宋体"/>
          <w:b/>
          <w:sz w:val="24"/>
        </w:rPr>
      </w:pPr>
    </w:p>
    <w:p w14:paraId="652A568C">
      <w:pPr>
        <w:keepLines/>
        <w:spacing w:line="360" w:lineRule="auto"/>
        <w:rPr>
          <w:rFonts w:hint="eastAsia" w:ascii="宋体" w:hAnsi="宋体" w:eastAsia="宋体" w:cs="宋体"/>
          <w:b/>
          <w:sz w:val="24"/>
        </w:rPr>
      </w:pPr>
    </w:p>
    <w:p w14:paraId="56EB1827">
      <w:pPr>
        <w:keepLines/>
        <w:spacing w:line="360" w:lineRule="auto"/>
        <w:rPr>
          <w:rFonts w:hint="eastAsia" w:ascii="宋体" w:hAnsi="宋体" w:eastAsia="宋体" w:cs="宋体"/>
          <w:b/>
          <w:bCs/>
          <w:kern w:val="44"/>
          <w:sz w:val="24"/>
        </w:rPr>
      </w:pPr>
    </w:p>
    <w:p w14:paraId="03CE75AA">
      <w:pPr>
        <w:keepLines/>
        <w:spacing w:line="360" w:lineRule="auto"/>
        <w:rPr>
          <w:rFonts w:hint="eastAsia" w:ascii="宋体" w:hAnsi="宋体" w:eastAsia="宋体" w:cs="宋体"/>
          <w:b/>
          <w:bCs/>
          <w:kern w:val="44"/>
          <w:sz w:val="24"/>
        </w:rPr>
      </w:pPr>
    </w:p>
    <w:p w14:paraId="3ECE1891">
      <w:pPr>
        <w:keepLines/>
        <w:spacing w:line="360" w:lineRule="auto"/>
        <w:rPr>
          <w:rFonts w:hint="eastAsia" w:ascii="宋体" w:hAnsi="宋体" w:eastAsia="宋体" w:cs="宋体"/>
          <w:b/>
          <w:bCs/>
          <w:kern w:val="44"/>
          <w:sz w:val="24"/>
        </w:rPr>
      </w:pPr>
    </w:p>
    <w:p w14:paraId="6AD38683">
      <w:pPr>
        <w:keepLines/>
        <w:snapToGrid w:val="0"/>
        <w:spacing w:line="360" w:lineRule="auto"/>
        <w:rPr>
          <w:rFonts w:hint="eastAsia" w:ascii="宋体" w:hAnsi="宋体" w:eastAsia="宋体" w:cs="宋体"/>
          <w:kern w:val="0"/>
          <w:sz w:val="24"/>
        </w:rPr>
      </w:pPr>
    </w:p>
    <w:p w14:paraId="3DECB2A6">
      <w:pPr>
        <w:keepLines/>
        <w:snapToGrid w:val="0"/>
        <w:spacing w:line="360" w:lineRule="auto"/>
        <w:rPr>
          <w:rFonts w:hint="eastAsia" w:ascii="宋体" w:hAnsi="宋体" w:eastAsia="宋体" w:cs="宋体"/>
          <w:kern w:val="0"/>
          <w:sz w:val="24"/>
        </w:rPr>
      </w:pPr>
    </w:p>
    <w:p w14:paraId="4FC5292E">
      <w:pPr>
        <w:keepLines/>
        <w:snapToGrid w:val="0"/>
        <w:spacing w:line="360" w:lineRule="auto"/>
        <w:rPr>
          <w:rFonts w:hint="eastAsia" w:ascii="宋体" w:hAnsi="宋体" w:eastAsia="宋体" w:cs="宋体"/>
          <w:kern w:val="0"/>
          <w:sz w:val="24"/>
        </w:rPr>
      </w:pPr>
    </w:p>
    <w:p w14:paraId="6DE5DCFC">
      <w:pPr>
        <w:pStyle w:val="14"/>
        <w:keepLines/>
        <w:widowControl w:val="0"/>
        <w:rPr>
          <w:rFonts w:hint="eastAsia" w:ascii="宋体" w:hAnsi="宋体" w:eastAsia="宋体" w:cs="宋体"/>
        </w:rPr>
      </w:pPr>
    </w:p>
    <w:p w14:paraId="12D93098">
      <w:pPr>
        <w:pStyle w:val="14"/>
        <w:keepLines/>
        <w:widowControl w:val="0"/>
        <w:rPr>
          <w:rFonts w:hint="eastAsia" w:ascii="宋体" w:hAnsi="宋体" w:eastAsia="宋体" w:cs="宋体"/>
        </w:rPr>
      </w:pPr>
    </w:p>
    <w:p w14:paraId="0F0F86CE">
      <w:pPr>
        <w:pStyle w:val="14"/>
        <w:keepLines/>
        <w:widowControl w:val="0"/>
        <w:rPr>
          <w:rFonts w:hint="eastAsia" w:ascii="宋体" w:hAnsi="宋体" w:eastAsia="宋体" w:cs="宋体"/>
        </w:rPr>
      </w:pPr>
    </w:p>
    <w:p w14:paraId="0851CDFE">
      <w:pPr>
        <w:pStyle w:val="14"/>
        <w:keepLines/>
        <w:widowControl w:val="0"/>
        <w:rPr>
          <w:rFonts w:hint="eastAsia" w:ascii="宋体" w:hAnsi="宋体" w:eastAsia="宋体" w:cs="宋体"/>
        </w:rPr>
      </w:pPr>
    </w:p>
    <w:p w14:paraId="37E62087">
      <w:pPr>
        <w:pStyle w:val="14"/>
        <w:keepLines/>
        <w:widowControl w:val="0"/>
        <w:rPr>
          <w:rFonts w:hint="eastAsia" w:ascii="宋体" w:hAnsi="宋体" w:eastAsia="宋体" w:cs="宋体"/>
        </w:rPr>
      </w:pPr>
    </w:p>
    <w:p w14:paraId="5B07B58C">
      <w:pPr>
        <w:keepLines/>
        <w:snapToGrid w:val="0"/>
        <w:spacing w:line="360" w:lineRule="auto"/>
        <w:jc w:val="center"/>
        <w:rPr>
          <w:rFonts w:hint="eastAsia" w:ascii="宋体" w:hAnsi="宋体" w:eastAsia="宋体" w:cs="宋体"/>
          <w:b/>
          <w:kern w:val="0"/>
          <w:sz w:val="36"/>
          <w:szCs w:val="36"/>
        </w:rPr>
      </w:pPr>
      <w:r>
        <w:rPr>
          <w:rFonts w:hint="eastAsia" w:ascii="宋体" w:hAnsi="宋体" w:eastAsia="宋体" w:cs="宋体"/>
          <w:b/>
          <w:kern w:val="0"/>
          <w:sz w:val="36"/>
          <w:szCs w:val="36"/>
        </w:rPr>
        <w:br w:type="page"/>
      </w:r>
      <w:r>
        <w:rPr>
          <w:rFonts w:hint="eastAsia" w:ascii="宋体" w:hAnsi="宋体" w:eastAsia="宋体" w:cs="宋体"/>
          <w:b/>
          <w:kern w:val="0"/>
          <w:sz w:val="36"/>
          <w:szCs w:val="36"/>
        </w:rPr>
        <w:t>商务、技术部分</w:t>
      </w:r>
    </w:p>
    <w:p w14:paraId="3DDECAEE">
      <w:pPr>
        <w:keepLines/>
        <w:tabs>
          <w:tab w:val="left" w:pos="567"/>
        </w:tabs>
        <w:snapToGrid w:val="0"/>
        <w:spacing w:line="360" w:lineRule="auto"/>
        <w:jc w:val="left"/>
        <w:rPr>
          <w:rFonts w:hint="eastAsia" w:ascii="宋体" w:hAnsi="宋体" w:eastAsia="宋体" w:cs="宋体"/>
          <w:b/>
          <w:kern w:val="0"/>
          <w:sz w:val="28"/>
          <w:szCs w:val="28"/>
        </w:rPr>
      </w:pPr>
      <w:r>
        <w:rPr>
          <w:rFonts w:hint="eastAsia" w:ascii="宋体" w:hAnsi="宋体" w:eastAsia="宋体" w:cs="宋体"/>
          <w:b/>
          <w:kern w:val="0"/>
          <w:sz w:val="24"/>
        </w:rPr>
        <w:t>1．法定代表人（负责人）身份证明书格式</w:t>
      </w:r>
    </w:p>
    <w:p w14:paraId="44E87008">
      <w:pPr>
        <w:keepLines/>
        <w:snapToGrid w:val="0"/>
        <w:spacing w:line="360" w:lineRule="auto"/>
        <w:ind w:left="562" w:hanging="562" w:hangingChars="200"/>
        <w:jc w:val="center"/>
        <w:rPr>
          <w:rFonts w:hint="eastAsia" w:ascii="宋体" w:hAnsi="宋体" w:eastAsia="宋体" w:cs="宋体"/>
          <w:b/>
          <w:kern w:val="0"/>
          <w:sz w:val="28"/>
          <w:szCs w:val="28"/>
        </w:rPr>
      </w:pPr>
      <w:r>
        <w:rPr>
          <w:rFonts w:hint="eastAsia" w:ascii="宋体" w:hAnsi="宋体" w:eastAsia="宋体" w:cs="宋体"/>
          <w:b/>
          <w:kern w:val="0"/>
          <w:sz w:val="28"/>
          <w:szCs w:val="28"/>
        </w:rPr>
        <w:t xml:space="preserve">法定代表人（负责人）身份证明书 </w:t>
      </w:r>
    </w:p>
    <w:p w14:paraId="52E4D421">
      <w:pPr>
        <w:keepLines/>
        <w:snapToGrid w:val="0"/>
        <w:spacing w:line="360" w:lineRule="auto"/>
        <w:jc w:val="left"/>
        <w:rPr>
          <w:rFonts w:hint="eastAsia" w:ascii="宋体" w:hAnsi="宋体" w:eastAsia="宋体" w:cs="宋体"/>
          <w:b/>
          <w:kern w:val="0"/>
          <w:sz w:val="28"/>
        </w:rPr>
      </w:pPr>
    </w:p>
    <w:p w14:paraId="5616414A">
      <w:pPr>
        <w:keepLines/>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mc:AlternateContent>
          <mc:Choice Requires="wps">
            <w:drawing>
              <wp:anchor distT="0" distB="0" distL="114300" distR="114300" simplePos="0" relativeHeight="251663360" behindDoc="0" locked="0" layoutInCell="1" allowOverlap="1">
                <wp:simplePos x="0" y="0"/>
                <wp:positionH relativeFrom="column">
                  <wp:posOffset>1231900</wp:posOffset>
                </wp:positionH>
                <wp:positionV relativeFrom="paragraph">
                  <wp:posOffset>193675</wp:posOffset>
                </wp:positionV>
                <wp:extent cx="4114800" cy="0"/>
                <wp:effectExtent l="0" t="0" r="0" b="0"/>
                <wp:wrapNone/>
                <wp:docPr id="8" name="直接连接符 8"/>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7pt;margin-top:15.25pt;height:0pt;width:324pt;z-index:251663360;mso-width-relative:page;mso-height-relative:page;" filled="f" stroked="t" coordsize="21600,21600" o:gfxdata="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unjVPtUA&#10;AAAJAQAADwAAAAAAAAABACAAAAAiAAAAZHJzL2Rvd25yZXYueG1sUEsBAhQAFAAAAAgAh07iQGln&#10;BzHpAQAAuAMAAA4AAAAAAAAAAQAgAAAAJAEAAGRycy9lMm9Eb2MueG1sUEsFBgAAAAAGAAYAWQEA&#10;AH8FAAAAAA==&#10;">
                <v:fill on="f" focussize="0,0"/>
                <v:stroke color="#000000" joinstyle="round"/>
                <v:imagedata o:title=""/>
                <o:lock v:ext="edit" aspectratio="f"/>
              </v:line>
            </w:pict>
          </mc:Fallback>
        </mc:AlternateContent>
      </w:r>
      <w:r>
        <w:rPr>
          <w:rFonts w:hint="eastAsia" w:ascii="宋体" w:hAnsi="宋体" w:eastAsia="宋体" w:cs="宋体"/>
          <w:kern w:val="0"/>
          <w:sz w:val="24"/>
        </w:rPr>
        <w:t>单位名称：</w:t>
      </w:r>
    </w:p>
    <w:p w14:paraId="1982BF45">
      <w:pPr>
        <w:keepLines/>
        <w:snapToGrid w:val="0"/>
        <w:spacing w:line="360" w:lineRule="auto"/>
        <w:jc w:val="left"/>
        <w:rPr>
          <w:rFonts w:hint="eastAsia" w:ascii="宋体" w:hAnsi="宋体" w:eastAsia="宋体" w:cs="宋体"/>
          <w:kern w:val="0"/>
          <w:sz w:val="24"/>
        </w:rPr>
      </w:pPr>
      <w:r>
        <w:rPr>
          <w:rFonts w:hint="eastAsia" w:ascii="宋体" w:hAnsi="宋体" w:eastAsia="宋体" w:cs="宋体"/>
          <w:kern w:val="0"/>
          <w:sz w:val="24"/>
        </w:rPr>
        <mc:AlternateContent>
          <mc:Choice Requires="wps">
            <w:drawing>
              <wp:anchor distT="0" distB="0" distL="114300" distR="114300" simplePos="0" relativeHeight="251660288" behindDoc="0" locked="0" layoutInCell="1" allowOverlap="1">
                <wp:simplePos x="0" y="0"/>
                <wp:positionH relativeFrom="column">
                  <wp:posOffset>1257300</wp:posOffset>
                </wp:positionH>
                <wp:positionV relativeFrom="paragraph">
                  <wp:posOffset>201295</wp:posOffset>
                </wp:positionV>
                <wp:extent cx="4114800" cy="0"/>
                <wp:effectExtent l="0" t="0" r="0" b="0"/>
                <wp:wrapNone/>
                <wp:docPr id="7"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9pt;margin-top:15.85pt;height:0pt;width:324pt;z-index:251660288;mso-width-relative:page;mso-height-relative:page;" filled="f" stroked="t" coordsize="21600,21600" o:gfxdata="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Z85yn&#10;1gAAAAkBAAAPAAAAAAAAAAEAIAAAACIAAABkcnMvZG93bnJldi54bWxQSwECFAAUAAAACACHTuJA&#10;qeqceuoBAAC4AwAADgAAAAAAAAABACAAAAAlAQAAZHJzL2Uyb0RvYy54bWxQSwUGAAAAAAYABgBZ&#10;AQAAgQUAAAAA&#10;">
                <v:fill on="f" focussize="0,0"/>
                <v:stroke color="#000000" joinstyle="round"/>
                <v:imagedata o:title=""/>
                <o:lock v:ext="edit" aspectratio="f"/>
              </v:line>
            </w:pict>
          </mc:Fallback>
        </mc:AlternateContent>
      </w:r>
      <w:r>
        <w:rPr>
          <w:rFonts w:hint="eastAsia" w:ascii="宋体" w:hAnsi="宋体" w:eastAsia="宋体" w:cs="宋体"/>
          <w:kern w:val="0"/>
          <w:sz w:val="24"/>
        </w:rPr>
        <w:t xml:space="preserve">    单位性质：</w:t>
      </w:r>
    </w:p>
    <w:p w14:paraId="39F13FFB">
      <w:pPr>
        <w:keepLines/>
        <w:snapToGrid w:val="0"/>
        <w:spacing w:line="360" w:lineRule="auto"/>
        <w:jc w:val="left"/>
        <w:rPr>
          <w:rFonts w:hint="eastAsia" w:ascii="宋体" w:hAnsi="宋体" w:eastAsia="宋体" w:cs="宋体"/>
          <w:kern w:val="0"/>
          <w:sz w:val="24"/>
        </w:rPr>
      </w:pPr>
      <w:r>
        <w:rPr>
          <w:rFonts w:hint="eastAsia" w:ascii="宋体" w:hAnsi="宋体" w:eastAsia="宋体" w:cs="宋体"/>
          <w:kern w:val="0"/>
          <w:sz w:val="24"/>
        </w:rPr>
        <mc:AlternateContent>
          <mc:Choice Requires="wps">
            <w:drawing>
              <wp:anchor distT="0" distB="0" distL="114300" distR="114300" simplePos="0" relativeHeight="251661312" behindDoc="0" locked="0" layoutInCell="1" allowOverlap="1">
                <wp:simplePos x="0" y="0"/>
                <wp:positionH relativeFrom="column">
                  <wp:posOffset>1231900</wp:posOffset>
                </wp:positionH>
                <wp:positionV relativeFrom="paragraph">
                  <wp:posOffset>201295</wp:posOffset>
                </wp:positionV>
                <wp:extent cx="4114800" cy="0"/>
                <wp:effectExtent l="0" t="0" r="0" b="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7pt;margin-top:15.85pt;height:0pt;width:324pt;z-index:251661312;mso-width-relative:page;mso-height-relative:page;" filled="f" stroked="t" coordsize="21600,21600" o:gfxdata="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5/WZe&#10;1gAAAAkBAAAPAAAAAAAAAAEAIAAAACIAAABkcnMvZG93bnJldi54bWxQSwECFAAUAAAACACHTuJA&#10;D/OnPuoBAAC4AwAADgAAAAAAAAABACAAAAAlAQAAZHJzL2Uyb0RvYy54bWxQSwUGAAAAAAYABgBZ&#10;AQAAgQUAAAAA&#10;">
                <v:fill on="f" focussize="0,0"/>
                <v:stroke color="#000000" joinstyle="round"/>
                <v:imagedata o:title=""/>
                <o:lock v:ext="edit" aspectratio="f"/>
              </v:line>
            </w:pict>
          </mc:Fallback>
        </mc:AlternateContent>
      </w:r>
      <w:r>
        <w:rPr>
          <w:rFonts w:hint="eastAsia" w:ascii="宋体" w:hAnsi="宋体" w:eastAsia="宋体" w:cs="宋体"/>
          <w:kern w:val="0"/>
          <w:sz w:val="24"/>
        </w:rPr>
        <w:t xml:space="preserve">    地    址：</w:t>
      </w:r>
    </w:p>
    <w:p w14:paraId="326A6042">
      <w:pPr>
        <w:keepLines/>
        <w:snapToGrid w:val="0"/>
        <w:spacing w:line="360" w:lineRule="auto"/>
        <w:jc w:val="left"/>
        <w:rPr>
          <w:rFonts w:hint="eastAsia" w:ascii="宋体" w:hAnsi="宋体" w:eastAsia="宋体" w:cs="宋体"/>
          <w:kern w:val="0"/>
          <w:sz w:val="24"/>
        </w:rPr>
      </w:pPr>
      <w:r>
        <w:rPr>
          <w:rFonts w:hint="eastAsia" w:ascii="宋体" w:hAnsi="宋体" w:eastAsia="宋体" w:cs="宋体"/>
          <w:kern w:val="0"/>
          <w:sz w:val="24"/>
        </w:rPr>
        <mc:AlternateContent>
          <mc:Choice Requires="wps">
            <w:drawing>
              <wp:anchor distT="0" distB="0" distL="114300" distR="114300" simplePos="0" relativeHeight="251662336" behindDoc="0" locked="0" layoutInCell="1" allowOverlap="1">
                <wp:simplePos x="0" y="0"/>
                <wp:positionH relativeFrom="column">
                  <wp:posOffset>1257300</wp:posOffset>
                </wp:positionH>
                <wp:positionV relativeFrom="paragraph">
                  <wp:posOffset>203200</wp:posOffset>
                </wp:positionV>
                <wp:extent cx="411480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9pt;margin-top:16pt;height:0pt;width:324pt;z-index:251662336;mso-width-relative:page;mso-height-relative:page;" filled="f" stroked="t" coordsize="21600,21600" o:gfxdata="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RKdpE1AAA&#10;AAkBAAAPAAAAAAAAAAEAIAAAACIAAABkcnMvZG93bnJldi54bWxQSwECFAAUAAAACACHTuJA5dnq&#10;8ukBAAC4AwAADgAAAAAAAAABACAAAAAjAQAAZHJzL2Uyb0RvYy54bWxQSwUGAAAAAAYABgBZAQAA&#10;fgUAAAAA&#10;">
                <v:fill on="f" focussize="0,0"/>
                <v:stroke color="#000000" joinstyle="round"/>
                <v:imagedata o:title=""/>
                <o:lock v:ext="edit" aspectratio="f"/>
              </v:line>
            </w:pict>
          </mc:Fallback>
        </mc:AlternateContent>
      </w:r>
      <w:r>
        <w:rPr>
          <w:rFonts w:hint="eastAsia" w:ascii="宋体" w:hAnsi="宋体" w:eastAsia="宋体" w:cs="宋体"/>
          <w:kern w:val="0"/>
          <w:sz w:val="24"/>
        </w:rPr>
        <w:t xml:space="preserve">    成立时间：               年    月    日</w:t>
      </w:r>
    </w:p>
    <w:p w14:paraId="02FB2026">
      <w:pPr>
        <w:keepLines/>
        <w:snapToGrid w:val="0"/>
        <w:spacing w:line="360" w:lineRule="auto"/>
        <w:jc w:val="left"/>
        <w:rPr>
          <w:rFonts w:hint="eastAsia" w:ascii="宋体" w:hAnsi="宋体" w:eastAsia="宋体" w:cs="宋体"/>
          <w:kern w:val="0"/>
          <w:sz w:val="24"/>
          <w:u w:val="single"/>
        </w:rPr>
      </w:pPr>
      <w:r>
        <w:rPr>
          <w:rFonts w:hint="eastAsia" w:ascii="宋体" w:hAnsi="宋体" w:eastAsia="宋体" w:cs="宋体"/>
          <w:kern w:val="0"/>
          <w:sz w:val="24"/>
        </w:rPr>
        <mc:AlternateContent>
          <mc:Choice Requires="wps">
            <w:drawing>
              <wp:anchor distT="0" distB="0" distL="114300" distR="114300" simplePos="0" relativeHeight="251664384" behindDoc="0" locked="0" layoutInCell="1" allowOverlap="1">
                <wp:simplePos x="0" y="0"/>
                <wp:positionH relativeFrom="column">
                  <wp:posOffset>1257300</wp:posOffset>
                </wp:positionH>
                <wp:positionV relativeFrom="paragraph">
                  <wp:posOffset>193040</wp:posOffset>
                </wp:positionV>
                <wp:extent cx="4114800" cy="0"/>
                <wp:effectExtent l="0" t="0" r="0" b="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9pt;margin-top:15.2pt;height:0pt;width:324pt;z-index:251664384;mso-width-relative:page;mso-height-relative:page;" filled="f" stroked="t" coordsize="21600,21600" o:gfxdata="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VyK9hdUA&#10;AAAJAQAADwAAAAAAAAABACAAAAAiAAAAZHJzL2Rvd25yZXYueG1sUEsBAhQAFAAAAAgAh07iQEPA&#10;0bbpAQAAuAMAAA4AAAAAAAAAAQAgAAAAJAEAAGRycy9lMm9Eb2MueG1sUEsFBgAAAAAGAAYAWQEA&#10;AH8FAAAAAA==&#10;">
                <v:fill on="f" focussize="0,0"/>
                <v:stroke color="#000000" joinstyle="round"/>
                <v:imagedata o:title=""/>
                <o:lock v:ext="edit" aspectratio="f"/>
              </v:line>
            </w:pict>
          </mc:Fallback>
        </mc:AlternateContent>
      </w:r>
      <w:r>
        <w:rPr>
          <w:rFonts w:hint="eastAsia" w:ascii="宋体" w:hAnsi="宋体" w:eastAsia="宋体" w:cs="宋体"/>
          <w:kern w:val="0"/>
          <w:sz w:val="24"/>
        </w:rPr>
        <w:t xml:space="preserve">    经营期限：</w:t>
      </w:r>
    </w:p>
    <w:p w14:paraId="36ACCD04">
      <w:pPr>
        <w:keepLines/>
        <w:snapToGrid w:val="0"/>
        <w:spacing w:line="360" w:lineRule="auto"/>
        <w:ind w:firstLine="480"/>
        <w:jc w:val="left"/>
        <w:rPr>
          <w:rFonts w:hint="eastAsia" w:ascii="宋体" w:hAnsi="宋体" w:eastAsia="宋体" w:cs="宋体"/>
          <w:kern w:val="0"/>
          <w:sz w:val="24"/>
        </w:rPr>
      </w:pPr>
      <w:r>
        <w:rPr>
          <w:rFonts w:hint="eastAsia" w:ascii="宋体" w:hAnsi="宋体" w:eastAsia="宋体" w:cs="宋体"/>
          <w:kern w:val="0"/>
          <w:sz w:val="24"/>
        </w:rPr>
        <w:t xml:space="preserve">姓    名：              性  别：         </w:t>
      </w:r>
    </w:p>
    <w:p w14:paraId="37DAFB49">
      <w:pPr>
        <w:keepLines/>
        <w:snapToGrid w:val="0"/>
        <w:spacing w:line="360" w:lineRule="auto"/>
        <w:jc w:val="left"/>
        <w:rPr>
          <w:rFonts w:hint="eastAsia" w:ascii="宋体" w:hAnsi="宋体" w:eastAsia="宋体" w:cs="宋体"/>
          <w:kern w:val="0"/>
          <w:sz w:val="24"/>
        </w:rPr>
      </w:pPr>
      <w:r>
        <w:rPr>
          <w:rFonts w:hint="eastAsia" w:ascii="宋体" w:hAnsi="宋体" w:eastAsia="宋体" w:cs="宋体"/>
          <w:kern w:val="0"/>
          <w:sz w:val="24"/>
        </w:rPr>
        <mc:AlternateContent>
          <mc:Choice Requires="wps">
            <w:drawing>
              <wp:anchor distT="0" distB="0" distL="114300" distR="114300" simplePos="0" relativeHeight="251665408" behindDoc="0" locked="0" layoutInCell="1" allowOverlap="1">
                <wp:simplePos x="0" y="0"/>
                <wp:positionH relativeFrom="column">
                  <wp:posOffset>1257300</wp:posOffset>
                </wp:positionH>
                <wp:positionV relativeFrom="paragraph">
                  <wp:posOffset>185420</wp:posOffset>
                </wp:positionV>
                <wp:extent cx="4114800" cy="0"/>
                <wp:effectExtent l="0" t="0" r="0" b="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9pt;margin-top:14.6pt;height:0pt;width:324pt;z-index:251665408;mso-width-relative:page;mso-height-relative:page;" filled="f" stroked="t" coordsize="21600,21600" o:gfxdata="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UfcZZ9UA&#10;AAAJAQAADwAAAAAAAAABACAAAAAiAAAAZHJzL2Rvd25yZXYueG1sUEsBAhQAFAAAAAgAh07iQNaT&#10;OvXpAQAAuAMAAA4AAAAAAAAAAQAgAAAAJAEAAGRycy9lMm9Eb2MueG1sUEsFBgAAAAAGAAYAWQEA&#10;AH8FAAAAAA==&#10;">
                <v:fill on="f" focussize="0,0"/>
                <v:stroke color="#000000" joinstyle="round"/>
                <v:imagedata o:title=""/>
                <o:lock v:ext="edit" aspectratio="f"/>
              </v:line>
            </w:pict>
          </mc:Fallback>
        </mc:AlternateContent>
      </w:r>
      <w:r>
        <w:rPr>
          <w:rFonts w:hint="eastAsia" w:ascii="宋体" w:hAnsi="宋体" w:eastAsia="宋体" w:cs="宋体"/>
          <w:kern w:val="0"/>
          <w:sz w:val="24"/>
        </w:rPr>
        <w:t xml:space="preserve">    年    龄：             </w:t>
      </w:r>
      <w:r>
        <w:rPr>
          <w:rFonts w:hint="eastAsia" w:ascii="宋体" w:hAnsi="宋体" w:eastAsia="宋体" w:cs="宋体"/>
          <w:kern w:val="0"/>
          <w:sz w:val="24"/>
          <w:u w:val="none"/>
        </w:rPr>
        <w:t xml:space="preserve"> 职  务：</w:t>
      </w:r>
      <w:r>
        <w:rPr>
          <w:rFonts w:hint="eastAsia" w:ascii="宋体" w:hAnsi="宋体" w:eastAsia="宋体" w:cs="宋体"/>
          <w:kern w:val="0"/>
          <w:sz w:val="24"/>
        </w:rPr>
        <w:t xml:space="preserve"> </w:t>
      </w:r>
    </w:p>
    <w:p w14:paraId="2C5BEDC0">
      <w:pPr>
        <w:keepLines/>
        <w:snapToGrid w:val="0"/>
        <w:spacing w:line="360" w:lineRule="auto"/>
        <w:jc w:val="left"/>
        <w:rPr>
          <w:rFonts w:hint="eastAsia" w:ascii="宋体" w:hAnsi="宋体" w:eastAsia="宋体" w:cs="宋体"/>
          <w:kern w:val="0"/>
          <w:sz w:val="24"/>
        </w:rPr>
      </w:pPr>
      <w:r>
        <w:rPr>
          <w:rFonts w:hint="eastAsia" w:ascii="宋体" w:hAnsi="宋体" w:eastAsia="宋体" w:cs="宋体"/>
          <w:kern w:val="0"/>
          <w:sz w:val="24"/>
        </w:rPr>
        <mc:AlternateContent>
          <mc:Choice Requires="wps">
            <w:drawing>
              <wp:anchor distT="0" distB="0" distL="114300" distR="114300" simplePos="0" relativeHeight="251659264" behindDoc="0" locked="0" layoutInCell="1" allowOverlap="1">
                <wp:simplePos x="0" y="0"/>
                <wp:positionH relativeFrom="column">
                  <wp:posOffset>463550</wp:posOffset>
                </wp:positionH>
                <wp:positionV relativeFrom="paragraph">
                  <wp:posOffset>206375</wp:posOffset>
                </wp:positionV>
                <wp:extent cx="2400300" cy="0"/>
                <wp:effectExtent l="0" t="0" r="0" b="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36.5pt;margin-top:16.25pt;height:0pt;width:189pt;z-index:251659264;mso-width-relative:page;mso-height-relative:page;" filled="f" stroked="t" coordsize="21600,21600" o:gfxdata="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2bOCm1QAA&#10;AAgBAAAPAAAAAAAAAAEAIAAAACIAAABkcnMvZG93bnJldi54bWxQSwECFAAUAAAACACHTuJA8Wi9&#10;/ugBAAC4AwAADgAAAAAAAAABACAAAAAkAQAAZHJzL2Uyb0RvYy54bWxQSwUGAAAAAAYABgBZAQAA&#10;fgUAAAAA&#10;">
                <v:fill on="f" focussize="0,0"/>
                <v:stroke color="#000000" joinstyle="round"/>
                <v:imagedata o:title=""/>
                <o:lock v:ext="edit" aspectratio="f"/>
              </v:line>
            </w:pict>
          </mc:Fallback>
        </mc:AlternateContent>
      </w:r>
      <w:r>
        <w:rPr>
          <w:rFonts w:hint="eastAsia" w:ascii="宋体" w:hAnsi="宋体" w:eastAsia="宋体" w:cs="宋体"/>
          <w:kern w:val="0"/>
          <w:sz w:val="24"/>
        </w:rPr>
        <w:t xml:space="preserve">    系       （投标人名称）          的法定代表人。</w:t>
      </w:r>
    </w:p>
    <w:p w14:paraId="6247B87E">
      <w:pPr>
        <w:keepLines/>
        <w:snapToGrid w:val="0"/>
        <w:spacing w:line="360" w:lineRule="auto"/>
        <w:jc w:val="left"/>
        <w:rPr>
          <w:rFonts w:hint="eastAsia" w:ascii="宋体" w:hAnsi="宋体" w:eastAsia="宋体" w:cs="宋体"/>
          <w:kern w:val="0"/>
          <w:sz w:val="24"/>
        </w:rPr>
      </w:pPr>
      <w:r>
        <w:rPr>
          <w:rFonts w:hint="eastAsia" w:ascii="宋体" w:hAnsi="宋体" w:eastAsia="宋体" w:cs="宋体"/>
          <w:kern w:val="0"/>
          <w:sz w:val="24"/>
        </w:rPr>
        <w:t xml:space="preserve">     </w:t>
      </w:r>
    </w:p>
    <w:p w14:paraId="31C5A456">
      <w:pPr>
        <w:keepLines/>
        <w:snapToGrid w:val="0"/>
        <w:spacing w:line="360" w:lineRule="auto"/>
        <w:ind w:firstLine="960" w:firstLineChars="400"/>
        <w:jc w:val="left"/>
        <w:rPr>
          <w:rFonts w:hint="eastAsia" w:ascii="宋体" w:hAnsi="宋体" w:eastAsia="宋体" w:cs="宋体"/>
          <w:kern w:val="0"/>
          <w:sz w:val="24"/>
        </w:rPr>
      </w:pPr>
      <w:r>
        <w:rPr>
          <w:rFonts w:hint="eastAsia" w:ascii="宋体" w:hAnsi="宋体" w:eastAsia="宋体" w:cs="宋体"/>
          <w:kern w:val="0"/>
          <w:sz w:val="24"/>
        </w:rPr>
        <w:t xml:space="preserve"> 特此证明。</w:t>
      </w:r>
    </w:p>
    <w:p w14:paraId="308BB470">
      <w:pPr>
        <w:keepLines/>
        <w:snapToGrid w:val="0"/>
        <w:spacing w:line="360" w:lineRule="auto"/>
        <w:jc w:val="left"/>
        <w:rPr>
          <w:rFonts w:hint="eastAsia" w:ascii="宋体" w:hAnsi="宋体" w:eastAsia="宋体" w:cs="宋体"/>
          <w:kern w:val="0"/>
          <w:sz w:val="24"/>
        </w:rPr>
      </w:pPr>
      <w:r>
        <w:rPr>
          <w:rFonts w:hint="eastAsia" w:ascii="宋体" w:hAnsi="宋体" w:eastAsia="宋体" w:cs="宋体"/>
          <w:kern w:val="0"/>
          <w:sz w:val="24"/>
        </w:rPr>
        <w:t xml:space="preserve"> </w:t>
      </w:r>
    </w:p>
    <w:p w14:paraId="01973939">
      <w:pPr>
        <w:keepLines/>
        <w:tabs>
          <w:tab w:val="left" w:pos="4000"/>
        </w:tabs>
        <w:snapToGrid w:val="0"/>
        <w:spacing w:line="480" w:lineRule="auto"/>
        <w:ind w:firstLine="3393" w:firstLineChars="1414"/>
        <w:jc w:val="left"/>
        <w:rPr>
          <w:rFonts w:hint="eastAsia" w:ascii="宋体" w:hAnsi="宋体" w:eastAsia="宋体" w:cs="宋体"/>
          <w:kern w:val="0"/>
          <w:sz w:val="24"/>
        </w:rPr>
      </w:pPr>
      <w:r>
        <w:rPr>
          <w:rFonts w:hint="eastAsia" w:ascii="宋体" w:hAnsi="宋体" w:eastAsia="宋体" w:cs="宋体"/>
          <w:kern w:val="0"/>
          <w:sz w:val="24"/>
        </w:rPr>
        <w:t>投标人名称：</w:t>
      </w:r>
      <w:r>
        <w:rPr>
          <w:rFonts w:hint="eastAsia" w:ascii="宋体" w:hAnsi="宋体" w:eastAsia="宋体" w:cs="宋体"/>
          <w:kern w:val="0"/>
          <w:sz w:val="24"/>
          <w:u w:val="single"/>
        </w:rPr>
        <w:t xml:space="preserve">                    </w:t>
      </w:r>
      <w:r>
        <w:rPr>
          <w:rFonts w:hint="eastAsia" w:ascii="宋体" w:hAnsi="宋体" w:eastAsia="宋体" w:cs="宋体"/>
          <w:kern w:val="0"/>
          <w:sz w:val="24"/>
        </w:rPr>
        <w:t>（盖章）</w:t>
      </w:r>
    </w:p>
    <w:p w14:paraId="548368E1">
      <w:pPr>
        <w:keepLines/>
        <w:tabs>
          <w:tab w:val="left" w:pos="4000"/>
        </w:tabs>
        <w:snapToGrid w:val="0"/>
        <w:spacing w:line="480" w:lineRule="auto"/>
        <w:ind w:firstLine="3393" w:firstLineChars="1414"/>
        <w:jc w:val="left"/>
        <w:rPr>
          <w:rFonts w:hint="eastAsia" w:ascii="宋体" w:hAnsi="宋体" w:eastAsia="宋体" w:cs="宋体"/>
          <w:kern w:val="0"/>
          <w:sz w:val="24"/>
        </w:rPr>
      </w:pPr>
      <w:r>
        <w:rPr>
          <w:rFonts w:hint="eastAsia" w:ascii="宋体" w:hAnsi="宋体" w:eastAsia="宋体" w:cs="宋体"/>
          <w:kern w:val="0"/>
          <w:sz w:val="24"/>
        </w:rPr>
        <w:t>法定代表人：</w:t>
      </w:r>
      <w:r>
        <w:rPr>
          <w:rFonts w:hint="eastAsia" w:ascii="宋体" w:hAnsi="宋体" w:eastAsia="宋体" w:cs="宋体"/>
          <w:kern w:val="0"/>
          <w:sz w:val="24"/>
          <w:u w:val="single"/>
        </w:rPr>
        <w:t xml:space="preserve">                    </w:t>
      </w:r>
      <w:r>
        <w:rPr>
          <w:rFonts w:hint="eastAsia" w:ascii="宋体" w:hAnsi="宋体" w:eastAsia="宋体" w:cs="宋体"/>
          <w:kern w:val="0"/>
          <w:sz w:val="24"/>
        </w:rPr>
        <w:t xml:space="preserve"> (签字或盖章)</w:t>
      </w:r>
    </w:p>
    <w:p w14:paraId="71D3C6ED">
      <w:pPr>
        <w:keepLines/>
        <w:tabs>
          <w:tab w:val="left" w:pos="4000"/>
        </w:tabs>
        <w:snapToGrid w:val="0"/>
        <w:spacing w:line="480" w:lineRule="auto"/>
        <w:ind w:firstLine="3393" w:firstLineChars="1414"/>
        <w:jc w:val="left"/>
        <w:rPr>
          <w:rFonts w:hint="eastAsia" w:ascii="宋体" w:hAnsi="宋体" w:eastAsia="宋体" w:cs="宋体"/>
          <w:kern w:val="0"/>
          <w:sz w:val="24"/>
        </w:rPr>
      </w:pPr>
      <w:r>
        <w:rPr>
          <w:rFonts w:hint="eastAsia" w:ascii="宋体" w:hAnsi="宋体" w:eastAsia="宋体" w:cs="宋体"/>
          <w:kern w:val="0"/>
          <w:sz w:val="24"/>
        </w:rPr>
        <w:t>日　期：</w:t>
      </w:r>
    </w:p>
    <w:p w14:paraId="323F63EC">
      <w:pPr>
        <w:keepLines/>
        <w:spacing w:line="360" w:lineRule="auto"/>
        <w:rPr>
          <w:rFonts w:hint="eastAsia" w:ascii="宋体" w:hAnsi="宋体" w:eastAsia="宋体" w:cs="宋体"/>
          <w:kern w:val="0"/>
          <w:sz w:val="24"/>
        </w:rPr>
      </w:pPr>
    </w:p>
    <w:p w14:paraId="08FBA2FB">
      <w:pPr>
        <w:keepLines/>
        <w:spacing w:line="360" w:lineRule="auto"/>
        <w:rPr>
          <w:rFonts w:hint="eastAsia" w:ascii="宋体" w:hAnsi="宋体" w:eastAsia="宋体" w:cs="宋体"/>
          <w:sz w:val="24"/>
        </w:rPr>
      </w:pPr>
      <w:r>
        <w:rPr>
          <w:rFonts w:hint="eastAsia" w:ascii="宋体" w:hAnsi="宋体" w:eastAsia="宋体" w:cs="宋体"/>
          <w:kern w:val="0"/>
          <w:sz w:val="24"/>
        </w:rPr>
        <w:t>附法定代表人第二代身份证正反面复印件。</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35332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09" w:hRule="atLeast"/>
        </w:trPr>
        <w:tc>
          <w:tcPr>
            <w:tcW w:w="4615" w:type="dxa"/>
          </w:tcPr>
          <w:p w14:paraId="1C195609">
            <w:pPr>
              <w:keepLines/>
              <w:spacing w:line="360" w:lineRule="auto"/>
              <w:rPr>
                <w:rFonts w:hint="eastAsia" w:ascii="宋体" w:hAnsi="宋体" w:eastAsia="宋体" w:cs="宋体"/>
                <w:sz w:val="24"/>
              </w:rPr>
            </w:pPr>
          </w:p>
        </w:tc>
        <w:tc>
          <w:tcPr>
            <w:tcW w:w="4615" w:type="dxa"/>
          </w:tcPr>
          <w:p w14:paraId="6CDF139C">
            <w:pPr>
              <w:keepLines/>
              <w:spacing w:line="360" w:lineRule="auto"/>
              <w:rPr>
                <w:rFonts w:hint="eastAsia" w:ascii="宋体" w:hAnsi="宋体" w:eastAsia="宋体" w:cs="宋体"/>
                <w:sz w:val="24"/>
              </w:rPr>
            </w:pPr>
          </w:p>
        </w:tc>
      </w:tr>
    </w:tbl>
    <w:p w14:paraId="185785A5">
      <w:pPr>
        <w:keepLines/>
        <w:tabs>
          <w:tab w:val="left" w:pos="567"/>
        </w:tabs>
        <w:snapToGrid w:val="0"/>
        <w:spacing w:line="360" w:lineRule="auto"/>
        <w:jc w:val="left"/>
        <w:rPr>
          <w:rFonts w:hint="eastAsia" w:ascii="宋体" w:hAnsi="宋体" w:eastAsia="宋体" w:cs="宋体"/>
          <w:b/>
          <w:kern w:val="0"/>
          <w:sz w:val="24"/>
        </w:rPr>
      </w:pPr>
    </w:p>
    <w:p w14:paraId="36F90CBC">
      <w:pPr>
        <w:keepLines/>
        <w:tabs>
          <w:tab w:val="left" w:pos="567"/>
        </w:tabs>
        <w:snapToGrid w:val="0"/>
        <w:spacing w:line="360" w:lineRule="auto"/>
        <w:jc w:val="left"/>
        <w:rPr>
          <w:rFonts w:hint="eastAsia" w:ascii="宋体" w:hAnsi="宋体" w:eastAsia="宋体" w:cs="宋体"/>
          <w:b/>
          <w:kern w:val="0"/>
          <w:sz w:val="24"/>
        </w:rPr>
      </w:pPr>
      <w:r>
        <w:rPr>
          <w:rFonts w:hint="eastAsia" w:ascii="宋体" w:hAnsi="宋体" w:eastAsia="宋体" w:cs="宋体"/>
          <w:b/>
          <w:kern w:val="0"/>
          <w:sz w:val="24"/>
        </w:rPr>
        <w:t>2．法定代表人（负责人）授权委托书格式</w:t>
      </w:r>
    </w:p>
    <w:p w14:paraId="25266466">
      <w:pPr>
        <w:keepLines/>
        <w:snapToGrid w:val="0"/>
        <w:spacing w:line="360" w:lineRule="auto"/>
        <w:ind w:left="562" w:hanging="562" w:hangingChars="200"/>
        <w:jc w:val="center"/>
        <w:rPr>
          <w:rFonts w:hint="eastAsia" w:ascii="宋体" w:hAnsi="宋体" w:eastAsia="宋体" w:cs="宋体"/>
          <w:b/>
          <w:kern w:val="0"/>
          <w:sz w:val="28"/>
          <w:szCs w:val="28"/>
        </w:rPr>
      </w:pPr>
    </w:p>
    <w:p w14:paraId="6E37248C">
      <w:pPr>
        <w:keepLines/>
        <w:snapToGrid w:val="0"/>
        <w:spacing w:line="360" w:lineRule="auto"/>
        <w:ind w:left="562" w:hanging="562" w:hangingChars="200"/>
        <w:jc w:val="center"/>
        <w:rPr>
          <w:rFonts w:hint="eastAsia" w:ascii="宋体" w:hAnsi="宋体" w:eastAsia="宋体" w:cs="宋体"/>
          <w:b/>
          <w:kern w:val="0"/>
          <w:sz w:val="28"/>
          <w:szCs w:val="28"/>
        </w:rPr>
      </w:pPr>
      <w:r>
        <w:rPr>
          <w:rFonts w:hint="eastAsia" w:ascii="宋体" w:hAnsi="宋体" w:eastAsia="宋体" w:cs="宋体"/>
          <w:b/>
          <w:kern w:val="0"/>
          <w:sz w:val="28"/>
          <w:szCs w:val="28"/>
        </w:rPr>
        <w:t>法定代表人（负责人）授权委托书</w:t>
      </w:r>
    </w:p>
    <w:p w14:paraId="0F4214DD">
      <w:pPr>
        <w:keepLines/>
        <w:snapToGrid w:val="0"/>
        <w:spacing w:line="360" w:lineRule="auto"/>
        <w:jc w:val="left"/>
        <w:rPr>
          <w:rFonts w:hint="eastAsia" w:ascii="宋体" w:hAnsi="宋体" w:eastAsia="宋体" w:cs="宋体"/>
          <w:kern w:val="0"/>
          <w:sz w:val="28"/>
          <w:szCs w:val="21"/>
        </w:rPr>
      </w:pPr>
    </w:p>
    <w:p w14:paraId="6F18D1B9">
      <w:pPr>
        <w:keepLines/>
        <w:spacing w:line="360" w:lineRule="auto"/>
        <w:rPr>
          <w:rFonts w:hint="eastAsia" w:ascii="宋体" w:hAnsi="宋体" w:eastAsia="宋体" w:cs="宋体"/>
          <w:sz w:val="24"/>
          <w:u w:val="single"/>
        </w:rPr>
      </w:pPr>
      <w:r>
        <w:rPr>
          <w:rFonts w:hint="eastAsia" w:ascii="宋体" w:hAnsi="宋体" w:eastAsia="宋体" w:cs="宋体"/>
          <w:sz w:val="24"/>
          <w:u w:val="single"/>
        </w:rPr>
        <w:t xml:space="preserve">   采购代理机构名称  ：</w:t>
      </w:r>
    </w:p>
    <w:p w14:paraId="7DE31403">
      <w:pPr>
        <w:keepLines/>
        <w:snapToGrid w:val="0"/>
        <w:spacing w:line="360" w:lineRule="auto"/>
        <w:jc w:val="left"/>
        <w:rPr>
          <w:rFonts w:hint="eastAsia" w:ascii="宋体" w:hAnsi="宋体" w:eastAsia="宋体" w:cs="宋体"/>
          <w:kern w:val="0"/>
          <w:sz w:val="24"/>
        </w:rPr>
      </w:pPr>
      <w:r>
        <w:rPr>
          <w:rFonts w:hint="eastAsia" w:ascii="宋体" w:hAnsi="宋体" w:eastAsia="宋体" w:cs="宋体"/>
          <w:kern w:val="0"/>
          <w:sz w:val="24"/>
        </w:rPr>
        <w:t xml:space="preserve">    本授权书声明：注册于</w:t>
      </w:r>
      <w:r>
        <w:rPr>
          <w:rFonts w:hint="eastAsia" w:ascii="宋体" w:hAnsi="宋体" w:eastAsia="宋体" w:cs="宋体"/>
          <w:kern w:val="0"/>
          <w:sz w:val="24"/>
          <w:u w:val="single"/>
        </w:rPr>
        <w:t xml:space="preserve">             （投标人住址）</w:t>
      </w:r>
      <w:r>
        <w:rPr>
          <w:rFonts w:hint="eastAsia" w:ascii="宋体" w:hAnsi="宋体" w:eastAsia="宋体" w:cs="宋体"/>
          <w:kern w:val="0"/>
          <w:sz w:val="24"/>
        </w:rPr>
        <w:t>的</w:t>
      </w:r>
      <w:r>
        <w:rPr>
          <w:rFonts w:hint="eastAsia" w:ascii="宋体" w:hAnsi="宋体" w:eastAsia="宋体" w:cs="宋体"/>
          <w:kern w:val="0"/>
          <w:sz w:val="24"/>
          <w:u w:val="single"/>
        </w:rPr>
        <w:t xml:space="preserve">               （投标人名称）</w:t>
      </w:r>
      <w:r>
        <w:rPr>
          <w:rFonts w:hint="eastAsia" w:ascii="宋体" w:hAnsi="宋体" w:eastAsia="宋体" w:cs="宋体"/>
          <w:kern w:val="0"/>
          <w:sz w:val="24"/>
        </w:rPr>
        <w:t>法定代表人</w:t>
      </w:r>
      <w:r>
        <w:rPr>
          <w:rFonts w:hint="eastAsia" w:ascii="宋体" w:hAnsi="宋体" w:eastAsia="宋体" w:cs="宋体"/>
          <w:kern w:val="0"/>
          <w:sz w:val="24"/>
          <w:u w:val="single"/>
        </w:rPr>
        <w:t xml:space="preserve">        （法定代表人姓名、职务）</w:t>
      </w:r>
      <w:r>
        <w:rPr>
          <w:rFonts w:hint="eastAsia" w:ascii="宋体" w:hAnsi="宋体" w:eastAsia="宋体" w:cs="宋体"/>
          <w:kern w:val="0"/>
          <w:sz w:val="24"/>
        </w:rPr>
        <w:t>代表本公司授权</w:t>
      </w:r>
      <w:r>
        <w:rPr>
          <w:rFonts w:hint="eastAsia" w:ascii="宋体" w:hAnsi="宋体" w:eastAsia="宋体" w:cs="宋体"/>
          <w:kern w:val="0"/>
          <w:sz w:val="24"/>
          <w:u w:val="single"/>
        </w:rPr>
        <w:t xml:space="preserve">     （被授权人姓名、职务）</w:t>
      </w:r>
      <w:r>
        <w:rPr>
          <w:rFonts w:hint="eastAsia" w:ascii="宋体" w:hAnsi="宋体" w:eastAsia="宋体" w:cs="宋体"/>
          <w:kern w:val="0"/>
          <w:sz w:val="24"/>
        </w:rPr>
        <w:t>为本公司的合法代理人，就贵方组织的</w:t>
      </w:r>
      <w:r>
        <w:rPr>
          <w:rFonts w:hint="eastAsia" w:ascii="宋体" w:hAnsi="宋体" w:eastAsia="宋体" w:cs="宋体"/>
          <w:kern w:val="0"/>
          <w:sz w:val="24"/>
          <w:u w:val="single"/>
        </w:rPr>
        <w:t xml:space="preserve">             </w:t>
      </w:r>
      <w:r>
        <w:rPr>
          <w:rFonts w:hint="eastAsia" w:ascii="宋体" w:hAnsi="宋体" w:eastAsia="宋体" w:cs="宋体"/>
          <w:kern w:val="0"/>
          <w:sz w:val="24"/>
        </w:rPr>
        <w:t>项目，项目编号</w:t>
      </w:r>
      <w:r>
        <w:rPr>
          <w:rFonts w:hint="eastAsia" w:ascii="宋体" w:hAnsi="宋体" w:cs="宋体"/>
          <w:kern w:val="0"/>
          <w:sz w:val="24"/>
          <w:lang w:eastAsia="zh-CN"/>
        </w:rPr>
        <w:t>、</w:t>
      </w:r>
      <w:r>
        <w:rPr>
          <w:rFonts w:hint="eastAsia" w:ascii="宋体" w:hAnsi="宋体" w:cs="宋体"/>
          <w:kern w:val="0"/>
          <w:sz w:val="24"/>
          <w:lang w:val="en-US" w:eastAsia="zh-CN"/>
        </w:rPr>
        <w:t>包号</w:t>
      </w:r>
      <w:r>
        <w:rPr>
          <w:rFonts w:hint="eastAsia" w:ascii="宋体" w:hAnsi="宋体" w:eastAsia="宋体" w:cs="宋体"/>
          <w:kern w:val="0"/>
          <w:sz w:val="24"/>
        </w:rPr>
        <w:t>：</w:t>
      </w:r>
      <w:r>
        <w:rPr>
          <w:rFonts w:hint="eastAsia" w:ascii="宋体" w:hAnsi="宋体" w:eastAsia="宋体" w:cs="宋体"/>
          <w:kern w:val="0"/>
          <w:sz w:val="24"/>
          <w:u w:val="single"/>
        </w:rPr>
        <w:t xml:space="preserve">          </w:t>
      </w:r>
      <w:r>
        <w:rPr>
          <w:rFonts w:hint="eastAsia" w:ascii="宋体" w:hAnsi="宋体" w:eastAsia="宋体" w:cs="宋体"/>
          <w:kern w:val="0"/>
          <w:sz w:val="24"/>
        </w:rPr>
        <w:t>，以本公司名义处理一切与之有关的事务。</w:t>
      </w:r>
    </w:p>
    <w:p w14:paraId="17D3BF34">
      <w:pPr>
        <w:keepLines/>
        <w:snapToGrid w:val="0"/>
        <w:spacing w:line="360" w:lineRule="auto"/>
        <w:ind w:firstLine="480"/>
        <w:jc w:val="left"/>
        <w:rPr>
          <w:rFonts w:hint="eastAsia" w:ascii="宋体" w:hAnsi="宋体" w:eastAsia="宋体" w:cs="宋体"/>
          <w:kern w:val="0"/>
          <w:sz w:val="24"/>
        </w:rPr>
      </w:pPr>
    </w:p>
    <w:p w14:paraId="510A675D">
      <w:pPr>
        <w:keepLines/>
        <w:snapToGrid w:val="0"/>
        <w:spacing w:line="360" w:lineRule="auto"/>
        <w:ind w:firstLine="480"/>
        <w:jc w:val="left"/>
        <w:rPr>
          <w:rFonts w:hint="eastAsia" w:ascii="宋体" w:hAnsi="宋体" w:eastAsia="宋体" w:cs="宋体"/>
          <w:kern w:val="0"/>
          <w:sz w:val="24"/>
        </w:rPr>
      </w:pPr>
      <w:r>
        <w:rPr>
          <w:rFonts w:hint="eastAsia" w:ascii="宋体" w:hAnsi="宋体" w:eastAsia="宋体" w:cs="宋体"/>
          <w:kern w:val="0"/>
          <w:sz w:val="24"/>
        </w:rPr>
        <w:t>本授权书于</w:t>
      </w:r>
      <w:r>
        <w:rPr>
          <w:rFonts w:hint="eastAsia" w:ascii="宋体" w:hAnsi="宋体" w:eastAsia="宋体" w:cs="宋体"/>
          <w:kern w:val="0"/>
          <w:sz w:val="24"/>
          <w:u w:val="single"/>
        </w:rPr>
        <w:t xml:space="preserve">      </w:t>
      </w:r>
      <w:r>
        <w:rPr>
          <w:rFonts w:hint="eastAsia" w:ascii="宋体" w:hAnsi="宋体" w:eastAsia="宋体" w:cs="宋体"/>
          <w:kern w:val="0"/>
          <w:sz w:val="24"/>
        </w:rPr>
        <w:t>年</w:t>
      </w:r>
      <w:r>
        <w:rPr>
          <w:rFonts w:hint="eastAsia" w:ascii="宋体" w:hAnsi="宋体" w:eastAsia="宋体" w:cs="宋体"/>
          <w:kern w:val="0"/>
          <w:sz w:val="24"/>
          <w:u w:val="single"/>
        </w:rPr>
        <w:t xml:space="preserve">   </w:t>
      </w:r>
      <w:r>
        <w:rPr>
          <w:rFonts w:hint="eastAsia" w:ascii="宋体" w:hAnsi="宋体" w:eastAsia="宋体" w:cs="宋体"/>
          <w:kern w:val="0"/>
          <w:sz w:val="24"/>
        </w:rPr>
        <w:t>月</w:t>
      </w:r>
      <w:r>
        <w:rPr>
          <w:rFonts w:hint="eastAsia" w:ascii="宋体" w:hAnsi="宋体" w:eastAsia="宋体" w:cs="宋体"/>
          <w:kern w:val="0"/>
          <w:sz w:val="24"/>
          <w:u w:val="single"/>
        </w:rPr>
        <w:t xml:space="preserve">   </w:t>
      </w:r>
      <w:r>
        <w:rPr>
          <w:rFonts w:hint="eastAsia" w:ascii="宋体" w:hAnsi="宋体" w:eastAsia="宋体" w:cs="宋体"/>
          <w:kern w:val="0"/>
          <w:sz w:val="24"/>
        </w:rPr>
        <w:t>日起生效。</w:t>
      </w:r>
    </w:p>
    <w:p w14:paraId="43D6A8DC">
      <w:pPr>
        <w:keepLines/>
        <w:snapToGrid w:val="0"/>
        <w:spacing w:line="360" w:lineRule="auto"/>
        <w:ind w:firstLine="480"/>
        <w:jc w:val="left"/>
        <w:rPr>
          <w:rFonts w:hint="eastAsia" w:ascii="宋体" w:hAnsi="宋体" w:eastAsia="宋体" w:cs="宋体"/>
          <w:kern w:val="0"/>
          <w:sz w:val="24"/>
        </w:rPr>
      </w:pPr>
    </w:p>
    <w:p w14:paraId="3CCD3105">
      <w:pPr>
        <w:keepLines/>
        <w:snapToGrid w:val="0"/>
        <w:spacing w:line="360" w:lineRule="auto"/>
        <w:ind w:firstLine="480"/>
        <w:jc w:val="left"/>
        <w:rPr>
          <w:rFonts w:hint="eastAsia" w:ascii="宋体" w:hAnsi="宋体" w:eastAsia="宋体" w:cs="宋体"/>
          <w:kern w:val="0"/>
          <w:sz w:val="24"/>
        </w:rPr>
      </w:pPr>
      <w:r>
        <w:rPr>
          <w:rFonts w:hint="eastAsia" w:ascii="宋体" w:hAnsi="宋体" w:eastAsia="宋体" w:cs="宋体"/>
          <w:kern w:val="0"/>
          <w:sz w:val="24"/>
        </w:rPr>
        <w:t>特此声明</w:t>
      </w:r>
    </w:p>
    <w:p w14:paraId="3932CE64">
      <w:pPr>
        <w:keepLines/>
        <w:snapToGrid w:val="0"/>
        <w:spacing w:line="480" w:lineRule="auto"/>
        <w:ind w:firstLine="3684" w:firstLineChars="1535"/>
        <w:rPr>
          <w:rFonts w:hint="eastAsia" w:ascii="宋体" w:hAnsi="宋体" w:eastAsia="宋体" w:cs="宋体"/>
          <w:kern w:val="0"/>
          <w:sz w:val="24"/>
        </w:rPr>
      </w:pPr>
      <w:r>
        <w:rPr>
          <w:rFonts w:hint="eastAsia" w:ascii="宋体" w:hAnsi="宋体" w:eastAsia="宋体" w:cs="宋体"/>
          <w:kern w:val="0"/>
          <w:sz w:val="24"/>
        </w:rPr>
        <w:t>投标人名称：</w:t>
      </w:r>
      <w:r>
        <w:rPr>
          <w:rFonts w:hint="eastAsia" w:ascii="宋体" w:hAnsi="宋体" w:eastAsia="宋体" w:cs="宋体"/>
          <w:kern w:val="0"/>
          <w:sz w:val="24"/>
          <w:u w:val="single"/>
        </w:rPr>
        <w:t xml:space="preserve">                    </w:t>
      </w:r>
      <w:r>
        <w:rPr>
          <w:rFonts w:hint="eastAsia" w:ascii="宋体" w:hAnsi="宋体" w:eastAsia="宋体" w:cs="宋体"/>
          <w:kern w:val="0"/>
          <w:sz w:val="24"/>
        </w:rPr>
        <w:t>（盖章）</w:t>
      </w:r>
    </w:p>
    <w:p w14:paraId="144CB7BA">
      <w:pPr>
        <w:keepLines/>
        <w:snapToGrid w:val="0"/>
        <w:spacing w:line="480" w:lineRule="auto"/>
        <w:jc w:val="center"/>
        <w:rPr>
          <w:rFonts w:hint="eastAsia" w:ascii="宋体" w:hAnsi="宋体" w:eastAsia="宋体" w:cs="宋体"/>
          <w:kern w:val="0"/>
          <w:sz w:val="24"/>
        </w:rPr>
      </w:pPr>
      <w:r>
        <w:rPr>
          <w:rFonts w:hint="eastAsia" w:ascii="宋体" w:hAnsi="宋体" w:eastAsia="宋体" w:cs="宋体"/>
          <w:kern w:val="0"/>
          <w:sz w:val="24"/>
        </w:rPr>
        <w:t xml:space="preserve">                          法定代表人：</w:t>
      </w:r>
      <w:r>
        <w:rPr>
          <w:rFonts w:hint="eastAsia" w:ascii="宋体" w:hAnsi="宋体" w:eastAsia="宋体" w:cs="宋体"/>
          <w:kern w:val="0"/>
          <w:sz w:val="24"/>
          <w:u w:val="single"/>
        </w:rPr>
        <w:t xml:space="preserve">              </w:t>
      </w:r>
      <w:r>
        <w:rPr>
          <w:rFonts w:hint="eastAsia" w:ascii="宋体" w:hAnsi="宋体" w:eastAsia="宋体" w:cs="宋体"/>
          <w:kern w:val="0"/>
          <w:sz w:val="24"/>
        </w:rPr>
        <w:t>（签字或盖章）</w:t>
      </w:r>
    </w:p>
    <w:p w14:paraId="05701C10">
      <w:pPr>
        <w:keepLines/>
        <w:snapToGrid w:val="0"/>
        <w:spacing w:line="480" w:lineRule="auto"/>
        <w:jc w:val="left"/>
        <w:rPr>
          <w:rFonts w:hint="eastAsia" w:ascii="宋体" w:hAnsi="宋体" w:eastAsia="宋体" w:cs="宋体"/>
          <w:kern w:val="0"/>
          <w:sz w:val="24"/>
        </w:rPr>
      </w:pPr>
      <w:r>
        <w:rPr>
          <w:rFonts w:hint="eastAsia" w:ascii="宋体" w:hAnsi="宋体" w:eastAsia="宋体" w:cs="宋体"/>
          <w:kern w:val="0"/>
          <w:sz w:val="24"/>
        </w:rPr>
        <w:t xml:space="preserve">                              被授权人代表：</w:t>
      </w:r>
      <w:r>
        <w:rPr>
          <w:rFonts w:hint="eastAsia" w:ascii="宋体" w:hAnsi="宋体" w:eastAsia="宋体" w:cs="宋体"/>
          <w:kern w:val="0"/>
          <w:sz w:val="24"/>
          <w:u w:val="single"/>
        </w:rPr>
        <w:t xml:space="preserve">             </w:t>
      </w:r>
      <w:r>
        <w:rPr>
          <w:rFonts w:hint="eastAsia" w:ascii="宋体" w:hAnsi="宋体" w:eastAsia="宋体" w:cs="宋体"/>
          <w:kern w:val="0"/>
          <w:sz w:val="24"/>
        </w:rPr>
        <w:t xml:space="preserve">（签字或盖章）                                                  </w:t>
      </w:r>
    </w:p>
    <w:p w14:paraId="0CF3F7D7">
      <w:pPr>
        <w:keepLines/>
        <w:tabs>
          <w:tab w:val="left" w:pos="730"/>
        </w:tabs>
        <w:snapToGrid w:val="0"/>
        <w:spacing w:line="360" w:lineRule="auto"/>
        <w:rPr>
          <w:rFonts w:hint="eastAsia" w:ascii="宋体" w:hAnsi="宋体" w:eastAsia="宋体" w:cs="宋体"/>
          <w:kern w:val="0"/>
          <w:sz w:val="24"/>
        </w:rPr>
      </w:pPr>
    </w:p>
    <w:p w14:paraId="1A49FABC">
      <w:pPr>
        <w:keepLines/>
        <w:tabs>
          <w:tab w:val="left" w:pos="730"/>
        </w:tabs>
        <w:snapToGrid w:val="0"/>
        <w:spacing w:line="360" w:lineRule="auto"/>
        <w:rPr>
          <w:rFonts w:hint="eastAsia" w:ascii="宋体" w:hAnsi="宋体" w:eastAsia="宋体" w:cs="宋体"/>
          <w:kern w:val="0"/>
          <w:sz w:val="24"/>
        </w:rPr>
      </w:pPr>
      <w:r>
        <w:rPr>
          <w:rFonts w:hint="eastAsia" w:ascii="宋体" w:hAnsi="宋体" w:eastAsia="宋体" w:cs="宋体"/>
          <w:kern w:val="0"/>
          <w:sz w:val="24"/>
        </w:rPr>
        <w:t>附被授权人第二代身份证正反面复印件。</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4A419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6" w:hRule="atLeast"/>
        </w:trPr>
        <w:tc>
          <w:tcPr>
            <w:tcW w:w="4615" w:type="dxa"/>
          </w:tcPr>
          <w:p w14:paraId="0D459F6B">
            <w:pPr>
              <w:keepLines/>
              <w:spacing w:line="360" w:lineRule="auto"/>
              <w:rPr>
                <w:rFonts w:hint="eastAsia" w:ascii="宋体" w:hAnsi="宋体" w:eastAsia="宋体" w:cs="宋体"/>
                <w:sz w:val="24"/>
              </w:rPr>
            </w:pPr>
          </w:p>
        </w:tc>
        <w:tc>
          <w:tcPr>
            <w:tcW w:w="4615" w:type="dxa"/>
          </w:tcPr>
          <w:p w14:paraId="0EE5F52A">
            <w:pPr>
              <w:keepLines/>
              <w:spacing w:line="360" w:lineRule="auto"/>
              <w:rPr>
                <w:rFonts w:hint="eastAsia" w:ascii="宋体" w:hAnsi="宋体" w:eastAsia="宋体" w:cs="宋体"/>
                <w:sz w:val="24"/>
              </w:rPr>
            </w:pPr>
          </w:p>
        </w:tc>
      </w:tr>
    </w:tbl>
    <w:p w14:paraId="7D4D88E5">
      <w:pPr>
        <w:keepLines/>
        <w:snapToGrid w:val="0"/>
        <w:spacing w:line="360" w:lineRule="auto"/>
        <w:jc w:val="left"/>
        <w:rPr>
          <w:rFonts w:hint="eastAsia" w:ascii="宋体" w:hAnsi="宋体" w:eastAsia="宋体" w:cs="宋体"/>
          <w:b/>
          <w:bCs/>
          <w:kern w:val="0"/>
          <w:sz w:val="24"/>
        </w:rPr>
      </w:pPr>
      <w:r>
        <w:rPr>
          <w:rFonts w:hint="eastAsia" w:ascii="宋体" w:hAnsi="宋体" w:eastAsia="宋体" w:cs="宋体"/>
          <w:b/>
          <w:bCs/>
          <w:kern w:val="0"/>
          <w:sz w:val="24"/>
        </w:rPr>
        <w:t>注：</w:t>
      </w:r>
    </w:p>
    <w:p w14:paraId="1D16240D">
      <w:pPr>
        <w:keepLines/>
        <w:snapToGrid w:val="0"/>
        <w:spacing w:line="360" w:lineRule="auto"/>
        <w:ind w:firstLine="482" w:firstLineChars="200"/>
        <w:jc w:val="left"/>
        <w:rPr>
          <w:rFonts w:hint="eastAsia" w:ascii="宋体" w:hAnsi="宋体" w:eastAsia="宋体" w:cs="宋体"/>
          <w:b/>
          <w:bCs/>
          <w:kern w:val="0"/>
          <w:sz w:val="24"/>
        </w:rPr>
      </w:pPr>
      <w:r>
        <w:rPr>
          <w:rFonts w:hint="eastAsia" w:ascii="宋体" w:hAnsi="宋体" w:eastAsia="宋体" w:cs="宋体"/>
          <w:b/>
          <w:bCs/>
          <w:kern w:val="0"/>
          <w:sz w:val="24"/>
        </w:rPr>
        <w:t>1</w:t>
      </w:r>
      <w:r>
        <w:rPr>
          <w:rFonts w:hint="eastAsia" w:ascii="宋体" w:hAnsi="宋体" w:eastAsia="宋体" w:cs="宋体"/>
          <w:b/>
          <w:bCs/>
          <w:kern w:val="0"/>
          <w:sz w:val="24"/>
          <w:lang w:eastAsia="zh-CN"/>
        </w:rPr>
        <w:t>.</w:t>
      </w:r>
      <w:r>
        <w:rPr>
          <w:rFonts w:hint="eastAsia" w:ascii="宋体" w:hAnsi="宋体" w:eastAsia="宋体" w:cs="宋体"/>
          <w:b/>
          <w:bCs/>
          <w:kern w:val="0"/>
          <w:sz w:val="24"/>
        </w:rPr>
        <w:t xml:space="preserve"> 除可填报项目外，对本法定代表人授权委托书内容的任何修改将被视为未实质性响应投标，从而导致该投标被拒绝； </w:t>
      </w:r>
    </w:p>
    <w:p w14:paraId="1AC6C782">
      <w:pPr>
        <w:keepLines/>
        <w:tabs>
          <w:tab w:val="left" w:pos="567"/>
        </w:tabs>
        <w:snapToGrid w:val="0"/>
        <w:spacing w:line="360" w:lineRule="auto"/>
        <w:ind w:firstLine="482" w:firstLineChars="200"/>
        <w:jc w:val="left"/>
        <w:rPr>
          <w:rFonts w:hint="eastAsia" w:ascii="宋体" w:hAnsi="宋体" w:eastAsia="宋体" w:cs="宋体"/>
          <w:b/>
          <w:kern w:val="0"/>
          <w:sz w:val="24"/>
        </w:rPr>
      </w:pPr>
      <w:r>
        <w:rPr>
          <w:rFonts w:hint="eastAsia" w:ascii="宋体" w:hAnsi="宋体" w:eastAsia="宋体" w:cs="宋体"/>
          <w:b/>
          <w:kern w:val="0"/>
          <w:sz w:val="24"/>
        </w:rPr>
        <w:t>2</w:t>
      </w:r>
      <w:r>
        <w:rPr>
          <w:rFonts w:hint="eastAsia" w:ascii="宋体" w:hAnsi="宋体" w:eastAsia="宋体" w:cs="宋体"/>
          <w:b/>
          <w:kern w:val="0"/>
          <w:sz w:val="24"/>
          <w:lang w:eastAsia="zh-CN"/>
        </w:rPr>
        <w:t>.</w:t>
      </w:r>
      <w:r>
        <w:rPr>
          <w:rFonts w:hint="eastAsia" w:ascii="宋体" w:hAnsi="宋体" w:eastAsia="宋体" w:cs="宋体"/>
          <w:b/>
          <w:kern w:val="0"/>
          <w:sz w:val="24"/>
        </w:rPr>
        <w:t xml:space="preserve"> 投标人代表为法定代表人（负责人）的可不提供。</w:t>
      </w:r>
    </w:p>
    <w:p w14:paraId="6BF76A9E">
      <w:pPr>
        <w:keepLines/>
        <w:tabs>
          <w:tab w:val="left" w:pos="567"/>
        </w:tabs>
        <w:snapToGrid w:val="0"/>
        <w:spacing w:line="360" w:lineRule="auto"/>
        <w:jc w:val="left"/>
        <w:rPr>
          <w:rFonts w:hint="eastAsia" w:ascii="宋体" w:hAnsi="宋体" w:eastAsia="宋体" w:cs="宋体"/>
          <w:b/>
          <w:kern w:val="0"/>
          <w:sz w:val="24"/>
        </w:rPr>
      </w:pPr>
    </w:p>
    <w:p w14:paraId="40819BBD">
      <w:pPr>
        <w:keepLines/>
        <w:tabs>
          <w:tab w:val="left" w:pos="567"/>
        </w:tabs>
        <w:snapToGrid w:val="0"/>
        <w:spacing w:line="360" w:lineRule="auto"/>
        <w:jc w:val="left"/>
        <w:rPr>
          <w:rFonts w:hint="eastAsia" w:ascii="宋体" w:hAnsi="宋体" w:eastAsia="宋体" w:cs="宋体"/>
          <w:b/>
          <w:kern w:val="0"/>
          <w:sz w:val="24"/>
        </w:rPr>
      </w:pPr>
      <w:r>
        <w:rPr>
          <w:rFonts w:hint="eastAsia" w:ascii="宋体" w:hAnsi="宋体" w:eastAsia="宋体" w:cs="宋体"/>
          <w:b/>
          <w:kern w:val="0"/>
          <w:sz w:val="24"/>
        </w:rPr>
        <w:t>3．投标函格式</w:t>
      </w:r>
    </w:p>
    <w:p w14:paraId="5CB39075">
      <w:pPr>
        <w:keepLines/>
        <w:spacing w:line="480" w:lineRule="exact"/>
        <w:jc w:val="center"/>
        <w:rPr>
          <w:rFonts w:hint="eastAsia" w:ascii="宋体" w:hAnsi="宋体" w:eastAsia="宋体" w:cs="宋体"/>
          <w:b/>
          <w:kern w:val="0"/>
          <w:sz w:val="36"/>
          <w:szCs w:val="36"/>
        </w:rPr>
      </w:pPr>
      <w:r>
        <w:rPr>
          <w:rFonts w:hint="eastAsia" w:ascii="宋体" w:hAnsi="宋体" w:eastAsia="宋体" w:cs="宋体"/>
          <w:b/>
          <w:kern w:val="0"/>
          <w:sz w:val="36"/>
          <w:szCs w:val="36"/>
        </w:rPr>
        <w:t>投  标  函</w:t>
      </w:r>
    </w:p>
    <w:p w14:paraId="0FA9E2B2">
      <w:pPr>
        <w:keepLines/>
        <w:tabs>
          <w:tab w:val="left" w:pos="4860"/>
        </w:tabs>
        <w:snapToGrid w:val="0"/>
        <w:spacing w:line="360" w:lineRule="auto"/>
        <w:rPr>
          <w:rFonts w:hint="eastAsia" w:ascii="宋体" w:hAnsi="宋体" w:eastAsia="宋体" w:cs="宋体"/>
          <w:kern w:val="0"/>
          <w:sz w:val="24"/>
          <w:u w:val="single"/>
        </w:rPr>
      </w:pPr>
    </w:p>
    <w:p w14:paraId="0EE54542">
      <w:pPr>
        <w:keepLines/>
        <w:spacing w:line="360" w:lineRule="auto"/>
        <w:rPr>
          <w:rFonts w:hint="eastAsia" w:ascii="宋体" w:hAnsi="宋体" w:eastAsia="宋体" w:cs="宋体"/>
          <w:sz w:val="24"/>
          <w:u w:val="single"/>
        </w:rPr>
      </w:pPr>
      <w:r>
        <w:rPr>
          <w:rFonts w:hint="eastAsia" w:ascii="宋体" w:hAnsi="宋体" w:eastAsia="宋体" w:cs="宋体"/>
          <w:sz w:val="24"/>
          <w:u w:val="single"/>
        </w:rPr>
        <w:t xml:space="preserve">   采购代理机构名称  ：</w:t>
      </w:r>
    </w:p>
    <w:p w14:paraId="7D93E68E">
      <w:pPr>
        <w:keepLines/>
        <w:snapToGrid w:val="0"/>
        <w:spacing w:line="360" w:lineRule="auto"/>
        <w:jc w:val="left"/>
        <w:rPr>
          <w:rFonts w:hint="eastAsia" w:ascii="宋体" w:hAnsi="宋体" w:cs="宋体"/>
          <w:kern w:val="0"/>
          <w:sz w:val="24"/>
          <w:u w:val="single"/>
          <w:lang w:val="en-US" w:eastAsia="zh-CN"/>
        </w:rPr>
      </w:pP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（投标人全称）</w:t>
      </w:r>
      <w:r>
        <w:rPr>
          <w:rFonts w:hint="eastAsia" w:ascii="宋体" w:hAnsi="宋体" w:eastAsia="宋体" w:cs="宋体"/>
          <w:kern w:val="0"/>
          <w:sz w:val="24"/>
        </w:rPr>
        <w:t>授权</w:t>
      </w:r>
      <w:r>
        <w:rPr>
          <w:rFonts w:hint="eastAsia" w:ascii="宋体" w:hAnsi="宋体" w:eastAsia="宋体" w:cs="宋体"/>
          <w:kern w:val="0"/>
          <w:sz w:val="24"/>
          <w:u w:val="single"/>
        </w:rPr>
        <w:t xml:space="preserve">              （投标人代表姓名、职务)</w:t>
      </w:r>
      <w:r>
        <w:rPr>
          <w:rFonts w:hint="eastAsia" w:ascii="宋体" w:hAnsi="宋体" w:eastAsia="宋体" w:cs="宋体"/>
          <w:kern w:val="0"/>
          <w:sz w:val="24"/>
        </w:rPr>
        <w:t>为我方代表，参加贵方组织的</w:t>
      </w:r>
      <w:r>
        <w:rPr>
          <w:rFonts w:hint="eastAsia" w:ascii="宋体" w:hAnsi="宋体" w:eastAsia="宋体" w:cs="宋体"/>
          <w:kern w:val="0"/>
          <w:sz w:val="24"/>
          <w:u w:val="single"/>
        </w:rPr>
        <w:t xml:space="preserve">               （项目名称）</w:t>
      </w:r>
      <w:r>
        <w:rPr>
          <w:rFonts w:hint="eastAsia" w:ascii="宋体" w:hAnsi="宋体" w:eastAsia="宋体" w:cs="宋体"/>
          <w:kern w:val="0"/>
          <w:sz w:val="24"/>
        </w:rPr>
        <w:t>、</w:t>
      </w:r>
      <w:r>
        <w:rPr>
          <w:rFonts w:hint="eastAsia" w:ascii="宋体" w:hAnsi="宋体" w:eastAsia="宋体" w:cs="宋体"/>
          <w:kern w:val="0"/>
          <w:sz w:val="24"/>
          <w:u w:val="single"/>
        </w:rPr>
        <w:t xml:space="preserve">         （项目编号）</w:t>
      </w:r>
      <w:r>
        <w:rPr>
          <w:rFonts w:hint="eastAsia" w:ascii="宋体" w:hAnsi="宋体" w:cs="宋体"/>
          <w:kern w:val="0"/>
          <w:sz w:val="24"/>
          <w:u w:val="single"/>
          <w:lang w:eastAsia="zh-CN"/>
        </w:rPr>
        <w:t>、</w:t>
      </w:r>
      <w:r>
        <w:rPr>
          <w:rFonts w:hint="eastAsia" w:ascii="宋体" w:hAnsi="宋体" w:cs="宋体"/>
          <w:kern w:val="0"/>
          <w:sz w:val="24"/>
          <w:u w:val="single"/>
          <w:lang w:val="en-US" w:eastAsia="zh-CN"/>
        </w:rPr>
        <w:t xml:space="preserve">  </w:t>
      </w:r>
      <w:r>
        <w:rPr>
          <w:rFonts w:hint="eastAsia" w:ascii="宋体" w:hAnsi="宋体" w:cs="宋体"/>
          <w:kern w:val="0"/>
          <w:sz w:val="24"/>
          <w:u w:val="none"/>
          <w:lang w:val="en-US" w:eastAsia="zh-CN"/>
        </w:rPr>
        <w:t xml:space="preserve">    </w:t>
      </w:r>
      <w:r>
        <w:rPr>
          <w:rFonts w:hint="eastAsia" w:ascii="宋体" w:hAnsi="宋体" w:cs="宋体"/>
          <w:kern w:val="0"/>
          <w:sz w:val="24"/>
          <w:u w:val="single"/>
          <w:lang w:val="en-US" w:eastAsia="zh-CN"/>
        </w:rPr>
        <w:t xml:space="preserve">     </w:t>
      </w:r>
    </w:p>
    <w:p w14:paraId="530E89BA">
      <w:pPr>
        <w:keepLines/>
        <w:snapToGrid w:val="0"/>
        <w:spacing w:line="360" w:lineRule="auto"/>
        <w:jc w:val="left"/>
        <w:rPr>
          <w:rFonts w:hint="eastAsia" w:ascii="宋体" w:hAnsi="宋体" w:eastAsia="宋体" w:cs="宋体"/>
          <w:kern w:val="0"/>
          <w:sz w:val="24"/>
        </w:rPr>
      </w:pPr>
      <w:r>
        <w:rPr>
          <w:rFonts w:hint="eastAsia" w:ascii="宋体" w:hAnsi="宋体" w:cs="宋体"/>
          <w:kern w:val="0"/>
          <w:sz w:val="24"/>
          <w:u w:val="single"/>
          <w:lang w:val="en-US" w:eastAsia="zh-CN"/>
        </w:rPr>
        <w:t xml:space="preserve">       （包号）</w:t>
      </w:r>
      <w:r>
        <w:rPr>
          <w:rFonts w:hint="eastAsia" w:ascii="宋体" w:hAnsi="宋体" w:eastAsia="宋体" w:cs="宋体"/>
          <w:kern w:val="0"/>
          <w:sz w:val="24"/>
        </w:rPr>
        <w:t>招标的有关活动，并对此项目进行投标。为此：</w:t>
      </w:r>
    </w:p>
    <w:p w14:paraId="032957A4">
      <w:pPr>
        <w:keepLines/>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1．我方同意在本项目招标文件中规定的投标文件递交截止之日起90个日历天内遵守本投标文件中的承诺且在此期限期满之前均具有约束力。</w:t>
      </w:r>
    </w:p>
    <w:p w14:paraId="48CF258E">
      <w:pPr>
        <w:keepLines/>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2．我方承诺已经具备《中华人民共和国政府采购法》中规定的参加政府采购活动的投标人应当具备的全部条件。</w:t>
      </w:r>
    </w:p>
    <w:p w14:paraId="1AEAF33B">
      <w:pPr>
        <w:keepLines/>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3．提供投标须知规定的全部投标文件，包括投标文件正本、副本。</w:t>
      </w:r>
    </w:p>
    <w:p w14:paraId="2AF7876F">
      <w:pPr>
        <w:keepLines/>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4．按招标文件要求提供和交付的货物和服务的投标报价详见开标一览表。</w:t>
      </w:r>
    </w:p>
    <w:p w14:paraId="3D9F0D39">
      <w:pPr>
        <w:keepLines/>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5．我方承诺：完全理解并接受投标报价超过预算金额或最高限价时，投标将被拒绝。</w:t>
      </w:r>
    </w:p>
    <w:p w14:paraId="29E9B49A">
      <w:pPr>
        <w:keepLines/>
        <w:tabs>
          <w:tab w:val="left" w:pos="1680"/>
        </w:tabs>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6．保证忠实地执行双方所签订的合同，并承担合同规定的责任和义务。</w:t>
      </w:r>
    </w:p>
    <w:p w14:paraId="35E0A327">
      <w:pPr>
        <w:keepLines/>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7．承诺完全满足和响应招标文件中的各项商务和技术要求，若有偏差，已在投标文件商务和技术条款偏离表中予以明确特别说明。</w:t>
      </w:r>
    </w:p>
    <w:p w14:paraId="2AC007D2">
      <w:pPr>
        <w:keepLines/>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8．保证遵守招标文件的规定。</w:t>
      </w:r>
    </w:p>
    <w:p w14:paraId="547CF6B9">
      <w:pPr>
        <w:keepLines/>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9．如果在开标后规定的投标有效期内撤回投标，我方的投标保证金可被贵方没收。</w:t>
      </w:r>
    </w:p>
    <w:p w14:paraId="0E88B89F">
      <w:pPr>
        <w:keepLines/>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10．我方完全理解贵方不接受可选择性投标。</w:t>
      </w:r>
    </w:p>
    <w:p w14:paraId="2EBBE51F">
      <w:pPr>
        <w:keepLines/>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11．我方愿意向贵方提供任何与本项投标有关的数据、情况和技术资料。若贵方需要，我方愿意提供我方做出的一切承诺的证明材料。</w:t>
      </w:r>
    </w:p>
    <w:p w14:paraId="60C8D3EC">
      <w:pPr>
        <w:keepLines/>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12．我方已详细审核全部投标文件，包括投标文件修改书（如有的话）、参考资料及有关附件，确认无误。</w:t>
      </w:r>
    </w:p>
    <w:p w14:paraId="38E872CD">
      <w:pPr>
        <w:keepLines/>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13．我方承诺：采购人若需追加采购本项目招标文件所列货物及相关服务的，在不改变合同其他实质性条款的前提下，按相同或更优惠的折扣率保证供货。</w:t>
      </w:r>
    </w:p>
    <w:p w14:paraId="6135D5F3">
      <w:pPr>
        <w:keepLines/>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14．我方承诺接受招标文件中《合同条款》的全部条款且无任何异议。</w:t>
      </w:r>
    </w:p>
    <w:p w14:paraId="117E09E1">
      <w:pPr>
        <w:keepLines/>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15．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0661362D">
      <w:pPr>
        <w:keepLines/>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（1）提供虚假材料谋取中标、成交的；</w:t>
      </w:r>
    </w:p>
    <w:p w14:paraId="277D0DD1">
      <w:pPr>
        <w:keepLines/>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（2）采取不正当手段诋毁、排挤其他投标人的；</w:t>
      </w:r>
    </w:p>
    <w:p w14:paraId="21F80A1D">
      <w:pPr>
        <w:keepLines/>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（3）与采购人、其它投标人或者代理机构工作人员恶意串通的；</w:t>
      </w:r>
    </w:p>
    <w:p w14:paraId="1588CCD4">
      <w:pPr>
        <w:keepLines/>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（4）向采购人、代理机构工作人员行贿或者提供其他不正当利益的；</w:t>
      </w:r>
    </w:p>
    <w:p w14:paraId="774C3B10">
      <w:pPr>
        <w:keepLines/>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（5）开标后撤回投标的；</w:t>
      </w:r>
    </w:p>
    <w:p w14:paraId="40044E8D">
      <w:pPr>
        <w:keepLines/>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（6）在评标期间，影响代理机构或评标委员会正常履行职责的；</w:t>
      </w:r>
    </w:p>
    <w:p w14:paraId="615B2E04">
      <w:pPr>
        <w:keepLines/>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（7）未经代理机构同意，在采购过程中与采购人进行协商投标的；</w:t>
      </w:r>
    </w:p>
    <w:p w14:paraId="785D12A7">
      <w:pPr>
        <w:keepLines/>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（8）中标后未按招标文件、投标文件及相关承诺规定签约或与采购人订立背离合同实质性内容的其它协议的；</w:t>
      </w:r>
    </w:p>
    <w:p w14:paraId="568A3B0D">
      <w:pPr>
        <w:keepLines/>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（9）未按招标文件规定和合同约定履行义务的；</w:t>
      </w:r>
    </w:p>
    <w:p w14:paraId="7964BB9D">
      <w:pPr>
        <w:keepLines/>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（10）拒绝有关部门监督检查或提供虚假情况的；</w:t>
      </w:r>
    </w:p>
    <w:p w14:paraId="1D063679">
      <w:pPr>
        <w:keepLines/>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（11）违犯法律法规规定的其他行为。</w:t>
      </w:r>
    </w:p>
    <w:p w14:paraId="1B8A94B1">
      <w:pPr>
        <w:keepLines/>
        <w:snapToGrid w:val="0"/>
        <w:spacing w:line="360" w:lineRule="auto"/>
        <w:jc w:val="left"/>
        <w:rPr>
          <w:rFonts w:hint="eastAsia" w:ascii="宋体" w:hAnsi="宋体" w:eastAsia="宋体" w:cs="宋体"/>
          <w:kern w:val="0"/>
          <w:sz w:val="24"/>
        </w:rPr>
      </w:pPr>
      <w:r>
        <w:rPr>
          <w:rFonts w:hint="eastAsia" w:ascii="宋体" w:hAnsi="宋体" w:eastAsia="宋体" w:cs="宋体"/>
          <w:kern w:val="0"/>
          <w:sz w:val="24"/>
        </w:rPr>
        <w:t>所有有关本投标的一切往来联系方式为：</w:t>
      </w:r>
    </w:p>
    <w:p w14:paraId="4C64FC08">
      <w:pPr>
        <w:keepLines/>
        <w:snapToGrid w:val="0"/>
        <w:spacing w:line="360" w:lineRule="auto"/>
        <w:jc w:val="left"/>
        <w:rPr>
          <w:rFonts w:hint="eastAsia" w:ascii="宋体" w:hAnsi="宋体" w:eastAsia="宋体" w:cs="宋体"/>
          <w:kern w:val="0"/>
          <w:sz w:val="24"/>
        </w:rPr>
      </w:pPr>
      <w:r>
        <w:rPr>
          <w:rFonts w:hint="eastAsia" w:ascii="宋体" w:hAnsi="宋体" w:eastAsia="宋体" w:cs="宋体"/>
          <w:kern w:val="0"/>
          <w:sz w:val="24"/>
        </w:rPr>
        <w:t>地址：</w:t>
      </w:r>
      <w:r>
        <w:rPr>
          <w:rFonts w:hint="eastAsia" w:ascii="宋体" w:hAnsi="宋体" w:eastAsia="宋体" w:cs="宋体"/>
          <w:kern w:val="0"/>
          <w:sz w:val="24"/>
        </w:rPr>
        <w:tab/>
      </w:r>
      <w:r>
        <w:rPr>
          <w:rFonts w:hint="eastAsia" w:ascii="宋体" w:hAnsi="宋体" w:eastAsia="宋体" w:cs="宋体"/>
          <w:kern w:val="0"/>
          <w:sz w:val="24"/>
        </w:rPr>
        <w:t xml:space="preserve">                            邮编：</w:t>
      </w:r>
      <w:r>
        <w:rPr>
          <w:rFonts w:hint="eastAsia" w:ascii="宋体" w:hAnsi="宋体" w:eastAsia="宋体" w:cs="宋体"/>
          <w:kern w:val="0"/>
          <w:sz w:val="24"/>
        </w:rPr>
        <w:tab/>
      </w:r>
    </w:p>
    <w:p w14:paraId="3C993482">
      <w:pPr>
        <w:keepLines/>
        <w:snapToGrid w:val="0"/>
        <w:spacing w:line="360" w:lineRule="auto"/>
        <w:jc w:val="left"/>
        <w:rPr>
          <w:rFonts w:hint="eastAsia" w:ascii="宋体" w:hAnsi="宋体" w:eastAsia="宋体" w:cs="宋体"/>
          <w:kern w:val="0"/>
          <w:sz w:val="24"/>
        </w:rPr>
      </w:pPr>
      <w:r>
        <w:rPr>
          <w:rFonts w:hint="eastAsia" w:ascii="宋体" w:hAnsi="宋体" w:eastAsia="宋体" w:cs="宋体"/>
          <w:kern w:val="0"/>
          <w:sz w:val="24"/>
        </w:rPr>
        <w:t>电话：</w:t>
      </w:r>
      <w:r>
        <w:rPr>
          <w:rFonts w:hint="eastAsia" w:ascii="宋体" w:hAnsi="宋体" w:eastAsia="宋体" w:cs="宋体"/>
          <w:kern w:val="0"/>
          <w:sz w:val="24"/>
        </w:rPr>
        <w:tab/>
      </w:r>
      <w:r>
        <w:rPr>
          <w:rFonts w:hint="eastAsia" w:ascii="宋体" w:hAnsi="宋体" w:eastAsia="宋体" w:cs="宋体"/>
          <w:kern w:val="0"/>
          <w:sz w:val="24"/>
        </w:rPr>
        <w:t xml:space="preserve">                            传真：</w:t>
      </w:r>
    </w:p>
    <w:p w14:paraId="1CFD83F3">
      <w:pPr>
        <w:keepLines/>
        <w:tabs>
          <w:tab w:val="left" w:pos="480"/>
        </w:tabs>
        <w:snapToGrid w:val="0"/>
        <w:spacing w:line="360" w:lineRule="auto"/>
        <w:jc w:val="left"/>
        <w:rPr>
          <w:rFonts w:hint="eastAsia" w:ascii="宋体" w:hAnsi="宋体" w:eastAsia="宋体" w:cs="宋体"/>
          <w:kern w:val="0"/>
          <w:sz w:val="24"/>
        </w:rPr>
      </w:pPr>
      <w:r>
        <w:rPr>
          <w:rFonts w:hint="eastAsia" w:ascii="宋体" w:hAnsi="宋体" w:eastAsia="宋体" w:cs="宋体"/>
          <w:kern w:val="0"/>
          <w:sz w:val="24"/>
        </w:rPr>
        <w:t>投标人代表联系电话：                （办公）         （移动）</w:t>
      </w:r>
    </w:p>
    <w:p w14:paraId="792382C7">
      <w:pPr>
        <w:keepLines/>
        <w:tabs>
          <w:tab w:val="left" w:pos="480"/>
        </w:tabs>
        <w:snapToGrid w:val="0"/>
        <w:spacing w:line="360" w:lineRule="auto"/>
        <w:jc w:val="left"/>
        <w:rPr>
          <w:rFonts w:hint="eastAsia" w:ascii="宋体" w:hAnsi="宋体" w:eastAsia="宋体" w:cs="宋体"/>
          <w:kern w:val="0"/>
          <w:sz w:val="24"/>
          <w:lang w:eastAsia="zh-CN"/>
        </w:rPr>
      </w:pPr>
      <w:r>
        <w:rPr>
          <w:rFonts w:hint="eastAsia" w:ascii="宋体" w:hAnsi="宋体" w:eastAsia="宋体" w:cs="宋体"/>
          <w:kern w:val="0"/>
          <w:sz w:val="24"/>
        </w:rPr>
        <w:t>E-mail</w:t>
      </w:r>
      <w:r>
        <w:rPr>
          <w:rFonts w:hint="eastAsia" w:ascii="宋体" w:hAnsi="宋体" w:eastAsia="宋体" w:cs="宋体"/>
          <w:kern w:val="0"/>
          <w:sz w:val="24"/>
          <w:lang w:eastAsia="zh-CN"/>
        </w:rPr>
        <w:t>：</w:t>
      </w:r>
    </w:p>
    <w:p w14:paraId="7742B880">
      <w:pPr>
        <w:pStyle w:val="14"/>
        <w:keepLines/>
        <w:widowControl w:val="0"/>
        <w:rPr>
          <w:rFonts w:hint="eastAsia" w:ascii="宋体" w:hAnsi="宋体" w:eastAsia="宋体" w:cs="宋体"/>
        </w:rPr>
      </w:pPr>
    </w:p>
    <w:p w14:paraId="6321A021">
      <w:pPr>
        <w:keepLines/>
        <w:tabs>
          <w:tab w:val="left" w:pos="4000"/>
        </w:tabs>
        <w:snapToGrid w:val="0"/>
        <w:spacing w:line="480" w:lineRule="auto"/>
        <w:jc w:val="left"/>
        <w:rPr>
          <w:rFonts w:hint="eastAsia" w:ascii="宋体" w:hAnsi="宋体" w:eastAsia="宋体" w:cs="宋体"/>
          <w:kern w:val="0"/>
          <w:sz w:val="24"/>
        </w:rPr>
      </w:pPr>
      <w:r>
        <w:rPr>
          <w:rFonts w:hint="eastAsia" w:ascii="宋体" w:hAnsi="宋体" w:eastAsia="宋体" w:cs="宋体"/>
          <w:kern w:val="0"/>
          <w:sz w:val="24"/>
        </w:rPr>
        <w:tab/>
      </w:r>
      <w:r>
        <w:rPr>
          <w:rFonts w:hint="eastAsia" w:ascii="宋体" w:hAnsi="宋体" w:eastAsia="宋体" w:cs="宋体"/>
          <w:kern w:val="0"/>
          <w:sz w:val="24"/>
        </w:rPr>
        <w:t>投标人名称：</w:t>
      </w:r>
      <w:r>
        <w:rPr>
          <w:rFonts w:hint="eastAsia" w:ascii="宋体" w:hAnsi="宋体" w:eastAsia="宋体" w:cs="宋体"/>
          <w:kern w:val="0"/>
          <w:sz w:val="24"/>
          <w:u w:val="single"/>
        </w:rPr>
        <w:t xml:space="preserve">                       </w:t>
      </w:r>
      <w:r>
        <w:rPr>
          <w:rFonts w:hint="eastAsia" w:ascii="宋体" w:hAnsi="宋体" w:eastAsia="宋体" w:cs="宋体"/>
          <w:kern w:val="0"/>
          <w:sz w:val="24"/>
        </w:rPr>
        <w:t>(盖章)</w:t>
      </w:r>
    </w:p>
    <w:p w14:paraId="55551D79">
      <w:pPr>
        <w:keepLines/>
        <w:tabs>
          <w:tab w:val="left" w:pos="4000"/>
        </w:tabs>
        <w:snapToGrid w:val="0"/>
        <w:spacing w:line="480" w:lineRule="auto"/>
        <w:jc w:val="left"/>
        <w:rPr>
          <w:rFonts w:hint="eastAsia" w:ascii="宋体" w:hAnsi="宋体" w:eastAsia="宋体" w:cs="宋体"/>
          <w:kern w:val="0"/>
          <w:sz w:val="24"/>
        </w:rPr>
      </w:pPr>
      <w:r>
        <w:rPr>
          <w:rFonts w:hint="eastAsia" w:ascii="宋体" w:hAnsi="宋体" w:eastAsia="宋体" w:cs="宋体"/>
          <w:kern w:val="0"/>
          <w:sz w:val="24"/>
        </w:rPr>
        <w:tab/>
      </w:r>
      <w:r>
        <w:rPr>
          <w:rFonts w:hint="eastAsia" w:ascii="宋体" w:hAnsi="宋体" w:eastAsia="宋体" w:cs="宋体"/>
          <w:kern w:val="0"/>
          <w:sz w:val="24"/>
        </w:rPr>
        <w:t>投标人代表：</w:t>
      </w:r>
      <w:r>
        <w:rPr>
          <w:rFonts w:hint="eastAsia" w:ascii="宋体" w:hAnsi="宋体" w:eastAsia="宋体" w:cs="宋体"/>
          <w:kern w:val="0"/>
          <w:sz w:val="24"/>
          <w:u w:val="single"/>
        </w:rPr>
        <w:t xml:space="preserve">                  </w:t>
      </w:r>
      <w:r>
        <w:rPr>
          <w:rFonts w:hint="eastAsia" w:ascii="宋体" w:hAnsi="宋体" w:eastAsia="宋体" w:cs="宋体"/>
          <w:kern w:val="0"/>
          <w:sz w:val="24"/>
        </w:rPr>
        <w:t>(签字或盖章)</w:t>
      </w:r>
    </w:p>
    <w:p w14:paraId="6A9A0C09">
      <w:pPr>
        <w:keepLines/>
        <w:tabs>
          <w:tab w:val="left" w:pos="4000"/>
        </w:tabs>
        <w:snapToGrid w:val="0"/>
        <w:spacing w:line="480" w:lineRule="auto"/>
        <w:jc w:val="left"/>
        <w:rPr>
          <w:rFonts w:hint="eastAsia" w:ascii="宋体" w:hAnsi="宋体" w:eastAsia="宋体" w:cs="宋体"/>
          <w:kern w:val="0"/>
          <w:sz w:val="24"/>
        </w:rPr>
      </w:pPr>
      <w:r>
        <w:rPr>
          <w:rFonts w:hint="eastAsia" w:ascii="宋体" w:hAnsi="宋体" w:eastAsia="宋体" w:cs="宋体"/>
          <w:kern w:val="0"/>
          <w:sz w:val="24"/>
        </w:rPr>
        <w:tab/>
      </w:r>
      <w:r>
        <w:rPr>
          <w:rFonts w:hint="eastAsia" w:ascii="宋体" w:hAnsi="宋体" w:eastAsia="宋体" w:cs="宋体"/>
          <w:kern w:val="0"/>
          <w:sz w:val="24"/>
        </w:rPr>
        <w:t>日　期：</w:t>
      </w:r>
    </w:p>
    <w:p w14:paraId="78DA12C8">
      <w:pPr>
        <w:keepLines/>
        <w:snapToGrid w:val="0"/>
        <w:spacing w:line="360" w:lineRule="auto"/>
        <w:ind w:firstLine="482" w:firstLineChars="200"/>
        <w:jc w:val="left"/>
        <w:rPr>
          <w:rFonts w:hint="eastAsia" w:ascii="宋体" w:hAnsi="宋体" w:eastAsia="宋体" w:cs="宋体"/>
          <w:b/>
          <w:bCs/>
          <w:kern w:val="0"/>
          <w:sz w:val="24"/>
        </w:rPr>
      </w:pPr>
      <w:r>
        <w:rPr>
          <w:rFonts w:hint="eastAsia" w:ascii="宋体" w:hAnsi="宋体" w:eastAsia="宋体" w:cs="宋体"/>
          <w:b/>
          <w:bCs/>
          <w:kern w:val="0"/>
          <w:sz w:val="24"/>
        </w:rPr>
        <w:t>注：除可填报项目外，对本投标函内容的修改将被视为非实质性响应投标，从而导致该投标被拒绝。</w:t>
      </w:r>
    </w:p>
    <w:p w14:paraId="0827DCE1">
      <w:pPr>
        <w:keepLines/>
        <w:snapToGrid w:val="0"/>
        <w:spacing w:line="360" w:lineRule="auto"/>
        <w:ind w:firstLine="482" w:firstLineChars="200"/>
        <w:jc w:val="left"/>
        <w:rPr>
          <w:rFonts w:hint="eastAsia" w:ascii="宋体" w:hAnsi="宋体" w:eastAsia="宋体" w:cs="宋体"/>
          <w:b/>
          <w:bCs/>
          <w:kern w:val="0"/>
          <w:sz w:val="24"/>
        </w:rPr>
      </w:pPr>
    </w:p>
    <w:p w14:paraId="06EBDF98">
      <w:pPr>
        <w:keepLines/>
        <w:snapToGrid w:val="0"/>
        <w:spacing w:line="360" w:lineRule="auto"/>
        <w:ind w:firstLine="482" w:firstLineChars="200"/>
        <w:jc w:val="left"/>
        <w:rPr>
          <w:rFonts w:hint="eastAsia" w:ascii="宋体" w:hAnsi="宋体" w:eastAsia="宋体" w:cs="宋体"/>
          <w:b/>
          <w:bCs/>
          <w:kern w:val="0"/>
          <w:sz w:val="24"/>
        </w:rPr>
      </w:pPr>
    </w:p>
    <w:p w14:paraId="2C1717BB">
      <w:pPr>
        <w:pStyle w:val="14"/>
        <w:keepLines/>
        <w:widowControl w:val="0"/>
        <w:rPr>
          <w:rFonts w:hint="eastAsia" w:ascii="宋体" w:hAnsi="宋体" w:eastAsia="宋体" w:cs="宋体"/>
        </w:rPr>
      </w:pPr>
    </w:p>
    <w:p w14:paraId="3A787449">
      <w:pPr>
        <w:keepLines/>
        <w:tabs>
          <w:tab w:val="left" w:pos="567"/>
        </w:tabs>
        <w:snapToGrid w:val="0"/>
        <w:spacing w:line="360" w:lineRule="auto"/>
        <w:jc w:val="left"/>
        <w:rPr>
          <w:rFonts w:hint="eastAsia" w:ascii="宋体" w:hAnsi="宋体" w:eastAsia="宋体" w:cs="宋体"/>
          <w:b/>
          <w:kern w:val="0"/>
          <w:sz w:val="24"/>
        </w:rPr>
      </w:pPr>
      <w:r>
        <w:rPr>
          <w:rFonts w:hint="eastAsia" w:ascii="宋体" w:hAnsi="宋体" w:eastAsia="宋体" w:cs="宋体"/>
          <w:b/>
          <w:kern w:val="0"/>
          <w:sz w:val="24"/>
        </w:rPr>
        <w:t>4．开标一览表格式</w:t>
      </w:r>
    </w:p>
    <w:p w14:paraId="71794BD2">
      <w:pPr>
        <w:keepLines/>
        <w:snapToGrid w:val="0"/>
        <w:spacing w:line="360" w:lineRule="auto"/>
        <w:jc w:val="center"/>
        <w:rPr>
          <w:rFonts w:hint="eastAsia" w:ascii="宋体" w:hAnsi="宋体" w:eastAsia="宋体" w:cs="宋体"/>
          <w:b/>
          <w:kern w:val="0"/>
          <w:sz w:val="28"/>
          <w:szCs w:val="28"/>
        </w:rPr>
      </w:pPr>
    </w:p>
    <w:p w14:paraId="0336149D">
      <w:pPr>
        <w:keepLines/>
        <w:snapToGrid w:val="0"/>
        <w:spacing w:line="360" w:lineRule="auto"/>
        <w:jc w:val="center"/>
        <w:rPr>
          <w:rFonts w:hint="eastAsia" w:ascii="宋体" w:hAnsi="宋体" w:eastAsia="宋体" w:cs="宋体"/>
          <w:b/>
          <w:kern w:val="0"/>
          <w:sz w:val="28"/>
          <w:szCs w:val="28"/>
        </w:rPr>
      </w:pPr>
      <w:r>
        <w:rPr>
          <w:rFonts w:hint="eastAsia" w:ascii="宋体" w:hAnsi="宋体" w:eastAsia="宋体" w:cs="宋体"/>
          <w:b/>
          <w:kern w:val="0"/>
          <w:sz w:val="28"/>
          <w:szCs w:val="28"/>
        </w:rPr>
        <w:t>开标一览表</w:t>
      </w:r>
    </w:p>
    <w:p w14:paraId="2E6AB795">
      <w:pPr>
        <w:keepLines/>
        <w:snapToGrid w:val="0"/>
        <w:spacing w:line="360" w:lineRule="auto"/>
        <w:jc w:val="left"/>
        <w:rPr>
          <w:rFonts w:hint="eastAsia" w:ascii="宋体" w:hAnsi="宋体" w:eastAsia="宋体" w:cs="宋体"/>
          <w:kern w:val="0"/>
          <w:sz w:val="28"/>
        </w:rPr>
      </w:pPr>
    </w:p>
    <w:p w14:paraId="381F7606">
      <w:pPr>
        <w:overflowPunct w:val="0"/>
        <w:topLinePunct/>
        <w:autoSpaceDN w:val="0"/>
        <w:adjustRightInd w:val="0"/>
        <w:snapToGrid w:val="0"/>
        <w:spacing w:line="360" w:lineRule="auto"/>
        <w:ind w:firstLine="420" w:firstLineChars="200"/>
        <w:rPr>
          <w:rFonts w:hint="eastAsia" w:ascii="宋体" w:hAnsi="宋体" w:eastAsia="宋体" w:cs="宋体"/>
          <w:snapToGrid w:val="0"/>
          <w:color w:val="000000"/>
          <w:kern w:val="0"/>
          <w:szCs w:val="21"/>
        </w:rPr>
      </w:pPr>
    </w:p>
    <w:p w14:paraId="15366BD6">
      <w:pPr>
        <w:pStyle w:val="24"/>
        <w:keepNext/>
        <w:snapToGrid w:val="0"/>
        <w:spacing w:line="360" w:lineRule="auto"/>
        <w:ind w:firstLine="475" w:firstLineChars="198"/>
        <w:jc w:val="both"/>
        <w:rPr>
          <w:rFonts w:hint="eastAsia" w:ascii="宋体" w:hAnsi="宋体" w:eastAsia="宋体" w:cs="宋体"/>
          <w:color w:val="000000"/>
        </w:rPr>
      </w:pPr>
      <w:r>
        <w:rPr>
          <w:rFonts w:hint="eastAsia" w:ascii="宋体" w:hAnsi="宋体" w:eastAsia="宋体" w:cs="宋体"/>
          <w:color w:val="000000"/>
        </w:rPr>
        <w:t>项目名称：</w:t>
      </w:r>
      <w:r>
        <w:rPr>
          <w:rFonts w:hint="eastAsia" w:ascii="宋体" w:hAnsi="宋体" w:eastAsia="宋体" w:cs="宋体"/>
          <w:color w:val="000000"/>
          <w:u w:val="single"/>
        </w:rPr>
        <w:t xml:space="preserve">                                                </w:t>
      </w:r>
    </w:p>
    <w:p w14:paraId="3DEB77D1">
      <w:pPr>
        <w:pStyle w:val="24"/>
        <w:keepNext/>
        <w:snapToGrid w:val="0"/>
        <w:spacing w:line="360" w:lineRule="auto"/>
        <w:ind w:firstLine="475" w:firstLineChars="198"/>
        <w:jc w:val="both"/>
        <w:rPr>
          <w:rFonts w:hint="eastAsia" w:ascii="宋体" w:hAnsi="宋体" w:eastAsia="宋体" w:cs="宋体"/>
          <w:color w:val="000000"/>
          <w:u w:val="single"/>
        </w:rPr>
      </w:pPr>
      <w:r>
        <w:rPr>
          <w:rFonts w:hint="eastAsia" w:ascii="宋体" w:hAnsi="宋体" w:eastAsia="宋体" w:cs="宋体"/>
          <w:color w:val="000000"/>
        </w:rPr>
        <w:t>项目编号：</w:t>
      </w:r>
      <w:r>
        <w:rPr>
          <w:rFonts w:hint="eastAsia" w:ascii="宋体" w:hAnsi="宋体" w:eastAsia="宋体" w:cs="宋体"/>
          <w:color w:val="000000"/>
          <w:u w:val="single"/>
        </w:rPr>
        <w:t xml:space="preserve">                                                </w:t>
      </w:r>
    </w:p>
    <w:p w14:paraId="0037FB0D">
      <w:pPr>
        <w:pStyle w:val="24"/>
        <w:keepNext/>
        <w:snapToGrid w:val="0"/>
        <w:spacing w:line="360" w:lineRule="auto"/>
        <w:ind w:firstLine="475" w:firstLineChars="198"/>
        <w:jc w:val="both"/>
        <w:rPr>
          <w:rFonts w:hint="default" w:ascii="宋体" w:hAnsi="宋体" w:eastAsia="宋体" w:cs="宋体"/>
          <w:color w:val="000000"/>
          <w:u w:val="single"/>
          <w:lang w:val="en-US" w:eastAsia="zh-CN"/>
        </w:rPr>
      </w:pPr>
      <w:r>
        <w:rPr>
          <w:rFonts w:hint="eastAsia" w:ascii="宋体" w:hAnsi="宋体" w:cs="宋体"/>
          <w:color w:val="000000"/>
          <w:u w:val="none"/>
          <w:lang w:val="en-US" w:eastAsia="zh-CN"/>
        </w:rPr>
        <w:t>包号：</w:t>
      </w:r>
      <w:r>
        <w:rPr>
          <w:rFonts w:hint="eastAsia" w:ascii="宋体" w:hAnsi="宋体" w:eastAsia="宋体" w:cs="宋体"/>
          <w:color w:val="000000"/>
          <w:u w:val="single"/>
        </w:rPr>
        <w:t xml:space="preserve">                                               </w:t>
      </w:r>
      <w:r>
        <w:rPr>
          <w:rFonts w:hint="eastAsia" w:ascii="宋体" w:hAnsi="宋体" w:eastAsia="宋体" w:cs="宋体"/>
          <w:color w:val="000000"/>
          <w:u w:val="single"/>
          <w:lang w:val="en-US" w:eastAsia="zh-CN"/>
        </w:rPr>
        <w:t xml:space="preserve">     </w:t>
      </w:r>
    </w:p>
    <w:p w14:paraId="7545F287">
      <w:pPr>
        <w:pStyle w:val="24"/>
        <w:keepNext/>
        <w:snapToGrid w:val="0"/>
        <w:spacing w:line="360" w:lineRule="auto"/>
        <w:ind w:firstLine="480" w:firstLineChars="200"/>
        <w:rPr>
          <w:rFonts w:hint="eastAsia" w:ascii="宋体" w:hAnsi="宋体" w:eastAsia="宋体" w:cs="宋体"/>
          <w:color w:val="000000"/>
          <w:u w:val="single"/>
        </w:rPr>
      </w:pPr>
      <w:r>
        <w:rPr>
          <w:rFonts w:hint="eastAsia" w:ascii="宋体" w:hAnsi="宋体" w:eastAsia="宋体" w:cs="宋体"/>
          <w:color w:val="000000"/>
        </w:rPr>
        <w:t>报价：</w:t>
      </w:r>
      <w:r>
        <w:rPr>
          <w:rFonts w:hint="eastAsia" w:ascii="宋体" w:hAnsi="宋体" w:eastAsia="宋体" w:cs="宋体"/>
          <w:color w:val="000000"/>
          <w:u w:val="single"/>
        </w:rPr>
        <w:t xml:space="preserve">人民币(大写)             元，人民币(小写)           </w:t>
      </w:r>
    </w:p>
    <w:p w14:paraId="50FDE80B">
      <w:pPr>
        <w:adjustRightInd w:val="0"/>
        <w:snapToGrid w:val="0"/>
        <w:spacing w:line="360" w:lineRule="auto"/>
        <w:ind w:firstLine="480" w:firstLineChars="200"/>
        <w:rPr>
          <w:rFonts w:hint="eastAsia" w:ascii="宋体" w:hAnsi="宋体" w:eastAsia="宋体" w:cs="宋体"/>
          <w:color w:val="000000"/>
        </w:rPr>
      </w:pPr>
      <w:r>
        <w:rPr>
          <w:rFonts w:hint="eastAsia" w:ascii="宋体" w:hAnsi="宋体" w:eastAsia="宋体" w:cs="宋体"/>
          <w:color w:val="000000"/>
          <w:kern w:val="0"/>
          <w:sz w:val="24"/>
        </w:rPr>
        <w:t>合同</w:t>
      </w:r>
      <w:r>
        <w:rPr>
          <w:rFonts w:hint="eastAsia" w:ascii="宋体" w:hAnsi="宋体" w:eastAsia="宋体" w:cs="宋体"/>
          <w:color w:val="000000"/>
          <w:kern w:val="0"/>
          <w:sz w:val="24"/>
          <w:lang w:val="en-US" w:eastAsia="zh-CN"/>
        </w:rPr>
        <w:t>履约</w:t>
      </w:r>
      <w:r>
        <w:rPr>
          <w:rFonts w:hint="eastAsia" w:ascii="宋体" w:hAnsi="宋体" w:eastAsia="宋体" w:cs="宋体"/>
          <w:color w:val="000000"/>
          <w:kern w:val="0"/>
          <w:sz w:val="24"/>
        </w:rPr>
        <w:t>期限：</w:t>
      </w:r>
      <w:r>
        <w:rPr>
          <w:rFonts w:hint="eastAsia" w:ascii="宋体" w:hAnsi="宋体" w:eastAsia="宋体" w:cs="宋体"/>
          <w:color w:val="000000"/>
          <w:u w:val="single"/>
        </w:rPr>
        <w:t xml:space="preserve">                                                  </w:t>
      </w:r>
      <w:r>
        <w:rPr>
          <w:rFonts w:hint="eastAsia" w:ascii="宋体" w:hAnsi="宋体" w:eastAsia="宋体" w:cs="宋体"/>
          <w:color w:val="000000"/>
        </w:rPr>
        <w:t xml:space="preserve">  </w:t>
      </w:r>
    </w:p>
    <w:p w14:paraId="11FC5E13">
      <w:pPr>
        <w:adjustRightInd w:val="0"/>
        <w:snapToGrid w:val="0"/>
        <w:spacing w:line="360" w:lineRule="auto"/>
        <w:ind w:firstLine="480" w:firstLineChars="200"/>
        <w:rPr>
          <w:rFonts w:hint="default" w:ascii="宋体" w:hAnsi="宋体" w:eastAsia="宋体" w:cs="宋体"/>
          <w:color w:val="000000"/>
          <w:sz w:val="24"/>
          <w:lang w:val="en-US"/>
        </w:rPr>
      </w:pPr>
      <w:r>
        <w:rPr>
          <w:rFonts w:hint="eastAsia" w:ascii="宋体" w:hAnsi="宋体" w:eastAsia="宋体" w:cs="宋体"/>
          <w:color w:val="000000"/>
          <w:kern w:val="0"/>
          <w:sz w:val="24"/>
          <w:szCs w:val="20"/>
        </w:rPr>
        <w:t>质量标准：</w:t>
      </w:r>
      <w:r>
        <w:rPr>
          <w:rFonts w:hint="eastAsia" w:ascii="宋体" w:hAnsi="宋体" w:eastAsia="宋体" w:cs="宋体"/>
          <w:color w:val="000000"/>
          <w:u w:val="single"/>
        </w:rPr>
        <w:t xml:space="preserve">                                         </w:t>
      </w:r>
      <w:r>
        <w:rPr>
          <w:rFonts w:hint="eastAsia" w:ascii="宋体" w:hAnsi="宋体" w:cs="宋体"/>
          <w:color w:val="000000"/>
          <w:u w:val="single"/>
          <w:lang w:val="en-US" w:eastAsia="zh-CN"/>
        </w:rPr>
        <w:t xml:space="preserve">              </w:t>
      </w:r>
    </w:p>
    <w:p w14:paraId="59C948F9">
      <w:pPr>
        <w:keepNext w:val="0"/>
        <w:keepLines w:val="0"/>
        <w:widowControl/>
        <w:suppressLineNumbers w:val="0"/>
        <w:ind w:firstLine="480" w:firstLineChars="200"/>
        <w:jc w:val="lef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注：（1）报价应包括招标文件所规定的采购范围的全部内容</w:t>
      </w:r>
    </w:p>
    <w:p w14:paraId="65EE5FDB">
      <w:pPr>
        <w:keepNext w:val="0"/>
        <w:keepLines w:val="0"/>
        <w:widowControl/>
        <w:suppressLineNumbers w:val="0"/>
        <w:ind w:firstLine="960" w:firstLineChars="400"/>
        <w:jc w:val="lef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（2）如有分项报价投标人可自主填报并附后，无格式要求 。</w:t>
      </w:r>
    </w:p>
    <w:p w14:paraId="56EE0BF0">
      <w:pPr>
        <w:keepLines/>
        <w:tabs>
          <w:tab w:val="left" w:pos="4000"/>
        </w:tabs>
        <w:snapToGrid w:val="0"/>
        <w:spacing w:line="480" w:lineRule="auto"/>
        <w:ind w:firstLine="480" w:firstLineChars="200"/>
        <w:jc w:val="both"/>
        <w:rPr>
          <w:rFonts w:hint="eastAsia" w:ascii="宋体" w:hAnsi="宋体" w:eastAsia="宋体" w:cs="宋体"/>
          <w:kern w:val="0"/>
          <w:sz w:val="24"/>
          <w:lang w:val="en-US" w:eastAsia="zh-CN"/>
        </w:rPr>
      </w:pPr>
    </w:p>
    <w:p w14:paraId="02FB7538">
      <w:pPr>
        <w:keepLines/>
        <w:tabs>
          <w:tab w:val="left" w:pos="4000"/>
        </w:tabs>
        <w:snapToGrid w:val="0"/>
        <w:spacing w:line="480" w:lineRule="auto"/>
        <w:ind w:firstLine="3998" w:firstLineChars="1666"/>
        <w:jc w:val="left"/>
        <w:rPr>
          <w:rFonts w:hint="eastAsia" w:ascii="宋体" w:hAnsi="宋体" w:eastAsia="宋体" w:cs="宋体"/>
          <w:kern w:val="0"/>
          <w:sz w:val="24"/>
        </w:rPr>
      </w:pPr>
      <w:r>
        <w:rPr>
          <w:rFonts w:hint="eastAsia" w:ascii="宋体" w:hAnsi="宋体" w:eastAsia="宋体" w:cs="宋体"/>
          <w:kern w:val="0"/>
          <w:sz w:val="24"/>
        </w:rPr>
        <w:t>投标人名称：</w:t>
      </w:r>
      <w:r>
        <w:rPr>
          <w:rFonts w:hint="eastAsia" w:ascii="宋体" w:hAnsi="宋体" w:eastAsia="宋体" w:cs="宋体"/>
          <w:kern w:val="0"/>
          <w:sz w:val="24"/>
          <w:u w:val="single"/>
        </w:rPr>
        <w:t xml:space="preserve">                      </w:t>
      </w:r>
      <w:r>
        <w:rPr>
          <w:rFonts w:hint="eastAsia" w:ascii="宋体" w:hAnsi="宋体" w:eastAsia="宋体" w:cs="宋体"/>
          <w:kern w:val="0"/>
          <w:sz w:val="24"/>
        </w:rPr>
        <w:t>(盖章)</w:t>
      </w:r>
    </w:p>
    <w:p w14:paraId="12381D4E">
      <w:pPr>
        <w:keepLines/>
        <w:tabs>
          <w:tab w:val="left" w:pos="4000"/>
        </w:tabs>
        <w:snapToGrid w:val="0"/>
        <w:spacing w:line="480" w:lineRule="auto"/>
        <w:jc w:val="left"/>
        <w:rPr>
          <w:rFonts w:hint="eastAsia" w:ascii="宋体" w:hAnsi="宋体" w:eastAsia="宋体" w:cs="宋体"/>
          <w:kern w:val="0"/>
          <w:sz w:val="24"/>
        </w:rPr>
      </w:pPr>
      <w:r>
        <w:rPr>
          <w:rFonts w:hint="eastAsia" w:ascii="宋体" w:hAnsi="宋体" w:eastAsia="宋体" w:cs="宋体"/>
          <w:kern w:val="0"/>
          <w:sz w:val="24"/>
        </w:rPr>
        <w:tab/>
      </w:r>
      <w:r>
        <w:rPr>
          <w:rFonts w:hint="eastAsia" w:ascii="宋体" w:hAnsi="宋体" w:eastAsia="宋体" w:cs="宋体"/>
          <w:kern w:val="0"/>
          <w:sz w:val="24"/>
        </w:rPr>
        <w:t>投标人代表：</w:t>
      </w:r>
      <w:r>
        <w:rPr>
          <w:rFonts w:hint="eastAsia" w:ascii="宋体" w:hAnsi="宋体" w:eastAsia="宋体" w:cs="宋体"/>
          <w:kern w:val="0"/>
          <w:sz w:val="24"/>
          <w:u w:val="single"/>
        </w:rPr>
        <w:t xml:space="preserve">                 </w:t>
      </w:r>
      <w:r>
        <w:rPr>
          <w:rFonts w:hint="eastAsia" w:ascii="宋体" w:hAnsi="宋体" w:eastAsia="宋体" w:cs="宋体"/>
          <w:kern w:val="0"/>
          <w:sz w:val="24"/>
        </w:rPr>
        <w:t>(签字或盖章)</w:t>
      </w:r>
    </w:p>
    <w:p w14:paraId="5E4827D9">
      <w:pPr>
        <w:tabs>
          <w:tab w:val="left" w:pos="4000"/>
        </w:tabs>
        <w:overflowPunct w:val="0"/>
        <w:topLinePunct/>
        <w:autoSpaceDN w:val="0"/>
        <w:adjustRightInd w:val="0"/>
        <w:snapToGrid w:val="0"/>
        <w:spacing w:line="360" w:lineRule="auto"/>
        <w:ind w:firstLine="4080" w:firstLineChars="1700"/>
        <w:rPr>
          <w:rFonts w:hint="eastAsia" w:ascii="宋体" w:hAnsi="宋体" w:eastAsia="宋体" w:cs="宋体"/>
          <w:snapToGrid w:val="0"/>
          <w:color w:val="000000"/>
          <w:kern w:val="0"/>
          <w:szCs w:val="21"/>
          <w:u w:val="single"/>
        </w:rPr>
      </w:pPr>
      <w:r>
        <w:rPr>
          <w:rFonts w:hint="eastAsia" w:ascii="宋体" w:hAnsi="宋体" w:eastAsia="宋体" w:cs="宋体"/>
          <w:kern w:val="0"/>
          <w:sz w:val="24"/>
        </w:rPr>
        <w:t>日　   期：</w:t>
      </w:r>
    </w:p>
    <w:p w14:paraId="24D826E9">
      <w:pPr>
        <w:keepLines/>
        <w:tabs>
          <w:tab w:val="left" w:pos="4000"/>
        </w:tabs>
        <w:snapToGrid w:val="0"/>
        <w:spacing w:line="480" w:lineRule="auto"/>
        <w:ind w:firstLine="4080" w:firstLineChars="1700"/>
        <w:jc w:val="left"/>
        <w:rPr>
          <w:rFonts w:hint="eastAsia" w:ascii="宋体" w:hAnsi="宋体" w:eastAsia="宋体" w:cs="宋体"/>
          <w:kern w:val="0"/>
          <w:sz w:val="24"/>
        </w:rPr>
      </w:pPr>
    </w:p>
    <w:p w14:paraId="5BF1E0DE">
      <w:pPr>
        <w:keepLines/>
        <w:tabs>
          <w:tab w:val="left" w:pos="4000"/>
        </w:tabs>
        <w:snapToGrid w:val="0"/>
        <w:spacing w:line="480" w:lineRule="auto"/>
        <w:ind w:firstLine="4080" w:firstLineChars="1700"/>
        <w:jc w:val="left"/>
        <w:rPr>
          <w:rFonts w:hint="eastAsia" w:ascii="宋体" w:hAnsi="宋体" w:eastAsia="宋体" w:cs="宋体"/>
          <w:kern w:val="0"/>
          <w:sz w:val="24"/>
        </w:rPr>
      </w:pPr>
    </w:p>
    <w:p w14:paraId="7010CE17">
      <w:pPr>
        <w:keepLines/>
        <w:tabs>
          <w:tab w:val="left" w:pos="4000"/>
        </w:tabs>
        <w:snapToGrid w:val="0"/>
        <w:spacing w:line="480" w:lineRule="auto"/>
        <w:ind w:firstLine="4080" w:firstLineChars="1700"/>
        <w:jc w:val="left"/>
        <w:rPr>
          <w:rFonts w:hint="eastAsia" w:ascii="宋体" w:hAnsi="宋体" w:eastAsia="宋体" w:cs="宋体"/>
          <w:kern w:val="0"/>
          <w:sz w:val="24"/>
        </w:rPr>
      </w:pPr>
    </w:p>
    <w:p w14:paraId="634E7D33">
      <w:pPr>
        <w:keepLines/>
        <w:tabs>
          <w:tab w:val="left" w:pos="4145"/>
        </w:tabs>
        <w:snapToGrid w:val="0"/>
        <w:spacing w:line="360" w:lineRule="auto"/>
        <w:ind w:firstLine="4010" w:firstLineChars="1671"/>
        <w:jc w:val="left"/>
        <w:rPr>
          <w:rFonts w:hint="eastAsia" w:ascii="宋体" w:hAnsi="宋体" w:eastAsia="宋体" w:cs="宋体"/>
          <w:kern w:val="0"/>
          <w:sz w:val="24"/>
        </w:rPr>
      </w:pPr>
    </w:p>
    <w:p w14:paraId="1632B3E3">
      <w:pPr>
        <w:keepLines/>
        <w:tabs>
          <w:tab w:val="left" w:pos="567"/>
        </w:tabs>
        <w:snapToGrid w:val="0"/>
        <w:spacing w:line="360" w:lineRule="auto"/>
        <w:jc w:val="left"/>
        <w:rPr>
          <w:rFonts w:hint="eastAsia" w:ascii="宋体" w:hAnsi="宋体" w:eastAsia="宋体" w:cs="宋体"/>
          <w:b/>
          <w:kern w:val="0"/>
          <w:sz w:val="24"/>
        </w:rPr>
      </w:pPr>
    </w:p>
    <w:p w14:paraId="07D76BDC">
      <w:pPr>
        <w:pStyle w:val="14"/>
        <w:keepLines/>
        <w:widowControl w:val="0"/>
        <w:rPr>
          <w:rFonts w:hint="eastAsia" w:ascii="宋体" w:hAnsi="宋体" w:eastAsia="宋体" w:cs="宋体"/>
          <w:b/>
          <w:sz w:val="24"/>
        </w:rPr>
      </w:pPr>
    </w:p>
    <w:p w14:paraId="5E502515">
      <w:pPr>
        <w:pStyle w:val="14"/>
        <w:keepLines/>
        <w:widowControl w:val="0"/>
        <w:rPr>
          <w:rFonts w:hint="eastAsia" w:ascii="宋体" w:hAnsi="宋体" w:eastAsia="宋体" w:cs="宋体"/>
          <w:b/>
          <w:sz w:val="24"/>
        </w:rPr>
      </w:pPr>
    </w:p>
    <w:p w14:paraId="3994F15C">
      <w:pPr>
        <w:keepLines/>
        <w:tabs>
          <w:tab w:val="left" w:pos="567"/>
        </w:tabs>
        <w:snapToGrid w:val="0"/>
        <w:spacing w:line="360" w:lineRule="auto"/>
        <w:jc w:val="left"/>
        <w:rPr>
          <w:rFonts w:hint="eastAsia" w:ascii="宋体" w:hAnsi="宋体" w:eastAsia="宋体" w:cs="宋体"/>
          <w:b/>
          <w:kern w:val="0"/>
          <w:sz w:val="24"/>
        </w:rPr>
      </w:pPr>
    </w:p>
    <w:p w14:paraId="6D952DD1">
      <w:pPr>
        <w:keepLines/>
        <w:tabs>
          <w:tab w:val="left" w:pos="567"/>
        </w:tabs>
        <w:snapToGrid w:val="0"/>
        <w:spacing w:line="360" w:lineRule="auto"/>
        <w:jc w:val="left"/>
        <w:rPr>
          <w:rFonts w:hint="eastAsia" w:ascii="宋体" w:hAnsi="宋体" w:eastAsia="宋体" w:cs="宋体"/>
        </w:rPr>
      </w:pPr>
      <w:r>
        <w:rPr>
          <w:rFonts w:hint="eastAsia" w:ascii="宋体" w:hAnsi="宋体" w:eastAsia="宋体" w:cs="宋体"/>
          <w:b/>
          <w:kern w:val="0"/>
          <w:sz w:val="24"/>
        </w:rPr>
        <w:br w:type="page"/>
      </w:r>
      <w:r>
        <w:rPr>
          <w:rFonts w:hint="eastAsia" w:ascii="宋体" w:hAnsi="宋体" w:eastAsia="宋体" w:cs="宋体"/>
          <w:b/>
          <w:kern w:val="0"/>
          <w:sz w:val="24"/>
        </w:rPr>
        <w:t>5．商务条款响应表格式</w:t>
      </w:r>
    </w:p>
    <w:p w14:paraId="2D043F63">
      <w:pPr>
        <w:keepLines/>
        <w:snapToGrid w:val="0"/>
        <w:jc w:val="center"/>
        <w:rPr>
          <w:rFonts w:hint="eastAsia" w:ascii="宋体" w:hAnsi="宋体" w:eastAsia="宋体" w:cs="宋体"/>
          <w:b/>
          <w:bCs/>
          <w:sz w:val="28"/>
          <w:szCs w:val="28"/>
        </w:rPr>
      </w:pPr>
    </w:p>
    <w:p w14:paraId="1DEBB94C">
      <w:pPr>
        <w:keepLines/>
        <w:snapToGrid w:val="0"/>
        <w:jc w:val="center"/>
        <w:rPr>
          <w:rFonts w:hint="eastAsia" w:ascii="宋体" w:hAnsi="宋体" w:eastAsia="宋体" w:cs="宋体"/>
          <w:sz w:val="28"/>
          <w:szCs w:val="28"/>
        </w:rPr>
      </w:pPr>
      <w:r>
        <w:rPr>
          <w:rFonts w:hint="eastAsia" w:ascii="宋体" w:hAnsi="宋体" w:eastAsia="宋体" w:cs="宋体"/>
          <w:b/>
          <w:bCs/>
          <w:sz w:val="28"/>
          <w:szCs w:val="28"/>
        </w:rPr>
        <w:t>商务条款偏离表</w:t>
      </w:r>
    </w:p>
    <w:p w14:paraId="66B5CA90">
      <w:pPr>
        <w:keepLines/>
        <w:spacing w:line="480" w:lineRule="exact"/>
        <w:rPr>
          <w:rFonts w:hint="eastAsia" w:ascii="宋体" w:hAnsi="宋体" w:eastAsia="宋体" w:cs="宋体"/>
          <w:sz w:val="24"/>
        </w:rPr>
      </w:pPr>
    </w:p>
    <w:p w14:paraId="59FCEB7B">
      <w:pPr>
        <w:keepLines/>
        <w:spacing w:line="480" w:lineRule="exact"/>
        <w:rPr>
          <w:rFonts w:hint="eastAsia" w:ascii="宋体" w:hAnsi="宋体" w:eastAsia="宋体" w:cs="宋体"/>
          <w:sz w:val="24"/>
        </w:rPr>
      </w:pPr>
      <w:r>
        <w:rPr>
          <w:rFonts w:hint="eastAsia" w:ascii="宋体" w:hAnsi="宋体" w:eastAsia="宋体" w:cs="宋体"/>
          <w:sz w:val="24"/>
        </w:rPr>
        <w:t>项目名称：</w:t>
      </w:r>
    </w:p>
    <w:p w14:paraId="7C9CE04D">
      <w:pPr>
        <w:keepLines/>
        <w:spacing w:line="480" w:lineRule="exact"/>
        <w:rPr>
          <w:rFonts w:hint="eastAsia" w:ascii="宋体" w:hAnsi="宋体" w:eastAsia="宋体" w:cs="宋体"/>
          <w:sz w:val="24"/>
        </w:rPr>
      </w:pPr>
      <w:r>
        <w:rPr>
          <w:rFonts w:hint="eastAsia" w:ascii="宋体" w:hAnsi="宋体" w:eastAsia="宋体" w:cs="宋体"/>
          <w:sz w:val="24"/>
        </w:rPr>
        <w:t>项目编号：</w:t>
      </w:r>
    </w:p>
    <w:p w14:paraId="6348DB0D">
      <w:pPr>
        <w:keepLines/>
        <w:spacing w:line="480" w:lineRule="exact"/>
        <w:rPr>
          <w:rFonts w:hint="default" w:ascii="宋体" w:hAnsi="宋体" w:eastAsia="宋体" w:cs="宋体"/>
          <w:sz w:val="24"/>
          <w:lang w:val="en-US" w:eastAsia="zh-CN"/>
        </w:rPr>
      </w:pPr>
      <w:r>
        <w:rPr>
          <w:rFonts w:hint="eastAsia" w:ascii="宋体" w:hAnsi="宋体" w:cs="宋体"/>
          <w:sz w:val="24"/>
          <w:lang w:val="en-US" w:eastAsia="zh-CN"/>
        </w:rPr>
        <w:t>包号：</w:t>
      </w:r>
    </w:p>
    <w:p w14:paraId="0B8B1112">
      <w:pPr>
        <w:pStyle w:val="14"/>
        <w:keepLines/>
        <w:widowControl w:val="0"/>
        <w:rPr>
          <w:rFonts w:hint="eastAsia" w:ascii="宋体" w:hAnsi="宋体" w:eastAsia="宋体" w:cs="宋体"/>
        </w:rPr>
      </w:pPr>
    </w:p>
    <w:p w14:paraId="5A107337">
      <w:pPr>
        <w:pStyle w:val="14"/>
        <w:keepLines/>
        <w:widowControl w:val="0"/>
        <w:rPr>
          <w:rFonts w:hint="eastAsia" w:ascii="宋体" w:hAnsi="宋体" w:eastAsia="宋体" w:cs="宋体"/>
          <w:sz w:val="24"/>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7"/>
        <w:gridCol w:w="1350"/>
        <w:gridCol w:w="3074"/>
        <w:gridCol w:w="2768"/>
        <w:gridCol w:w="1338"/>
      </w:tblGrid>
      <w:tr w14:paraId="15FF4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97" w:type="dxa"/>
            <w:vAlign w:val="center"/>
          </w:tcPr>
          <w:p w14:paraId="6472CA24">
            <w:pPr>
              <w:keepLines/>
              <w:snapToGrid w:val="0"/>
              <w:ind w:left="-63" w:leftChars="-30" w:right="-63" w:rightChars="-30"/>
              <w:jc w:val="center"/>
              <w:rPr>
                <w:rFonts w:hint="eastAsia" w:ascii="宋体" w:hAnsi="宋体" w:eastAsia="宋体" w:cs="宋体"/>
                <w:sz w:val="24"/>
              </w:rPr>
            </w:pPr>
            <w:r>
              <w:rPr>
                <w:rFonts w:hint="eastAsia" w:ascii="宋体" w:hAnsi="宋体" w:eastAsia="宋体" w:cs="宋体"/>
                <w:sz w:val="24"/>
              </w:rPr>
              <w:t>序号</w:t>
            </w:r>
          </w:p>
        </w:tc>
        <w:tc>
          <w:tcPr>
            <w:tcW w:w="1350" w:type="dxa"/>
            <w:vAlign w:val="center"/>
          </w:tcPr>
          <w:p w14:paraId="379A5A55">
            <w:pPr>
              <w:keepLines/>
              <w:snapToGrid w:val="0"/>
              <w:ind w:left="-42" w:leftChars="-20" w:right="-42" w:rightChars="-20"/>
              <w:jc w:val="center"/>
              <w:rPr>
                <w:rFonts w:hint="eastAsia" w:ascii="宋体" w:hAnsi="宋体" w:eastAsia="宋体" w:cs="宋体"/>
                <w:sz w:val="24"/>
              </w:rPr>
            </w:pPr>
            <w:r>
              <w:rPr>
                <w:rFonts w:hint="eastAsia" w:ascii="宋体" w:hAnsi="宋体" w:eastAsia="宋体" w:cs="宋体"/>
                <w:sz w:val="24"/>
              </w:rPr>
              <w:t>项目</w:t>
            </w:r>
          </w:p>
        </w:tc>
        <w:tc>
          <w:tcPr>
            <w:tcW w:w="3074" w:type="dxa"/>
            <w:vAlign w:val="center"/>
          </w:tcPr>
          <w:p w14:paraId="08538B13">
            <w:pPr>
              <w:keepLines/>
              <w:snapToGrid w:val="0"/>
              <w:spacing w:line="400" w:lineRule="exact"/>
              <w:jc w:val="center"/>
              <w:rPr>
                <w:rFonts w:hint="eastAsia" w:ascii="宋体" w:hAnsi="宋体" w:eastAsia="宋体" w:cs="宋体"/>
                <w:sz w:val="24"/>
              </w:rPr>
            </w:pPr>
            <w:r>
              <w:rPr>
                <w:rFonts w:hint="eastAsia" w:ascii="宋体" w:hAnsi="宋体" w:eastAsia="宋体" w:cs="宋体"/>
                <w:sz w:val="24"/>
              </w:rPr>
              <w:t>招标文件商务要求</w:t>
            </w:r>
          </w:p>
        </w:tc>
        <w:tc>
          <w:tcPr>
            <w:tcW w:w="2768" w:type="dxa"/>
            <w:vAlign w:val="center"/>
          </w:tcPr>
          <w:p w14:paraId="2869B0A3">
            <w:pPr>
              <w:keepLines/>
              <w:snapToGrid w:val="0"/>
              <w:jc w:val="center"/>
              <w:rPr>
                <w:rFonts w:hint="eastAsia" w:ascii="宋体" w:hAnsi="宋体" w:eastAsia="宋体" w:cs="宋体"/>
                <w:sz w:val="24"/>
              </w:rPr>
            </w:pPr>
            <w:r>
              <w:rPr>
                <w:rFonts w:hint="eastAsia" w:ascii="宋体" w:hAnsi="宋体" w:eastAsia="宋体" w:cs="宋体"/>
                <w:sz w:val="24"/>
              </w:rPr>
              <w:t>投标文件的对应响应</w:t>
            </w:r>
          </w:p>
        </w:tc>
        <w:tc>
          <w:tcPr>
            <w:tcW w:w="1338" w:type="dxa"/>
            <w:vAlign w:val="center"/>
          </w:tcPr>
          <w:p w14:paraId="7AE7280E">
            <w:pPr>
              <w:keepLines/>
              <w:snapToGrid w:val="0"/>
              <w:jc w:val="center"/>
              <w:rPr>
                <w:rFonts w:hint="eastAsia" w:ascii="宋体" w:hAnsi="宋体" w:eastAsia="宋体" w:cs="宋体"/>
                <w:sz w:val="24"/>
              </w:rPr>
            </w:pPr>
            <w:r>
              <w:rPr>
                <w:rFonts w:hint="eastAsia" w:ascii="宋体" w:hAnsi="宋体" w:eastAsia="宋体" w:cs="宋体"/>
                <w:sz w:val="24"/>
              </w:rPr>
              <w:t>偏离情况</w:t>
            </w:r>
          </w:p>
        </w:tc>
      </w:tr>
      <w:tr w14:paraId="23043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97" w:type="dxa"/>
            <w:vAlign w:val="center"/>
          </w:tcPr>
          <w:p w14:paraId="09D356F2">
            <w:pPr>
              <w:keepLines/>
              <w:snapToGrid w:val="0"/>
              <w:ind w:left="-63" w:leftChars="-30" w:right="-63" w:rightChars="-30"/>
              <w:jc w:val="center"/>
              <w:rPr>
                <w:rFonts w:hint="eastAsia" w:ascii="宋体" w:hAnsi="宋体" w:eastAsia="宋体" w:cs="宋体"/>
                <w:sz w:val="24"/>
              </w:rPr>
            </w:pPr>
            <w:r>
              <w:rPr>
                <w:rFonts w:hint="eastAsia" w:ascii="宋体" w:hAnsi="宋体" w:eastAsia="宋体" w:cs="宋体"/>
                <w:sz w:val="24"/>
              </w:rPr>
              <w:t>1</w:t>
            </w:r>
          </w:p>
        </w:tc>
        <w:tc>
          <w:tcPr>
            <w:tcW w:w="1350" w:type="dxa"/>
            <w:vAlign w:val="center"/>
          </w:tcPr>
          <w:p w14:paraId="55B6BAB0">
            <w:pPr>
              <w:keepLines/>
              <w:snapToGrid w:val="0"/>
              <w:ind w:left="-42" w:leftChars="-20" w:right="-42" w:rightChars="-20"/>
              <w:jc w:val="center"/>
              <w:rPr>
                <w:rFonts w:hint="eastAsia" w:ascii="宋体" w:hAnsi="宋体" w:eastAsia="宋体" w:cs="宋体"/>
                <w:sz w:val="24"/>
              </w:rPr>
            </w:pPr>
          </w:p>
        </w:tc>
        <w:tc>
          <w:tcPr>
            <w:tcW w:w="3074" w:type="dxa"/>
            <w:vAlign w:val="center"/>
          </w:tcPr>
          <w:p w14:paraId="2DB73A75">
            <w:pPr>
              <w:keepLines/>
              <w:spacing w:line="400" w:lineRule="exact"/>
              <w:ind w:firstLine="480" w:firstLineChars="200"/>
              <w:rPr>
                <w:rFonts w:hint="eastAsia" w:ascii="宋体" w:hAnsi="宋体" w:eastAsia="宋体" w:cs="宋体"/>
                <w:bCs/>
                <w:kern w:val="0"/>
                <w:sz w:val="24"/>
              </w:rPr>
            </w:pPr>
          </w:p>
        </w:tc>
        <w:tc>
          <w:tcPr>
            <w:tcW w:w="2768" w:type="dxa"/>
            <w:vAlign w:val="center"/>
          </w:tcPr>
          <w:p w14:paraId="1A3E2E92">
            <w:pPr>
              <w:keepLines/>
              <w:snapToGrid w:val="0"/>
              <w:jc w:val="center"/>
              <w:rPr>
                <w:rFonts w:hint="eastAsia" w:ascii="宋体" w:hAnsi="宋体" w:eastAsia="宋体" w:cs="宋体"/>
                <w:sz w:val="24"/>
              </w:rPr>
            </w:pPr>
          </w:p>
        </w:tc>
        <w:tc>
          <w:tcPr>
            <w:tcW w:w="1338" w:type="dxa"/>
            <w:vAlign w:val="center"/>
          </w:tcPr>
          <w:p w14:paraId="7595E47B">
            <w:pPr>
              <w:keepLines/>
              <w:snapToGrid w:val="0"/>
              <w:jc w:val="center"/>
              <w:rPr>
                <w:rFonts w:hint="eastAsia" w:ascii="宋体" w:hAnsi="宋体" w:eastAsia="宋体" w:cs="宋体"/>
                <w:sz w:val="24"/>
              </w:rPr>
            </w:pPr>
          </w:p>
        </w:tc>
      </w:tr>
      <w:tr w14:paraId="5A33D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97" w:type="dxa"/>
            <w:vAlign w:val="center"/>
          </w:tcPr>
          <w:p w14:paraId="547C7D47">
            <w:pPr>
              <w:keepLines/>
              <w:snapToGrid w:val="0"/>
              <w:ind w:left="-63" w:leftChars="-30" w:right="-63" w:rightChars="-30"/>
              <w:jc w:val="center"/>
              <w:rPr>
                <w:rFonts w:hint="eastAsia" w:ascii="宋体" w:hAnsi="宋体" w:eastAsia="宋体" w:cs="宋体"/>
                <w:sz w:val="24"/>
              </w:rPr>
            </w:pPr>
            <w:r>
              <w:rPr>
                <w:rFonts w:hint="eastAsia" w:ascii="宋体" w:hAnsi="宋体" w:eastAsia="宋体" w:cs="宋体"/>
                <w:sz w:val="24"/>
              </w:rPr>
              <w:t>2</w:t>
            </w:r>
          </w:p>
        </w:tc>
        <w:tc>
          <w:tcPr>
            <w:tcW w:w="1350" w:type="dxa"/>
            <w:vAlign w:val="center"/>
          </w:tcPr>
          <w:p w14:paraId="5E2F5BBA">
            <w:pPr>
              <w:keepLines/>
              <w:snapToGrid w:val="0"/>
              <w:ind w:left="-42" w:leftChars="-20" w:right="-42" w:rightChars="-20"/>
              <w:jc w:val="center"/>
              <w:rPr>
                <w:rFonts w:hint="eastAsia" w:ascii="宋体" w:hAnsi="宋体" w:eastAsia="宋体" w:cs="宋体"/>
                <w:sz w:val="24"/>
              </w:rPr>
            </w:pPr>
          </w:p>
        </w:tc>
        <w:tc>
          <w:tcPr>
            <w:tcW w:w="3074" w:type="dxa"/>
            <w:vAlign w:val="center"/>
          </w:tcPr>
          <w:p w14:paraId="09BE9DA0">
            <w:pPr>
              <w:keepLines/>
              <w:snapToGrid w:val="0"/>
              <w:spacing w:line="400" w:lineRule="exact"/>
              <w:ind w:firstLine="480" w:firstLineChars="200"/>
              <w:rPr>
                <w:rFonts w:hint="eastAsia" w:ascii="宋体" w:hAnsi="宋体" w:eastAsia="宋体" w:cs="宋体"/>
                <w:bCs/>
                <w:kern w:val="0"/>
                <w:sz w:val="24"/>
              </w:rPr>
            </w:pPr>
          </w:p>
        </w:tc>
        <w:tc>
          <w:tcPr>
            <w:tcW w:w="2768" w:type="dxa"/>
            <w:vAlign w:val="center"/>
          </w:tcPr>
          <w:p w14:paraId="431E60DD">
            <w:pPr>
              <w:keepLines/>
              <w:snapToGrid w:val="0"/>
              <w:jc w:val="center"/>
              <w:rPr>
                <w:rFonts w:hint="eastAsia" w:ascii="宋体" w:hAnsi="宋体" w:eastAsia="宋体" w:cs="宋体"/>
                <w:sz w:val="24"/>
              </w:rPr>
            </w:pPr>
          </w:p>
        </w:tc>
        <w:tc>
          <w:tcPr>
            <w:tcW w:w="1338" w:type="dxa"/>
            <w:vAlign w:val="center"/>
          </w:tcPr>
          <w:p w14:paraId="36342D80">
            <w:pPr>
              <w:keepLines/>
              <w:snapToGrid w:val="0"/>
              <w:jc w:val="center"/>
              <w:rPr>
                <w:rFonts w:hint="eastAsia" w:ascii="宋体" w:hAnsi="宋体" w:eastAsia="宋体" w:cs="宋体"/>
                <w:sz w:val="24"/>
              </w:rPr>
            </w:pPr>
          </w:p>
        </w:tc>
      </w:tr>
      <w:tr w14:paraId="2E9B5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97" w:type="dxa"/>
            <w:vAlign w:val="center"/>
          </w:tcPr>
          <w:p w14:paraId="50EC4C7B">
            <w:pPr>
              <w:keepLines/>
              <w:snapToGrid w:val="0"/>
              <w:ind w:left="-63" w:leftChars="-30" w:right="-63" w:rightChars="-30"/>
              <w:jc w:val="center"/>
              <w:rPr>
                <w:rFonts w:hint="eastAsia" w:ascii="宋体" w:hAnsi="宋体" w:eastAsia="宋体" w:cs="宋体"/>
                <w:sz w:val="24"/>
              </w:rPr>
            </w:pPr>
            <w:r>
              <w:rPr>
                <w:rFonts w:hint="eastAsia" w:ascii="宋体" w:hAnsi="宋体" w:eastAsia="宋体" w:cs="宋体"/>
                <w:sz w:val="24"/>
              </w:rPr>
              <w:t>3</w:t>
            </w:r>
          </w:p>
        </w:tc>
        <w:tc>
          <w:tcPr>
            <w:tcW w:w="1350" w:type="dxa"/>
            <w:vAlign w:val="center"/>
          </w:tcPr>
          <w:p w14:paraId="4FDA297E">
            <w:pPr>
              <w:keepLines/>
              <w:snapToGrid w:val="0"/>
              <w:ind w:left="-42" w:leftChars="-20" w:right="-42" w:rightChars="-20"/>
              <w:jc w:val="center"/>
              <w:rPr>
                <w:rFonts w:hint="eastAsia" w:ascii="宋体" w:hAnsi="宋体" w:eastAsia="宋体" w:cs="宋体"/>
                <w:sz w:val="24"/>
              </w:rPr>
            </w:pPr>
          </w:p>
        </w:tc>
        <w:tc>
          <w:tcPr>
            <w:tcW w:w="3074" w:type="dxa"/>
            <w:vAlign w:val="center"/>
          </w:tcPr>
          <w:p w14:paraId="05625C8F">
            <w:pPr>
              <w:keepLines/>
              <w:snapToGrid w:val="0"/>
              <w:spacing w:line="400" w:lineRule="exact"/>
              <w:rPr>
                <w:rFonts w:hint="eastAsia" w:ascii="宋体" w:hAnsi="宋体" w:eastAsia="宋体" w:cs="宋体"/>
                <w:bCs/>
                <w:kern w:val="0"/>
                <w:sz w:val="24"/>
              </w:rPr>
            </w:pPr>
          </w:p>
        </w:tc>
        <w:tc>
          <w:tcPr>
            <w:tcW w:w="2768" w:type="dxa"/>
            <w:vAlign w:val="center"/>
          </w:tcPr>
          <w:p w14:paraId="28BBD72D">
            <w:pPr>
              <w:keepLines/>
              <w:snapToGrid w:val="0"/>
              <w:jc w:val="center"/>
              <w:rPr>
                <w:rFonts w:hint="eastAsia" w:ascii="宋体" w:hAnsi="宋体" w:eastAsia="宋体" w:cs="宋体"/>
                <w:sz w:val="24"/>
              </w:rPr>
            </w:pPr>
          </w:p>
        </w:tc>
        <w:tc>
          <w:tcPr>
            <w:tcW w:w="1338" w:type="dxa"/>
            <w:vAlign w:val="center"/>
          </w:tcPr>
          <w:p w14:paraId="66BEE281">
            <w:pPr>
              <w:keepLines/>
              <w:snapToGrid w:val="0"/>
              <w:jc w:val="center"/>
              <w:rPr>
                <w:rFonts w:hint="eastAsia" w:ascii="宋体" w:hAnsi="宋体" w:eastAsia="宋体" w:cs="宋体"/>
                <w:sz w:val="24"/>
              </w:rPr>
            </w:pPr>
          </w:p>
        </w:tc>
      </w:tr>
      <w:tr w14:paraId="54448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97" w:type="dxa"/>
            <w:vAlign w:val="center"/>
          </w:tcPr>
          <w:p w14:paraId="430B73A7">
            <w:pPr>
              <w:keepLines/>
              <w:snapToGrid w:val="0"/>
              <w:ind w:left="-63" w:leftChars="-30" w:right="-63" w:rightChars="-30"/>
              <w:jc w:val="center"/>
              <w:rPr>
                <w:rFonts w:hint="eastAsia" w:ascii="宋体" w:hAnsi="宋体" w:eastAsia="宋体" w:cs="宋体"/>
                <w:sz w:val="24"/>
              </w:rPr>
            </w:pPr>
            <w:r>
              <w:rPr>
                <w:rFonts w:hint="eastAsia" w:ascii="宋体" w:hAnsi="宋体" w:eastAsia="宋体" w:cs="宋体"/>
                <w:sz w:val="24"/>
              </w:rPr>
              <w:t>4</w:t>
            </w:r>
          </w:p>
        </w:tc>
        <w:tc>
          <w:tcPr>
            <w:tcW w:w="1350" w:type="dxa"/>
            <w:vAlign w:val="center"/>
          </w:tcPr>
          <w:p w14:paraId="1877C350">
            <w:pPr>
              <w:keepLines/>
              <w:snapToGrid w:val="0"/>
              <w:ind w:left="-42" w:leftChars="-20" w:right="-42" w:rightChars="-20"/>
              <w:jc w:val="center"/>
              <w:rPr>
                <w:rFonts w:hint="eastAsia" w:ascii="宋体" w:hAnsi="宋体" w:eastAsia="宋体" w:cs="宋体"/>
                <w:sz w:val="24"/>
              </w:rPr>
            </w:pPr>
          </w:p>
        </w:tc>
        <w:tc>
          <w:tcPr>
            <w:tcW w:w="3074" w:type="dxa"/>
            <w:vAlign w:val="center"/>
          </w:tcPr>
          <w:p w14:paraId="50CAEE8A">
            <w:pPr>
              <w:keepLines/>
              <w:snapToGrid w:val="0"/>
              <w:spacing w:line="400" w:lineRule="exact"/>
              <w:rPr>
                <w:rFonts w:hint="eastAsia" w:ascii="宋体" w:hAnsi="宋体" w:eastAsia="宋体" w:cs="宋体"/>
                <w:bCs/>
                <w:kern w:val="0"/>
                <w:sz w:val="24"/>
              </w:rPr>
            </w:pPr>
          </w:p>
        </w:tc>
        <w:tc>
          <w:tcPr>
            <w:tcW w:w="2768" w:type="dxa"/>
            <w:vAlign w:val="center"/>
          </w:tcPr>
          <w:p w14:paraId="312DFE10">
            <w:pPr>
              <w:keepLines/>
              <w:snapToGrid w:val="0"/>
              <w:jc w:val="center"/>
              <w:rPr>
                <w:rFonts w:hint="eastAsia" w:ascii="宋体" w:hAnsi="宋体" w:eastAsia="宋体" w:cs="宋体"/>
                <w:sz w:val="24"/>
              </w:rPr>
            </w:pPr>
          </w:p>
        </w:tc>
        <w:tc>
          <w:tcPr>
            <w:tcW w:w="1338" w:type="dxa"/>
            <w:vAlign w:val="center"/>
          </w:tcPr>
          <w:p w14:paraId="1AE1EAF3">
            <w:pPr>
              <w:keepLines/>
              <w:snapToGrid w:val="0"/>
              <w:jc w:val="center"/>
              <w:rPr>
                <w:rFonts w:hint="eastAsia" w:ascii="宋体" w:hAnsi="宋体" w:eastAsia="宋体" w:cs="宋体"/>
                <w:sz w:val="24"/>
              </w:rPr>
            </w:pPr>
          </w:p>
        </w:tc>
      </w:tr>
      <w:tr w14:paraId="4188C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97" w:type="dxa"/>
            <w:vAlign w:val="center"/>
          </w:tcPr>
          <w:p w14:paraId="272DF528">
            <w:pPr>
              <w:keepLines/>
              <w:snapToGrid w:val="0"/>
              <w:ind w:left="-63" w:leftChars="-30" w:right="-63" w:rightChars="-30"/>
              <w:jc w:val="center"/>
              <w:rPr>
                <w:rFonts w:hint="eastAsia" w:ascii="宋体" w:hAnsi="宋体" w:eastAsia="宋体" w:cs="宋体"/>
                <w:sz w:val="24"/>
              </w:rPr>
            </w:pPr>
            <w:r>
              <w:rPr>
                <w:rFonts w:hint="eastAsia" w:ascii="宋体" w:hAnsi="宋体" w:eastAsia="宋体" w:cs="宋体"/>
                <w:sz w:val="24"/>
              </w:rPr>
              <w:t>5</w:t>
            </w:r>
          </w:p>
        </w:tc>
        <w:tc>
          <w:tcPr>
            <w:tcW w:w="1350" w:type="dxa"/>
            <w:vAlign w:val="center"/>
          </w:tcPr>
          <w:p w14:paraId="43F12F4E">
            <w:pPr>
              <w:keepLines/>
              <w:snapToGrid w:val="0"/>
              <w:ind w:left="-42" w:leftChars="-20" w:right="-42" w:rightChars="-20"/>
              <w:jc w:val="center"/>
              <w:rPr>
                <w:rFonts w:hint="eastAsia" w:ascii="宋体" w:hAnsi="宋体" w:eastAsia="宋体" w:cs="宋体"/>
                <w:sz w:val="24"/>
              </w:rPr>
            </w:pPr>
          </w:p>
        </w:tc>
        <w:tc>
          <w:tcPr>
            <w:tcW w:w="3074" w:type="dxa"/>
            <w:vAlign w:val="center"/>
          </w:tcPr>
          <w:p w14:paraId="5F0FBCC4">
            <w:pPr>
              <w:keepLines/>
              <w:snapToGrid w:val="0"/>
              <w:spacing w:line="400" w:lineRule="exact"/>
              <w:rPr>
                <w:rFonts w:hint="eastAsia" w:ascii="宋体" w:hAnsi="宋体" w:eastAsia="宋体" w:cs="宋体"/>
                <w:bCs/>
                <w:sz w:val="24"/>
              </w:rPr>
            </w:pPr>
          </w:p>
        </w:tc>
        <w:tc>
          <w:tcPr>
            <w:tcW w:w="2768" w:type="dxa"/>
            <w:vAlign w:val="center"/>
          </w:tcPr>
          <w:p w14:paraId="28DAD05B">
            <w:pPr>
              <w:keepLines/>
              <w:snapToGrid w:val="0"/>
              <w:jc w:val="center"/>
              <w:rPr>
                <w:rFonts w:hint="eastAsia" w:ascii="宋体" w:hAnsi="宋体" w:eastAsia="宋体" w:cs="宋体"/>
                <w:sz w:val="24"/>
              </w:rPr>
            </w:pPr>
          </w:p>
        </w:tc>
        <w:tc>
          <w:tcPr>
            <w:tcW w:w="1338" w:type="dxa"/>
            <w:vAlign w:val="center"/>
          </w:tcPr>
          <w:p w14:paraId="65FC0586">
            <w:pPr>
              <w:keepLines/>
              <w:snapToGrid w:val="0"/>
              <w:jc w:val="center"/>
              <w:rPr>
                <w:rFonts w:hint="eastAsia" w:ascii="宋体" w:hAnsi="宋体" w:eastAsia="宋体" w:cs="宋体"/>
                <w:sz w:val="24"/>
              </w:rPr>
            </w:pPr>
          </w:p>
        </w:tc>
      </w:tr>
      <w:tr w14:paraId="2B348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97" w:type="dxa"/>
            <w:vAlign w:val="center"/>
          </w:tcPr>
          <w:p w14:paraId="3782B338">
            <w:pPr>
              <w:keepLines/>
              <w:snapToGrid w:val="0"/>
              <w:ind w:left="-63" w:leftChars="-30" w:right="-63" w:rightChars="-30"/>
              <w:jc w:val="center"/>
              <w:rPr>
                <w:rFonts w:hint="eastAsia" w:ascii="宋体" w:hAnsi="宋体" w:eastAsia="宋体" w:cs="宋体"/>
                <w:sz w:val="24"/>
              </w:rPr>
            </w:pPr>
            <w:r>
              <w:rPr>
                <w:rFonts w:hint="eastAsia" w:ascii="宋体" w:hAnsi="宋体" w:eastAsia="宋体" w:cs="宋体"/>
                <w:sz w:val="24"/>
              </w:rPr>
              <w:t>6</w:t>
            </w:r>
          </w:p>
        </w:tc>
        <w:tc>
          <w:tcPr>
            <w:tcW w:w="1350" w:type="dxa"/>
            <w:vAlign w:val="center"/>
          </w:tcPr>
          <w:p w14:paraId="1244C8CB">
            <w:pPr>
              <w:keepLines/>
              <w:snapToGrid w:val="0"/>
              <w:ind w:left="-42" w:leftChars="-20" w:right="-42" w:rightChars="-20"/>
              <w:jc w:val="center"/>
              <w:rPr>
                <w:rFonts w:hint="eastAsia" w:ascii="宋体" w:hAnsi="宋体" w:eastAsia="宋体" w:cs="宋体"/>
                <w:sz w:val="24"/>
              </w:rPr>
            </w:pPr>
          </w:p>
        </w:tc>
        <w:tc>
          <w:tcPr>
            <w:tcW w:w="3074" w:type="dxa"/>
            <w:vAlign w:val="center"/>
          </w:tcPr>
          <w:p w14:paraId="168CA21F">
            <w:pPr>
              <w:keepLines/>
              <w:snapToGrid w:val="0"/>
              <w:spacing w:line="400" w:lineRule="exact"/>
              <w:rPr>
                <w:rFonts w:hint="eastAsia" w:ascii="宋体" w:hAnsi="宋体" w:eastAsia="宋体" w:cs="宋体"/>
                <w:sz w:val="24"/>
              </w:rPr>
            </w:pPr>
          </w:p>
        </w:tc>
        <w:tc>
          <w:tcPr>
            <w:tcW w:w="2768" w:type="dxa"/>
            <w:vAlign w:val="center"/>
          </w:tcPr>
          <w:p w14:paraId="2CC1882A">
            <w:pPr>
              <w:keepLines/>
              <w:snapToGrid w:val="0"/>
              <w:jc w:val="center"/>
              <w:rPr>
                <w:rFonts w:hint="eastAsia" w:ascii="宋体" w:hAnsi="宋体" w:eastAsia="宋体" w:cs="宋体"/>
                <w:sz w:val="24"/>
              </w:rPr>
            </w:pPr>
          </w:p>
        </w:tc>
        <w:tc>
          <w:tcPr>
            <w:tcW w:w="1338" w:type="dxa"/>
            <w:vAlign w:val="center"/>
          </w:tcPr>
          <w:p w14:paraId="77BC70A7">
            <w:pPr>
              <w:keepLines/>
              <w:snapToGrid w:val="0"/>
              <w:jc w:val="center"/>
              <w:rPr>
                <w:rFonts w:hint="eastAsia" w:ascii="宋体" w:hAnsi="宋体" w:eastAsia="宋体" w:cs="宋体"/>
                <w:sz w:val="24"/>
              </w:rPr>
            </w:pPr>
          </w:p>
        </w:tc>
      </w:tr>
      <w:tr w14:paraId="11CEF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97" w:type="dxa"/>
            <w:vAlign w:val="center"/>
          </w:tcPr>
          <w:p w14:paraId="2C58DAB7">
            <w:pPr>
              <w:keepLines/>
              <w:snapToGrid w:val="0"/>
              <w:ind w:left="-63" w:leftChars="-30" w:right="-63" w:rightChars="-30"/>
              <w:jc w:val="center"/>
              <w:rPr>
                <w:rFonts w:hint="eastAsia" w:ascii="宋体" w:hAnsi="宋体" w:eastAsia="宋体" w:cs="宋体"/>
                <w:sz w:val="24"/>
              </w:rPr>
            </w:pPr>
            <w:r>
              <w:rPr>
                <w:rFonts w:hint="eastAsia" w:ascii="宋体" w:hAnsi="宋体" w:eastAsia="宋体" w:cs="宋体"/>
                <w:sz w:val="24"/>
              </w:rPr>
              <w:t>7</w:t>
            </w:r>
          </w:p>
        </w:tc>
        <w:tc>
          <w:tcPr>
            <w:tcW w:w="1350" w:type="dxa"/>
            <w:vAlign w:val="center"/>
          </w:tcPr>
          <w:p w14:paraId="41010798">
            <w:pPr>
              <w:keepLines/>
              <w:snapToGrid w:val="0"/>
              <w:ind w:left="-42" w:leftChars="-20" w:right="-42" w:rightChars="-20"/>
              <w:jc w:val="center"/>
              <w:rPr>
                <w:rFonts w:hint="eastAsia" w:ascii="宋体" w:hAnsi="宋体" w:eastAsia="宋体" w:cs="宋体"/>
                <w:sz w:val="24"/>
              </w:rPr>
            </w:pPr>
          </w:p>
        </w:tc>
        <w:tc>
          <w:tcPr>
            <w:tcW w:w="3074" w:type="dxa"/>
            <w:vAlign w:val="center"/>
          </w:tcPr>
          <w:p w14:paraId="6DDD219F">
            <w:pPr>
              <w:keepLines/>
              <w:snapToGrid w:val="0"/>
              <w:spacing w:line="400" w:lineRule="exact"/>
              <w:ind w:firstLine="480" w:firstLineChars="200"/>
              <w:rPr>
                <w:rFonts w:hint="eastAsia" w:ascii="宋体" w:hAnsi="宋体" w:eastAsia="宋体" w:cs="宋体"/>
                <w:sz w:val="24"/>
              </w:rPr>
            </w:pPr>
          </w:p>
        </w:tc>
        <w:tc>
          <w:tcPr>
            <w:tcW w:w="2768" w:type="dxa"/>
            <w:vAlign w:val="center"/>
          </w:tcPr>
          <w:p w14:paraId="31274541">
            <w:pPr>
              <w:keepLines/>
              <w:snapToGrid w:val="0"/>
              <w:jc w:val="center"/>
              <w:rPr>
                <w:rFonts w:hint="eastAsia" w:ascii="宋体" w:hAnsi="宋体" w:eastAsia="宋体" w:cs="宋体"/>
                <w:sz w:val="24"/>
              </w:rPr>
            </w:pPr>
          </w:p>
        </w:tc>
        <w:tc>
          <w:tcPr>
            <w:tcW w:w="1338" w:type="dxa"/>
            <w:vAlign w:val="center"/>
          </w:tcPr>
          <w:p w14:paraId="1ED7F494">
            <w:pPr>
              <w:keepLines/>
              <w:snapToGrid w:val="0"/>
              <w:jc w:val="center"/>
              <w:rPr>
                <w:rFonts w:hint="eastAsia" w:ascii="宋体" w:hAnsi="宋体" w:eastAsia="宋体" w:cs="宋体"/>
                <w:sz w:val="24"/>
              </w:rPr>
            </w:pPr>
          </w:p>
        </w:tc>
      </w:tr>
      <w:tr w14:paraId="4CA37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97" w:type="dxa"/>
            <w:vAlign w:val="center"/>
          </w:tcPr>
          <w:p w14:paraId="0AAFA7C7">
            <w:pPr>
              <w:keepLines/>
              <w:snapToGrid w:val="0"/>
              <w:ind w:left="-63" w:leftChars="-30" w:right="-63" w:rightChars="-30"/>
              <w:jc w:val="center"/>
              <w:rPr>
                <w:rFonts w:hint="eastAsia" w:ascii="宋体" w:hAnsi="宋体" w:eastAsia="宋体" w:cs="宋体"/>
                <w:sz w:val="24"/>
              </w:rPr>
            </w:pPr>
            <w:r>
              <w:rPr>
                <w:rFonts w:hint="eastAsia" w:ascii="宋体" w:hAnsi="宋体" w:eastAsia="宋体" w:cs="宋体"/>
                <w:sz w:val="24"/>
              </w:rPr>
              <w:t>8</w:t>
            </w:r>
          </w:p>
        </w:tc>
        <w:tc>
          <w:tcPr>
            <w:tcW w:w="1350" w:type="dxa"/>
            <w:vAlign w:val="center"/>
          </w:tcPr>
          <w:p w14:paraId="42FDFC37">
            <w:pPr>
              <w:keepLines/>
              <w:snapToGrid w:val="0"/>
              <w:ind w:left="-42" w:leftChars="-20" w:right="-42" w:rightChars="-20"/>
              <w:jc w:val="center"/>
              <w:rPr>
                <w:rFonts w:hint="eastAsia" w:ascii="宋体" w:hAnsi="宋体" w:eastAsia="宋体" w:cs="宋体"/>
                <w:sz w:val="24"/>
              </w:rPr>
            </w:pPr>
          </w:p>
        </w:tc>
        <w:tc>
          <w:tcPr>
            <w:tcW w:w="3074" w:type="dxa"/>
            <w:vAlign w:val="center"/>
          </w:tcPr>
          <w:p w14:paraId="6686A57F">
            <w:pPr>
              <w:keepLines/>
              <w:snapToGrid w:val="0"/>
              <w:spacing w:line="400" w:lineRule="exact"/>
              <w:ind w:firstLine="480" w:firstLineChars="200"/>
              <w:rPr>
                <w:rFonts w:hint="eastAsia" w:ascii="宋体" w:hAnsi="宋体" w:eastAsia="宋体" w:cs="宋体"/>
                <w:sz w:val="24"/>
              </w:rPr>
            </w:pPr>
          </w:p>
        </w:tc>
        <w:tc>
          <w:tcPr>
            <w:tcW w:w="2768" w:type="dxa"/>
            <w:vAlign w:val="center"/>
          </w:tcPr>
          <w:p w14:paraId="5FD006AE">
            <w:pPr>
              <w:keepLines/>
              <w:snapToGrid w:val="0"/>
              <w:jc w:val="center"/>
              <w:rPr>
                <w:rFonts w:hint="eastAsia" w:ascii="宋体" w:hAnsi="宋体" w:eastAsia="宋体" w:cs="宋体"/>
                <w:sz w:val="24"/>
              </w:rPr>
            </w:pPr>
          </w:p>
        </w:tc>
        <w:tc>
          <w:tcPr>
            <w:tcW w:w="1338" w:type="dxa"/>
            <w:vAlign w:val="center"/>
          </w:tcPr>
          <w:p w14:paraId="1D1402C4">
            <w:pPr>
              <w:keepLines/>
              <w:snapToGrid w:val="0"/>
              <w:jc w:val="center"/>
              <w:rPr>
                <w:rFonts w:hint="eastAsia" w:ascii="宋体" w:hAnsi="宋体" w:eastAsia="宋体" w:cs="宋体"/>
                <w:sz w:val="24"/>
              </w:rPr>
            </w:pPr>
          </w:p>
        </w:tc>
      </w:tr>
      <w:tr w14:paraId="6BD62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97" w:type="dxa"/>
            <w:vAlign w:val="center"/>
          </w:tcPr>
          <w:p w14:paraId="00B98538">
            <w:pPr>
              <w:keepLines/>
              <w:snapToGrid w:val="0"/>
              <w:ind w:left="-63" w:leftChars="-30" w:right="-63" w:rightChars="-30"/>
              <w:jc w:val="center"/>
              <w:rPr>
                <w:rFonts w:hint="eastAsia" w:ascii="宋体" w:hAnsi="宋体" w:eastAsia="宋体" w:cs="宋体"/>
                <w:sz w:val="24"/>
              </w:rPr>
            </w:pPr>
            <w:r>
              <w:rPr>
                <w:rFonts w:hint="eastAsia" w:ascii="宋体" w:hAnsi="宋体" w:eastAsia="宋体" w:cs="宋体"/>
                <w:sz w:val="24"/>
              </w:rPr>
              <w:t>9</w:t>
            </w:r>
          </w:p>
        </w:tc>
        <w:tc>
          <w:tcPr>
            <w:tcW w:w="1350" w:type="dxa"/>
            <w:vAlign w:val="center"/>
          </w:tcPr>
          <w:p w14:paraId="0765A72B">
            <w:pPr>
              <w:keepLines/>
              <w:snapToGrid w:val="0"/>
              <w:ind w:left="-42" w:leftChars="-20" w:right="-42" w:rightChars="-20"/>
              <w:jc w:val="center"/>
              <w:rPr>
                <w:rFonts w:hint="eastAsia" w:ascii="宋体" w:hAnsi="宋体" w:eastAsia="宋体" w:cs="宋体"/>
                <w:sz w:val="24"/>
              </w:rPr>
            </w:pPr>
          </w:p>
        </w:tc>
        <w:tc>
          <w:tcPr>
            <w:tcW w:w="3074" w:type="dxa"/>
            <w:vAlign w:val="center"/>
          </w:tcPr>
          <w:p w14:paraId="0C417AC5">
            <w:pPr>
              <w:keepLines/>
              <w:snapToGrid w:val="0"/>
              <w:spacing w:line="400" w:lineRule="exact"/>
              <w:rPr>
                <w:rFonts w:hint="eastAsia" w:ascii="宋体" w:hAnsi="宋体" w:eastAsia="宋体" w:cs="宋体"/>
                <w:sz w:val="24"/>
              </w:rPr>
            </w:pPr>
          </w:p>
        </w:tc>
        <w:tc>
          <w:tcPr>
            <w:tcW w:w="2768" w:type="dxa"/>
            <w:vAlign w:val="center"/>
          </w:tcPr>
          <w:p w14:paraId="38321CBE">
            <w:pPr>
              <w:keepLines/>
              <w:snapToGrid w:val="0"/>
              <w:jc w:val="center"/>
              <w:rPr>
                <w:rFonts w:hint="eastAsia" w:ascii="宋体" w:hAnsi="宋体" w:eastAsia="宋体" w:cs="宋体"/>
                <w:sz w:val="24"/>
              </w:rPr>
            </w:pPr>
          </w:p>
        </w:tc>
        <w:tc>
          <w:tcPr>
            <w:tcW w:w="1338" w:type="dxa"/>
            <w:vAlign w:val="center"/>
          </w:tcPr>
          <w:p w14:paraId="49E011F4">
            <w:pPr>
              <w:keepLines/>
              <w:snapToGrid w:val="0"/>
              <w:jc w:val="center"/>
              <w:rPr>
                <w:rFonts w:hint="eastAsia" w:ascii="宋体" w:hAnsi="宋体" w:eastAsia="宋体" w:cs="宋体"/>
                <w:sz w:val="24"/>
              </w:rPr>
            </w:pPr>
          </w:p>
        </w:tc>
      </w:tr>
    </w:tbl>
    <w:p w14:paraId="69661F7F">
      <w:pPr>
        <w:keepLines/>
        <w:snapToGrid w:val="0"/>
        <w:rPr>
          <w:rFonts w:hint="eastAsia" w:ascii="宋体" w:hAnsi="宋体" w:eastAsia="宋体" w:cs="宋体"/>
          <w:sz w:val="24"/>
          <w:u w:val="single"/>
        </w:rPr>
      </w:pPr>
    </w:p>
    <w:p w14:paraId="4C66C161">
      <w:pPr>
        <w:keepLines/>
        <w:tabs>
          <w:tab w:val="left" w:pos="4000"/>
        </w:tabs>
        <w:snapToGrid w:val="0"/>
        <w:spacing w:line="480" w:lineRule="auto"/>
        <w:ind w:firstLine="3998" w:firstLineChars="1666"/>
        <w:jc w:val="left"/>
        <w:rPr>
          <w:rFonts w:hint="eastAsia" w:ascii="宋体" w:hAnsi="宋体" w:eastAsia="宋体" w:cs="宋体"/>
          <w:kern w:val="0"/>
          <w:sz w:val="24"/>
        </w:rPr>
      </w:pPr>
      <w:r>
        <w:rPr>
          <w:rFonts w:hint="eastAsia" w:ascii="宋体" w:hAnsi="宋体" w:eastAsia="宋体" w:cs="宋体"/>
          <w:kern w:val="0"/>
          <w:sz w:val="24"/>
        </w:rPr>
        <w:t>投标人名称：</w:t>
      </w:r>
      <w:r>
        <w:rPr>
          <w:rFonts w:hint="eastAsia" w:ascii="宋体" w:hAnsi="宋体" w:eastAsia="宋体" w:cs="宋体"/>
          <w:kern w:val="0"/>
          <w:sz w:val="24"/>
          <w:u w:val="single"/>
        </w:rPr>
        <w:t xml:space="preserve">                      </w:t>
      </w:r>
      <w:r>
        <w:rPr>
          <w:rFonts w:hint="eastAsia" w:ascii="宋体" w:hAnsi="宋体" w:eastAsia="宋体" w:cs="宋体"/>
          <w:kern w:val="0"/>
          <w:sz w:val="24"/>
        </w:rPr>
        <w:t>(盖章)</w:t>
      </w:r>
    </w:p>
    <w:p w14:paraId="1A465B9E">
      <w:pPr>
        <w:keepLines/>
        <w:tabs>
          <w:tab w:val="left" w:pos="4000"/>
        </w:tabs>
        <w:snapToGrid w:val="0"/>
        <w:spacing w:line="480" w:lineRule="auto"/>
        <w:jc w:val="left"/>
        <w:rPr>
          <w:rFonts w:hint="eastAsia" w:ascii="宋体" w:hAnsi="宋体" w:eastAsia="宋体" w:cs="宋体"/>
          <w:kern w:val="0"/>
          <w:sz w:val="24"/>
        </w:rPr>
      </w:pPr>
      <w:r>
        <w:rPr>
          <w:rFonts w:hint="eastAsia" w:ascii="宋体" w:hAnsi="宋体" w:eastAsia="宋体" w:cs="宋体"/>
          <w:kern w:val="0"/>
          <w:sz w:val="24"/>
        </w:rPr>
        <w:tab/>
      </w:r>
      <w:r>
        <w:rPr>
          <w:rFonts w:hint="eastAsia" w:ascii="宋体" w:hAnsi="宋体" w:eastAsia="宋体" w:cs="宋体"/>
          <w:kern w:val="0"/>
          <w:sz w:val="24"/>
        </w:rPr>
        <w:t>投标人代表：</w:t>
      </w:r>
      <w:r>
        <w:rPr>
          <w:rFonts w:hint="eastAsia" w:ascii="宋体" w:hAnsi="宋体" w:eastAsia="宋体" w:cs="宋体"/>
          <w:kern w:val="0"/>
          <w:sz w:val="24"/>
          <w:u w:val="single"/>
        </w:rPr>
        <w:t xml:space="preserve">                 </w:t>
      </w:r>
      <w:r>
        <w:rPr>
          <w:rFonts w:hint="eastAsia" w:ascii="宋体" w:hAnsi="宋体" w:eastAsia="宋体" w:cs="宋体"/>
          <w:kern w:val="0"/>
          <w:sz w:val="24"/>
        </w:rPr>
        <w:t>(签字或盖章)</w:t>
      </w:r>
    </w:p>
    <w:p w14:paraId="0A04F213">
      <w:pPr>
        <w:keepLines/>
        <w:tabs>
          <w:tab w:val="left" w:pos="4145"/>
        </w:tabs>
        <w:snapToGrid w:val="0"/>
        <w:spacing w:line="360" w:lineRule="auto"/>
        <w:ind w:firstLine="4010" w:firstLineChars="1671"/>
        <w:jc w:val="left"/>
        <w:rPr>
          <w:rFonts w:hint="eastAsia" w:ascii="宋体" w:hAnsi="宋体" w:eastAsia="宋体" w:cs="宋体"/>
          <w:kern w:val="0"/>
          <w:sz w:val="24"/>
        </w:rPr>
      </w:pPr>
      <w:r>
        <w:rPr>
          <w:rFonts w:hint="eastAsia" w:ascii="宋体" w:hAnsi="宋体" w:eastAsia="宋体" w:cs="宋体"/>
          <w:kern w:val="0"/>
          <w:sz w:val="24"/>
        </w:rPr>
        <w:t>日　    期：</w:t>
      </w:r>
    </w:p>
    <w:p w14:paraId="42540716">
      <w:pPr>
        <w:keepLines/>
        <w:snapToGrid w:val="0"/>
        <w:jc w:val="center"/>
        <w:rPr>
          <w:rFonts w:hint="eastAsia" w:ascii="宋体" w:hAnsi="宋体" w:eastAsia="宋体" w:cs="宋体"/>
          <w:b/>
          <w:bCs/>
          <w:sz w:val="28"/>
          <w:szCs w:val="28"/>
        </w:rPr>
      </w:pPr>
    </w:p>
    <w:p w14:paraId="67F7482B">
      <w:pPr>
        <w:keepLines/>
        <w:tabs>
          <w:tab w:val="left" w:pos="567"/>
        </w:tabs>
        <w:snapToGrid w:val="0"/>
        <w:spacing w:line="360" w:lineRule="auto"/>
        <w:jc w:val="left"/>
        <w:rPr>
          <w:rFonts w:hint="eastAsia" w:ascii="宋体" w:hAnsi="宋体" w:eastAsia="宋体" w:cs="宋体"/>
        </w:rPr>
      </w:pPr>
      <w:r>
        <w:rPr>
          <w:rFonts w:hint="eastAsia" w:ascii="宋体" w:hAnsi="宋体" w:eastAsia="宋体" w:cs="宋体"/>
          <w:b/>
          <w:kern w:val="0"/>
          <w:sz w:val="24"/>
        </w:rPr>
        <w:br w:type="page"/>
      </w:r>
      <w:r>
        <w:rPr>
          <w:rFonts w:hint="eastAsia" w:ascii="宋体" w:hAnsi="宋体" w:eastAsia="宋体" w:cs="宋体"/>
          <w:b/>
          <w:kern w:val="0"/>
          <w:sz w:val="24"/>
        </w:rPr>
        <w:t>6．技术服务要求响应及偏离表格式</w:t>
      </w:r>
    </w:p>
    <w:p w14:paraId="09A65448">
      <w:pPr>
        <w:keepLines/>
        <w:snapToGrid w:val="0"/>
        <w:jc w:val="center"/>
        <w:rPr>
          <w:rFonts w:hint="eastAsia" w:ascii="宋体" w:hAnsi="宋体" w:eastAsia="宋体" w:cs="宋体"/>
          <w:b/>
          <w:bCs/>
          <w:sz w:val="28"/>
          <w:szCs w:val="28"/>
        </w:rPr>
      </w:pPr>
    </w:p>
    <w:p w14:paraId="787C81F1">
      <w:pPr>
        <w:keepLines/>
        <w:spacing w:line="480" w:lineRule="exact"/>
        <w:jc w:val="center"/>
        <w:rPr>
          <w:rFonts w:hint="eastAsia" w:ascii="宋体" w:hAnsi="宋体" w:eastAsia="宋体" w:cs="宋体"/>
          <w:b/>
          <w:bCs/>
          <w:sz w:val="24"/>
        </w:rPr>
      </w:pPr>
      <w:r>
        <w:rPr>
          <w:rFonts w:hint="eastAsia" w:ascii="宋体" w:hAnsi="宋体" w:eastAsia="宋体" w:cs="宋体"/>
          <w:b/>
          <w:bCs/>
          <w:sz w:val="24"/>
        </w:rPr>
        <w:t>技术服务要求响应及偏离表</w:t>
      </w:r>
    </w:p>
    <w:p w14:paraId="3576033D">
      <w:pPr>
        <w:keepLines/>
        <w:spacing w:line="480" w:lineRule="exact"/>
        <w:rPr>
          <w:rFonts w:hint="eastAsia" w:ascii="宋体" w:hAnsi="宋体" w:eastAsia="宋体" w:cs="宋体"/>
          <w:sz w:val="24"/>
        </w:rPr>
      </w:pPr>
      <w:r>
        <w:rPr>
          <w:rFonts w:hint="eastAsia" w:ascii="宋体" w:hAnsi="宋体" w:eastAsia="宋体" w:cs="宋体"/>
          <w:sz w:val="24"/>
        </w:rPr>
        <w:t>项目名称：</w:t>
      </w:r>
    </w:p>
    <w:p w14:paraId="6FA28712">
      <w:pPr>
        <w:keepLines/>
        <w:spacing w:line="480" w:lineRule="exact"/>
        <w:rPr>
          <w:rFonts w:hint="eastAsia" w:ascii="宋体" w:hAnsi="宋体" w:eastAsia="宋体" w:cs="宋体"/>
          <w:sz w:val="24"/>
        </w:rPr>
      </w:pPr>
      <w:r>
        <w:rPr>
          <w:rFonts w:hint="eastAsia" w:ascii="宋体" w:hAnsi="宋体" w:eastAsia="宋体" w:cs="宋体"/>
          <w:sz w:val="24"/>
        </w:rPr>
        <w:t>项目编号：</w:t>
      </w:r>
    </w:p>
    <w:p w14:paraId="38E195CA">
      <w:pPr>
        <w:keepLines/>
        <w:spacing w:line="480" w:lineRule="exact"/>
        <w:rPr>
          <w:rFonts w:hint="eastAsia" w:ascii="宋体" w:hAnsi="宋体" w:eastAsia="宋体" w:cs="宋体"/>
          <w:sz w:val="24"/>
        </w:rPr>
      </w:pPr>
      <w:r>
        <w:rPr>
          <w:rFonts w:hint="eastAsia" w:ascii="宋体" w:hAnsi="宋体" w:cs="宋体"/>
          <w:sz w:val="24"/>
          <w:lang w:val="en-US" w:eastAsia="zh-CN"/>
        </w:rPr>
        <w:t>包号：</w:t>
      </w:r>
    </w:p>
    <w:p w14:paraId="50A81547">
      <w:pPr>
        <w:pStyle w:val="14"/>
        <w:keepLines/>
        <w:widowControl w:val="0"/>
        <w:rPr>
          <w:rFonts w:hint="eastAsia" w:ascii="宋体" w:hAnsi="宋体" w:eastAsia="宋体" w:cs="宋体"/>
        </w:rPr>
      </w:pPr>
    </w:p>
    <w:p w14:paraId="216BB5F6">
      <w:pPr>
        <w:pStyle w:val="14"/>
        <w:keepLines/>
        <w:widowControl w:val="0"/>
        <w:rPr>
          <w:rFonts w:hint="eastAsia" w:ascii="宋体" w:hAnsi="宋体" w:eastAsia="宋体" w:cs="宋体"/>
          <w:sz w:val="24"/>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7"/>
        <w:gridCol w:w="1350"/>
        <w:gridCol w:w="3074"/>
        <w:gridCol w:w="2768"/>
        <w:gridCol w:w="1338"/>
      </w:tblGrid>
      <w:tr w14:paraId="5A5D6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97" w:type="dxa"/>
            <w:vAlign w:val="center"/>
          </w:tcPr>
          <w:p w14:paraId="512B5C09">
            <w:pPr>
              <w:keepLines/>
              <w:snapToGrid w:val="0"/>
              <w:ind w:left="-63" w:leftChars="-30" w:right="-63" w:rightChars="-30"/>
              <w:jc w:val="center"/>
              <w:rPr>
                <w:rFonts w:hint="eastAsia" w:ascii="宋体" w:hAnsi="宋体" w:eastAsia="宋体" w:cs="宋体"/>
                <w:sz w:val="24"/>
              </w:rPr>
            </w:pPr>
            <w:r>
              <w:rPr>
                <w:rFonts w:hint="eastAsia" w:ascii="宋体" w:hAnsi="宋体" w:eastAsia="宋体" w:cs="宋体"/>
                <w:sz w:val="24"/>
              </w:rPr>
              <w:t>序号</w:t>
            </w:r>
          </w:p>
        </w:tc>
        <w:tc>
          <w:tcPr>
            <w:tcW w:w="1350" w:type="dxa"/>
            <w:vAlign w:val="center"/>
          </w:tcPr>
          <w:p w14:paraId="417B18DF">
            <w:pPr>
              <w:keepLines/>
              <w:snapToGrid w:val="0"/>
              <w:ind w:left="-42" w:leftChars="-20" w:right="-42" w:rightChars="-20"/>
              <w:jc w:val="center"/>
              <w:rPr>
                <w:rFonts w:hint="eastAsia" w:ascii="宋体" w:hAnsi="宋体" w:eastAsia="宋体" w:cs="宋体"/>
                <w:sz w:val="24"/>
              </w:rPr>
            </w:pPr>
            <w:r>
              <w:rPr>
                <w:rFonts w:hint="eastAsia" w:ascii="宋体" w:hAnsi="宋体" w:eastAsia="宋体" w:cs="宋体"/>
                <w:sz w:val="24"/>
              </w:rPr>
              <w:t>项目</w:t>
            </w:r>
          </w:p>
        </w:tc>
        <w:tc>
          <w:tcPr>
            <w:tcW w:w="3074" w:type="dxa"/>
            <w:vAlign w:val="center"/>
          </w:tcPr>
          <w:p w14:paraId="3D1B8FF7">
            <w:pPr>
              <w:keepLines/>
              <w:snapToGrid w:val="0"/>
              <w:spacing w:line="400" w:lineRule="exact"/>
              <w:jc w:val="center"/>
              <w:rPr>
                <w:rFonts w:hint="eastAsia" w:ascii="宋体" w:hAnsi="宋体" w:eastAsia="宋体" w:cs="宋体"/>
                <w:sz w:val="24"/>
              </w:rPr>
            </w:pPr>
            <w:r>
              <w:rPr>
                <w:rFonts w:hint="eastAsia" w:ascii="宋体" w:hAnsi="宋体" w:eastAsia="宋体" w:cs="宋体"/>
                <w:sz w:val="24"/>
              </w:rPr>
              <w:t>招标文件技术服务要求</w:t>
            </w:r>
          </w:p>
        </w:tc>
        <w:tc>
          <w:tcPr>
            <w:tcW w:w="2768" w:type="dxa"/>
            <w:vAlign w:val="center"/>
          </w:tcPr>
          <w:p w14:paraId="4FD037C3">
            <w:pPr>
              <w:keepLines/>
              <w:snapToGrid w:val="0"/>
              <w:jc w:val="center"/>
              <w:rPr>
                <w:rFonts w:hint="eastAsia" w:ascii="宋体" w:hAnsi="宋体" w:eastAsia="宋体" w:cs="宋体"/>
                <w:sz w:val="24"/>
              </w:rPr>
            </w:pPr>
            <w:r>
              <w:rPr>
                <w:rFonts w:hint="eastAsia" w:ascii="宋体" w:hAnsi="宋体" w:eastAsia="宋体" w:cs="宋体"/>
                <w:sz w:val="24"/>
              </w:rPr>
              <w:t>投标文件的对应响应</w:t>
            </w:r>
          </w:p>
        </w:tc>
        <w:tc>
          <w:tcPr>
            <w:tcW w:w="1338" w:type="dxa"/>
            <w:vAlign w:val="center"/>
          </w:tcPr>
          <w:p w14:paraId="2801647A">
            <w:pPr>
              <w:keepLines/>
              <w:snapToGrid w:val="0"/>
              <w:jc w:val="center"/>
              <w:rPr>
                <w:rFonts w:hint="eastAsia" w:ascii="宋体" w:hAnsi="宋体" w:eastAsia="宋体" w:cs="宋体"/>
                <w:sz w:val="24"/>
              </w:rPr>
            </w:pPr>
            <w:r>
              <w:rPr>
                <w:rFonts w:hint="eastAsia" w:ascii="宋体" w:hAnsi="宋体" w:eastAsia="宋体" w:cs="宋体"/>
                <w:sz w:val="24"/>
              </w:rPr>
              <w:t>偏离情况</w:t>
            </w:r>
          </w:p>
        </w:tc>
      </w:tr>
      <w:tr w14:paraId="34EB0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97" w:type="dxa"/>
            <w:vAlign w:val="center"/>
          </w:tcPr>
          <w:p w14:paraId="3087F6D9">
            <w:pPr>
              <w:keepLines/>
              <w:snapToGrid w:val="0"/>
              <w:ind w:left="-63" w:leftChars="-30" w:right="-63" w:rightChars="-30"/>
              <w:jc w:val="center"/>
              <w:rPr>
                <w:rFonts w:hint="eastAsia" w:ascii="宋体" w:hAnsi="宋体" w:eastAsia="宋体" w:cs="宋体"/>
                <w:sz w:val="24"/>
              </w:rPr>
            </w:pPr>
            <w:r>
              <w:rPr>
                <w:rFonts w:hint="eastAsia" w:ascii="宋体" w:hAnsi="宋体" w:eastAsia="宋体" w:cs="宋体"/>
                <w:sz w:val="24"/>
              </w:rPr>
              <w:t>1</w:t>
            </w:r>
          </w:p>
        </w:tc>
        <w:tc>
          <w:tcPr>
            <w:tcW w:w="1350" w:type="dxa"/>
            <w:vAlign w:val="center"/>
          </w:tcPr>
          <w:p w14:paraId="7EFBEEC8">
            <w:pPr>
              <w:keepLines/>
              <w:snapToGrid w:val="0"/>
              <w:ind w:left="-42" w:leftChars="-20" w:right="-42" w:rightChars="-20"/>
              <w:jc w:val="center"/>
              <w:rPr>
                <w:rFonts w:hint="eastAsia" w:ascii="宋体" w:hAnsi="宋体" w:eastAsia="宋体" w:cs="宋体"/>
                <w:sz w:val="24"/>
              </w:rPr>
            </w:pPr>
          </w:p>
        </w:tc>
        <w:tc>
          <w:tcPr>
            <w:tcW w:w="3074" w:type="dxa"/>
            <w:vAlign w:val="center"/>
          </w:tcPr>
          <w:p w14:paraId="6243F196">
            <w:pPr>
              <w:keepLines/>
              <w:spacing w:line="400" w:lineRule="exact"/>
              <w:ind w:firstLine="480" w:firstLineChars="200"/>
              <w:rPr>
                <w:rFonts w:hint="eastAsia" w:ascii="宋体" w:hAnsi="宋体" w:eastAsia="宋体" w:cs="宋体"/>
                <w:bCs/>
                <w:kern w:val="0"/>
                <w:sz w:val="24"/>
              </w:rPr>
            </w:pPr>
          </w:p>
        </w:tc>
        <w:tc>
          <w:tcPr>
            <w:tcW w:w="2768" w:type="dxa"/>
            <w:vAlign w:val="center"/>
          </w:tcPr>
          <w:p w14:paraId="68FEB74C">
            <w:pPr>
              <w:keepLines/>
              <w:snapToGrid w:val="0"/>
              <w:jc w:val="center"/>
              <w:rPr>
                <w:rFonts w:hint="eastAsia" w:ascii="宋体" w:hAnsi="宋体" w:eastAsia="宋体" w:cs="宋体"/>
                <w:sz w:val="24"/>
              </w:rPr>
            </w:pPr>
          </w:p>
        </w:tc>
        <w:tc>
          <w:tcPr>
            <w:tcW w:w="1338" w:type="dxa"/>
            <w:vAlign w:val="center"/>
          </w:tcPr>
          <w:p w14:paraId="7B7BE9E1">
            <w:pPr>
              <w:keepLines/>
              <w:snapToGrid w:val="0"/>
              <w:jc w:val="center"/>
              <w:rPr>
                <w:rFonts w:hint="eastAsia" w:ascii="宋体" w:hAnsi="宋体" w:eastAsia="宋体" w:cs="宋体"/>
                <w:sz w:val="24"/>
              </w:rPr>
            </w:pPr>
          </w:p>
        </w:tc>
      </w:tr>
      <w:tr w14:paraId="64A0D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97" w:type="dxa"/>
            <w:vAlign w:val="center"/>
          </w:tcPr>
          <w:p w14:paraId="3A8B0D27">
            <w:pPr>
              <w:keepLines/>
              <w:snapToGrid w:val="0"/>
              <w:ind w:left="-63" w:leftChars="-30" w:right="-63" w:rightChars="-30"/>
              <w:jc w:val="center"/>
              <w:rPr>
                <w:rFonts w:hint="eastAsia" w:ascii="宋体" w:hAnsi="宋体" w:eastAsia="宋体" w:cs="宋体"/>
                <w:sz w:val="24"/>
              </w:rPr>
            </w:pPr>
            <w:r>
              <w:rPr>
                <w:rFonts w:hint="eastAsia" w:ascii="宋体" w:hAnsi="宋体" w:eastAsia="宋体" w:cs="宋体"/>
                <w:sz w:val="24"/>
              </w:rPr>
              <w:t>2</w:t>
            </w:r>
          </w:p>
        </w:tc>
        <w:tc>
          <w:tcPr>
            <w:tcW w:w="1350" w:type="dxa"/>
            <w:vAlign w:val="center"/>
          </w:tcPr>
          <w:p w14:paraId="4DB01B6E">
            <w:pPr>
              <w:keepLines/>
              <w:snapToGrid w:val="0"/>
              <w:ind w:left="-42" w:leftChars="-20" w:right="-42" w:rightChars="-20"/>
              <w:jc w:val="center"/>
              <w:rPr>
                <w:rFonts w:hint="eastAsia" w:ascii="宋体" w:hAnsi="宋体" w:eastAsia="宋体" w:cs="宋体"/>
                <w:sz w:val="24"/>
              </w:rPr>
            </w:pPr>
          </w:p>
        </w:tc>
        <w:tc>
          <w:tcPr>
            <w:tcW w:w="3074" w:type="dxa"/>
            <w:vAlign w:val="center"/>
          </w:tcPr>
          <w:p w14:paraId="56AFA8A0">
            <w:pPr>
              <w:keepLines/>
              <w:snapToGrid w:val="0"/>
              <w:spacing w:line="400" w:lineRule="exact"/>
              <w:ind w:firstLine="480" w:firstLineChars="200"/>
              <w:rPr>
                <w:rFonts w:hint="eastAsia" w:ascii="宋体" w:hAnsi="宋体" w:eastAsia="宋体" w:cs="宋体"/>
                <w:bCs/>
                <w:kern w:val="0"/>
                <w:sz w:val="24"/>
              </w:rPr>
            </w:pPr>
          </w:p>
        </w:tc>
        <w:tc>
          <w:tcPr>
            <w:tcW w:w="2768" w:type="dxa"/>
            <w:vAlign w:val="center"/>
          </w:tcPr>
          <w:p w14:paraId="722A39F4">
            <w:pPr>
              <w:keepLines/>
              <w:snapToGrid w:val="0"/>
              <w:jc w:val="center"/>
              <w:rPr>
                <w:rFonts w:hint="eastAsia" w:ascii="宋体" w:hAnsi="宋体" w:eastAsia="宋体" w:cs="宋体"/>
                <w:sz w:val="24"/>
              </w:rPr>
            </w:pPr>
          </w:p>
        </w:tc>
        <w:tc>
          <w:tcPr>
            <w:tcW w:w="1338" w:type="dxa"/>
            <w:vAlign w:val="center"/>
          </w:tcPr>
          <w:p w14:paraId="6B248B25">
            <w:pPr>
              <w:keepLines/>
              <w:snapToGrid w:val="0"/>
              <w:jc w:val="center"/>
              <w:rPr>
                <w:rFonts w:hint="eastAsia" w:ascii="宋体" w:hAnsi="宋体" w:eastAsia="宋体" w:cs="宋体"/>
                <w:sz w:val="24"/>
              </w:rPr>
            </w:pPr>
          </w:p>
        </w:tc>
      </w:tr>
      <w:tr w14:paraId="50F74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97" w:type="dxa"/>
            <w:vAlign w:val="center"/>
          </w:tcPr>
          <w:p w14:paraId="037DA51F">
            <w:pPr>
              <w:keepLines/>
              <w:snapToGrid w:val="0"/>
              <w:ind w:left="-63" w:leftChars="-30" w:right="-63" w:rightChars="-30"/>
              <w:jc w:val="center"/>
              <w:rPr>
                <w:rFonts w:hint="eastAsia" w:ascii="宋体" w:hAnsi="宋体" w:eastAsia="宋体" w:cs="宋体"/>
                <w:sz w:val="24"/>
              </w:rPr>
            </w:pPr>
            <w:r>
              <w:rPr>
                <w:rFonts w:hint="eastAsia" w:ascii="宋体" w:hAnsi="宋体" w:eastAsia="宋体" w:cs="宋体"/>
                <w:sz w:val="24"/>
              </w:rPr>
              <w:t>3</w:t>
            </w:r>
          </w:p>
        </w:tc>
        <w:tc>
          <w:tcPr>
            <w:tcW w:w="1350" w:type="dxa"/>
            <w:vAlign w:val="center"/>
          </w:tcPr>
          <w:p w14:paraId="67EC7628">
            <w:pPr>
              <w:keepLines/>
              <w:snapToGrid w:val="0"/>
              <w:ind w:left="-42" w:leftChars="-20" w:right="-42" w:rightChars="-20"/>
              <w:jc w:val="center"/>
              <w:rPr>
                <w:rFonts w:hint="eastAsia" w:ascii="宋体" w:hAnsi="宋体" w:eastAsia="宋体" w:cs="宋体"/>
                <w:sz w:val="24"/>
              </w:rPr>
            </w:pPr>
          </w:p>
        </w:tc>
        <w:tc>
          <w:tcPr>
            <w:tcW w:w="3074" w:type="dxa"/>
            <w:vAlign w:val="center"/>
          </w:tcPr>
          <w:p w14:paraId="0181300B">
            <w:pPr>
              <w:keepLines/>
              <w:snapToGrid w:val="0"/>
              <w:spacing w:line="400" w:lineRule="exact"/>
              <w:rPr>
                <w:rFonts w:hint="eastAsia" w:ascii="宋体" w:hAnsi="宋体" w:eastAsia="宋体" w:cs="宋体"/>
                <w:bCs/>
                <w:kern w:val="0"/>
                <w:sz w:val="24"/>
              </w:rPr>
            </w:pPr>
          </w:p>
        </w:tc>
        <w:tc>
          <w:tcPr>
            <w:tcW w:w="2768" w:type="dxa"/>
            <w:vAlign w:val="center"/>
          </w:tcPr>
          <w:p w14:paraId="04FF606A">
            <w:pPr>
              <w:keepLines/>
              <w:snapToGrid w:val="0"/>
              <w:jc w:val="center"/>
              <w:rPr>
                <w:rFonts w:hint="eastAsia" w:ascii="宋体" w:hAnsi="宋体" w:eastAsia="宋体" w:cs="宋体"/>
                <w:sz w:val="24"/>
              </w:rPr>
            </w:pPr>
          </w:p>
        </w:tc>
        <w:tc>
          <w:tcPr>
            <w:tcW w:w="1338" w:type="dxa"/>
            <w:vAlign w:val="center"/>
          </w:tcPr>
          <w:p w14:paraId="20F318B9">
            <w:pPr>
              <w:keepLines/>
              <w:snapToGrid w:val="0"/>
              <w:jc w:val="center"/>
              <w:rPr>
                <w:rFonts w:hint="eastAsia" w:ascii="宋体" w:hAnsi="宋体" w:eastAsia="宋体" w:cs="宋体"/>
                <w:sz w:val="24"/>
              </w:rPr>
            </w:pPr>
          </w:p>
        </w:tc>
      </w:tr>
      <w:tr w14:paraId="28A04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97" w:type="dxa"/>
            <w:vAlign w:val="center"/>
          </w:tcPr>
          <w:p w14:paraId="68300E6F">
            <w:pPr>
              <w:keepLines/>
              <w:snapToGrid w:val="0"/>
              <w:ind w:left="-63" w:leftChars="-30" w:right="-63" w:rightChars="-30"/>
              <w:jc w:val="center"/>
              <w:rPr>
                <w:rFonts w:hint="eastAsia" w:ascii="宋体" w:hAnsi="宋体" w:eastAsia="宋体" w:cs="宋体"/>
                <w:sz w:val="24"/>
              </w:rPr>
            </w:pPr>
            <w:r>
              <w:rPr>
                <w:rFonts w:hint="eastAsia" w:ascii="宋体" w:hAnsi="宋体" w:eastAsia="宋体" w:cs="宋体"/>
                <w:sz w:val="24"/>
              </w:rPr>
              <w:t>4</w:t>
            </w:r>
          </w:p>
        </w:tc>
        <w:tc>
          <w:tcPr>
            <w:tcW w:w="1350" w:type="dxa"/>
            <w:vAlign w:val="center"/>
          </w:tcPr>
          <w:p w14:paraId="00ED209C">
            <w:pPr>
              <w:keepLines/>
              <w:snapToGrid w:val="0"/>
              <w:ind w:left="-42" w:leftChars="-20" w:right="-42" w:rightChars="-20"/>
              <w:jc w:val="center"/>
              <w:rPr>
                <w:rFonts w:hint="eastAsia" w:ascii="宋体" w:hAnsi="宋体" w:eastAsia="宋体" w:cs="宋体"/>
                <w:sz w:val="24"/>
              </w:rPr>
            </w:pPr>
          </w:p>
        </w:tc>
        <w:tc>
          <w:tcPr>
            <w:tcW w:w="3074" w:type="dxa"/>
            <w:vAlign w:val="center"/>
          </w:tcPr>
          <w:p w14:paraId="076DB516">
            <w:pPr>
              <w:keepLines/>
              <w:snapToGrid w:val="0"/>
              <w:spacing w:line="400" w:lineRule="exact"/>
              <w:rPr>
                <w:rFonts w:hint="eastAsia" w:ascii="宋体" w:hAnsi="宋体" w:eastAsia="宋体" w:cs="宋体"/>
                <w:bCs/>
                <w:kern w:val="0"/>
                <w:sz w:val="24"/>
              </w:rPr>
            </w:pPr>
          </w:p>
        </w:tc>
        <w:tc>
          <w:tcPr>
            <w:tcW w:w="2768" w:type="dxa"/>
            <w:vAlign w:val="center"/>
          </w:tcPr>
          <w:p w14:paraId="379379E4">
            <w:pPr>
              <w:keepLines/>
              <w:snapToGrid w:val="0"/>
              <w:jc w:val="center"/>
              <w:rPr>
                <w:rFonts w:hint="eastAsia" w:ascii="宋体" w:hAnsi="宋体" w:eastAsia="宋体" w:cs="宋体"/>
                <w:sz w:val="24"/>
              </w:rPr>
            </w:pPr>
          </w:p>
        </w:tc>
        <w:tc>
          <w:tcPr>
            <w:tcW w:w="1338" w:type="dxa"/>
            <w:vAlign w:val="center"/>
          </w:tcPr>
          <w:p w14:paraId="731724AD">
            <w:pPr>
              <w:keepLines/>
              <w:snapToGrid w:val="0"/>
              <w:jc w:val="center"/>
              <w:rPr>
                <w:rFonts w:hint="eastAsia" w:ascii="宋体" w:hAnsi="宋体" w:eastAsia="宋体" w:cs="宋体"/>
                <w:sz w:val="24"/>
              </w:rPr>
            </w:pPr>
          </w:p>
        </w:tc>
      </w:tr>
      <w:tr w14:paraId="1764D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97" w:type="dxa"/>
            <w:vAlign w:val="center"/>
          </w:tcPr>
          <w:p w14:paraId="3BAA5159">
            <w:pPr>
              <w:keepLines/>
              <w:snapToGrid w:val="0"/>
              <w:ind w:left="-63" w:leftChars="-30" w:right="-63" w:rightChars="-30"/>
              <w:jc w:val="center"/>
              <w:rPr>
                <w:rFonts w:hint="eastAsia" w:ascii="宋体" w:hAnsi="宋体" w:eastAsia="宋体" w:cs="宋体"/>
                <w:sz w:val="24"/>
              </w:rPr>
            </w:pPr>
            <w:r>
              <w:rPr>
                <w:rFonts w:hint="eastAsia" w:ascii="宋体" w:hAnsi="宋体" w:eastAsia="宋体" w:cs="宋体"/>
                <w:sz w:val="24"/>
              </w:rPr>
              <w:t>5</w:t>
            </w:r>
          </w:p>
        </w:tc>
        <w:tc>
          <w:tcPr>
            <w:tcW w:w="1350" w:type="dxa"/>
            <w:vAlign w:val="center"/>
          </w:tcPr>
          <w:p w14:paraId="7902066D">
            <w:pPr>
              <w:keepLines/>
              <w:snapToGrid w:val="0"/>
              <w:ind w:left="-42" w:leftChars="-20" w:right="-42" w:rightChars="-20"/>
              <w:jc w:val="center"/>
              <w:rPr>
                <w:rFonts w:hint="eastAsia" w:ascii="宋体" w:hAnsi="宋体" w:eastAsia="宋体" w:cs="宋体"/>
                <w:sz w:val="24"/>
              </w:rPr>
            </w:pPr>
          </w:p>
        </w:tc>
        <w:tc>
          <w:tcPr>
            <w:tcW w:w="3074" w:type="dxa"/>
            <w:vAlign w:val="center"/>
          </w:tcPr>
          <w:p w14:paraId="7D89FB7D">
            <w:pPr>
              <w:keepLines/>
              <w:snapToGrid w:val="0"/>
              <w:spacing w:line="400" w:lineRule="exact"/>
              <w:rPr>
                <w:rFonts w:hint="eastAsia" w:ascii="宋体" w:hAnsi="宋体" w:eastAsia="宋体" w:cs="宋体"/>
                <w:bCs/>
                <w:sz w:val="24"/>
              </w:rPr>
            </w:pPr>
          </w:p>
        </w:tc>
        <w:tc>
          <w:tcPr>
            <w:tcW w:w="2768" w:type="dxa"/>
            <w:vAlign w:val="center"/>
          </w:tcPr>
          <w:p w14:paraId="2323C76B">
            <w:pPr>
              <w:keepLines/>
              <w:snapToGrid w:val="0"/>
              <w:jc w:val="center"/>
              <w:rPr>
                <w:rFonts w:hint="eastAsia" w:ascii="宋体" w:hAnsi="宋体" w:eastAsia="宋体" w:cs="宋体"/>
                <w:sz w:val="24"/>
              </w:rPr>
            </w:pPr>
          </w:p>
        </w:tc>
        <w:tc>
          <w:tcPr>
            <w:tcW w:w="1338" w:type="dxa"/>
            <w:vAlign w:val="center"/>
          </w:tcPr>
          <w:p w14:paraId="721C0971">
            <w:pPr>
              <w:keepLines/>
              <w:snapToGrid w:val="0"/>
              <w:jc w:val="center"/>
              <w:rPr>
                <w:rFonts w:hint="eastAsia" w:ascii="宋体" w:hAnsi="宋体" w:eastAsia="宋体" w:cs="宋体"/>
                <w:sz w:val="24"/>
              </w:rPr>
            </w:pPr>
          </w:p>
        </w:tc>
      </w:tr>
      <w:tr w14:paraId="6615F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97" w:type="dxa"/>
            <w:vAlign w:val="center"/>
          </w:tcPr>
          <w:p w14:paraId="274B3F44">
            <w:pPr>
              <w:keepLines/>
              <w:snapToGrid w:val="0"/>
              <w:ind w:left="-63" w:leftChars="-30" w:right="-63" w:rightChars="-30"/>
              <w:jc w:val="center"/>
              <w:rPr>
                <w:rFonts w:hint="eastAsia" w:ascii="宋体" w:hAnsi="宋体" w:eastAsia="宋体" w:cs="宋体"/>
                <w:sz w:val="24"/>
              </w:rPr>
            </w:pPr>
            <w:r>
              <w:rPr>
                <w:rFonts w:hint="eastAsia" w:ascii="宋体" w:hAnsi="宋体" w:eastAsia="宋体" w:cs="宋体"/>
                <w:sz w:val="24"/>
              </w:rPr>
              <w:t>6</w:t>
            </w:r>
          </w:p>
        </w:tc>
        <w:tc>
          <w:tcPr>
            <w:tcW w:w="1350" w:type="dxa"/>
            <w:vAlign w:val="center"/>
          </w:tcPr>
          <w:p w14:paraId="524B5860">
            <w:pPr>
              <w:keepLines/>
              <w:snapToGrid w:val="0"/>
              <w:ind w:left="-42" w:leftChars="-20" w:right="-42" w:rightChars="-20"/>
              <w:jc w:val="center"/>
              <w:rPr>
                <w:rFonts w:hint="eastAsia" w:ascii="宋体" w:hAnsi="宋体" w:eastAsia="宋体" w:cs="宋体"/>
                <w:sz w:val="24"/>
              </w:rPr>
            </w:pPr>
          </w:p>
        </w:tc>
        <w:tc>
          <w:tcPr>
            <w:tcW w:w="3074" w:type="dxa"/>
            <w:vAlign w:val="center"/>
          </w:tcPr>
          <w:p w14:paraId="3B486CFF">
            <w:pPr>
              <w:keepLines/>
              <w:snapToGrid w:val="0"/>
              <w:spacing w:line="400" w:lineRule="exact"/>
              <w:rPr>
                <w:rFonts w:hint="eastAsia" w:ascii="宋体" w:hAnsi="宋体" w:eastAsia="宋体" w:cs="宋体"/>
                <w:sz w:val="24"/>
              </w:rPr>
            </w:pPr>
          </w:p>
        </w:tc>
        <w:tc>
          <w:tcPr>
            <w:tcW w:w="2768" w:type="dxa"/>
            <w:vAlign w:val="center"/>
          </w:tcPr>
          <w:p w14:paraId="35241EE6">
            <w:pPr>
              <w:keepLines/>
              <w:snapToGrid w:val="0"/>
              <w:jc w:val="center"/>
              <w:rPr>
                <w:rFonts w:hint="eastAsia" w:ascii="宋体" w:hAnsi="宋体" w:eastAsia="宋体" w:cs="宋体"/>
                <w:sz w:val="24"/>
              </w:rPr>
            </w:pPr>
          </w:p>
        </w:tc>
        <w:tc>
          <w:tcPr>
            <w:tcW w:w="1338" w:type="dxa"/>
            <w:vAlign w:val="center"/>
          </w:tcPr>
          <w:p w14:paraId="1D1D1CFF">
            <w:pPr>
              <w:keepLines/>
              <w:snapToGrid w:val="0"/>
              <w:jc w:val="center"/>
              <w:rPr>
                <w:rFonts w:hint="eastAsia" w:ascii="宋体" w:hAnsi="宋体" w:eastAsia="宋体" w:cs="宋体"/>
                <w:sz w:val="24"/>
              </w:rPr>
            </w:pPr>
          </w:p>
        </w:tc>
      </w:tr>
      <w:tr w14:paraId="1C886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97" w:type="dxa"/>
            <w:vAlign w:val="center"/>
          </w:tcPr>
          <w:p w14:paraId="62045DDD">
            <w:pPr>
              <w:keepLines/>
              <w:snapToGrid w:val="0"/>
              <w:ind w:left="-63" w:leftChars="-30" w:right="-63" w:rightChars="-30"/>
              <w:jc w:val="center"/>
              <w:rPr>
                <w:rFonts w:hint="eastAsia" w:ascii="宋体" w:hAnsi="宋体" w:eastAsia="宋体" w:cs="宋体"/>
                <w:sz w:val="24"/>
              </w:rPr>
            </w:pPr>
            <w:r>
              <w:rPr>
                <w:rFonts w:hint="eastAsia" w:ascii="宋体" w:hAnsi="宋体" w:eastAsia="宋体" w:cs="宋体"/>
                <w:sz w:val="24"/>
              </w:rPr>
              <w:t>7</w:t>
            </w:r>
          </w:p>
        </w:tc>
        <w:tc>
          <w:tcPr>
            <w:tcW w:w="1350" w:type="dxa"/>
            <w:vAlign w:val="center"/>
          </w:tcPr>
          <w:p w14:paraId="7F078F51">
            <w:pPr>
              <w:keepLines/>
              <w:snapToGrid w:val="0"/>
              <w:ind w:left="-42" w:leftChars="-20" w:right="-42" w:rightChars="-20"/>
              <w:jc w:val="center"/>
              <w:rPr>
                <w:rFonts w:hint="eastAsia" w:ascii="宋体" w:hAnsi="宋体" w:eastAsia="宋体" w:cs="宋体"/>
                <w:sz w:val="24"/>
              </w:rPr>
            </w:pPr>
          </w:p>
        </w:tc>
        <w:tc>
          <w:tcPr>
            <w:tcW w:w="3074" w:type="dxa"/>
            <w:vAlign w:val="center"/>
          </w:tcPr>
          <w:p w14:paraId="00A449D0">
            <w:pPr>
              <w:keepLines/>
              <w:snapToGrid w:val="0"/>
              <w:spacing w:line="400" w:lineRule="exact"/>
              <w:ind w:firstLine="480" w:firstLineChars="200"/>
              <w:rPr>
                <w:rFonts w:hint="eastAsia" w:ascii="宋体" w:hAnsi="宋体" w:eastAsia="宋体" w:cs="宋体"/>
                <w:sz w:val="24"/>
              </w:rPr>
            </w:pPr>
          </w:p>
        </w:tc>
        <w:tc>
          <w:tcPr>
            <w:tcW w:w="2768" w:type="dxa"/>
            <w:vAlign w:val="center"/>
          </w:tcPr>
          <w:p w14:paraId="262555C8">
            <w:pPr>
              <w:keepLines/>
              <w:snapToGrid w:val="0"/>
              <w:jc w:val="center"/>
              <w:rPr>
                <w:rFonts w:hint="eastAsia" w:ascii="宋体" w:hAnsi="宋体" w:eastAsia="宋体" w:cs="宋体"/>
                <w:sz w:val="24"/>
              </w:rPr>
            </w:pPr>
          </w:p>
        </w:tc>
        <w:tc>
          <w:tcPr>
            <w:tcW w:w="1338" w:type="dxa"/>
            <w:vAlign w:val="center"/>
          </w:tcPr>
          <w:p w14:paraId="6E7AE4B1">
            <w:pPr>
              <w:keepLines/>
              <w:snapToGrid w:val="0"/>
              <w:jc w:val="center"/>
              <w:rPr>
                <w:rFonts w:hint="eastAsia" w:ascii="宋体" w:hAnsi="宋体" w:eastAsia="宋体" w:cs="宋体"/>
                <w:sz w:val="24"/>
              </w:rPr>
            </w:pPr>
          </w:p>
        </w:tc>
      </w:tr>
      <w:tr w14:paraId="6327B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97" w:type="dxa"/>
            <w:vAlign w:val="center"/>
          </w:tcPr>
          <w:p w14:paraId="5705703A">
            <w:pPr>
              <w:keepLines/>
              <w:snapToGrid w:val="0"/>
              <w:ind w:left="-63" w:leftChars="-30" w:right="-63" w:rightChars="-30"/>
              <w:jc w:val="center"/>
              <w:rPr>
                <w:rFonts w:hint="eastAsia" w:ascii="宋体" w:hAnsi="宋体" w:eastAsia="宋体" w:cs="宋体"/>
                <w:sz w:val="24"/>
              </w:rPr>
            </w:pPr>
            <w:r>
              <w:rPr>
                <w:rFonts w:hint="eastAsia" w:ascii="宋体" w:hAnsi="宋体" w:eastAsia="宋体" w:cs="宋体"/>
                <w:sz w:val="24"/>
              </w:rPr>
              <w:t>8</w:t>
            </w:r>
          </w:p>
        </w:tc>
        <w:tc>
          <w:tcPr>
            <w:tcW w:w="1350" w:type="dxa"/>
            <w:vAlign w:val="center"/>
          </w:tcPr>
          <w:p w14:paraId="5F00F708">
            <w:pPr>
              <w:keepLines/>
              <w:snapToGrid w:val="0"/>
              <w:ind w:left="-42" w:leftChars="-20" w:right="-42" w:rightChars="-20"/>
              <w:jc w:val="center"/>
              <w:rPr>
                <w:rFonts w:hint="eastAsia" w:ascii="宋体" w:hAnsi="宋体" w:eastAsia="宋体" w:cs="宋体"/>
                <w:sz w:val="24"/>
              </w:rPr>
            </w:pPr>
          </w:p>
        </w:tc>
        <w:tc>
          <w:tcPr>
            <w:tcW w:w="3074" w:type="dxa"/>
            <w:vAlign w:val="center"/>
          </w:tcPr>
          <w:p w14:paraId="44BECDAE">
            <w:pPr>
              <w:keepLines/>
              <w:snapToGrid w:val="0"/>
              <w:spacing w:line="400" w:lineRule="exact"/>
              <w:ind w:firstLine="480" w:firstLineChars="200"/>
              <w:rPr>
                <w:rFonts w:hint="eastAsia" w:ascii="宋体" w:hAnsi="宋体" w:eastAsia="宋体" w:cs="宋体"/>
                <w:sz w:val="24"/>
              </w:rPr>
            </w:pPr>
          </w:p>
        </w:tc>
        <w:tc>
          <w:tcPr>
            <w:tcW w:w="2768" w:type="dxa"/>
            <w:vAlign w:val="center"/>
          </w:tcPr>
          <w:p w14:paraId="7F531A2A">
            <w:pPr>
              <w:keepLines/>
              <w:snapToGrid w:val="0"/>
              <w:jc w:val="center"/>
              <w:rPr>
                <w:rFonts w:hint="eastAsia" w:ascii="宋体" w:hAnsi="宋体" w:eastAsia="宋体" w:cs="宋体"/>
                <w:sz w:val="24"/>
              </w:rPr>
            </w:pPr>
          </w:p>
        </w:tc>
        <w:tc>
          <w:tcPr>
            <w:tcW w:w="1338" w:type="dxa"/>
            <w:vAlign w:val="center"/>
          </w:tcPr>
          <w:p w14:paraId="61A139A5">
            <w:pPr>
              <w:keepLines/>
              <w:snapToGrid w:val="0"/>
              <w:jc w:val="center"/>
              <w:rPr>
                <w:rFonts w:hint="eastAsia" w:ascii="宋体" w:hAnsi="宋体" w:eastAsia="宋体" w:cs="宋体"/>
                <w:sz w:val="24"/>
              </w:rPr>
            </w:pPr>
          </w:p>
        </w:tc>
      </w:tr>
      <w:tr w14:paraId="458F1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97" w:type="dxa"/>
            <w:vAlign w:val="center"/>
          </w:tcPr>
          <w:p w14:paraId="5BD10780">
            <w:pPr>
              <w:keepLines/>
              <w:snapToGrid w:val="0"/>
              <w:ind w:left="-63" w:leftChars="-30" w:right="-63" w:rightChars="-30"/>
              <w:jc w:val="center"/>
              <w:rPr>
                <w:rFonts w:hint="eastAsia" w:ascii="宋体" w:hAnsi="宋体" w:eastAsia="宋体" w:cs="宋体"/>
                <w:sz w:val="24"/>
              </w:rPr>
            </w:pPr>
            <w:r>
              <w:rPr>
                <w:rFonts w:hint="eastAsia" w:ascii="宋体" w:hAnsi="宋体" w:eastAsia="宋体" w:cs="宋体"/>
                <w:sz w:val="24"/>
              </w:rPr>
              <w:t>9</w:t>
            </w:r>
          </w:p>
        </w:tc>
        <w:tc>
          <w:tcPr>
            <w:tcW w:w="1350" w:type="dxa"/>
            <w:vAlign w:val="center"/>
          </w:tcPr>
          <w:p w14:paraId="588FADD1">
            <w:pPr>
              <w:keepLines/>
              <w:snapToGrid w:val="0"/>
              <w:ind w:left="-42" w:leftChars="-20" w:right="-42" w:rightChars="-20"/>
              <w:jc w:val="center"/>
              <w:rPr>
                <w:rFonts w:hint="eastAsia" w:ascii="宋体" w:hAnsi="宋体" w:eastAsia="宋体" w:cs="宋体"/>
                <w:sz w:val="24"/>
              </w:rPr>
            </w:pPr>
          </w:p>
        </w:tc>
        <w:tc>
          <w:tcPr>
            <w:tcW w:w="3074" w:type="dxa"/>
            <w:vAlign w:val="center"/>
          </w:tcPr>
          <w:p w14:paraId="3E7D3517">
            <w:pPr>
              <w:keepLines/>
              <w:snapToGrid w:val="0"/>
              <w:spacing w:line="400" w:lineRule="exact"/>
              <w:rPr>
                <w:rFonts w:hint="eastAsia" w:ascii="宋体" w:hAnsi="宋体" w:eastAsia="宋体" w:cs="宋体"/>
                <w:sz w:val="24"/>
              </w:rPr>
            </w:pPr>
          </w:p>
        </w:tc>
        <w:tc>
          <w:tcPr>
            <w:tcW w:w="2768" w:type="dxa"/>
            <w:vAlign w:val="center"/>
          </w:tcPr>
          <w:p w14:paraId="7A6BFBDD">
            <w:pPr>
              <w:keepLines/>
              <w:snapToGrid w:val="0"/>
              <w:jc w:val="center"/>
              <w:rPr>
                <w:rFonts w:hint="eastAsia" w:ascii="宋体" w:hAnsi="宋体" w:eastAsia="宋体" w:cs="宋体"/>
                <w:sz w:val="24"/>
              </w:rPr>
            </w:pPr>
          </w:p>
        </w:tc>
        <w:tc>
          <w:tcPr>
            <w:tcW w:w="1338" w:type="dxa"/>
            <w:vAlign w:val="center"/>
          </w:tcPr>
          <w:p w14:paraId="1E001FB3">
            <w:pPr>
              <w:keepLines/>
              <w:snapToGrid w:val="0"/>
              <w:jc w:val="center"/>
              <w:rPr>
                <w:rFonts w:hint="eastAsia" w:ascii="宋体" w:hAnsi="宋体" w:eastAsia="宋体" w:cs="宋体"/>
                <w:sz w:val="24"/>
              </w:rPr>
            </w:pPr>
          </w:p>
        </w:tc>
      </w:tr>
    </w:tbl>
    <w:p w14:paraId="2F6A0722">
      <w:pPr>
        <w:keepLines/>
        <w:snapToGrid w:val="0"/>
        <w:rPr>
          <w:rFonts w:hint="eastAsia" w:ascii="宋体" w:hAnsi="宋体" w:eastAsia="宋体" w:cs="宋体"/>
          <w:sz w:val="24"/>
          <w:u w:val="single"/>
        </w:rPr>
      </w:pPr>
    </w:p>
    <w:p w14:paraId="7A59350D">
      <w:pPr>
        <w:keepLines/>
        <w:tabs>
          <w:tab w:val="left" w:pos="4000"/>
        </w:tabs>
        <w:snapToGrid w:val="0"/>
        <w:spacing w:line="480" w:lineRule="auto"/>
        <w:ind w:firstLine="3998" w:firstLineChars="1666"/>
        <w:jc w:val="left"/>
        <w:rPr>
          <w:rFonts w:hint="eastAsia" w:ascii="宋体" w:hAnsi="宋体" w:eastAsia="宋体" w:cs="宋体"/>
          <w:kern w:val="0"/>
          <w:sz w:val="24"/>
        </w:rPr>
      </w:pPr>
      <w:r>
        <w:rPr>
          <w:rFonts w:hint="eastAsia" w:ascii="宋体" w:hAnsi="宋体" w:eastAsia="宋体" w:cs="宋体"/>
          <w:kern w:val="0"/>
          <w:sz w:val="24"/>
        </w:rPr>
        <w:t>投标人名称：</w:t>
      </w:r>
      <w:r>
        <w:rPr>
          <w:rFonts w:hint="eastAsia" w:ascii="宋体" w:hAnsi="宋体" w:eastAsia="宋体" w:cs="宋体"/>
          <w:kern w:val="0"/>
          <w:sz w:val="24"/>
          <w:u w:val="single"/>
        </w:rPr>
        <w:t xml:space="preserve">                      </w:t>
      </w:r>
      <w:r>
        <w:rPr>
          <w:rFonts w:hint="eastAsia" w:ascii="宋体" w:hAnsi="宋体" w:eastAsia="宋体" w:cs="宋体"/>
          <w:kern w:val="0"/>
          <w:sz w:val="24"/>
        </w:rPr>
        <w:t>(盖章)</w:t>
      </w:r>
    </w:p>
    <w:p w14:paraId="56AEBBF0">
      <w:pPr>
        <w:keepLines/>
        <w:tabs>
          <w:tab w:val="left" w:pos="4000"/>
        </w:tabs>
        <w:snapToGrid w:val="0"/>
        <w:spacing w:line="480" w:lineRule="auto"/>
        <w:jc w:val="left"/>
        <w:rPr>
          <w:rFonts w:hint="eastAsia" w:ascii="宋体" w:hAnsi="宋体" w:eastAsia="宋体" w:cs="宋体"/>
          <w:kern w:val="0"/>
          <w:sz w:val="24"/>
        </w:rPr>
      </w:pPr>
      <w:r>
        <w:rPr>
          <w:rFonts w:hint="eastAsia" w:ascii="宋体" w:hAnsi="宋体" w:eastAsia="宋体" w:cs="宋体"/>
          <w:kern w:val="0"/>
          <w:sz w:val="24"/>
        </w:rPr>
        <w:tab/>
      </w:r>
      <w:r>
        <w:rPr>
          <w:rFonts w:hint="eastAsia" w:ascii="宋体" w:hAnsi="宋体" w:eastAsia="宋体" w:cs="宋体"/>
          <w:kern w:val="0"/>
          <w:sz w:val="24"/>
        </w:rPr>
        <w:t>投标人代表：</w:t>
      </w:r>
      <w:r>
        <w:rPr>
          <w:rFonts w:hint="eastAsia" w:ascii="宋体" w:hAnsi="宋体" w:eastAsia="宋体" w:cs="宋体"/>
          <w:kern w:val="0"/>
          <w:sz w:val="24"/>
          <w:u w:val="single"/>
        </w:rPr>
        <w:t xml:space="preserve">                 </w:t>
      </w:r>
      <w:r>
        <w:rPr>
          <w:rFonts w:hint="eastAsia" w:ascii="宋体" w:hAnsi="宋体" w:eastAsia="宋体" w:cs="宋体"/>
          <w:kern w:val="0"/>
          <w:sz w:val="24"/>
        </w:rPr>
        <w:t>(签字或盖章)</w:t>
      </w:r>
    </w:p>
    <w:p w14:paraId="48123670">
      <w:pPr>
        <w:keepLines/>
        <w:tabs>
          <w:tab w:val="left" w:pos="4145"/>
        </w:tabs>
        <w:snapToGrid w:val="0"/>
        <w:spacing w:line="360" w:lineRule="auto"/>
        <w:ind w:firstLine="4010" w:firstLineChars="1671"/>
        <w:jc w:val="left"/>
        <w:rPr>
          <w:rFonts w:hint="eastAsia" w:ascii="宋体" w:hAnsi="宋体" w:eastAsia="宋体" w:cs="宋体"/>
          <w:kern w:val="0"/>
          <w:sz w:val="24"/>
        </w:rPr>
      </w:pPr>
      <w:r>
        <w:rPr>
          <w:rFonts w:hint="eastAsia" w:ascii="宋体" w:hAnsi="宋体" w:eastAsia="宋体" w:cs="宋体"/>
          <w:kern w:val="0"/>
          <w:sz w:val="24"/>
        </w:rPr>
        <w:t>日　    期：</w:t>
      </w:r>
    </w:p>
    <w:p w14:paraId="35F9580C">
      <w:pPr>
        <w:keepLines/>
        <w:snapToGrid w:val="0"/>
        <w:spacing w:line="360" w:lineRule="auto"/>
        <w:ind w:right="640"/>
        <w:jc w:val="left"/>
        <w:rPr>
          <w:rFonts w:hint="eastAsia" w:ascii="宋体" w:hAnsi="宋体" w:eastAsia="宋体" w:cs="宋体"/>
          <w:kern w:val="0"/>
          <w:sz w:val="28"/>
        </w:rPr>
      </w:pPr>
    </w:p>
    <w:p w14:paraId="29A81A46">
      <w:pPr>
        <w:keepLines/>
        <w:tabs>
          <w:tab w:val="left" w:pos="567"/>
        </w:tabs>
        <w:snapToGrid w:val="0"/>
        <w:spacing w:line="360" w:lineRule="auto"/>
        <w:jc w:val="left"/>
        <w:rPr>
          <w:rFonts w:hint="eastAsia" w:ascii="宋体" w:hAnsi="宋体" w:eastAsia="宋体" w:cs="宋体"/>
          <w:b/>
          <w:kern w:val="0"/>
          <w:sz w:val="24"/>
        </w:rPr>
      </w:pPr>
      <w:r>
        <w:rPr>
          <w:rFonts w:hint="eastAsia" w:ascii="宋体" w:hAnsi="宋体" w:eastAsia="宋体" w:cs="宋体"/>
          <w:b/>
          <w:kern w:val="0"/>
          <w:sz w:val="24"/>
        </w:rPr>
        <w:br w:type="page"/>
      </w:r>
      <w:r>
        <w:rPr>
          <w:rFonts w:hint="eastAsia" w:ascii="宋体" w:hAnsi="宋体" w:eastAsia="宋体" w:cs="宋体"/>
          <w:b/>
          <w:kern w:val="0"/>
          <w:sz w:val="24"/>
        </w:rPr>
        <w:t>7</w:t>
      </w:r>
      <w:r>
        <w:rPr>
          <w:rFonts w:hint="eastAsia" w:ascii="宋体" w:hAnsi="宋体" w:eastAsia="宋体" w:cs="宋体"/>
          <w:b/>
          <w:kern w:val="0"/>
          <w:sz w:val="24"/>
          <w:lang w:eastAsia="zh-CN"/>
        </w:rPr>
        <w:t>.</w:t>
      </w:r>
      <w:r>
        <w:rPr>
          <w:rFonts w:hint="eastAsia" w:ascii="宋体" w:hAnsi="宋体" w:eastAsia="宋体" w:cs="宋体"/>
          <w:b/>
          <w:kern w:val="0"/>
          <w:sz w:val="24"/>
        </w:rPr>
        <w:t>投标文件递交截止日前</w:t>
      </w:r>
      <w:r>
        <w:rPr>
          <w:rFonts w:hint="eastAsia" w:ascii="宋体" w:hAnsi="宋体" w:eastAsia="宋体" w:cs="宋体"/>
          <w:b/>
          <w:kern w:val="0"/>
          <w:sz w:val="24"/>
          <w:lang w:val="en-US" w:eastAsia="zh-CN"/>
        </w:rPr>
        <w:t>三年</w:t>
      </w:r>
      <w:r>
        <w:rPr>
          <w:rFonts w:hint="eastAsia" w:ascii="宋体" w:hAnsi="宋体" w:eastAsia="宋体" w:cs="宋体"/>
          <w:b/>
          <w:kern w:val="0"/>
          <w:sz w:val="24"/>
        </w:rPr>
        <w:t>内同类项目合同案例相关证明资料格式</w:t>
      </w:r>
    </w:p>
    <w:p w14:paraId="21493620">
      <w:pPr>
        <w:keepLines/>
        <w:spacing w:line="480" w:lineRule="exact"/>
        <w:jc w:val="center"/>
        <w:rPr>
          <w:rFonts w:hint="eastAsia" w:ascii="宋体" w:hAnsi="宋体" w:eastAsia="宋体" w:cs="宋体"/>
          <w:b/>
          <w:sz w:val="28"/>
          <w:szCs w:val="28"/>
        </w:rPr>
      </w:pPr>
      <w:r>
        <w:rPr>
          <w:rFonts w:hint="eastAsia" w:ascii="宋体" w:hAnsi="宋体" w:eastAsia="宋体" w:cs="宋体"/>
          <w:b/>
          <w:kern w:val="0"/>
          <w:sz w:val="28"/>
          <w:szCs w:val="28"/>
        </w:rPr>
        <w:t>前</w:t>
      </w:r>
      <w:r>
        <w:rPr>
          <w:rFonts w:hint="eastAsia" w:ascii="宋体" w:hAnsi="宋体" w:eastAsia="宋体" w:cs="宋体"/>
          <w:b/>
          <w:kern w:val="0"/>
          <w:sz w:val="28"/>
          <w:szCs w:val="28"/>
          <w:lang w:val="en-US" w:eastAsia="zh-CN"/>
        </w:rPr>
        <w:t>三年</w:t>
      </w:r>
      <w:r>
        <w:rPr>
          <w:rFonts w:hint="eastAsia" w:ascii="宋体" w:hAnsi="宋体" w:eastAsia="宋体" w:cs="宋体"/>
          <w:b/>
          <w:kern w:val="0"/>
          <w:sz w:val="28"/>
          <w:szCs w:val="28"/>
        </w:rPr>
        <w:t>内同类项目合同案例列表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5"/>
        <w:gridCol w:w="2281"/>
        <w:gridCol w:w="1355"/>
        <w:gridCol w:w="1431"/>
        <w:gridCol w:w="1610"/>
        <w:gridCol w:w="839"/>
      </w:tblGrid>
      <w:tr w14:paraId="0E5FF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14:paraId="4800E95B">
            <w:pPr>
              <w:keepLines/>
              <w:spacing w:line="480" w:lineRule="exact"/>
              <w:jc w:val="center"/>
              <w:rPr>
                <w:rFonts w:hint="eastAsia" w:ascii="宋体" w:hAnsi="宋体" w:eastAsia="宋体" w:cs="宋体"/>
                <w:sz w:val="24"/>
              </w:rPr>
            </w:pPr>
            <w:r>
              <w:rPr>
                <w:rFonts w:hint="eastAsia" w:ascii="宋体" w:hAnsi="宋体" w:eastAsia="宋体" w:cs="宋体"/>
                <w:sz w:val="24"/>
              </w:rPr>
              <w:t>使用单位</w:t>
            </w:r>
          </w:p>
        </w:tc>
        <w:tc>
          <w:tcPr>
            <w:tcW w:w="2281" w:type="dxa"/>
          </w:tcPr>
          <w:p w14:paraId="3C2ED705">
            <w:pPr>
              <w:keepLines/>
              <w:spacing w:line="480" w:lineRule="exact"/>
              <w:jc w:val="center"/>
              <w:rPr>
                <w:rFonts w:hint="eastAsia" w:ascii="宋体" w:hAnsi="宋体" w:eastAsia="宋体" w:cs="宋体"/>
                <w:sz w:val="24"/>
              </w:rPr>
            </w:pPr>
            <w:r>
              <w:rPr>
                <w:rFonts w:hint="eastAsia" w:ascii="宋体" w:hAnsi="宋体" w:eastAsia="宋体" w:cs="宋体"/>
                <w:sz w:val="24"/>
              </w:rPr>
              <w:t>项目名称</w:t>
            </w:r>
          </w:p>
        </w:tc>
        <w:tc>
          <w:tcPr>
            <w:tcW w:w="1355" w:type="dxa"/>
          </w:tcPr>
          <w:p w14:paraId="304FAFCA">
            <w:pPr>
              <w:keepLines/>
              <w:spacing w:line="480" w:lineRule="exact"/>
              <w:jc w:val="center"/>
              <w:rPr>
                <w:rFonts w:hint="eastAsia" w:ascii="宋体" w:hAnsi="宋体" w:eastAsia="宋体" w:cs="宋体"/>
                <w:sz w:val="24"/>
              </w:rPr>
            </w:pPr>
            <w:r>
              <w:rPr>
                <w:rFonts w:hint="eastAsia" w:ascii="宋体" w:hAnsi="宋体" w:eastAsia="宋体" w:cs="宋体"/>
                <w:sz w:val="24"/>
              </w:rPr>
              <w:t>合同金额</w:t>
            </w:r>
          </w:p>
        </w:tc>
        <w:tc>
          <w:tcPr>
            <w:tcW w:w="1431" w:type="dxa"/>
          </w:tcPr>
          <w:p w14:paraId="689C58AC">
            <w:pPr>
              <w:keepLines/>
              <w:spacing w:line="480" w:lineRule="exact"/>
              <w:jc w:val="center"/>
              <w:rPr>
                <w:rFonts w:hint="eastAsia" w:ascii="宋体" w:hAnsi="宋体" w:eastAsia="宋体" w:cs="宋体"/>
                <w:sz w:val="24"/>
              </w:rPr>
            </w:pPr>
            <w:r>
              <w:rPr>
                <w:rFonts w:hint="eastAsia" w:ascii="宋体" w:hAnsi="宋体" w:eastAsia="宋体" w:cs="宋体"/>
                <w:sz w:val="24"/>
              </w:rPr>
              <w:t>联系人</w:t>
            </w:r>
          </w:p>
        </w:tc>
        <w:tc>
          <w:tcPr>
            <w:tcW w:w="1610" w:type="dxa"/>
          </w:tcPr>
          <w:p w14:paraId="2D0AE13C">
            <w:pPr>
              <w:keepLines/>
              <w:spacing w:line="480" w:lineRule="exact"/>
              <w:jc w:val="center"/>
              <w:rPr>
                <w:rFonts w:hint="eastAsia" w:ascii="宋体" w:hAnsi="宋体" w:eastAsia="宋体" w:cs="宋体"/>
                <w:sz w:val="24"/>
              </w:rPr>
            </w:pPr>
            <w:r>
              <w:rPr>
                <w:rFonts w:hint="eastAsia" w:ascii="宋体" w:hAnsi="宋体" w:eastAsia="宋体" w:cs="宋体"/>
                <w:sz w:val="24"/>
              </w:rPr>
              <w:t>电话</w:t>
            </w:r>
          </w:p>
        </w:tc>
        <w:tc>
          <w:tcPr>
            <w:tcW w:w="839" w:type="dxa"/>
          </w:tcPr>
          <w:p w14:paraId="773D064A">
            <w:pPr>
              <w:keepLines/>
              <w:spacing w:line="480" w:lineRule="exact"/>
              <w:jc w:val="center"/>
              <w:rPr>
                <w:rFonts w:hint="eastAsia" w:ascii="宋体" w:hAnsi="宋体" w:eastAsia="宋体" w:cs="宋体"/>
                <w:sz w:val="24"/>
              </w:rPr>
            </w:pPr>
            <w:r>
              <w:rPr>
                <w:rFonts w:hint="eastAsia" w:ascii="宋体" w:hAnsi="宋体" w:eastAsia="宋体" w:cs="宋体"/>
                <w:sz w:val="24"/>
              </w:rPr>
              <w:t>备注</w:t>
            </w:r>
          </w:p>
        </w:tc>
      </w:tr>
      <w:tr w14:paraId="3E986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14:paraId="01970167">
            <w:pPr>
              <w:keepLines/>
              <w:spacing w:line="480" w:lineRule="exact"/>
              <w:rPr>
                <w:rFonts w:hint="eastAsia" w:ascii="宋体" w:hAnsi="宋体" w:eastAsia="宋体" w:cs="宋体"/>
                <w:sz w:val="24"/>
              </w:rPr>
            </w:pPr>
          </w:p>
        </w:tc>
        <w:tc>
          <w:tcPr>
            <w:tcW w:w="2281" w:type="dxa"/>
          </w:tcPr>
          <w:p w14:paraId="1B920C81">
            <w:pPr>
              <w:keepLines/>
              <w:spacing w:line="480" w:lineRule="exact"/>
              <w:rPr>
                <w:rFonts w:hint="eastAsia" w:ascii="宋体" w:hAnsi="宋体" w:eastAsia="宋体" w:cs="宋体"/>
                <w:sz w:val="24"/>
              </w:rPr>
            </w:pPr>
          </w:p>
        </w:tc>
        <w:tc>
          <w:tcPr>
            <w:tcW w:w="1355" w:type="dxa"/>
          </w:tcPr>
          <w:p w14:paraId="46F9F530">
            <w:pPr>
              <w:keepLines/>
              <w:spacing w:line="480" w:lineRule="exact"/>
              <w:rPr>
                <w:rFonts w:hint="eastAsia" w:ascii="宋体" w:hAnsi="宋体" w:eastAsia="宋体" w:cs="宋体"/>
                <w:sz w:val="24"/>
              </w:rPr>
            </w:pPr>
          </w:p>
        </w:tc>
        <w:tc>
          <w:tcPr>
            <w:tcW w:w="1431" w:type="dxa"/>
          </w:tcPr>
          <w:p w14:paraId="03E9727C">
            <w:pPr>
              <w:keepLines/>
              <w:spacing w:line="480" w:lineRule="exact"/>
              <w:rPr>
                <w:rFonts w:hint="eastAsia" w:ascii="宋体" w:hAnsi="宋体" w:eastAsia="宋体" w:cs="宋体"/>
                <w:sz w:val="24"/>
              </w:rPr>
            </w:pPr>
          </w:p>
        </w:tc>
        <w:tc>
          <w:tcPr>
            <w:tcW w:w="1610" w:type="dxa"/>
          </w:tcPr>
          <w:p w14:paraId="5133095C">
            <w:pPr>
              <w:keepLines/>
              <w:spacing w:line="480" w:lineRule="exact"/>
              <w:rPr>
                <w:rFonts w:hint="eastAsia" w:ascii="宋体" w:hAnsi="宋体" w:eastAsia="宋体" w:cs="宋体"/>
                <w:sz w:val="24"/>
              </w:rPr>
            </w:pPr>
          </w:p>
        </w:tc>
        <w:tc>
          <w:tcPr>
            <w:tcW w:w="839" w:type="dxa"/>
          </w:tcPr>
          <w:p w14:paraId="5C7B9B72">
            <w:pPr>
              <w:keepLines/>
              <w:spacing w:line="480" w:lineRule="exact"/>
              <w:rPr>
                <w:rFonts w:hint="eastAsia" w:ascii="宋体" w:hAnsi="宋体" w:eastAsia="宋体" w:cs="宋体"/>
                <w:sz w:val="24"/>
              </w:rPr>
            </w:pPr>
          </w:p>
        </w:tc>
      </w:tr>
      <w:tr w14:paraId="0250A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14:paraId="5432C551">
            <w:pPr>
              <w:keepLines/>
              <w:spacing w:line="480" w:lineRule="exact"/>
              <w:rPr>
                <w:rFonts w:hint="eastAsia" w:ascii="宋体" w:hAnsi="宋体" w:eastAsia="宋体" w:cs="宋体"/>
                <w:sz w:val="24"/>
              </w:rPr>
            </w:pPr>
          </w:p>
        </w:tc>
        <w:tc>
          <w:tcPr>
            <w:tcW w:w="2281" w:type="dxa"/>
          </w:tcPr>
          <w:p w14:paraId="136683EE">
            <w:pPr>
              <w:keepLines/>
              <w:spacing w:line="480" w:lineRule="exact"/>
              <w:rPr>
                <w:rFonts w:hint="eastAsia" w:ascii="宋体" w:hAnsi="宋体" w:eastAsia="宋体" w:cs="宋体"/>
                <w:sz w:val="24"/>
              </w:rPr>
            </w:pPr>
          </w:p>
        </w:tc>
        <w:tc>
          <w:tcPr>
            <w:tcW w:w="1355" w:type="dxa"/>
          </w:tcPr>
          <w:p w14:paraId="73D8ECB0">
            <w:pPr>
              <w:keepLines/>
              <w:spacing w:line="480" w:lineRule="exact"/>
              <w:rPr>
                <w:rFonts w:hint="eastAsia" w:ascii="宋体" w:hAnsi="宋体" w:eastAsia="宋体" w:cs="宋体"/>
                <w:sz w:val="24"/>
              </w:rPr>
            </w:pPr>
          </w:p>
        </w:tc>
        <w:tc>
          <w:tcPr>
            <w:tcW w:w="1431" w:type="dxa"/>
          </w:tcPr>
          <w:p w14:paraId="1119B4B9">
            <w:pPr>
              <w:keepLines/>
              <w:spacing w:line="480" w:lineRule="exact"/>
              <w:rPr>
                <w:rFonts w:hint="eastAsia" w:ascii="宋体" w:hAnsi="宋体" w:eastAsia="宋体" w:cs="宋体"/>
                <w:sz w:val="24"/>
              </w:rPr>
            </w:pPr>
          </w:p>
        </w:tc>
        <w:tc>
          <w:tcPr>
            <w:tcW w:w="1610" w:type="dxa"/>
          </w:tcPr>
          <w:p w14:paraId="3250963D">
            <w:pPr>
              <w:keepLines/>
              <w:spacing w:line="480" w:lineRule="exact"/>
              <w:rPr>
                <w:rFonts w:hint="eastAsia" w:ascii="宋体" w:hAnsi="宋体" w:eastAsia="宋体" w:cs="宋体"/>
                <w:sz w:val="24"/>
              </w:rPr>
            </w:pPr>
          </w:p>
        </w:tc>
        <w:tc>
          <w:tcPr>
            <w:tcW w:w="839" w:type="dxa"/>
          </w:tcPr>
          <w:p w14:paraId="70FB7A24">
            <w:pPr>
              <w:keepLines/>
              <w:spacing w:line="480" w:lineRule="exact"/>
              <w:rPr>
                <w:rFonts w:hint="eastAsia" w:ascii="宋体" w:hAnsi="宋体" w:eastAsia="宋体" w:cs="宋体"/>
                <w:sz w:val="24"/>
              </w:rPr>
            </w:pPr>
          </w:p>
        </w:tc>
      </w:tr>
      <w:tr w14:paraId="525D9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655" w:type="dxa"/>
          </w:tcPr>
          <w:p w14:paraId="5C7E18A0">
            <w:pPr>
              <w:keepLines/>
              <w:spacing w:line="480" w:lineRule="exact"/>
              <w:rPr>
                <w:rFonts w:hint="eastAsia" w:ascii="宋体" w:hAnsi="宋体" w:eastAsia="宋体" w:cs="宋体"/>
                <w:sz w:val="24"/>
              </w:rPr>
            </w:pPr>
          </w:p>
        </w:tc>
        <w:tc>
          <w:tcPr>
            <w:tcW w:w="2281" w:type="dxa"/>
          </w:tcPr>
          <w:p w14:paraId="725CA455">
            <w:pPr>
              <w:keepLines/>
              <w:spacing w:line="480" w:lineRule="exact"/>
              <w:rPr>
                <w:rFonts w:hint="eastAsia" w:ascii="宋体" w:hAnsi="宋体" w:eastAsia="宋体" w:cs="宋体"/>
                <w:sz w:val="24"/>
              </w:rPr>
            </w:pPr>
          </w:p>
        </w:tc>
        <w:tc>
          <w:tcPr>
            <w:tcW w:w="1355" w:type="dxa"/>
          </w:tcPr>
          <w:p w14:paraId="17CE2AE9">
            <w:pPr>
              <w:keepLines/>
              <w:spacing w:line="480" w:lineRule="exact"/>
              <w:rPr>
                <w:rFonts w:hint="eastAsia" w:ascii="宋体" w:hAnsi="宋体" w:eastAsia="宋体" w:cs="宋体"/>
                <w:sz w:val="24"/>
              </w:rPr>
            </w:pPr>
          </w:p>
        </w:tc>
        <w:tc>
          <w:tcPr>
            <w:tcW w:w="1431" w:type="dxa"/>
          </w:tcPr>
          <w:p w14:paraId="72AC872D">
            <w:pPr>
              <w:keepLines/>
              <w:spacing w:line="480" w:lineRule="exact"/>
              <w:rPr>
                <w:rFonts w:hint="eastAsia" w:ascii="宋体" w:hAnsi="宋体" w:eastAsia="宋体" w:cs="宋体"/>
                <w:sz w:val="24"/>
              </w:rPr>
            </w:pPr>
          </w:p>
        </w:tc>
        <w:tc>
          <w:tcPr>
            <w:tcW w:w="1610" w:type="dxa"/>
          </w:tcPr>
          <w:p w14:paraId="0E0374CD">
            <w:pPr>
              <w:keepLines/>
              <w:spacing w:line="480" w:lineRule="exact"/>
              <w:rPr>
                <w:rFonts w:hint="eastAsia" w:ascii="宋体" w:hAnsi="宋体" w:eastAsia="宋体" w:cs="宋体"/>
                <w:sz w:val="24"/>
              </w:rPr>
            </w:pPr>
          </w:p>
        </w:tc>
        <w:tc>
          <w:tcPr>
            <w:tcW w:w="839" w:type="dxa"/>
          </w:tcPr>
          <w:p w14:paraId="250B05FD">
            <w:pPr>
              <w:keepLines/>
              <w:spacing w:line="480" w:lineRule="exact"/>
              <w:rPr>
                <w:rFonts w:hint="eastAsia" w:ascii="宋体" w:hAnsi="宋体" w:eastAsia="宋体" w:cs="宋体"/>
                <w:sz w:val="24"/>
              </w:rPr>
            </w:pPr>
          </w:p>
        </w:tc>
      </w:tr>
      <w:tr w14:paraId="530B2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655" w:type="dxa"/>
          </w:tcPr>
          <w:p w14:paraId="177B388B">
            <w:pPr>
              <w:keepLines/>
              <w:spacing w:line="480" w:lineRule="exact"/>
              <w:rPr>
                <w:rFonts w:hint="eastAsia" w:ascii="宋体" w:hAnsi="宋体" w:eastAsia="宋体" w:cs="宋体"/>
                <w:sz w:val="24"/>
              </w:rPr>
            </w:pPr>
          </w:p>
        </w:tc>
        <w:tc>
          <w:tcPr>
            <w:tcW w:w="2281" w:type="dxa"/>
          </w:tcPr>
          <w:p w14:paraId="005E42FC">
            <w:pPr>
              <w:keepLines/>
              <w:spacing w:line="480" w:lineRule="exact"/>
              <w:rPr>
                <w:rFonts w:hint="eastAsia" w:ascii="宋体" w:hAnsi="宋体" w:eastAsia="宋体" w:cs="宋体"/>
                <w:sz w:val="24"/>
              </w:rPr>
            </w:pPr>
          </w:p>
        </w:tc>
        <w:tc>
          <w:tcPr>
            <w:tcW w:w="1355" w:type="dxa"/>
          </w:tcPr>
          <w:p w14:paraId="7B19A8B3">
            <w:pPr>
              <w:keepLines/>
              <w:spacing w:line="480" w:lineRule="exact"/>
              <w:rPr>
                <w:rFonts w:hint="eastAsia" w:ascii="宋体" w:hAnsi="宋体" w:eastAsia="宋体" w:cs="宋体"/>
                <w:sz w:val="24"/>
              </w:rPr>
            </w:pPr>
          </w:p>
        </w:tc>
        <w:tc>
          <w:tcPr>
            <w:tcW w:w="1431" w:type="dxa"/>
          </w:tcPr>
          <w:p w14:paraId="55AFD514">
            <w:pPr>
              <w:keepLines/>
              <w:spacing w:line="480" w:lineRule="exact"/>
              <w:rPr>
                <w:rFonts w:hint="eastAsia" w:ascii="宋体" w:hAnsi="宋体" w:eastAsia="宋体" w:cs="宋体"/>
                <w:sz w:val="24"/>
              </w:rPr>
            </w:pPr>
          </w:p>
        </w:tc>
        <w:tc>
          <w:tcPr>
            <w:tcW w:w="1610" w:type="dxa"/>
          </w:tcPr>
          <w:p w14:paraId="4F7B3682">
            <w:pPr>
              <w:keepLines/>
              <w:spacing w:line="480" w:lineRule="exact"/>
              <w:rPr>
                <w:rFonts w:hint="eastAsia" w:ascii="宋体" w:hAnsi="宋体" w:eastAsia="宋体" w:cs="宋体"/>
                <w:sz w:val="24"/>
              </w:rPr>
            </w:pPr>
          </w:p>
        </w:tc>
        <w:tc>
          <w:tcPr>
            <w:tcW w:w="839" w:type="dxa"/>
          </w:tcPr>
          <w:p w14:paraId="78F42FB7">
            <w:pPr>
              <w:keepLines/>
              <w:spacing w:line="480" w:lineRule="exact"/>
              <w:rPr>
                <w:rFonts w:hint="eastAsia" w:ascii="宋体" w:hAnsi="宋体" w:eastAsia="宋体" w:cs="宋体"/>
                <w:sz w:val="24"/>
              </w:rPr>
            </w:pPr>
          </w:p>
        </w:tc>
      </w:tr>
      <w:tr w14:paraId="76BC4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55" w:type="dxa"/>
          </w:tcPr>
          <w:p w14:paraId="24F6C3AA">
            <w:pPr>
              <w:keepLines/>
              <w:spacing w:line="480" w:lineRule="exact"/>
              <w:rPr>
                <w:rFonts w:hint="eastAsia" w:ascii="宋体" w:hAnsi="宋体" w:eastAsia="宋体" w:cs="宋体"/>
                <w:sz w:val="24"/>
              </w:rPr>
            </w:pPr>
          </w:p>
        </w:tc>
        <w:tc>
          <w:tcPr>
            <w:tcW w:w="2281" w:type="dxa"/>
          </w:tcPr>
          <w:p w14:paraId="26F9A88D">
            <w:pPr>
              <w:keepLines/>
              <w:spacing w:line="480" w:lineRule="exact"/>
              <w:rPr>
                <w:rFonts w:hint="eastAsia" w:ascii="宋体" w:hAnsi="宋体" w:eastAsia="宋体" w:cs="宋体"/>
                <w:sz w:val="24"/>
              </w:rPr>
            </w:pPr>
          </w:p>
        </w:tc>
        <w:tc>
          <w:tcPr>
            <w:tcW w:w="1355" w:type="dxa"/>
          </w:tcPr>
          <w:p w14:paraId="0AB4012C">
            <w:pPr>
              <w:keepLines/>
              <w:spacing w:line="480" w:lineRule="exact"/>
              <w:rPr>
                <w:rFonts w:hint="eastAsia" w:ascii="宋体" w:hAnsi="宋体" w:eastAsia="宋体" w:cs="宋体"/>
                <w:sz w:val="24"/>
              </w:rPr>
            </w:pPr>
          </w:p>
        </w:tc>
        <w:tc>
          <w:tcPr>
            <w:tcW w:w="1431" w:type="dxa"/>
          </w:tcPr>
          <w:p w14:paraId="20BA153B">
            <w:pPr>
              <w:keepLines/>
              <w:spacing w:line="480" w:lineRule="exact"/>
              <w:rPr>
                <w:rFonts w:hint="eastAsia" w:ascii="宋体" w:hAnsi="宋体" w:eastAsia="宋体" w:cs="宋体"/>
                <w:sz w:val="24"/>
              </w:rPr>
            </w:pPr>
          </w:p>
        </w:tc>
        <w:tc>
          <w:tcPr>
            <w:tcW w:w="1610" w:type="dxa"/>
          </w:tcPr>
          <w:p w14:paraId="35049EA5">
            <w:pPr>
              <w:keepLines/>
              <w:spacing w:line="480" w:lineRule="exact"/>
              <w:rPr>
                <w:rFonts w:hint="eastAsia" w:ascii="宋体" w:hAnsi="宋体" w:eastAsia="宋体" w:cs="宋体"/>
                <w:sz w:val="24"/>
              </w:rPr>
            </w:pPr>
          </w:p>
        </w:tc>
        <w:tc>
          <w:tcPr>
            <w:tcW w:w="839" w:type="dxa"/>
          </w:tcPr>
          <w:p w14:paraId="6BC4DB95">
            <w:pPr>
              <w:keepLines/>
              <w:spacing w:line="480" w:lineRule="exact"/>
              <w:rPr>
                <w:rFonts w:hint="eastAsia" w:ascii="宋体" w:hAnsi="宋体" w:eastAsia="宋体" w:cs="宋体"/>
                <w:sz w:val="24"/>
              </w:rPr>
            </w:pPr>
          </w:p>
        </w:tc>
      </w:tr>
      <w:tr w14:paraId="21B06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655" w:type="dxa"/>
          </w:tcPr>
          <w:p w14:paraId="1AFE05BD">
            <w:pPr>
              <w:keepLines/>
              <w:spacing w:line="480" w:lineRule="exact"/>
              <w:rPr>
                <w:rFonts w:hint="eastAsia" w:ascii="宋体" w:hAnsi="宋体" w:eastAsia="宋体" w:cs="宋体"/>
                <w:sz w:val="24"/>
              </w:rPr>
            </w:pPr>
          </w:p>
        </w:tc>
        <w:tc>
          <w:tcPr>
            <w:tcW w:w="2281" w:type="dxa"/>
          </w:tcPr>
          <w:p w14:paraId="0798088C">
            <w:pPr>
              <w:keepLines/>
              <w:spacing w:line="480" w:lineRule="exact"/>
              <w:rPr>
                <w:rFonts w:hint="eastAsia" w:ascii="宋体" w:hAnsi="宋体" w:eastAsia="宋体" w:cs="宋体"/>
                <w:sz w:val="24"/>
              </w:rPr>
            </w:pPr>
          </w:p>
        </w:tc>
        <w:tc>
          <w:tcPr>
            <w:tcW w:w="1355" w:type="dxa"/>
          </w:tcPr>
          <w:p w14:paraId="211F9F30">
            <w:pPr>
              <w:keepLines/>
              <w:spacing w:line="480" w:lineRule="exact"/>
              <w:rPr>
                <w:rFonts w:hint="eastAsia" w:ascii="宋体" w:hAnsi="宋体" w:eastAsia="宋体" w:cs="宋体"/>
                <w:sz w:val="24"/>
              </w:rPr>
            </w:pPr>
          </w:p>
        </w:tc>
        <w:tc>
          <w:tcPr>
            <w:tcW w:w="1431" w:type="dxa"/>
          </w:tcPr>
          <w:p w14:paraId="11577135">
            <w:pPr>
              <w:keepLines/>
              <w:spacing w:line="480" w:lineRule="exact"/>
              <w:rPr>
                <w:rFonts w:hint="eastAsia" w:ascii="宋体" w:hAnsi="宋体" w:eastAsia="宋体" w:cs="宋体"/>
                <w:sz w:val="24"/>
              </w:rPr>
            </w:pPr>
          </w:p>
        </w:tc>
        <w:tc>
          <w:tcPr>
            <w:tcW w:w="1610" w:type="dxa"/>
          </w:tcPr>
          <w:p w14:paraId="0B0CE31E">
            <w:pPr>
              <w:keepLines/>
              <w:spacing w:line="480" w:lineRule="exact"/>
              <w:rPr>
                <w:rFonts w:hint="eastAsia" w:ascii="宋体" w:hAnsi="宋体" w:eastAsia="宋体" w:cs="宋体"/>
                <w:sz w:val="24"/>
              </w:rPr>
            </w:pPr>
          </w:p>
        </w:tc>
        <w:tc>
          <w:tcPr>
            <w:tcW w:w="839" w:type="dxa"/>
          </w:tcPr>
          <w:p w14:paraId="09674782">
            <w:pPr>
              <w:keepLines/>
              <w:spacing w:line="480" w:lineRule="exact"/>
              <w:rPr>
                <w:rFonts w:hint="eastAsia" w:ascii="宋体" w:hAnsi="宋体" w:eastAsia="宋体" w:cs="宋体"/>
                <w:sz w:val="24"/>
              </w:rPr>
            </w:pPr>
          </w:p>
        </w:tc>
      </w:tr>
    </w:tbl>
    <w:p w14:paraId="6BB2E1D5">
      <w:pPr>
        <w:pStyle w:val="32"/>
        <w:keepLines/>
        <w:snapToGrid w:val="0"/>
        <w:spacing w:line="480" w:lineRule="exact"/>
        <w:rPr>
          <w:rFonts w:hint="eastAsia" w:ascii="宋体" w:hAnsi="宋体" w:eastAsia="宋体" w:cs="宋体"/>
          <w:sz w:val="24"/>
          <w:szCs w:val="24"/>
        </w:rPr>
      </w:pPr>
      <w:r>
        <w:rPr>
          <w:rFonts w:hint="eastAsia" w:ascii="宋体" w:hAnsi="宋体" w:eastAsia="宋体" w:cs="宋体"/>
          <w:sz w:val="24"/>
          <w:szCs w:val="24"/>
        </w:rPr>
        <w:t xml:space="preserve">备注： </w:t>
      </w:r>
    </w:p>
    <w:p w14:paraId="491A85FA">
      <w:pPr>
        <w:pStyle w:val="32"/>
        <w:keepLines/>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投标人应将案例的证明材料按顺序附后，</w:t>
      </w:r>
      <w:r>
        <w:rPr>
          <w:rFonts w:hint="eastAsia" w:ascii="宋体" w:hAnsi="宋体" w:eastAsia="宋体" w:cs="宋体"/>
          <w:sz w:val="24"/>
        </w:rPr>
        <w:t>要求合同复印件提供最终用户签订的合同首页、合同金额所在页、签字盖章页。</w:t>
      </w:r>
      <w:r>
        <w:rPr>
          <w:rFonts w:hint="eastAsia" w:ascii="宋体" w:hAnsi="宋体" w:eastAsia="宋体" w:cs="宋体"/>
          <w:sz w:val="24"/>
          <w:szCs w:val="24"/>
        </w:rPr>
        <w:t xml:space="preserve"> </w:t>
      </w:r>
    </w:p>
    <w:p w14:paraId="14813ECC">
      <w:pPr>
        <w:pStyle w:val="32"/>
        <w:keepLines/>
        <w:snapToGrid w:val="0"/>
        <w:spacing w:line="480" w:lineRule="exact"/>
        <w:ind w:firstLine="542" w:firstLineChars="226"/>
        <w:rPr>
          <w:rFonts w:hint="eastAsia" w:ascii="宋体" w:hAnsi="宋体" w:eastAsia="宋体" w:cs="宋体"/>
          <w:sz w:val="24"/>
          <w:szCs w:val="24"/>
        </w:rPr>
      </w:pPr>
    </w:p>
    <w:p w14:paraId="685ECC87">
      <w:pPr>
        <w:pStyle w:val="32"/>
        <w:keepLines/>
        <w:snapToGrid w:val="0"/>
        <w:spacing w:line="480" w:lineRule="exact"/>
        <w:ind w:firstLine="542" w:firstLineChars="226"/>
        <w:rPr>
          <w:rFonts w:hint="eastAsia" w:ascii="宋体" w:hAnsi="宋体" w:eastAsia="宋体" w:cs="宋体"/>
          <w:sz w:val="24"/>
          <w:szCs w:val="24"/>
        </w:rPr>
      </w:pPr>
    </w:p>
    <w:p w14:paraId="377951DA">
      <w:pPr>
        <w:pStyle w:val="32"/>
        <w:keepLines/>
        <w:snapToGrid w:val="0"/>
        <w:spacing w:line="480" w:lineRule="exact"/>
        <w:ind w:firstLine="542" w:firstLineChars="226"/>
        <w:rPr>
          <w:rFonts w:hint="eastAsia" w:ascii="宋体" w:hAnsi="宋体" w:eastAsia="宋体" w:cs="宋体"/>
          <w:sz w:val="24"/>
          <w:szCs w:val="24"/>
        </w:rPr>
      </w:pPr>
    </w:p>
    <w:p w14:paraId="641A4251">
      <w:pPr>
        <w:keepLines/>
        <w:tabs>
          <w:tab w:val="left" w:pos="567"/>
        </w:tabs>
        <w:snapToGrid w:val="0"/>
        <w:spacing w:line="360" w:lineRule="auto"/>
        <w:jc w:val="left"/>
        <w:rPr>
          <w:rFonts w:hint="eastAsia" w:ascii="宋体" w:hAnsi="宋体" w:eastAsia="宋体" w:cs="宋体"/>
          <w:b/>
          <w:kern w:val="0"/>
          <w:sz w:val="24"/>
        </w:rPr>
      </w:pPr>
    </w:p>
    <w:p w14:paraId="53657578">
      <w:pPr>
        <w:pStyle w:val="14"/>
        <w:keepLines/>
        <w:widowControl w:val="0"/>
        <w:rPr>
          <w:rFonts w:hint="eastAsia" w:ascii="宋体" w:hAnsi="宋体" w:eastAsia="宋体" w:cs="宋体"/>
          <w:b/>
          <w:sz w:val="24"/>
        </w:rPr>
      </w:pPr>
    </w:p>
    <w:p w14:paraId="3C10BEAC">
      <w:pPr>
        <w:pStyle w:val="14"/>
        <w:keepLines/>
        <w:widowControl w:val="0"/>
        <w:rPr>
          <w:rFonts w:hint="eastAsia" w:ascii="宋体" w:hAnsi="宋体" w:eastAsia="宋体" w:cs="宋体"/>
          <w:b/>
          <w:sz w:val="24"/>
        </w:rPr>
      </w:pPr>
    </w:p>
    <w:p w14:paraId="63228D2F">
      <w:pPr>
        <w:pStyle w:val="14"/>
        <w:keepLines/>
        <w:widowControl w:val="0"/>
        <w:rPr>
          <w:rFonts w:hint="eastAsia" w:ascii="宋体" w:hAnsi="宋体" w:eastAsia="宋体" w:cs="宋体"/>
          <w:b/>
          <w:sz w:val="24"/>
        </w:rPr>
      </w:pPr>
    </w:p>
    <w:p w14:paraId="3D00C9A5">
      <w:pPr>
        <w:pStyle w:val="14"/>
        <w:keepLines/>
        <w:widowControl w:val="0"/>
        <w:rPr>
          <w:rFonts w:hint="eastAsia" w:ascii="宋体" w:hAnsi="宋体" w:eastAsia="宋体" w:cs="宋体"/>
          <w:b/>
          <w:sz w:val="24"/>
        </w:rPr>
      </w:pPr>
    </w:p>
    <w:p w14:paraId="6E33C530">
      <w:pPr>
        <w:pStyle w:val="14"/>
        <w:keepLines/>
        <w:widowControl w:val="0"/>
        <w:rPr>
          <w:rFonts w:hint="eastAsia" w:ascii="宋体" w:hAnsi="宋体" w:eastAsia="宋体" w:cs="宋体"/>
          <w:b/>
          <w:sz w:val="24"/>
        </w:rPr>
      </w:pPr>
    </w:p>
    <w:p w14:paraId="18ED6729">
      <w:pPr>
        <w:pStyle w:val="4"/>
        <w:keepLines/>
        <w:rPr>
          <w:rFonts w:hint="eastAsia" w:ascii="宋体" w:hAnsi="宋体" w:eastAsia="宋体" w:cs="宋体"/>
        </w:rPr>
      </w:pPr>
    </w:p>
    <w:p w14:paraId="5C54803E">
      <w:pPr>
        <w:keepLines/>
        <w:tabs>
          <w:tab w:val="left" w:pos="567"/>
        </w:tabs>
        <w:snapToGrid w:val="0"/>
        <w:spacing w:line="360" w:lineRule="auto"/>
        <w:jc w:val="left"/>
        <w:rPr>
          <w:rFonts w:hint="eastAsia" w:ascii="宋体" w:hAnsi="宋体" w:eastAsia="宋体" w:cs="宋体"/>
          <w:b/>
          <w:kern w:val="0"/>
          <w:sz w:val="24"/>
        </w:rPr>
      </w:pPr>
      <w:r>
        <w:rPr>
          <w:rFonts w:hint="eastAsia" w:ascii="宋体" w:hAnsi="宋体" w:eastAsia="宋体" w:cs="宋体"/>
          <w:b/>
          <w:kern w:val="0"/>
          <w:sz w:val="24"/>
        </w:rPr>
        <w:br w:type="page"/>
      </w:r>
      <w:r>
        <w:rPr>
          <w:rFonts w:hint="eastAsia" w:ascii="宋体" w:hAnsi="宋体" w:eastAsia="宋体" w:cs="宋体"/>
          <w:b/>
          <w:kern w:val="0"/>
          <w:sz w:val="24"/>
        </w:rPr>
        <w:t>8．企业信誉证明材料；</w:t>
      </w:r>
    </w:p>
    <w:p w14:paraId="46F1E0B5">
      <w:pPr>
        <w:keepLines/>
        <w:tabs>
          <w:tab w:val="left" w:pos="567"/>
        </w:tabs>
        <w:snapToGrid w:val="0"/>
        <w:spacing w:line="360" w:lineRule="auto"/>
        <w:jc w:val="left"/>
        <w:rPr>
          <w:rFonts w:hint="eastAsia" w:ascii="宋体" w:hAnsi="宋体" w:eastAsia="宋体" w:cs="宋体"/>
          <w:b/>
          <w:kern w:val="0"/>
          <w:sz w:val="24"/>
        </w:rPr>
      </w:pPr>
    </w:p>
    <w:p w14:paraId="6D626353">
      <w:pPr>
        <w:keepLines/>
        <w:tabs>
          <w:tab w:val="left" w:pos="567"/>
        </w:tabs>
        <w:snapToGrid w:val="0"/>
        <w:spacing w:line="360" w:lineRule="auto"/>
        <w:jc w:val="left"/>
        <w:rPr>
          <w:rFonts w:hint="eastAsia" w:ascii="宋体" w:hAnsi="宋体" w:eastAsia="宋体" w:cs="宋体"/>
          <w:b/>
          <w:kern w:val="0"/>
          <w:sz w:val="24"/>
        </w:rPr>
      </w:pPr>
    </w:p>
    <w:p w14:paraId="4E34C3F4">
      <w:pPr>
        <w:keepLines/>
        <w:tabs>
          <w:tab w:val="left" w:pos="567"/>
        </w:tabs>
        <w:snapToGrid w:val="0"/>
        <w:spacing w:line="360" w:lineRule="auto"/>
        <w:jc w:val="left"/>
        <w:rPr>
          <w:rFonts w:hint="eastAsia" w:ascii="宋体" w:hAnsi="宋体" w:eastAsia="宋体" w:cs="宋体"/>
          <w:b/>
          <w:kern w:val="0"/>
          <w:sz w:val="24"/>
        </w:rPr>
      </w:pPr>
    </w:p>
    <w:p w14:paraId="21E5785D">
      <w:pPr>
        <w:keepLines/>
        <w:tabs>
          <w:tab w:val="left" w:pos="567"/>
        </w:tabs>
        <w:snapToGrid w:val="0"/>
        <w:spacing w:line="360" w:lineRule="auto"/>
        <w:jc w:val="left"/>
        <w:rPr>
          <w:rFonts w:hint="eastAsia" w:ascii="宋体" w:hAnsi="宋体" w:eastAsia="宋体" w:cs="宋体"/>
          <w:b/>
          <w:kern w:val="0"/>
          <w:sz w:val="24"/>
        </w:rPr>
      </w:pPr>
    </w:p>
    <w:p w14:paraId="70A8BD0B">
      <w:pPr>
        <w:keepLines/>
        <w:tabs>
          <w:tab w:val="left" w:pos="567"/>
        </w:tabs>
        <w:snapToGrid w:val="0"/>
        <w:spacing w:line="360" w:lineRule="auto"/>
        <w:jc w:val="left"/>
        <w:rPr>
          <w:rFonts w:hint="eastAsia" w:ascii="宋体" w:hAnsi="宋体" w:eastAsia="宋体" w:cs="宋体"/>
          <w:bCs/>
          <w:kern w:val="0"/>
          <w:sz w:val="24"/>
        </w:rPr>
      </w:pPr>
      <w:r>
        <w:rPr>
          <w:rFonts w:hint="eastAsia" w:ascii="宋体" w:hAnsi="宋体" w:eastAsia="宋体" w:cs="宋体"/>
          <w:b/>
          <w:kern w:val="0"/>
          <w:sz w:val="24"/>
        </w:rPr>
        <w:t>9</w:t>
      </w:r>
      <w:r>
        <w:rPr>
          <w:rFonts w:hint="eastAsia" w:ascii="宋体" w:hAnsi="宋体" w:eastAsia="宋体" w:cs="宋体"/>
          <w:b/>
          <w:kern w:val="0"/>
          <w:sz w:val="24"/>
          <w:lang w:eastAsia="zh-CN"/>
        </w:rPr>
        <w:t>.</w:t>
      </w:r>
      <w:r>
        <w:rPr>
          <w:rFonts w:hint="eastAsia" w:ascii="宋体" w:hAnsi="宋体" w:eastAsia="宋体" w:cs="宋体"/>
          <w:b/>
          <w:kern w:val="0"/>
          <w:sz w:val="24"/>
        </w:rPr>
        <w:t xml:space="preserve"> 服务方案；（格式自拟）</w:t>
      </w:r>
    </w:p>
    <w:p w14:paraId="2615E3EA">
      <w:pPr>
        <w:keepLines/>
        <w:tabs>
          <w:tab w:val="left" w:pos="567"/>
        </w:tabs>
        <w:snapToGrid w:val="0"/>
        <w:spacing w:line="360" w:lineRule="auto"/>
        <w:jc w:val="left"/>
        <w:rPr>
          <w:rFonts w:hint="eastAsia" w:ascii="宋体" w:hAnsi="宋体" w:eastAsia="宋体" w:cs="宋体"/>
          <w:b/>
          <w:kern w:val="0"/>
          <w:sz w:val="24"/>
        </w:rPr>
      </w:pPr>
    </w:p>
    <w:p w14:paraId="727347E6">
      <w:pPr>
        <w:keepLines/>
        <w:tabs>
          <w:tab w:val="left" w:pos="567"/>
        </w:tabs>
        <w:snapToGrid w:val="0"/>
        <w:spacing w:line="360" w:lineRule="auto"/>
        <w:jc w:val="left"/>
        <w:rPr>
          <w:rFonts w:hint="eastAsia" w:ascii="宋体" w:hAnsi="宋体" w:eastAsia="宋体" w:cs="宋体"/>
          <w:b/>
          <w:kern w:val="0"/>
          <w:sz w:val="24"/>
        </w:rPr>
      </w:pPr>
    </w:p>
    <w:p w14:paraId="2AD57306">
      <w:pPr>
        <w:pStyle w:val="14"/>
        <w:keepLines/>
        <w:widowControl w:val="0"/>
        <w:rPr>
          <w:rFonts w:hint="eastAsia" w:ascii="宋体" w:hAnsi="宋体" w:eastAsia="宋体" w:cs="宋体"/>
        </w:rPr>
      </w:pPr>
    </w:p>
    <w:p w14:paraId="45B0486A">
      <w:pPr>
        <w:pStyle w:val="14"/>
        <w:keepLines/>
        <w:widowControl w:val="0"/>
        <w:rPr>
          <w:rFonts w:hint="eastAsia" w:ascii="宋体" w:hAnsi="宋体" w:eastAsia="宋体" w:cs="宋体"/>
          <w:b/>
          <w:sz w:val="24"/>
        </w:rPr>
      </w:pPr>
    </w:p>
    <w:p w14:paraId="2F7397C2">
      <w:pPr>
        <w:pStyle w:val="14"/>
        <w:keepLines/>
        <w:widowControl w:val="0"/>
        <w:rPr>
          <w:rFonts w:hint="eastAsia" w:ascii="宋体" w:hAnsi="宋体" w:eastAsia="宋体" w:cs="宋体"/>
          <w:b/>
          <w:sz w:val="24"/>
        </w:rPr>
      </w:pPr>
    </w:p>
    <w:p w14:paraId="217D269D">
      <w:pPr>
        <w:keepLines/>
        <w:tabs>
          <w:tab w:val="left" w:pos="567"/>
        </w:tabs>
        <w:snapToGrid w:val="0"/>
        <w:spacing w:line="360" w:lineRule="auto"/>
        <w:jc w:val="left"/>
        <w:rPr>
          <w:rFonts w:hint="eastAsia" w:ascii="宋体" w:hAnsi="宋体" w:eastAsia="宋体" w:cs="宋体"/>
          <w:b/>
          <w:kern w:val="0"/>
          <w:sz w:val="24"/>
        </w:rPr>
      </w:pPr>
      <w:r>
        <w:rPr>
          <w:rFonts w:hint="eastAsia" w:ascii="宋体" w:hAnsi="宋体" w:eastAsia="宋体" w:cs="宋体"/>
          <w:b/>
          <w:kern w:val="0"/>
          <w:sz w:val="24"/>
        </w:rPr>
        <w:br w:type="page"/>
      </w:r>
      <w:r>
        <w:rPr>
          <w:rFonts w:hint="eastAsia" w:ascii="宋体" w:hAnsi="宋体" w:eastAsia="宋体" w:cs="宋体"/>
          <w:b/>
          <w:kern w:val="0"/>
          <w:sz w:val="24"/>
        </w:rPr>
        <w:t>10</w:t>
      </w:r>
      <w:r>
        <w:rPr>
          <w:rFonts w:hint="eastAsia" w:ascii="宋体" w:hAnsi="宋体" w:eastAsia="宋体" w:cs="宋体"/>
          <w:b/>
          <w:kern w:val="0"/>
          <w:sz w:val="24"/>
          <w:lang w:eastAsia="zh-CN"/>
        </w:rPr>
        <w:t>.</w:t>
      </w:r>
      <w:r>
        <w:rPr>
          <w:rFonts w:hint="eastAsia" w:ascii="宋体" w:hAnsi="宋体" w:eastAsia="宋体" w:cs="宋体"/>
          <w:b/>
          <w:kern w:val="0"/>
          <w:sz w:val="24"/>
        </w:rPr>
        <w:t>投标人认为需要提供的其他商务、技术资料；</w:t>
      </w:r>
    </w:p>
    <w:p w14:paraId="4ECF72A8">
      <w:pPr>
        <w:keepLines/>
        <w:tabs>
          <w:tab w:val="left" w:pos="567"/>
        </w:tabs>
        <w:snapToGrid w:val="0"/>
        <w:spacing w:line="360" w:lineRule="auto"/>
        <w:jc w:val="center"/>
        <w:rPr>
          <w:rFonts w:hint="eastAsia" w:ascii="宋体" w:hAnsi="宋体" w:eastAsia="宋体" w:cs="宋体"/>
          <w:b/>
          <w:kern w:val="0"/>
          <w:sz w:val="24"/>
        </w:rPr>
      </w:pPr>
      <w:r>
        <w:rPr>
          <w:rFonts w:hint="eastAsia" w:ascii="宋体" w:hAnsi="宋体" w:eastAsia="宋体" w:cs="宋体"/>
          <w:b/>
          <w:snapToGrid w:val="0"/>
          <w:kern w:val="0"/>
          <w:sz w:val="28"/>
          <w:szCs w:val="28"/>
        </w:rPr>
        <w:t>（1）</w:t>
      </w:r>
      <w:r>
        <w:rPr>
          <w:rFonts w:hint="eastAsia" w:ascii="宋体" w:hAnsi="宋体" w:eastAsia="宋体" w:cs="宋体"/>
          <w:b/>
          <w:kern w:val="0"/>
          <w:sz w:val="24"/>
        </w:rPr>
        <w:t>项目负责人简历表</w:t>
      </w:r>
    </w:p>
    <w:tbl>
      <w:tblPr>
        <w:tblStyle w:val="19"/>
        <w:tblpPr w:leftFromText="180" w:rightFromText="180" w:vertAnchor="text" w:horzAnchor="page" w:tblpX="1427" w:tblpY="42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909"/>
        <w:gridCol w:w="541"/>
        <w:gridCol w:w="1093"/>
        <w:gridCol w:w="375"/>
        <w:gridCol w:w="1209"/>
        <w:gridCol w:w="1146"/>
        <w:gridCol w:w="1913"/>
      </w:tblGrid>
      <w:tr w14:paraId="72EEA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01" w:type="dxa"/>
            <w:tcBorders>
              <w:top w:val="single" w:color="auto" w:sz="12" w:space="0"/>
              <w:left w:val="single" w:color="auto" w:sz="12" w:space="0"/>
            </w:tcBorders>
            <w:vAlign w:val="center"/>
          </w:tcPr>
          <w:p w14:paraId="533423B3">
            <w:pPr>
              <w:spacing w:before="156" w:beforeLines="50" w:after="156" w:afterLines="50"/>
              <w:jc w:val="center"/>
              <w:rPr>
                <w:rFonts w:hint="eastAsia" w:ascii="宋体" w:hAnsi="宋体" w:eastAsia="宋体" w:cs="宋体"/>
                <w:sz w:val="24"/>
              </w:rPr>
            </w:pPr>
            <w:r>
              <w:rPr>
                <w:rFonts w:hint="eastAsia" w:ascii="宋体" w:hAnsi="宋体" w:eastAsia="宋体" w:cs="宋体"/>
                <w:sz w:val="24"/>
              </w:rPr>
              <w:t>姓  名</w:t>
            </w:r>
          </w:p>
        </w:tc>
        <w:tc>
          <w:tcPr>
            <w:tcW w:w="2450" w:type="dxa"/>
            <w:gridSpan w:val="2"/>
            <w:tcBorders>
              <w:top w:val="single" w:color="auto" w:sz="12" w:space="0"/>
            </w:tcBorders>
            <w:vAlign w:val="center"/>
          </w:tcPr>
          <w:p w14:paraId="6D783FA1">
            <w:pPr>
              <w:spacing w:before="156" w:beforeLines="50" w:after="156" w:afterLines="50"/>
              <w:jc w:val="center"/>
              <w:rPr>
                <w:rFonts w:hint="eastAsia" w:ascii="宋体" w:hAnsi="宋体" w:eastAsia="宋体" w:cs="宋体"/>
                <w:sz w:val="24"/>
              </w:rPr>
            </w:pPr>
          </w:p>
        </w:tc>
        <w:tc>
          <w:tcPr>
            <w:tcW w:w="1093" w:type="dxa"/>
            <w:tcBorders>
              <w:top w:val="single" w:color="auto" w:sz="12" w:space="0"/>
            </w:tcBorders>
            <w:vAlign w:val="center"/>
          </w:tcPr>
          <w:p w14:paraId="26CDCCCC">
            <w:pPr>
              <w:spacing w:before="156" w:beforeLines="50" w:after="156" w:afterLines="50"/>
              <w:jc w:val="center"/>
              <w:rPr>
                <w:rFonts w:hint="eastAsia" w:ascii="宋体" w:hAnsi="宋体" w:eastAsia="宋体" w:cs="宋体"/>
                <w:sz w:val="24"/>
              </w:rPr>
            </w:pPr>
            <w:r>
              <w:rPr>
                <w:rFonts w:hint="eastAsia" w:ascii="宋体" w:hAnsi="宋体" w:eastAsia="宋体" w:cs="宋体"/>
                <w:sz w:val="24"/>
              </w:rPr>
              <w:t>性  别</w:t>
            </w:r>
          </w:p>
        </w:tc>
        <w:tc>
          <w:tcPr>
            <w:tcW w:w="1584" w:type="dxa"/>
            <w:gridSpan w:val="2"/>
            <w:tcBorders>
              <w:top w:val="single" w:color="auto" w:sz="12" w:space="0"/>
            </w:tcBorders>
            <w:vAlign w:val="center"/>
          </w:tcPr>
          <w:p w14:paraId="7303F819">
            <w:pPr>
              <w:spacing w:before="156" w:beforeLines="50" w:after="156" w:afterLines="50"/>
              <w:jc w:val="center"/>
              <w:rPr>
                <w:rFonts w:hint="eastAsia" w:ascii="宋体" w:hAnsi="宋体" w:eastAsia="宋体" w:cs="宋体"/>
                <w:sz w:val="24"/>
              </w:rPr>
            </w:pPr>
          </w:p>
        </w:tc>
        <w:tc>
          <w:tcPr>
            <w:tcW w:w="1146" w:type="dxa"/>
            <w:tcBorders>
              <w:top w:val="single" w:color="auto" w:sz="12" w:space="0"/>
            </w:tcBorders>
            <w:vAlign w:val="center"/>
          </w:tcPr>
          <w:p w14:paraId="5448A30B">
            <w:pPr>
              <w:spacing w:before="156" w:beforeLines="50" w:after="156" w:afterLines="50"/>
              <w:jc w:val="center"/>
              <w:rPr>
                <w:rFonts w:hint="eastAsia" w:ascii="宋体" w:hAnsi="宋体" w:eastAsia="宋体" w:cs="宋体"/>
                <w:sz w:val="24"/>
              </w:rPr>
            </w:pPr>
            <w:r>
              <w:rPr>
                <w:rFonts w:hint="eastAsia" w:ascii="宋体" w:hAnsi="宋体" w:eastAsia="宋体" w:cs="宋体"/>
                <w:sz w:val="24"/>
              </w:rPr>
              <w:t>年  龄</w:t>
            </w:r>
          </w:p>
        </w:tc>
        <w:tc>
          <w:tcPr>
            <w:tcW w:w="1913" w:type="dxa"/>
            <w:tcBorders>
              <w:top w:val="single" w:color="auto" w:sz="12" w:space="0"/>
              <w:right w:val="single" w:color="auto" w:sz="12" w:space="0"/>
            </w:tcBorders>
            <w:vAlign w:val="center"/>
          </w:tcPr>
          <w:p w14:paraId="61326F3F">
            <w:pPr>
              <w:spacing w:before="156" w:beforeLines="50" w:after="156" w:afterLines="50"/>
              <w:jc w:val="center"/>
              <w:rPr>
                <w:rFonts w:hint="eastAsia" w:ascii="宋体" w:hAnsi="宋体" w:eastAsia="宋体" w:cs="宋体"/>
                <w:sz w:val="24"/>
              </w:rPr>
            </w:pPr>
          </w:p>
        </w:tc>
      </w:tr>
      <w:tr w14:paraId="3B578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101" w:type="dxa"/>
            <w:tcBorders>
              <w:left w:val="single" w:color="auto" w:sz="12" w:space="0"/>
            </w:tcBorders>
            <w:vAlign w:val="center"/>
          </w:tcPr>
          <w:p w14:paraId="5A206C98">
            <w:pPr>
              <w:spacing w:before="156" w:beforeLines="50" w:after="156" w:afterLines="50"/>
              <w:jc w:val="center"/>
              <w:rPr>
                <w:rFonts w:hint="eastAsia" w:ascii="宋体" w:hAnsi="宋体" w:eastAsia="宋体" w:cs="宋体"/>
                <w:sz w:val="24"/>
              </w:rPr>
            </w:pPr>
            <w:r>
              <w:rPr>
                <w:rFonts w:hint="eastAsia" w:ascii="宋体" w:hAnsi="宋体" w:eastAsia="宋体" w:cs="宋体"/>
                <w:sz w:val="24"/>
              </w:rPr>
              <w:t>职  务</w:t>
            </w:r>
          </w:p>
        </w:tc>
        <w:tc>
          <w:tcPr>
            <w:tcW w:w="2450" w:type="dxa"/>
            <w:gridSpan w:val="2"/>
            <w:vAlign w:val="center"/>
          </w:tcPr>
          <w:p w14:paraId="578CC06B">
            <w:pPr>
              <w:spacing w:before="156" w:beforeLines="50" w:after="156" w:afterLines="50"/>
              <w:jc w:val="center"/>
              <w:rPr>
                <w:rFonts w:hint="eastAsia" w:ascii="宋体" w:hAnsi="宋体" w:eastAsia="宋体" w:cs="宋体"/>
                <w:sz w:val="24"/>
              </w:rPr>
            </w:pPr>
          </w:p>
        </w:tc>
        <w:tc>
          <w:tcPr>
            <w:tcW w:w="1093" w:type="dxa"/>
            <w:vAlign w:val="center"/>
          </w:tcPr>
          <w:p w14:paraId="0B9771E2">
            <w:pPr>
              <w:spacing w:before="156" w:beforeLines="50" w:after="156" w:afterLines="50"/>
              <w:jc w:val="center"/>
              <w:rPr>
                <w:rFonts w:hint="eastAsia" w:ascii="宋体" w:hAnsi="宋体" w:eastAsia="宋体" w:cs="宋体"/>
                <w:sz w:val="24"/>
              </w:rPr>
            </w:pPr>
            <w:r>
              <w:rPr>
                <w:rFonts w:hint="eastAsia" w:ascii="宋体" w:hAnsi="宋体" w:eastAsia="宋体" w:cs="宋体"/>
                <w:sz w:val="24"/>
              </w:rPr>
              <w:t>职  称</w:t>
            </w:r>
          </w:p>
        </w:tc>
        <w:tc>
          <w:tcPr>
            <w:tcW w:w="1584" w:type="dxa"/>
            <w:gridSpan w:val="2"/>
            <w:vAlign w:val="center"/>
          </w:tcPr>
          <w:p w14:paraId="0A70D8BF">
            <w:pPr>
              <w:spacing w:before="156" w:beforeLines="50" w:after="156" w:afterLines="50"/>
              <w:jc w:val="center"/>
              <w:rPr>
                <w:rFonts w:hint="eastAsia" w:ascii="宋体" w:hAnsi="宋体" w:eastAsia="宋体" w:cs="宋体"/>
                <w:sz w:val="24"/>
              </w:rPr>
            </w:pPr>
          </w:p>
        </w:tc>
        <w:tc>
          <w:tcPr>
            <w:tcW w:w="1146" w:type="dxa"/>
            <w:vAlign w:val="center"/>
          </w:tcPr>
          <w:p w14:paraId="7CDD6828">
            <w:pPr>
              <w:spacing w:before="156" w:beforeLines="50" w:after="156" w:afterLines="50"/>
              <w:jc w:val="center"/>
              <w:rPr>
                <w:rFonts w:hint="eastAsia" w:ascii="宋体" w:hAnsi="宋体" w:eastAsia="宋体" w:cs="宋体"/>
                <w:sz w:val="24"/>
              </w:rPr>
            </w:pPr>
            <w:r>
              <w:rPr>
                <w:rFonts w:hint="eastAsia" w:ascii="宋体" w:hAnsi="宋体" w:eastAsia="宋体" w:cs="宋体"/>
                <w:sz w:val="24"/>
              </w:rPr>
              <w:t>学  历</w:t>
            </w:r>
          </w:p>
        </w:tc>
        <w:tc>
          <w:tcPr>
            <w:tcW w:w="1913" w:type="dxa"/>
            <w:tcBorders>
              <w:right w:val="single" w:color="auto" w:sz="12" w:space="0"/>
            </w:tcBorders>
            <w:vAlign w:val="center"/>
          </w:tcPr>
          <w:p w14:paraId="0200A27F">
            <w:pPr>
              <w:spacing w:before="156" w:beforeLines="50" w:after="156" w:afterLines="50"/>
              <w:jc w:val="center"/>
              <w:rPr>
                <w:rFonts w:hint="eastAsia" w:ascii="宋体" w:hAnsi="宋体" w:eastAsia="宋体" w:cs="宋体"/>
                <w:sz w:val="24"/>
              </w:rPr>
            </w:pPr>
          </w:p>
        </w:tc>
      </w:tr>
      <w:tr w14:paraId="2B51B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010" w:type="dxa"/>
            <w:gridSpan w:val="2"/>
            <w:tcBorders>
              <w:left w:val="single" w:color="auto" w:sz="12" w:space="0"/>
            </w:tcBorders>
            <w:vAlign w:val="center"/>
          </w:tcPr>
          <w:p w14:paraId="4F29AFA2">
            <w:pPr>
              <w:spacing w:before="156" w:beforeLines="50" w:after="156" w:afterLines="50"/>
              <w:jc w:val="center"/>
              <w:rPr>
                <w:rFonts w:hint="eastAsia" w:ascii="宋体" w:hAnsi="宋体" w:eastAsia="宋体" w:cs="宋体"/>
                <w:sz w:val="24"/>
              </w:rPr>
            </w:pPr>
            <w:r>
              <w:rPr>
                <w:rFonts w:hint="eastAsia" w:ascii="宋体" w:hAnsi="宋体" w:eastAsia="宋体" w:cs="宋体"/>
                <w:sz w:val="24"/>
              </w:rPr>
              <w:t>参加工作时间</w:t>
            </w:r>
          </w:p>
        </w:tc>
        <w:tc>
          <w:tcPr>
            <w:tcW w:w="2009" w:type="dxa"/>
            <w:gridSpan w:val="3"/>
            <w:vAlign w:val="center"/>
          </w:tcPr>
          <w:p w14:paraId="3529D90F">
            <w:pPr>
              <w:spacing w:before="156" w:beforeLines="50" w:after="156" w:afterLines="50"/>
              <w:rPr>
                <w:rFonts w:hint="eastAsia" w:ascii="宋体" w:hAnsi="宋体" w:eastAsia="宋体" w:cs="宋体"/>
                <w:sz w:val="24"/>
              </w:rPr>
            </w:pPr>
          </w:p>
        </w:tc>
        <w:tc>
          <w:tcPr>
            <w:tcW w:w="2355" w:type="dxa"/>
            <w:gridSpan w:val="2"/>
            <w:vAlign w:val="center"/>
          </w:tcPr>
          <w:p w14:paraId="11525B9F">
            <w:pPr>
              <w:spacing w:before="156" w:beforeLines="50" w:after="156" w:afterLines="50"/>
              <w:jc w:val="center"/>
              <w:rPr>
                <w:rFonts w:hint="eastAsia" w:ascii="宋体" w:hAnsi="宋体" w:eastAsia="宋体" w:cs="宋体"/>
                <w:sz w:val="24"/>
              </w:rPr>
            </w:pPr>
            <w:r>
              <w:rPr>
                <w:rFonts w:hint="eastAsia" w:ascii="宋体" w:hAnsi="宋体" w:eastAsia="宋体" w:cs="宋体"/>
                <w:sz w:val="24"/>
              </w:rPr>
              <w:t>担任主要负责人年限</w:t>
            </w:r>
          </w:p>
        </w:tc>
        <w:tc>
          <w:tcPr>
            <w:tcW w:w="1913" w:type="dxa"/>
            <w:tcBorders>
              <w:right w:val="single" w:color="auto" w:sz="12" w:space="0"/>
            </w:tcBorders>
            <w:vAlign w:val="center"/>
          </w:tcPr>
          <w:p w14:paraId="5585C4DA">
            <w:pPr>
              <w:spacing w:before="156" w:beforeLines="50" w:after="156" w:afterLines="50"/>
              <w:rPr>
                <w:rFonts w:hint="eastAsia" w:ascii="宋体" w:hAnsi="宋体" w:eastAsia="宋体" w:cs="宋体"/>
                <w:sz w:val="24"/>
              </w:rPr>
            </w:pPr>
          </w:p>
        </w:tc>
      </w:tr>
      <w:tr w14:paraId="31ECF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3010" w:type="dxa"/>
            <w:gridSpan w:val="2"/>
            <w:tcBorders>
              <w:left w:val="single" w:color="auto" w:sz="12" w:space="0"/>
            </w:tcBorders>
            <w:vAlign w:val="center"/>
          </w:tcPr>
          <w:p w14:paraId="30B7E4B6">
            <w:pPr>
              <w:spacing w:before="156" w:beforeLines="50" w:after="156" w:afterLines="50"/>
              <w:jc w:val="center"/>
              <w:rPr>
                <w:rFonts w:hint="eastAsia" w:ascii="宋体" w:hAnsi="宋体" w:eastAsia="宋体" w:cs="宋体"/>
                <w:sz w:val="24"/>
              </w:rPr>
            </w:pPr>
            <w:r>
              <w:rPr>
                <w:rFonts w:hint="eastAsia" w:ascii="宋体" w:hAnsi="宋体" w:eastAsia="宋体" w:cs="宋体"/>
                <w:sz w:val="24"/>
              </w:rPr>
              <w:t>职称证书编号</w:t>
            </w:r>
          </w:p>
        </w:tc>
        <w:tc>
          <w:tcPr>
            <w:tcW w:w="6277" w:type="dxa"/>
            <w:gridSpan w:val="6"/>
            <w:tcBorders>
              <w:right w:val="single" w:color="auto" w:sz="12" w:space="0"/>
            </w:tcBorders>
            <w:vAlign w:val="center"/>
          </w:tcPr>
          <w:p w14:paraId="54494547">
            <w:pPr>
              <w:spacing w:before="156" w:beforeLines="50" w:after="156" w:afterLines="50"/>
              <w:rPr>
                <w:rFonts w:hint="eastAsia" w:ascii="宋体" w:hAnsi="宋体" w:eastAsia="宋体" w:cs="宋体"/>
                <w:sz w:val="24"/>
              </w:rPr>
            </w:pPr>
          </w:p>
        </w:tc>
      </w:tr>
      <w:tr w14:paraId="52085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9287" w:type="dxa"/>
            <w:gridSpan w:val="8"/>
            <w:tcBorders>
              <w:left w:val="single" w:color="auto" w:sz="12" w:space="0"/>
              <w:right w:val="single" w:color="auto" w:sz="12" w:space="0"/>
            </w:tcBorders>
            <w:vAlign w:val="center"/>
          </w:tcPr>
          <w:p w14:paraId="706AC00C">
            <w:pPr>
              <w:spacing w:before="156" w:beforeLines="50" w:after="156" w:afterLines="50"/>
              <w:jc w:val="center"/>
              <w:rPr>
                <w:rFonts w:hint="eastAsia" w:ascii="宋体" w:hAnsi="宋体" w:eastAsia="宋体" w:cs="宋体"/>
                <w:sz w:val="24"/>
              </w:rPr>
            </w:pPr>
            <w:r>
              <w:rPr>
                <w:rFonts w:hint="eastAsia" w:ascii="宋体" w:hAnsi="宋体" w:eastAsia="宋体" w:cs="宋体"/>
                <w:sz w:val="24"/>
              </w:rPr>
              <w:t>近</w:t>
            </w:r>
            <w:r>
              <w:rPr>
                <w:rFonts w:hint="eastAsia" w:ascii="宋体" w:hAnsi="宋体" w:eastAsia="宋体" w:cs="宋体"/>
                <w:sz w:val="24"/>
                <w:lang w:eastAsia="zh-CN"/>
              </w:rPr>
              <w:t>三年</w:t>
            </w:r>
            <w:r>
              <w:rPr>
                <w:rFonts w:hint="eastAsia" w:ascii="宋体" w:hAnsi="宋体" w:eastAsia="宋体" w:cs="宋体"/>
                <w:sz w:val="24"/>
              </w:rPr>
              <w:t>从事</w:t>
            </w:r>
            <w:r>
              <w:rPr>
                <w:rFonts w:hint="eastAsia" w:ascii="宋体" w:hAnsi="宋体" w:eastAsia="宋体" w:cs="宋体"/>
                <w:sz w:val="24"/>
                <w:lang w:val="en-US" w:eastAsia="zh-CN"/>
              </w:rPr>
              <w:t>同类项目</w:t>
            </w:r>
            <w:r>
              <w:rPr>
                <w:rFonts w:hint="eastAsia" w:ascii="宋体" w:hAnsi="宋体" w:eastAsia="宋体" w:cs="宋体"/>
                <w:sz w:val="24"/>
              </w:rPr>
              <w:t>的业绩</w:t>
            </w:r>
          </w:p>
        </w:tc>
      </w:tr>
      <w:tr w14:paraId="6DC44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5" w:hRule="atLeast"/>
        </w:trPr>
        <w:tc>
          <w:tcPr>
            <w:tcW w:w="9287" w:type="dxa"/>
            <w:gridSpan w:val="8"/>
            <w:tcBorders>
              <w:left w:val="single" w:color="auto" w:sz="12" w:space="0"/>
              <w:bottom w:val="single" w:color="auto" w:sz="12" w:space="0"/>
              <w:right w:val="single" w:color="auto" w:sz="12" w:space="0"/>
            </w:tcBorders>
            <w:vAlign w:val="center"/>
          </w:tcPr>
          <w:p w14:paraId="2C4ADB92">
            <w:pPr>
              <w:spacing w:before="156" w:beforeLines="50" w:after="156" w:afterLines="50"/>
              <w:rPr>
                <w:rFonts w:hint="eastAsia" w:ascii="宋体" w:hAnsi="宋体" w:eastAsia="宋体" w:cs="宋体"/>
                <w:sz w:val="24"/>
              </w:rPr>
            </w:pPr>
          </w:p>
        </w:tc>
      </w:tr>
    </w:tbl>
    <w:p w14:paraId="5F08EC8C">
      <w:pPr>
        <w:topLinePunct/>
        <w:spacing w:line="440" w:lineRule="exact"/>
        <w:jc w:val="center"/>
        <w:rPr>
          <w:rFonts w:hint="eastAsia" w:ascii="宋体" w:hAnsi="宋体" w:eastAsia="宋体" w:cs="宋体"/>
          <w:sz w:val="23"/>
          <w:szCs w:val="23"/>
        </w:rPr>
      </w:pPr>
    </w:p>
    <w:p w14:paraId="157C9A53">
      <w:pPr>
        <w:spacing w:line="360" w:lineRule="auto"/>
        <w:rPr>
          <w:rFonts w:hint="eastAsia" w:ascii="宋体" w:hAnsi="宋体" w:eastAsia="宋体" w:cs="宋体"/>
          <w:b/>
          <w:sz w:val="24"/>
        </w:rPr>
      </w:pPr>
      <w:r>
        <w:rPr>
          <w:rFonts w:hint="eastAsia" w:ascii="宋体" w:hAnsi="宋体" w:eastAsia="宋体" w:cs="宋体"/>
          <w:sz w:val="24"/>
        </w:rPr>
        <w:t>注：应附身份证、</w:t>
      </w:r>
      <w:r>
        <w:rPr>
          <w:rFonts w:hint="eastAsia" w:ascii="宋体" w:hAnsi="宋体" w:eastAsia="宋体" w:cs="宋体"/>
          <w:sz w:val="24"/>
          <w:lang w:val="en-US" w:eastAsia="zh-CN"/>
        </w:rPr>
        <w:t>毕业证、</w:t>
      </w:r>
      <w:r>
        <w:rPr>
          <w:rFonts w:hint="eastAsia" w:ascii="宋体" w:hAnsi="宋体" w:eastAsia="宋体" w:cs="宋体"/>
          <w:sz w:val="24"/>
        </w:rPr>
        <w:t>职称证书、业绩等证明材料复印件</w:t>
      </w:r>
    </w:p>
    <w:p w14:paraId="4FAFC016">
      <w:pPr>
        <w:keepLines/>
        <w:tabs>
          <w:tab w:val="left" w:pos="567"/>
        </w:tabs>
        <w:snapToGrid w:val="0"/>
        <w:spacing w:line="360" w:lineRule="auto"/>
        <w:jc w:val="left"/>
        <w:rPr>
          <w:rFonts w:hint="eastAsia" w:ascii="宋体" w:hAnsi="宋体" w:eastAsia="宋体" w:cs="宋体"/>
          <w:b/>
          <w:kern w:val="0"/>
          <w:sz w:val="24"/>
        </w:rPr>
      </w:pPr>
    </w:p>
    <w:p w14:paraId="1A64667D">
      <w:pPr>
        <w:spacing w:line="360" w:lineRule="auto"/>
        <w:jc w:val="center"/>
        <w:rPr>
          <w:rFonts w:hint="eastAsia" w:ascii="宋体" w:hAnsi="宋体" w:eastAsia="宋体" w:cs="宋体"/>
          <w:b/>
          <w:snapToGrid w:val="0"/>
          <w:kern w:val="0"/>
          <w:sz w:val="28"/>
          <w:szCs w:val="28"/>
        </w:rPr>
      </w:pPr>
    </w:p>
    <w:p w14:paraId="57DD11C3">
      <w:pPr>
        <w:spacing w:line="360" w:lineRule="auto"/>
        <w:jc w:val="center"/>
        <w:rPr>
          <w:rFonts w:hint="eastAsia" w:ascii="宋体" w:hAnsi="宋体" w:eastAsia="宋体" w:cs="宋体"/>
          <w:b/>
          <w:sz w:val="24"/>
          <w:highlight w:val="none"/>
        </w:rPr>
      </w:pPr>
      <w:r>
        <w:rPr>
          <w:rFonts w:hint="eastAsia" w:ascii="宋体" w:hAnsi="宋体" w:eastAsia="宋体" w:cs="宋体"/>
          <w:b/>
          <w:snapToGrid w:val="0"/>
          <w:kern w:val="0"/>
          <w:sz w:val="28"/>
          <w:szCs w:val="28"/>
        </w:rPr>
        <w:br w:type="page"/>
      </w:r>
      <w:r>
        <w:rPr>
          <w:rFonts w:hint="eastAsia" w:ascii="宋体" w:hAnsi="宋体" w:eastAsia="宋体" w:cs="宋体"/>
          <w:b/>
          <w:snapToGrid w:val="0"/>
          <w:kern w:val="0"/>
          <w:sz w:val="28"/>
          <w:szCs w:val="28"/>
          <w:highlight w:val="none"/>
          <w:lang w:val="en-US" w:eastAsia="zh-CN"/>
        </w:rPr>
        <w:t>（2）</w:t>
      </w:r>
      <w:r>
        <w:rPr>
          <w:rFonts w:hint="eastAsia" w:ascii="宋体" w:hAnsi="宋体" w:eastAsia="宋体" w:cs="宋体"/>
          <w:b/>
          <w:sz w:val="24"/>
        </w:rPr>
        <w:t>拟委任的主要人员汇总表</w:t>
      </w:r>
    </w:p>
    <w:tbl>
      <w:tblPr>
        <w:tblStyle w:val="19"/>
        <w:tblW w:w="0" w:type="auto"/>
        <w:tblInd w:w="36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3"/>
        <w:gridCol w:w="1428"/>
        <w:gridCol w:w="1264"/>
        <w:gridCol w:w="2268"/>
        <w:gridCol w:w="1528"/>
        <w:gridCol w:w="1048"/>
      </w:tblGrid>
      <w:tr w14:paraId="1A7CFA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0" w:hRule="atLeast"/>
        </w:trPr>
        <w:tc>
          <w:tcPr>
            <w:tcW w:w="883" w:type="dxa"/>
            <w:vAlign w:val="center"/>
          </w:tcPr>
          <w:p w14:paraId="3A1B6E4A">
            <w:pPr>
              <w:bidi w:val="0"/>
              <w:jc w:val="center"/>
              <w:rPr>
                <w:rFonts w:hint="eastAsia" w:ascii="宋体" w:hAnsi="宋体" w:eastAsia="宋体" w:cs="宋体"/>
              </w:rPr>
            </w:pPr>
            <w:r>
              <w:rPr>
                <w:rFonts w:hint="eastAsia" w:ascii="宋体" w:hAnsi="宋体" w:eastAsia="宋体" w:cs="宋体"/>
              </w:rPr>
              <w:t>序号</w:t>
            </w:r>
          </w:p>
        </w:tc>
        <w:tc>
          <w:tcPr>
            <w:tcW w:w="1428" w:type="dxa"/>
            <w:vAlign w:val="center"/>
          </w:tcPr>
          <w:p w14:paraId="7E595E35">
            <w:pPr>
              <w:bidi w:val="0"/>
              <w:jc w:val="center"/>
              <w:rPr>
                <w:rFonts w:hint="eastAsia" w:ascii="宋体" w:hAnsi="宋体" w:eastAsia="宋体" w:cs="宋体"/>
              </w:rPr>
            </w:pPr>
            <w:r>
              <w:rPr>
                <w:rFonts w:hint="eastAsia" w:ascii="宋体" w:hAnsi="宋体" w:eastAsia="宋体" w:cs="宋体"/>
              </w:rPr>
              <w:t>本项目任职</w:t>
            </w:r>
          </w:p>
        </w:tc>
        <w:tc>
          <w:tcPr>
            <w:tcW w:w="1264" w:type="dxa"/>
            <w:vAlign w:val="center"/>
          </w:tcPr>
          <w:p w14:paraId="49B94390">
            <w:pPr>
              <w:bidi w:val="0"/>
              <w:jc w:val="center"/>
              <w:rPr>
                <w:rFonts w:hint="eastAsia" w:ascii="宋体" w:hAnsi="宋体" w:eastAsia="宋体" w:cs="宋体"/>
              </w:rPr>
            </w:pPr>
            <w:r>
              <w:rPr>
                <w:rFonts w:hint="eastAsia" w:ascii="宋体" w:hAnsi="宋体" w:eastAsia="宋体" w:cs="宋体"/>
              </w:rPr>
              <w:t>姓名</w:t>
            </w:r>
          </w:p>
        </w:tc>
        <w:tc>
          <w:tcPr>
            <w:tcW w:w="2268" w:type="dxa"/>
            <w:vAlign w:val="center"/>
          </w:tcPr>
          <w:p w14:paraId="71922ABC">
            <w:pPr>
              <w:bidi w:val="0"/>
              <w:jc w:val="center"/>
              <w:rPr>
                <w:rFonts w:hint="eastAsia" w:ascii="宋体" w:hAnsi="宋体" w:eastAsia="宋体" w:cs="宋体"/>
              </w:rPr>
            </w:pPr>
            <w:r>
              <w:rPr>
                <w:rFonts w:hint="eastAsia" w:ascii="宋体" w:hAnsi="宋体" w:eastAsia="宋体" w:cs="宋体"/>
              </w:rPr>
              <w:t>职称</w:t>
            </w:r>
          </w:p>
        </w:tc>
        <w:tc>
          <w:tcPr>
            <w:tcW w:w="1528" w:type="dxa"/>
            <w:vAlign w:val="center"/>
          </w:tcPr>
          <w:p w14:paraId="2410DE83">
            <w:pPr>
              <w:bidi w:val="0"/>
              <w:jc w:val="center"/>
              <w:rPr>
                <w:rFonts w:hint="eastAsia" w:ascii="宋体" w:hAnsi="宋体" w:eastAsia="宋体" w:cs="宋体"/>
              </w:rPr>
            </w:pPr>
            <w:r>
              <w:rPr>
                <w:rFonts w:hint="eastAsia" w:ascii="宋体" w:hAnsi="宋体" w:eastAsia="宋体" w:cs="宋体"/>
              </w:rPr>
              <w:t>专业</w:t>
            </w:r>
          </w:p>
        </w:tc>
        <w:tc>
          <w:tcPr>
            <w:tcW w:w="1048" w:type="dxa"/>
            <w:vAlign w:val="center"/>
          </w:tcPr>
          <w:p w14:paraId="260E8D91">
            <w:pPr>
              <w:bidi w:val="0"/>
              <w:jc w:val="center"/>
              <w:rPr>
                <w:rFonts w:hint="eastAsia" w:ascii="宋体" w:hAnsi="宋体" w:eastAsia="宋体" w:cs="宋体"/>
              </w:rPr>
            </w:pPr>
            <w:r>
              <w:rPr>
                <w:rFonts w:hint="eastAsia" w:ascii="宋体" w:hAnsi="宋体" w:eastAsia="宋体" w:cs="宋体"/>
              </w:rPr>
              <w:t>备注</w:t>
            </w:r>
          </w:p>
        </w:tc>
      </w:tr>
      <w:tr w14:paraId="131BF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883" w:type="dxa"/>
          </w:tcPr>
          <w:p w14:paraId="3F4AD66D">
            <w:pPr>
              <w:pStyle w:val="39"/>
              <w:rPr>
                <w:rFonts w:hint="eastAsia" w:ascii="宋体" w:hAnsi="宋体" w:eastAsia="宋体" w:cs="宋体"/>
                <w:sz w:val="22"/>
              </w:rPr>
            </w:pPr>
          </w:p>
        </w:tc>
        <w:tc>
          <w:tcPr>
            <w:tcW w:w="1428" w:type="dxa"/>
          </w:tcPr>
          <w:p w14:paraId="69D89967">
            <w:pPr>
              <w:pStyle w:val="39"/>
              <w:rPr>
                <w:rFonts w:hint="eastAsia" w:ascii="宋体" w:hAnsi="宋体" w:eastAsia="宋体" w:cs="宋体"/>
                <w:sz w:val="22"/>
              </w:rPr>
            </w:pPr>
          </w:p>
        </w:tc>
        <w:tc>
          <w:tcPr>
            <w:tcW w:w="1264" w:type="dxa"/>
          </w:tcPr>
          <w:p w14:paraId="208C2074">
            <w:pPr>
              <w:pStyle w:val="39"/>
              <w:rPr>
                <w:rFonts w:hint="eastAsia" w:ascii="宋体" w:hAnsi="宋体" w:eastAsia="宋体" w:cs="宋体"/>
                <w:sz w:val="22"/>
              </w:rPr>
            </w:pPr>
          </w:p>
        </w:tc>
        <w:tc>
          <w:tcPr>
            <w:tcW w:w="2268" w:type="dxa"/>
          </w:tcPr>
          <w:p w14:paraId="4F0A8BB7">
            <w:pPr>
              <w:pStyle w:val="39"/>
              <w:rPr>
                <w:rFonts w:hint="eastAsia" w:ascii="宋体" w:hAnsi="宋体" w:eastAsia="宋体" w:cs="宋体"/>
                <w:sz w:val="22"/>
              </w:rPr>
            </w:pPr>
          </w:p>
        </w:tc>
        <w:tc>
          <w:tcPr>
            <w:tcW w:w="1528" w:type="dxa"/>
          </w:tcPr>
          <w:p w14:paraId="2F96B8C9">
            <w:pPr>
              <w:pStyle w:val="39"/>
              <w:rPr>
                <w:rFonts w:hint="eastAsia" w:ascii="宋体" w:hAnsi="宋体" w:eastAsia="宋体" w:cs="宋体"/>
                <w:sz w:val="22"/>
              </w:rPr>
            </w:pPr>
          </w:p>
        </w:tc>
        <w:tc>
          <w:tcPr>
            <w:tcW w:w="1048" w:type="dxa"/>
          </w:tcPr>
          <w:p w14:paraId="486DE716">
            <w:pPr>
              <w:pStyle w:val="39"/>
              <w:rPr>
                <w:rFonts w:hint="eastAsia" w:ascii="宋体" w:hAnsi="宋体" w:eastAsia="宋体" w:cs="宋体"/>
                <w:sz w:val="22"/>
              </w:rPr>
            </w:pPr>
          </w:p>
        </w:tc>
      </w:tr>
      <w:tr w14:paraId="641D46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883" w:type="dxa"/>
          </w:tcPr>
          <w:p w14:paraId="2B63CBD8">
            <w:pPr>
              <w:pStyle w:val="39"/>
              <w:rPr>
                <w:rFonts w:hint="eastAsia" w:ascii="宋体" w:hAnsi="宋体" w:eastAsia="宋体" w:cs="宋体"/>
                <w:sz w:val="22"/>
              </w:rPr>
            </w:pPr>
          </w:p>
        </w:tc>
        <w:tc>
          <w:tcPr>
            <w:tcW w:w="1428" w:type="dxa"/>
          </w:tcPr>
          <w:p w14:paraId="5E745912">
            <w:pPr>
              <w:pStyle w:val="39"/>
              <w:rPr>
                <w:rFonts w:hint="eastAsia" w:ascii="宋体" w:hAnsi="宋体" w:eastAsia="宋体" w:cs="宋体"/>
                <w:sz w:val="22"/>
              </w:rPr>
            </w:pPr>
          </w:p>
        </w:tc>
        <w:tc>
          <w:tcPr>
            <w:tcW w:w="1264" w:type="dxa"/>
          </w:tcPr>
          <w:p w14:paraId="6975A856">
            <w:pPr>
              <w:pStyle w:val="39"/>
              <w:rPr>
                <w:rFonts w:hint="eastAsia" w:ascii="宋体" w:hAnsi="宋体" w:eastAsia="宋体" w:cs="宋体"/>
                <w:sz w:val="22"/>
              </w:rPr>
            </w:pPr>
          </w:p>
        </w:tc>
        <w:tc>
          <w:tcPr>
            <w:tcW w:w="2268" w:type="dxa"/>
          </w:tcPr>
          <w:p w14:paraId="72DA07B5">
            <w:pPr>
              <w:pStyle w:val="39"/>
              <w:rPr>
                <w:rFonts w:hint="eastAsia" w:ascii="宋体" w:hAnsi="宋体" w:eastAsia="宋体" w:cs="宋体"/>
                <w:sz w:val="22"/>
              </w:rPr>
            </w:pPr>
          </w:p>
        </w:tc>
        <w:tc>
          <w:tcPr>
            <w:tcW w:w="1528" w:type="dxa"/>
          </w:tcPr>
          <w:p w14:paraId="0D268B51">
            <w:pPr>
              <w:pStyle w:val="39"/>
              <w:rPr>
                <w:rFonts w:hint="eastAsia" w:ascii="宋体" w:hAnsi="宋体" w:eastAsia="宋体" w:cs="宋体"/>
                <w:sz w:val="22"/>
              </w:rPr>
            </w:pPr>
          </w:p>
        </w:tc>
        <w:tc>
          <w:tcPr>
            <w:tcW w:w="1048" w:type="dxa"/>
          </w:tcPr>
          <w:p w14:paraId="337F48D8">
            <w:pPr>
              <w:pStyle w:val="39"/>
              <w:rPr>
                <w:rFonts w:hint="eastAsia" w:ascii="宋体" w:hAnsi="宋体" w:eastAsia="宋体" w:cs="宋体"/>
                <w:sz w:val="22"/>
              </w:rPr>
            </w:pPr>
          </w:p>
        </w:tc>
      </w:tr>
      <w:tr w14:paraId="53A37F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883" w:type="dxa"/>
          </w:tcPr>
          <w:p w14:paraId="294D254E">
            <w:pPr>
              <w:pStyle w:val="39"/>
              <w:rPr>
                <w:rFonts w:hint="eastAsia" w:ascii="宋体" w:hAnsi="宋体" w:eastAsia="宋体" w:cs="宋体"/>
                <w:sz w:val="22"/>
              </w:rPr>
            </w:pPr>
          </w:p>
        </w:tc>
        <w:tc>
          <w:tcPr>
            <w:tcW w:w="1428" w:type="dxa"/>
          </w:tcPr>
          <w:p w14:paraId="1E0C07E4">
            <w:pPr>
              <w:pStyle w:val="39"/>
              <w:rPr>
                <w:rFonts w:hint="eastAsia" w:ascii="宋体" w:hAnsi="宋体" w:eastAsia="宋体" w:cs="宋体"/>
                <w:sz w:val="22"/>
              </w:rPr>
            </w:pPr>
          </w:p>
        </w:tc>
        <w:tc>
          <w:tcPr>
            <w:tcW w:w="1264" w:type="dxa"/>
          </w:tcPr>
          <w:p w14:paraId="19A94B7E">
            <w:pPr>
              <w:pStyle w:val="39"/>
              <w:rPr>
                <w:rFonts w:hint="eastAsia" w:ascii="宋体" w:hAnsi="宋体" w:eastAsia="宋体" w:cs="宋体"/>
                <w:sz w:val="22"/>
              </w:rPr>
            </w:pPr>
          </w:p>
        </w:tc>
        <w:tc>
          <w:tcPr>
            <w:tcW w:w="2268" w:type="dxa"/>
          </w:tcPr>
          <w:p w14:paraId="5A76013A">
            <w:pPr>
              <w:pStyle w:val="39"/>
              <w:rPr>
                <w:rFonts w:hint="eastAsia" w:ascii="宋体" w:hAnsi="宋体" w:eastAsia="宋体" w:cs="宋体"/>
                <w:sz w:val="22"/>
              </w:rPr>
            </w:pPr>
          </w:p>
        </w:tc>
        <w:tc>
          <w:tcPr>
            <w:tcW w:w="1528" w:type="dxa"/>
          </w:tcPr>
          <w:p w14:paraId="4DE9E381">
            <w:pPr>
              <w:pStyle w:val="39"/>
              <w:rPr>
                <w:rFonts w:hint="eastAsia" w:ascii="宋体" w:hAnsi="宋体" w:eastAsia="宋体" w:cs="宋体"/>
                <w:sz w:val="22"/>
              </w:rPr>
            </w:pPr>
          </w:p>
        </w:tc>
        <w:tc>
          <w:tcPr>
            <w:tcW w:w="1048" w:type="dxa"/>
          </w:tcPr>
          <w:p w14:paraId="4ED44B3E">
            <w:pPr>
              <w:pStyle w:val="39"/>
              <w:rPr>
                <w:rFonts w:hint="eastAsia" w:ascii="宋体" w:hAnsi="宋体" w:eastAsia="宋体" w:cs="宋体"/>
                <w:sz w:val="22"/>
              </w:rPr>
            </w:pPr>
          </w:p>
        </w:tc>
      </w:tr>
      <w:tr w14:paraId="6B68C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883" w:type="dxa"/>
          </w:tcPr>
          <w:p w14:paraId="14BB417E">
            <w:pPr>
              <w:pStyle w:val="39"/>
              <w:rPr>
                <w:rFonts w:hint="eastAsia" w:ascii="宋体" w:hAnsi="宋体" w:eastAsia="宋体" w:cs="宋体"/>
                <w:sz w:val="22"/>
              </w:rPr>
            </w:pPr>
          </w:p>
        </w:tc>
        <w:tc>
          <w:tcPr>
            <w:tcW w:w="1428" w:type="dxa"/>
          </w:tcPr>
          <w:p w14:paraId="3D63DADD">
            <w:pPr>
              <w:pStyle w:val="39"/>
              <w:rPr>
                <w:rFonts w:hint="eastAsia" w:ascii="宋体" w:hAnsi="宋体" w:eastAsia="宋体" w:cs="宋体"/>
                <w:sz w:val="22"/>
              </w:rPr>
            </w:pPr>
          </w:p>
        </w:tc>
        <w:tc>
          <w:tcPr>
            <w:tcW w:w="1264" w:type="dxa"/>
          </w:tcPr>
          <w:p w14:paraId="0E5E39E2">
            <w:pPr>
              <w:pStyle w:val="39"/>
              <w:rPr>
                <w:rFonts w:hint="eastAsia" w:ascii="宋体" w:hAnsi="宋体" w:eastAsia="宋体" w:cs="宋体"/>
                <w:sz w:val="22"/>
              </w:rPr>
            </w:pPr>
          </w:p>
        </w:tc>
        <w:tc>
          <w:tcPr>
            <w:tcW w:w="2268" w:type="dxa"/>
          </w:tcPr>
          <w:p w14:paraId="40ED04B2">
            <w:pPr>
              <w:pStyle w:val="39"/>
              <w:rPr>
                <w:rFonts w:hint="eastAsia" w:ascii="宋体" w:hAnsi="宋体" w:eastAsia="宋体" w:cs="宋体"/>
                <w:sz w:val="22"/>
              </w:rPr>
            </w:pPr>
          </w:p>
        </w:tc>
        <w:tc>
          <w:tcPr>
            <w:tcW w:w="1528" w:type="dxa"/>
          </w:tcPr>
          <w:p w14:paraId="1AA0ACA7">
            <w:pPr>
              <w:pStyle w:val="39"/>
              <w:rPr>
                <w:rFonts w:hint="eastAsia" w:ascii="宋体" w:hAnsi="宋体" w:eastAsia="宋体" w:cs="宋体"/>
                <w:sz w:val="22"/>
              </w:rPr>
            </w:pPr>
          </w:p>
        </w:tc>
        <w:tc>
          <w:tcPr>
            <w:tcW w:w="1048" w:type="dxa"/>
          </w:tcPr>
          <w:p w14:paraId="509FB84E">
            <w:pPr>
              <w:pStyle w:val="39"/>
              <w:rPr>
                <w:rFonts w:hint="eastAsia" w:ascii="宋体" w:hAnsi="宋体" w:eastAsia="宋体" w:cs="宋体"/>
                <w:sz w:val="22"/>
              </w:rPr>
            </w:pPr>
          </w:p>
        </w:tc>
      </w:tr>
      <w:tr w14:paraId="08A058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883" w:type="dxa"/>
          </w:tcPr>
          <w:p w14:paraId="6DB943A6">
            <w:pPr>
              <w:pStyle w:val="39"/>
              <w:rPr>
                <w:rFonts w:hint="eastAsia" w:ascii="宋体" w:hAnsi="宋体" w:eastAsia="宋体" w:cs="宋体"/>
                <w:sz w:val="22"/>
              </w:rPr>
            </w:pPr>
          </w:p>
        </w:tc>
        <w:tc>
          <w:tcPr>
            <w:tcW w:w="1428" w:type="dxa"/>
          </w:tcPr>
          <w:p w14:paraId="7E4C47D0">
            <w:pPr>
              <w:pStyle w:val="39"/>
              <w:rPr>
                <w:rFonts w:hint="eastAsia" w:ascii="宋体" w:hAnsi="宋体" w:eastAsia="宋体" w:cs="宋体"/>
                <w:sz w:val="22"/>
              </w:rPr>
            </w:pPr>
          </w:p>
        </w:tc>
        <w:tc>
          <w:tcPr>
            <w:tcW w:w="1264" w:type="dxa"/>
          </w:tcPr>
          <w:p w14:paraId="5893B3FF">
            <w:pPr>
              <w:pStyle w:val="39"/>
              <w:rPr>
                <w:rFonts w:hint="eastAsia" w:ascii="宋体" w:hAnsi="宋体" w:eastAsia="宋体" w:cs="宋体"/>
                <w:sz w:val="22"/>
              </w:rPr>
            </w:pPr>
          </w:p>
        </w:tc>
        <w:tc>
          <w:tcPr>
            <w:tcW w:w="2268" w:type="dxa"/>
          </w:tcPr>
          <w:p w14:paraId="387E8C69">
            <w:pPr>
              <w:pStyle w:val="39"/>
              <w:rPr>
                <w:rFonts w:hint="eastAsia" w:ascii="宋体" w:hAnsi="宋体" w:eastAsia="宋体" w:cs="宋体"/>
                <w:sz w:val="22"/>
              </w:rPr>
            </w:pPr>
          </w:p>
        </w:tc>
        <w:tc>
          <w:tcPr>
            <w:tcW w:w="1528" w:type="dxa"/>
          </w:tcPr>
          <w:p w14:paraId="74FEC11E">
            <w:pPr>
              <w:pStyle w:val="39"/>
              <w:rPr>
                <w:rFonts w:hint="eastAsia" w:ascii="宋体" w:hAnsi="宋体" w:eastAsia="宋体" w:cs="宋体"/>
                <w:sz w:val="22"/>
              </w:rPr>
            </w:pPr>
          </w:p>
        </w:tc>
        <w:tc>
          <w:tcPr>
            <w:tcW w:w="1048" w:type="dxa"/>
          </w:tcPr>
          <w:p w14:paraId="6F5EFC22">
            <w:pPr>
              <w:pStyle w:val="39"/>
              <w:rPr>
                <w:rFonts w:hint="eastAsia" w:ascii="宋体" w:hAnsi="宋体" w:eastAsia="宋体" w:cs="宋体"/>
                <w:sz w:val="22"/>
              </w:rPr>
            </w:pPr>
          </w:p>
        </w:tc>
      </w:tr>
      <w:tr w14:paraId="32CD57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883" w:type="dxa"/>
          </w:tcPr>
          <w:p w14:paraId="68FDAD8C">
            <w:pPr>
              <w:pStyle w:val="39"/>
              <w:rPr>
                <w:rFonts w:hint="eastAsia" w:ascii="宋体" w:hAnsi="宋体" w:eastAsia="宋体" w:cs="宋体"/>
                <w:sz w:val="22"/>
              </w:rPr>
            </w:pPr>
          </w:p>
        </w:tc>
        <w:tc>
          <w:tcPr>
            <w:tcW w:w="1428" w:type="dxa"/>
          </w:tcPr>
          <w:p w14:paraId="0848F3D5">
            <w:pPr>
              <w:pStyle w:val="39"/>
              <w:rPr>
                <w:rFonts w:hint="eastAsia" w:ascii="宋体" w:hAnsi="宋体" w:eastAsia="宋体" w:cs="宋体"/>
                <w:sz w:val="22"/>
              </w:rPr>
            </w:pPr>
          </w:p>
        </w:tc>
        <w:tc>
          <w:tcPr>
            <w:tcW w:w="1264" w:type="dxa"/>
          </w:tcPr>
          <w:p w14:paraId="7CC884AD">
            <w:pPr>
              <w:pStyle w:val="39"/>
              <w:rPr>
                <w:rFonts w:hint="eastAsia" w:ascii="宋体" w:hAnsi="宋体" w:eastAsia="宋体" w:cs="宋体"/>
                <w:sz w:val="22"/>
              </w:rPr>
            </w:pPr>
          </w:p>
        </w:tc>
        <w:tc>
          <w:tcPr>
            <w:tcW w:w="2268" w:type="dxa"/>
          </w:tcPr>
          <w:p w14:paraId="409F7FD1">
            <w:pPr>
              <w:pStyle w:val="39"/>
              <w:rPr>
                <w:rFonts w:hint="eastAsia" w:ascii="宋体" w:hAnsi="宋体" w:eastAsia="宋体" w:cs="宋体"/>
                <w:sz w:val="22"/>
              </w:rPr>
            </w:pPr>
          </w:p>
        </w:tc>
        <w:tc>
          <w:tcPr>
            <w:tcW w:w="1528" w:type="dxa"/>
          </w:tcPr>
          <w:p w14:paraId="4B10E8E7">
            <w:pPr>
              <w:pStyle w:val="39"/>
              <w:rPr>
                <w:rFonts w:hint="eastAsia" w:ascii="宋体" w:hAnsi="宋体" w:eastAsia="宋体" w:cs="宋体"/>
                <w:sz w:val="22"/>
              </w:rPr>
            </w:pPr>
          </w:p>
        </w:tc>
        <w:tc>
          <w:tcPr>
            <w:tcW w:w="1048" w:type="dxa"/>
          </w:tcPr>
          <w:p w14:paraId="70910613">
            <w:pPr>
              <w:pStyle w:val="39"/>
              <w:rPr>
                <w:rFonts w:hint="eastAsia" w:ascii="宋体" w:hAnsi="宋体" w:eastAsia="宋体" w:cs="宋体"/>
                <w:sz w:val="22"/>
              </w:rPr>
            </w:pPr>
          </w:p>
        </w:tc>
      </w:tr>
      <w:tr w14:paraId="0F91BD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883" w:type="dxa"/>
          </w:tcPr>
          <w:p w14:paraId="4CF6A852">
            <w:pPr>
              <w:pStyle w:val="39"/>
              <w:rPr>
                <w:rFonts w:hint="eastAsia" w:ascii="宋体" w:hAnsi="宋体" w:eastAsia="宋体" w:cs="宋体"/>
                <w:sz w:val="22"/>
              </w:rPr>
            </w:pPr>
          </w:p>
        </w:tc>
        <w:tc>
          <w:tcPr>
            <w:tcW w:w="1428" w:type="dxa"/>
          </w:tcPr>
          <w:p w14:paraId="72913E9C">
            <w:pPr>
              <w:pStyle w:val="39"/>
              <w:rPr>
                <w:rFonts w:hint="eastAsia" w:ascii="宋体" w:hAnsi="宋体" w:eastAsia="宋体" w:cs="宋体"/>
                <w:sz w:val="22"/>
              </w:rPr>
            </w:pPr>
          </w:p>
        </w:tc>
        <w:tc>
          <w:tcPr>
            <w:tcW w:w="1264" w:type="dxa"/>
          </w:tcPr>
          <w:p w14:paraId="375D4FF9">
            <w:pPr>
              <w:pStyle w:val="39"/>
              <w:rPr>
                <w:rFonts w:hint="eastAsia" w:ascii="宋体" w:hAnsi="宋体" w:eastAsia="宋体" w:cs="宋体"/>
                <w:sz w:val="22"/>
              </w:rPr>
            </w:pPr>
          </w:p>
        </w:tc>
        <w:tc>
          <w:tcPr>
            <w:tcW w:w="2268" w:type="dxa"/>
          </w:tcPr>
          <w:p w14:paraId="1964CF4B">
            <w:pPr>
              <w:pStyle w:val="39"/>
              <w:rPr>
                <w:rFonts w:hint="eastAsia" w:ascii="宋体" w:hAnsi="宋体" w:eastAsia="宋体" w:cs="宋体"/>
                <w:sz w:val="22"/>
              </w:rPr>
            </w:pPr>
          </w:p>
        </w:tc>
        <w:tc>
          <w:tcPr>
            <w:tcW w:w="1528" w:type="dxa"/>
          </w:tcPr>
          <w:p w14:paraId="31D4249C">
            <w:pPr>
              <w:pStyle w:val="39"/>
              <w:rPr>
                <w:rFonts w:hint="eastAsia" w:ascii="宋体" w:hAnsi="宋体" w:eastAsia="宋体" w:cs="宋体"/>
                <w:sz w:val="22"/>
              </w:rPr>
            </w:pPr>
          </w:p>
        </w:tc>
        <w:tc>
          <w:tcPr>
            <w:tcW w:w="1048" w:type="dxa"/>
          </w:tcPr>
          <w:p w14:paraId="37C40786">
            <w:pPr>
              <w:pStyle w:val="39"/>
              <w:rPr>
                <w:rFonts w:hint="eastAsia" w:ascii="宋体" w:hAnsi="宋体" w:eastAsia="宋体" w:cs="宋体"/>
                <w:sz w:val="22"/>
              </w:rPr>
            </w:pPr>
          </w:p>
        </w:tc>
      </w:tr>
      <w:tr w14:paraId="7A3047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883" w:type="dxa"/>
          </w:tcPr>
          <w:p w14:paraId="018C3853">
            <w:pPr>
              <w:pStyle w:val="39"/>
              <w:rPr>
                <w:rFonts w:hint="eastAsia" w:ascii="宋体" w:hAnsi="宋体" w:eastAsia="宋体" w:cs="宋体"/>
                <w:sz w:val="22"/>
              </w:rPr>
            </w:pPr>
          </w:p>
        </w:tc>
        <w:tc>
          <w:tcPr>
            <w:tcW w:w="1428" w:type="dxa"/>
          </w:tcPr>
          <w:p w14:paraId="167BA831">
            <w:pPr>
              <w:pStyle w:val="39"/>
              <w:rPr>
                <w:rFonts w:hint="eastAsia" w:ascii="宋体" w:hAnsi="宋体" w:eastAsia="宋体" w:cs="宋体"/>
                <w:sz w:val="22"/>
              </w:rPr>
            </w:pPr>
          </w:p>
        </w:tc>
        <w:tc>
          <w:tcPr>
            <w:tcW w:w="1264" w:type="dxa"/>
          </w:tcPr>
          <w:p w14:paraId="2FBF35C6">
            <w:pPr>
              <w:pStyle w:val="39"/>
              <w:rPr>
                <w:rFonts w:hint="eastAsia" w:ascii="宋体" w:hAnsi="宋体" w:eastAsia="宋体" w:cs="宋体"/>
                <w:sz w:val="22"/>
              </w:rPr>
            </w:pPr>
          </w:p>
        </w:tc>
        <w:tc>
          <w:tcPr>
            <w:tcW w:w="2268" w:type="dxa"/>
          </w:tcPr>
          <w:p w14:paraId="31A73E42">
            <w:pPr>
              <w:pStyle w:val="39"/>
              <w:rPr>
                <w:rFonts w:hint="eastAsia" w:ascii="宋体" w:hAnsi="宋体" w:eastAsia="宋体" w:cs="宋体"/>
                <w:sz w:val="22"/>
              </w:rPr>
            </w:pPr>
          </w:p>
        </w:tc>
        <w:tc>
          <w:tcPr>
            <w:tcW w:w="1528" w:type="dxa"/>
          </w:tcPr>
          <w:p w14:paraId="01E1C519">
            <w:pPr>
              <w:pStyle w:val="39"/>
              <w:rPr>
                <w:rFonts w:hint="eastAsia" w:ascii="宋体" w:hAnsi="宋体" w:eastAsia="宋体" w:cs="宋体"/>
                <w:sz w:val="22"/>
              </w:rPr>
            </w:pPr>
          </w:p>
        </w:tc>
        <w:tc>
          <w:tcPr>
            <w:tcW w:w="1048" w:type="dxa"/>
          </w:tcPr>
          <w:p w14:paraId="4E365518">
            <w:pPr>
              <w:pStyle w:val="39"/>
              <w:rPr>
                <w:rFonts w:hint="eastAsia" w:ascii="宋体" w:hAnsi="宋体" w:eastAsia="宋体" w:cs="宋体"/>
                <w:sz w:val="22"/>
              </w:rPr>
            </w:pPr>
          </w:p>
        </w:tc>
      </w:tr>
      <w:tr w14:paraId="13FC6B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883" w:type="dxa"/>
          </w:tcPr>
          <w:p w14:paraId="395F0163">
            <w:pPr>
              <w:pStyle w:val="39"/>
              <w:rPr>
                <w:rFonts w:hint="eastAsia" w:ascii="宋体" w:hAnsi="宋体" w:eastAsia="宋体" w:cs="宋体"/>
                <w:sz w:val="22"/>
              </w:rPr>
            </w:pPr>
          </w:p>
        </w:tc>
        <w:tc>
          <w:tcPr>
            <w:tcW w:w="1428" w:type="dxa"/>
          </w:tcPr>
          <w:p w14:paraId="2D5FCD0F">
            <w:pPr>
              <w:pStyle w:val="39"/>
              <w:rPr>
                <w:rFonts w:hint="eastAsia" w:ascii="宋体" w:hAnsi="宋体" w:eastAsia="宋体" w:cs="宋体"/>
                <w:sz w:val="22"/>
              </w:rPr>
            </w:pPr>
          </w:p>
        </w:tc>
        <w:tc>
          <w:tcPr>
            <w:tcW w:w="1264" w:type="dxa"/>
          </w:tcPr>
          <w:p w14:paraId="6FFDA6CA">
            <w:pPr>
              <w:pStyle w:val="39"/>
              <w:rPr>
                <w:rFonts w:hint="eastAsia" w:ascii="宋体" w:hAnsi="宋体" w:eastAsia="宋体" w:cs="宋体"/>
                <w:sz w:val="22"/>
              </w:rPr>
            </w:pPr>
          </w:p>
        </w:tc>
        <w:tc>
          <w:tcPr>
            <w:tcW w:w="2268" w:type="dxa"/>
          </w:tcPr>
          <w:p w14:paraId="00304EAE">
            <w:pPr>
              <w:pStyle w:val="39"/>
              <w:rPr>
                <w:rFonts w:hint="eastAsia" w:ascii="宋体" w:hAnsi="宋体" w:eastAsia="宋体" w:cs="宋体"/>
                <w:sz w:val="22"/>
              </w:rPr>
            </w:pPr>
          </w:p>
        </w:tc>
        <w:tc>
          <w:tcPr>
            <w:tcW w:w="1528" w:type="dxa"/>
          </w:tcPr>
          <w:p w14:paraId="32668B3B">
            <w:pPr>
              <w:pStyle w:val="39"/>
              <w:rPr>
                <w:rFonts w:hint="eastAsia" w:ascii="宋体" w:hAnsi="宋体" w:eastAsia="宋体" w:cs="宋体"/>
                <w:sz w:val="22"/>
              </w:rPr>
            </w:pPr>
          </w:p>
        </w:tc>
        <w:tc>
          <w:tcPr>
            <w:tcW w:w="1048" w:type="dxa"/>
          </w:tcPr>
          <w:p w14:paraId="6983FC10">
            <w:pPr>
              <w:pStyle w:val="39"/>
              <w:rPr>
                <w:rFonts w:hint="eastAsia" w:ascii="宋体" w:hAnsi="宋体" w:eastAsia="宋体" w:cs="宋体"/>
                <w:sz w:val="22"/>
              </w:rPr>
            </w:pPr>
          </w:p>
        </w:tc>
      </w:tr>
      <w:tr w14:paraId="47428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883" w:type="dxa"/>
          </w:tcPr>
          <w:p w14:paraId="3B571351">
            <w:pPr>
              <w:pStyle w:val="39"/>
              <w:rPr>
                <w:rFonts w:hint="eastAsia" w:ascii="宋体" w:hAnsi="宋体" w:eastAsia="宋体" w:cs="宋体"/>
                <w:sz w:val="22"/>
              </w:rPr>
            </w:pPr>
          </w:p>
        </w:tc>
        <w:tc>
          <w:tcPr>
            <w:tcW w:w="1428" w:type="dxa"/>
          </w:tcPr>
          <w:p w14:paraId="37A9984D">
            <w:pPr>
              <w:pStyle w:val="39"/>
              <w:rPr>
                <w:rFonts w:hint="eastAsia" w:ascii="宋体" w:hAnsi="宋体" w:eastAsia="宋体" w:cs="宋体"/>
                <w:sz w:val="22"/>
              </w:rPr>
            </w:pPr>
          </w:p>
        </w:tc>
        <w:tc>
          <w:tcPr>
            <w:tcW w:w="1264" w:type="dxa"/>
          </w:tcPr>
          <w:p w14:paraId="77EBE024">
            <w:pPr>
              <w:pStyle w:val="39"/>
              <w:rPr>
                <w:rFonts w:hint="eastAsia" w:ascii="宋体" w:hAnsi="宋体" w:eastAsia="宋体" w:cs="宋体"/>
                <w:sz w:val="22"/>
              </w:rPr>
            </w:pPr>
          </w:p>
        </w:tc>
        <w:tc>
          <w:tcPr>
            <w:tcW w:w="2268" w:type="dxa"/>
          </w:tcPr>
          <w:p w14:paraId="59F63CBB">
            <w:pPr>
              <w:pStyle w:val="39"/>
              <w:rPr>
                <w:rFonts w:hint="eastAsia" w:ascii="宋体" w:hAnsi="宋体" w:eastAsia="宋体" w:cs="宋体"/>
                <w:sz w:val="22"/>
              </w:rPr>
            </w:pPr>
          </w:p>
        </w:tc>
        <w:tc>
          <w:tcPr>
            <w:tcW w:w="1528" w:type="dxa"/>
          </w:tcPr>
          <w:p w14:paraId="0408D73B">
            <w:pPr>
              <w:pStyle w:val="39"/>
              <w:rPr>
                <w:rFonts w:hint="eastAsia" w:ascii="宋体" w:hAnsi="宋体" w:eastAsia="宋体" w:cs="宋体"/>
                <w:sz w:val="22"/>
              </w:rPr>
            </w:pPr>
          </w:p>
        </w:tc>
        <w:tc>
          <w:tcPr>
            <w:tcW w:w="1048" w:type="dxa"/>
          </w:tcPr>
          <w:p w14:paraId="7563A746">
            <w:pPr>
              <w:pStyle w:val="39"/>
              <w:rPr>
                <w:rFonts w:hint="eastAsia" w:ascii="宋体" w:hAnsi="宋体" w:eastAsia="宋体" w:cs="宋体"/>
                <w:sz w:val="22"/>
              </w:rPr>
            </w:pPr>
          </w:p>
        </w:tc>
      </w:tr>
      <w:tr w14:paraId="7B1629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883" w:type="dxa"/>
          </w:tcPr>
          <w:p w14:paraId="5B2FC8A2">
            <w:pPr>
              <w:pStyle w:val="39"/>
              <w:rPr>
                <w:rFonts w:hint="eastAsia" w:ascii="宋体" w:hAnsi="宋体" w:eastAsia="宋体" w:cs="宋体"/>
                <w:sz w:val="22"/>
              </w:rPr>
            </w:pPr>
          </w:p>
        </w:tc>
        <w:tc>
          <w:tcPr>
            <w:tcW w:w="1428" w:type="dxa"/>
          </w:tcPr>
          <w:p w14:paraId="2E5DCDCA">
            <w:pPr>
              <w:pStyle w:val="39"/>
              <w:rPr>
                <w:rFonts w:hint="eastAsia" w:ascii="宋体" w:hAnsi="宋体" w:eastAsia="宋体" w:cs="宋体"/>
                <w:sz w:val="22"/>
              </w:rPr>
            </w:pPr>
          </w:p>
        </w:tc>
        <w:tc>
          <w:tcPr>
            <w:tcW w:w="1264" w:type="dxa"/>
          </w:tcPr>
          <w:p w14:paraId="2014D57D">
            <w:pPr>
              <w:pStyle w:val="39"/>
              <w:rPr>
                <w:rFonts w:hint="eastAsia" w:ascii="宋体" w:hAnsi="宋体" w:eastAsia="宋体" w:cs="宋体"/>
                <w:sz w:val="22"/>
              </w:rPr>
            </w:pPr>
          </w:p>
        </w:tc>
        <w:tc>
          <w:tcPr>
            <w:tcW w:w="2268" w:type="dxa"/>
          </w:tcPr>
          <w:p w14:paraId="37F372CE">
            <w:pPr>
              <w:pStyle w:val="39"/>
              <w:rPr>
                <w:rFonts w:hint="eastAsia" w:ascii="宋体" w:hAnsi="宋体" w:eastAsia="宋体" w:cs="宋体"/>
                <w:sz w:val="22"/>
              </w:rPr>
            </w:pPr>
          </w:p>
        </w:tc>
        <w:tc>
          <w:tcPr>
            <w:tcW w:w="1528" w:type="dxa"/>
          </w:tcPr>
          <w:p w14:paraId="20D52F51">
            <w:pPr>
              <w:pStyle w:val="39"/>
              <w:rPr>
                <w:rFonts w:hint="eastAsia" w:ascii="宋体" w:hAnsi="宋体" w:eastAsia="宋体" w:cs="宋体"/>
                <w:sz w:val="22"/>
              </w:rPr>
            </w:pPr>
          </w:p>
        </w:tc>
        <w:tc>
          <w:tcPr>
            <w:tcW w:w="1048" w:type="dxa"/>
          </w:tcPr>
          <w:p w14:paraId="5F3023D3">
            <w:pPr>
              <w:pStyle w:val="39"/>
              <w:rPr>
                <w:rFonts w:hint="eastAsia" w:ascii="宋体" w:hAnsi="宋体" w:eastAsia="宋体" w:cs="宋体"/>
                <w:sz w:val="22"/>
              </w:rPr>
            </w:pPr>
          </w:p>
        </w:tc>
      </w:tr>
      <w:tr w14:paraId="16B569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883" w:type="dxa"/>
          </w:tcPr>
          <w:p w14:paraId="4ED7FDB9">
            <w:pPr>
              <w:pStyle w:val="39"/>
              <w:rPr>
                <w:rFonts w:hint="eastAsia" w:ascii="宋体" w:hAnsi="宋体" w:eastAsia="宋体" w:cs="宋体"/>
                <w:sz w:val="22"/>
              </w:rPr>
            </w:pPr>
          </w:p>
        </w:tc>
        <w:tc>
          <w:tcPr>
            <w:tcW w:w="1428" w:type="dxa"/>
          </w:tcPr>
          <w:p w14:paraId="362AB27F">
            <w:pPr>
              <w:pStyle w:val="39"/>
              <w:rPr>
                <w:rFonts w:hint="eastAsia" w:ascii="宋体" w:hAnsi="宋体" w:eastAsia="宋体" w:cs="宋体"/>
                <w:sz w:val="22"/>
              </w:rPr>
            </w:pPr>
          </w:p>
        </w:tc>
        <w:tc>
          <w:tcPr>
            <w:tcW w:w="1264" w:type="dxa"/>
          </w:tcPr>
          <w:p w14:paraId="494D2DFA">
            <w:pPr>
              <w:pStyle w:val="39"/>
              <w:rPr>
                <w:rFonts w:hint="eastAsia" w:ascii="宋体" w:hAnsi="宋体" w:eastAsia="宋体" w:cs="宋体"/>
                <w:sz w:val="22"/>
              </w:rPr>
            </w:pPr>
          </w:p>
        </w:tc>
        <w:tc>
          <w:tcPr>
            <w:tcW w:w="2268" w:type="dxa"/>
          </w:tcPr>
          <w:p w14:paraId="35839EB7">
            <w:pPr>
              <w:pStyle w:val="39"/>
              <w:rPr>
                <w:rFonts w:hint="eastAsia" w:ascii="宋体" w:hAnsi="宋体" w:eastAsia="宋体" w:cs="宋体"/>
                <w:sz w:val="22"/>
              </w:rPr>
            </w:pPr>
          </w:p>
        </w:tc>
        <w:tc>
          <w:tcPr>
            <w:tcW w:w="1528" w:type="dxa"/>
          </w:tcPr>
          <w:p w14:paraId="3D214DEB">
            <w:pPr>
              <w:pStyle w:val="39"/>
              <w:rPr>
                <w:rFonts w:hint="eastAsia" w:ascii="宋体" w:hAnsi="宋体" w:eastAsia="宋体" w:cs="宋体"/>
                <w:sz w:val="22"/>
              </w:rPr>
            </w:pPr>
          </w:p>
        </w:tc>
        <w:tc>
          <w:tcPr>
            <w:tcW w:w="1048" w:type="dxa"/>
          </w:tcPr>
          <w:p w14:paraId="27115573">
            <w:pPr>
              <w:pStyle w:val="39"/>
              <w:rPr>
                <w:rFonts w:hint="eastAsia" w:ascii="宋体" w:hAnsi="宋体" w:eastAsia="宋体" w:cs="宋体"/>
                <w:sz w:val="22"/>
              </w:rPr>
            </w:pPr>
          </w:p>
        </w:tc>
      </w:tr>
      <w:tr w14:paraId="5F5DFC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883" w:type="dxa"/>
          </w:tcPr>
          <w:p w14:paraId="52EDC6AC">
            <w:pPr>
              <w:pStyle w:val="39"/>
              <w:rPr>
                <w:rFonts w:hint="eastAsia" w:ascii="宋体" w:hAnsi="宋体" w:eastAsia="宋体" w:cs="宋体"/>
                <w:sz w:val="22"/>
              </w:rPr>
            </w:pPr>
          </w:p>
        </w:tc>
        <w:tc>
          <w:tcPr>
            <w:tcW w:w="1428" w:type="dxa"/>
          </w:tcPr>
          <w:p w14:paraId="08C561A8">
            <w:pPr>
              <w:pStyle w:val="39"/>
              <w:rPr>
                <w:rFonts w:hint="eastAsia" w:ascii="宋体" w:hAnsi="宋体" w:eastAsia="宋体" w:cs="宋体"/>
                <w:sz w:val="22"/>
              </w:rPr>
            </w:pPr>
          </w:p>
        </w:tc>
        <w:tc>
          <w:tcPr>
            <w:tcW w:w="1264" w:type="dxa"/>
          </w:tcPr>
          <w:p w14:paraId="58DDEEFF">
            <w:pPr>
              <w:pStyle w:val="39"/>
              <w:rPr>
                <w:rFonts w:hint="eastAsia" w:ascii="宋体" w:hAnsi="宋体" w:eastAsia="宋体" w:cs="宋体"/>
                <w:sz w:val="22"/>
              </w:rPr>
            </w:pPr>
          </w:p>
        </w:tc>
        <w:tc>
          <w:tcPr>
            <w:tcW w:w="2268" w:type="dxa"/>
          </w:tcPr>
          <w:p w14:paraId="5A187A6D">
            <w:pPr>
              <w:pStyle w:val="39"/>
              <w:rPr>
                <w:rFonts w:hint="eastAsia" w:ascii="宋体" w:hAnsi="宋体" w:eastAsia="宋体" w:cs="宋体"/>
                <w:sz w:val="22"/>
              </w:rPr>
            </w:pPr>
          </w:p>
        </w:tc>
        <w:tc>
          <w:tcPr>
            <w:tcW w:w="1528" w:type="dxa"/>
          </w:tcPr>
          <w:p w14:paraId="73C19AFA">
            <w:pPr>
              <w:pStyle w:val="39"/>
              <w:rPr>
                <w:rFonts w:hint="eastAsia" w:ascii="宋体" w:hAnsi="宋体" w:eastAsia="宋体" w:cs="宋体"/>
                <w:sz w:val="22"/>
              </w:rPr>
            </w:pPr>
          </w:p>
        </w:tc>
        <w:tc>
          <w:tcPr>
            <w:tcW w:w="1048" w:type="dxa"/>
          </w:tcPr>
          <w:p w14:paraId="2705AD55">
            <w:pPr>
              <w:pStyle w:val="39"/>
              <w:rPr>
                <w:rFonts w:hint="eastAsia" w:ascii="宋体" w:hAnsi="宋体" w:eastAsia="宋体" w:cs="宋体"/>
                <w:sz w:val="22"/>
              </w:rPr>
            </w:pPr>
          </w:p>
        </w:tc>
      </w:tr>
      <w:tr w14:paraId="07E73F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883" w:type="dxa"/>
          </w:tcPr>
          <w:p w14:paraId="02D95163">
            <w:pPr>
              <w:pStyle w:val="39"/>
              <w:rPr>
                <w:rFonts w:hint="eastAsia" w:ascii="宋体" w:hAnsi="宋体" w:eastAsia="宋体" w:cs="宋体"/>
                <w:sz w:val="22"/>
              </w:rPr>
            </w:pPr>
          </w:p>
        </w:tc>
        <w:tc>
          <w:tcPr>
            <w:tcW w:w="1428" w:type="dxa"/>
          </w:tcPr>
          <w:p w14:paraId="6BC754F7">
            <w:pPr>
              <w:pStyle w:val="39"/>
              <w:rPr>
                <w:rFonts w:hint="eastAsia" w:ascii="宋体" w:hAnsi="宋体" w:eastAsia="宋体" w:cs="宋体"/>
                <w:sz w:val="22"/>
              </w:rPr>
            </w:pPr>
          </w:p>
        </w:tc>
        <w:tc>
          <w:tcPr>
            <w:tcW w:w="1264" w:type="dxa"/>
          </w:tcPr>
          <w:p w14:paraId="50419FE4">
            <w:pPr>
              <w:pStyle w:val="39"/>
              <w:rPr>
                <w:rFonts w:hint="eastAsia" w:ascii="宋体" w:hAnsi="宋体" w:eastAsia="宋体" w:cs="宋体"/>
                <w:sz w:val="22"/>
              </w:rPr>
            </w:pPr>
          </w:p>
        </w:tc>
        <w:tc>
          <w:tcPr>
            <w:tcW w:w="2268" w:type="dxa"/>
          </w:tcPr>
          <w:p w14:paraId="39F90BA6">
            <w:pPr>
              <w:pStyle w:val="39"/>
              <w:rPr>
                <w:rFonts w:hint="eastAsia" w:ascii="宋体" w:hAnsi="宋体" w:eastAsia="宋体" w:cs="宋体"/>
                <w:sz w:val="22"/>
              </w:rPr>
            </w:pPr>
          </w:p>
        </w:tc>
        <w:tc>
          <w:tcPr>
            <w:tcW w:w="1528" w:type="dxa"/>
          </w:tcPr>
          <w:p w14:paraId="1CD98906">
            <w:pPr>
              <w:pStyle w:val="39"/>
              <w:rPr>
                <w:rFonts w:hint="eastAsia" w:ascii="宋体" w:hAnsi="宋体" w:eastAsia="宋体" w:cs="宋体"/>
                <w:sz w:val="22"/>
              </w:rPr>
            </w:pPr>
          </w:p>
        </w:tc>
        <w:tc>
          <w:tcPr>
            <w:tcW w:w="1048" w:type="dxa"/>
          </w:tcPr>
          <w:p w14:paraId="7AF19210">
            <w:pPr>
              <w:pStyle w:val="39"/>
              <w:rPr>
                <w:rFonts w:hint="eastAsia" w:ascii="宋体" w:hAnsi="宋体" w:eastAsia="宋体" w:cs="宋体"/>
                <w:sz w:val="22"/>
              </w:rPr>
            </w:pPr>
          </w:p>
        </w:tc>
      </w:tr>
      <w:tr w14:paraId="21142C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883" w:type="dxa"/>
          </w:tcPr>
          <w:p w14:paraId="4B377DC1">
            <w:pPr>
              <w:pStyle w:val="39"/>
              <w:rPr>
                <w:rFonts w:hint="eastAsia" w:ascii="宋体" w:hAnsi="宋体" w:eastAsia="宋体" w:cs="宋体"/>
                <w:sz w:val="22"/>
              </w:rPr>
            </w:pPr>
          </w:p>
        </w:tc>
        <w:tc>
          <w:tcPr>
            <w:tcW w:w="1428" w:type="dxa"/>
          </w:tcPr>
          <w:p w14:paraId="2530443D">
            <w:pPr>
              <w:pStyle w:val="39"/>
              <w:rPr>
                <w:rFonts w:hint="eastAsia" w:ascii="宋体" w:hAnsi="宋体" w:eastAsia="宋体" w:cs="宋体"/>
                <w:sz w:val="22"/>
              </w:rPr>
            </w:pPr>
          </w:p>
        </w:tc>
        <w:tc>
          <w:tcPr>
            <w:tcW w:w="1264" w:type="dxa"/>
          </w:tcPr>
          <w:p w14:paraId="40F0FF4D">
            <w:pPr>
              <w:pStyle w:val="39"/>
              <w:rPr>
                <w:rFonts w:hint="eastAsia" w:ascii="宋体" w:hAnsi="宋体" w:eastAsia="宋体" w:cs="宋体"/>
                <w:sz w:val="22"/>
              </w:rPr>
            </w:pPr>
          </w:p>
        </w:tc>
        <w:tc>
          <w:tcPr>
            <w:tcW w:w="2268" w:type="dxa"/>
          </w:tcPr>
          <w:p w14:paraId="7E76D530">
            <w:pPr>
              <w:pStyle w:val="39"/>
              <w:rPr>
                <w:rFonts w:hint="eastAsia" w:ascii="宋体" w:hAnsi="宋体" w:eastAsia="宋体" w:cs="宋体"/>
                <w:sz w:val="22"/>
              </w:rPr>
            </w:pPr>
          </w:p>
        </w:tc>
        <w:tc>
          <w:tcPr>
            <w:tcW w:w="1528" w:type="dxa"/>
          </w:tcPr>
          <w:p w14:paraId="6E50BA2D">
            <w:pPr>
              <w:pStyle w:val="39"/>
              <w:rPr>
                <w:rFonts w:hint="eastAsia" w:ascii="宋体" w:hAnsi="宋体" w:eastAsia="宋体" w:cs="宋体"/>
                <w:sz w:val="22"/>
              </w:rPr>
            </w:pPr>
          </w:p>
        </w:tc>
        <w:tc>
          <w:tcPr>
            <w:tcW w:w="1048" w:type="dxa"/>
          </w:tcPr>
          <w:p w14:paraId="60CD5B4A">
            <w:pPr>
              <w:pStyle w:val="39"/>
              <w:rPr>
                <w:rFonts w:hint="eastAsia" w:ascii="宋体" w:hAnsi="宋体" w:eastAsia="宋体" w:cs="宋体"/>
                <w:sz w:val="22"/>
              </w:rPr>
            </w:pPr>
          </w:p>
        </w:tc>
      </w:tr>
      <w:tr w14:paraId="2E360B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883" w:type="dxa"/>
          </w:tcPr>
          <w:p w14:paraId="0C65F844">
            <w:pPr>
              <w:pStyle w:val="39"/>
              <w:rPr>
                <w:rFonts w:hint="eastAsia" w:ascii="宋体" w:hAnsi="宋体" w:eastAsia="宋体" w:cs="宋体"/>
                <w:sz w:val="22"/>
              </w:rPr>
            </w:pPr>
          </w:p>
        </w:tc>
        <w:tc>
          <w:tcPr>
            <w:tcW w:w="1428" w:type="dxa"/>
          </w:tcPr>
          <w:p w14:paraId="58063490">
            <w:pPr>
              <w:pStyle w:val="39"/>
              <w:rPr>
                <w:rFonts w:hint="eastAsia" w:ascii="宋体" w:hAnsi="宋体" w:eastAsia="宋体" w:cs="宋体"/>
                <w:sz w:val="22"/>
              </w:rPr>
            </w:pPr>
          </w:p>
        </w:tc>
        <w:tc>
          <w:tcPr>
            <w:tcW w:w="1264" w:type="dxa"/>
          </w:tcPr>
          <w:p w14:paraId="2A081390">
            <w:pPr>
              <w:pStyle w:val="39"/>
              <w:rPr>
                <w:rFonts w:hint="eastAsia" w:ascii="宋体" w:hAnsi="宋体" w:eastAsia="宋体" w:cs="宋体"/>
                <w:sz w:val="22"/>
              </w:rPr>
            </w:pPr>
          </w:p>
        </w:tc>
        <w:tc>
          <w:tcPr>
            <w:tcW w:w="2268" w:type="dxa"/>
          </w:tcPr>
          <w:p w14:paraId="4A7066D5">
            <w:pPr>
              <w:pStyle w:val="39"/>
              <w:rPr>
                <w:rFonts w:hint="eastAsia" w:ascii="宋体" w:hAnsi="宋体" w:eastAsia="宋体" w:cs="宋体"/>
                <w:sz w:val="22"/>
              </w:rPr>
            </w:pPr>
          </w:p>
        </w:tc>
        <w:tc>
          <w:tcPr>
            <w:tcW w:w="1528" w:type="dxa"/>
          </w:tcPr>
          <w:p w14:paraId="76167211">
            <w:pPr>
              <w:pStyle w:val="39"/>
              <w:rPr>
                <w:rFonts w:hint="eastAsia" w:ascii="宋体" w:hAnsi="宋体" w:eastAsia="宋体" w:cs="宋体"/>
                <w:sz w:val="22"/>
              </w:rPr>
            </w:pPr>
          </w:p>
        </w:tc>
        <w:tc>
          <w:tcPr>
            <w:tcW w:w="1048" w:type="dxa"/>
          </w:tcPr>
          <w:p w14:paraId="300556E2">
            <w:pPr>
              <w:pStyle w:val="39"/>
              <w:rPr>
                <w:rFonts w:hint="eastAsia" w:ascii="宋体" w:hAnsi="宋体" w:eastAsia="宋体" w:cs="宋体"/>
                <w:sz w:val="22"/>
              </w:rPr>
            </w:pPr>
          </w:p>
        </w:tc>
      </w:tr>
      <w:tr w14:paraId="44B07A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883" w:type="dxa"/>
          </w:tcPr>
          <w:p w14:paraId="0C95FDA1">
            <w:pPr>
              <w:pStyle w:val="39"/>
              <w:rPr>
                <w:rFonts w:hint="eastAsia" w:ascii="宋体" w:hAnsi="宋体" w:eastAsia="宋体" w:cs="宋体"/>
                <w:sz w:val="22"/>
              </w:rPr>
            </w:pPr>
          </w:p>
        </w:tc>
        <w:tc>
          <w:tcPr>
            <w:tcW w:w="1428" w:type="dxa"/>
          </w:tcPr>
          <w:p w14:paraId="0BD58C03">
            <w:pPr>
              <w:pStyle w:val="39"/>
              <w:rPr>
                <w:rFonts w:hint="eastAsia" w:ascii="宋体" w:hAnsi="宋体" w:eastAsia="宋体" w:cs="宋体"/>
                <w:sz w:val="22"/>
              </w:rPr>
            </w:pPr>
          </w:p>
        </w:tc>
        <w:tc>
          <w:tcPr>
            <w:tcW w:w="1264" w:type="dxa"/>
          </w:tcPr>
          <w:p w14:paraId="3BD413F8">
            <w:pPr>
              <w:pStyle w:val="39"/>
              <w:rPr>
                <w:rFonts w:hint="eastAsia" w:ascii="宋体" w:hAnsi="宋体" w:eastAsia="宋体" w:cs="宋体"/>
                <w:sz w:val="22"/>
              </w:rPr>
            </w:pPr>
          </w:p>
        </w:tc>
        <w:tc>
          <w:tcPr>
            <w:tcW w:w="2268" w:type="dxa"/>
          </w:tcPr>
          <w:p w14:paraId="753734FC">
            <w:pPr>
              <w:pStyle w:val="39"/>
              <w:rPr>
                <w:rFonts w:hint="eastAsia" w:ascii="宋体" w:hAnsi="宋体" w:eastAsia="宋体" w:cs="宋体"/>
                <w:sz w:val="22"/>
              </w:rPr>
            </w:pPr>
          </w:p>
        </w:tc>
        <w:tc>
          <w:tcPr>
            <w:tcW w:w="1528" w:type="dxa"/>
          </w:tcPr>
          <w:p w14:paraId="0D9E49E0">
            <w:pPr>
              <w:pStyle w:val="39"/>
              <w:rPr>
                <w:rFonts w:hint="eastAsia" w:ascii="宋体" w:hAnsi="宋体" w:eastAsia="宋体" w:cs="宋体"/>
                <w:sz w:val="22"/>
              </w:rPr>
            </w:pPr>
          </w:p>
        </w:tc>
        <w:tc>
          <w:tcPr>
            <w:tcW w:w="1048" w:type="dxa"/>
          </w:tcPr>
          <w:p w14:paraId="5EDD7F75">
            <w:pPr>
              <w:pStyle w:val="39"/>
              <w:rPr>
                <w:rFonts w:hint="eastAsia" w:ascii="宋体" w:hAnsi="宋体" w:eastAsia="宋体" w:cs="宋体"/>
                <w:sz w:val="22"/>
              </w:rPr>
            </w:pPr>
          </w:p>
        </w:tc>
      </w:tr>
      <w:tr w14:paraId="459D90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883" w:type="dxa"/>
          </w:tcPr>
          <w:p w14:paraId="4EF0E19F">
            <w:pPr>
              <w:pStyle w:val="39"/>
              <w:rPr>
                <w:rFonts w:hint="eastAsia" w:ascii="宋体" w:hAnsi="宋体" w:eastAsia="宋体" w:cs="宋体"/>
                <w:sz w:val="22"/>
              </w:rPr>
            </w:pPr>
          </w:p>
        </w:tc>
        <w:tc>
          <w:tcPr>
            <w:tcW w:w="1428" w:type="dxa"/>
          </w:tcPr>
          <w:p w14:paraId="6F1A22C4">
            <w:pPr>
              <w:pStyle w:val="39"/>
              <w:rPr>
                <w:rFonts w:hint="eastAsia" w:ascii="宋体" w:hAnsi="宋体" w:eastAsia="宋体" w:cs="宋体"/>
                <w:sz w:val="22"/>
              </w:rPr>
            </w:pPr>
          </w:p>
        </w:tc>
        <w:tc>
          <w:tcPr>
            <w:tcW w:w="1264" w:type="dxa"/>
          </w:tcPr>
          <w:p w14:paraId="55E37C41">
            <w:pPr>
              <w:pStyle w:val="39"/>
              <w:rPr>
                <w:rFonts w:hint="eastAsia" w:ascii="宋体" w:hAnsi="宋体" w:eastAsia="宋体" w:cs="宋体"/>
                <w:sz w:val="22"/>
              </w:rPr>
            </w:pPr>
          </w:p>
        </w:tc>
        <w:tc>
          <w:tcPr>
            <w:tcW w:w="2268" w:type="dxa"/>
          </w:tcPr>
          <w:p w14:paraId="6DF356B8">
            <w:pPr>
              <w:pStyle w:val="39"/>
              <w:rPr>
                <w:rFonts w:hint="eastAsia" w:ascii="宋体" w:hAnsi="宋体" w:eastAsia="宋体" w:cs="宋体"/>
                <w:sz w:val="22"/>
              </w:rPr>
            </w:pPr>
          </w:p>
        </w:tc>
        <w:tc>
          <w:tcPr>
            <w:tcW w:w="1528" w:type="dxa"/>
          </w:tcPr>
          <w:p w14:paraId="5E88D64B">
            <w:pPr>
              <w:pStyle w:val="39"/>
              <w:rPr>
                <w:rFonts w:hint="eastAsia" w:ascii="宋体" w:hAnsi="宋体" w:eastAsia="宋体" w:cs="宋体"/>
                <w:sz w:val="22"/>
              </w:rPr>
            </w:pPr>
          </w:p>
        </w:tc>
        <w:tc>
          <w:tcPr>
            <w:tcW w:w="1048" w:type="dxa"/>
          </w:tcPr>
          <w:p w14:paraId="287FFCE0">
            <w:pPr>
              <w:pStyle w:val="39"/>
              <w:rPr>
                <w:rFonts w:hint="eastAsia" w:ascii="宋体" w:hAnsi="宋体" w:eastAsia="宋体" w:cs="宋体"/>
                <w:sz w:val="22"/>
              </w:rPr>
            </w:pPr>
          </w:p>
        </w:tc>
      </w:tr>
      <w:tr w14:paraId="68DD9E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883" w:type="dxa"/>
          </w:tcPr>
          <w:p w14:paraId="4DEFED7F">
            <w:pPr>
              <w:pStyle w:val="39"/>
              <w:rPr>
                <w:rFonts w:hint="eastAsia" w:ascii="宋体" w:hAnsi="宋体" w:eastAsia="宋体" w:cs="宋体"/>
                <w:sz w:val="22"/>
              </w:rPr>
            </w:pPr>
          </w:p>
        </w:tc>
        <w:tc>
          <w:tcPr>
            <w:tcW w:w="1428" w:type="dxa"/>
          </w:tcPr>
          <w:p w14:paraId="5EDBE493">
            <w:pPr>
              <w:pStyle w:val="39"/>
              <w:rPr>
                <w:rFonts w:hint="eastAsia" w:ascii="宋体" w:hAnsi="宋体" w:eastAsia="宋体" w:cs="宋体"/>
                <w:sz w:val="22"/>
              </w:rPr>
            </w:pPr>
          </w:p>
        </w:tc>
        <w:tc>
          <w:tcPr>
            <w:tcW w:w="1264" w:type="dxa"/>
          </w:tcPr>
          <w:p w14:paraId="35216143">
            <w:pPr>
              <w:pStyle w:val="39"/>
              <w:rPr>
                <w:rFonts w:hint="eastAsia" w:ascii="宋体" w:hAnsi="宋体" w:eastAsia="宋体" w:cs="宋体"/>
                <w:sz w:val="22"/>
              </w:rPr>
            </w:pPr>
          </w:p>
        </w:tc>
        <w:tc>
          <w:tcPr>
            <w:tcW w:w="2268" w:type="dxa"/>
          </w:tcPr>
          <w:p w14:paraId="2ED1D582">
            <w:pPr>
              <w:pStyle w:val="39"/>
              <w:rPr>
                <w:rFonts w:hint="eastAsia" w:ascii="宋体" w:hAnsi="宋体" w:eastAsia="宋体" w:cs="宋体"/>
                <w:sz w:val="22"/>
              </w:rPr>
            </w:pPr>
          </w:p>
        </w:tc>
        <w:tc>
          <w:tcPr>
            <w:tcW w:w="1528" w:type="dxa"/>
          </w:tcPr>
          <w:p w14:paraId="75219096">
            <w:pPr>
              <w:pStyle w:val="39"/>
              <w:rPr>
                <w:rFonts w:hint="eastAsia" w:ascii="宋体" w:hAnsi="宋体" w:eastAsia="宋体" w:cs="宋体"/>
                <w:sz w:val="22"/>
              </w:rPr>
            </w:pPr>
          </w:p>
        </w:tc>
        <w:tc>
          <w:tcPr>
            <w:tcW w:w="1048" w:type="dxa"/>
          </w:tcPr>
          <w:p w14:paraId="175286FA">
            <w:pPr>
              <w:pStyle w:val="39"/>
              <w:rPr>
                <w:rFonts w:hint="eastAsia" w:ascii="宋体" w:hAnsi="宋体" w:eastAsia="宋体" w:cs="宋体"/>
                <w:sz w:val="22"/>
              </w:rPr>
            </w:pPr>
          </w:p>
        </w:tc>
      </w:tr>
      <w:tr w14:paraId="1874DD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883" w:type="dxa"/>
          </w:tcPr>
          <w:p w14:paraId="5CD7D018">
            <w:pPr>
              <w:pStyle w:val="39"/>
              <w:rPr>
                <w:rFonts w:hint="eastAsia" w:ascii="宋体" w:hAnsi="宋体" w:eastAsia="宋体" w:cs="宋体"/>
                <w:sz w:val="22"/>
              </w:rPr>
            </w:pPr>
          </w:p>
        </w:tc>
        <w:tc>
          <w:tcPr>
            <w:tcW w:w="1428" w:type="dxa"/>
          </w:tcPr>
          <w:p w14:paraId="55A9A24C">
            <w:pPr>
              <w:pStyle w:val="39"/>
              <w:rPr>
                <w:rFonts w:hint="eastAsia" w:ascii="宋体" w:hAnsi="宋体" w:eastAsia="宋体" w:cs="宋体"/>
                <w:sz w:val="22"/>
              </w:rPr>
            </w:pPr>
          </w:p>
        </w:tc>
        <w:tc>
          <w:tcPr>
            <w:tcW w:w="1264" w:type="dxa"/>
          </w:tcPr>
          <w:p w14:paraId="13C4DA0F">
            <w:pPr>
              <w:pStyle w:val="39"/>
              <w:rPr>
                <w:rFonts w:hint="eastAsia" w:ascii="宋体" w:hAnsi="宋体" w:eastAsia="宋体" w:cs="宋体"/>
                <w:sz w:val="22"/>
              </w:rPr>
            </w:pPr>
          </w:p>
        </w:tc>
        <w:tc>
          <w:tcPr>
            <w:tcW w:w="2268" w:type="dxa"/>
          </w:tcPr>
          <w:p w14:paraId="02381CF5">
            <w:pPr>
              <w:pStyle w:val="39"/>
              <w:rPr>
                <w:rFonts w:hint="eastAsia" w:ascii="宋体" w:hAnsi="宋体" w:eastAsia="宋体" w:cs="宋体"/>
                <w:sz w:val="22"/>
              </w:rPr>
            </w:pPr>
          </w:p>
        </w:tc>
        <w:tc>
          <w:tcPr>
            <w:tcW w:w="1528" w:type="dxa"/>
          </w:tcPr>
          <w:p w14:paraId="7E2EDE4D">
            <w:pPr>
              <w:pStyle w:val="39"/>
              <w:rPr>
                <w:rFonts w:hint="eastAsia" w:ascii="宋体" w:hAnsi="宋体" w:eastAsia="宋体" w:cs="宋体"/>
                <w:sz w:val="22"/>
              </w:rPr>
            </w:pPr>
          </w:p>
        </w:tc>
        <w:tc>
          <w:tcPr>
            <w:tcW w:w="1048" w:type="dxa"/>
          </w:tcPr>
          <w:p w14:paraId="0D4AF79A">
            <w:pPr>
              <w:pStyle w:val="39"/>
              <w:rPr>
                <w:rFonts w:hint="eastAsia" w:ascii="宋体" w:hAnsi="宋体" w:eastAsia="宋体" w:cs="宋体"/>
                <w:sz w:val="22"/>
              </w:rPr>
            </w:pPr>
          </w:p>
        </w:tc>
      </w:tr>
      <w:tr w14:paraId="1CF687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883" w:type="dxa"/>
          </w:tcPr>
          <w:p w14:paraId="2C93C115">
            <w:pPr>
              <w:pStyle w:val="39"/>
              <w:rPr>
                <w:rFonts w:hint="eastAsia" w:ascii="宋体" w:hAnsi="宋体" w:eastAsia="宋体" w:cs="宋体"/>
                <w:sz w:val="22"/>
              </w:rPr>
            </w:pPr>
          </w:p>
        </w:tc>
        <w:tc>
          <w:tcPr>
            <w:tcW w:w="1428" w:type="dxa"/>
          </w:tcPr>
          <w:p w14:paraId="0A0BEC4B">
            <w:pPr>
              <w:pStyle w:val="39"/>
              <w:rPr>
                <w:rFonts w:hint="eastAsia" w:ascii="宋体" w:hAnsi="宋体" w:eastAsia="宋体" w:cs="宋体"/>
                <w:sz w:val="22"/>
              </w:rPr>
            </w:pPr>
          </w:p>
        </w:tc>
        <w:tc>
          <w:tcPr>
            <w:tcW w:w="1264" w:type="dxa"/>
          </w:tcPr>
          <w:p w14:paraId="77FB2231">
            <w:pPr>
              <w:pStyle w:val="39"/>
              <w:rPr>
                <w:rFonts w:hint="eastAsia" w:ascii="宋体" w:hAnsi="宋体" w:eastAsia="宋体" w:cs="宋体"/>
                <w:sz w:val="22"/>
              </w:rPr>
            </w:pPr>
          </w:p>
        </w:tc>
        <w:tc>
          <w:tcPr>
            <w:tcW w:w="2268" w:type="dxa"/>
          </w:tcPr>
          <w:p w14:paraId="24274C65">
            <w:pPr>
              <w:pStyle w:val="39"/>
              <w:rPr>
                <w:rFonts w:hint="eastAsia" w:ascii="宋体" w:hAnsi="宋体" w:eastAsia="宋体" w:cs="宋体"/>
                <w:sz w:val="22"/>
              </w:rPr>
            </w:pPr>
          </w:p>
        </w:tc>
        <w:tc>
          <w:tcPr>
            <w:tcW w:w="1528" w:type="dxa"/>
          </w:tcPr>
          <w:p w14:paraId="3D386332">
            <w:pPr>
              <w:pStyle w:val="39"/>
              <w:rPr>
                <w:rFonts w:hint="eastAsia" w:ascii="宋体" w:hAnsi="宋体" w:eastAsia="宋体" w:cs="宋体"/>
                <w:sz w:val="22"/>
              </w:rPr>
            </w:pPr>
          </w:p>
        </w:tc>
        <w:tc>
          <w:tcPr>
            <w:tcW w:w="1048" w:type="dxa"/>
          </w:tcPr>
          <w:p w14:paraId="1CC0EED5">
            <w:pPr>
              <w:pStyle w:val="39"/>
              <w:rPr>
                <w:rFonts w:hint="eastAsia" w:ascii="宋体" w:hAnsi="宋体" w:eastAsia="宋体" w:cs="宋体"/>
                <w:sz w:val="22"/>
              </w:rPr>
            </w:pPr>
          </w:p>
        </w:tc>
      </w:tr>
    </w:tbl>
    <w:p w14:paraId="64C29FA9">
      <w:pPr>
        <w:pStyle w:val="11"/>
        <w:widowControl w:val="0"/>
        <w:numPr>
          <w:ilvl w:val="0"/>
          <w:numId w:val="0"/>
        </w:numPr>
        <w:jc w:val="both"/>
        <w:rPr>
          <w:rFonts w:hint="eastAsia" w:ascii="宋体" w:hAnsi="宋体" w:eastAsia="宋体" w:cs="宋体"/>
          <w:kern w:val="0"/>
          <w:sz w:val="22"/>
          <w:highlight w:val="none"/>
        </w:rPr>
      </w:pPr>
    </w:p>
    <w:p w14:paraId="65F6CE8D">
      <w:pPr>
        <w:pStyle w:val="11"/>
        <w:widowControl w:val="0"/>
        <w:numPr>
          <w:ilvl w:val="0"/>
          <w:numId w:val="0"/>
        </w:numPr>
        <w:jc w:val="both"/>
        <w:rPr>
          <w:rFonts w:hint="eastAsia" w:ascii="宋体" w:hAnsi="宋体" w:eastAsia="宋体" w:cs="宋体"/>
          <w:kern w:val="0"/>
          <w:sz w:val="22"/>
          <w:highlight w:val="none"/>
        </w:rPr>
      </w:pPr>
      <w:r>
        <w:rPr>
          <w:rFonts w:hint="eastAsia" w:ascii="宋体" w:hAnsi="宋体" w:eastAsia="宋体" w:cs="宋体"/>
          <w:kern w:val="0"/>
          <w:sz w:val="22"/>
          <w:highlight w:val="none"/>
        </w:rPr>
        <w:t>注：按顺序附以上人员的身份证、</w:t>
      </w:r>
      <w:r>
        <w:rPr>
          <w:rFonts w:hint="eastAsia" w:ascii="宋体" w:hAnsi="宋体" w:eastAsia="宋体" w:cs="宋体"/>
          <w:kern w:val="0"/>
          <w:sz w:val="22"/>
          <w:highlight w:val="none"/>
          <w:lang w:val="en-US" w:eastAsia="zh-CN"/>
        </w:rPr>
        <w:t>毕业证</w:t>
      </w:r>
      <w:r>
        <w:rPr>
          <w:rFonts w:hint="eastAsia" w:ascii="宋体" w:hAnsi="宋体" w:eastAsia="宋体" w:cs="宋体"/>
          <w:kern w:val="0"/>
          <w:sz w:val="22"/>
          <w:highlight w:val="none"/>
        </w:rPr>
        <w:t>等相关证明材料。</w:t>
      </w:r>
    </w:p>
    <w:p w14:paraId="17759CFF">
      <w:pPr>
        <w:spacing w:line="360" w:lineRule="auto"/>
        <w:jc w:val="center"/>
        <w:rPr>
          <w:rFonts w:hint="eastAsia" w:ascii="宋体" w:hAnsi="宋体" w:eastAsia="宋体" w:cs="宋体"/>
          <w:b/>
          <w:snapToGrid w:val="0"/>
          <w:kern w:val="0"/>
          <w:sz w:val="28"/>
          <w:szCs w:val="28"/>
        </w:rPr>
      </w:pPr>
    </w:p>
    <w:p w14:paraId="579CE9EF">
      <w:pPr>
        <w:pStyle w:val="11"/>
        <w:rPr>
          <w:rFonts w:hint="eastAsia" w:ascii="宋体" w:hAnsi="宋体" w:eastAsia="宋体" w:cs="宋体"/>
          <w:kern w:val="0"/>
          <w:sz w:val="22"/>
        </w:rPr>
      </w:pPr>
      <w:r>
        <w:rPr>
          <w:rFonts w:hint="eastAsia" w:ascii="宋体" w:hAnsi="宋体" w:eastAsia="宋体" w:cs="宋体"/>
          <w:b/>
          <w:snapToGrid w:val="0"/>
          <w:kern w:val="0"/>
          <w:sz w:val="28"/>
          <w:szCs w:val="28"/>
        </w:rPr>
        <w:br w:type="page"/>
      </w:r>
    </w:p>
    <w:p w14:paraId="67A0B80D">
      <w:pPr>
        <w:keepLines/>
        <w:tabs>
          <w:tab w:val="left" w:pos="567"/>
        </w:tabs>
        <w:snapToGrid w:val="0"/>
        <w:spacing w:line="360" w:lineRule="auto"/>
        <w:jc w:val="left"/>
        <w:rPr>
          <w:rFonts w:hint="eastAsia" w:ascii="宋体" w:hAnsi="宋体" w:eastAsia="宋体" w:cs="宋体"/>
          <w:b/>
          <w:kern w:val="0"/>
          <w:sz w:val="24"/>
        </w:rPr>
      </w:pPr>
      <w:r>
        <w:rPr>
          <w:rFonts w:hint="eastAsia" w:ascii="宋体" w:hAnsi="宋体" w:eastAsia="宋体" w:cs="宋体"/>
          <w:b/>
          <w:sz w:val="24"/>
        </w:rPr>
        <w:t>11</w:t>
      </w:r>
      <w:r>
        <w:rPr>
          <w:rFonts w:hint="eastAsia" w:ascii="宋体" w:hAnsi="宋体" w:eastAsia="宋体" w:cs="宋体"/>
          <w:b/>
          <w:kern w:val="0"/>
          <w:sz w:val="24"/>
        </w:rPr>
        <w:t>．政策性要求</w:t>
      </w:r>
    </w:p>
    <w:p w14:paraId="7F2C1F42">
      <w:pPr>
        <w:keepLines/>
        <w:tabs>
          <w:tab w:val="left" w:pos="1680"/>
        </w:tabs>
        <w:snapToGrid w:val="0"/>
        <w:spacing w:line="360" w:lineRule="auto"/>
        <w:rPr>
          <w:rFonts w:hint="eastAsia" w:ascii="宋体" w:hAnsi="宋体" w:eastAsia="宋体" w:cs="宋体"/>
          <w:sz w:val="24"/>
        </w:rPr>
      </w:pPr>
      <w:r>
        <w:rPr>
          <w:rFonts w:hint="eastAsia" w:ascii="宋体" w:hAnsi="宋体" w:eastAsia="宋体" w:cs="宋体"/>
          <w:sz w:val="24"/>
        </w:rPr>
        <w:t>（一）环保节能产品证明材料</w:t>
      </w:r>
      <w:r>
        <w:rPr>
          <w:rFonts w:hint="eastAsia" w:ascii="宋体" w:hAnsi="宋体" w:eastAsia="宋体" w:cs="宋体"/>
          <w:b/>
          <w:kern w:val="0"/>
          <w:sz w:val="24"/>
        </w:rPr>
        <w:t>（如不涉及，可不提供）</w:t>
      </w:r>
    </w:p>
    <w:p w14:paraId="66B0C2A8">
      <w:pPr>
        <w:keepLines/>
        <w:tabs>
          <w:tab w:val="left" w:pos="1680"/>
        </w:tabs>
        <w:snapToGrid w:val="0"/>
        <w:spacing w:line="360" w:lineRule="auto"/>
        <w:rPr>
          <w:rFonts w:hint="eastAsia" w:ascii="宋体" w:hAnsi="宋体" w:eastAsia="宋体" w:cs="宋体"/>
          <w:bCs/>
          <w:sz w:val="24"/>
        </w:rPr>
      </w:pPr>
      <w:r>
        <w:rPr>
          <w:rFonts w:hint="eastAsia" w:ascii="宋体" w:hAnsi="宋体" w:eastAsia="宋体" w:cs="宋体"/>
          <w:bCs/>
          <w:sz w:val="24"/>
        </w:rPr>
        <w:t>（1）强制节能产品明细表格式（以包为单位分别填写，如本项目所投产品中不涉及强制节能产品，此表可不提供）</w:t>
      </w:r>
    </w:p>
    <w:p w14:paraId="1CFDFA76">
      <w:pPr>
        <w:keepLines/>
        <w:tabs>
          <w:tab w:val="left" w:pos="1680"/>
        </w:tabs>
        <w:snapToGrid w:val="0"/>
        <w:spacing w:line="360" w:lineRule="auto"/>
        <w:jc w:val="center"/>
        <w:rPr>
          <w:rFonts w:hint="eastAsia" w:ascii="宋体" w:hAnsi="宋体" w:eastAsia="宋体" w:cs="宋体"/>
          <w:b/>
          <w:sz w:val="24"/>
        </w:rPr>
      </w:pPr>
      <w:r>
        <w:rPr>
          <w:rFonts w:hint="eastAsia" w:ascii="宋体" w:hAnsi="宋体" w:eastAsia="宋体" w:cs="宋体"/>
          <w:b/>
          <w:sz w:val="24"/>
        </w:rPr>
        <w:t>强制节能产品明细表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955"/>
        <w:gridCol w:w="955"/>
        <w:gridCol w:w="955"/>
        <w:gridCol w:w="1637"/>
        <w:gridCol w:w="1860"/>
        <w:gridCol w:w="1850"/>
      </w:tblGrid>
      <w:tr w14:paraId="7E476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2" w:type="dxa"/>
            <w:vAlign w:val="center"/>
          </w:tcPr>
          <w:p w14:paraId="7CC613B7">
            <w:pPr>
              <w:keepLines/>
              <w:jc w:val="center"/>
              <w:rPr>
                <w:rFonts w:hint="eastAsia" w:ascii="宋体" w:hAnsi="宋体" w:eastAsia="宋体" w:cs="宋体"/>
                <w:b/>
                <w:sz w:val="24"/>
              </w:rPr>
            </w:pPr>
            <w:r>
              <w:rPr>
                <w:rFonts w:hint="eastAsia" w:ascii="宋体" w:hAnsi="宋体" w:eastAsia="宋体" w:cs="宋体"/>
                <w:b/>
                <w:sz w:val="24"/>
              </w:rPr>
              <w:t>包号</w:t>
            </w:r>
          </w:p>
        </w:tc>
        <w:tc>
          <w:tcPr>
            <w:tcW w:w="955" w:type="dxa"/>
            <w:vAlign w:val="center"/>
          </w:tcPr>
          <w:p w14:paraId="1248A18E">
            <w:pPr>
              <w:keepLines/>
              <w:jc w:val="center"/>
              <w:rPr>
                <w:rFonts w:hint="eastAsia" w:ascii="宋体" w:hAnsi="宋体" w:eastAsia="宋体" w:cs="宋体"/>
                <w:b/>
                <w:sz w:val="24"/>
              </w:rPr>
            </w:pPr>
            <w:r>
              <w:rPr>
                <w:rFonts w:hint="eastAsia" w:ascii="宋体" w:hAnsi="宋体" w:eastAsia="宋体" w:cs="宋体"/>
                <w:b/>
                <w:sz w:val="24"/>
              </w:rPr>
              <w:t>产品名称</w:t>
            </w:r>
          </w:p>
        </w:tc>
        <w:tc>
          <w:tcPr>
            <w:tcW w:w="955" w:type="dxa"/>
            <w:vAlign w:val="center"/>
          </w:tcPr>
          <w:p w14:paraId="66A21E04">
            <w:pPr>
              <w:keepLines/>
              <w:jc w:val="center"/>
              <w:rPr>
                <w:rFonts w:hint="eastAsia" w:ascii="宋体" w:hAnsi="宋体" w:eastAsia="宋体" w:cs="宋体"/>
                <w:b/>
                <w:sz w:val="24"/>
              </w:rPr>
            </w:pPr>
            <w:r>
              <w:rPr>
                <w:rFonts w:hint="eastAsia" w:ascii="宋体" w:hAnsi="宋体" w:eastAsia="宋体" w:cs="宋体"/>
                <w:b/>
                <w:sz w:val="24"/>
              </w:rPr>
              <w:t>制造商</w:t>
            </w:r>
          </w:p>
        </w:tc>
        <w:tc>
          <w:tcPr>
            <w:tcW w:w="955" w:type="dxa"/>
            <w:vAlign w:val="center"/>
          </w:tcPr>
          <w:p w14:paraId="6EB73163">
            <w:pPr>
              <w:keepLines/>
              <w:jc w:val="center"/>
              <w:rPr>
                <w:rFonts w:hint="eastAsia" w:ascii="宋体" w:hAnsi="宋体" w:eastAsia="宋体" w:cs="宋体"/>
                <w:b/>
                <w:sz w:val="24"/>
              </w:rPr>
            </w:pPr>
            <w:r>
              <w:rPr>
                <w:rFonts w:hint="eastAsia" w:ascii="宋体" w:hAnsi="宋体" w:eastAsia="宋体" w:cs="宋体"/>
                <w:b/>
                <w:sz w:val="24"/>
              </w:rPr>
              <w:t>产品型号</w:t>
            </w:r>
          </w:p>
        </w:tc>
        <w:tc>
          <w:tcPr>
            <w:tcW w:w="1637" w:type="dxa"/>
            <w:vAlign w:val="center"/>
          </w:tcPr>
          <w:p w14:paraId="3C40CF85">
            <w:pPr>
              <w:keepLines/>
              <w:jc w:val="center"/>
              <w:rPr>
                <w:rFonts w:hint="eastAsia" w:ascii="宋体" w:hAnsi="宋体" w:eastAsia="宋体" w:cs="宋体"/>
                <w:b/>
                <w:sz w:val="24"/>
              </w:rPr>
            </w:pPr>
            <w:r>
              <w:rPr>
                <w:rFonts w:hint="eastAsia" w:ascii="宋体" w:hAnsi="宋体" w:eastAsia="宋体" w:cs="宋体"/>
                <w:b/>
                <w:sz w:val="24"/>
              </w:rPr>
              <w:t>节能产品认证证书号</w:t>
            </w:r>
          </w:p>
        </w:tc>
        <w:tc>
          <w:tcPr>
            <w:tcW w:w="1860" w:type="dxa"/>
            <w:vAlign w:val="center"/>
          </w:tcPr>
          <w:p w14:paraId="5D06AA3F">
            <w:pPr>
              <w:keepLines/>
              <w:jc w:val="center"/>
              <w:rPr>
                <w:rFonts w:hint="eastAsia" w:ascii="宋体" w:hAnsi="宋体" w:eastAsia="宋体" w:cs="宋体"/>
                <w:b/>
                <w:sz w:val="24"/>
              </w:rPr>
            </w:pPr>
            <w:r>
              <w:rPr>
                <w:rFonts w:hint="eastAsia" w:ascii="宋体" w:hAnsi="宋体" w:eastAsia="宋体" w:cs="宋体"/>
                <w:b/>
                <w:sz w:val="24"/>
              </w:rPr>
              <w:t>认证证书有效截止日期</w:t>
            </w:r>
          </w:p>
        </w:tc>
        <w:tc>
          <w:tcPr>
            <w:tcW w:w="1850" w:type="dxa"/>
            <w:vAlign w:val="center"/>
          </w:tcPr>
          <w:p w14:paraId="278C0B3F">
            <w:pPr>
              <w:keepLines/>
              <w:jc w:val="center"/>
              <w:rPr>
                <w:rFonts w:hint="eastAsia" w:ascii="宋体" w:hAnsi="宋体" w:eastAsia="宋体" w:cs="宋体"/>
                <w:b/>
                <w:sz w:val="24"/>
              </w:rPr>
            </w:pPr>
            <w:r>
              <w:rPr>
                <w:rFonts w:hint="eastAsia" w:ascii="宋体" w:hAnsi="宋体" w:eastAsia="宋体" w:cs="宋体"/>
                <w:b/>
                <w:sz w:val="24"/>
              </w:rPr>
              <w:t>认证机构名录</w:t>
            </w:r>
          </w:p>
        </w:tc>
      </w:tr>
      <w:tr w14:paraId="3279D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tcPr>
          <w:p w14:paraId="3717EF6E">
            <w:pPr>
              <w:keepLines/>
              <w:spacing w:line="360" w:lineRule="auto"/>
              <w:rPr>
                <w:rFonts w:hint="eastAsia" w:ascii="宋体" w:hAnsi="宋体" w:eastAsia="宋体" w:cs="宋体"/>
                <w:b/>
                <w:sz w:val="24"/>
              </w:rPr>
            </w:pPr>
          </w:p>
        </w:tc>
        <w:tc>
          <w:tcPr>
            <w:tcW w:w="955" w:type="dxa"/>
          </w:tcPr>
          <w:p w14:paraId="1044D949">
            <w:pPr>
              <w:keepLines/>
              <w:spacing w:line="360" w:lineRule="auto"/>
              <w:rPr>
                <w:rFonts w:hint="eastAsia" w:ascii="宋体" w:hAnsi="宋体" w:eastAsia="宋体" w:cs="宋体"/>
                <w:b/>
                <w:sz w:val="24"/>
              </w:rPr>
            </w:pPr>
          </w:p>
        </w:tc>
        <w:tc>
          <w:tcPr>
            <w:tcW w:w="955" w:type="dxa"/>
          </w:tcPr>
          <w:p w14:paraId="3F8EC575">
            <w:pPr>
              <w:keepLines/>
              <w:spacing w:line="360" w:lineRule="auto"/>
              <w:rPr>
                <w:rFonts w:hint="eastAsia" w:ascii="宋体" w:hAnsi="宋体" w:eastAsia="宋体" w:cs="宋体"/>
                <w:b/>
                <w:sz w:val="24"/>
              </w:rPr>
            </w:pPr>
          </w:p>
        </w:tc>
        <w:tc>
          <w:tcPr>
            <w:tcW w:w="955" w:type="dxa"/>
          </w:tcPr>
          <w:p w14:paraId="1AE39A1D">
            <w:pPr>
              <w:keepLines/>
              <w:spacing w:line="360" w:lineRule="auto"/>
              <w:rPr>
                <w:rFonts w:hint="eastAsia" w:ascii="宋体" w:hAnsi="宋体" w:eastAsia="宋体" w:cs="宋体"/>
                <w:b/>
                <w:sz w:val="24"/>
              </w:rPr>
            </w:pPr>
          </w:p>
        </w:tc>
        <w:tc>
          <w:tcPr>
            <w:tcW w:w="1637" w:type="dxa"/>
          </w:tcPr>
          <w:p w14:paraId="3F72AEAE">
            <w:pPr>
              <w:keepLines/>
              <w:spacing w:line="360" w:lineRule="auto"/>
              <w:rPr>
                <w:rFonts w:hint="eastAsia" w:ascii="宋体" w:hAnsi="宋体" w:eastAsia="宋体" w:cs="宋体"/>
                <w:b/>
                <w:sz w:val="24"/>
              </w:rPr>
            </w:pPr>
          </w:p>
        </w:tc>
        <w:tc>
          <w:tcPr>
            <w:tcW w:w="1860" w:type="dxa"/>
          </w:tcPr>
          <w:p w14:paraId="0E9F5748">
            <w:pPr>
              <w:keepLines/>
              <w:spacing w:line="360" w:lineRule="auto"/>
              <w:rPr>
                <w:rFonts w:hint="eastAsia" w:ascii="宋体" w:hAnsi="宋体" w:eastAsia="宋体" w:cs="宋体"/>
                <w:b/>
                <w:sz w:val="24"/>
              </w:rPr>
            </w:pPr>
          </w:p>
        </w:tc>
        <w:tc>
          <w:tcPr>
            <w:tcW w:w="1850" w:type="dxa"/>
          </w:tcPr>
          <w:p w14:paraId="14750109">
            <w:pPr>
              <w:keepLines/>
              <w:spacing w:line="360" w:lineRule="auto"/>
              <w:rPr>
                <w:rFonts w:hint="eastAsia" w:ascii="宋体" w:hAnsi="宋体" w:eastAsia="宋体" w:cs="宋体"/>
                <w:b/>
                <w:sz w:val="24"/>
              </w:rPr>
            </w:pPr>
          </w:p>
        </w:tc>
      </w:tr>
      <w:tr w14:paraId="6876C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tcPr>
          <w:p w14:paraId="15B11C44">
            <w:pPr>
              <w:keepLines/>
              <w:spacing w:line="360" w:lineRule="auto"/>
              <w:rPr>
                <w:rFonts w:hint="eastAsia" w:ascii="宋体" w:hAnsi="宋体" w:eastAsia="宋体" w:cs="宋体"/>
                <w:b/>
                <w:sz w:val="24"/>
              </w:rPr>
            </w:pPr>
          </w:p>
        </w:tc>
        <w:tc>
          <w:tcPr>
            <w:tcW w:w="955" w:type="dxa"/>
          </w:tcPr>
          <w:p w14:paraId="05438877">
            <w:pPr>
              <w:keepLines/>
              <w:spacing w:line="360" w:lineRule="auto"/>
              <w:rPr>
                <w:rFonts w:hint="eastAsia" w:ascii="宋体" w:hAnsi="宋体" w:eastAsia="宋体" w:cs="宋体"/>
                <w:b/>
                <w:sz w:val="24"/>
              </w:rPr>
            </w:pPr>
          </w:p>
        </w:tc>
        <w:tc>
          <w:tcPr>
            <w:tcW w:w="955" w:type="dxa"/>
          </w:tcPr>
          <w:p w14:paraId="01B8C2E1">
            <w:pPr>
              <w:keepLines/>
              <w:spacing w:line="360" w:lineRule="auto"/>
              <w:rPr>
                <w:rFonts w:hint="eastAsia" w:ascii="宋体" w:hAnsi="宋体" w:eastAsia="宋体" w:cs="宋体"/>
                <w:b/>
                <w:sz w:val="24"/>
              </w:rPr>
            </w:pPr>
          </w:p>
        </w:tc>
        <w:tc>
          <w:tcPr>
            <w:tcW w:w="955" w:type="dxa"/>
          </w:tcPr>
          <w:p w14:paraId="5C8955B6">
            <w:pPr>
              <w:keepLines/>
              <w:spacing w:line="360" w:lineRule="auto"/>
              <w:rPr>
                <w:rFonts w:hint="eastAsia" w:ascii="宋体" w:hAnsi="宋体" w:eastAsia="宋体" w:cs="宋体"/>
                <w:b/>
                <w:sz w:val="24"/>
              </w:rPr>
            </w:pPr>
          </w:p>
        </w:tc>
        <w:tc>
          <w:tcPr>
            <w:tcW w:w="1637" w:type="dxa"/>
          </w:tcPr>
          <w:p w14:paraId="386F1D73">
            <w:pPr>
              <w:keepLines/>
              <w:spacing w:line="360" w:lineRule="auto"/>
              <w:rPr>
                <w:rFonts w:hint="eastAsia" w:ascii="宋体" w:hAnsi="宋体" w:eastAsia="宋体" w:cs="宋体"/>
                <w:b/>
                <w:sz w:val="24"/>
              </w:rPr>
            </w:pPr>
          </w:p>
        </w:tc>
        <w:tc>
          <w:tcPr>
            <w:tcW w:w="1860" w:type="dxa"/>
          </w:tcPr>
          <w:p w14:paraId="79FE3207">
            <w:pPr>
              <w:keepLines/>
              <w:spacing w:line="360" w:lineRule="auto"/>
              <w:rPr>
                <w:rFonts w:hint="eastAsia" w:ascii="宋体" w:hAnsi="宋体" w:eastAsia="宋体" w:cs="宋体"/>
                <w:b/>
                <w:sz w:val="24"/>
              </w:rPr>
            </w:pPr>
          </w:p>
        </w:tc>
        <w:tc>
          <w:tcPr>
            <w:tcW w:w="1850" w:type="dxa"/>
          </w:tcPr>
          <w:p w14:paraId="708D2A68">
            <w:pPr>
              <w:keepLines/>
              <w:spacing w:line="360" w:lineRule="auto"/>
              <w:rPr>
                <w:rFonts w:hint="eastAsia" w:ascii="宋体" w:hAnsi="宋体" w:eastAsia="宋体" w:cs="宋体"/>
                <w:b/>
                <w:sz w:val="24"/>
              </w:rPr>
            </w:pPr>
          </w:p>
        </w:tc>
      </w:tr>
      <w:tr w14:paraId="0058D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22" w:type="dxa"/>
          </w:tcPr>
          <w:p w14:paraId="54BE0C22">
            <w:pPr>
              <w:keepLines/>
              <w:spacing w:line="360" w:lineRule="auto"/>
              <w:rPr>
                <w:rFonts w:hint="eastAsia" w:ascii="宋体" w:hAnsi="宋体" w:eastAsia="宋体" w:cs="宋体"/>
                <w:b/>
                <w:sz w:val="24"/>
              </w:rPr>
            </w:pPr>
          </w:p>
        </w:tc>
        <w:tc>
          <w:tcPr>
            <w:tcW w:w="955" w:type="dxa"/>
          </w:tcPr>
          <w:p w14:paraId="018C4F3A">
            <w:pPr>
              <w:keepLines/>
              <w:spacing w:line="360" w:lineRule="auto"/>
              <w:rPr>
                <w:rFonts w:hint="eastAsia" w:ascii="宋体" w:hAnsi="宋体" w:eastAsia="宋体" w:cs="宋体"/>
                <w:b/>
                <w:sz w:val="24"/>
              </w:rPr>
            </w:pPr>
          </w:p>
        </w:tc>
        <w:tc>
          <w:tcPr>
            <w:tcW w:w="955" w:type="dxa"/>
          </w:tcPr>
          <w:p w14:paraId="674ABBF2">
            <w:pPr>
              <w:keepLines/>
              <w:spacing w:line="360" w:lineRule="auto"/>
              <w:rPr>
                <w:rFonts w:hint="eastAsia" w:ascii="宋体" w:hAnsi="宋体" w:eastAsia="宋体" w:cs="宋体"/>
                <w:b/>
                <w:sz w:val="24"/>
              </w:rPr>
            </w:pPr>
          </w:p>
        </w:tc>
        <w:tc>
          <w:tcPr>
            <w:tcW w:w="955" w:type="dxa"/>
          </w:tcPr>
          <w:p w14:paraId="334DFAFF">
            <w:pPr>
              <w:keepLines/>
              <w:spacing w:line="360" w:lineRule="auto"/>
              <w:rPr>
                <w:rFonts w:hint="eastAsia" w:ascii="宋体" w:hAnsi="宋体" w:eastAsia="宋体" w:cs="宋体"/>
                <w:b/>
                <w:sz w:val="24"/>
              </w:rPr>
            </w:pPr>
          </w:p>
        </w:tc>
        <w:tc>
          <w:tcPr>
            <w:tcW w:w="1637" w:type="dxa"/>
          </w:tcPr>
          <w:p w14:paraId="1DE5C1DB">
            <w:pPr>
              <w:keepLines/>
              <w:spacing w:line="360" w:lineRule="auto"/>
              <w:rPr>
                <w:rFonts w:hint="eastAsia" w:ascii="宋体" w:hAnsi="宋体" w:eastAsia="宋体" w:cs="宋体"/>
                <w:b/>
                <w:sz w:val="24"/>
              </w:rPr>
            </w:pPr>
          </w:p>
        </w:tc>
        <w:tc>
          <w:tcPr>
            <w:tcW w:w="1860" w:type="dxa"/>
          </w:tcPr>
          <w:p w14:paraId="09B603E4">
            <w:pPr>
              <w:keepLines/>
              <w:spacing w:line="360" w:lineRule="auto"/>
              <w:rPr>
                <w:rFonts w:hint="eastAsia" w:ascii="宋体" w:hAnsi="宋体" w:eastAsia="宋体" w:cs="宋体"/>
                <w:b/>
                <w:sz w:val="24"/>
              </w:rPr>
            </w:pPr>
          </w:p>
        </w:tc>
        <w:tc>
          <w:tcPr>
            <w:tcW w:w="1850" w:type="dxa"/>
          </w:tcPr>
          <w:p w14:paraId="6243997A">
            <w:pPr>
              <w:keepLines/>
              <w:spacing w:line="360" w:lineRule="auto"/>
              <w:rPr>
                <w:rFonts w:hint="eastAsia" w:ascii="宋体" w:hAnsi="宋体" w:eastAsia="宋体" w:cs="宋体"/>
                <w:b/>
                <w:sz w:val="24"/>
              </w:rPr>
            </w:pPr>
          </w:p>
        </w:tc>
      </w:tr>
    </w:tbl>
    <w:p w14:paraId="68FD399B">
      <w:pPr>
        <w:keepLines/>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必须提供所投产品获得国家确定的认证机构出具的、处于有效期之内的节能产品认证证书。</w:t>
      </w:r>
    </w:p>
    <w:p w14:paraId="79DB3522">
      <w:pPr>
        <w:keepLines/>
        <w:tabs>
          <w:tab w:val="left" w:pos="1680"/>
        </w:tabs>
        <w:snapToGrid w:val="0"/>
        <w:spacing w:line="360" w:lineRule="auto"/>
        <w:rPr>
          <w:rFonts w:hint="eastAsia" w:ascii="宋体" w:hAnsi="宋体" w:eastAsia="宋体" w:cs="宋体"/>
          <w:bCs/>
          <w:sz w:val="24"/>
        </w:rPr>
      </w:pPr>
    </w:p>
    <w:p w14:paraId="297D9AA7">
      <w:pPr>
        <w:keepLines/>
        <w:tabs>
          <w:tab w:val="left" w:pos="1680"/>
        </w:tabs>
        <w:snapToGrid w:val="0"/>
        <w:spacing w:line="360" w:lineRule="auto"/>
        <w:rPr>
          <w:rFonts w:hint="eastAsia" w:ascii="宋体" w:hAnsi="宋体" w:eastAsia="宋体" w:cs="宋体"/>
          <w:bCs/>
          <w:sz w:val="24"/>
        </w:rPr>
      </w:pPr>
    </w:p>
    <w:p w14:paraId="7361D0DD">
      <w:pPr>
        <w:keepLines/>
        <w:tabs>
          <w:tab w:val="left" w:pos="1680"/>
        </w:tabs>
        <w:snapToGrid w:val="0"/>
        <w:spacing w:line="360" w:lineRule="auto"/>
        <w:rPr>
          <w:rFonts w:hint="eastAsia" w:ascii="宋体" w:hAnsi="宋体" w:eastAsia="宋体" w:cs="宋体"/>
          <w:bCs/>
          <w:sz w:val="24"/>
        </w:rPr>
      </w:pPr>
    </w:p>
    <w:p w14:paraId="0151509F">
      <w:pPr>
        <w:keepLines/>
        <w:tabs>
          <w:tab w:val="left" w:pos="1680"/>
        </w:tabs>
        <w:snapToGrid w:val="0"/>
        <w:spacing w:line="360" w:lineRule="auto"/>
        <w:rPr>
          <w:rFonts w:hint="eastAsia" w:ascii="宋体" w:hAnsi="宋体" w:eastAsia="宋体" w:cs="宋体"/>
          <w:bCs/>
          <w:sz w:val="24"/>
        </w:rPr>
      </w:pPr>
    </w:p>
    <w:p w14:paraId="250F5858">
      <w:pPr>
        <w:pStyle w:val="32"/>
        <w:keepLines/>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注：</w:t>
      </w:r>
    </w:p>
    <w:p w14:paraId="6A231306">
      <w:pPr>
        <w:pStyle w:val="32"/>
        <w:keepLines/>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1．投标货物中如含有强制节能产品的，须如实填写强制节能产品明细表；</w:t>
      </w:r>
    </w:p>
    <w:p w14:paraId="5EEF32FD">
      <w:pPr>
        <w:pStyle w:val="32"/>
        <w:keepLines/>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 xml:space="preserve">  提供所投产品获得国家确定的认证机构出具的、处于有效期之内的产品认证证书。</w:t>
      </w:r>
    </w:p>
    <w:p w14:paraId="3E51C713">
      <w:pPr>
        <w:keepLines/>
        <w:tabs>
          <w:tab w:val="left" w:pos="1680"/>
        </w:tabs>
        <w:snapToGrid w:val="0"/>
        <w:spacing w:line="360" w:lineRule="auto"/>
        <w:rPr>
          <w:rFonts w:hint="eastAsia" w:ascii="宋体" w:hAnsi="宋体" w:eastAsia="宋体" w:cs="宋体"/>
          <w:bCs/>
          <w:sz w:val="24"/>
        </w:rPr>
      </w:pPr>
    </w:p>
    <w:p w14:paraId="7286757F">
      <w:pPr>
        <w:keepLines/>
        <w:tabs>
          <w:tab w:val="left" w:pos="1680"/>
        </w:tabs>
        <w:snapToGrid w:val="0"/>
        <w:spacing w:line="360" w:lineRule="auto"/>
        <w:rPr>
          <w:rFonts w:hint="eastAsia" w:ascii="宋体" w:hAnsi="宋体" w:eastAsia="宋体" w:cs="宋体"/>
          <w:bCs/>
          <w:sz w:val="24"/>
        </w:rPr>
      </w:pPr>
    </w:p>
    <w:p w14:paraId="1AE938C8">
      <w:pPr>
        <w:keepLines/>
        <w:tabs>
          <w:tab w:val="left" w:pos="1680"/>
        </w:tabs>
        <w:snapToGrid w:val="0"/>
        <w:spacing w:line="360" w:lineRule="auto"/>
        <w:rPr>
          <w:rFonts w:hint="eastAsia" w:ascii="宋体" w:hAnsi="宋体" w:eastAsia="宋体" w:cs="宋体"/>
          <w:bCs/>
          <w:sz w:val="24"/>
        </w:rPr>
      </w:pPr>
    </w:p>
    <w:p w14:paraId="77175D3F">
      <w:pPr>
        <w:pStyle w:val="14"/>
        <w:keepLines/>
        <w:widowControl w:val="0"/>
        <w:rPr>
          <w:rFonts w:hint="eastAsia" w:ascii="宋体" w:hAnsi="宋体" w:eastAsia="宋体" w:cs="宋体"/>
        </w:rPr>
      </w:pPr>
    </w:p>
    <w:p w14:paraId="2AF85778">
      <w:pPr>
        <w:pStyle w:val="14"/>
        <w:keepLines/>
        <w:widowControl w:val="0"/>
        <w:rPr>
          <w:rFonts w:hint="eastAsia" w:ascii="宋体" w:hAnsi="宋体" w:eastAsia="宋体" w:cs="宋体"/>
        </w:rPr>
      </w:pPr>
    </w:p>
    <w:p w14:paraId="24541465">
      <w:pPr>
        <w:pStyle w:val="14"/>
        <w:keepLines/>
        <w:widowControl w:val="0"/>
        <w:rPr>
          <w:rFonts w:hint="eastAsia" w:ascii="宋体" w:hAnsi="宋体" w:eastAsia="宋体" w:cs="宋体"/>
        </w:rPr>
      </w:pPr>
    </w:p>
    <w:p w14:paraId="7E85F8A0">
      <w:pPr>
        <w:pStyle w:val="14"/>
        <w:keepLines/>
        <w:widowControl w:val="0"/>
        <w:rPr>
          <w:rFonts w:hint="eastAsia" w:ascii="宋体" w:hAnsi="宋体" w:eastAsia="宋体" w:cs="宋体"/>
        </w:rPr>
      </w:pPr>
    </w:p>
    <w:p w14:paraId="5921A9B6">
      <w:pPr>
        <w:pStyle w:val="14"/>
        <w:keepLines/>
        <w:widowControl w:val="0"/>
        <w:rPr>
          <w:rFonts w:hint="eastAsia" w:ascii="宋体" w:hAnsi="宋体" w:eastAsia="宋体" w:cs="宋体"/>
        </w:rPr>
      </w:pPr>
    </w:p>
    <w:p w14:paraId="42EEB0DD">
      <w:pPr>
        <w:keepLines/>
        <w:tabs>
          <w:tab w:val="left" w:pos="1680"/>
        </w:tabs>
        <w:snapToGrid w:val="0"/>
        <w:spacing w:line="360" w:lineRule="auto"/>
        <w:rPr>
          <w:rFonts w:hint="eastAsia" w:ascii="宋体" w:hAnsi="宋体" w:eastAsia="宋体" w:cs="宋体"/>
          <w:bCs/>
          <w:sz w:val="24"/>
        </w:rPr>
      </w:pPr>
    </w:p>
    <w:p w14:paraId="4F7B6D02">
      <w:pPr>
        <w:keepLines/>
        <w:tabs>
          <w:tab w:val="left" w:pos="1680"/>
        </w:tabs>
        <w:snapToGrid w:val="0"/>
        <w:spacing w:line="360" w:lineRule="auto"/>
        <w:rPr>
          <w:rFonts w:hint="eastAsia" w:ascii="宋体" w:hAnsi="宋体" w:eastAsia="宋体" w:cs="宋体"/>
          <w:bCs/>
          <w:sz w:val="24"/>
        </w:rPr>
      </w:pPr>
      <w:r>
        <w:rPr>
          <w:rFonts w:hint="eastAsia" w:ascii="宋体" w:hAnsi="宋体" w:eastAsia="宋体" w:cs="宋体"/>
          <w:bCs/>
          <w:sz w:val="24"/>
        </w:rPr>
        <w:t>（2）环保标志产品明细表格式（以包为单位分别填写，如本项目所投产品中不涉及环保标志产品，此表可不提供）</w:t>
      </w:r>
    </w:p>
    <w:p w14:paraId="65B01C1A">
      <w:pPr>
        <w:keepLines/>
        <w:spacing w:line="360" w:lineRule="auto"/>
        <w:jc w:val="center"/>
        <w:rPr>
          <w:rFonts w:hint="eastAsia" w:ascii="宋体" w:hAnsi="宋体" w:eastAsia="宋体" w:cs="宋体"/>
          <w:b/>
          <w:sz w:val="24"/>
        </w:rPr>
      </w:pPr>
      <w:r>
        <w:rPr>
          <w:rFonts w:hint="eastAsia" w:ascii="宋体" w:hAnsi="宋体" w:eastAsia="宋体" w:cs="宋体"/>
          <w:b/>
          <w:sz w:val="24"/>
        </w:rPr>
        <w:t>环境标志产品明细表</w:t>
      </w:r>
    </w:p>
    <w:p w14:paraId="2585248A">
      <w:pPr>
        <w:keepLines/>
        <w:spacing w:line="360" w:lineRule="auto"/>
        <w:jc w:val="center"/>
        <w:rPr>
          <w:rFonts w:hint="eastAsia" w:ascii="宋体" w:hAnsi="宋体" w:eastAsia="宋体" w:cs="宋体"/>
          <w:b/>
          <w:sz w:val="24"/>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894"/>
        <w:gridCol w:w="745"/>
        <w:gridCol w:w="894"/>
        <w:gridCol w:w="894"/>
        <w:gridCol w:w="1729"/>
        <w:gridCol w:w="1766"/>
        <w:gridCol w:w="1259"/>
      </w:tblGrid>
      <w:tr w14:paraId="23B97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52" w:type="dxa"/>
            <w:vAlign w:val="center"/>
          </w:tcPr>
          <w:p w14:paraId="46640162">
            <w:pPr>
              <w:keepLines/>
              <w:jc w:val="center"/>
              <w:rPr>
                <w:rFonts w:hint="eastAsia" w:ascii="宋体" w:hAnsi="宋体" w:eastAsia="宋体" w:cs="宋体"/>
                <w:b/>
                <w:sz w:val="24"/>
              </w:rPr>
            </w:pPr>
            <w:r>
              <w:rPr>
                <w:rFonts w:hint="eastAsia" w:ascii="宋体" w:hAnsi="宋体" w:eastAsia="宋体" w:cs="宋体"/>
                <w:b/>
                <w:sz w:val="24"/>
              </w:rPr>
              <w:t>包号</w:t>
            </w:r>
          </w:p>
        </w:tc>
        <w:tc>
          <w:tcPr>
            <w:tcW w:w="894" w:type="dxa"/>
            <w:vAlign w:val="center"/>
          </w:tcPr>
          <w:p w14:paraId="47567813">
            <w:pPr>
              <w:keepLines/>
              <w:jc w:val="center"/>
              <w:rPr>
                <w:rFonts w:hint="eastAsia" w:ascii="宋体" w:hAnsi="宋体" w:eastAsia="宋体" w:cs="宋体"/>
                <w:b/>
                <w:sz w:val="24"/>
              </w:rPr>
            </w:pPr>
            <w:r>
              <w:rPr>
                <w:rFonts w:hint="eastAsia" w:ascii="宋体" w:hAnsi="宋体" w:eastAsia="宋体" w:cs="宋体"/>
                <w:b/>
                <w:sz w:val="24"/>
              </w:rPr>
              <w:t>产品名称</w:t>
            </w:r>
          </w:p>
        </w:tc>
        <w:tc>
          <w:tcPr>
            <w:tcW w:w="745" w:type="dxa"/>
            <w:vAlign w:val="center"/>
          </w:tcPr>
          <w:p w14:paraId="1425F1B7">
            <w:pPr>
              <w:keepLines/>
              <w:jc w:val="center"/>
              <w:rPr>
                <w:rFonts w:hint="eastAsia" w:ascii="宋体" w:hAnsi="宋体" w:eastAsia="宋体" w:cs="宋体"/>
                <w:b/>
                <w:sz w:val="24"/>
              </w:rPr>
            </w:pPr>
            <w:r>
              <w:rPr>
                <w:rFonts w:hint="eastAsia" w:ascii="宋体" w:hAnsi="宋体" w:eastAsia="宋体" w:cs="宋体"/>
                <w:b/>
                <w:sz w:val="24"/>
              </w:rPr>
              <w:t>制造商</w:t>
            </w:r>
          </w:p>
        </w:tc>
        <w:tc>
          <w:tcPr>
            <w:tcW w:w="894" w:type="dxa"/>
            <w:vAlign w:val="center"/>
          </w:tcPr>
          <w:p w14:paraId="1ED8CEF2">
            <w:pPr>
              <w:keepLines/>
              <w:jc w:val="center"/>
              <w:rPr>
                <w:rFonts w:hint="eastAsia" w:ascii="宋体" w:hAnsi="宋体" w:eastAsia="宋体" w:cs="宋体"/>
                <w:b/>
                <w:sz w:val="24"/>
              </w:rPr>
            </w:pPr>
            <w:r>
              <w:rPr>
                <w:rFonts w:hint="eastAsia" w:ascii="宋体" w:hAnsi="宋体" w:eastAsia="宋体" w:cs="宋体"/>
                <w:b/>
                <w:sz w:val="24"/>
              </w:rPr>
              <w:t>注册商标</w:t>
            </w:r>
          </w:p>
        </w:tc>
        <w:tc>
          <w:tcPr>
            <w:tcW w:w="894" w:type="dxa"/>
            <w:vAlign w:val="center"/>
          </w:tcPr>
          <w:p w14:paraId="64280BA6">
            <w:pPr>
              <w:keepLines/>
              <w:jc w:val="center"/>
              <w:rPr>
                <w:rFonts w:hint="eastAsia" w:ascii="宋体" w:hAnsi="宋体" w:eastAsia="宋体" w:cs="宋体"/>
                <w:b/>
                <w:sz w:val="24"/>
              </w:rPr>
            </w:pPr>
            <w:r>
              <w:rPr>
                <w:rFonts w:hint="eastAsia" w:ascii="宋体" w:hAnsi="宋体" w:eastAsia="宋体" w:cs="宋体"/>
                <w:b/>
                <w:sz w:val="24"/>
              </w:rPr>
              <w:t>产品型号</w:t>
            </w:r>
          </w:p>
        </w:tc>
        <w:tc>
          <w:tcPr>
            <w:tcW w:w="1729" w:type="dxa"/>
            <w:vAlign w:val="center"/>
          </w:tcPr>
          <w:p w14:paraId="404B6537">
            <w:pPr>
              <w:keepLines/>
              <w:jc w:val="center"/>
              <w:rPr>
                <w:rFonts w:hint="eastAsia" w:ascii="宋体" w:hAnsi="宋体" w:eastAsia="宋体" w:cs="宋体"/>
                <w:b/>
                <w:sz w:val="24"/>
              </w:rPr>
            </w:pPr>
            <w:r>
              <w:rPr>
                <w:rFonts w:hint="eastAsia" w:ascii="宋体" w:hAnsi="宋体" w:eastAsia="宋体" w:cs="宋体"/>
                <w:b/>
                <w:sz w:val="24"/>
              </w:rPr>
              <w:t>环境标志产品认证证书号</w:t>
            </w:r>
          </w:p>
        </w:tc>
        <w:tc>
          <w:tcPr>
            <w:tcW w:w="1766" w:type="dxa"/>
            <w:vAlign w:val="center"/>
          </w:tcPr>
          <w:p w14:paraId="2977BA57">
            <w:pPr>
              <w:keepLines/>
              <w:jc w:val="center"/>
              <w:rPr>
                <w:rFonts w:hint="eastAsia" w:ascii="宋体" w:hAnsi="宋体" w:eastAsia="宋体" w:cs="宋体"/>
                <w:b/>
                <w:sz w:val="24"/>
              </w:rPr>
            </w:pPr>
            <w:r>
              <w:rPr>
                <w:rFonts w:hint="eastAsia" w:ascii="宋体" w:hAnsi="宋体" w:eastAsia="宋体" w:cs="宋体"/>
                <w:b/>
                <w:sz w:val="24"/>
              </w:rPr>
              <w:t>认证证书有效截止日期</w:t>
            </w:r>
          </w:p>
        </w:tc>
        <w:tc>
          <w:tcPr>
            <w:tcW w:w="1259" w:type="dxa"/>
            <w:vAlign w:val="center"/>
          </w:tcPr>
          <w:p w14:paraId="4F449DC5">
            <w:pPr>
              <w:keepLines/>
              <w:jc w:val="center"/>
              <w:rPr>
                <w:rFonts w:hint="eastAsia" w:ascii="宋体" w:hAnsi="宋体" w:eastAsia="宋体" w:cs="宋体"/>
                <w:b/>
                <w:sz w:val="24"/>
              </w:rPr>
            </w:pPr>
            <w:r>
              <w:rPr>
                <w:rFonts w:hint="eastAsia" w:ascii="宋体" w:hAnsi="宋体" w:eastAsia="宋体" w:cs="宋体"/>
                <w:b/>
                <w:sz w:val="24"/>
              </w:rPr>
              <w:t>认证机构名称</w:t>
            </w:r>
          </w:p>
        </w:tc>
      </w:tr>
      <w:tr w14:paraId="553AE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52" w:type="dxa"/>
          </w:tcPr>
          <w:p w14:paraId="0245B688">
            <w:pPr>
              <w:keepLines/>
              <w:spacing w:line="360" w:lineRule="auto"/>
              <w:jc w:val="center"/>
              <w:rPr>
                <w:rFonts w:hint="eastAsia" w:ascii="宋体" w:hAnsi="宋体" w:eastAsia="宋体" w:cs="宋体"/>
                <w:b/>
                <w:sz w:val="24"/>
              </w:rPr>
            </w:pPr>
          </w:p>
        </w:tc>
        <w:tc>
          <w:tcPr>
            <w:tcW w:w="894" w:type="dxa"/>
          </w:tcPr>
          <w:p w14:paraId="2AE72F13">
            <w:pPr>
              <w:keepLines/>
              <w:spacing w:line="360" w:lineRule="auto"/>
              <w:jc w:val="center"/>
              <w:rPr>
                <w:rFonts w:hint="eastAsia" w:ascii="宋体" w:hAnsi="宋体" w:eastAsia="宋体" w:cs="宋体"/>
                <w:b/>
                <w:sz w:val="24"/>
              </w:rPr>
            </w:pPr>
          </w:p>
        </w:tc>
        <w:tc>
          <w:tcPr>
            <w:tcW w:w="745" w:type="dxa"/>
          </w:tcPr>
          <w:p w14:paraId="06812865">
            <w:pPr>
              <w:keepLines/>
              <w:spacing w:line="360" w:lineRule="auto"/>
              <w:jc w:val="center"/>
              <w:rPr>
                <w:rFonts w:hint="eastAsia" w:ascii="宋体" w:hAnsi="宋体" w:eastAsia="宋体" w:cs="宋体"/>
                <w:b/>
                <w:sz w:val="24"/>
              </w:rPr>
            </w:pPr>
          </w:p>
        </w:tc>
        <w:tc>
          <w:tcPr>
            <w:tcW w:w="894" w:type="dxa"/>
          </w:tcPr>
          <w:p w14:paraId="7D99ECE2">
            <w:pPr>
              <w:keepLines/>
              <w:spacing w:line="360" w:lineRule="auto"/>
              <w:jc w:val="center"/>
              <w:rPr>
                <w:rFonts w:hint="eastAsia" w:ascii="宋体" w:hAnsi="宋体" w:eastAsia="宋体" w:cs="宋体"/>
                <w:b/>
                <w:sz w:val="24"/>
              </w:rPr>
            </w:pPr>
          </w:p>
        </w:tc>
        <w:tc>
          <w:tcPr>
            <w:tcW w:w="894" w:type="dxa"/>
          </w:tcPr>
          <w:p w14:paraId="4F56C2C2">
            <w:pPr>
              <w:keepLines/>
              <w:spacing w:line="360" w:lineRule="auto"/>
              <w:jc w:val="center"/>
              <w:rPr>
                <w:rFonts w:hint="eastAsia" w:ascii="宋体" w:hAnsi="宋体" w:eastAsia="宋体" w:cs="宋体"/>
                <w:b/>
                <w:sz w:val="24"/>
              </w:rPr>
            </w:pPr>
          </w:p>
        </w:tc>
        <w:tc>
          <w:tcPr>
            <w:tcW w:w="1729" w:type="dxa"/>
          </w:tcPr>
          <w:p w14:paraId="47F56FDA">
            <w:pPr>
              <w:keepLines/>
              <w:spacing w:line="360" w:lineRule="auto"/>
              <w:jc w:val="center"/>
              <w:rPr>
                <w:rFonts w:hint="eastAsia" w:ascii="宋体" w:hAnsi="宋体" w:eastAsia="宋体" w:cs="宋体"/>
                <w:b/>
                <w:sz w:val="24"/>
              </w:rPr>
            </w:pPr>
          </w:p>
        </w:tc>
        <w:tc>
          <w:tcPr>
            <w:tcW w:w="1766" w:type="dxa"/>
          </w:tcPr>
          <w:p w14:paraId="62FE007E">
            <w:pPr>
              <w:keepLines/>
              <w:spacing w:line="360" w:lineRule="auto"/>
              <w:rPr>
                <w:rFonts w:hint="eastAsia" w:ascii="宋体" w:hAnsi="宋体" w:eastAsia="宋体" w:cs="宋体"/>
                <w:b/>
                <w:sz w:val="24"/>
              </w:rPr>
            </w:pPr>
          </w:p>
        </w:tc>
        <w:tc>
          <w:tcPr>
            <w:tcW w:w="1259" w:type="dxa"/>
          </w:tcPr>
          <w:p w14:paraId="44C8A01D">
            <w:pPr>
              <w:keepLines/>
              <w:spacing w:line="360" w:lineRule="auto"/>
              <w:rPr>
                <w:rFonts w:hint="eastAsia" w:ascii="宋体" w:hAnsi="宋体" w:eastAsia="宋体" w:cs="宋体"/>
                <w:b/>
                <w:sz w:val="24"/>
              </w:rPr>
            </w:pPr>
          </w:p>
        </w:tc>
      </w:tr>
      <w:tr w14:paraId="347CB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2" w:type="dxa"/>
          </w:tcPr>
          <w:p w14:paraId="1C868A56">
            <w:pPr>
              <w:keepLines/>
              <w:spacing w:line="360" w:lineRule="auto"/>
              <w:jc w:val="center"/>
              <w:rPr>
                <w:rFonts w:hint="eastAsia" w:ascii="宋体" w:hAnsi="宋体" w:eastAsia="宋体" w:cs="宋体"/>
                <w:b/>
                <w:sz w:val="24"/>
              </w:rPr>
            </w:pPr>
          </w:p>
        </w:tc>
        <w:tc>
          <w:tcPr>
            <w:tcW w:w="894" w:type="dxa"/>
          </w:tcPr>
          <w:p w14:paraId="2FA5C8FE">
            <w:pPr>
              <w:keepLines/>
              <w:spacing w:line="360" w:lineRule="auto"/>
              <w:jc w:val="center"/>
              <w:rPr>
                <w:rFonts w:hint="eastAsia" w:ascii="宋体" w:hAnsi="宋体" w:eastAsia="宋体" w:cs="宋体"/>
                <w:b/>
                <w:sz w:val="24"/>
              </w:rPr>
            </w:pPr>
          </w:p>
        </w:tc>
        <w:tc>
          <w:tcPr>
            <w:tcW w:w="745" w:type="dxa"/>
          </w:tcPr>
          <w:p w14:paraId="708F1684">
            <w:pPr>
              <w:keepLines/>
              <w:spacing w:line="360" w:lineRule="auto"/>
              <w:jc w:val="center"/>
              <w:rPr>
                <w:rFonts w:hint="eastAsia" w:ascii="宋体" w:hAnsi="宋体" w:eastAsia="宋体" w:cs="宋体"/>
                <w:b/>
                <w:sz w:val="24"/>
              </w:rPr>
            </w:pPr>
          </w:p>
        </w:tc>
        <w:tc>
          <w:tcPr>
            <w:tcW w:w="894" w:type="dxa"/>
          </w:tcPr>
          <w:p w14:paraId="2E2B33EA">
            <w:pPr>
              <w:keepLines/>
              <w:spacing w:line="360" w:lineRule="auto"/>
              <w:jc w:val="center"/>
              <w:rPr>
                <w:rFonts w:hint="eastAsia" w:ascii="宋体" w:hAnsi="宋体" w:eastAsia="宋体" w:cs="宋体"/>
                <w:b/>
                <w:sz w:val="24"/>
              </w:rPr>
            </w:pPr>
          </w:p>
        </w:tc>
        <w:tc>
          <w:tcPr>
            <w:tcW w:w="894" w:type="dxa"/>
          </w:tcPr>
          <w:p w14:paraId="7B8F5E8A">
            <w:pPr>
              <w:keepLines/>
              <w:spacing w:line="360" w:lineRule="auto"/>
              <w:jc w:val="center"/>
              <w:rPr>
                <w:rFonts w:hint="eastAsia" w:ascii="宋体" w:hAnsi="宋体" w:eastAsia="宋体" w:cs="宋体"/>
                <w:b/>
                <w:sz w:val="24"/>
              </w:rPr>
            </w:pPr>
          </w:p>
        </w:tc>
        <w:tc>
          <w:tcPr>
            <w:tcW w:w="1729" w:type="dxa"/>
          </w:tcPr>
          <w:p w14:paraId="748BF26E">
            <w:pPr>
              <w:keepLines/>
              <w:spacing w:line="360" w:lineRule="auto"/>
              <w:jc w:val="center"/>
              <w:rPr>
                <w:rFonts w:hint="eastAsia" w:ascii="宋体" w:hAnsi="宋体" w:eastAsia="宋体" w:cs="宋体"/>
                <w:b/>
                <w:sz w:val="24"/>
              </w:rPr>
            </w:pPr>
          </w:p>
        </w:tc>
        <w:tc>
          <w:tcPr>
            <w:tcW w:w="1766" w:type="dxa"/>
          </w:tcPr>
          <w:p w14:paraId="24F0367B">
            <w:pPr>
              <w:keepLines/>
              <w:spacing w:line="360" w:lineRule="auto"/>
              <w:rPr>
                <w:rFonts w:hint="eastAsia" w:ascii="宋体" w:hAnsi="宋体" w:eastAsia="宋体" w:cs="宋体"/>
                <w:b/>
                <w:sz w:val="24"/>
              </w:rPr>
            </w:pPr>
          </w:p>
        </w:tc>
        <w:tc>
          <w:tcPr>
            <w:tcW w:w="1259" w:type="dxa"/>
          </w:tcPr>
          <w:p w14:paraId="30D9C4E2">
            <w:pPr>
              <w:keepLines/>
              <w:spacing w:line="360" w:lineRule="auto"/>
              <w:rPr>
                <w:rFonts w:hint="eastAsia" w:ascii="宋体" w:hAnsi="宋体" w:eastAsia="宋体" w:cs="宋体"/>
                <w:b/>
                <w:sz w:val="24"/>
              </w:rPr>
            </w:pPr>
          </w:p>
        </w:tc>
      </w:tr>
      <w:tr w14:paraId="624B6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52" w:type="dxa"/>
          </w:tcPr>
          <w:p w14:paraId="75751AE6">
            <w:pPr>
              <w:keepLines/>
              <w:spacing w:line="360" w:lineRule="auto"/>
              <w:jc w:val="center"/>
              <w:rPr>
                <w:rFonts w:hint="eastAsia" w:ascii="宋体" w:hAnsi="宋体" w:eastAsia="宋体" w:cs="宋体"/>
                <w:b/>
                <w:sz w:val="24"/>
              </w:rPr>
            </w:pPr>
          </w:p>
        </w:tc>
        <w:tc>
          <w:tcPr>
            <w:tcW w:w="894" w:type="dxa"/>
          </w:tcPr>
          <w:p w14:paraId="192ADC51">
            <w:pPr>
              <w:keepLines/>
              <w:spacing w:line="360" w:lineRule="auto"/>
              <w:jc w:val="center"/>
              <w:rPr>
                <w:rFonts w:hint="eastAsia" w:ascii="宋体" w:hAnsi="宋体" w:eastAsia="宋体" w:cs="宋体"/>
                <w:b/>
                <w:sz w:val="24"/>
              </w:rPr>
            </w:pPr>
          </w:p>
        </w:tc>
        <w:tc>
          <w:tcPr>
            <w:tcW w:w="745" w:type="dxa"/>
          </w:tcPr>
          <w:p w14:paraId="32B7D82D">
            <w:pPr>
              <w:keepLines/>
              <w:spacing w:line="360" w:lineRule="auto"/>
              <w:jc w:val="center"/>
              <w:rPr>
                <w:rFonts w:hint="eastAsia" w:ascii="宋体" w:hAnsi="宋体" w:eastAsia="宋体" w:cs="宋体"/>
                <w:b/>
                <w:sz w:val="24"/>
              </w:rPr>
            </w:pPr>
          </w:p>
        </w:tc>
        <w:tc>
          <w:tcPr>
            <w:tcW w:w="894" w:type="dxa"/>
          </w:tcPr>
          <w:p w14:paraId="5D210577">
            <w:pPr>
              <w:keepLines/>
              <w:spacing w:line="360" w:lineRule="auto"/>
              <w:jc w:val="center"/>
              <w:rPr>
                <w:rFonts w:hint="eastAsia" w:ascii="宋体" w:hAnsi="宋体" w:eastAsia="宋体" w:cs="宋体"/>
                <w:b/>
                <w:sz w:val="24"/>
              </w:rPr>
            </w:pPr>
          </w:p>
        </w:tc>
        <w:tc>
          <w:tcPr>
            <w:tcW w:w="894" w:type="dxa"/>
          </w:tcPr>
          <w:p w14:paraId="1A0A2122">
            <w:pPr>
              <w:keepLines/>
              <w:spacing w:line="360" w:lineRule="auto"/>
              <w:jc w:val="center"/>
              <w:rPr>
                <w:rFonts w:hint="eastAsia" w:ascii="宋体" w:hAnsi="宋体" w:eastAsia="宋体" w:cs="宋体"/>
                <w:b/>
                <w:sz w:val="24"/>
              </w:rPr>
            </w:pPr>
          </w:p>
        </w:tc>
        <w:tc>
          <w:tcPr>
            <w:tcW w:w="1729" w:type="dxa"/>
          </w:tcPr>
          <w:p w14:paraId="6BF491BA">
            <w:pPr>
              <w:keepLines/>
              <w:spacing w:line="360" w:lineRule="auto"/>
              <w:jc w:val="center"/>
              <w:rPr>
                <w:rFonts w:hint="eastAsia" w:ascii="宋体" w:hAnsi="宋体" w:eastAsia="宋体" w:cs="宋体"/>
                <w:b/>
                <w:sz w:val="24"/>
              </w:rPr>
            </w:pPr>
          </w:p>
        </w:tc>
        <w:tc>
          <w:tcPr>
            <w:tcW w:w="1766" w:type="dxa"/>
          </w:tcPr>
          <w:p w14:paraId="3B588EF1">
            <w:pPr>
              <w:keepLines/>
              <w:spacing w:line="360" w:lineRule="auto"/>
              <w:rPr>
                <w:rFonts w:hint="eastAsia" w:ascii="宋体" w:hAnsi="宋体" w:eastAsia="宋体" w:cs="宋体"/>
                <w:b/>
                <w:sz w:val="24"/>
              </w:rPr>
            </w:pPr>
          </w:p>
        </w:tc>
        <w:tc>
          <w:tcPr>
            <w:tcW w:w="1259" w:type="dxa"/>
          </w:tcPr>
          <w:p w14:paraId="6481E7E7">
            <w:pPr>
              <w:keepLines/>
              <w:spacing w:line="360" w:lineRule="auto"/>
              <w:rPr>
                <w:rFonts w:hint="eastAsia" w:ascii="宋体" w:hAnsi="宋体" w:eastAsia="宋体" w:cs="宋体"/>
                <w:b/>
                <w:sz w:val="24"/>
              </w:rPr>
            </w:pPr>
          </w:p>
        </w:tc>
      </w:tr>
    </w:tbl>
    <w:p w14:paraId="1DFF32FA">
      <w:pPr>
        <w:keepLines/>
        <w:snapToGrid w:val="0"/>
        <w:spacing w:line="360" w:lineRule="auto"/>
        <w:jc w:val="left"/>
        <w:rPr>
          <w:rFonts w:hint="eastAsia" w:ascii="宋体" w:hAnsi="宋体" w:eastAsia="宋体" w:cs="宋体"/>
          <w:kern w:val="0"/>
          <w:sz w:val="24"/>
        </w:rPr>
      </w:pPr>
    </w:p>
    <w:p w14:paraId="0ACD7BA5">
      <w:pPr>
        <w:pStyle w:val="32"/>
        <w:keepLines/>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注：</w:t>
      </w:r>
    </w:p>
    <w:p w14:paraId="291EE205">
      <w:pPr>
        <w:pStyle w:val="32"/>
        <w:keepLines/>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1．投标货物中如含有环境标志产品的，请如实填写产品明细表；</w:t>
      </w:r>
    </w:p>
    <w:p w14:paraId="205210D1">
      <w:pPr>
        <w:pStyle w:val="32"/>
        <w:keepLines/>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 xml:space="preserve"> 提供所投产品获得国家确定的认证机构出具的、处于有效期之内的产品认证证书。</w:t>
      </w:r>
    </w:p>
    <w:p w14:paraId="2912424F">
      <w:pPr>
        <w:keepLines/>
        <w:spacing w:line="480" w:lineRule="exact"/>
        <w:rPr>
          <w:rFonts w:hint="eastAsia" w:ascii="宋体" w:hAnsi="宋体" w:eastAsia="宋体" w:cs="宋体"/>
          <w:b/>
          <w:sz w:val="24"/>
        </w:rPr>
      </w:pPr>
    </w:p>
    <w:p w14:paraId="025216B6">
      <w:pPr>
        <w:keepLines/>
        <w:spacing w:line="480" w:lineRule="exact"/>
        <w:rPr>
          <w:rFonts w:hint="eastAsia" w:ascii="宋体" w:hAnsi="宋体" w:eastAsia="宋体" w:cs="宋体"/>
          <w:b/>
          <w:sz w:val="24"/>
        </w:rPr>
      </w:pPr>
    </w:p>
    <w:p w14:paraId="00165F18">
      <w:pPr>
        <w:keepLines/>
        <w:spacing w:line="480" w:lineRule="exact"/>
        <w:rPr>
          <w:rFonts w:hint="eastAsia" w:ascii="宋体" w:hAnsi="宋体" w:eastAsia="宋体" w:cs="宋体"/>
          <w:b/>
          <w:sz w:val="24"/>
        </w:rPr>
      </w:pPr>
      <w:r>
        <w:rPr>
          <w:rFonts w:hint="eastAsia" w:ascii="宋体" w:hAnsi="宋体" w:eastAsia="宋体" w:cs="宋体"/>
          <w:b/>
          <w:sz w:val="24"/>
        </w:rPr>
        <w:br w:type="page"/>
      </w:r>
      <w:r>
        <w:rPr>
          <w:rFonts w:hint="eastAsia" w:ascii="宋体" w:hAnsi="宋体" w:eastAsia="宋体" w:cs="宋体"/>
          <w:b/>
          <w:sz w:val="24"/>
        </w:rPr>
        <w:t>（二）正版软件承诺格式</w:t>
      </w:r>
      <w:r>
        <w:rPr>
          <w:rFonts w:hint="eastAsia" w:ascii="宋体" w:hAnsi="宋体" w:eastAsia="宋体" w:cs="宋体"/>
          <w:b/>
          <w:kern w:val="0"/>
          <w:sz w:val="24"/>
        </w:rPr>
        <w:t>（如不涉及，此函可不提供）</w:t>
      </w:r>
    </w:p>
    <w:p w14:paraId="6C894CCF">
      <w:pPr>
        <w:keepLines/>
        <w:spacing w:line="480" w:lineRule="exact"/>
        <w:ind w:firstLine="3812" w:firstLineChars="1356"/>
        <w:rPr>
          <w:rFonts w:hint="eastAsia" w:ascii="宋体" w:hAnsi="宋体" w:eastAsia="宋体" w:cs="宋体"/>
          <w:b/>
          <w:sz w:val="28"/>
          <w:szCs w:val="28"/>
        </w:rPr>
      </w:pPr>
    </w:p>
    <w:p w14:paraId="5BCF8C47">
      <w:pPr>
        <w:keepLines/>
        <w:spacing w:line="480" w:lineRule="exact"/>
        <w:ind w:firstLine="3812" w:firstLineChars="1356"/>
        <w:rPr>
          <w:rFonts w:hint="eastAsia" w:ascii="宋体" w:hAnsi="宋体" w:eastAsia="宋体" w:cs="宋体"/>
          <w:b/>
          <w:sz w:val="28"/>
          <w:szCs w:val="28"/>
        </w:rPr>
      </w:pPr>
      <w:r>
        <w:rPr>
          <w:rFonts w:hint="eastAsia" w:ascii="宋体" w:hAnsi="宋体" w:eastAsia="宋体" w:cs="宋体"/>
          <w:b/>
          <w:sz w:val="28"/>
          <w:szCs w:val="28"/>
        </w:rPr>
        <w:t>正版软件承诺</w:t>
      </w:r>
    </w:p>
    <w:p w14:paraId="293C2B72">
      <w:pPr>
        <w:keepLines/>
        <w:spacing w:line="360" w:lineRule="auto"/>
        <w:rPr>
          <w:rFonts w:hint="eastAsia" w:ascii="宋体" w:hAnsi="宋体" w:eastAsia="宋体" w:cs="宋体"/>
          <w:sz w:val="24"/>
          <w:u w:val="single"/>
        </w:rPr>
      </w:pPr>
    </w:p>
    <w:p w14:paraId="79616C51">
      <w:pPr>
        <w:keepLines/>
        <w:spacing w:line="360" w:lineRule="auto"/>
        <w:rPr>
          <w:rFonts w:hint="eastAsia" w:ascii="宋体" w:hAnsi="宋体" w:eastAsia="宋体" w:cs="宋体"/>
          <w:sz w:val="24"/>
          <w:u w:val="single"/>
        </w:rPr>
      </w:pPr>
      <w:r>
        <w:rPr>
          <w:rFonts w:hint="eastAsia" w:ascii="宋体" w:hAnsi="宋体" w:eastAsia="宋体" w:cs="宋体"/>
          <w:sz w:val="24"/>
          <w:u w:val="single"/>
        </w:rPr>
        <w:t xml:space="preserve">   采购代理机构名称  ：</w:t>
      </w:r>
    </w:p>
    <w:p w14:paraId="02FB13D2">
      <w:pPr>
        <w:pStyle w:val="32"/>
        <w:keepLines/>
        <w:snapToGrid w:val="0"/>
        <w:spacing w:line="360" w:lineRule="auto"/>
        <w:ind w:firstLine="480" w:firstLineChars="200"/>
        <w:rPr>
          <w:rFonts w:hint="eastAsia" w:ascii="宋体" w:hAnsi="宋体" w:eastAsia="宋体" w:cs="宋体"/>
          <w:sz w:val="24"/>
          <w:szCs w:val="24"/>
        </w:rPr>
      </w:pPr>
    </w:p>
    <w:p w14:paraId="6213C731">
      <w:pPr>
        <w:pStyle w:val="32"/>
        <w:keepLines/>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本投标人现参与</w:t>
      </w:r>
      <w:r>
        <w:rPr>
          <w:rFonts w:hint="eastAsia" w:ascii="宋体" w:hAnsi="宋体" w:eastAsia="宋体" w:cs="宋体"/>
          <w:sz w:val="24"/>
          <w:szCs w:val="24"/>
          <w:u w:val="single"/>
        </w:rPr>
        <w:t xml:space="preserve">                </w:t>
      </w:r>
      <w:r>
        <w:rPr>
          <w:rFonts w:hint="eastAsia" w:ascii="宋体" w:hAnsi="宋体" w:eastAsia="宋体" w:cs="宋体"/>
          <w:sz w:val="24"/>
          <w:szCs w:val="24"/>
        </w:rPr>
        <w:t>项目（项目编号</w:t>
      </w:r>
      <w:r>
        <w:rPr>
          <w:rFonts w:hint="eastAsia" w:cs="宋体"/>
          <w:sz w:val="24"/>
          <w:szCs w:val="24"/>
          <w:lang w:eastAsia="zh-CN"/>
        </w:rPr>
        <w:t>、</w:t>
      </w:r>
      <w:r>
        <w:rPr>
          <w:rFonts w:hint="eastAsia" w:cs="宋体"/>
          <w:sz w:val="24"/>
          <w:szCs w:val="24"/>
          <w:lang w:val="en-US" w:eastAsia="zh-CN"/>
        </w:rPr>
        <w:t>包号</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）的采购活动，本公司承诺投报的计算机产品预装正版操作系统，投报的硬件产品内的预装软件为正版软件。</w:t>
      </w:r>
    </w:p>
    <w:p w14:paraId="3B11DD01">
      <w:pPr>
        <w:pStyle w:val="32"/>
        <w:keepLines/>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如上述声明不真实，愿意按照政府采购有关法律法规的规定接受处罚。</w:t>
      </w:r>
    </w:p>
    <w:p w14:paraId="45710D64">
      <w:pPr>
        <w:pStyle w:val="32"/>
        <w:keepLines/>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特此声明</w:t>
      </w:r>
    </w:p>
    <w:p w14:paraId="5D7558AB">
      <w:pPr>
        <w:keepLines/>
        <w:snapToGrid w:val="0"/>
        <w:rPr>
          <w:rFonts w:hint="eastAsia" w:ascii="宋体" w:hAnsi="宋体" w:eastAsia="宋体" w:cs="宋体"/>
          <w:sz w:val="24"/>
        </w:rPr>
      </w:pPr>
    </w:p>
    <w:p w14:paraId="6A18200D">
      <w:pPr>
        <w:keepLines/>
        <w:snapToGrid w:val="0"/>
        <w:spacing w:line="480" w:lineRule="exact"/>
        <w:rPr>
          <w:rFonts w:hint="eastAsia" w:ascii="宋体" w:hAnsi="宋体" w:eastAsia="宋体" w:cs="宋体"/>
          <w:sz w:val="24"/>
        </w:rPr>
      </w:pPr>
    </w:p>
    <w:p w14:paraId="61312E40">
      <w:pPr>
        <w:keepLines/>
        <w:snapToGrid w:val="0"/>
        <w:spacing w:line="480" w:lineRule="exact"/>
        <w:rPr>
          <w:rFonts w:hint="eastAsia" w:ascii="宋体" w:hAnsi="宋体" w:eastAsia="宋体" w:cs="宋体"/>
          <w:sz w:val="24"/>
        </w:rPr>
      </w:pPr>
    </w:p>
    <w:p w14:paraId="43C7475A">
      <w:pPr>
        <w:keepLines/>
        <w:snapToGrid w:val="0"/>
        <w:spacing w:line="480" w:lineRule="exact"/>
        <w:rPr>
          <w:rFonts w:hint="eastAsia" w:ascii="宋体" w:hAnsi="宋体" w:eastAsia="宋体" w:cs="宋体"/>
          <w:sz w:val="24"/>
        </w:rPr>
      </w:pPr>
    </w:p>
    <w:p w14:paraId="47DAF77D">
      <w:pPr>
        <w:keepLines/>
        <w:tabs>
          <w:tab w:val="left" w:pos="4000"/>
        </w:tabs>
        <w:snapToGrid w:val="0"/>
        <w:spacing w:line="480" w:lineRule="auto"/>
        <w:ind w:firstLine="3600" w:firstLineChars="1500"/>
        <w:jc w:val="left"/>
        <w:rPr>
          <w:rFonts w:hint="eastAsia" w:ascii="宋体" w:hAnsi="宋体" w:eastAsia="宋体" w:cs="宋体"/>
          <w:kern w:val="0"/>
          <w:sz w:val="24"/>
        </w:rPr>
      </w:pPr>
      <w:r>
        <w:rPr>
          <w:rFonts w:hint="eastAsia" w:ascii="宋体" w:hAnsi="宋体" w:eastAsia="宋体" w:cs="宋体"/>
          <w:kern w:val="0"/>
          <w:sz w:val="24"/>
        </w:rPr>
        <w:t>投标人名称：</w:t>
      </w:r>
      <w:r>
        <w:rPr>
          <w:rFonts w:hint="eastAsia" w:ascii="宋体" w:hAnsi="宋体" w:eastAsia="宋体" w:cs="宋体"/>
          <w:kern w:val="0"/>
          <w:sz w:val="24"/>
          <w:u w:val="single"/>
        </w:rPr>
        <w:t xml:space="preserve">                       </w:t>
      </w:r>
      <w:r>
        <w:rPr>
          <w:rFonts w:hint="eastAsia" w:ascii="宋体" w:hAnsi="宋体" w:eastAsia="宋体" w:cs="宋体"/>
          <w:kern w:val="0"/>
          <w:sz w:val="24"/>
        </w:rPr>
        <w:t>(盖章)</w:t>
      </w:r>
    </w:p>
    <w:p w14:paraId="1DBF98D9">
      <w:pPr>
        <w:keepLines/>
        <w:snapToGrid w:val="0"/>
        <w:spacing w:line="480" w:lineRule="auto"/>
        <w:rPr>
          <w:rFonts w:hint="eastAsia" w:ascii="宋体" w:hAnsi="宋体" w:eastAsia="宋体" w:cs="宋体"/>
          <w:sz w:val="24"/>
        </w:rPr>
      </w:pPr>
      <w:r>
        <w:rPr>
          <w:rFonts w:hint="eastAsia" w:ascii="宋体" w:hAnsi="宋体" w:eastAsia="宋体" w:cs="宋体"/>
          <w:sz w:val="24"/>
        </w:rPr>
        <w:t xml:space="preserve">                               日     期：</w:t>
      </w:r>
    </w:p>
    <w:p w14:paraId="53CDC219">
      <w:pPr>
        <w:keepLines/>
        <w:snapToGrid w:val="0"/>
        <w:spacing w:line="360" w:lineRule="auto"/>
        <w:jc w:val="left"/>
        <w:rPr>
          <w:rFonts w:hint="eastAsia" w:ascii="宋体" w:hAnsi="宋体" w:eastAsia="宋体" w:cs="宋体"/>
          <w:sz w:val="24"/>
        </w:rPr>
      </w:pPr>
    </w:p>
    <w:p w14:paraId="514AF164">
      <w:pPr>
        <w:keepLines/>
        <w:snapToGrid w:val="0"/>
        <w:spacing w:line="360" w:lineRule="auto"/>
        <w:jc w:val="left"/>
        <w:rPr>
          <w:rFonts w:hint="eastAsia" w:ascii="宋体" w:hAnsi="宋体" w:eastAsia="宋体" w:cs="宋体"/>
          <w:sz w:val="24"/>
        </w:rPr>
      </w:pPr>
    </w:p>
    <w:p w14:paraId="3C9F5781">
      <w:pPr>
        <w:keepLines/>
        <w:snapToGrid w:val="0"/>
        <w:spacing w:line="360" w:lineRule="auto"/>
        <w:jc w:val="left"/>
        <w:rPr>
          <w:rFonts w:hint="eastAsia" w:ascii="宋体" w:hAnsi="宋体" w:eastAsia="宋体" w:cs="宋体"/>
          <w:sz w:val="24"/>
        </w:rPr>
      </w:pPr>
    </w:p>
    <w:p w14:paraId="15A52DF1">
      <w:pPr>
        <w:keepLines/>
        <w:snapToGrid w:val="0"/>
        <w:spacing w:line="360" w:lineRule="auto"/>
        <w:jc w:val="left"/>
        <w:rPr>
          <w:rFonts w:hint="eastAsia" w:ascii="宋体" w:hAnsi="宋体" w:eastAsia="宋体" w:cs="宋体"/>
          <w:sz w:val="24"/>
        </w:rPr>
      </w:pPr>
    </w:p>
    <w:p w14:paraId="3BFD5860">
      <w:pPr>
        <w:keepLines/>
        <w:snapToGrid w:val="0"/>
        <w:spacing w:line="360" w:lineRule="auto"/>
        <w:jc w:val="left"/>
        <w:rPr>
          <w:rFonts w:hint="eastAsia" w:ascii="宋体" w:hAnsi="宋体" w:eastAsia="宋体" w:cs="宋体"/>
          <w:sz w:val="24"/>
        </w:rPr>
      </w:pPr>
    </w:p>
    <w:p w14:paraId="75274F1C">
      <w:pPr>
        <w:keepLines/>
        <w:snapToGrid w:val="0"/>
        <w:spacing w:line="360" w:lineRule="auto"/>
        <w:jc w:val="left"/>
        <w:rPr>
          <w:rFonts w:hint="eastAsia" w:ascii="宋体" w:hAnsi="宋体" w:eastAsia="宋体" w:cs="宋体"/>
          <w:sz w:val="24"/>
        </w:rPr>
      </w:pPr>
    </w:p>
    <w:p w14:paraId="6CB714FB">
      <w:pPr>
        <w:keepLines/>
        <w:snapToGrid w:val="0"/>
        <w:spacing w:line="360" w:lineRule="auto"/>
        <w:jc w:val="left"/>
        <w:rPr>
          <w:rFonts w:hint="eastAsia" w:ascii="宋体" w:hAnsi="宋体" w:eastAsia="宋体" w:cs="宋体"/>
          <w:sz w:val="24"/>
        </w:rPr>
      </w:pPr>
    </w:p>
    <w:p w14:paraId="49572B3A">
      <w:pPr>
        <w:keepLines/>
        <w:snapToGrid w:val="0"/>
        <w:spacing w:line="360" w:lineRule="auto"/>
        <w:jc w:val="left"/>
        <w:rPr>
          <w:rFonts w:hint="eastAsia" w:ascii="宋体" w:hAnsi="宋体" w:eastAsia="宋体" w:cs="宋体"/>
          <w:sz w:val="24"/>
        </w:rPr>
      </w:pPr>
    </w:p>
    <w:p w14:paraId="0603C686">
      <w:pPr>
        <w:keepLines/>
        <w:snapToGrid w:val="0"/>
        <w:spacing w:line="360" w:lineRule="auto"/>
        <w:jc w:val="left"/>
        <w:rPr>
          <w:rFonts w:hint="eastAsia" w:ascii="宋体" w:hAnsi="宋体" w:eastAsia="宋体" w:cs="宋体"/>
          <w:sz w:val="24"/>
        </w:rPr>
      </w:pPr>
    </w:p>
    <w:p w14:paraId="33F87C89">
      <w:pPr>
        <w:keepLines/>
        <w:snapToGrid w:val="0"/>
        <w:spacing w:line="360" w:lineRule="auto"/>
        <w:jc w:val="left"/>
        <w:rPr>
          <w:rFonts w:hint="eastAsia" w:ascii="宋体" w:hAnsi="宋体" w:eastAsia="宋体" w:cs="宋体"/>
          <w:sz w:val="24"/>
        </w:rPr>
      </w:pPr>
    </w:p>
    <w:p w14:paraId="41329604">
      <w:pPr>
        <w:keepLines/>
        <w:snapToGrid w:val="0"/>
        <w:spacing w:line="360" w:lineRule="auto"/>
        <w:jc w:val="left"/>
        <w:rPr>
          <w:rFonts w:hint="eastAsia" w:ascii="宋体" w:hAnsi="宋体" w:eastAsia="宋体" w:cs="宋体"/>
          <w:sz w:val="24"/>
        </w:rPr>
      </w:pPr>
    </w:p>
    <w:p w14:paraId="19CC07B7">
      <w:pPr>
        <w:keepLines/>
        <w:snapToGrid w:val="0"/>
        <w:spacing w:line="360" w:lineRule="auto"/>
        <w:jc w:val="left"/>
        <w:rPr>
          <w:rFonts w:hint="eastAsia" w:ascii="宋体" w:hAnsi="宋体" w:eastAsia="宋体" w:cs="宋体"/>
          <w:sz w:val="24"/>
        </w:rPr>
      </w:pPr>
    </w:p>
    <w:p w14:paraId="32F0E5A8">
      <w:pPr>
        <w:keepLines/>
        <w:snapToGrid w:val="0"/>
        <w:spacing w:line="360" w:lineRule="auto"/>
        <w:jc w:val="left"/>
        <w:rPr>
          <w:rFonts w:hint="eastAsia" w:ascii="宋体" w:hAnsi="宋体" w:eastAsia="宋体" w:cs="宋体"/>
          <w:b/>
          <w:kern w:val="0"/>
          <w:sz w:val="24"/>
        </w:rPr>
      </w:pPr>
      <w:r>
        <w:rPr>
          <w:rFonts w:hint="eastAsia" w:ascii="宋体" w:hAnsi="宋体" w:eastAsia="宋体" w:cs="宋体"/>
          <w:b/>
          <w:kern w:val="0"/>
          <w:sz w:val="24"/>
        </w:rPr>
        <w:t>（三）中小企业声明及证明材料（如不涉及，此函可不提供）</w:t>
      </w:r>
    </w:p>
    <w:p w14:paraId="15B1901A">
      <w:pPr>
        <w:tabs>
          <w:tab w:val="left" w:pos="1680"/>
        </w:tabs>
        <w:snapToGrid w:val="0"/>
        <w:spacing w:line="480" w:lineRule="exact"/>
        <w:jc w:val="center"/>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中小企业声明函（服务）</w:t>
      </w:r>
    </w:p>
    <w:p w14:paraId="46EFD661">
      <w:pPr>
        <w:pStyle w:val="6"/>
        <w:adjustRightInd w:val="0"/>
        <w:snapToGrid w:val="0"/>
        <w:spacing w:line="360" w:lineRule="auto"/>
        <w:ind w:left="0" w:leftChars="0" w:firstLine="420" w:firstLineChars="200"/>
        <w:rPr>
          <w:rFonts w:hint="eastAsia" w:ascii="宋体" w:hAnsi="宋体" w:eastAsia="宋体" w:cs="宋体"/>
          <w:color w:val="000000"/>
          <w:szCs w:val="21"/>
        </w:rPr>
      </w:pPr>
    </w:p>
    <w:p w14:paraId="13106D07">
      <w:pPr>
        <w:adjustRightInd w:val="0"/>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本公司（联合体）郑重声明，根据《政府采购促进中小企业发展管理办法》（财库﹝2020﹞46号）的规定，本公司（联合体）参加</w:t>
      </w:r>
      <w:r>
        <w:rPr>
          <w:rFonts w:hint="eastAsia" w:ascii="宋体" w:hAnsi="宋体" w:eastAsia="宋体" w:cs="宋体"/>
          <w:color w:val="000000"/>
          <w:sz w:val="24"/>
          <w:u w:val="single"/>
        </w:rPr>
        <w:t xml:space="preserve"> （单位名称） </w:t>
      </w:r>
      <w:r>
        <w:rPr>
          <w:rFonts w:hint="eastAsia" w:ascii="宋体" w:hAnsi="宋体" w:eastAsia="宋体" w:cs="宋体"/>
          <w:color w:val="000000"/>
          <w:sz w:val="24"/>
        </w:rPr>
        <w:t>的</w:t>
      </w:r>
      <w:r>
        <w:rPr>
          <w:rFonts w:hint="eastAsia" w:ascii="宋体" w:hAnsi="宋体" w:eastAsia="宋体" w:cs="宋体"/>
          <w:color w:val="000000"/>
          <w:sz w:val="24"/>
          <w:u w:val="single"/>
        </w:rPr>
        <w:t xml:space="preserve"> （项目名称</w:t>
      </w:r>
      <w:r>
        <w:rPr>
          <w:rFonts w:hint="eastAsia" w:ascii="宋体" w:hAnsi="宋体" w:cs="宋体"/>
          <w:color w:val="000000"/>
          <w:sz w:val="24"/>
          <w:u w:val="single"/>
          <w:lang w:eastAsia="zh-CN"/>
        </w:rPr>
        <w:t>、</w:t>
      </w:r>
      <w:r>
        <w:rPr>
          <w:rFonts w:hint="eastAsia" w:ascii="宋体" w:hAnsi="宋体" w:cs="宋体"/>
          <w:color w:val="000000"/>
          <w:sz w:val="24"/>
          <w:u w:val="single"/>
          <w:lang w:val="en-US" w:eastAsia="zh-CN"/>
        </w:rPr>
        <w:t>项目编号、包号</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采购活动，服务全部由符合政策要求的中小企业承接。相关企业（含联合体中的中小企业、签订分包意向协议的中小企业）的具体情况如下：</w:t>
      </w:r>
    </w:p>
    <w:p w14:paraId="39A4A4C5">
      <w:pPr>
        <w:adjustRightInd w:val="0"/>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w:t>
      </w:r>
      <w:r>
        <w:rPr>
          <w:rFonts w:hint="eastAsia" w:ascii="宋体" w:hAnsi="宋体" w:eastAsia="宋体" w:cs="宋体"/>
          <w:color w:val="000000"/>
          <w:sz w:val="24"/>
          <w:lang w:eastAsia="zh-CN"/>
        </w:rPr>
        <w:t>.</w:t>
      </w:r>
      <w:r>
        <w:rPr>
          <w:rFonts w:hint="eastAsia" w:ascii="宋体" w:hAnsi="宋体" w:eastAsia="宋体" w:cs="宋体"/>
          <w:color w:val="000000"/>
          <w:sz w:val="24"/>
          <w:u w:val="single"/>
        </w:rPr>
        <w:t xml:space="preserve"> （标的名称） </w:t>
      </w:r>
      <w:r>
        <w:rPr>
          <w:rFonts w:hint="eastAsia" w:ascii="宋体" w:hAnsi="宋体" w:eastAsia="宋体" w:cs="宋体"/>
          <w:color w:val="000000"/>
          <w:sz w:val="24"/>
        </w:rPr>
        <w:t>，属于</w:t>
      </w:r>
      <w:r>
        <w:rPr>
          <w:rFonts w:hint="eastAsia" w:ascii="宋体" w:hAnsi="宋体" w:eastAsia="宋体" w:cs="宋体"/>
          <w:color w:val="000000"/>
          <w:sz w:val="24"/>
          <w:u w:val="single"/>
        </w:rPr>
        <w:t xml:space="preserve"> （采购文件中明确的所属行业） </w:t>
      </w:r>
      <w:r>
        <w:rPr>
          <w:rFonts w:hint="eastAsia" w:ascii="宋体" w:hAnsi="宋体" w:eastAsia="宋体" w:cs="宋体"/>
          <w:color w:val="000000"/>
          <w:sz w:val="24"/>
        </w:rPr>
        <w:t>；承建（承接）企业为</w:t>
      </w:r>
      <w:r>
        <w:rPr>
          <w:rFonts w:hint="eastAsia" w:ascii="宋体" w:hAnsi="宋体" w:eastAsia="宋体" w:cs="宋体"/>
          <w:color w:val="000000"/>
          <w:sz w:val="24"/>
          <w:u w:val="single"/>
        </w:rPr>
        <w:t xml:space="preserve"> （企业名称） </w:t>
      </w:r>
      <w:r>
        <w:rPr>
          <w:rFonts w:hint="eastAsia" w:ascii="宋体" w:hAnsi="宋体" w:eastAsia="宋体" w:cs="宋体"/>
          <w:color w:val="000000"/>
          <w:sz w:val="24"/>
        </w:rPr>
        <w:t>，从业人员</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人，营业收入为</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万元，资产总额为</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万元</w:t>
      </w:r>
      <w:r>
        <w:rPr>
          <w:rFonts w:hint="eastAsia" w:ascii="宋体" w:hAnsi="宋体" w:eastAsia="宋体" w:cs="宋体"/>
          <w:color w:val="000000"/>
          <w:sz w:val="24"/>
          <w:vertAlign w:val="superscript"/>
        </w:rPr>
        <w:t>①</w:t>
      </w:r>
      <w:r>
        <w:rPr>
          <w:rFonts w:hint="eastAsia" w:ascii="宋体" w:hAnsi="宋体" w:eastAsia="宋体" w:cs="宋体"/>
          <w:color w:val="000000"/>
          <w:sz w:val="24"/>
        </w:rPr>
        <w:t>，属于</w:t>
      </w:r>
      <w:r>
        <w:rPr>
          <w:rFonts w:hint="eastAsia" w:ascii="宋体" w:hAnsi="宋体" w:eastAsia="宋体" w:cs="宋体"/>
          <w:color w:val="000000"/>
          <w:sz w:val="24"/>
          <w:u w:val="single"/>
        </w:rPr>
        <w:t xml:space="preserve"> （中型企业、小型企业、微型企业） </w:t>
      </w:r>
      <w:r>
        <w:rPr>
          <w:rFonts w:hint="eastAsia" w:ascii="宋体" w:hAnsi="宋体" w:eastAsia="宋体" w:cs="宋体"/>
          <w:color w:val="000000"/>
          <w:sz w:val="24"/>
        </w:rPr>
        <w:t>；</w:t>
      </w:r>
    </w:p>
    <w:p w14:paraId="438BF9CC">
      <w:pPr>
        <w:adjustRightInd w:val="0"/>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2</w:t>
      </w:r>
      <w:r>
        <w:rPr>
          <w:rFonts w:hint="eastAsia" w:ascii="宋体" w:hAnsi="宋体" w:eastAsia="宋体" w:cs="宋体"/>
          <w:color w:val="000000"/>
          <w:sz w:val="24"/>
          <w:lang w:eastAsia="zh-CN"/>
        </w:rPr>
        <w:t>.</w:t>
      </w:r>
      <w:r>
        <w:rPr>
          <w:rFonts w:hint="eastAsia" w:ascii="宋体" w:hAnsi="宋体" w:eastAsia="宋体" w:cs="宋体"/>
          <w:color w:val="000000"/>
          <w:sz w:val="24"/>
          <w:u w:val="single"/>
        </w:rPr>
        <w:t xml:space="preserve"> （标的名称） </w:t>
      </w:r>
      <w:r>
        <w:rPr>
          <w:rFonts w:hint="eastAsia" w:ascii="宋体" w:hAnsi="宋体" w:eastAsia="宋体" w:cs="宋体"/>
          <w:color w:val="000000"/>
          <w:sz w:val="24"/>
        </w:rPr>
        <w:t>，属于</w:t>
      </w:r>
      <w:r>
        <w:rPr>
          <w:rFonts w:hint="eastAsia" w:ascii="宋体" w:hAnsi="宋体" w:eastAsia="宋体" w:cs="宋体"/>
          <w:color w:val="000000"/>
          <w:sz w:val="24"/>
          <w:u w:val="single"/>
        </w:rPr>
        <w:t xml:space="preserve"> （采购文件中明确的所属行业） </w:t>
      </w:r>
      <w:r>
        <w:rPr>
          <w:rFonts w:hint="eastAsia" w:ascii="宋体" w:hAnsi="宋体" w:eastAsia="宋体" w:cs="宋体"/>
          <w:color w:val="000000"/>
          <w:sz w:val="24"/>
        </w:rPr>
        <w:t>；承建（承接）企业为</w:t>
      </w:r>
      <w:r>
        <w:rPr>
          <w:rFonts w:hint="eastAsia" w:ascii="宋体" w:hAnsi="宋体" w:eastAsia="宋体" w:cs="宋体"/>
          <w:color w:val="000000"/>
          <w:sz w:val="24"/>
          <w:u w:val="single"/>
        </w:rPr>
        <w:t xml:space="preserve"> （企业名称） </w:t>
      </w:r>
      <w:r>
        <w:rPr>
          <w:rFonts w:hint="eastAsia" w:ascii="宋体" w:hAnsi="宋体" w:eastAsia="宋体" w:cs="宋体"/>
          <w:color w:val="000000"/>
          <w:sz w:val="24"/>
        </w:rPr>
        <w:t>，从业人员</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人，营业收入为</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万元，资产总额为</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万元，属于</w:t>
      </w:r>
      <w:r>
        <w:rPr>
          <w:rFonts w:hint="eastAsia" w:ascii="宋体" w:hAnsi="宋体" w:eastAsia="宋体" w:cs="宋体"/>
          <w:color w:val="000000"/>
          <w:sz w:val="24"/>
          <w:u w:val="single"/>
        </w:rPr>
        <w:t xml:space="preserve"> （中型企业、小型企业、微型企业） </w:t>
      </w:r>
      <w:r>
        <w:rPr>
          <w:rFonts w:hint="eastAsia" w:ascii="宋体" w:hAnsi="宋体" w:eastAsia="宋体" w:cs="宋体"/>
          <w:color w:val="000000"/>
          <w:sz w:val="24"/>
        </w:rPr>
        <w:t>；</w:t>
      </w:r>
    </w:p>
    <w:p w14:paraId="131C3D15">
      <w:pPr>
        <w:adjustRightInd w:val="0"/>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w:t>
      </w:r>
    </w:p>
    <w:p w14:paraId="307702C8">
      <w:pPr>
        <w:adjustRightInd w:val="0"/>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以上企业，不属于大企业的分支机构，不存在控股股东为大企业的情形，也不存在与大企业的负责人为同一人的情形。</w:t>
      </w:r>
    </w:p>
    <w:p w14:paraId="2D8D8FB2">
      <w:pPr>
        <w:adjustRightInd w:val="0"/>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本企业对上述声明内容的真实性负责。如有虚假，将依法承担相应责任。</w:t>
      </w:r>
    </w:p>
    <w:p w14:paraId="392999AF">
      <w:pPr>
        <w:adjustRightInd w:val="0"/>
        <w:snapToGrid w:val="0"/>
        <w:spacing w:line="360" w:lineRule="auto"/>
        <w:ind w:firstLine="420" w:firstLineChars="200"/>
        <w:rPr>
          <w:rFonts w:hint="eastAsia" w:ascii="宋体" w:hAnsi="宋体" w:eastAsia="宋体" w:cs="宋体"/>
          <w:color w:val="000000"/>
          <w:szCs w:val="21"/>
        </w:rPr>
      </w:pPr>
    </w:p>
    <w:p w14:paraId="012AF76A">
      <w:pPr>
        <w:pStyle w:val="6"/>
        <w:rPr>
          <w:rFonts w:hint="eastAsia" w:ascii="宋体" w:hAnsi="宋体" w:eastAsia="宋体" w:cs="宋体"/>
          <w:color w:val="000000"/>
        </w:rPr>
      </w:pPr>
    </w:p>
    <w:p w14:paraId="4C8DE898">
      <w:pPr>
        <w:pStyle w:val="32"/>
        <w:snapToGrid w:val="0"/>
        <w:spacing w:line="480" w:lineRule="exact"/>
        <w:ind w:firstLine="3614" w:firstLineChars="1500"/>
        <w:rPr>
          <w:rFonts w:hint="eastAsia" w:ascii="宋体" w:hAnsi="宋体" w:eastAsia="宋体" w:cs="宋体"/>
          <w:b/>
          <w:color w:val="000000"/>
          <w:sz w:val="24"/>
          <w:szCs w:val="24"/>
        </w:rPr>
      </w:pPr>
      <w:r>
        <w:rPr>
          <w:rFonts w:hint="eastAsia" w:ascii="宋体" w:hAnsi="宋体" w:eastAsia="宋体" w:cs="宋体"/>
          <w:b/>
          <w:color w:val="000000"/>
          <w:sz w:val="24"/>
          <w:szCs w:val="24"/>
        </w:rPr>
        <w:t>企业名称（盖章）：</w:t>
      </w:r>
      <w:r>
        <w:rPr>
          <w:rFonts w:hint="eastAsia" w:ascii="宋体" w:hAnsi="宋体" w:eastAsia="宋体" w:cs="宋体"/>
          <w:b/>
          <w:color w:val="000000"/>
          <w:sz w:val="24"/>
          <w:szCs w:val="24"/>
          <w:u w:val="single"/>
        </w:rPr>
        <w:tab/>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u w:val="single"/>
        </w:rPr>
        <w:tab/>
      </w:r>
    </w:p>
    <w:p w14:paraId="6CF47EA2">
      <w:pPr>
        <w:pStyle w:val="32"/>
        <w:snapToGrid w:val="0"/>
        <w:spacing w:line="480" w:lineRule="exact"/>
        <w:ind w:firstLine="3614" w:firstLineChars="1500"/>
        <w:rPr>
          <w:rFonts w:hint="eastAsia" w:ascii="宋体" w:hAnsi="宋体" w:eastAsia="宋体" w:cs="宋体"/>
          <w:b/>
          <w:color w:val="000000"/>
          <w:sz w:val="24"/>
          <w:szCs w:val="24"/>
        </w:rPr>
      </w:pPr>
      <w:r>
        <w:rPr>
          <w:rFonts w:hint="eastAsia" w:ascii="宋体" w:hAnsi="宋体" w:eastAsia="宋体" w:cs="宋体"/>
          <w:b/>
          <w:color w:val="000000"/>
          <w:sz w:val="24"/>
          <w:szCs w:val="24"/>
        </w:rPr>
        <w:t>日 期：</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u w:val="single"/>
        </w:rPr>
        <w:tab/>
      </w:r>
      <w:r>
        <w:rPr>
          <w:rFonts w:hint="eastAsia" w:ascii="宋体" w:hAnsi="宋体" w:eastAsia="宋体" w:cs="宋体"/>
          <w:b/>
          <w:color w:val="000000"/>
          <w:sz w:val="24"/>
          <w:szCs w:val="24"/>
          <w:u w:val="single"/>
        </w:rPr>
        <w:tab/>
      </w:r>
      <w:r>
        <w:rPr>
          <w:rFonts w:hint="eastAsia" w:ascii="宋体" w:hAnsi="宋体" w:eastAsia="宋体" w:cs="宋体"/>
          <w:b/>
          <w:color w:val="000000"/>
          <w:sz w:val="24"/>
          <w:szCs w:val="24"/>
          <w:u w:val="single"/>
        </w:rPr>
        <w:tab/>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u w:val="single"/>
        </w:rPr>
        <w:tab/>
      </w:r>
    </w:p>
    <w:p w14:paraId="7DF25123">
      <w:pPr>
        <w:adjustRightInd w:val="0"/>
        <w:snapToGrid w:val="0"/>
        <w:spacing w:line="360" w:lineRule="auto"/>
        <w:ind w:firstLine="420" w:firstLineChars="200"/>
        <w:rPr>
          <w:rFonts w:hint="eastAsia" w:ascii="宋体" w:hAnsi="宋体" w:eastAsia="宋体" w:cs="宋体"/>
          <w:color w:val="000000"/>
          <w:szCs w:val="21"/>
        </w:rPr>
      </w:pPr>
    </w:p>
    <w:p w14:paraId="5F62BB97">
      <w:pPr>
        <w:widowControl/>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①从业人员、营业收入、资产总额填报上一年度数据，无上一年度数据的新成立企业可不填报。</w:t>
      </w:r>
    </w:p>
    <w:p w14:paraId="3AE57882">
      <w:pPr>
        <w:widowControl/>
        <w:snapToGrid w:val="0"/>
        <w:spacing w:line="360" w:lineRule="auto"/>
        <w:ind w:left="420"/>
        <w:rPr>
          <w:rFonts w:hint="eastAsia" w:ascii="宋体" w:hAnsi="宋体" w:eastAsia="宋体" w:cs="宋体"/>
          <w:color w:val="000000"/>
          <w:sz w:val="24"/>
        </w:rPr>
      </w:pPr>
    </w:p>
    <w:p w14:paraId="0893BAE9">
      <w:pPr>
        <w:widowControl/>
        <w:snapToGrid w:val="0"/>
        <w:spacing w:line="360" w:lineRule="auto"/>
        <w:ind w:left="420"/>
        <w:rPr>
          <w:rFonts w:hint="eastAsia" w:ascii="宋体" w:hAnsi="宋体" w:eastAsia="宋体" w:cs="宋体"/>
          <w:sz w:val="24"/>
        </w:rPr>
      </w:pPr>
      <w:r>
        <w:rPr>
          <w:rFonts w:hint="eastAsia" w:ascii="宋体" w:hAnsi="宋体" w:eastAsia="宋体" w:cs="宋体"/>
          <w:color w:val="000000"/>
          <w:sz w:val="24"/>
        </w:rPr>
        <w:t>注：中标供应商为</w:t>
      </w:r>
      <w:r>
        <w:rPr>
          <w:rFonts w:hint="eastAsia" w:ascii="宋体" w:hAnsi="宋体" w:eastAsia="宋体" w:cs="宋体"/>
          <w:color w:val="000000"/>
          <w:sz w:val="24"/>
          <w:lang w:val="en-US" w:eastAsia="zh-CN"/>
        </w:rPr>
        <w:t>中小微</w:t>
      </w:r>
      <w:r>
        <w:rPr>
          <w:rFonts w:hint="eastAsia" w:ascii="宋体" w:hAnsi="宋体" w:eastAsia="宋体" w:cs="宋体"/>
          <w:color w:val="000000"/>
          <w:sz w:val="24"/>
        </w:rPr>
        <w:t>企业的，采购代理机构随中标结果同时公告其性质。</w:t>
      </w:r>
    </w:p>
    <w:p w14:paraId="75595644">
      <w:pPr>
        <w:keepNext/>
        <w:snapToGrid w:val="0"/>
        <w:spacing w:line="360" w:lineRule="auto"/>
        <w:rPr>
          <w:rFonts w:hint="eastAsia" w:ascii="宋体" w:hAnsi="宋体" w:eastAsia="宋体" w:cs="宋体"/>
          <w:b/>
          <w:bCs/>
          <w:kern w:val="0"/>
          <w:sz w:val="36"/>
          <w:szCs w:val="36"/>
        </w:rPr>
      </w:pPr>
      <w:r>
        <w:rPr>
          <w:rFonts w:hint="eastAsia" w:ascii="宋体" w:hAnsi="宋体" w:eastAsia="宋体" w:cs="宋体"/>
          <w:b/>
          <w:sz w:val="24"/>
          <w:lang w:val="zh-CN"/>
        </w:rPr>
        <w:t>注：供应商应符合《政府采购促进中小企业发展管理办法》的相关规定。</w:t>
      </w:r>
    </w:p>
    <w:p w14:paraId="45B60F68">
      <w:pPr>
        <w:keepLines/>
        <w:spacing w:line="360" w:lineRule="auto"/>
        <w:jc w:val="left"/>
        <w:rPr>
          <w:rFonts w:hint="eastAsia" w:ascii="宋体" w:hAnsi="宋体" w:eastAsia="宋体" w:cs="宋体"/>
          <w:b/>
          <w:sz w:val="24"/>
        </w:rPr>
      </w:pPr>
    </w:p>
    <w:p w14:paraId="1FED2D66">
      <w:pPr>
        <w:pStyle w:val="14"/>
        <w:keepLines/>
        <w:widowControl w:val="0"/>
        <w:rPr>
          <w:rFonts w:hint="eastAsia" w:ascii="宋体" w:hAnsi="宋体" w:eastAsia="宋体" w:cs="宋体"/>
          <w:b/>
          <w:sz w:val="24"/>
        </w:rPr>
      </w:pPr>
    </w:p>
    <w:p w14:paraId="59FF7930">
      <w:pPr>
        <w:pStyle w:val="14"/>
        <w:keepLines/>
        <w:widowControl w:val="0"/>
        <w:rPr>
          <w:rFonts w:hint="eastAsia" w:ascii="宋体" w:hAnsi="宋体" w:eastAsia="宋体" w:cs="宋体"/>
          <w:b/>
          <w:sz w:val="24"/>
        </w:rPr>
      </w:pPr>
    </w:p>
    <w:p w14:paraId="65700906">
      <w:pPr>
        <w:pStyle w:val="14"/>
        <w:keepLines/>
        <w:widowControl w:val="0"/>
        <w:rPr>
          <w:rFonts w:hint="eastAsia" w:ascii="宋体" w:hAnsi="宋体" w:eastAsia="宋体" w:cs="宋体"/>
          <w:b/>
          <w:sz w:val="24"/>
        </w:rPr>
      </w:pPr>
    </w:p>
    <w:p w14:paraId="3FBE84B5">
      <w:pPr>
        <w:keepLines/>
        <w:spacing w:line="360" w:lineRule="auto"/>
        <w:jc w:val="left"/>
        <w:rPr>
          <w:rFonts w:hint="eastAsia" w:ascii="宋体" w:hAnsi="宋体" w:eastAsia="宋体" w:cs="宋体"/>
          <w:b/>
          <w:spacing w:val="6"/>
          <w:sz w:val="24"/>
        </w:rPr>
      </w:pPr>
      <w:r>
        <w:rPr>
          <w:rFonts w:hint="eastAsia" w:ascii="宋体" w:hAnsi="宋体" w:eastAsia="宋体" w:cs="宋体"/>
          <w:b/>
          <w:sz w:val="24"/>
        </w:rPr>
        <w:t>（四）</w:t>
      </w:r>
      <w:r>
        <w:rPr>
          <w:rFonts w:hint="eastAsia" w:ascii="宋体" w:hAnsi="宋体" w:eastAsia="宋体" w:cs="宋体"/>
          <w:b/>
          <w:spacing w:val="6"/>
          <w:sz w:val="24"/>
        </w:rPr>
        <w:t>残疾人福利性单位声明函</w:t>
      </w:r>
      <w:r>
        <w:rPr>
          <w:rFonts w:hint="eastAsia" w:ascii="宋体" w:hAnsi="宋体" w:eastAsia="宋体" w:cs="宋体"/>
          <w:b/>
          <w:sz w:val="24"/>
        </w:rPr>
        <w:t>格式</w:t>
      </w:r>
      <w:r>
        <w:rPr>
          <w:rFonts w:hint="eastAsia" w:ascii="宋体" w:hAnsi="宋体" w:eastAsia="宋体" w:cs="宋体"/>
          <w:b/>
          <w:kern w:val="0"/>
          <w:sz w:val="24"/>
        </w:rPr>
        <w:t>（如不涉及，此函可不提供）</w:t>
      </w:r>
    </w:p>
    <w:p w14:paraId="2742CD53">
      <w:pPr>
        <w:keepLines/>
        <w:spacing w:line="360" w:lineRule="auto"/>
        <w:jc w:val="center"/>
        <w:rPr>
          <w:rFonts w:hint="eastAsia" w:ascii="宋体" w:hAnsi="宋体" w:eastAsia="宋体" w:cs="宋体"/>
          <w:b/>
          <w:spacing w:val="6"/>
          <w:sz w:val="24"/>
        </w:rPr>
      </w:pPr>
    </w:p>
    <w:p w14:paraId="10E38046">
      <w:pPr>
        <w:keepLines/>
        <w:spacing w:line="360" w:lineRule="auto"/>
        <w:jc w:val="center"/>
        <w:rPr>
          <w:rFonts w:hint="eastAsia" w:ascii="宋体" w:hAnsi="宋体" w:eastAsia="宋体" w:cs="宋体"/>
          <w:b/>
          <w:sz w:val="24"/>
        </w:rPr>
      </w:pPr>
      <w:r>
        <w:rPr>
          <w:rFonts w:hint="eastAsia" w:ascii="宋体" w:hAnsi="宋体" w:eastAsia="宋体" w:cs="宋体"/>
          <w:b/>
          <w:spacing w:val="6"/>
          <w:sz w:val="24"/>
        </w:rPr>
        <w:t>残疾人福利性单位声明函</w:t>
      </w:r>
    </w:p>
    <w:p w14:paraId="796D6F4B">
      <w:pPr>
        <w:keepLines/>
        <w:tabs>
          <w:tab w:val="left" w:pos="1680"/>
        </w:tabs>
        <w:snapToGrid w:val="0"/>
        <w:spacing w:line="360" w:lineRule="auto"/>
        <w:jc w:val="center"/>
        <w:rPr>
          <w:rFonts w:hint="eastAsia" w:ascii="宋体" w:hAnsi="宋体" w:eastAsia="宋体" w:cs="宋体"/>
          <w:b/>
          <w:sz w:val="24"/>
        </w:rPr>
      </w:pPr>
    </w:p>
    <w:p w14:paraId="6E40AC99">
      <w:pPr>
        <w:keepNext w:val="0"/>
        <w:keepLines/>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本单位郑重声明，根据《财政部 民政部 中国残疾人联合会关于促进残疾人就业政府采购政策的通知》（财库〔2017〕 141号）的规定，本单位为符合条件的残疾人福利性单位，且本单位参加______单位的______项目（项目编号</w:t>
      </w:r>
      <w:r>
        <w:rPr>
          <w:rFonts w:hint="eastAsia" w:ascii="宋体" w:hAnsi="宋体" w:cs="宋体"/>
          <w:sz w:val="24"/>
          <w:lang w:eastAsia="zh-CN"/>
        </w:rPr>
        <w:t>、</w:t>
      </w:r>
      <w:r>
        <w:rPr>
          <w:rFonts w:hint="eastAsia" w:ascii="宋体" w:hAnsi="宋体" w:cs="宋体"/>
          <w:sz w:val="24"/>
          <w:lang w:val="en-US" w:eastAsia="zh-CN"/>
        </w:rPr>
        <w:t>包号</w:t>
      </w:r>
      <w:r>
        <w:rPr>
          <w:rFonts w:hint="eastAsia" w:ascii="宋体" w:hAnsi="宋体" w:eastAsia="宋体" w:cs="宋体"/>
          <w:sz w:val="24"/>
        </w:rPr>
        <w:t>：__________________）采购活动提供本单位制造的货物（由本单位承担工程/提供服务），或者提供其他残疾人福利性单位制造的货物（不包括使用非残疾人福利性单位注册商标的货物）。</w:t>
      </w:r>
    </w:p>
    <w:p w14:paraId="639E1FC9">
      <w:pPr>
        <w:keepLines/>
        <w:spacing w:line="360" w:lineRule="auto"/>
        <w:ind w:firstLine="480" w:firstLineChars="200"/>
        <w:rPr>
          <w:rFonts w:hint="eastAsia" w:ascii="宋体" w:hAnsi="宋体" w:eastAsia="宋体" w:cs="宋体"/>
          <w:sz w:val="24"/>
        </w:rPr>
      </w:pPr>
      <w:r>
        <w:rPr>
          <w:rFonts w:hint="eastAsia" w:ascii="宋体" w:hAnsi="宋体" w:eastAsia="宋体" w:cs="宋体"/>
          <w:sz w:val="24"/>
        </w:rPr>
        <w:t>本单位对上述声明的真实性负责。如有虚假，将依法承担相应责任。</w:t>
      </w:r>
    </w:p>
    <w:p w14:paraId="35A48C11">
      <w:pPr>
        <w:keepLines/>
        <w:spacing w:line="360" w:lineRule="auto"/>
        <w:ind w:firstLine="504" w:firstLineChars="200"/>
        <w:rPr>
          <w:rFonts w:hint="eastAsia" w:ascii="宋体" w:hAnsi="宋体" w:eastAsia="宋体" w:cs="宋体"/>
          <w:spacing w:val="6"/>
          <w:sz w:val="24"/>
        </w:rPr>
      </w:pPr>
    </w:p>
    <w:p w14:paraId="5DFBE3CC">
      <w:pPr>
        <w:keepLines/>
        <w:spacing w:line="360" w:lineRule="auto"/>
        <w:ind w:firstLine="504" w:firstLineChars="200"/>
        <w:rPr>
          <w:rFonts w:hint="eastAsia" w:ascii="宋体" w:hAnsi="宋体" w:eastAsia="宋体" w:cs="宋体"/>
          <w:spacing w:val="6"/>
          <w:sz w:val="24"/>
        </w:rPr>
      </w:pPr>
    </w:p>
    <w:p w14:paraId="1F94DB22">
      <w:pPr>
        <w:pStyle w:val="32"/>
        <w:keepLines/>
        <w:snapToGrid w:val="0"/>
        <w:spacing w:line="360" w:lineRule="auto"/>
        <w:ind w:firstLine="4320" w:firstLineChars="1800"/>
        <w:rPr>
          <w:rFonts w:hint="eastAsia" w:ascii="宋体" w:hAnsi="宋体" w:eastAsia="宋体" w:cs="宋体"/>
          <w:sz w:val="24"/>
          <w:szCs w:val="24"/>
        </w:rPr>
      </w:pPr>
      <w:r>
        <w:rPr>
          <w:rFonts w:hint="eastAsia" w:ascii="宋体" w:hAnsi="宋体" w:eastAsia="宋体" w:cs="宋体"/>
          <w:sz w:val="24"/>
          <w:szCs w:val="24"/>
        </w:rPr>
        <w:t>投标人名称：</w:t>
      </w:r>
      <w:r>
        <w:rPr>
          <w:rFonts w:hint="eastAsia" w:ascii="宋体" w:hAnsi="宋体" w:eastAsia="宋体" w:cs="宋体"/>
          <w:sz w:val="24"/>
          <w:szCs w:val="24"/>
          <w:u w:val="single"/>
        </w:rPr>
        <w:t xml:space="preserve">             </w:t>
      </w:r>
      <w:r>
        <w:rPr>
          <w:rFonts w:hint="eastAsia" w:ascii="宋体" w:hAnsi="宋体" w:eastAsia="宋体" w:cs="宋体"/>
          <w:sz w:val="24"/>
          <w:szCs w:val="24"/>
        </w:rPr>
        <w:t>（盖章）</w:t>
      </w:r>
    </w:p>
    <w:p w14:paraId="3F67C5BD">
      <w:pPr>
        <w:keepLines/>
        <w:spacing w:line="360" w:lineRule="auto"/>
        <w:ind w:firstLine="5040" w:firstLineChars="2100"/>
        <w:rPr>
          <w:rFonts w:hint="eastAsia" w:ascii="宋体" w:hAnsi="宋体" w:eastAsia="宋体" w:cs="宋体"/>
          <w:b/>
          <w:sz w:val="24"/>
        </w:rPr>
      </w:pPr>
      <w:r>
        <w:rPr>
          <w:rFonts w:hint="eastAsia" w:ascii="宋体" w:hAnsi="宋体" w:eastAsia="宋体" w:cs="宋体"/>
          <w:sz w:val="24"/>
        </w:rPr>
        <w:t>日 期：</w:t>
      </w:r>
    </w:p>
    <w:p w14:paraId="02B58626">
      <w:pPr>
        <w:keepLines/>
        <w:spacing w:line="360" w:lineRule="auto"/>
        <w:rPr>
          <w:rFonts w:hint="eastAsia" w:ascii="宋体" w:hAnsi="宋体" w:eastAsia="宋体" w:cs="宋体"/>
          <w:b/>
          <w:sz w:val="24"/>
        </w:rPr>
      </w:pPr>
    </w:p>
    <w:p w14:paraId="55B94A79">
      <w:pPr>
        <w:keepLines/>
        <w:spacing w:line="360" w:lineRule="auto"/>
        <w:ind w:firstLine="482" w:firstLineChars="200"/>
        <w:rPr>
          <w:rFonts w:hint="eastAsia" w:ascii="宋体" w:hAnsi="宋体" w:eastAsia="宋体" w:cs="宋体"/>
          <w:b/>
          <w:sz w:val="24"/>
        </w:rPr>
      </w:pPr>
      <w:r>
        <w:rPr>
          <w:rFonts w:hint="eastAsia" w:ascii="宋体" w:hAnsi="宋体" w:eastAsia="宋体" w:cs="宋体"/>
          <w:b/>
          <w:sz w:val="24"/>
        </w:rPr>
        <w:t>注：中标人为残疾人福利性单位的，采购代理机构随成交结果同时公告其《残疾人福利性单位声明函》</w:t>
      </w:r>
    </w:p>
    <w:p w14:paraId="68D1A4DE">
      <w:pPr>
        <w:keepLines/>
        <w:snapToGrid w:val="0"/>
        <w:spacing w:line="360" w:lineRule="auto"/>
        <w:rPr>
          <w:rFonts w:hint="eastAsia" w:ascii="宋体" w:hAnsi="宋体" w:eastAsia="宋体" w:cs="宋体"/>
          <w:kern w:val="0"/>
          <w:sz w:val="24"/>
        </w:rPr>
      </w:pPr>
    </w:p>
    <w:p w14:paraId="58BCEC60">
      <w:pPr>
        <w:keepLines/>
        <w:spacing w:line="360" w:lineRule="auto"/>
        <w:jc w:val="left"/>
        <w:rPr>
          <w:rFonts w:hint="eastAsia" w:ascii="宋体" w:hAnsi="宋体" w:eastAsia="宋体" w:cs="宋体"/>
          <w:b/>
          <w:spacing w:val="6"/>
          <w:sz w:val="24"/>
        </w:rPr>
      </w:pPr>
      <w:r>
        <w:rPr>
          <w:rFonts w:hint="eastAsia" w:ascii="宋体" w:hAnsi="宋体" w:eastAsia="宋体" w:cs="宋体"/>
          <w:b/>
          <w:sz w:val="24"/>
        </w:rPr>
        <w:t>（五）</w:t>
      </w:r>
      <w:r>
        <w:rPr>
          <w:rFonts w:hint="eastAsia" w:ascii="宋体" w:hAnsi="宋体" w:eastAsia="宋体" w:cs="宋体"/>
          <w:b/>
          <w:spacing w:val="6"/>
          <w:sz w:val="24"/>
        </w:rPr>
        <w:t>监狱企业证明函（格式自拟）</w:t>
      </w:r>
    </w:p>
    <w:p w14:paraId="279AF365">
      <w:pPr>
        <w:keepLines/>
        <w:snapToGrid w:val="0"/>
        <w:spacing w:line="360" w:lineRule="auto"/>
        <w:rPr>
          <w:rFonts w:hint="eastAsia" w:ascii="宋体" w:hAnsi="宋体" w:eastAsia="宋体" w:cs="宋体"/>
          <w:b/>
          <w:kern w:val="0"/>
          <w:sz w:val="24"/>
        </w:rPr>
      </w:pPr>
    </w:p>
    <w:p w14:paraId="0852226D">
      <w:pPr>
        <w:keepLines/>
        <w:snapToGrid w:val="0"/>
        <w:spacing w:line="360" w:lineRule="auto"/>
        <w:rPr>
          <w:rFonts w:hint="eastAsia" w:ascii="宋体" w:hAnsi="宋体" w:eastAsia="宋体" w:cs="宋体"/>
          <w:b/>
          <w:kern w:val="0"/>
          <w:sz w:val="24"/>
        </w:rPr>
      </w:pPr>
    </w:p>
    <w:p w14:paraId="54FDF278">
      <w:pPr>
        <w:keepLines/>
        <w:snapToGrid w:val="0"/>
        <w:spacing w:line="360" w:lineRule="auto"/>
        <w:rPr>
          <w:rFonts w:hint="eastAsia" w:ascii="宋体" w:hAnsi="宋体" w:eastAsia="宋体" w:cs="宋体"/>
          <w:b/>
          <w:kern w:val="0"/>
          <w:sz w:val="24"/>
        </w:rPr>
      </w:pPr>
    </w:p>
    <w:p w14:paraId="7465A428">
      <w:pPr>
        <w:keepLines/>
        <w:snapToGrid w:val="0"/>
        <w:spacing w:line="360" w:lineRule="auto"/>
        <w:rPr>
          <w:rFonts w:hint="eastAsia" w:ascii="宋体" w:hAnsi="宋体" w:eastAsia="宋体" w:cs="宋体"/>
          <w:b/>
          <w:kern w:val="0"/>
          <w:sz w:val="24"/>
        </w:rPr>
      </w:pPr>
      <w:r>
        <w:rPr>
          <w:rFonts w:hint="eastAsia" w:ascii="宋体" w:hAnsi="宋体" w:eastAsia="宋体" w:cs="宋体"/>
          <w:b/>
          <w:kern w:val="0"/>
          <w:sz w:val="24"/>
        </w:rPr>
        <w:t>（六）商品包装符合《商品包装政府采购需求标准（试行）》，快递包装符合《快递包装政府采购需求标准（试行）》承诺函</w:t>
      </w:r>
      <w:r>
        <w:rPr>
          <w:rFonts w:hint="eastAsia" w:ascii="宋体" w:hAnsi="宋体" w:eastAsia="宋体" w:cs="宋体"/>
          <w:b/>
          <w:spacing w:val="6"/>
          <w:sz w:val="24"/>
        </w:rPr>
        <w:t>（格式自拟）</w:t>
      </w:r>
    </w:p>
    <w:p w14:paraId="67D3E841">
      <w:pPr>
        <w:keepLines/>
        <w:snapToGrid w:val="0"/>
        <w:spacing w:line="360" w:lineRule="auto"/>
        <w:rPr>
          <w:rFonts w:hint="eastAsia" w:ascii="宋体" w:hAnsi="宋体" w:eastAsia="宋体" w:cs="宋体"/>
          <w:b/>
          <w:kern w:val="0"/>
          <w:sz w:val="24"/>
        </w:rPr>
      </w:pPr>
    </w:p>
    <w:p w14:paraId="2F68A032">
      <w:pPr>
        <w:keepLines/>
        <w:snapToGrid w:val="0"/>
        <w:spacing w:line="360" w:lineRule="auto"/>
        <w:rPr>
          <w:rFonts w:hint="eastAsia" w:ascii="宋体" w:hAnsi="宋体" w:eastAsia="宋体" w:cs="宋体"/>
          <w:b/>
          <w:kern w:val="0"/>
          <w:sz w:val="24"/>
        </w:rPr>
      </w:pPr>
    </w:p>
    <w:p w14:paraId="56E6BDC4">
      <w:pPr>
        <w:keepLines/>
        <w:snapToGrid w:val="0"/>
        <w:spacing w:line="360" w:lineRule="auto"/>
        <w:rPr>
          <w:rFonts w:hint="eastAsia" w:ascii="宋体" w:hAnsi="宋体" w:eastAsia="宋体" w:cs="宋体"/>
          <w:b/>
          <w:kern w:val="0"/>
          <w:sz w:val="24"/>
        </w:rPr>
      </w:pPr>
    </w:p>
    <w:p w14:paraId="6874B07D">
      <w:pPr>
        <w:keepLines/>
        <w:snapToGrid w:val="0"/>
        <w:spacing w:line="360" w:lineRule="auto"/>
        <w:rPr>
          <w:rFonts w:hint="eastAsia" w:ascii="宋体" w:hAnsi="宋体" w:eastAsia="宋体" w:cs="宋体"/>
          <w:b/>
          <w:kern w:val="0"/>
          <w:sz w:val="24"/>
        </w:rPr>
      </w:pPr>
    </w:p>
    <w:p w14:paraId="039406E5">
      <w:pPr>
        <w:keepLines/>
        <w:snapToGrid w:val="0"/>
        <w:spacing w:line="360" w:lineRule="auto"/>
        <w:rPr>
          <w:rFonts w:hint="eastAsia" w:ascii="宋体" w:hAnsi="宋体" w:eastAsia="宋体" w:cs="宋体"/>
          <w:b/>
          <w:kern w:val="0"/>
          <w:sz w:val="24"/>
        </w:rPr>
      </w:pPr>
    </w:p>
    <w:p w14:paraId="6F46903D">
      <w:pPr>
        <w:keepLines/>
        <w:snapToGrid w:val="0"/>
        <w:spacing w:line="360" w:lineRule="auto"/>
        <w:rPr>
          <w:rFonts w:hint="eastAsia" w:ascii="宋体" w:hAnsi="宋体" w:eastAsia="宋体" w:cs="宋体"/>
          <w:b/>
          <w:kern w:val="0"/>
          <w:sz w:val="24"/>
        </w:rPr>
      </w:pPr>
    </w:p>
    <w:p w14:paraId="3678395A">
      <w:pPr>
        <w:pStyle w:val="26"/>
        <w:numPr>
          <w:ilvl w:val="0"/>
          <w:numId w:val="0"/>
        </w:numPr>
        <w:snapToGrid w:val="0"/>
        <w:spacing w:before="0" w:after="0"/>
        <w:rPr>
          <w:rFonts w:hint="eastAsia" w:ascii="宋体" w:hAnsi="宋体" w:eastAsia="宋体" w:cs="宋体"/>
          <w:color w:val="000000"/>
          <w:spacing w:val="20"/>
          <w:szCs w:val="28"/>
        </w:rPr>
      </w:pPr>
      <w:bookmarkStart w:id="36" w:name="_Toc12701"/>
      <w:r>
        <w:rPr>
          <w:rFonts w:hint="eastAsia" w:ascii="宋体" w:hAnsi="宋体" w:eastAsia="宋体" w:cs="宋体"/>
          <w:color w:val="000000"/>
          <w:spacing w:val="20"/>
          <w:szCs w:val="28"/>
        </w:rPr>
        <w:t>第八部分  相关附件</w:t>
      </w:r>
      <w:bookmarkEnd w:id="36"/>
    </w:p>
    <w:p w14:paraId="12AA4EC2">
      <w:pPr>
        <w:keepLines/>
        <w:outlineLvl w:val="0"/>
        <w:rPr>
          <w:rFonts w:hint="eastAsia" w:ascii="宋体" w:hAnsi="宋体" w:eastAsia="宋体" w:cs="宋体"/>
          <w:b/>
          <w:bCs/>
          <w:sz w:val="30"/>
          <w:szCs w:val="30"/>
        </w:rPr>
      </w:pPr>
      <w:bookmarkStart w:id="37" w:name="_Toc56"/>
      <w:r>
        <w:rPr>
          <w:rFonts w:hint="eastAsia" w:ascii="宋体" w:hAnsi="宋体" w:eastAsia="宋体" w:cs="宋体"/>
          <w:b/>
          <w:sz w:val="28"/>
          <w:szCs w:val="28"/>
        </w:rPr>
        <w:t>附件1：</w:t>
      </w:r>
      <w:r>
        <w:rPr>
          <w:rFonts w:hint="eastAsia" w:ascii="宋体" w:hAnsi="宋体" w:eastAsia="宋体" w:cs="宋体"/>
          <w:b/>
          <w:bCs/>
          <w:sz w:val="30"/>
          <w:szCs w:val="30"/>
        </w:rPr>
        <w:t>质疑函范本</w:t>
      </w:r>
      <w:bookmarkEnd w:id="37"/>
    </w:p>
    <w:p w14:paraId="4C8CA2FE">
      <w:pPr>
        <w:keepLines/>
        <w:adjustRightInd w:val="0"/>
        <w:snapToGrid w:val="0"/>
        <w:spacing w:before="312" w:beforeLines="100" w:line="360" w:lineRule="auto"/>
        <w:rPr>
          <w:rFonts w:hint="eastAsia" w:ascii="宋体" w:hAnsi="宋体" w:eastAsia="宋体" w:cs="宋体"/>
          <w:bCs/>
          <w:sz w:val="24"/>
        </w:rPr>
      </w:pPr>
      <w:r>
        <w:rPr>
          <w:rFonts w:hint="eastAsia" w:ascii="宋体" w:hAnsi="宋体" w:eastAsia="宋体" w:cs="宋体"/>
          <w:bCs/>
          <w:sz w:val="24"/>
        </w:rPr>
        <w:t>一、质疑供应商基本信息</w:t>
      </w:r>
    </w:p>
    <w:p w14:paraId="203E8915">
      <w:pPr>
        <w:keepLines/>
        <w:adjustRightInd w:val="0"/>
        <w:snapToGrid w:val="0"/>
        <w:spacing w:line="360" w:lineRule="auto"/>
        <w:rPr>
          <w:rFonts w:hint="eastAsia" w:ascii="宋体" w:hAnsi="宋体" w:eastAsia="宋体" w:cs="宋体"/>
          <w:sz w:val="24"/>
          <w:u w:val="dotted"/>
        </w:rPr>
      </w:pPr>
      <w:r>
        <w:rPr>
          <w:rFonts w:hint="eastAsia" w:ascii="宋体" w:hAnsi="宋体" w:eastAsia="宋体" w:cs="宋体"/>
          <w:sz w:val="24"/>
        </w:rPr>
        <w:t>质疑供应商：</w:t>
      </w:r>
      <w:r>
        <w:rPr>
          <w:rFonts w:hint="eastAsia" w:ascii="宋体" w:hAnsi="宋体" w:eastAsia="宋体" w:cs="宋体"/>
          <w:sz w:val="24"/>
          <w:u w:val="dotted"/>
        </w:rPr>
        <w:t xml:space="preserve">                                        </w:t>
      </w:r>
    </w:p>
    <w:p w14:paraId="5A70490F">
      <w:pPr>
        <w:keepLines/>
        <w:adjustRightInd w:val="0"/>
        <w:snapToGrid w:val="0"/>
        <w:spacing w:line="360" w:lineRule="auto"/>
        <w:rPr>
          <w:rFonts w:hint="eastAsia" w:ascii="宋体" w:hAnsi="宋体" w:eastAsia="宋体" w:cs="宋体"/>
          <w:sz w:val="24"/>
        </w:rPr>
      </w:pPr>
      <w:r>
        <w:rPr>
          <w:rFonts w:hint="eastAsia" w:ascii="宋体" w:hAnsi="宋体" w:eastAsia="宋体" w:cs="宋体"/>
          <w:sz w:val="24"/>
        </w:rPr>
        <w:t>地址：</w:t>
      </w:r>
      <w:r>
        <w:rPr>
          <w:rFonts w:hint="eastAsia" w:ascii="宋体" w:hAnsi="宋体" w:eastAsia="宋体" w:cs="宋体"/>
          <w:sz w:val="24"/>
          <w:u w:val="dotted"/>
        </w:rPr>
        <w:t xml:space="preserve">                          </w:t>
      </w:r>
      <w:r>
        <w:rPr>
          <w:rFonts w:hint="eastAsia" w:ascii="宋体" w:hAnsi="宋体" w:eastAsia="宋体" w:cs="宋体"/>
          <w:sz w:val="24"/>
        </w:rPr>
        <w:t>邮编：</w:t>
      </w:r>
      <w:r>
        <w:rPr>
          <w:rFonts w:hint="eastAsia" w:ascii="宋体" w:hAnsi="宋体" w:eastAsia="宋体" w:cs="宋体"/>
          <w:sz w:val="24"/>
          <w:u w:val="dotted"/>
        </w:rPr>
        <w:t xml:space="preserve">                                  </w:t>
      </w:r>
    </w:p>
    <w:p w14:paraId="75B777A1">
      <w:pPr>
        <w:keepLines/>
        <w:adjustRightInd w:val="0"/>
        <w:snapToGrid w:val="0"/>
        <w:spacing w:line="360" w:lineRule="auto"/>
        <w:rPr>
          <w:rFonts w:hint="eastAsia" w:ascii="宋体" w:hAnsi="宋体" w:eastAsia="宋体" w:cs="宋体"/>
          <w:sz w:val="24"/>
        </w:rPr>
      </w:pPr>
      <w:r>
        <w:rPr>
          <w:rFonts w:hint="eastAsia" w:ascii="宋体" w:hAnsi="宋体" w:eastAsia="宋体" w:cs="宋体"/>
          <w:sz w:val="24"/>
        </w:rPr>
        <w:t>联系人：</w:t>
      </w:r>
      <w:r>
        <w:rPr>
          <w:rFonts w:hint="eastAsia" w:ascii="宋体" w:hAnsi="宋体" w:eastAsia="宋体" w:cs="宋体"/>
          <w:sz w:val="24"/>
          <w:u w:val="dotted"/>
        </w:rPr>
        <w:t xml:space="preserve">                      </w:t>
      </w:r>
      <w:r>
        <w:rPr>
          <w:rFonts w:hint="eastAsia" w:ascii="宋体" w:hAnsi="宋体" w:eastAsia="宋体" w:cs="宋体"/>
          <w:sz w:val="24"/>
        </w:rPr>
        <w:t>联系电话：</w:t>
      </w:r>
      <w:r>
        <w:rPr>
          <w:rFonts w:hint="eastAsia" w:ascii="宋体" w:hAnsi="宋体" w:eastAsia="宋体" w:cs="宋体"/>
          <w:sz w:val="24"/>
          <w:u w:val="dotted"/>
        </w:rPr>
        <w:t xml:space="preserve">                              </w:t>
      </w:r>
    </w:p>
    <w:p w14:paraId="670584B7">
      <w:pPr>
        <w:keepLines/>
        <w:adjustRightInd w:val="0"/>
        <w:snapToGrid w:val="0"/>
        <w:spacing w:line="360" w:lineRule="auto"/>
        <w:rPr>
          <w:rFonts w:hint="eastAsia" w:ascii="宋体" w:hAnsi="宋体" w:eastAsia="宋体" w:cs="宋体"/>
          <w:sz w:val="24"/>
          <w:u w:val="dotted"/>
        </w:rPr>
      </w:pPr>
      <w:r>
        <w:rPr>
          <w:rFonts w:hint="eastAsia" w:ascii="宋体" w:hAnsi="宋体" w:eastAsia="宋体" w:cs="宋体"/>
          <w:sz w:val="24"/>
        </w:rPr>
        <w:t>授权代表：</w:t>
      </w:r>
      <w:r>
        <w:rPr>
          <w:rFonts w:hint="eastAsia" w:ascii="宋体" w:hAnsi="宋体" w:eastAsia="宋体" w:cs="宋体"/>
          <w:sz w:val="24"/>
          <w:u w:val="dotted"/>
        </w:rPr>
        <w:t xml:space="preserve">                                          </w:t>
      </w:r>
    </w:p>
    <w:p w14:paraId="549E954C">
      <w:pPr>
        <w:keepLines/>
        <w:adjustRightInd w:val="0"/>
        <w:snapToGrid w:val="0"/>
        <w:spacing w:line="360" w:lineRule="auto"/>
        <w:rPr>
          <w:rFonts w:hint="eastAsia" w:ascii="宋体" w:hAnsi="宋体" w:eastAsia="宋体" w:cs="宋体"/>
          <w:sz w:val="24"/>
        </w:rPr>
      </w:pPr>
      <w:r>
        <w:rPr>
          <w:rFonts w:hint="eastAsia" w:ascii="宋体" w:hAnsi="宋体" w:eastAsia="宋体" w:cs="宋体"/>
          <w:sz w:val="24"/>
        </w:rPr>
        <w:t>联系电话：</w:t>
      </w:r>
      <w:r>
        <w:rPr>
          <w:rFonts w:hint="eastAsia" w:ascii="宋体" w:hAnsi="宋体" w:eastAsia="宋体" w:cs="宋体"/>
          <w:sz w:val="24"/>
          <w:u w:val="dotted"/>
        </w:rPr>
        <w:t xml:space="preserve">                                           </w:t>
      </w:r>
      <w:r>
        <w:rPr>
          <w:rFonts w:hint="eastAsia" w:ascii="宋体" w:hAnsi="宋体" w:eastAsia="宋体" w:cs="宋体"/>
          <w:sz w:val="24"/>
        </w:rPr>
        <w:t xml:space="preserve"> </w:t>
      </w:r>
    </w:p>
    <w:p w14:paraId="385DE107">
      <w:pPr>
        <w:keepLines/>
        <w:adjustRightInd w:val="0"/>
        <w:snapToGrid w:val="0"/>
        <w:spacing w:line="360" w:lineRule="auto"/>
        <w:rPr>
          <w:rFonts w:hint="eastAsia" w:ascii="宋体" w:hAnsi="宋体" w:eastAsia="宋体" w:cs="宋体"/>
          <w:sz w:val="24"/>
        </w:rPr>
      </w:pPr>
      <w:r>
        <w:rPr>
          <w:rFonts w:hint="eastAsia" w:ascii="宋体" w:hAnsi="宋体" w:eastAsia="宋体" w:cs="宋体"/>
          <w:sz w:val="24"/>
        </w:rPr>
        <w:t xml:space="preserve">地址： </w:t>
      </w:r>
      <w:r>
        <w:rPr>
          <w:rFonts w:hint="eastAsia" w:ascii="宋体" w:hAnsi="宋体" w:eastAsia="宋体" w:cs="宋体"/>
          <w:sz w:val="24"/>
          <w:u w:val="dotted"/>
        </w:rPr>
        <w:t xml:space="preserve">                        </w:t>
      </w:r>
      <w:r>
        <w:rPr>
          <w:rFonts w:hint="eastAsia" w:ascii="宋体" w:hAnsi="宋体" w:eastAsia="宋体" w:cs="宋体"/>
          <w:sz w:val="24"/>
        </w:rPr>
        <w:t>邮编：</w:t>
      </w:r>
      <w:r>
        <w:rPr>
          <w:rFonts w:hint="eastAsia" w:ascii="宋体" w:hAnsi="宋体" w:eastAsia="宋体" w:cs="宋体"/>
          <w:sz w:val="24"/>
          <w:u w:val="dotted"/>
        </w:rPr>
        <w:t xml:space="preserve">                                   </w:t>
      </w:r>
    </w:p>
    <w:p w14:paraId="38FEC903">
      <w:pPr>
        <w:keepLines/>
        <w:adjustRightInd w:val="0"/>
        <w:snapToGrid w:val="0"/>
        <w:spacing w:line="360" w:lineRule="auto"/>
        <w:rPr>
          <w:rFonts w:hint="eastAsia" w:ascii="宋体" w:hAnsi="宋体" w:eastAsia="宋体" w:cs="宋体"/>
          <w:bCs/>
          <w:sz w:val="24"/>
        </w:rPr>
      </w:pPr>
      <w:r>
        <w:rPr>
          <w:rFonts w:hint="eastAsia" w:ascii="宋体" w:hAnsi="宋体" w:eastAsia="宋体" w:cs="宋体"/>
          <w:bCs/>
          <w:sz w:val="24"/>
        </w:rPr>
        <w:t>二、质疑项目基本情况</w:t>
      </w:r>
    </w:p>
    <w:p w14:paraId="2D8D40BE">
      <w:pPr>
        <w:keepLines/>
        <w:adjustRightInd w:val="0"/>
        <w:snapToGrid w:val="0"/>
        <w:spacing w:line="360" w:lineRule="auto"/>
        <w:rPr>
          <w:rFonts w:hint="eastAsia" w:ascii="宋体" w:hAnsi="宋体" w:eastAsia="宋体" w:cs="宋体"/>
          <w:sz w:val="24"/>
        </w:rPr>
      </w:pPr>
      <w:r>
        <w:rPr>
          <w:rFonts w:hint="eastAsia" w:ascii="宋体" w:hAnsi="宋体" w:eastAsia="宋体" w:cs="宋体"/>
          <w:sz w:val="24"/>
        </w:rPr>
        <w:t>质疑项目的名称：</w:t>
      </w:r>
      <w:r>
        <w:rPr>
          <w:rFonts w:hint="eastAsia" w:ascii="宋体" w:hAnsi="宋体" w:eastAsia="宋体" w:cs="宋体"/>
          <w:sz w:val="24"/>
          <w:u w:val="dotted"/>
        </w:rPr>
        <w:t xml:space="preserve">                                      </w:t>
      </w:r>
    </w:p>
    <w:p w14:paraId="4BD208BF">
      <w:pPr>
        <w:keepLines/>
        <w:adjustRightInd w:val="0"/>
        <w:snapToGrid w:val="0"/>
        <w:spacing w:line="360" w:lineRule="auto"/>
        <w:rPr>
          <w:rFonts w:hint="default" w:ascii="宋体" w:hAnsi="宋体" w:eastAsia="宋体" w:cs="宋体"/>
          <w:sz w:val="24"/>
          <w:lang w:val="en-US" w:eastAsia="zh-CN"/>
        </w:rPr>
      </w:pPr>
      <w:r>
        <w:rPr>
          <w:rFonts w:hint="eastAsia" w:ascii="宋体" w:hAnsi="宋体" w:eastAsia="宋体" w:cs="宋体"/>
          <w:sz w:val="24"/>
        </w:rPr>
        <w:t>质疑项目的编号：</w:t>
      </w:r>
      <w:r>
        <w:rPr>
          <w:rFonts w:hint="eastAsia" w:ascii="宋体" w:hAnsi="宋体" w:eastAsia="宋体" w:cs="宋体"/>
          <w:sz w:val="24"/>
          <w:u w:val="dotted"/>
        </w:rPr>
        <w:t xml:space="preserve">                 </w:t>
      </w:r>
      <w:r>
        <w:rPr>
          <w:rFonts w:hint="eastAsia" w:ascii="宋体" w:hAnsi="宋体" w:eastAsia="宋体" w:cs="宋体"/>
          <w:sz w:val="24"/>
          <w:u w:val="dotted"/>
          <w:lang w:val="en-US" w:eastAsia="zh-CN"/>
        </w:rPr>
        <w:t xml:space="preserve">          </w:t>
      </w:r>
    </w:p>
    <w:p w14:paraId="63CCE8D4">
      <w:pPr>
        <w:keepLines/>
        <w:adjustRightInd w:val="0"/>
        <w:snapToGrid w:val="0"/>
        <w:spacing w:line="360" w:lineRule="auto"/>
        <w:rPr>
          <w:rFonts w:hint="eastAsia" w:ascii="宋体" w:hAnsi="宋体" w:eastAsia="宋体" w:cs="宋体"/>
          <w:sz w:val="24"/>
          <w:lang w:val="en-US" w:eastAsia="zh-CN"/>
        </w:rPr>
      </w:pPr>
      <w:r>
        <w:rPr>
          <w:rFonts w:hint="eastAsia" w:ascii="宋体" w:hAnsi="宋体" w:cs="宋体"/>
          <w:sz w:val="24"/>
          <w:lang w:val="en-US" w:eastAsia="zh-CN"/>
        </w:rPr>
        <w:t>质疑包号：</w:t>
      </w:r>
      <w:r>
        <w:rPr>
          <w:rFonts w:hint="eastAsia" w:ascii="宋体" w:hAnsi="宋体" w:eastAsia="宋体" w:cs="宋体"/>
          <w:sz w:val="24"/>
          <w:u w:val="dotted"/>
        </w:rPr>
        <w:t xml:space="preserve">                 </w:t>
      </w:r>
      <w:r>
        <w:rPr>
          <w:rFonts w:hint="eastAsia" w:ascii="宋体" w:hAnsi="宋体" w:cs="宋体"/>
          <w:sz w:val="24"/>
          <w:u w:val="dotted"/>
          <w:lang w:val="en-US" w:eastAsia="zh-CN"/>
        </w:rPr>
        <w:t xml:space="preserve"> </w:t>
      </w:r>
    </w:p>
    <w:p w14:paraId="6C3475A4">
      <w:pPr>
        <w:keepLines/>
        <w:adjustRightInd w:val="0"/>
        <w:snapToGrid w:val="0"/>
        <w:spacing w:line="360" w:lineRule="auto"/>
        <w:rPr>
          <w:rFonts w:hint="eastAsia" w:ascii="宋体" w:hAnsi="宋体" w:eastAsia="宋体" w:cs="宋体"/>
          <w:sz w:val="24"/>
          <w:u w:val="dotted"/>
        </w:rPr>
      </w:pPr>
      <w:r>
        <w:rPr>
          <w:rFonts w:hint="eastAsia" w:ascii="宋体" w:hAnsi="宋体" w:eastAsia="宋体" w:cs="宋体"/>
          <w:sz w:val="24"/>
        </w:rPr>
        <w:t>采购人名称：</w:t>
      </w:r>
      <w:r>
        <w:rPr>
          <w:rFonts w:hint="eastAsia" w:ascii="宋体" w:hAnsi="宋体" w:eastAsia="宋体" w:cs="宋体"/>
          <w:sz w:val="24"/>
          <w:u w:val="dotted"/>
        </w:rPr>
        <w:t xml:space="preserve">                                         </w:t>
      </w:r>
    </w:p>
    <w:p w14:paraId="3EFBA9EB">
      <w:pPr>
        <w:keepLines/>
        <w:adjustRightInd w:val="0"/>
        <w:snapToGrid w:val="0"/>
        <w:spacing w:line="360" w:lineRule="auto"/>
        <w:rPr>
          <w:rFonts w:hint="eastAsia" w:ascii="宋体" w:hAnsi="宋体" w:eastAsia="宋体" w:cs="宋体"/>
          <w:sz w:val="24"/>
        </w:rPr>
      </w:pPr>
      <w:r>
        <w:rPr>
          <w:rFonts w:hint="eastAsia" w:ascii="宋体" w:hAnsi="宋体" w:eastAsia="宋体" w:cs="宋体"/>
          <w:sz w:val="24"/>
        </w:rPr>
        <w:t>采购文件获取日期：</w:t>
      </w:r>
      <w:r>
        <w:rPr>
          <w:rFonts w:hint="eastAsia" w:ascii="宋体" w:hAnsi="宋体" w:eastAsia="宋体" w:cs="宋体"/>
          <w:sz w:val="24"/>
          <w:u w:val="dotted"/>
        </w:rPr>
        <w:t xml:space="preserve">                                           </w:t>
      </w:r>
    </w:p>
    <w:p w14:paraId="6181BEA3">
      <w:pPr>
        <w:keepLines/>
        <w:adjustRightInd w:val="0"/>
        <w:snapToGrid w:val="0"/>
        <w:spacing w:line="360" w:lineRule="auto"/>
        <w:rPr>
          <w:rFonts w:hint="eastAsia" w:ascii="宋体" w:hAnsi="宋体" w:eastAsia="宋体" w:cs="宋体"/>
          <w:bCs/>
          <w:sz w:val="24"/>
        </w:rPr>
      </w:pPr>
      <w:r>
        <w:rPr>
          <w:rFonts w:hint="eastAsia" w:ascii="宋体" w:hAnsi="宋体" w:eastAsia="宋体" w:cs="宋体"/>
          <w:bCs/>
          <w:sz w:val="24"/>
        </w:rPr>
        <w:t>三、质疑事项具体内容</w:t>
      </w:r>
    </w:p>
    <w:p w14:paraId="5F29F01F">
      <w:pPr>
        <w:keepLines/>
        <w:adjustRightInd w:val="0"/>
        <w:snapToGrid w:val="0"/>
        <w:spacing w:line="360" w:lineRule="auto"/>
        <w:rPr>
          <w:rFonts w:hint="eastAsia" w:ascii="宋体" w:hAnsi="宋体" w:eastAsia="宋体" w:cs="宋体"/>
          <w:sz w:val="24"/>
          <w:u w:val="dotted"/>
        </w:rPr>
      </w:pPr>
      <w:r>
        <w:rPr>
          <w:rFonts w:hint="eastAsia" w:ascii="宋体" w:hAnsi="宋体" w:eastAsia="宋体" w:cs="宋体"/>
          <w:sz w:val="24"/>
        </w:rPr>
        <w:t>质疑事项1：</w:t>
      </w:r>
      <w:r>
        <w:rPr>
          <w:rFonts w:hint="eastAsia" w:ascii="宋体" w:hAnsi="宋体" w:eastAsia="宋体" w:cs="宋体"/>
          <w:sz w:val="24"/>
          <w:u w:val="dotted"/>
        </w:rPr>
        <w:t xml:space="preserve">                                         </w:t>
      </w:r>
    </w:p>
    <w:p w14:paraId="27C0CC3A">
      <w:pPr>
        <w:keepLines/>
        <w:adjustRightInd w:val="0"/>
        <w:snapToGrid w:val="0"/>
        <w:spacing w:line="360" w:lineRule="auto"/>
        <w:rPr>
          <w:rFonts w:hint="eastAsia" w:ascii="宋体" w:hAnsi="宋体" w:eastAsia="宋体" w:cs="宋体"/>
          <w:sz w:val="24"/>
          <w:u w:val="dotted"/>
        </w:rPr>
      </w:pPr>
      <w:r>
        <w:rPr>
          <w:rFonts w:hint="eastAsia" w:ascii="宋体" w:hAnsi="宋体" w:eastAsia="宋体" w:cs="宋体"/>
          <w:sz w:val="24"/>
        </w:rPr>
        <w:t>事实依据：</w:t>
      </w:r>
      <w:r>
        <w:rPr>
          <w:rFonts w:hint="eastAsia" w:ascii="宋体" w:hAnsi="宋体" w:eastAsia="宋体" w:cs="宋体"/>
          <w:sz w:val="24"/>
          <w:u w:val="dotted"/>
        </w:rPr>
        <w:t xml:space="preserve">                                          </w:t>
      </w:r>
    </w:p>
    <w:p w14:paraId="37E9D396">
      <w:pPr>
        <w:keepLines/>
        <w:adjustRightInd w:val="0"/>
        <w:snapToGrid w:val="0"/>
        <w:spacing w:line="360" w:lineRule="auto"/>
        <w:rPr>
          <w:rFonts w:hint="eastAsia" w:ascii="宋体" w:hAnsi="宋体" w:eastAsia="宋体" w:cs="宋体"/>
          <w:sz w:val="24"/>
        </w:rPr>
      </w:pPr>
      <w:r>
        <w:rPr>
          <w:rFonts w:hint="eastAsia" w:ascii="宋体" w:hAnsi="宋体" w:eastAsia="宋体" w:cs="宋体"/>
          <w:sz w:val="24"/>
          <w:u w:val="dotted"/>
        </w:rPr>
        <w:t xml:space="preserve">                                                       </w:t>
      </w:r>
    </w:p>
    <w:p w14:paraId="36B1333F">
      <w:pPr>
        <w:keepLines/>
        <w:adjustRightInd w:val="0"/>
        <w:snapToGrid w:val="0"/>
        <w:spacing w:line="360" w:lineRule="auto"/>
        <w:rPr>
          <w:rFonts w:hint="eastAsia" w:ascii="宋体" w:hAnsi="宋体" w:eastAsia="宋体" w:cs="宋体"/>
          <w:sz w:val="24"/>
          <w:u w:val="dotted"/>
        </w:rPr>
      </w:pPr>
      <w:r>
        <w:rPr>
          <w:rFonts w:hint="eastAsia" w:ascii="宋体" w:hAnsi="宋体" w:eastAsia="宋体" w:cs="宋体"/>
          <w:sz w:val="24"/>
        </w:rPr>
        <w:t>法律依据：</w:t>
      </w:r>
      <w:r>
        <w:rPr>
          <w:rFonts w:hint="eastAsia" w:ascii="宋体" w:hAnsi="宋体" w:eastAsia="宋体" w:cs="宋体"/>
          <w:sz w:val="24"/>
          <w:u w:val="dotted"/>
        </w:rPr>
        <w:t xml:space="preserve">                                          </w:t>
      </w:r>
    </w:p>
    <w:p w14:paraId="6C609585">
      <w:pPr>
        <w:keepLines/>
        <w:adjustRightInd w:val="0"/>
        <w:snapToGrid w:val="0"/>
        <w:spacing w:line="360" w:lineRule="auto"/>
        <w:rPr>
          <w:rFonts w:hint="eastAsia" w:ascii="宋体" w:hAnsi="宋体" w:eastAsia="宋体" w:cs="宋体"/>
          <w:sz w:val="24"/>
          <w:u w:val="dotted"/>
        </w:rPr>
      </w:pPr>
      <w:r>
        <w:rPr>
          <w:rFonts w:hint="eastAsia" w:ascii="宋体" w:hAnsi="宋体" w:eastAsia="宋体" w:cs="宋体"/>
          <w:sz w:val="24"/>
          <w:u w:val="dotted"/>
        </w:rPr>
        <w:t xml:space="preserve">                                                     </w:t>
      </w:r>
    </w:p>
    <w:p w14:paraId="265F9352">
      <w:pPr>
        <w:keepLines/>
        <w:adjustRightInd w:val="0"/>
        <w:snapToGrid w:val="0"/>
        <w:spacing w:line="360" w:lineRule="auto"/>
        <w:rPr>
          <w:rFonts w:hint="eastAsia" w:ascii="宋体" w:hAnsi="宋体" w:eastAsia="宋体" w:cs="宋体"/>
          <w:sz w:val="24"/>
          <w:u w:val="dotted"/>
        </w:rPr>
      </w:pPr>
      <w:r>
        <w:rPr>
          <w:rFonts w:hint="eastAsia" w:ascii="宋体" w:hAnsi="宋体" w:eastAsia="宋体" w:cs="宋体"/>
          <w:sz w:val="24"/>
        </w:rPr>
        <w:t>质疑事项2</w:t>
      </w:r>
    </w:p>
    <w:p w14:paraId="602764BF">
      <w:pPr>
        <w:keepLines/>
        <w:adjustRightInd w:val="0"/>
        <w:snapToGrid w:val="0"/>
        <w:spacing w:line="360" w:lineRule="auto"/>
        <w:rPr>
          <w:rFonts w:hint="eastAsia" w:ascii="宋体" w:hAnsi="宋体" w:eastAsia="宋体" w:cs="宋体"/>
          <w:sz w:val="24"/>
        </w:rPr>
      </w:pPr>
      <w:r>
        <w:rPr>
          <w:rFonts w:hint="eastAsia" w:ascii="宋体" w:hAnsi="宋体" w:eastAsia="宋体" w:cs="宋体"/>
          <w:sz w:val="24"/>
        </w:rPr>
        <w:t>……</w:t>
      </w:r>
    </w:p>
    <w:p w14:paraId="45EC4BC8">
      <w:pPr>
        <w:keepLines/>
        <w:adjustRightInd w:val="0"/>
        <w:snapToGrid w:val="0"/>
        <w:spacing w:line="360" w:lineRule="auto"/>
        <w:rPr>
          <w:rFonts w:hint="eastAsia" w:ascii="宋体" w:hAnsi="宋体" w:eastAsia="宋体" w:cs="宋体"/>
          <w:bCs/>
          <w:sz w:val="24"/>
        </w:rPr>
      </w:pPr>
      <w:r>
        <w:rPr>
          <w:rFonts w:hint="eastAsia" w:ascii="宋体" w:hAnsi="宋体" w:eastAsia="宋体" w:cs="宋体"/>
          <w:bCs/>
          <w:sz w:val="24"/>
        </w:rPr>
        <w:t>四、与质疑事项相关的质疑请求</w:t>
      </w:r>
    </w:p>
    <w:p w14:paraId="24C818FE">
      <w:pPr>
        <w:keepLines/>
        <w:adjustRightInd w:val="0"/>
        <w:snapToGrid w:val="0"/>
        <w:spacing w:line="360" w:lineRule="auto"/>
        <w:rPr>
          <w:rFonts w:hint="eastAsia" w:ascii="宋体" w:hAnsi="宋体" w:eastAsia="宋体" w:cs="宋体"/>
          <w:sz w:val="24"/>
          <w:u w:val="dotted"/>
        </w:rPr>
      </w:pPr>
      <w:r>
        <w:rPr>
          <w:rFonts w:hint="eastAsia" w:ascii="宋体" w:hAnsi="宋体" w:eastAsia="宋体" w:cs="宋体"/>
          <w:sz w:val="24"/>
        </w:rPr>
        <w:t>请求：</w:t>
      </w:r>
      <w:r>
        <w:rPr>
          <w:rFonts w:hint="eastAsia" w:ascii="宋体" w:hAnsi="宋体" w:eastAsia="宋体" w:cs="宋体"/>
          <w:sz w:val="24"/>
          <w:u w:val="dotted"/>
        </w:rPr>
        <w:t xml:space="preserve">                                               </w:t>
      </w:r>
    </w:p>
    <w:p w14:paraId="279F0BE7">
      <w:pPr>
        <w:keepLines/>
        <w:spacing w:line="360" w:lineRule="auto"/>
        <w:ind w:firstLine="2160" w:firstLineChars="900"/>
        <w:rPr>
          <w:rFonts w:hint="eastAsia" w:ascii="宋体" w:hAnsi="宋体" w:eastAsia="宋体" w:cs="宋体"/>
          <w:sz w:val="24"/>
        </w:rPr>
      </w:pPr>
      <w:r>
        <w:rPr>
          <w:rFonts w:hint="eastAsia" w:ascii="宋体" w:hAnsi="宋体" w:eastAsia="宋体" w:cs="宋体"/>
          <w:sz w:val="24"/>
        </w:rPr>
        <w:t>签字(签章)：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43AFB7CF">
      <w:pPr>
        <w:keepLines/>
        <w:spacing w:line="360" w:lineRule="auto"/>
        <w:ind w:firstLine="2160" w:firstLineChars="900"/>
        <w:rPr>
          <w:rFonts w:hint="eastAsia" w:ascii="宋体" w:hAnsi="宋体" w:eastAsia="宋体" w:cs="宋体"/>
          <w:sz w:val="24"/>
        </w:rPr>
      </w:pPr>
      <w:r>
        <w:rPr>
          <w:rFonts w:hint="eastAsia" w:ascii="宋体" w:hAnsi="宋体" w:eastAsia="宋体" w:cs="宋体"/>
          <w:sz w:val="24"/>
        </w:rPr>
        <w:t>公章：</w:t>
      </w:r>
      <w:r>
        <w:rPr>
          <w:rFonts w:hint="eastAsia" w:ascii="宋体" w:hAnsi="宋体" w:eastAsia="宋体" w:cs="宋体"/>
          <w:sz w:val="24"/>
          <w:u w:val="single"/>
        </w:rPr>
        <w:t xml:space="preserve">                </w:t>
      </w:r>
    </w:p>
    <w:p w14:paraId="29D9145D">
      <w:pPr>
        <w:keepLines/>
        <w:spacing w:line="360" w:lineRule="auto"/>
        <w:ind w:firstLine="2160" w:firstLineChars="900"/>
        <w:rPr>
          <w:rFonts w:hint="eastAsia" w:ascii="宋体" w:hAnsi="宋体" w:eastAsia="宋体" w:cs="宋体"/>
          <w:b/>
          <w:sz w:val="30"/>
          <w:szCs w:val="30"/>
        </w:rPr>
      </w:pPr>
      <w:r>
        <w:rPr>
          <w:rFonts w:hint="eastAsia" w:ascii="宋体" w:hAnsi="宋体" w:eastAsia="宋体" w:cs="宋体"/>
          <w:sz w:val="24"/>
        </w:rPr>
        <w:t>日      期：</w:t>
      </w:r>
      <w:r>
        <w:rPr>
          <w:rFonts w:hint="eastAsia" w:ascii="宋体" w:hAnsi="宋体" w:eastAsia="宋体" w:cs="宋体"/>
          <w:sz w:val="24"/>
          <w:u w:val="single"/>
        </w:rPr>
        <w:t xml:space="preserve">            </w:t>
      </w:r>
      <w:r>
        <w:rPr>
          <w:rFonts w:hint="eastAsia" w:ascii="宋体" w:hAnsi="宋体" w:eastAsia="宋体" w:cs="宋体"/>
          <w:b/>
          <w:sz w:val="30"/>
          <w:szCs w:val="30"/>
        </w:rPr>
        <w:br w:type="page"/>
      </w:r>
      <w:r>
        <w:rPr>
          <w:rFonts w:hint="eastAsia" w:ascii="宋体" w:hAnsi="宋体" w:eastAsia="宋体" w:cs="宋体"/>
          <w:b/>
          <w:sz w:val="30"/>
          <w:szCs w:val="30"/>
        </w:rPr>
        <w:t>质疑函制作说明</w:t>
      </w:r>
    </w:p>
    <w:p w14:paraId="46C30F16">
      <w:pPr>
        <w:keepLines/>
        <w:jc w:val="center"/>
        <w:rPr>
          <w:rFonts w:hint="eastAsia" w:ascii="宋体" w:hAnsi="宋体" w:eastAsia="宋体" w:cs="宋体"/>
          <w:b/>
          <w:sz w:val="24"/>
        </w:rPr>
      </w:pPr>
    </w:p>
    <w:p w14:paraId="2AE1389C">
      <w:pPr>
        <w:keepLines/>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w:t>
      </w:r>
      <w:r>
        <w:rPr>
          <w:rFonts w:hint="eastAsia" w:ascii="宋体" w:hAnsi="宋体" w:eastAsia="宋体" w:cs="宋体"/>
          <w:sz w:val="24"/>
        </w:rPr>
        <w:t>投标人提出质疑时，应提交质疑函和必要的证明材料。</w:t>
      </w:r>
    </w:p>
    <w:p w14:paraId="0D4160BE">
      <w:pPr>
        <w:keepLines/>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w:t>
      </w:r>
      <w:r>
        <w:rPr>
          <w:rFonts w:hint="eastAsia" w:ascii="宋体" w:hAnsi="宋体" w:eastAsia="宋体" w:cs="宋体"/>
          <w:sz w:val="24"/>
        </w:rPr>
        <w:t>质疑供应商若委托代理人进行质疑的，质疑函应按要求列明“授权代表”的有关内容，并在附件中提交由质疑</w:t>
      </w:r>
      <w:r>
        <w:rPr>
          <w:rFonts w:hint="eastAsia" w:ascii="宋体" w:hAnsi="宋体" w:eastAsia="宋体" w:cs="宋体"/>
          <w:kern w:val="0"/>
          <w:sz w:val="24"/>
        </w:rPr>
        <w:t>供应商签署的授权委托书。授权委托书应载明代理人的姓名或者名称、代理事项、具体权限、期限和相关事项。</w:t>
      </w:r>
    </w:p>
    <w:p w14:paraId="41152861">
      <w:pPr>
        <w:keepLines/>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eastAsia="zh-CN"/>
        </w:rPr>
        <w:t>.</w:t>
      </w:r>
      <w:r>
        <w:rPr>
          <w:rFonts w:hint="eastAsia" w:ascii="宋体" w:hAnsi="宋体" w:eastAsia="宋体" w:cs="宋体"/>
          <w:sz w:val="24"/>
        </w:rPr>
        <w:t>质疑函的质疑事项应具体、明确，并有必要的事实依据和法律依据。</w:t>
      </w:r>
    </w:p>
    <w:p w14:paraId="309519C5">
      <w:pPr>
        <w:keepLines/>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eastAsia="zh-CN"/>
        </w:rPr>
        <w:t>.</w:t>
      </w:r>
      <w:r>
        <w:rPr>
          <w:rFonts w:hint="eastAsia" w:ascii="宋体" w:hAnsi="宋体" w:eastAsia="宋体" w:cs="宋体"/>
          <w:sz w:val="24"/>
        </w:rPr>
        <w:t>质疑函的质疑请求应与质疑事项相关。</w:t>
      </w:r>
    </w:p>
    <w:p w14:paraId="03E5F959">
      <w:pPr>
        <w:keepLines/>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w:t>
      </w:r>
      <w:r>
        <w:rPr>
          <w:rFonts w:hint="eastAsia" w:ascii="宋体" w:hAnsi="宋体" w:eastAsia="宋体" w:cs="宋体"/>
          <w:sz w:val="24"/>
          <w:lang w:eastAsia="zh-CN"/>
        </w:rPr>
        <w:t>.</w:t>
      </w:r>
      <w:r>
        <w:rPr>
          <w:rFonts w:hint="eastAsia" w:ascii="宋体" w:hAnsi="宋体" w:eastAsia="宋体" w:cs="宋体"/>
          <w:sz w:val="24"/>
        </w:rPr>
        <w:t>质疑供应商为自然人的，质疑函应由本人签字；质疑供应商为法人或者其他组织的，质疑函应由法定代表人、主要负责人，或者其授权代表签字或者盖章，并加盖公章。</w:t>
      </w:r>
    </w:p>
    <w:p w14:paraId="142E8EB7">
      <w:pPr>
        <w:keepLines/>
        <w:jc w:val="left"/>
        <w:rPr>
          <w:rFonts w:hint="eastAsia" w:ascii="宋体" w:hAnsi="宋体" w:eastAsia="宋体" w:cs="宋体"/>
          <w:sz w:val="24"/>
        </w:rPr>
      </w:pPr>
    </w:p>
    <w:p w14:paraId="3AEEF923">
      <w:pPr>
        <w:keepLines/>
        <w:jc w:val="left"/>
        <w:rPr>
          <w:rFonts w:hint="eastAsia" w:ascii="宋体" w:hAnsi="宋体" w:eastAsia="宋体" w:cs="宋体"/>
          <w:sz w:val="24"/>
        </w:rPr>
      </w:pPr>
    </w:p>
    <w:p w14:paraId="31687095">
      <w:pPr>
        <w:keepLines/>
        <w:jc w:val="left"/>
        <w:rPr>
          <w:rFonts w:hint="eastAsia" w:ascii="宋体" w:hAnsi="宋体" w:eastAsia="宋体" w:cs="宋体"/>
          <w:sz w:val="24"/>
        </w:rPr>
      </w:pPr>
    </w:p>
    <w:p w14:paraId="38DA00F6">
      <w:pPr>
        <w:keepLines/>
        <w:jc w:val="left"/>
        <w:rPr>
          <w:rFonts w:hint="eastAsia" w:ascii="宋体" w:hAnsi="宋体" w:eastAsia="宋体" w:cs="宋体"/>
          <w:sz w:val="24"/>
        </w:rPr>
      </w:pPr>
    </w:p>
    <w:p w14:paraId="753AEFA2">
      <w:pPr>
        <w:keepLines/>
        <w:jc w:val="left"/>
        <w:rPr>
          <w:rFonts w:hint="eastAsia" w:ascii="宋体" w:hAnsi="宋体" w:eastAsia="宋体" w:cs="宋体"/>
          <w:sz w:val="24"/>
        </w:rPr>
      </w:pPr>
    </w:p>
    <w:p w14:paraId="31E2A9A8">
      <w:pPr>
        <w:keepLines/>
        <w:jc w:val="left"/>
        <w:rPr>
          <w:rFonts w:hint="eastAsia" w:ascii="宋体" w:hAnsi="宋体" w:eastAsia="宋体" w:cs="宋体"/>
          <w:sz w:val="24"/>
        </w:rPr>
      </w:pPr>
    </w:p>
    <w:p w14:paraId="0AF350C7">
      <w:pPr>
        <w:keepLines/>
        <w:jc w:val="left"/>
        <w:rPr>
          <w:rFonts w:hint="eastAsia" w:ascii="宋体" w:hAnsi="宋体" w:eastAsia="宋体" w:cs="宋体"/>
          <w:sz w:val="24"/>
        </w:rPr>
      </w:pPr>
    </w:p>
    <w:p w14:paraId="5804636A">
      <w:pPr>
        <w:keepLines/>
        <w:jc w:val="left"/>
        <w:rPr>
          <w:rFonts w:hint="eastAsia" w:ascii="宋体" w:hAnsi="宋体" w:eastAsia="宋体" w:cs="宋体"/>
          <w:sz w:val="24"/>
        </w:rPr>
      </w:pPr>
    </w:p>
    <w:p w14:paraId="33C9985B">
      <w:pPr>
        <w:keepLines/>
        <w:jc w:val="left"/>
        <w:rPr>
          <w:rFonts w:hint="eastAsia" w:ascii="宋体" w:hAnsi="宋体" w:eastAsia="宋体" w:cs="宋体"/>
          <w:sz w:val="24"/>
        </w:rPr>
      </w:pPr>
    </w:p>
    <w:p w14:paraId="29FCB68B">
      <w:pPr>
        <w:keepLines/>
        <w:jc w:val="left"/>
        <w:rPr>
          <w:rFonts w:hint="eastAsia" w:ascii="宋体" w:hAnsi="宋体" w:eastAsia="宋体" w:cs="宋体"/>
          <w:sz w:val="24"/>
        </w:rPr>
      </w:pPr>
    </w:p>
    <w:p w14:paraId="73AFABC2">
      <w:pPr>
        <w:keepLines/>
        <w:jc w:val="left"/>
        <w:rPr>
          <w:rFonts w:hint="eastAsia" w:ascii="宋体" w:hAnsi="宋体" w:eastAsia="宋体" w:cs="宋体"/>
          <w:sz w:val="24"/>
        </w:rPr>
      </w:pPr>
    </w:p>
    <w:p w14:paraId="2CC5DF85">
      <w:pPr>
        <w:keepLines/>
        <w:jc w:val="left"/>
        <w:rPr>
          <w:rFonts w:hint="eastAsia" w:ascii="宋体" w:hAnsi="宋体" w:eastAsia="宋体" w:cs="宋体"/>
          <w:sz w:val="24"/>
        </w:rPr>
      </w:pPr>
    </w:p>
    <w:p w14:paraId="0A5E512E">
      <w:pPr>
        <w:keepLines/>
        <w:jc w:val="left"/>
        <w:rPr>
          <w:rFonts w:hint="eastAsia" w:ascii="宋体" w:hAnsi="宋体" w:eastAsia="宋体" w:cs="宋体"/>
          <w:sz w:val="24"/>
        </w:rPr>
      </w:pPr>
    </w:p>
    <w:p w14:paraId="7353C9C0">
      <w:pPr>
        <w:keepLines/>
        <w:jc w:val="left"/>
        <w:rPr>
          <w:rFonts w:hint="eastAsia" w:ascii="宋体" w:hAnsi="宋体" w:eastAsia="宋体" w:cs="宋体"/>
          <w:sz w:val="24"/>
        </w:rPr>
      </w:pPr>
    </w:p>
    <w:p w14:paraId="48BED424">
      <w:pPr>
        <w:keepLines/>
        <w:jc w:val="left"/>
        <w:rPr>
          <w:rFonts w:hint="eastAsia" w:ascii="宋体" w:hAnsi="宋体" w:eastAsia="宋体" w:cs="宋体"/>
          <w:sz w:val="24"/>
        </w:rPr>
      </w:pPr>
    </w:p>
    <w:p w14:paraId="13CEB450">
      <w:pPr>
        <w:keepLines/>
        <w:jc w:val="left"/>
        <w:rPr>
          <w:rFonts w:hint="eastAsia" w:ascii="宋体" w:hAnsi="宋体" w:eastAsia="宋体" w:cs="宋体"/>
          <w:sz w:val="24"/>
        </w:rPr>
      </w:pPr>
    </w:p>
    <w:p w14:paraId="1124D34A">
      <w:pPr>
        <w:keepLines/>
        <w:jc w:val="left"/>
        <w:rPr>
          <w:rFonts w:hint="eastAsia" w:ascii="宋体" w:hAnsi="宋体" w:eastAsia="宋体" w:cs="宋体"/>
          <w:sz w:val="24"/>
        </w:rPr>
      </w:pPr>
    </w:p>
    <w:p w14:paraId="725EB56E">
      <w:pPr>
        <w:keepLines/>
        <w:jc w:val="left"/>
        <w:rPr>
          <w:rFonts w:hint="eastAsia" w:ascii="宋体" w:hAnsi="宋体" w:eastAsia="宋体" w:cs="宋体"/>
          <w:sz w:val="24"/>
        </w:rPr>
      </w:pPr>
    </w:p>
    <w:p w14:paraId="30494306">
      <w:pPr>
        <w:keepLines/>
        <w:jc w:val="left"/>
        <w:rPr>
          <w:rFonts w:hint="eastAsia" w:ascii="宋体" w:hAnsi="宋体" w:eastAsia="宋体" w:cs="宋体"/>
          <w:sz w:val="24"/>
        </w:rPr>
      </w:pPr>
    </w:p>
    <w:p w14:paraId="4BC63D19">
      <w:pPr>
        <w:keepLines/>
        <w:jc w:val="left"/>
        <w:rPr>
          <w:rFonts w:hint="eastAsia" w:ascii="宋体" w:hAnsi="宋体" w:eastAsia="宋体" w:cs="宋体"/>
          <w:sz w:val="24"/>
        </w:rPr>
      </w:pPr>
    </w:p>
    <w:p w14:paraId="4532844F">
      <w:pPr>
        <w:keepLines/>
        <w:jc w:val="left"/>
        <w:rPr>
          <w:rFonts w:hint="eastAsia" w:ascii="宋体" w:hAnsi="宋体" w:eastAsia="宋体" w:cs="宋体"/>
          <w:sz w:val="24"/>
        </w:rPr>
      </w:pPr>
    </w:p>
    <w:p w14:paraId="02839632">
      <w:pPr>
        <w:keepLines/>
        <w:jc w:val="left"/>
        <w:rPr>
          <w:rFonts w:hint="eastAsia" w:ascii="宋体" w:hAnsi="宋体" w:eastAsia="宋体" w:cs="宋体"/>
          <w:sz w:val="24"/>
        </w:rPr>
      </w:pPr>
    </w:p>
    <w:p w14:paraId="6943FCAD">
      <w:pPr>
        <w:keepLines/>
        <w:jc w:val="left"/>
        <w:rPr>
          <w:rFonts w:hint="eastAsia" w:ascii="宋体" w:hAnsi="宋体" w:eastAsia="宋体" w:cs="宋体"/>
          <w:sz w:val="24"/>
        </w:rPr>
      </w:pPr>
    </w:p>
    <w:p w14:paraId="05BCBA93">
      <w:pPr>
        <w:keepLines/>
        <w:jc w:val="left"/>
        <w:rPr>
          <w:rFonts w:hint="eastAsia" w:ascii="宋体" w:hAnsi="宋体" w:eastAsia="宋体" w:cs="宋体"/>
          <w:sz w:val="24"/>
        </w:rPr>
      </w:pPr>
    </w:p>
    <w:p w14:paraId="5ABFE4DD">
      <w:pPr>
        <w:keepLines/>
        <w:jc w:val="left"/>
        <w:rPr>
          <w:rFonts w:hint="eastAsia" w:ascii="宋体" w:hAnsi="宋体" w:eastAsia="宋体" w:cs="宋体"/>
          <w:sz w:val="24"/>
        </w:rPr>
      </w:pPr>
    </w:p>
    <w:p w14:paraId="5648C17F">
      <w:pPr>
        <w:keepLines/>
        <w:jc w:val="left"/>
        <w:rPr>
          <w:rFonts w:hint="eastAsia" w:ascii="宋体" w:hAnsi="宋体" w:eastAsia="宋体" w:cs="宋体"/>
          <w:sz w:val="24"/>
        </w:rPr>
      </w:pPr>
    </w:p>
    <w:p w14:paraId="318E3F77">
      <w:pPr>
        <w:keepLines/>
        <w:rPr>
          <w:rFonts w:hint="eastAsia" w:ascii="宋体" w:hAnsi="宋体" w:eastAsia="宋体" w:cs="宋体"/>
          <w:b/>
          <w:bCs/>
          <w:sz w:val="30"/>
          <w:szCs w:val="30"/>
        </w:rPr>
      </w:pPr>
    </w:p>
    <w:p w14:paraId="4FB2D7D8">
      <w:pPr>
        <w:keepLines/>
        <w:outlineLvl w:val="0"/>
        <w:rPr>
          <w:rFonts w:hint="eastAsia" w:ascii="宋体" w:hAnsi="宋体" w:eastAsia="宋体" w:cs="宋体"/>
          <w:b/>
          <w:sz w:val="30"/>
          <w:szCs w:val="30"/>
        </w:rPr>
      </w:pPr>
      <w:r>
        <w:rPr>
          <w:rFonts w:hint="eastAsia" w:ascii="宋体" w:hAnsi="宋体" w:eastAsia="宋体" w:cs="宋体"/>
          <w:b/>
          <w:bCs/>
          <w:sz w:val="30"/>
          <w:szCs w:val="30"/>
        </w:rPr>
        <w:br w:type="page"/>
      </w:r>
      <w:bookmarkStart w:id="38" w:name="_Toc7175"/>
      <w:r>
        <w:rPr>
          <w:rFonts w:hint="eastAsia" w:ascii="宋体" w:hAnsi="宋体" w:eastAsia="宋体" w:cs="宋体"/>
          <w:b/>
          <w:bCs/>
          <w:sz w:val="30"/>
          <w:szCs w:val="30"/>
        </w:rPr>
        <w:t>附件2：</w:t>
      </w:r>
      <w:r>
        <w:rPr>
          <w:rFonts w:hint="eastAsia" w:ascii="宋体" w:hAnsi="宋体" w:eastAsia="宋体" w:cs="宋体"/>
          <w:b/>
          <w:sz w:val="30"/>
          <w:szCs w:val="30"/>
        </w:rPr>
        <w:t>投诉书范本</w:t>
      </w:r>
      <w:bookmarkEnd w:id="38"/>
    </w:p>
    <w:p w14:paraId="3BA248BE">
      <w:pPr>
        <w:keepLines/>
        <w:rPr>
          <w:rFonts w:hint="eastAsia" w:ascii="宋体" w:hAnsi="宋体" w:eastAsia="宋体" w:cs="宋体"/>
          <w:sz w:val="24"/>
        </w:rPr>
      </w:pPr>
    </w:p>
    <w:p w14:paraId="2DE16E61">
      <w:pPr>
        <w:keepLines/>
        <w:spacing w:line="360" w:lineRule="auto"/>
        <w:rPr>
          <w:rFonts w:hint="eastAsia" w:ascii="宋体" w:hAnsi="宋体" w:eastAsia="宋体" w:cs="宋体"/>
          <w:sz w:val="24"/>
        </w:rPr>
      </w:pPr>
      <w:r>
        <w:rPr>
          <w:rFonts w:hint="eastAsia" w:ascii="宋体" w:hAnsi="宋体" w:eastAsia="宋体" w:cs="宋体"/>
          <w:sz w:val="24"/>
        </w:rPr>
        <w:t>一、投诉相关主体基本情况</w:t>
      </w:r>
    </w:p>
    <w:p w14:paraId="6207F23C">
      <w:pPr>
        <w:keepLines/>
        <w:spacing w:line="360" w:lineRule="auto"/>
        <w:rPr>
          <w:rFonts w:hint="eastAsia" w:ascii="宋体" w:hAnsi="宋体" w:eastAsia="宋体" w:cs="宋体"/>
          <w:sz w:val="24"/>
          <w:u w:val="dotted"/>
        </w:rPr>
      </w:pPr>
      <w:r>
        <w:rPr>
          <w:rFonts w:hint="eastAsia" w:ascii="宋体" w:hAnsi="宋体" w:eastAsia="宋体" w:cs="宋体"/>
          <w:sz w:val="24"/>
        </w:rPr>
        <w:t>投诉人：</w:t>
      </w:r>
      <w:r>
        <w:rPr>
          <w:rFonts w:hint="eastAsia" w:ascii="宋体" w:hAnsi="宋体" w:eastAsia="宋体" w:cs="宋体"/>
          <w:sz w:val="24"/>
          <w:u w:val="dotted"/>
        </w:rPr>
        <w:t xml:space="preserve">                                               </w:t>
      </w:r>
    </w:p>
    <w:p w14:paraId="715BDC84">
      <w:pPr>
        <w:keepLines/>
        <w:spacing w:line="360" w:lineRule="auto"/>
        <w:rPr>
          <w:rFonts w:hint="eastAsia" w:ascii="宋体" w:hAnsi="宋体" w:eastAsia="宋体" w:cs="宋体"/>
          <w:sz w:val="24"/>
          <w:u w:val="single"/>
        </w:rPr>
      </w:pPr>
      <w:r>
        <w:rPr>
          <w:rFonts w:hint="eastAsia" w:ascii="宋体" w:hAnsi="宋体" w:eastAsia="宋体" w:cs="宋体"/>
          <w:sz w:val="24"/>
        </w:rPr>
        <w:t>地     址：</w:t>
      </w:r>
      <w:r>
        <w:rPr>
          <w:rFonts w:hint="eastAsia" w:ascii="宋体" w:hAnsi="宋体" w:eastAsia="宋体" w:cs="宋体"/>
          <w:sz w:val="24"/>
          <w:u w:val="dotted"/>
        </w:rPr>
        <w:t xml:space="preserve">                             </w:t>
      </w:r>
      <w:r>
        <w:rPr>
          <w:rFonts w:hint="eastAsia" w:ascii="宋体" w:hAnsi="宋体" w:eastAsia="宋体" w:cs="宋体"/>
          <w:sz w:val="24"/>
        </w:rPr>
        <w:t>邮编：</w:t>
      </w:r>
      <w:r>
        <w:rPr>
          <w:rFonts w:hint="eastAsia" w:ascii="宋体" w:hAnsi="宋体" w:eastAsia="宋体" w:cs="宋体"/>
          <w:sz w:val="24"/>
          <w:u w:val="dotted"/>
        </w:rPr>
        <w:t xml:space="preserve">         </w:t>
      </w:r>
    </w:p>
    <w:p w14:paraId="2055AE53">
      <w:pPr>
        <w:keepLines/>
        <w:tabs>
          <w:tab w:val="left" w:pos="6510"/>
        </w:tabs>
        <w:spacing w:line="360" w:lineRule="auto"/>
        <w:jc w:val="left"/>
        <w:rPr>
          <w:rFonts w:hint="eastAsia" w:ascii="宋体" w:hAnsi="宋体" w:eastAsia="宋体" w:cs="宋体"/>
          <w:sz w:val="24"/>
        </w:rPr>
      </w:pPr>
      <w:r>
        <w:rPr>
          <w:rFonts w:hint="eastAsia" w:ascii="宋体" w:hAnsi="宋体" w:eastAsia="宋体" w:cs="宋体"/>
          <w:sz w:val="24"/>
        </w:rPr>
        <w:t>法定代表人/主要负责人：</w:t>
      </w:r>
      <w:r>
        <w:rPr>
          <w:rFonts w:hint="eastAsia" w:ascii="宋体" w:hAnsi="宋体" w:eastAsia="宋体" w:cs="宋体"/>
          <w:sz w:val="24"/>
          <w:u w:val="dotted"/>
        </w:rPr>
        <w:t xml:space="preserve">                                   </w:t>
      </w:r>
      <w:r>
        <w:rPr>
          <w:rFonts w:hint="eastAsia" w:ascii="宋体" w:hAnsi="宋体" w:eastAsia="宋体" w:cs="宋体"/>
          <w:sz w:val="24"/>
        </w:rPr>
        <w:t xml:space="preserve">  </w:t>
      </w:r>
    </w:p>
    <w:p w14:paraId="10B4519F">
      <w:pPr>
        <w:keepLines/>
        <w:tabs>
          <w:tab w:val="left" w:pos="6510"/>
        </w:tabs>
        <w:spacing w:line="360" w:lineRule="auto"/>
        <w:rPr>
          <w:rFonts w:hint="eastAsia" w:ascii="宋体" w:hAnsi="宋体" w:eastAsia="宋体" w:cs="宋体"/>
          <w:sz w:val="24"/>
          <w:u w:val="dotted"/>
        </w:rPr>
      </w:pPr>
      <w:r>
        <w:rPr>
          <w:rFonts w:hint="eastAsia" w:ascii="宋体" w:hAnsi="宋体" w:eastAsia="宋体" w:cs="宋体"/>
          <w:sz w:val="24"/>
        </w:rPr>
        <w:t>联系电话：</w:t>
      </w:r>
      <w:r>
        <w:rPr>
          <w:rFonts w:hint="eastAsia" w:ascii="宋体" w:hAnsi="宋体" w:eastAsia="宋体" w:cs="宋体"/>
          <w:sz w:val="24"/>
          <w:u w:val="dotted"/>
        </w:rPr>
        <w:t xml:space="preserve">                                             </w:t>
      </w:r>
    </w:p>
    <w:p w14:paraId="3660D2EE">
      <w:pPr>
        <w:keepLines/>
        <w:spacing w:line="360" w:lineRule="auto"/>
        <w:rPr>
          <w:rFonts w:hint="eastAsia" w:ascii="宋体" w:hAnsi="宋体" w:eastAsia="宋体" w:cs="宋体"/>
          <w:sz w:val="24"/>
          <w:u w:val="dotted"/>
        </w:rPr>
      </w:pPr>
      <w:r>
        <w:rPr>
          <w:rFonts w:hint="eastAsia" w:ascii="宋体" w:hAnsi="宋体" w:eastAsia="宋体" w:cs="宋体"/>
          <w:sz w:val="24"/>
        </w:rPr>
        <w:t>授权代表：</w:t>
      </w:r>
      <w:r>
        <w:rPr>
          <w:rFonts w:hint="eastAsia" w:ascii="宋体" w:hAnsi="宋体" w:eastAsia="宋体" w:cs="宋体"/>
          <w:sz w:val="24"/>
          <w:u w:val="dotted"/>
        </w:rPr>
        <w:t xml:space="preserve">             </w:t>
      </w:r>
      <w:r>
        <w:rPr>
          <w:rFonts w:hint="eastAsia" w:ascii="宋体" w:hAnsi="宋体" w:eastAsia="宋体" w:cs="宋体"/>
          <w:sz w:val="24"/>
        </w:rPr>
        <w:t>联系电话</w:t>
      </w:r>
      <w:r>
        <w:rPr>
          <w:rFonts w:hint="eastAsia" w:ascii="宋体" w:hAnsi="宋体" w:eastAsia="宋体" w:cs="宋体"/>
          <w:sz w:val="24"/>
          <w:u w:val="dotted"/>
        </w:rPr>
        <w:t xml:space="preserve">：                  </w:t>
      </w:r>
    </w:p>
    <w:p w14:paraId="4894E7D8">
      <w:pPr>
        <w:keepLines/>
        <w:spacing w:line="360" w:lineRule="auto"/>
        <w:rPr>
          <w:rFonts w:hint="eastAsia" w:ascii="宋体" w:hAnsi="宋体" w:eastAsia="宋体" w:cs="宋体"/>
          <w:sz w:val="24"/>
          <w:u w:val="dotted"/>
        </w:rPr>
      </w:pPr>
      <w:r>
        <w:rPr>
          <w:rFonts w:hint="eastAsia" w:ascii="宋体" w:hAnsi="宋体" w:eastAsia="宋体" w:cs="宋体"/>
          <w:sz w:val="24"/>
        </w:rPr>
        <w:t>地     址：</w:t>
      </w:r>
      <w:r>
        <w:rPr>
          <w:rFonts w:hint="eastAsia" w:ascii="宋体" w:hAnsi="宋体" w:eastAsia="宋体" w:cs="宋体"/>
          <w:sz w:val="24"/>
          <w:u w:val="dotted"/>
        </w:rPr>
        <w:t xml:space="preserve">                             </w:t>
      </w:r>
      <w:r>
        <w:rPr>
          <w:rFonts w:hint="eastAsia" w:ascii="宋体" w:hAnsi="宋体" w:eastAsia="宋体" w:cs="宋体"/>
          <w:sz w:val="24"/>
        </w:rPr>
        <w:t>邮编：</w:t>
      </w:r>
      <w:r>
        <w:rPr>
          <w:rFonts w:hint="eastAsia" w:ascii="宋体" w:hAnsi="宋体" w:eastAsia="宋体" w:cs="宋体"/>
          <w:sz w:val="24"/>
          <w:u w:val="dotted"/>
        </w:rPr>
        <w:t xml:space="preserve">         </w:t>
      </w:r>
    </w:p>
    <w:p w14:paraId="49D2261D">
      <w:pPr>
        <w:keepLines/>
        <w:spacing w:line="360" w:lineRule="auto"/>
        <w:rPr>
          <w:rFonts w:hint="eastAsia" w:ascii="宋体" w:hAnsi="宋体" w:eastAsia="宋体" w:cs="宋体"/>
          <w:sz w:val="24"/>
          <w:u w:val="single"/>
        </w:rPr>
      </w:pPr>
      <w:r>
        <w:rPr>
          <w:rFonts w:hint="eastAsia" w:ascii="宋体" w:hAnsi="宋体" w:eastAsia="宋体" w:cs="宋体"/>
          <w:sz w:val="24"/>
        </w:rPr>
        <w:t>被投诉人1：</w:t>
      </w:r>
      <w:r>
        <w:rPr>
          <w:rFonts w:hint="eastAsia" w:ascii="宋体" w:hAnsi="宋体" w:eastAsia="宋体" w:cs="宋体"/>
          <w:sz w:val="24"/>
          <w:u w:val="dotted"/>
        </w:rPr>
        <w:t xml:space="preserve">                                           </w:t>
      </w:r>
    </w:p>
    <w:p w14:paraId="03CAECB1">
      <w:pPr>
        <w:keepLines/>
        <w:spacing w:line="360" w:lineRule="auto"/>
        <w:rPr>
          <w:rFonts w:hint="eastAsia" w:ascii="宋体" w:hAnsi="宋体" w:eastAsia="宋体" w:cs="宋体"/>
          <w:sz w:val="24"/>
          <w:u w:val="single"/>
        </w:rPr>
      </w:pPr>
      <w:r>
        <w:rPr>
          <w:rFonts w:hint="eastAsia" w:ascii="宋体" w:hAnsi="宋体" w:eastAsia="宋体" w:cs="宋体"/>
          <w:sz w:val="24"/>
        </w:rPr>
        <w:t>地     址：</w:t>
      </w:r>
      <w:r>
        <w:rPr>
          <w:rFonts w:hint="eastAsia" w:ascii="宋体" w:hAnsi="宋体" w:eastAsia="宋体" w:cs="宋体"/>
          <w:sz w:val="24"/>
          <w:u w:val="dotted"/>
        </w:rPr>
        <w:t xml:space="preserve">                             </w:t>
      </w:r>
      <w:r>
        <w:rPr>
          <w:rFonts w:hint="eastAsia" w:ascii="宋体" w:hAnsi="宋体" w:eastAsia="宋体" w:cs="宋体"/>
          <w:sz w:val="24"/>
        </w:rPr>
        <w:t>邮编：</w:t>
      </w:r>
      <w:r>
        <w:rPr>
          <w:rFonts w:hint="eastAsia" w:ascii="宋体" w:hAnsi="宋体" w:eastAsia="宋体" w:cs="宋体"/>
          <w:sz w:val="24"/>
          <w:u w:val="dotted"/>
        </w:rPr>
        <w:t xml:space="preserve">          </w:t>
      </w:r>
    </w:p>
    <w:p w14:paraId="5B399ACD">
      <w:pPr>
        <w:keepLines/>
        <w:spacing w:line="360" w:lineRule="auto"/>
        <w:rPr>
          <w:rFonts w:hint="eastAsia" w:ascii="宋体" w:hAnsi="宋体" w:eastAsia="宋体" w:cs="宋体"/>
          <w:sz w:val="24"/>
          <w:u w:val="single"/>
        </w:rPr>
      </w:pPr>
      <w:r>
        <w:rPr>
          <w:rFonts w:hint="eastAsia" w:ascii="宋体" w:hAnsi="宋体" w:eastAsia="宋体" w:cs="宋体"/>
          <w:sz w:val="24"/>
        </w:rPr>
        <w:t>联系人：</w:t>
      </w:r>
      <w:r>
        <w:rPr>
          <w:rFonts w:hint="eastAsia" w:ascii="宋体" w:hAnsi="宋体" w:eastAsia="宋体" w:cs="宋体"/>
          <w:sz w:val="24"/>
          <w:u w:val="dotted"/>
        </w:rPr>
        <w:t xml:space="preserve">               </w:t>
      </w:r>
      <w:r>
        <w:rPr>
          <w:rFonts w:hint="eastAsia" w:ascii="宋体" w:hAnsi="宋体" w:eastAsia="宋体" w:cs="宋体"/>
          <w:sz w:val="24"/>
        </w:rPr>
        <w:t>联系电话：</w:t>
      </w:r>
      <w:r>
        <w:rPr>
          <w:rFonts w:hint="eastAsia" w:ascii="宋体" w:hAnsi="宋体" w:eastAsia="宋体" w:cs="宋体"/>
          <w:sz w:val="24"/>
          <w:u w:val="dotted"/>
        </w:rPr>
        <w:t xml:space="preserve">                      </w:t>
      </w:r>
    </w:p>
    <w:p w14:paraId="72EF5FD7">
      <w:pPr>
        <w:keepLines/>
        <w:spacing w:line="360" w:lineRule="auto"/>
        <w:rPr>
          <w:rFonts w:hint="eastAsia" w:ascii="宋体" w:hAnsi="宋体" w:eastAsia="宋体" w:cs="宋体"/>
          <w:sz w:val="24"/>
        </w:rPr>
      </w:pPr>
      <w:r>
        <w:rPr>
          <w:rFonts w:hint="eastAsia" w:ascii="宋体" w:hAnsi="宋体" w:eastAsia="宋体" w:cs="宋体"/>
          <w:sz w:val="24"/>
        </w:rPr>
        <w:t>被投诉人2</w:t>
      </w:r>
    </w:p>
    <w:p w14:paraId="00698191">
      <w:pPr>
        <w:keepLines/>
        <w:spacing w:line="360" w:lineRule="auto"/>
        <w:rPr>
          <w:rFonts w:hint="eastAsia" w:ascii="宋体" w:hAnsi="宋体" w:eastAsia="宋体" w:cs="宋体"/>
          <w:sz w:val="24"/>
          <w:u w:val="dotted"/>
        </w:rPr>
      </w:pPr>
      <w:r>
        <w:rPr>
          <w:rFonts w:hint="eastAsia" w:ascii="宋体" w:hAnsi="宋体" w:eastAsia="宋体" w:cs="宋体"/>
          <w:sz w:val="24"/>
        </w:rPr>
        <w:t>……</w:t>
      </w:r>
    </w:p>
    <w:p w14:paraId="20660B43">
      <w:pPr>
        <w:keepLines/>
        <w:spacing w:line="360" w:lineRule="auto"/>
        <w:rPr>
          <w:rFonts w:hint="eastAsia" w:ascii="宋体" w:hAnsi="宋体" w:eastAsia="宋体" w:cs="宋体"/>
          <w:sz w:val="24"/>
          <w:u w:val="single"/>
        </w:rPr>
      </w:pPr>
      <w:r>
        <w:rPr>
          <w:rFonts w:hint="eastAsia" w:ascii="宋体" w:hAnsi="宋体" w:eastAsia="宋体" w:cs="宋体"/>
          <w:sz w:val="24"/>
        </w:rPr>
        <w:t>相关供应商：</w:t>
      </w:r>
      <w:r>
        <w:rPr>
          <w:rFonts w:hint="eastAsia" w:ascii="宋体" w:hAnsi="宋体" w:eastAsia="宋体" w:cs="宋体"/>
          <w:sz w:val="24"/>
          <w:u w:val="dotted"/>
        </w:rPr>
        <w:t xml:space="preserve">                                           </w:t>
      </w:r>
    </w:p>
    <w:p w14:paraId="76A6C2E1">
      <w:pPr>
        <w:keepLines/>
        <w:spacing w:line="360" w:lineRule="auto"/>
        <w:rPr>
          <w:rFonts w:hint="eastAsia" w:ascii="宋体" w:hAnsi="宋体" w:eastAsia="宋体" w:cs="宋体"/>
          <w:sz w:val="24"/>
          <w:u w:val="single"/>
        </w:rPr>
      </w:pPr>
      <w:r>
        <w:rPr>
          <w:rFonts w:hint="eastAsia" w:ascii="宋体" w:hAnsi="宋体" w:eastAsia="宋体" w:cs="宋体"/>
          <w:sz w:val="24"/>
        </w:rPr>
        <w:t>地     址：</w:t>
      </w:r>
      <w:r>
        <w:rPr>
          <w:rFonts w:hint="eastAsia" w:ascii="宋体" w:hAnsi="宋体" w:eastAsia="宋体" w:cs="宋体"/>
          <w:sz w:val="24"/>
          <w:u w:val="dotted"/>
        </w:rPr>
        <w:t xml:space="preserve">                             </w:t>
      </w:r>
      <w:r>
        <w:rPr>
          <w:rFonts w:hint="eastAsia" w:ascii="宋体" w:hAnsi="宋体" w:eastAsia="宋体" w:cs="宋体"/>
          <w:sz w:val="24"/>
        </w:rPr>
        <w:t>邮编：</w:t>
      </w:r>
      <w:r>
        <w:rPr>
          <w:rFonts w:hint="eastAsia" w:ascii="宋体" w:hAnsi="宋体" w:eastAsia="宋体" w:cs="宋体"/>
          <w:sz w:val="24"/>
          <w:u w:val="dotted"/>
        </w:rPr>
        <w:t xml:space="preserve">          </w:t>
      </w:r>
    </w:p>
    <w:p w14:paraId="2CA10DD5">
      <w:pPr>
        <w:keepLines/>
        <w:spacing w:line="360" w:lineRule="auto"/>
        <w:rPr>
          <w:rFonts w:hint="eastAsia" w:ascii="宋体" w:hAnsi="宋体" w:eastAsia="宋体" w:cs="宋体"/>
          <w:sz w:val="24"/>
          <w:u w:val="single"/>
        </w:rPr>
      </w:pPr>
      <w:r>
        <w:rPr>
          <w:rFonts w:hint="eastAsia" w:ascii="宋体" w:hAnsi="宋体" w:eastAsia="宋体" w:cs="宋体"/>
          <w:sz w:val="24"/>
        </w:rPr>
        <w:t>联系人：</w:t>
      </w:r>
      <w:r>
        <w:rPr>
          <w:rFonts w:hint="eastAsia" w:ascii="宋体" w:hAnsi="宋体" w:eastAsia="宋体" w:cs="宋体"/>
          <w:sz w:val="24"/>
          <w:u w:val="dotted"/>
        </w:rPr>
        <w:t xml:space="preserve">               </w:t>
      </w:r>
      <w:r>
        <w:rPr>
          <w:rFonts w:hint="eastAsia" w:ascii="宋体" w:hAnsi="宋体" w:eastAsia="宋体" w:cs="宋体"/>
          <w:sz w:val="24"/>
        </w:rPr>
        <w:t>联系电话：</w:t>
      </w:r>
      <w:r>
        <w:rPr>
          <w:rFonts w:hint="eastAsia" w:ascii="宋体" w:hAnsi="宋体" w:eastAsia="宋体" w:cs="宋体"/>
          <w:sz w:val="24"/>
          <w:u w:val="dotted"/>
        </w:rPr>
        <w:t xml:space="preserve">                      </w:t>
      </w:r>
    </w:p>
    <w:p w14:paraId="596EB291">
      <w:pPr>
        <w:keepLines/>
        <w:spacing w:line="360" w:lineRule="auto"/>
        <w:rPr>
          <w:rFonts w:hint="eastAsia" w:ascii="宋体" w:hAnsi="宋体" w:eastAsia="宋体" w:cs="宋体"/>
          <w:sz w:val="24"/>
        </w:rPr>
      </w:pPr>
      <w:r>
        <w:rPr>
          <w:rFonts w:hint="eastAsia" w:ascii="宋体" w:hAnsi="宋体" w:eastAsia="宋体" w:cs="宋体"/>
          <w:sz w:val="24"/>
        </w:rPr>
        <w:t>二、投诉项目基本情况</w:t>
      </w:r>
    </w:p>
    <w:p w14:paraId="5DEF9EA6">
      <w:pPr>
        <w:keepLines/>
        <w:spacing w:line="360" w:lineRule="auto"/>
        <w:rPr>
          <w:rFonts w:hint="eastAsia" w:ascii="宋体" w:hAnsi="宋体" w:eastAsia="宋体" w:cs="宋体"/>
          <w:sz w:val="24"/>
          <w:u w:val="dotted"/>
        </w:rPr>
      </w:pPr>
      <w:r>
        <w:rPr>
          <w:rFonts w:hint="eastAsia" w:ascii="宋体" w:hAnsi="宋体" w:eastAsia="宋体" w:cs="宋体"/>
          <w:sz w:val="24"/>
        </w:rPr>
        <w:t>采购项目名称：</w:t>
      </w:r>
      <w:r>
        <w:rPr>
          <w:rFonts w:hint="eastAsia" w:ascii="宋体" w:hAnsi="宋体" w:eastAsia="宋体" w:cs="宋体"/>
          <w:sz w:val="24"/>
          <w:u w:val="dotted"/>
        </w:rPr>
        <w:t xml:space="preserve">                                        </w:t>
      </w:r>
    </w:p>
    <w:p w14:paraId="20396D18">
      <w:pPr>
        <w:keepLines/>
        <w:spacing w:line="360" w:lineRule="auto"/>
        <w:rPr>
          <w:rFonts w:hint="eastAsia" w:ascii="宋体" w:hAnsi="宋体" w:eastAsia="宋体" w:cs="宋体"/>
          <w:sz w:val="24"/>
          <w:u w:val="dotted"/>
        </w:rPr>
      </w:pPr>
      <w:r>
        <w:rPr>
          <w:rFonts w:hint="eastAsia" w:ascii="宋体" w:hAnsi="宋体" w:eastAsia="宋体" w:cs="宋体"/>
          <w:sz w:val="24"/>
        </w:rPr>
        <w:t>采购项目编号：</w:t>
      </w:r>
      <w:r>
        <w:rPr>
          <w:rFonts w:hint="eastAsia" w:ascii="宋体" w:hAnsi="宋体" w:eastAsia="宋体" w:cs="宋体"/>
          <w:sz w:val="24"/>
          <w:u w:val="dotted"/>
        </w:rPr>
        <w:t xml:space="preserve">              </w:t>
      </w:r>
    </w:p>
    <w:p w14:paraId="574A24C0">
      <w:pPr>
        <w:keepLines/>
        <w:spacing w:line="360" w:lineRule="auto"/>
        <w:rPr>
          <w:rFonts w:hint="default" w:ascii="宋体" w:hAnsi="宋体" w:eastAsia="宋体" w:cs="宋体"/>
          <w:sz w:val="24"/>
          <w:u w:val="dotted"/>
          <w:lang w:val="en-US" w:eastAsia="zh-CN"/>
        </w:rPr>
      </w:pPr>
      <w:r>
        <w:rPr>
          <w:rFonts w:hint="eastAsia" w:ascii="宋体" w:hAnsi="宋体" w:cs="宋体"/>
          <w:sz w:val="24"/>
          <w:u w:val="none"/>
          <w:lang w:val="en-US" w:eastAsia="zh-CN"/>
        </w:rPr>
        <w:t>包号：</w:t>
      </w:r>
      <w:r>
        <w:rPr>
          <w:rFonts w:hint="eastAsia" w:ascii="宋体" w:hAnsi="宋体" w:cs="宋体"/>
          <w:sz w:val="24"/>
          <w:u w:val="dotted"/>
          <w:lang w:val="en-US" w:eastAsia="zh-CN"/>
        </w:rPr>
        <w:t xml:space="preserve">             </w:t>
      </w:r>
    </w:p>
    <w:p w14:paraId="16B8BA9C">
      <w:pPr>
        <w:keepLines/>
        <w:spacing w:line="360" w:lineRule="auto"/>
        <w:rPr>
          <w:rFonts w:hint="eastAsia" w:ascii="宋体" w:hAnsi="宋体" w:eastAsia="宋体" w:cs="宋体"/>
          <w:sz w:val="24"/>
        </w:rPr>
      </w:pPr>
      <w:r>
        <w:rPr>
          <w:rFonts w:hint="eastAsia" w:ascii="宋体" w:hAnsi="宋体" w:eastAsia="宋体" w:cs="宋体"/>
          <w:sz w:val="24"/>
        </w:rPr>
        <w:t>采购人名称：</w:t>
      </w:r>
      <w:r>
        <w:rPr>
          <w:rFonts w:hint="eastAsia" w:ascii="宋体" w:hAnsi="宋体" w:eastAsia="宋体" w:cs="宋体"/>
          <w:sz w:val="24"/>
          <w:u w:val="dotted"/>
        </w:rPr>
        <w:t xml:space="preserve">                                           </w:t>
      </w:r>
    </w:p>
    <w:p w14:paraId="33E2FE17">
      <w:pPr>
        <w:keepLines/>
        <w:spacing w:line="360" w:lineRule="auto"/>
        <w:rPr>
          <w:rFonts w:hint="eastAsia" w:ascii="宋体" w:hAnsi="宋体" w:eastAsia="宋体" w:cs="宋体"/>
          <w:sz w:val="24"/>
          <w:u w:val="single"/>
        </w:rPr>
      </w:pPr>
      <w:r>
        <w:rPr>
          <w:rFonts w:hint="eastAsia" w:ascii="宋体" w:hAnsi="宋体" w:eastAsia="宋体" w:cs="宋体"/>
          <w:sz w:val="24"/>
        </w:rPr>
        <w:t>采购代理机构名称：</w:t>
      </w:r>
      <w:r>
        <w:rPr>
          <w:rFonts w:hint="eastAsia" w:ascii="宋体" w:hAnsi="宋体" w:eastAsia="宋体" w:cs="宋体"/>
          <w:sz w:val="24"/>
          <w:u w:val="dotted"/>
        </w:rPr>
        <w:t xml:space="preserve">                                         </w:t>
      </w:r>
    </w:p>
    <w:p w14:paraId="1E6DA410">
      <w:pPr>
        <w:keepLines/>
        <w:spacing w:line="360" w:lineRule="auto"/>
        <w:rPr>
          <w:rFonts w:hint="eastAsia" w:ascii="宋体" w:hAnsi="宋体" w:eastAsia="宋体" w:cs="宋体"/>
          <w:sz w:val="24"/>
          <w:u w:val="dotted"/>
        </w:rPr>
      </w:pPr>
      <w:r>
        <w:rPr>
          <w:rFonts w:hint="eastAsia" w:ascii="宋体" w:hAnsi="宋体" w:eastAsia="宋体" w:cs="宋体"/>
          <w:sz w:val="24"/>
        </w:rPr>
        <w:t>采购文件公告</w:t>
      </w:r>
      <w:r>
        <w:rPr>
          <w:rFonts w:hint="eastAsia" w:ascii="宋体" w:hAnsi="宋体" w:eastAsia="宋体" w:cs="宋体"/>
          <w:sz w:val="24"/>
          <w:lang w:eastAsia="zh-CN"/>
        </w:rPr>
        <w:t>：</w:t>
      </w:r>
      <w:r>
        <w:rPr>
          <w:rFonts w:hint="eastAsia" w:ascii="宋体" w:hAnsi="宋体" w:eastAsia="宋体" w:cs="宋体"/>
          <w:sz w:val="24"/>
          <w:u w:val="dotted"/>
        </w:rPr>
        <w:t xml:space="preserve">是/否 </w:t>
      </w:r>
      <w:r>
        <w:rPr>
          <w:rFonts w:hint="eastAsia" w:ascii="宋体" w:hAnsi="宋体" w:eastAsia="宋体" w:cs="宋体"/>
          <w:sz w:val="24"/>
        </w:rPr>
        <w:t>公告期限：</w:t>
      </w:r>
      <w:r>
        <w:rPr>
          <w:rFonts w:hint="eastAsia" w:ascii="宋体" w:hAnsi="宋体" w:eastAsia="宋体" w:cs="宋体"/>
          <w:sz w:val="24"/>
          <w:u w:val="dotted"/>
        </w:rPr>
        <w:t xml:space="preserve">                                 </w:t>
      </w:r>
    </w:p>
    <w:p w14:paraId="13A2B5DA">
      <w:pPr>
        <w:keepLines/>
        <w:spacing w:line="360" w:lineRule="auto"/>
        <w:rPr>
          <w:rFonts w:hint="eastAsia" w:ascii="宋体" w:hAnsi="宋体" w:eastAsia="宋体" w:cs="宋体"/>
          <w:sz w:val="24"/>
          <w:u w:val="single"/>
        </w:rPr>
      </w:pPr>
      <w:r>
        <w:rPr>
          <w:rFonts w:hint="eastAsia" w:ascii="宋体" w:hAnsi="宋体" w:eastAsia="宋体" w:cs="宋体"/>
          <w:sz w:val="24"/>
        </w:rPr>
        <w:t>采购结果公告</w:t>
      </w:r>
      <w:r>
        <w:rPr>
          <w:rFonts w:hint="eastAsia" w:ascii="宋体" w:hAnsi="宋体" w:eastAsia="宋体" w:cs="宋体"/>
          <w:sz w:val="24"/>
          <w:lang w:eastAsia="zh-CN"/>
        </w:rPr>
        <w:t>：</w:t>
      </w:r>
      <w:r>
        <w:rPr>
          <w:rFonts w:hint="eastAsia" w:ascii="宋体" w:hAnsi="宋体" w:eastAsia="宋体" w:cs="宋体"/>
          <w:sz w:val="24"/>
          <w:u w:val="dotted"/>
        </w:rPr>
        <w:t xml:space="preserve">是/否 </w:t>
      </w:r>
      <w:r>
        <w:rPr>
          <w:rFonts w:hint="eastAsia" w:ascii="宋体" w:hAnsi="宋体" w:eastAsia="宋体" w:cs="宋体"/>
          <w:sz w:val="24"/>
        </w:rPr>
        <w:t>公告期限：</w:t>
      </w:r>
      <w:r>
        <w:rPr>
          <w:rFonts w:hint="eastAsia" w:ascii="宋体" w:hAnsi="宋体" w:eastAsia="宋体" w:cs="宋体"/>
          <w:sz w:val="24"/>
          <w:u w:val="dotted"/>
        </w:rPr>
        <w:t xml:space="preserve">                        </w:t>
      </w:r>
    </w:p>
    <w:p w14:paraId="3D87BAC8">
      <w:pPr>
        <w:keepLines/>
        <w:spacing w:line="360" w:lineRule="auto"/>
        <w:rPr>
          <w:rFonts w:hint="eastAsia" w:ascii="宋体" w:hAnsi="宋体" w:eastAsia="宋体" w:cs="宋体"/>
          <w:sz w:val="24"/>
        </w:rPr>
      </w:pPr>
      <w:r>
        <w:rPr>
          <w:rFonts w:hint="eastAsia" w:ascii="宋体" w:hAnsi="宋体" w:eastAsia="宋体" w:cs="宋体"/>
          <w:sz w:val="24"/>
        </w:rPr>
        <w:t>三、质疑基本情况</w:t>
      </w:r>
    </w:p>
    <w:p w14:paraId="2210C195">
      <w:pPr>
        <w:keepLines/>
        <w:spacing w:line="360" w:lineRule="auto"/>
        <w:ind w:firstLine="480" w:firstLineChars="200"/>
        <w:rPr>
          <w:rFonts w:hint="eastAsia" w:ascii="宋体" w:hAnsi="宋体" w:eastAsia="宋体" w:cs="宋体"/>
          <w:sz w:val="24"/>
          <w:u w:val="dotted"/>
        </w:rPr>
      </w:pPr>
      <w:r>
        <w:rPr>
          <w:rFonts w:hint="eastAsia" w:ascii="宋体" w:hAnsi="宋体" w:eastAsia="宋体" w:cs="宋体"/>
          <w:sz w:val="24"/>
        </w:rPr>
        <w:t>投诉人于</w:t>
      </w:r>
      <w:r>
        <w:rPr>
          <w:rFonts w:hint="eastAsia" w:ascii="宋体" w:hAnsi="宋体" w:eastAsia="宋体" w:cs="宋体"/>
          <w:sz w:val="24"/>
          <w:u w:val="dotted"/>
        </w:rPr>
        <w:t xml:space="preserve">   </w:t>
      </w:r>
      <w:r>
        <w:rPr>
          <w:rFonts w:hint="eastAsia" w:ascii="宋体" w:hAnsi="宋体" w:eastAsia="宋体" w:cs="宋体"/>
          <w:sz w:val="24"/>
        </w:rPr>
        <w:t>年</w:t>
      </w:r>
      <w:r>
        <w:rPr>
          <w:rFonts w:hint="eastAsia" w:ascii="宋体" w:hAnsi="宋体" w:eastAsia="宋体" w:cs="宋体"/>
          <w:sz w:val="24"/>
          <w:u w:val="dotted"/>
        </w:rPr>
        <w:t xml:space="preserve">   </w:t>
      </w:r>
      <w:r>
        <w:rPr>
          <w:rFonts w:hint="eastAsia" w:ascii="宋体" w:hAnsi="宋体" w:eastAsia="宋体" w:cs="宋体"/>
          <w:sz w:val="24"/>
        </w:rPr>
        <w:t>月</w:t>
      </w:r>
      <w:r>
        <w:rPr>
          <w:rFonts w:hint="eastAsia" w:ascii="宋体" w:hAnsi="宋体" w:eastAsia="宋体" w:cs="宋体"/>
          <w:sz w:val="24"/>
          <w:u w:val="dotted"/>
        </w:rPr>
        <w:t xml:space="preserve">  </w:t>
      </w:r>
      <w:r>
        <w:rPr>
          <w:rFonts w:hint="eastAsia" w:ascii="宋体" w:hAnsi="宋体" w:eastAsia="宋体" w:cs="宋体"/>
          <w:sz w:val="24"/>
        </w:rPr>
        <w:t>日,向</w:t>
      </w:r>
      <w:r>
        <w:rPr>
          <w:rFonts w:hint="eastAsia" w:ascii="宋体" w:hAnsi="宋体" w:eastAsia="宋体" w:cs="宋体"/>
          <w:sz w:val="24"/>
          <w:u w:val="dotted"/>
        </w:rPr>
        <w:t xml:space="preserve">                   </w:t>
      </w:r>
      <w:r>
        <w:rPr>
          <w:rFonts w:hint="eastAsia" w:ascii="宋体" w:hAnsi="宋体" w:eastAsia="宋体" w:cs="宋体"/>
          <w:sz w:val="24"/>
        </w:rPr>
        <w:t>提出质疑，质疑事项为：</w:t>
      </w:r>
      <w:r>
        <w:rPr>
          <w:rFonts w:hint="eastAsia" w:ascii="宋体" w:hAnsi="宋体" w:eastAsia="宋体" w:cs="宋体"/>
          <w:sz w:val="24"/>
          <w:u w:val="dotted"/>
        </w:rPr>
        <w:t xml:space="preserve">                                </w:t>
      </w:r>
    </w:p>
    <w:p w14:paraId="434D375D">
      <w:pPr>
        <w:keepLines/>
        <w:spacing w:line="360" w:lineRule="auto"/>
        <w:rPr>
          <w:rFonts w:hint="eastAsia" w:ascii="宋体" w:hAnsi="宋体" w:eastAsia="宋体" w:cs="宋体"/>
          <w:sz w:val="24"/>
          <w:u w:val="dotted"/>
        </w:rPr>
      </w:pPr>
      <w:r>
        <w:rPr>
          <w:rFonts w:hint="eastAsia" w:ascii="宋体" w:hAnsi="宋体" w:eastAsia="宋体" w:cs="宋体"/>
          <w:sz w:val="24"/>
          <w:u w:val="dotted"/>
        </w:rPr>
        <w:t xml:space="preserve">                                                     </w:t>
      </w:r>
      <w:r>
        <w:rPr>
          <w:rFonts w:hint="eastAsia" w:ascii="宋体" w:hAnsi="宋体" w:eastAsia="宋体" w:cs="宋体"/>
          <w:sz w:val="24"/>
        </w:rPr>
        <w:t xml:space="preserve">  </w:t>
      </w:r>
    </w:p>
    <w:p w14:paraId="5DE41C29">
      <w:pPr>
        <w:keepLines/>
        <w:spacing w:line="360" w:lineRule="auto"/>
        <w:ind w:firstLine="360" w:firstLineChars="150"/>
        <w:rPr>
          <w:rFonts w:hint="eastAsia" w:ascii="宋体" w:hAnsi="宋体" w:eastAsia="宋体" w:cs="宋体"/>
          <w:sz w:val="24"/>
        </w:rPr>
      </w:pPr>
      <w:r>
        <w:rPr>
          <w:rFonts w:hint="eastAsia" w:ascii="宋体" w:hAnsi="宋体" w:eastAsia="宋体" w:cs="宋体"/>
          <w:sz w:val="24"/>
          <w:u w:val="dotted"/>
        </w:rPr>
        <w:t>采购人/采购代理机构</w:t>
      </w:r>
      <w:r>
        <w:rPr>
          <w:rFonts w:hint="eastAsia" w:ascii="宋体" w:hAnsi="宋体" w:eastAsia="宋体" w:cs="宋体"/>
          <w:sz w:val="24"/>
        </w:rPr>
        <w:t>于</w:t>
      </w:r>
      <w:r>
        <w:rPr>
          <w:rFonts w:hint="eastAsia" w:ascii="宋体" w:hAnsi="宋体" w:eastAsia="宋体" w:cs="宋体"/>
          <w:sz w:val="24"/>
          <w:u w:val="dotted"/>
        </w:rPr>
        <w:t xml:space="preserve">   </w:t>
      </w:r>
      <w:r>
        <w:rPr>
          <w:rFonts w:hint="eastAsia" w:ascii="宋体" w:hAnsi="宋体" w:eastAsia="宋体" w:cs="宋体"/>
          <w:sz w:val="24"/>
        </w:rPr>
        <w:t>年</w:t>
      </w:r>
      <w:r>
        <w:rPr>
          <w:rFonts w:hint="eastAsia" w:ascii="宋体" w:hAnsi="宋体" w:eastAsia="宋体" w:cs="宋体"/>
          <w:sz w:val="24"/>
          <w:u w:val="dotted"/>
        </w:rPr>
        <w:t xml:space="preserve">   </w:t>
      </w:r>
      <w:r>
        <w:rPr>
          <w:rFonts w:hint="eastAsia" w:ascii="宋体" w:hAnsi="宋体" w:eastAsia="宋体" w:cs="宋体"/>
          <w:sz w:val="24"/>
        </w:rPr>
        <w:t>月</w:t>
      </w:r>
      <w:r>
        <w:rPr>
          <w:rFonts w:hint="eastAsia" w:ascii="宋体" w:hAnsi="宋体" w:eastAsia="宋体" w:cs="宋体"/>
          <w:sz w:val="24"/>
          <w:u w:val="dotted"/>
        </w:rPr>
        <w:t xml:space="preserve">   </w:t>
      </w:r>
      <w:r>
        <w:rPr>
          <w:rFonts w:hint="eastAsia" w:ascii="宋体" w:hAnsi="宋体" w:eastAsia="宋体" w:cs="宋体"/>
          <w:sz w:val="24"/>
        </w:rPr>
        <w:t>日,就质疑事项作出了答复/没有在法定期限内作出答复。</w:t>
      </w:r>
    </w:p>
    <w:p w14:paraId="08992A16">
      <w:pPr>
        <w:keepLines/>
        <w:spacing w:line="360" w:lineRule="auto"/>
        <w:rPr>
          <w:rFonts w:hint="eastAsia" w:ascii="宋体" w:hAnsi="宋体" w:eastAsia="宋体" w:cs="宋体"/>
          <w:sz w:val="24"/>
        </w:rPr>
      </w:pPr>
      <w:r>
        <w:rPr>
          <w:rFonts w:hint="eastAsia" w:ascii="宋体" w:hAnsi="宋体" w:eastAsia="宋体" w:cs="宋体"/>
          <w:sz w:val="24"/>
        </w:rPr>
        <w:t>四、投诉事项具体内容</w:t>
      </w:r>
    </w:p>
    <w:p w14:paraId="02D6569D">
      <w:pPr>
        <w:keepLines/>
        <w:spacing w:line="360" w:lineRule="auto"/>
        <w:rPr>
          <w:rFonts w:hint="eastAsia" w:ascii="宋体" w:hAnsi="宋体" w:eastAsia="宋体" w:cs="宋体"/>
          <w:sz w:val="24"/>
          <w:u w:val="single"/>
        </w:rPr>
      </w:pPr>
      <w:r>
        <w:rPr>
          <w:rFonts w:hint="eastAsia" w:ascii="宋体" w:hAnsi="宋体" w:eastAsia="宋体" w:cs="宋体"/>
          <w:sz w:val="24"/>
        </w:rPr>
        <w:t>投诉事项 1：</w:t>
      </w:r>
      <w:r>
        <w:rPr>
          <w:rFonts w:hint="eastAsia" w:ascii="宋体" w:hAnsi="宋体" w:eastAsia="宋体" w:cs="宋体"/>
          <w:sz w:val="24"/>
          <w:u w:val="dotted"/>
        </w:rPr>
        <w:t xml:space="preserve">                                       </w:t>
      </w:r>
    </w:p>
    <w:p w14:paraId="38AEFBE0">
      <w:pPr>
        <w:keepLines/>
        <w:spacing w:line="360" w:lineRule="auto"/>
        <w:rPr>
          <w:rFonts w:hint="eastAsia" w:ascii="宋体" w:hAnsi="宋体" w:eastAsia="宋体" w:cs="宋体"/>
          <w:sz w:val="24"/>
        </w:rPr>
      </w:pPr>
      <w:r>
        <w:rPr>
          <w:rFonts w:hint="eastAsia" w:ascii="宋体" w:hAnsi="宋体" w:eastAsia="宋体" w:cs="宋体"/>
          <w:sz w:val="24"/>
        </w:rPr>
        <w:t>事实依据：</w:t>
      </w:r>
      <w:r>
        <w:rPr>
          <w:rFonts w:hint="eastAsia" w:ascii="宋体" w:hAnsi="宋体" w:eastAsia="宋体" w:cs="宋体"/>
          <w:sz w:val="24"/>
          <w:u w:val="dotted"/>
        </w:rPr>
        <w:t xml:space="preserve">                                         </w:t>
      </w:r>
    </w:p>
    <w:p w14:paraId="11B0E571">
      <w:pPr>
        <w:keepLines/>
        <w:spacing w:line="360" w:lineRule="auto"/>
        <w:rPr>
          <w:rFonts w:hint="eastAsia" w:ascii="宋体" w:hAnsi="宋体" w:eastAsia="宋体" w:cs="宋体"/>
          <w:sz w:val="24"/>
          <w:u w:val="dotted"/>
        </w:rPr>
      </w:pPr>
      <w:r>
        <w:rPr>
          <w:rFonts w:hint="eastAsia" w:ascii="宋体" w:hAnsi="宋体" w:eastAsia="宋体" w:cs="宋体"/>
          <w:sz w:val="24"/>
          <w:u w:val="dotted"/>
        </w:rPr>
        <w:t xml:space="preserve">                                                      </w:t>
      </w:r>
    </w:p>
    <w:p w14:paraId="05DBA549">
      <w:pPr>
        <w:keepLines/>
        <w:spacing w:line="360" w:lineRule="auto"/>
        <w:rPr>
          <w:rFonts w:hint="eastAsia" w:ascii="宋体" w:hAnsi="宋体" w:eastAsia="宋体" w:cs="宋体"/>
          <w:sz w:val="24"/>
          <w:u w:val="single"/>
        </w:rPr>
      </w:pPr>
      <w:r>
        <w:rPr>
          <w:rFonts w:hint="eastAsia" w:ascii="宋体" w:hAnsi="宋体" w:eastAsia="宋体" w:cs="宋体"/>
          <w:sz w:val="24"/>
        </w:rPr>
        <w:t>法律依据：</w:t>
      </w:r>
      <w:r>
        <w:rPr>
          <w:rFonts w:hint="eastAsia" w:ascii="宋体" w:hAnsi="宋体" w:eastAsia="宋体" w:cs="宋体"/>
          <w:sz w:val="24"/>
          <w:u w:val="dotted"/>
        </w:rPr>
        <w:t xml:space="preserve">                                          </w:t>
      </w:r>
    </w:p>
    <w:p w14:paraId="0BE4E77E">
      <w:pPr>
        <w:keepLines/>
        <w:spacing w:line="360" w:lineRule="auto"/>
        <w:rPr>
          <w:rFonts w:hint="eastAsia" w:ascii="宋体" w:hAnsi="宋体" w:eastAsia="宋体" w:cs="宋体"/>
          <w:sz w:val="24"/>
          <w:u w:val="dotted"/>
        </w:rPr>
      </w:pPr>
      <w:r>
        <w:rPr>
          <w:rFonts w:hint="eastAsia" w:ascii="宋体" w:hAnsi="宋体" w:eastAsia="宋体" w:cs="宋体"/>
          <w:sz w:val="24"/>
          <w:u w:val="dotted"/>
        </w:rPr>
        <w:t xml:space="preserve">                                                      </w:t>
      </w:r>
    </w:p>
    <w:p w14:paraId="525EC57E">
      <w:pPr>
        <w:keepLines/>
        <w:spacing w:line="360" w:lineRule="auto"/>
        <w:rPr>
          <w:rFonts w:hint="eastAsia" w:ascii="宋体" w:hAnsi="宋体" w:eastAsia="宋体" w:cs="宋体"/>
          <w:sz w:val="24"/>
        </w:rPr>
      </w:pPr>
      <w:r>
        <w:rPr>
          <w:rFonts w:hint="eastAsia" w:ascii="宋体" w:hAnsi="宋体" w:eastAsia="宋体" w:cs="宋体"/>
          <w:sz w:val="24"/>
        </w:rPr>
        <w:t>投诉事项2</w:t>
      </w:r>
    </w:p>
    <w:p w14:paraId="49F4808C">
      <w:pPr>
        <w:keepLines/>
        <w:spacing w:line="360" w:lineRule="auto"/>
        <w:rPr>
          <w:rFonts w:hint="eastAsia" w:ascii="宋体" w:hAnsi="宋体" w:eastAsia="宋体" w:cs="宋体"/>
          <w:sz w:val="24"/>
          <w:u w:val="dotted"/>
        </w:rPr>
      </w:pPr>
      <w:r>
        <w:rPr>
          <w:rFonts w:hint="eastAsia" w:ascii="宋体" w:hAnsi="宋体" w:eastAsia="宋体" w:cs="宋体"/>
          <w:sz w:val="24"/>
        </w:rPr>
        <w:t>……</w:t>
      </w:r>
    </w:p>
    <w:p w14:paraId="46326C74">
      <w:pPr>
        <w:keepLines/>
        <w:spacing w:line="360" w:lineRule="auto"/>
        <w:rPr>
          <w:rFonts w:hint="eastAsia" w:ascii="宋体" w:hAnsi="宋体" w:eastAsia="宋体" w:cs="宋体"/>
          <w:sz w:val="24"/>
        </w:rPr>
      </w:pPr>
      <w:r>
        <w:rPr>
          <w:rFonts w:hint="eastAsia" w:ascii="宋体" w:hAnsi="宋体" w:eastAsia="宋体" w:cs="宋体"/>
          <w:sz w:val="24"/>
        </w:rPr>
        <w:t>五、与投诉事项相关的投诉请求</w:t>
      </w:r>
    </w:p>
    <w:p w14:paraId="0A58D571">
      <w:pPr>
        <w:keepLines/>
        <w:spacing w:line="360" w:lineRule="auto"/>
        <w:rPr>
          <w:rFonts w:hint="eastAsia" w:ascii="宋体" w:hAnsi="宋体" w:eastAsia="宋体" w:cs="宋体"/>
          <w:sz w:val="24"/>
        </w:rPr>
      </w:pPr>
      <w:r>
        <w:rPr>
          <w:rFonts w:hint="eastAsia" w:ascii="宋体" w:hAnsi="宋体" w:eastAsia="宋体" w:cs="宋体"/>
          <w:sz w:val="24"/>
        </w:rPr>
        <w:t>请求：</w:t>
      </w:r>
      <w:r>
        <w:rPr>
          <w:rFonts w:hint="eastAsia" w:ascii="宋体" w:hAnsi="宋体" w:eastAsia="宋体" w:cs="宋体"/>
          <w:sz w:val="24"/>
          <w:u w:val="dotted"/>
        </w:rPr>
        <w:t xml:space="preserve">                                              </w:t>
      </w:r>
      <w:r>
        <w:rPr>
          <w:rFonts w:hint="eastAsia" w:ascii="宋体" w:hAnsi="宋体" w:eastAsia="宋体" w:cs="宋体"/>
          <w:sz w:val="24"/>
        </w:rPr>
        <w:t xml:space="preserve"> </w:t>
      </w:r>
    </w:p>
    <w:p w14:paraId="2F5CD45B">
      <w:pPr>
        <w:keepLines/>
        <w:spacing w:line="360" w:lineRule="auto"/>
        <w:rPr>
          <w:rFonts w:hint="eastAsia" w:ascii="宋体" w:hAnsi="宋体" w:eastAsia="宋体" w:cs="宋体"/>
          <w:sz w:val="24"/>
          <w:u w:val="single"/>
        </w:rPr>
      </w:pPr>
      <w:r>
        <w:rPr>
          <w:rFonts w:hint="eastAsia" w:ascii="宋体" w:hAnsi="宋体" w:eastAsia="宋体" w:cs="宋体"/>
          <w:sz w:val="24"/>
        </w:rPr>
        <w:t xml:space="preserve">                                                                                                    </w:t>
      </w:r>
    </w:p>
    <w:p w14:paraId="40DFEC4D">
      <w:pPr>
        <w:keepLines/>
        <w:spacing w:line="360" w:lineRule="auto"/>
        <w:ind w:firstLine="2400" w:firstLineChars="1000"/>
        <w:rPr>
          <w:rFonts w:hint="eastAsia" w:ascii="宋体" w:hAnsi="宋体" w:eastAsia="宋体" w:cs="宋体"/>
          <w:sz w:val="24"/>
        </w:rPr>
      </w:pPr>
      <w:r>
        <w:rPr>
          <w:rFonts w:hint="eastAsia" w:ascii="宋体" w:hAnsi="宋体" w:eastAsia="宋体" w:cs="宋体"/>
          <w:sz w:val="24"/>
        </w:rPr>
        <w:t>签字(签章)：</w:t>
      </w:r>
      <w:r>
        <w:rPr>
          <w:rFonts w:hint="eastAsia" w:ascii="宋体" w:hAnsi="宋体" w:eastAsia="宋体" w:cs="宋体"/>
          <w:sz w:val="24"/>
          <w:u w:val="single"/>
        </w:rPr>
        <w:t xml:space="preserve">                  </w:t>
      </w:r>
      <w:r>
        <w:rPr>
          <w:rFonts w:hint="eastAsia" w:ascii="宋体" w:hAnsi="宋体" w:eastAsia="宋体" w:cs="宋体"/>
          <w:sz w:val="24"/>
        </w:rPr>
        <w:t xml:space="preserve"> 公章：</w:t>
      </w:r>
      <w:r>
        <w:rPr>
          <w:rFonts w:hint="eastAsia" w:ascii="宋体" w:hAnsi="宋体" w:eastAsia="宋体" w:cs="宋体"/>
          <w:sz w:val="24"/>
          <w:u w:val="single"/>
        </w:rPr>
        <w:t xml:space="preserve">               </w:t>
      </w:r>
    </w:p>
    <w:p w14:paraId="14928E56">
      <w:pPr>
        <w:keepLines/>
        <w:spacing w:line="360" w:lineRule="auto"/>
        <w:rPr>
          <w:rFonts w:hint="eastAsia" w:ascii="宋体" w:hAnsi="宋体" w:eastAsia="宋体" w:cs="宋体"/>
          <w:sz w:val="24"/>
        </w:rPr>
      </w:pPr>
    </w:p>
    <w:p w14:paraId="5B194EC7">
      <w:pPr>
        <w:keepLines/>
        <w:spacing w:line="360" w:lineRule="auto"/>
        <w:ind w:firstLine="2400" w:firstLineChars="1000"/>
        <w:rPr>
          <w:rFonts w:hint="eastAsia" w:ascii="宋体" w:hAnsi="宋体" w:eastAsia="宋体" w:cs="宋体"/>
          <w:b/>
          <w:sz w:val="24"/>
        </w:rPr>
      </w:pPr>
      <w:r>
        <w:rPr>
          <w:rFonts w:hint="eastAsia" w:ascii="宋体" w:hAnsi="宋体" w:eastAsia="宋体" w:cs="宋体"/>
          <w:sz w:val="24"/>
        </w:rPr>
        <w:t>日       期：</w:t>
      </w:r>
      <w:r>
        <w:rPr>
          <w:rFonts w:hint="eastAsia" w:ascii="宋体" w:hAnsi="宋体" w:eastAsia="宋体" w:cs="宋体"/>
          <w:sz w:val="24"/>
          <w:u w:val="single"/>
        </w:rPr>
        <w:t xml:space="preserve">              </w:t>
      </w:r>
    </w:p>
    <w:p w14:paraId="0455297D">
      <w:pPr>
        <w:keepLines/>
        <w:rPr>
          <w:rFonts w:hint="eastAsia" w:ascii="宋体" w:hAnsi="宋体" w:eastAsia="宋体" w:cs="宋体"/>
          <w:b/>
          <w:sz w:val="24"/>
        </w:rPr>
      </w:pPr>
    </w:p>
    <w:p w14:paraId="3E49AAEF">
      <w:pPr>
        <w:keepLines/>
        <w:rPr>
          <w:rFonts w:hint="eastAsia" w:ascii="宋体" w:hAnsi="宋体" w:eastAsia="宋体" w:cs="宋体"/>
          <w:b/>
          <w:sz w:val="24"/>
        </w:rPr>
      </w:pPr>
    </w:p>
    <w:p w14:paraId="0A840DF9">
      <w:pPr>
        <w:keepLines/>
        <w:jc w:val="center"/>
        <w:rPr>
          <w:rFonts w:hint="eastAsia" w:ascii="宋体" w:hAnsi="宋体" w:eastAsia="宋体" w:cs="宋体"/>
          <w:b/>
          <w:sz w:val="24"/>
        </w:rPr>
      </w:pPr>
    </w:p>
    <w:p w14:paraId="079724CC">
      <w:pPr>
        <w:keepLines/>
        <w:jc w:val="center"/>
        <w:rPr>
          <w:rFonts w:hint="eastAsia" w:ascii="宋体" w:hAnsi="宋体" w:eastAsia="宋体" w:cs="宋体"/>
          <w:b/>
          <w:sz w:val="24"/>
        </w:rPr>
      </w:pPr>
    </w:p>
    <w:p w14:paraId="7FB60AFF">
      <w:pPr>
        <w:keepLines/>
        <w:jc w:val="center"/>
        <w:rPr>
          <w:rFonts w:hint="eastAsia" w:ascii="宋体" w:hAnsi="宋体" w:eastAsia="宋体" w:cs="宋体"/>
          <w:b/>
          <w:sz w:val="24"/>
        </w:rPr>
      </w:pPr>
    </w:p>
    <w:p w14:paraId="551C6E1F">
      <w:pPr>
        <w:keepLines/>
        <w:jc w:val="center"/>
        <w:rPr>
          <w:rFonts w:hint="eastAsia" w:ascii="宋体" w:hAnsi="宋体" w:eastAsia="宋体" w:cs="宋体"/>
          <w:b/>
          <w:sz w:val="24"/>
        </w:rPr>
      </w:pPr>
    </w:p>
    <w:p w14:paraId="3E306F79">
      <w:pPr>
        <w:keepLines/>
        <w:jc w:val="center"/>
        <w:rPr>
          <w:rFonts w:hint="eastAsia" w:ascii="宋体" w:hAnsi="宋体" w:eastAsia="宋体" w:cs="宋体"/>
          <w:b/>
          <w:sz w:val="24"/>
        </w:rPr>
      </w:pPr>
    </w:p>
    <w:p w14:paraId="3301A894">
      <w:pPr>
        <w:keepLines/>
        <w:jc w:val="center"/>
        <w:rPr>
          <w:rFonts w:hint="eastAsia" w:ascii="宋体" w:hAnsi="宋体" w:eastAsia="宋体" w:cs="宋体"/>
          <w:b/>
          <w:sz w:val="24"/>
        </w:rPr>
      </w:pPr>
    </w:p>
    <w:p w14:paraId="16207F4B">
      <w:pPr>
        <w:keepLines/>
        <w:jc w:val="center"/>
        <w:rPr>
          <w:rFonts w:hint="eastAsia" w:ascii="宋体" w:hAnsi="宋体" w:eastAsia="宋体" w:cs="宋体"/>
          <w:b/>
          <w:sz w:val="24"/>
        </w:rPr>
      </w:pPr>
    </w:p>
    <w:p w14:paraId="793F6A33">
      <w:pPr>
        <w:keepLines/>
        <w:jc w:val="center"/>
        <w:rPr>
          <w:rFonts w:hint="eastAsia" w:ascii="宋体" w:hAnsi="宋体" w:eastAsia="宋体" w:cs="宋体"/>
          <w:b/>
          <w:sz w:val="24"/>
        </w:rPr>
      </w:pPr>
    </w:p>
    <w:p w14:paraId="35E0D402">
      <w:pPr>
        <w:keepLines/>
        <w:jc w:val="center"/>
        <w:rPr>
          <w:rFonts w:hint="eastAsia" w:ascii="宋体" w:hAnsi="宋体" w:eastAsia="宋体" w:cs="宋体"/>
          <w:b/>
          <w:sz w:val="24"/>
        </w:rPr>
      </w:pPr>
    </w:p>
    <w:p w14:paraId="54B724B2">
      <w:pPr>
        <w:keepLines/>
        <w:jc w:val="center"/>
        <w:rPr>
          <w:rFonts w:hint="eastAsia" w:ascii="宋体" w:hAnsi="宋体" w:eastAsia="宋体" w:cs="宋体"/>
          <w:b/>
          <w:sz w:val="24"/>
        </w:rPr>
      </w:pPr>
    </w:p>
    <w:p w14:paraId="1F79ABAE">
      <w:pPr>
        <w:keepLines/>
        <w:jc w:val="center"/>
        <w:rPr>
          <w:rFonts w:hint="eastAsia" w:ascii="宋体" w:hAnsi="宋体" w:eastAsia="宋体" w:cs="宋体"/>
          <w:b/>
          <w:sz w:val="24"/>
        </w:rPr>
      </w:pPr>
    </w:p>
    <w:p w14:paraId="2994D4BD">
      <w:pPr>
        <w:keepLines/>
        <w:jc w:val="center"/>
        <w:rPr>
          <w:rFonts w:hint="eastAsia" w:ascii="宋体" w:hAnsi="宋体" w:eastAsia="宋体" w:cs="宋体"/>
          <w:b/>
          <w:sz w:val="24"/>
        </w:rPr>
      </w:pPr>
    </w:p>
    <w:p w14:paraId="4BAEBA6F">
      <w:pPr>
        <w:keepLines/>
        <w:jc w:val="center"/>
        <w:rPr>
          <w:rFonts w:hint="eastAsia" w:ascii="宋体" w:hAnsi="宋体" w:eastAsia="宋体" w:cs="宋体"/>
          <w:b/>
          <w:sz w:val="24"/>
        </w:rPr>
      </w:pPr>
    </w:p>
    <w:p w14:paraId="6D252E81">
      <w:pPr>
        <w:keepLines/>
        <w:jc w:val="center"/>
        <w:rPr>
          <w:rFonts w:hint="eastAsia" w:ascii="宋体" w:hAnsi="宋体" w:eastAsia="宋体" w:cs="宋体"/>
          <w:b/>
          <w:sz w:val="24"/>
        </w:rPr>
      </w:pPr>
    </w:p>
    <w:p w14:paraId="7267EDF6">
      <w:pPr>
        <w:keepLines/>
        <w:jc w:val="center"/>
        <w:rPr>
          <w:rFonts w:hint="eastAsia" w:ascii="宋体" w:hAnsi="宋体" w:eastAsia="宋体" w:cs="宋体"/>
          <w:b/>
          <w:sz w:val="24"/>
        </w:rPr>
      </w:pPr>
    </w:p>
    <w:p w14:paraId="6FCB79DE">
      <w:pPr>
        <w:keepLines/>
        <w:jc w:val="center"/>
        <w:rPr>
          <w:rFonts w:hint="eastAsia" w:ascii="宋体" w:hAnsi="宋体" w:eastAsia="宋体" w:cs="宋体"/>
          <w:b/>
          <w:sz w:val="24"/>
        </w:rPr>
      </w:pPr>
    </w:p>
    <w:p w14:paraId="666CD22F">
      <w:pPr>
        <w:keepLines/>
        <w:rPr>
          <w:rFonts w:hint="eastAsia" w:ascii="宋体" w:hAnsi="宋体" w:eastAsia="宋体" w:cs="宋体"/>
          <w:b/>
          <w:sz w:val="24"/>
        </w:rPr>
      </w:pPr>
    </w:p>
    <w:p w14:paraId="55E43DA8">
      <w:pPr>
        <w:keepLines/>
        <w:rPr>
          <w:rFonts w:hint="eastAsia" w:ascii="宋体" w:hAnsi="宋体" w:eastAsia="宋体" w:cs="宋体"/>
          <w:b/>
          <w:sz w:val="24"/>
        </w:rPr>
      </w:pPr>
    </w:p>
    <w:p w14:paraId="798939AF">
      <w:pPr>
        <w:keepLines/>
        <w:rPr>
          <w:rFonts w:hint="eastAsia" w:ascii="宋体" w:hAnsi="宋体" w:eastAsia="宋体" w:cs="宋体"/>
          <w:b/>
          <w:sz w:val="24"/>
        </w:rPr>
      </w:pPr>
    </w:p>
    <w:p w14:paraId="537E7081">
      <w:pPr>
        <w:keepLines/>
        <w:rPr>
          <w:rFonts w:hint="eastAsia" w:ascii="宋体" w:hAnsi="宋体" w:eastAsia="宋体" w:cs="宋体"/>
          <w:b/>
          <w:sz w:val="24"/>
        </w:rPr>
      </w:pPr>
    </w:p>
    <w:p w14:paraId="18B825D9">
      <w:pPr>
        <w:keepLines/>
        <w:rPr>
          <w:rFonts w:hint="eastAsia" w:ascii="宋体" w:hAnsi="宋体" w:eastAsia="宋体" w:cs="宋体"/>
          <w:b/>
          <w:sz w:val="24"/>
        </w:rPr>
      </w:pPr>
    </w:p>
    <w:p w14:paraId="7CBD470C">
      <w:pPr>
        <w:keepLines/>
        <w:jc w:val="center"/>
        <w:rPr>
          <w:rFonts w:hint="eastAsia" w:ascii="宋体" w:hAnsi="宋体" w:eastAsia="宋体" w:cs="宋体"/>
          <w:b/>
          <w:sz w:val="30"/>
          <w:szCs w:val="30"/>
        </w:rPr>
      </w:pPr>
      <w:r>
        <w:rPr>
          <w:rFonts w:hint="eastAsia" w:ascii="宋体" w:hAnsi="宋体" w:eastAsia="宋体" w:cs="宋体"/>
          <w:b/>
          <w:sz w:val="30"/>
          <w:szCs w:val="30"/>
        </w:rPr>
        <w:br w:type="page"/>
      </w:r>
      <w:r>
        <w:rPr>
          <w:rFonts w:hint="eastAsia" w:ascii="宋体" w:hAnsi="宋体" w:eastAsia="宋体" w:cs="宋体"/>
          <w:b/>
          <w:sz w:val="30"/>
          <w:szCs w:val="30"/>
        </w:rPr>
        <w:t>投诉书制作说明</w:t>
      </w:r>
    </w:p>
    <w:p w14:paraId="2C6E2D2B">
      <w:pPr>
        <w:keepLines/>
        <w:rPr>
          <w:rFonts w:hint="eastAsia" w:ascii="宋体" w:hAnsi="宋体" w:eastAsia="宋体" w:cs="宋体"/>
          <w:b/>
          <w:sz w:val="24"/>
        </w:rPr>
      </w:pPr>
    </w:p>
    <w:p w14:paraId="559E0DD5">
      <w:pPr>
        <w:keepLines/>
        <w:spacing w:line="360" w:lineRule="auto"/>
        <w:ind w:firstLine="480" w:firstLineChars="200"/>
        <w:rPr>
          <w:rFonts w:hint="eastAsia" w:ascii="宋体" w:hAnsi="宋体" w:eastAsia="宋体" w:cs="宋体"/>
          <w:kern w:val="0"/>
          <w:sz w:val="24"/>
        </w:rPr>
      </w:pPr>
      <w:r>
        <w:rPr>
          <w:rFonts w:hint="eastAsia" w:ascii="宋体" w:hAnsi="宋体" w:eastAsia="宋体" w:cs="宋体"/>
          <w:sz w:val="24"/>
        </w:rPr>
        <w:t>1</w:t>
      </w:r>
      <w:r>
        <w:rPr>
          <w:rFonts w:hint="eastAsia" w:ascii="宋体" w:hAnsi="宋体" w:eastAsia="宋体" w:cs="宋体"/>
          <w:sz w:val="24"/>
          <w:lang w:eastAsia="zh-CN"/>
        </w:rPr>
        <w:t>.</w:t>
      </w:r>
      <w:r>
        <w:rPr>
          <w:rFonts w:hint="eastAsia" w:ascii="宋体" w:hAnsi="宋体" w:eastAsia="宋体" w:cs="宋体"/>
          <w:sz w:val="24"/>
        </w:rPr>
        <w:t>投诉人提起投诉时，应当提交投诉书和必要的证明材料，并按照被投诉人和与投诉事项有关的供应商数量提供投诉书副本。</w:t>
      </w:r>
    </w:p>
    <w:p w14:paraId="5E07AB33">
      <w:pPr>
        <w:keepLines/>
        <w:spacing w:line="360" w:lineRule="auto"/>
        <w:ind w:firstLine="480" w:firstLineChars="200"/>
        <w:jc w:val="left"/>
        <w:rPr>
          <w:rFonts w:hint="eastAsia" w:ascii="宋体" w:hAnsi="宋体" w:eastAsia="宋体" w:cs="宋体"/>
          <w:kern w:val="0"/>
          <w:sz w:val="24"/>
        </w:rPr>
      </w:pPr>
      <w:r>
        <w:rPr>
          <w:rFonts w:hint="eastAsia" w:ascii="宋体" w:hAnsi="宋体" w:eastAsia="宋体" w:cs="宋体"/>
          <w:sz w:val="24"/>
        </w:rPr>
        <w:t>2</w:t>
      </w:r>
      <w:r>
        <w:rPr>
          <w:rFonts w:hint="eastAsia" w:ascii="宋体" w:hAnsi="宋体" w:eastAsia="宋体" w:cs="宋体"/>
          <w:sz w:val="24"/>
          <w:lang w:eastAsia="zh-CN"/>
        </w:rPr>
        <w:t>.</w:t>
      </w:r>
      <w:r>
        <w:rPr>
          <w:rFonts w:hint="eastAsia" w:ascii="宋体" w:hAnsi="宋体" w:eastAsia="宋体" w:cs="宋体"/>
          <w:sz w:val="24"/>
        </w:rPr>
        <w:t>投诉人若委托代理人进行投诉的，投诉书应按照要求列明“授权代表”的有关内容，并在附件中提交由</w:t>
      </w:r>
      <w:r>
        <w:rPr>
          <w:rFonts w:hint="eastAsia" w:ascii="宋体" w:hAnsi="宋体" w:eastAsia="宋体" w:cs="宋体"/>
          <w:kern w:val="0"/>
          <w:sz w:val="24"/>
        </w:rPr>
        <w:t>投诉人签署的授权委托书。授权委托书应当载明代理人的姓名或者名称、代理事项、具体权限、期限和相关事项。</w:t>
      </w:r>
    </w:p>
    <w:p w14:paraId="47204D28">
      <w:pPr>
        <w:keepLines/>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eastAsia="zh-CN"/>
        </w:rPr>
        <w:t>.</w:t>
      </w:r>
      <w:r>
        <w:rPr>
          <w:rFonts w:hint="eastAsia" w:ascii="宋体" w:hAnsi="宋体" w:eastAsia="宋体" w:cs="宋体"/>
          <w:sz w:val="24"/>
        </w:rPr>
        <w:t>投诉书应简要列明质疑事项，质疑函、质疑答复等作为附件材料提供。</w:t>
      </w:r>
    </w:p>
    <w:p w14:paraId="47EE6C03">
      <w:pPr>
        <w:keepLines/>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eastAsia="zh-CN"/>
        </w:rPr>
        <w:t>.</w:t>
      </w:r>
      <w:r>
        <w:rPr>
          <w:rFonts w:hint="eastAsia" w:ascii="宋体" w:hAnsi="宋体" w:eastAsia="宋体" w:cs="宋体"/>
          <w:sz w:val="24"/>
        </w:rPr>
        <w:t>投诉书的投诉事项应具体、明确，并有必要的事实依据和法律依据。</w:t>
      </w:r>
    </w:p>
    <w:p w14:paraId="5F810E72">
      <w:pPr>
        <w:keepLines/>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w:t>
      </w:r>
      <w:r>
        <w:rPr>
          <w:rFonts w:hint="eastAsia" w:ascii="宋体" w:hAnsi="宋体" w:eastAsia="宋体" w:cs="宋体"/>
          <w:sz w:val="24"/>
          <w:lang w:eastAsia="zh-CN"/>
        </w:rPr>
        <w:t>.</w:t>
      </w:r>
      <w:r>
        <w:rPr>
          <w:rFonts w:hint="eastAsia" w:ascii="宋体" w:hAnsi="宋体" w:eastAsia="宋体" w:cs="宋体"/>
          <w:sz w:val="24"/>
        </w:rPr>
        <w:t>投诉书的投诉请求应与投诉事项相关。</w:t>
      </w:r>
    </w:p>
    <w:p w14:paraId="4BA2AE54">
      <w:pPr>
        <w:keepLines/>
        <w:spacing w:line="360" w:lineRule="auto"/>
        <w:ind w:firstLine="480" w:firstLineChars="200"/>
        <w:jc w:val="left"/>
        <w:rPr>
          <w:rFonts w:hint="eastAsia" w:ascii="宋体" w:hAnsi="宋体" w:eastAsia="宋体" w:cs="宋体"/>
          <w:kern w:val="0"/>
          <w:sz w:val="24"/>
        </w:rPr>
      </w:pPr>
      <w:r>
        <w:rPr>
          <w:rFonts w:hint="eastAsia" w:ascii="宋体" w:hAnsi="宋体" w:eastAsia="宋体" w:cs="宋体"/>
          <w:sz w:val="24"/>
        </w:rPr>
        <w:t>6</w:t>
      </w:r>
      <w:r>
        <w:rPr>
          <w:rFonts w:hint="eastAsia" w:ascii="宋体" w:hAnsi="宋体" w:eastAsia="宋体" w:cs="宋体"/>
          <w:sz w:val="24"/>
          <w:lang w:eastAsia="zh-CN"/>
        </w:rPr>
        <w:t>.</w:t>
      </w:r>
      <w:r>
        <w:rPr>
          <w:rFonts w:hint="eastAsia" w:ascii="宋体" w:hAnsi="宋体" w:eastAsia="宋体" w:cs="宋体"/>
          <w:sz w:val="24"/>
        </w:rPr>
        <w:t>投诉人为自然人的，投诉书应当由本人签字；投诉人为法人或者其他组织的，投诉书应当由法定代表人、主要负责人，或者其授权代表签字或者盖章，并加盖公章。</w:t>
      </w:r>
    </w:p>
    <w:p w14:paraId="5D87AF19">
      <w:pPr>
        <w:keepLines/>
        <w:spacing w:line="360" w:lineRule="auto"/>
        <w:jc w:val="left"/>
        <w:outlineLvl w:val="0"/>
        <w:rPr>
          <w:rFonts w:hint="eastAsia" w:ascii="宋体" w:hAnsi="宋体" w:eastAsia="宋体" w:cs="宋体"/>
          <w:b/>
          <w:sz w:val="28"/>
          <w:szCs w:val="28"/>
        </w:rPr>
      </w:pPr>
      <w:r>
        <w:rPr>
          <w:rFonts w:hint="eastAsia" w:ascii="宋体" w:hAnsi="宋体" w:eastAsia="宋体" w:cs="宋体"/>
          <w:b/>
          <w:sz w:val="28"/>
          <w:szCs w:val="28"/>
        </w:rPr>
        <w:br w:type="page"/>
      </w:r>
      <w:bookmarkStart w:id="39" w:name="_Toc26789"/>
      <w:r>
        <w:rPr>
          <w:rFonts w:hint="eastAsia" w:ascii="宋体" w:hAnsi="宋体" w:eastAsia="宋体" w:cs="宋体"/>
          <w:b/>
          <w:sz w:val="28"/>
          <w:szCs w:val="28"/>
        </w:rPr>
        <w:t>附件3：投标保证金退还信息表</w:t>
      </w:r>
      <w:bookmarkEnd w:id="39"/>
    </w:p>
    <w:p w14:paraId="78896E4E">
      <w:pPr>
        <w:pStyle w:val="14"/>
        <w:keepLines/>
        <w:widowControl w:val="0"/>
        <w:outlineLvl w:val="0"/>
        <w:rPr>
          <w:rFonts w:hint="eastAsia" w:ascii="宋体" w:hAnsi="宋体" w:eastAsia="宋体" w:cs="宋体"/>
        </w:rPr>
      </w:pPr>
      <w:bookmarkStart w:id="40" w:name="_Toc15828"/>
      <w:r>
        <w:rPr>
          <w:rFonts w:hint="eastAsia" w:ascii="宋体" w:hAnsi="宋体" w:eastAsia="宋体" w:cs="宋体"/>
          <w:b/>
          <w:sz w:val="28"/>
          <w:szCs w:val="28"/>
        </w:rPr>
        <w:t>（请将本表附在投标文件最后一页）</w:t>
      </w:r>
      <w:bookmarkEnd w:id="40"/>
    </w:p>
    <w:p w14:paraId="0692E705">
      <w:pPr>
        <w:spacing w:before="120" w:beforeLines="50"/>
        <w:jc w:val="center"/>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保证金退款及中标/成交服务费发票申请函</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如有</w:t>
      </w:r>
      <w:r>
        <w:rPr>
          <w:rFonts w:hint="eastAsia" w:ascii="宋体" w:hAnsi="宋体" w:eastAsia="宋体" w:cs="宋体"/>
          <w:b/>
          <w:bCs/>
          <w:color w:val="auto"/>
          <w:sz w:val="24"/>
          <w:highlight w:val="none"/>
          <w:lang w:eastAsia="zh-CN"/>
        </w:rPr>
        <w:t>）</w:t>
      </w:r>
    </w:p>
    <w:p w14:paraId="31E29567">
      <w:pPr>
        <w:spacing w:before="120" w:beforeLines="50"/>
        <w:rPr>
          <w:rFonts w:hint="eastAsia" w:ascii="宋体" w:hAnsi="宋体" w:eastAsia="宋体" w:cs="宋体"/>
          <w:b/>
          <w:bCs/>
          <w:color w:val="auto"/>
          <w:szCs w:val="28"/>
          <w:highlight w:val="none"/>
          <w:lang w:eastAsia="zh-CN"/>
        </w:rPr>
      </w:pPr>
      <w:r>
        <w:rPr>
          <w:rFonts w:hint="eastAsia" w:ascii="宋体" w:hAnsi="宋体" w:eastAsia="宋体" w:cs="宋体"/>
          <w:b/>
          <w:bCs/>
          <w:color w:val="auto"/>
          <w:szCs w:val="28"/>
          <w:highlight w:val="none"/>
        </w:rPr>
        <w:t>致：</w:t>
      </w:r>
      <w:r>
        <w:rPr>
          <w:rFonts w:hint="eastAsia" w:ascii="宋体" w:hAnsi="宋体" w:eastAsia="宋体" w:cs="宋体"/>
          <w:b/>
          <w:bCs/>
          <w:color w:val="auto"/>
          <w:szCs w:val="28"/>
          <w:highlight w:val="none"/>
          <w:lang w:eastAsia="zh-CN"/>
        </w:rPr>
        <w:t>山西浩盛工程管理咨询有限公司</w:t>
      </w:r>
    </w:p>
    <w:tbl>
      <w:tblPr>
        <w:tblStyle w:val="19"/>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5"/>
        <w:gridCol w:w="6219"/>
      </w:tblGrid>
      <w:tr w14:paraId="76FE7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65" w:type="dxa"/>
            <w:tcBorders>
              <w:top w:val="single" w:color="auto" w:sz="4" w:space="0"/>
              <w:left w:val="single" w:color="auto" w:sz="4" w:space="0"/>
              <w:bottom w:val="single" w:color="auto" w:sz="4" w:space="0"/>
              <w:right w:val="single" w:color="auto" w:sz="4" w:space="0"/>
            </w:tcBorders>
            <w:vAlign w:val="center"/>
          </w:tcPr>
          <w:p w14:paraId="1BA84D74">
            <w:pPr>
              <w:adjustRightInd w:val="0"/>
              <w:spacing w:line="40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lang w:val="en-US" w:eastAsia="zh-CN"/>
              </w:rPr>
              <w:t>及编号</w:t>
            </w:r>
            <w:r>
              <w:rPr>
                <w:rFonts w:hint="eastAsia" w:ascii="宋体" w:hAnsi="宋体" w:cs="宋体"/>
                <w:color w:val="auto"/>
                <w:szCs w:val="21"/>
                <w:highlight w:val="none"/>
                <w:lang w:val="en-US" w:eastAsia="zh-CN"/>
              </w:rPr>
              <w:t>（包号）</w:t>
            </w:r>
          </w:p>
        </w:tc>
        <w:tc>
          <w:tcPr>
            <w:tcW w:w="6219" w:type="dxa"/>
            <w:tcBorders>
              <w:top w:val="single" w:color="auto" w:sz="4" w:space="0"/>
              <w:left w:val="single" w:color="auto" w:sz="4" w:space="0"/>
              <w:bottom w:val="single" w:color="auto" w:sz="4" w:space="0"/>
              <w:right w:val="single" w:color="auto" w:sz="4" w:space="0"/>
            </w:tcBorders>
            <w:vAlign w:val="center"/>
          </w:tcPr>
          <w:p w14:paraId="0AD21A78">
            <w:pPr>
              <w:adjustRightInd w:val="0"/>
              <w:spacing w:line="400" w:lineRule="exact"/>
              <w:ind w:firstLine="420"/>
              <w:jc w:val="center"/>
              <w:rPr>
                <w:rFonts w:hint="eastAsia" w:ascii="宋体" w:hAnsi="宋体" w:eastAsia="宋体" w:cs="宋体"/>
                <w:color w:val="auto"/>
                <w:szCs w:val="21"/>
                <w:highlight w:val="none"/>
              </w:rPr>
            </w:pPr>
          </w:p>
        </w:tc>
      </w:tr>
      <w:tr w14:paraId="7C711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65" w:type="dxa"/>
            <w:tcBorders>
              <w:top w:val="single" w:color="auto" w:sz="4" w:space="0"/>
              <w:left w:val="single" w:color="auto" w:sz="4" w:space="0"/>
              <w:bottom w:val="single" w:color="auto" w:sz="4" w:space="0"/>
              <w:right w:val="single" w:color="auto" w:sz="4" w:space="0"/>
            </w:tcBorders>
            <w:vAlign w:val="center"/>
          </w:tcPr>
          <w:p w14:paraId="4DFE13E8">
            <w:pPr>
              <w:adjustRightIn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单位</w:t>
            </w:r>
            <w:r>
              <w:rPr>
                <w:rFonts w:hint="eastAsia" w:ascii="宋体" w:hAnsi="宋体" w:eastAsia="宋体" w:cs="宋体"/>
                <w:color w:val="auto"/>
                <w:szCs w:val="21"/>
                <w:highlight w:val="none"/>
              </w:rPr>
              <w:t>名称</w:t>
            </w:r>
          </w:p>
        </w:tc>
        <w:tc>
          <w:tcPr>
            <w:tcW w:w="6219" w:type="dxa"/>
            <w:tcBorders>
              <w:top w:val="single" w:color="auto" w:sz="4" w:space="0"/>
              <w:left w:val="single" w:color="auto" w:sz="4" w:space="0"/>
              <w:bottom w:val="single" w:color="auto" w:sz="4" w:space="0"/>
              <w:right w:val="single" w:color="auto" w:sz="4" w:space="0"/>
            </w:tcBorders>
            <w:vAlign w:val="center"/>
          </w:tcPr>
          <w:p w14:paraId="0BE61B2F">
            <w:pPr>
              <w:adjustRightInd w:val="0"/>
              <w:spacing w:line="400" w:lineRule="exact"/>
              <w:ind w:firstLine="420"/>
              <w:jc w:val="center"/>
              <w:rPr>
                <w:rFonts w:hint="eastAsia" w:ascii="宋体" w:hAnsi="宋体" w:eastAsia="宋体" w:cs="宋体"/>
                <w:color w:val="auto"/>
                <w:szCs w:val="21"/>
                <w:highlight w:val="none"/>
              </w:rPr>
            </w:pPr>
          </w:p>
        </w:tc>
      </w:tr>
      <w:tr w14:paraId="7922F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65" w:type="dxa"/>
            <w:tcBorders>
              <w:top w:val="single" w:color="auto" w:sz="4" w:space="0"/>
              <w:left w:val="single" w:color="auto" w:sz="4" w:space="0"/>
              <w:bottom w:val="single" w:color="auto" w:sz="4" w:space="0"/>
              <w:right w:val="single" w:color="auto" w:sz="4" w:space="0"/>
            </w:tcBorders>
            <w:vAlign w:val="center"/>
          </w:tcPr>
          <w:p w14:paraId="72C380A0">
            <w:pPr>
              <w:adjustRightInd w:val="0"/>
              <w:spacing w:line="40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联系人</w:t>
            </w:r>
            <w:r>
              <w:rPr>
                <w:rFonts w:hint="eastAsia" w:ascii="宋体" w:hAnsi="宋体" w:eastAsia="宋体" w:cs="宋体"/>
                <w:color w:val="auto"/>
                <w:szCs w:val="21"/>
                <w:highlight w:val="none"/>
                <w:lang w:val="en-US" w:eastAsia="zh-CN"/>
              </w:rPr>
              <w:t>及联系方式</w:t>
            </w:r>
          </w:p>
        </w:tc>
        <w:tc>
          <w:tcPr>
            <w:tcW w:w="6219" w:type="dxa"/>
            <w:tcBorders>
              <w:top w:val="single" w:color="auto" w:sz="4" w:space="0"/>
              <w:left w:val="single" w:color="auto" w:sz="4" w:space="0"/>
              <w:bottom w:val="single" w:color="auto" w:sz="4" w:space="0"/>
              <w:right w:val="single" w:color="auto" w:sz="4" w:space="0"/>
            </w:tcBorders>
            <w:vAlign w:val="center"/>
          </w:tcPr>
          <w:p w14:paraId="32731600">
            <w:pPr>
              <w:adjustRightInd w:val="0"/>
              <w:spacing w:line="400" w:lineRule="exact"/>
              <w:ind w:firstLine="420"/>
              <w:jc w:val="center"/>
              <w:rPr>
                <w:rFonts w:hint="eastAsia" w:ascii="宋体" w:hAnsi="宋体" w:eastAsia="宋体" w:cs="宋体"/>
                <w:color w:val="auto"/>
                <w:szCs w:val="21"/>
                <w:highlight w:val="none"/>
              </w:rPr>
            </w:pPr>
          </w:p>
        </w:tc>
      </w:tr>
      <w:tr w14:paraId="6D3CB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65" w:type="dxa"/>
            <w:tcBorders>
              <w:top w:val="single" w:color="auto" w:sz="4" w:space="0"/>
              <w:left w:val="single" w:color="auto" w:sz="4" w:space="0"/>
              <w:bottom w:val="single" w:color="auto" w:sz="4" w:space="0"/>
              <w:right w:val="single" w:color="auto" w:sz="4" w:space="0"/>
            </w:tcBorders>
            <w:vAlign w:val="center"/>
          </w:tcPr>
          <w:p w14:paraId="6BFE05EC">
            <w:pPr>
              <w:adjustRightInd w:val="0"/>
              <w:spacing w:line="40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供应商</w:t>
            </w:r>
            <w:r>
              <w:rPr>
                <w:rFonts w:hint="eastAsia" w:ascii="宋体" w:hAnsi="宋体" w:eastAsia="宋体" w:cs="宋体"/>
                <w:b/>
                <w:color w:val="auto"/>
                <w:szCs w:val="21"/>
                <w:highlight w:val="none"/>
              </w:rPr>
              <w:t>汇款</w:t>
            </w:r>
            <w:r>
              <w:rPr>
                <w:rFonts w:hint="eastAsia" w:ascii="宋体" w:hAnsi="宋体" w:eastAsia="宋体" w:cs="宋体"/>
                <w:color w:val="auto"/>
                <w:szCs w:val="21"/>
                <w:highlight w:val="none"/>
              </w:rPr>
              <w:t>时</w:t>
            </w:r>
            <w:r>
              <w:rPr>
                <w:rFonts w:hint="eastAsia" w:ascii="宋体" w:hAnsi="宋体" w:eastAsia="宋体" w:cs="宋体"/>
                <w:b/>
                <w:color w:val="auto"/>
                <w:szCs w:val="21"/>
                <w:highlight w:val="none"/>
              </w:rPr>
              <w:t>全称</w:t>
            </w:r>
            <w:r>
              <w:rPr>
                <w:rFonts w:hint="eastAsia" w:ascii="宋体" w:hAnsi="宋体" w:eastAsia="宋体" w:cs="宋体"/>
                <w:b/>
                <w:color w:val="auto"/>
                <w:szCs w:val="21"/>
                <w:highlight w:val="none"/>
                <w:lang w:eastAsia="zh-CN"/>
              </w:rPr>
              <w:t>、</w:t>
            </w:r>
            <w:r>
              <w:rPr>
                <w:rFonts w:hint="eastAsia" w:ascii="宋体" w:hAnsi="宋体" w:eastAsia="宋体" w:cs="宋体"/>
                <w:color w:val="auto"/>
                <w:szCs w:val="21"/>
                <w:highlight w:val="none"/>
              </w:rPr>
              <w:t>开户银行账号</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开户银行全称</w:t>
            </w:r>
            <w:r>
              <w:rPr>
                <w:rFonts w:hint="eastAsia" w:ascii="宋体" w:hAnsi="宋体" w:eastAsia="宋体" w:cs="宋体"/>
                <w:color w:val="auto"/>
                <w:szCs w:val="21"/>
                <w:highlight w:val="none"/>
                <w:lang w:val="en-US" w:eastAsia="zh-CN"/>
              </w:rPr>
              <w:t>、开户行行号</w:t>
            </w:r>
          </w:p>
        </w:tc>
        <w:tc>
          <w:tcPr>
            <w:tcW w:w="6219" w:type="dxa"/>
            <w:tcBorders>
              <w:top w:val="single" w:color="auto" w:sz="4" w:space="0"/>
              <w:left w:val="single" w:color="auto" w:sz="4" w:space="0"/>
              <w:bottom w:val="single" w:color="auto" w:sz="4" w:space="0"/>
              <w:right w:val="single" w:color="auto" w:sz="4" w:space="0"/>
            </w:tcBorders>
            <w:vAlign w:val="center"/>
          </w:tcPr>
          <w:p w14:paraId="379D8061">
            <w:pPr>
              <w:adjustRightInd w:val="0"/>
              <w:spacing w:line="400" w:lineRule="exact"/>
              <w:ind w:firstLine="420"/>
              <w:jc w:val="center"/>
              <w:rPr>
                <w:rFonts w:hint="eastAsia" w:ascii="宋体" w:hAnsi="宋体" w:eastAsia="宋体" w:cs="宋体"/>
                <w:color w:val="auto"/>
                <w:szCs w:val="21"/>
                <w:highlight w:val="none"/>
              </w:rPr>
            </w:pPr>
          </w:p>
        </w:tc>
      </w:tr>
      <w:tr w14:paraId="1770D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65" w:type="dxa"/>
            <w:tcBorders>
              <w:top w:val="single" w:color="auto" w:sz="4" w:space="0"/>
              <w:left w:val="single" w:color="auto" w:sz="4" w:space="0"/>
              <w:bottom w:val="single" w:color="auto" w:sz="4" w:space="0"/>
              <w:right w:val="single" w:color="auto" w:sz="4" w:space="0"/>
            </w:tcBorders>
            <w:vAlign w:val="center"/>
          </w:tcPr>
          <w:p w14:paraId="619036D8">
            <w:pPr>
              <w:adjustRightIn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保证金金额（元）</w:t>
            </w:r>
          </w:p>
        </w:tc>
        <w:tc>
          <w:tcPr>
            <w:tcW w:w="6219" w:type="dxa"/>
            <w:tcBorders>
              <w:top w:val="single" w:color="auto" w:sz="4" w:space="0"/>
              <w:left w:val="single" w:color="auto" w:sz="4" w:space="0"/>
              <w:bottom w:val="single" w:color="auto" w:sz="4" w:space="0"/>
              <w:right w:val="single" w:color="auto" w:sz="4" w:space="0"/>
            </w:tcBorders>
            <w:vAlign w:val="center"/>
          </w:tcPr>
          <w:p w14:paraId="5FB83FF8">
            <w:pPr>
              <w:adjustRightInd w:val="0"/>
              <w:spacing w:line="400" w:lineRule="exact"/>
              <w:ind w:firstLine="420"/>
              <w:jc w:val="center"/>
              <w:rPr>
                <w:rFonts w:hint="eastAsia" w:ascii="宋体" w:hAnsi="宋体" w:eastAsia="宋体" w:cs="宋体"/>
                <w:color w:val="auto"/>
                <w:szCs w:val="21"/>
                <w:highlight w:val="none"/>
              </w:rPr>
            </w:pPr>
          </w:p>
        </w:tc>
      </w:tr>
      <w:tr w14:paraId="0827E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65" w:type="dxa"/>
            <w:vMerge w:val="restart"/>
            <w:tcBorders>
              <w:top w:val="single" w:color="auto" w:sz="4" w:space="0"/>
              <w:left w:val="single" w:color="auto" w:sz="4" w:space="0"/>
              <w:right w:val="single" w:color="auto" w:sz="4" w:space="0"/>
            </w:tcBorders>
            <w:vAlign w:val="center"/>
          </w:tcPr>
          <w:p w14:paraId="61C4DB57">
            <w:pPr>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中标/成交服务费</w:t>
            </w:r>
          </w:p>
          <w:p w14:paraId="56F34BBC">
            <w:pPr>
              <w:spacing w:line="400" w:lineRule="exact"/>
              <w:jc w:val="center"/>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增值税发票开具信息</w:t>
            </w:r>
          </w:p>
        </w:tc>
        <w:tc>
          <w:tcPr>
            <w:tcW w:w="6219" w:type="dxa"/>
            <w:tcBorders>
              <w:top w:val="single" w:color="auto" w:sz="4" w:space="0"/>
              <w:left w:val="single" w:color="auto" w:sz="4" w:space="0"/>
              <w:bottom w:val="single" w:color="auto" w:sz="4" w:space="0"/>
              <w:right w:val="single" w:color="auto" w:sz="4" w:space="0"/>
            </w:tcBorders>
            <w:vAlign w:val="center"/>
          </w:tcPr>
          <w:p w14:paraId="1D487A8D">
            <w:pPr>
              <w:adjustRightIn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       称：</w:t>
            </w:r>
          </w:p>
        </w:tc>
      </w:tr>
      <w:tr w14:paraId="66D02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65" w:type="dxa"/>
            <w:vMerge w:val="continue"/>
            <w:tcBorders>
              <w:left w:val="single" w:color="auto" w:sz="4" w:space="0"/>
              <w:right w:val="single" w:color="auto" w:sz="4" w:space="0"/>
            </w:tcBorders>
            <w:vAlign w:val="center"/>
          </w:tcPr>
          <w:p w14:paraId="6E98070F">
            <w:pPr>
              <w:ind w:firstLine="420"/>
              <w:rPr>
                <w:rFonts w:hint="eastAsia" w:ascii="宋体" w:hAnsi="宋体" w:eastAsia="宋体" w:cs="宋体"/>
                <w:color w:val="auto"/>
                <w:szCs w:val="21"/>
                <w:highlight w:val="none"/>
              </w:rPr>
            </w:pPr>
          </w:p>
        </w:tc>
        <w:tc>
          <w:tcPr>
            <w:tcW w:w="6219" w:type="dxa"/>
            <w:tcBorders>
              <w:top w:val="single" w:color="auto" w:sz="4" w:space="0"/>
              <w:left w:val="single" w:color="auto" w:sz="4" w:space="0"/>
              <w:bottom w:val="single" w:color="auto" w:sz="4" w:space="0"/>
              <w:right w:val="single" w:color="auto" w:sz="4" w:space="0"/>
            </w:tcBorders>
            <w:vAlign w:val="center"/>
          </w:tcPr>
          <w:p w14:paraId="63170EC4">
            <w:pPr>
              <w:adjustRightIn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纳税人识别号：</w:t>
            </w:r>
          </w:p>
        </w:tc>
      </w:tr>
      <w:tr w14:paraId="302C3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65" w:type="dxa"/>
            <w:vMerge w:val="continue"/>
            <w:tcBorders>
              <w:left w:val="single" w:color="auto" w:sz="4" w:space="0"/>
              <w:right w:val="single" w:color="auto" w:sz="4" w:space="0"/>
            </w:tcBorders>
            <w:vAlign w:val="center"/>
          </w:tcPr>
          <w:p w14:paraId="52FA009B">
            <w:pPr>
              <w:ind w:firstLine="420"/>
              <w:rPr>
                <w:rFonts w:hint="eastAsia" w:ascii="宋体" w:hAnsi="宋体" w:eastAsia="宋体" w:cs="宋体"/>
                <w:color w:val="auto"/>
                <w:szCs w:val="21"/>
                <w:highlight w:val="none"/>
              </w:rPr>
            </w:pPr>
          </w:p>
        </w:tc>
        <w:tc>
          <w:tcPr>
            <w:tcW w:w="6219" w:type="dxa"/>
            <w:tcBorders>
              <w:top w:val="single" w:color="auto" w:sz="4" w:space="0"/>
              <w:left w:val="single" w:color="auto" w:sz="4" w:space="0"/>
              <w:bottom w:val="single" w:color="auto" w:sz="4" w:space="0"/>
              <w:right w:val="single" w:color="auto" w:sz="4" w:space="0"/>
            </w:tcBorders>
            <w:vAlign w:val="center"/>
          </w:tcPr>
          <w:p w14:paraId="0B012C5E">
            <w:pPr>
              <w:adjustRightIn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地址、办公电话：</w:t>
            </w:r>
          </w:p>
        </w:tc>
      </w:tr>
      <w:tr w14:paraId="1E3CE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65" w:type="dxa"/>
            <w:vMerge w:val="continue"/>
            <w:tcBorders>
              <w:left w:val="single" w:color="auto" w:sz="4" w:space="0"/>
              <w:right w:val="single" w:color="auto" w:sz="4" w:space="0"/>
            </w:tcBorders>
            <w:vAlign w:val="center"/>
          </w:tcPr>
          <w:p w14:paraId="0FFC47ED">
            <w:pPr>
              <w:ind w:firstLine="210" w:firstLineChars="100"/>
              <w:rPr>
                <w:rFonts w:hint="eastAsia" w:ascii="宋体" w:hAnsi="宋体" w:eastAsia="宋体" w:cs="宋体"/>
                <w:color w:val="auto"/>
                <w:szCs w:val="21"/>
                <w:highlight w:val="none"/>
              </w:rPr>
            </w:pPr>
          </w:p>
        </w:tc>
        <w:tc>
          <w:tcPr>
            <w:tcW w:w="6219" w:type="dxa"/>
            <w:tcBorders>
              <w:top w:val="single" w:color="auto" w:sz="4" w:space="0"/>
              <w:left w:val="single" w:color="auto" w:sz="4" w:space="0"/>
              <w:bottom w:val="single" w:color="auto" w:sz="4" w:space="0"/>
              <w:right w:val="single" w:color="auto" w:sz="4" w:space="0"/>
            </w:tcBorders>
            <w:vAlign w:val="center"/>
          </w:tcPr>
          <w:p w14:paraId="0F7AC5F2">
            <w:pPr>
              <w:adjustRightIn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接受电子发票的邮箱地址</w:t>
            </w:r>
            <w:r>
              <w:rPr>
                <w:rFonts w:hint="eastAsia" w:ascii="宋体" w:hAnsi="宋体" w:eastAsia="宋体" w:cs="宋体"/>
                <w:color w:val="auto"/>
                <w:szCs w:val="21"/>
                <w:highlight w:val="none"/>
                <w:lang w:val="en-US" w:eastAsia="zh-CN"/>
              </w:rPr>
              <w:t>或手机号</w:t>
            </w:r>
            <w:r>
              <w:rPr>
                <w:rFonts w:hint="eastAsia" w:ascii="宋体" w:hAnsi="宋体" w:eastAsia="宋体" w:cs="宋体"/>
                <w:color w:val="auto"/>
                <w:szCs w:val="21"/>
                <w:highlight w:val="none"/>
              </w:rPr>
              <w:t>：</w:t>
            </w:r>
          </w:p>
        </w:tc>
      </w:tr>
      <w:tr w14:paraId="0FEC8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65" w:type="dxa"/>
            <w:vMerge w:val="continue"/>
            <w:tcBorders>
              <w:left w:val="single" w:color="auto" w:sz="4" w:space="0"/>
              <w:bottom w:val="single" w:color="auto" w:sz="4" w:space="0"/>
              <w:right w:val="single" w:color="auto" w:sz="4" w:space="0"/>
            </w:tcBorders>
            <w:vAlign w:val="center"/>
          </w:tcPr>
          <w:p w14:paraId="36128CAB">
            <w:pPr>
              <w:ind w:firstLine="210" w:firstLineChars="100"/>
              <w:rPr>
                <w:rFonts w:hint="eastAsia" w:ascii="宋体" w:hAnsi="宋体" w:eastAsia="宋体" w:cs="宋体"/>
                <w:color w:val="auto"/>
                <w:szCs w:val="21"/>
                <w:highlight w:val="none"/>
              </w:rPr>
            </w:pPr>
          </w:p>
        </w:tc>
        <w:tc>
          <w:tcPr>
            <w:tcW w:w="6219" w:type="dxa"/>
            <w:tcBorders>
              <w:top w:val="single" w:color="auto" w:sz="4" w:space="0"/>
              <w:left w:val="single" w:color="auto" w:sz="4" w:space="0"/>
              <w:bottom w:val="single" w:color="auto" w:sz="4" w:space="0"/>
              <w:right w:val="single" w:color="auto" w:sz="4" w:space="0"/>
            </w:tcBorders>
            <w:vAlign w:val="center"/>
          </w:tcPr>
          <w:p w14:paraId="7644F0A1">
            <w:pPr>
              <w:adjustRightInd w:val="0"/>
              <w:spacing w:line="40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发票类型：   （电子专票/电子普票）</w:t>
            </w:r>
          </w:p>
        </w:tc>
      </w:tr>
      <w:tr w14:paraId="2A40A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8784" w:type="dxa"/>
            <w:gridSpan w:val="2"/>
            <w:tcBorders>
              <w:left w:val="single" w:color="auto" w:sz="4" w:space="0"/>
              <w:bottom w:val="single" w:color="auto" w:sz="4" w:space="0"/>
              <w:right w:val="single" w:color="auto" w:sz="4" w:space="0"/>
            </w:tcBorders>
            <w:vAlign w:val="center"/>
          </w:tcPr>
          <w:p w14:paraId="44F814DE">
            <w:pPr>
              <w:adjustRightInd w:val="0"/>
              <w:spacing w:line="360" w:lineRule="exact"/>
              <w:ind w:left="422" w:hanging="422" w:hangingChars="200"/>
              <w:rPr>
                <w:rFonts w:hint="eastAsia" w:ascii="宋体" w:hAnsi="宋体" w:eastAsia="宋体" w:cs="宋体"/>
                <w:color w:val="auto"/>
                <w:highlight w:val="none"/>
              </w:rPr>
            </w:pPr>
            <w:r>
              <w:rPr>
                <w:rFonts w:hint="eastAsia" w:ascii="宋体" w:hAnsi="宋体" w:eastAsia="宋体" w:cs="宋体"/>
                <w:b/>
                <w:bCs/>
                <w:color w:val="auto"/>
                <w:highlight w:val="none"/>
              </w:rPr>
              <w:t>我方郑重承诺：</w:t>
            </w:r>
            <w:r>
              <w:rPr>
                <w:rFonts w:hint="eastAsia" w:ascii="宋体" w:hAnsi="宋体" w:eastAsia="宋体" w:cs="宋体"/>
                <w:color w:val="auto"/>
                <w:highlight w:val="none"/>
              </w:rPr>
              <w:t>如我公司中标/成交，保证在中标/成交通知书（中标/成交结果公告）发出之日起5个工作日内按招标/采购文件的规定，以网银转账、银行转账、电汇等方式中的一种，向</w:t>
            </w:r>
            <w:r>
              <w:rPr>
                <w:rFonts w:hint="eastAsia" w:ascii="宋体" w:hAnsi="宋体" w:eastAsia="宋体" w:cs="宋体"/>
                <w:color w:val="auto"/>
                <w:highlight w:val="none"/>
                <w:lang w:val="en-US" w:eastAsia="zh-CN"/>
              </w:rPr>
              <w:t>招标/采购代理机构</w:t>
            </w:r>
            <w:r>
              <w:rPr>
                <w:rFonts w:hint="eastAsia" w:ascii="宋体" w:hAnsi="宋体" w:eastAsia="宋体" w:cs="宋体"/>
                <w:color w:val="auto"/>
                <w:highlight w:val="none"/>
              </w:rPr>
              <w:t>及时支付中标/成交服务费。若未能按时支付，我公司同意从</w:t>
            </w:r>
            <w:r>
              <w:rPr>
                <w:rFonts w:hint="eastAsia" w:ascii="宋体" w:hAnsi="宋体" w:eastAsia="宋体" w:cs="宋体"/>
                <w:color w:val="auto"/>
                <w:highlight w:val="none"/>
                <w:lang w:val="en-US" w:eastAsia="zh-CN"/>
              </w:rPr>
              <w:t>本项目响应</w:t>
            </w:r>
            <w:r>
              <w:rPr>
                <w:rFonts w:hint="eastAsia" w:ascii="宋体" w:hAnsi="宋体" w:eastAsia="宋体" w:cs="宋体"/>
                <w:color w:val="auto"/>
                <w:highlight w:val="none"/>
              </w:rPr>
              <w:t>保证金中扣除中标/成交服务费，不足部分及时补齐，并愿意赔偿由此带来的相关损失。</w:t>
            </w:r>
          </w:p>
        </w:tc>
      </w:tr>
    </w:tbl>
    <w:p w14:paraId="035D4090">
      <w:pPr>
        <w:pStyle w:val="17"/>
        <w:ind w:firstLine="440"/>
        <w:jc w:val="center"/>
        <w:rPr>
          <w:rFonts w:hint="eastAsia" w:ascii="宋体" w:hAnsi="宋体" w:eastAsia="宋体" w:cs="宋体"/>
          <w:color w:val="auto"/>
          <w:highlight w:val="none"/>
          <w:lang w:eastAsia="zh-CN"/>
        </w:rPr>
      </w:pPr>
    </w:p>
    <w:p w14:paraId="72B3385B">
      <w:pPr>
        <w:spacing w:line="420" w:lineRule="exact"/>
        <w:ind w:firstLine="4725" w:firstLineChars="2250"/>
        <w:rPr>
          <w:rFonts w:hint="eastAsia" w:ascii="宋体" w:hAnsi="宋体" w:eastAsia="宋体" w:cs="宋体"/>
          <w:color w:val="auto"/>
          <w:szCs w:val="28"/>
          <w:highlight w:val="none"/>
        </w:rPr>
      </w:pPr>
    </w:p>
    <w:p w14:paraId="2DFBE374">
      <w:pPr>
        <w:spacing w:line="420" w:lineRule="exact"/>
        <w:ind w:firstLine="4725" w:firstLineChars="2250"/>
        <w:rPr>
          <w:rFonts w:hint="eastAsia" w:ascii="宋体" w:hAnsi="宋体" w:eastAsia="宋体" w:cs="宋体"/>
          <w:color w:val="auto"/>
          <w:szCs w:val="28"/>
          <w:highlight w:val="none"/>
        </w:rPr>
      </w:pPr>
    </w:p>
    <w:p w14:paraId="2DCF8E9C">
      <w:pPr>
        <w:spacing w:line="420" w:lineRule="exact"/>
        <w:ind w:firstLine="4725" w:firstLineChars="2250"/>
        <w:rPr>
          <w:rFonts w:hint="eastAsia" w:ascii="宋体" w:hAnsi="宋体" w:eastAsia="宋体" w:cs="宋体"/>
          <w:color w:val="auto"/>
          <w:szCs w:val="28"/>
          <w:highlight w:val="none"/>
        </w:rPr>
      </w:pPr>
      <w:r>
        <w:rPr>
          <w:rFonts w:hint="eastAsia" w:ascii="宋体" w:hAnsi="宋体" w:eastAsia="宋体" w:cs="宋体"/>
          <w:color w:val="auto"/>
          <w:szCs w:val="28"/>
          <w:highlight w:val="none"/>
        </w:rPr>
        <w:t>供应商名称：</w:t>
      </w:r>
      <w:r>
        <w:rPr>
          <w:rFonts w:hint="eastAsia" w:ascii="宋体" w:hAnsi="宋体" w:eastAsia="宋体" w:cs="宋体"/>
          <w:color w:val="auto"/>
          <w:szCs w:val="28"/>
          <w:highlight w:val="none"/>
          <w:u w:val="single"/>
        </w:rPr>
        <w:t xml:space="preserve">  （加盖公章）  </w:t>
      </w:r>
    </w:p>
    <w:p w14:paraId="2547ED13">
      <w:pPr>
        <w:spacing w:line="360" w:lineRule="exact"/>
        <w:ind w:firstLine="6090" w:firstLineChars="2900"/>
        <w:rPr>
          <w:rFonts w:hint="eastAsia" w:ascii="宋体" w:hAnsi="宋体" w:eastAsia="宋体" w:cs="宋体"/>
          <w:color w:val="auto"/>
          <w:szCs w:val="28"/>
          <w:highlight w:val="none"/>
          <w:lang w:eastAsia="zh-CN"/>
        </w:rPr>
      </w:pPr>
      <w:r>
        <w:rPr>
          <w:rFonts w:hint="eastAsia" w:ascii="宋体" w:hAnsi="宋体" w:eastAsia="宋体" w:cs="宋体"/>
          <w:color w:val="auto"/>
          <w:szCs w:val="28"/>
          <w:highlight w:val="none"/>
        </w:rPr>
        <w:t>年    月     日</w:t>
      </w:r>
    </w:p>
    <w:p w14:paraId="2FBF3E23">
      <w:pPr>
        <w:pStyle w:val="12"/>
        <w:rPr>
          <w:rFonts w:hint="eastAsia" w:ascii="宋体" w:hAnsi="宋体" w:eastAsia="宋体" w:cs="宋体"/>
          <w:color w:val="auto"/>
          <w:highlight w:val="none"/>
        </w:rPr>
      </w:pPr>
    </w:p>
    <w:p w14:paraId="57FCCBA3">
      <w:pPr>
        <w:rPr>
          <w:rFonts w:hint="eastAsia" w:ascii="宋体" w:hAnsi="宋体" w:eastAsia="宋体" w:cs="宋体"/>
        </w:rPr>
      </w:pPr>
    </w:p>
    <w:sectPr>
      <w:pgSz w:w="11906" w:h="16838"/>
      <w:pgMar w:top="1418" w:right="1474" w:bottom="1418" w:left="147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隶书">
    <w:panose1 w:val="02010509060101010101"/>
    <w:charset w:val="86"/>
    <w:family w:val="modern"/>
    <w:pitch w:val="default"/>
    <w:sig w:usb0="00000001" w:usb1="080E0000" w:usb2="00000000" w:usb3="00000000" w:csb0="00040000" w:csb1="00000000"/>
  </w:font>
  <w:font w:name="方正书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6F993">
    <w:pPr>
      <w:pStyle w:val="12"/>
      <w:jc w:val="center"/>
    </w:pPr>
  </w:p>
  <w:p w14:paraId="6EC62A14">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D74DB">
    <w:pPr>
      <w:pStyle w:val="12"/>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EEB750">
                          <w:pPr>
                            <w:pStyle w:val="12"/>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7EEB750">
                    <w:pPr>
                      <w:pStyle w:val="12"/>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00F04">
    <w:pPr>
      <w:pStyle w:val="13"/>
      <w:pBdr>
        <w:bottom w:val="none" w:color="auto" w:sz="0" w:space="1"/>
      </w:pBdr>
      <w:jc w:val="both"/>
      <w:rPr>
        <w:rFonts w:ascii="隶书" w:eastAsia="隶书"/>
        <w:spacing w:val="6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6D6133"/>
    <w:multiLevelType w:val="multilevel"/>
    <w:tmpl w:val="656D6133"/>
    <w:lvl w:ilvl="0" w:tentative="0">
      <w:start w:val="1"/>
      <w:numFmt w:val="chineseCountingThousand"/>
      <w:pStyle w:val="2"/>
      <w:suff w:val="nothing"/>
      <w:lvlText w:val="第%1部分"/>
      <w:lvlJc w:val="center"/>
      <w:pPr>
        <w:ind w:left="252" w:firstLine="288"/>
      </w:pPr>
      <w:rPr>
        <w:rFonts w:hint="eastAsia"/>
        <w:sz w:val="28"/>
        <w:szCs w:val="28"/>
      </w:rPr>
    </w:lvl>
    <w:lvl w:ilvl="1" w:tentative="0">
      <w:start w:val="1"/>
      <w:numFmt w:val="chineseCountingThousand"/>
      <w:pStyle w:val="3"/>
      <w:suff w:val="nothing"/>
      <w:lvlText w:val="%2、"/>
      <w:lvlJc w:val="left"/>
      <w:pPr>
        <w:ind w:left="543" w:firstLine="177"/>
      </w:pPr>
      <w:rPr>
        <w:rFonts w:hint="eastAsia" w:ascii="仿宋_GB2312" w:hAnsi="宋体" w:eastAsia="仿宋_GB2312"/>
        <w:sz w:val="32"/>
        <w:szCs w:val="32"/>
        <w:lang w:val="en-US"/>
      </w:rPr>
    </w:lvl>
    <w:lvl w:ilvl="2" w:tentative="0">
      <w:start w:val="1"/>
      <w:numFmt w:val="chineseCountingThousand"/>
      <w:pStyle w:val="5"/>
      <w:suff w:val="nothing"/>
      <w:lvlText w:val="(%3)"/>
      <w:lvlJc w:val="left"/>
      <w:pPr>
        <w:ind w:left="252"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426" w:firstLine="0"/>
      </w:pPr>
      <w:rPr>
        <w:rFonts w:hint="eastAsia"/>
      </w:rPr>
    </w:lvl>
    <w:lvl w:ilvl="4" w:tentative="0">
      <w:start w:val="1"/>
      <w:numFmt w:val="upperLetter"/>
      <w:suff w:val="nothing"/>
      <w:lvlText w:val="%5、"/>
      <w:lvlJc w:val="left"/>
      <w:pPr>
        <w:ind w:left="252" w:firstLine="0"/>
      </w:pPr>
      <w:rPr>
        <w:rFonts w:hint="eastAsia"/>
      </w:rPr>
    </w:lvl>
    <w:lvl w:ilvl="5" w:tentative="0">
      <w:start w:val="1"/>
      <w:numFmt w:val="none"/>
      <w:suff w:val="nothing"/>
      <w:lvlText w:val=""/>
      <w:lvlJc w:val="left"/>
      <w:pPr>
        <w:ind w:left="252" w:firstLine="0"/>
      </w:pPr>
      <w:rPr>
        <w:rFonts w:hint="eastAsia"/>
      </w:rPr>
    </w:lvl>
    <w:lvl w:ilvl="6" w:tentative="0">
      <w:start w:val="1"/>
      <w:numFmt w:val="none"/>
      <w:suff w:val="nothing"/>
      <w:lvlText w:val=""/>
      <w:lvlJc w:val="left"/>
      <w:pPr>
        <w:ind w:left="252" w:firstLine="0"/>
      </w:pPr>
      <w:rPr>
        <w:rFonts w:hint="eastAsia"/>
      </w:rPr>
    </w:lvl>
    <w:lvl w:ilvl="7" w:tentative="0">
      <w:start w:val="1"/>
      <w:numFmt w:val="none"/>
      <w:suff w:val="nothing"/>
      <w:lvlText w:val=""/>
      <w:lvlJc w:val="left"/>
      <w:pPr>
        <w:ind w:left="252" w:firstLine="0"/>
      </w:pPr>
      <w:rPr>
        <w:rFonts w:hint="eastAsia"/>
      </w:rPr>
    </w:lvl>
    <w:lvl w:ilvl="8" w:tentative="0">
      <w:start w:val="1"/>
      <w:numFmt w:val="none"/>
      <w:suff w:val="nothing"/>
      <w:lvlText w:val=""/>
      <w:lvlJc w:val="left"/>
      <w:pPr>
        <w:ind w:left="252"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JiNTVhZTFhODJjYzNjNjg3ZjlhOGRlODNhOTU1M2EifQ=="/>
  </w:docVars>
  <w:rsids>
    <w:rsidRoot w:val="00172A27"/>
    <w:rsid w:val="00004EC5"/>
    <w:rsid w:val="001611CD"/>
    <w:rsid w:val="001D5FB4"/>
    <w:rsid w:val="00216756"/>
    <w:rsid w:val="00271702"/>
    <w:rsid w:val="002A3FD8"/>
    <w:rsid w:val="002B06D1"/>
    <w:rsid w:val="003977D0"/>
    <w:rsid w:val="003D26F8"/>
    <w:rsid w:val="0043613B"/>
    <w:rsid w:val="005136CD"/>
    <w:rsid w:val="005D41F1"/>
    <w:rsid w:val="008120D5"/>
    <w:rsid w:val="008E503F"/>
    <w:rsid w:val="00A10993"/>
    <w:rsid w:val="00A3175C"/>
    <w:rsid w:val="00AD5234"/>
    <w:rsid w:val="00BC757B"/>
    <w:rsid w:val="00CD2C95"/>
    <w:rsid w:val="00D02130"/>
    <w:rsid w:val="00E63C66"/>
    <w:rsid w:val="00F83F5A"/>
    <w:rsid w:val="00F92CA1"/>
    <w:rsid w:val="00FD2E60"/>
    <w:rsid w:val="00FF2B2A"/>
    <w:rsid w:val="018674C5"/>
    <w:rsid w:val="01BB3AC1"/>
    <w:rsid w:val="01BE613B"/>
    <w:rsid w:val="01DD3C4D"/>
    <w:rsid w:val="01DD4386"/>
    <w:rsid w:val="029F0F02"/>
    <w:rsid w:val="02C34B2B"/>
    <w:rsid w:val="030441BD"/>
    <w:rsid w:val="045E06F3"/>
    <w:rsid w:val="04A96068"/>
    <w:rsid w:val="04D74983"/>
    <w:rsid w:val="04F27A0F"/>
    <w:rsid w:val="05465FAD"/>
    <w:rsid w:val="056448C4"/>
    <w:rsid w:val="057C552B"/>
    <w:rsid w:val="05AB7BBE"/>
    <w:rsid w:val="05B81D48"/>
    <w:rsid w:val="068C3E93"/>
    <w:rsid w:val="06BE5FC9"/>
    <w:rsid w:val="06F67604"/>
    <w:rsid w:val="0706016C"/>
    <w:rsid w:val="074309F6"/>
    <w:rsid w:val="07691ADF"/>
    <w:rsid w:val="076F35C4"/>
    <w:rsid w:val="07921036"/>
    <w:rsid w:val="07B53330"/>
    <w:rsid w:val="082667D4"/>
    <w:rsid w:val="08DF474E"/>
    <w:rsid w:val="095D5673"/>
    <w:rsid w:val="09734E97"/>
    <w:rsid w:val="09B554AF"/>
    <w:rsid w:val="09E77854"/>
    <w:rsid w:val="0A067AB9"/>
    <w:rsid w:val="0A8E3D8F"/>
    <w:rsid w:val="0AA25A34"/>
    <w:rsid w:val="0AB22104"/>
    <w:rsid w:val="0AD708E0"/>
    <w:rsid w:val="0B5C2086"/>
    <w:rsid w:val="0B91611A"/>
    <w:rsid w:val="0C34090D"/>
    <w:rsid w:val="0C41302A"/>
    <w:rsid w:val="0C662A91"/>
    <w:rsid w:val="0CA35A93"/>
    <w:rsid w:val="0CB11F5E"/>
    <w:rsid w:val="0D0869A0"/>
    <w:rsid w:val="0D607B0B"/>
    <w:rsid w:val="0D913B3D"/>
    <w:rsid w:val="0E883192"/>
    <w:rsid w:val="0E8B0946"/>
    <w:rsid w:val="0E9F3E7D"/>
    <w:rsid w:val="0EB16198"/>
    <w:rsid w:val="0EED1247"/>
    <w:rsid w:val="0F3020DD"/>
    <w:rsid w:val="0F3D3AB4"/>
    <w:rsid w:val="0F7F6CFB"/>
    <w:rsid w:val="0F96368D"/>
    <w:rsid w:val="0FEE34C9"/>
    <w:rsid w:val="103C0161"/>
    <w:rsid w:val="10525806"/>
    <w:rsid w:val="10B9383C"/>
    <w:rsid w:val="10F1736F"/>
    <w:rsid w:val="118714DF"/>
    <w:rsid w:val="11B86BF5"/>
    <w:rsid w:val="11C37011"/>
    <w:rsid w:val="11EC530F"/>
    <w:rsid w:val="12411FD6"/>
    <w:rsid w:val="12D2493A"/>
    <w:rsid w:val="13243011"/>
    <w:rsid w:val="132966A1"/>
    <w:rsid w:val="13CD656E"/>
    <w:rsid w:val="14067033"/>
    <w:rsid w:val="147E306D"/>
    <w:rsid w:val="149208C7"/>
    <w:rsid w:val="153267DC"/>
    <w:rsid w:val="153C6A85"/>
    <w:rsid w:val="156D6C3E"/>
    <w:rsid w:val="157E0E4B"/>
    <w:rsid w:val="15C2342E"/>
    <w:rsid w:val="162E5E8B"/>
    <w:rsid w:val="166A3A8D"/>
    <w:rsid w:val="17034227"/>
    <w:rsid w:val="17110D15"/>
    <w:rsid w:val="172F4AF3"/>
    <w:rsid w:val="17800EAB"/>
    <w:rsid w:val="179761F4"/>
    <w:rsid w:val="182E0907"/>
    <w:rsid w:val="18562547"/>
    <w:rsid w:val="18733177"/>
    <w:rsid w:val="187A1D9E"/>
    <w:rsid w:val="191E4E1F"/>
    <w:rsid w:val="193A32DB"/>
    <w:rsid w:val="198F1879"/>
    <w:rsid w:val="19A075E2"/>
    <w:rsid w:val="19B25A82"/>
    <w:rsid w:val="19DC6664"/>
    <w:rsid w:val="1A0538E9"/>
    <w:rsid w:val="1A0C111B"/>
    <w:rsid w:val="1A872550"/>
    <w:rsid w:val="1A9829AF"/>
    <w:rsid w:val="1A9D6217"/>
    <w:rsid w:val="1B750FCE"/>
    <w:rsid w:val="1BB479C4"/>
    <w:rsid w:val="1BEF2D2A"/>
    <w:rsid w:val="1C3F0E19"/>
    <w:rsid w:val="1C6A3ED7"/>
    <w:rsid w:val="1C7B60E4"/>
    <w:rsid w:val="1C8D051F"/>
    <w:rsid w:val="1C964C50"/>
    <w:rsid w:val="1CA078F9"/>
    <w:rsid w:val="1CEC0D90"/>
    <w:rsid w:val="1CFC1ED1"/>
    <w:rsid w:val="1D0165EA"/>
    <w:rsid w:val="1D0E3C39"/>
    <w:rsid w:val="1D33076D"/>
    <w:rsid w:val="1D7F39B2"/>
    <w:rsid w:val="1DD27F86"/>
    <w:rsid w:val="1E2D340E"/>
    <w:rsid w:val="1ECC6373"/>
    <w:rsid w:val="1EE2372C"/>
    <w:rsid w:val="1F1D58C6"/>
    <w:rsid w:val="1F284044"/>
    <w:rsid w:val="200C3221"/>
    <w:rsid w:val="20C41134"/>
    <w:rsid w:val="20EA30E4"/>
    <w:rsid w:val="20EE50D7"/>
    <w:rsid w:val="215869F4"/>
    <w:rsid w:val="217640DE"/>
    <w:rsid w:val="221A1EFC"/>
    <w:rsid w:val="230C7253"/>
    <w:rsid w:val="2345176A"/>
    <w:rsid w:val="235651B5"/>
    <w:rsid w:val="236B2A0F"/>
    <w:rsid w:val="23737B15"/>
    <w:rsid w:val="239C0AC9"/>
    <w:rsid w:val="23BF0FAD"/>
    <w:rsid w:val="24422DFE"/>
    <w:rsid w:val="24C820E3"/>
    <w:rsid w:val="24CE0CF0"/>
    <w:rsid w:val="24D92020"/>
    <w:rsid w:val="250824DF"/>
    <w:rsid w:val="2510751E"/>
    <w:rsid w:val="251A293E"/>
    <w:rsid w:val="255D282B"/>
    <w:rsid w:val="25B61112"/>
    <w:rsid w:val="25D90C3F"/>
    <w:rsid w:val="2600262C"/>
    <w:rsid w:val="2652435A"/>
    <w:rsid w:val="26E66850"/>
    <w:rsid w:val="26E96EB2"/>
    <w:rsid w:val="281C0984"/>
    <w:rsid w:val="284E0B51"/>
    <w:rsid w:val="28732366"/>
    <w:rsid w:val="2889376E"/>
    <w:rsid w:val="28E03E9F"/>
    <w:rsid w:val="29053906"/>
    <w:rsid w:val="293B2E83"/>
    <w:rsid w:val="295F578E"/>
    <w:rsid w:val="2A106BF4"/>
    <w:rsid w:val="2AA20688"/>
    <w:rsid w:val="2AC23BC9"/>
    <w:rsid w:val="2AE5754B"/>
    <w:rsid w:val="2AFE7D9D"/>
    <w:rsid w:val="2B450B0D"/>
    <w:rsid w:val="2BB94533"/>
    <w:rsid w:val="2BCA04EF"/>
    <w:rsid w:val="2BF437BD"/>
    <w:rsid w:val="2C267E1B"/>
    <w:rsid w:val="2C2C61DF"/>
    <w:rsid w:val="2C684675"/>
    <w:rsid w:val="2C8114F5"/>
    <w:rsid w:val="2D001CDF"/>
    <w:rsid w:val="2D1934DC"/>
    <w:rsid w:val="2D1B36F8"/>
    <w:rsid w:val="2D3460EF"/>
    <w:rsid w:val="2D504F95"/>
    <w:rsid w:val="2D572256"/>
    <w:rsid w:val="2D8079FF"/>
    <w:rsid w:val="2D8C0151"/>
    <w:rsid w:val="2D993F3A"/>
    <w:rsid w:val="2DA21723"/>
    <w:rsid w:val="2DDF7719"/>
    <w:rsid w:val="2E4614DB"/>
    <w:rsid w:val="2E7A61FC"/>
    <w:rsid w:val="2E7C6418"/>
    <w:rsid w:val="2EE47B19"/>
    <w:rsid w:val="2EFE0BDB"/>
    <w:rsid w:val="2F352D7D"/>
    <w:rsid w:val="2F3C1703"/>
    <w:rsid w:val="2FAB7D1C"/>
    <w:rsid w:val="2FC8675B"/>
    <w:rsid w:val="30111496"/>
    <w:rsid w:val="30CF7407"/>
    <w:rsid w:val="30ED42A8"/>
    <w:rsid w:val="3196159F"/>
    <w:rsid w:val="31D25AE8"/>
    <w:rsid w:val="32244DFC"/>
    <w:rsid w:val="323963CE"/>
    <w:rsid w:val="32620416"/>
    <w:rsid w:val="3276317E"/>
    <w:rsid w:val="32957AA8"/>
    <w:rsid w:val="329F4483"/>
    <w:rsid w:val="33B34D89"/>
    <w:rsid w:val="342D3D10"/>
    <w:rsid w:val="347436ED"/>
    <w:rsid w:val="34B00BC9"/>
    <w:rsid w:val="34D971FD"/>
    <w:rsid w:val="351A4295"/>
    <w:rsid w:val="35470E02"/>
    <w:rsid w:val="359A7184"/>
    <w:rsid w:val="36785717"/>
    <w:rsid w:val="371F66C5"/>
    <w:rsid w:val="382A32B5"/>
    <w:rsid w:val="38303DCF"/>
    <w:rsid w:val="38736649"/>
    <w:rsid w:val="387475E9"/>
    <w:rsid w:val="38AC16A8"/>
    <w:rsid w:val="38E82E66"/>
    <w:rsid w:val="39030A9D"/>
    <w:rsid w:val="39033292"/>
    <w:rsid w:val="392F300A"/>
    <w:rsid w:val="39B20F40"/>
    <w:rsid w:val="39F74BA5"/>
    <w:rsid w:val="3A6164C2"/>
    <w:rsid w:val="3A63223A"/>
    <w:rsid w:val="3B15706C"/>
    <w:rsid w:val="3B1D688D"/>
    <w:rsid w:val="3B36794F"/>
    <w:rsid w:val="3B64626A"/>
    <w:rsid w:val="3B8B1A48"/>
    <w:rsid w:val="3CA8748E"/>
    <w:rsid w:val="3CDD2778"/>
    <w:rsid w:val="3D4520CB"/>
    <w:rsid w:val="3D960423"/>
    <w:rsid w:val="3FCA68B7"/>
    <w:rsid w:val="402B52E9"/>
    <w:rsid w:val="40327F0C"/>
    <w:rsid w:val="40920B61"/>
    <w:rsid w:val="40BC2B1D"/>
    <w:rsid w:val="410F4ECA"/>
    <w:rsid w:val="41160006"/>
    <w:rsid w:val="41AD023F"/>
    <w:rsid w:val="41B94E35"/>
    <w:rsid w:val="41CE6B33"/>
    <w:rsid w:val="4247156D"/>
    <w:rsid w:val="42AA3E5A"/>
    <w:rsid w:val="42CC3CF1"/>
    <w:rsid w:val="42EB54C2"/>
    <w:rsid w:val="42FA74B4"/>
    <w:rsid w:val="43126B81"/>
    <w:rsid w:val="434D17FA"/>
    <w:rsid w:val="43632F12"/>
    <w:rsid w:val="43892CA1"/>
    <w:rsid w:val="439A11E1"/>
    <w:rsid w:val="439E6277"/>
    <w:rsid w:val="44BF6C07"/>
    <w:rsid w:val="45B1654F"/>
    <w:rsid w:val="45C67B21"/>
    <w:rsid w:val="45F96148"/>
    <w:rsid w:val="45FD79E7"/>
    <w:rsid w:val="46D324F5"/>
    <w:rsid w:val="47280D7A"/>
    <w:rsid w:val="47384869"/>
    <w:rsid w:val="47484C91"/>
    <w:rsid w:val="478101A3"/>
    <w:rsid w:val="4791488A"/>
    <w:rsid w:val="47A40AF3"/>
    <w:rsid w:val="47AD75EE"/>
    <w:rsid w:val="47E0319E"/>
    <w:rsid w:val="47ED75E7"/>
    <w:rsid w:val="4805359A"/>
    <w:rsid w:val="48691363"/>
    <w:rsid w:val="491A440C"/>
    <w:rsid w:val="494D658F"/>
    <w:rsid w:val="4951041B"/>
    <w:rsid w:val="49695393"/>
    <w:rsid w:val="49FE1F7F"/>
    <w:rsid w:val="4A1277D9"/>
    <w:rsid w:val="4A210D1B"/>
    <w:rsid w:val="4A421E6C"/>
    <w:rsid w:val="4A442B1E"/>
    <w:rsid w:val="4AA659D9"/>
    <w:rsid w:val="4AC648D1"/>
    <w:rsid w:val="4B871B00"/>
    <w:rsid w:val="4B9E1324"/>
    <w:rsid w:val="4BC44B03"/>
    <w:rsid w:val="4C312BE9"/>
    <w:rsid w:val="4D2B55C7"/>
    <w:rsid w:val="4D3F2693"/>
    <w:rsid w:val="4D7E6209"/>
    <w:rsid w:val="4DA60964"/>
    <w:rsid w:val="4DC05073"/>
    <w:rsid w:val="4DDD0570"/>
    <w:rsid w:val="4DE33966"/>
    <w:rsid w:val="4E6F368A"/>
    <w:rsid w:val="4E8974AF"/>
    <w:rsid w:val="4EC31C76"/>
    <w:rsid w:val="4EE334F2"/>
    <w:rsid w:val="4EFD2EF0"/>
    <w:rsid w:val="4F5148FF"/>
    <w:rsid w:val="4FF54646"/>
    <w:rsid w:val="50377F99"/>
    <w:rsid w:val="503D1551"/>
    <w:rsid w:val="503F7A79"/>
    <w:rsid w:val="50972065"/>
    <w:rsid w:val="50997D13"/>
    <w:rsid w:val="50AC6291"/>
    <w:rsid w:val="50B74C36"/>
    <w:rsid w:val="51106813"/>
    <w:rsid w:val="51256043"/>
    <w:rsid w:val="513B5867"/>
    <w:rsid w:val="51654692"/>
    <w:rsid w:val="51917235"/>
    <w:rsid w:val="51DD691E"/>
    <w:rsid w:val="5219601D"/>
    <w:rsid w:val="52EB066C"/>
    <w:rsid w:val="532F6D06"/>
    <w:rsid w:val="535E75EB"/>
    <w:rsid w:val="53CE651E"/>
    <w:rsid w:val="540E2DBF"/>
    <w:rsid w:val="542919A7"/>
    <w:rsid w:val="54F351E2"/>
    <w:rsid w:val="55B80A01"/>
    <w:rsid w:val="55E4027B"/>
    <w:rsid w:val="55EF7373"/>
    <w:rsid w:val="5631225C"/>
    <w:rsid w:val="564D0C25"/>
    <w:rsid w:val="56806E93"/>
    <w:rsid w:val="56A63783"/>
    <w:rsid w:val="570109B9"/>
    <w:rsid w:val="570404A9"/>
    <w:rsid w:val="570862C3"/>
    <w:rsid w:val="57DA1D5C"/>
    <w:rsid w:val="58804092"/>
    <w:rsid w:val="589A10C5"/>
    <w:rsid w:val="58A9755A"/>
    <w:rsid w:val="59C3464B"/>
    <w:rsid w:val="59D40607"/>
    <w:rsid w:val="59E7033A"/>
    <w:rsid w:val="5A025174"/>
    <w:rsid w:val="5A276988"/>
    <w:rsid w:val="5A92249C"/>
    <w:rsid w:val="5A9A35FE"/>
    <w:rsid w:val="5AB20948"/>
    <w:rsid w:val="5AEB12B8"/>
    <w:rsid w:val="5B2664EF"/>
    <w:rsid w:val="5B2A2BD4"/>
    <w:rsid w:val="5B94004E"/>
    <w:rsid w:val="5BDC37A3"/>
    <w:rsid w:val="5BE508A9"/>
    <w:rsid w:val="5C427AAA"/>
    <w:rsid w:val="5C7070E6"/>
    <w:rsid w:val="5C7A1030"/>
    <w:rsid w:val="5C872FEC"/>
    <w:rsid w:val="5CB32755"/>
    <w:rsid w:val="5CF924BE"/>
    <w:rsid w:val="5D3A654F"/>
    <w:rsid w:val="5DC56BE4"/>
    <w:rsid w:val="5DF272AD"/>
    <w:rsid w:val="5DF67EEE"/>
    <w:rsid w:val="5E251431"/>
    <w:rsid w:val="5E4915C3"/>
    <w:rsid w:val="5EA54158"/>
    <w:rsid w:val="5F526256"/>
    <w:rsid w:val="5FC5111D"/>
    <w:rsid w:val="5FFA7FEC"/>
    <w:rsid w:val="60756187"/>
    <w:rsid w:val="60D20FB0"/>
    <w:rsid w:val="60D809DC"/>
    <w:rsid w:val="6189617B"/>
    <w:rsid w:val="61952D71"/>
    <w:rsid w:val="61982B19"/>
    <w:rsid w:val="62214959"/>
    <w:rsid w:val="62AD0DA6"/>
    <w:rsid w:val="62B45479"/>
    <w:rsid w:val="62F13FD7"/>
    <w:rsid w:val="6367617E"/>
    <w:rsid w:val="638F7567"/>
    <w:rsid w:val="64746E0D"/>
    <w:rsid w:val="64EA63B8"/>
    <w:rsid w:val="65975EE4"/>
    <w:rsid w:val="65B81595"/>
    <w:rsid w:val="66157FDD"/>
    <w:rsid w:val="663C37BC"/>
    <w:rsid w:val="66434B4A"/>
    <w:rsid w:val="6646463A"/>
    <w:rsid w:val="6694184A"/>
    <w:rsid w:val="66A51361"/>
    <w:rsid w:val="66E96DCF"/>
    <w:rsid w:val="67037470"/>
    <w:rsid w:val="67177D85"/>
    <w:rsid w:val="67EC2B21"/>
    <w:rsid w:val="68046C31"/>
    <w:rsid w:val="683C5CF5"/>
    <w:rsid w:val="68437083"/>
    <w:rsid w:val="69004F74"/>
    <w:rsid w:val="6906581F"/>
    <w:rsid w:val="69201173"/>
    <w:rsid w:val="694C1F68"/>
    <w:rsid w:val="6958090C"/>
    <w:rsid w:val="69F544E6"/>
    <w:rsid w:val="6A3F1ACC"/>
    <w:rsid w:val="6A5E63F6"/>
    <w:rsid w:val="6AB2229E"/>
    <w:rsid w:val="6B06526D"/>
    <w:rsid w:val="6B076BA0"/>
    <w:rsid w:val="6B222FA6"/>
    <w:rsid w:val="6B5D6BC7"/>
    <w:rsid w:val="6BAB1BFE"/>
    <w:rsid w:val="6BD34BC2"/>
    <w:rsid w:val="6C3118E9"/>
    <w:rsid w:val="6C7E05E0"/>
    <w:rsid w:val="6C9360FF"/>
    <w:rsid w:val="6CB151EA"/>
    <w:rsid w:val="6CB5251A"/>
    <w:rsid w:val="6D1E1E6D"/>
    <w:rsid w:val="6D9807FE"/>
    <w:rsid w:val="6D9C6559"/>
    <w:rsid w:val="6DCF13B9"/>
    <w:rsid w:val="6DE574FD"/>
    <w:rsid w:val="6E0A419F"/>
    <w:rsid w:val="6EBD33BB"/>
    <w:rsid w:val="6F63000B"/>
    <w:rsid w:val="6FB102C5"/>
    <w:rsid w:val="6FB6638D"/>
    <w:rsid w:val="7004359C"/>
    <w:rsid w:val="70501E63"/>
    <w:rsid w:val="70704095"/>
    <w:rsid w:val="70B82422"/>
    <w:rsid w:val="70F03B20"/>
    <w:rsid w:val="711C66C3"/>
    <w:rsid w:val="715B3690"/>
    <w:rsid w:val="725B146D"/>
    <w:rsid w:val="72874010"/>
    <w:rsid w:val="7298446F"/>
    <w:rsid w:val="734A712E"/>
    <w:rsid w:val="73A211FA"/>
    <w:rsid w:val="73B01345"/>
    <w:rsid w:val="74A013B9"/>
    <w:rsid w:val="753D4DC5"/>
    <w:rsid w:val="75504B8E"/>
    <w:rsid w:val="75812F99"/>
    <w:rsid w:val="75A44ED9"/>
    <w:rsid w:val="75A66E6C"/>
    <w:rsid w:val="75BE5F9B"/>
    <w:rsid w:val="762D7CFC"/>
    <w:rsid w:val="76CA6BC2"/>
    <w:rsid w:val="770C2D36"/>
    <w:rsid w:val="771D33A0"/>
    <w:rsid w:val="77BF5FFA"/>
    <w:rsid w:val="786A065C"/>
    <w:rsid w:val="7877401B"/>
    <w:rsid w:val="79052133"/>
    <w:rsid w:val="793230AC"/>
    <w:rsid w:val="79660E24"/>
    <w:rsid w:val="79A27982"/>
    <w:rsid w:val="79BF22E2"/>
    <w:rsid w:val="79DF2984"/>
    <w:rsid w:val="7A4D3D91"/>
    <w:rsid w:val="7AA557E7"/>
    <w:rsid w:val="7ABD5BC0"/>
    <w:rsid w:val="7AE31505"/>
    <w:rsid w:val="7B6A11DB"/>
    <w:rsid w:val="7B88383C"/>
    <w:rsid w:val="7BC81F33"/>
    <w:rsid w:val="7C5F1CF3"/>
    <w:rsid w:val="7CD218FC"/>
    <w:rsid w:val="7CF36E72"/>
    <w:rsid w:val="7D42385C"/>
    <w:rsid w:val="7DC9372F"/>
    <w:rsid w:val="7DFD787D"/>
    <w:rsid w:val="7E024E93"/>
    <w:rsid w:val="7E543940"/>
    <w:rsid w:val="7E562D89"/>
    <w:rsid w:val="7EF36C27"/>
    <w:rsid w:val="7F58120E"/>
    <w:rsid w:val="7FB97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adjustRightInd w:val="0"/>
      <w:spacing w:before="340" w:after="330" w:line="578" w:lineRule="atLeast"/>
      <w:jc w:val="left"/>
      <w:textAlignment w:val="baseline"/>
      <w:outlineLvl w:val="0"/>
    </w:pPr>
    <w:rPr>
      <w:b/>
      <w:bCs/>
      <w:kern w:val="44"/>
      <w:sz w:val="44"/>
      <w:szCs w:val="44"/>
    </w:rPr>
  </w:style>
  <w:style w:type="paragraph" w:styleId="3">
    <w:name w:val="heading 2"/>
    <w:basedOn w:val="1"/>
    <w:next w:val="4"/>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paragraph" w:styleId="5">
    <w:name w:val="heading 3"/>
    <w:basedOn w:val="1"/>
    <w:next w:val="1"/>
    <w:qFormat/>
    <w:uiPriority w:val="0"/>
    <w:pPr>
      <w:keepNext/>
      <w:keepLines/>
      <w:numPr>
        <w:ilvl w:val="2"/>
        <w:numId w:val="1"/>
      </w:numPr>
      <w:adjustRightInd w:val="0"/>
      <w:spacing w:before="260" w:after="260" w:line="416" w:lineRule="atLeast"/>
      <w:jc w:val="left"/>
      <w:textAlignment w:val="baseline"/>
      <w:outlineLvl w:val="2"/>
    </w:pPr>
    <w:rPr>
      <w:b/>
      <w:bCs/>
      <w:kern w:val="0"/>
      <w:sz w:val="32"/>
      <w:szCs w:val="32"/>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5"/>
    </w:pPr>
    <w:rPr>
      <w:szCs w:val="20"/>
    </w:rPr>
  </w:style>
  <w:style w:type="paragraph" w:styleId="6">
    <w:name w:val="table of authorities"/>
    <w:basedOn w:val="1"/>
    <w:next w:val="1"/>
    <w:unhideWhenUsed/>
    <w:qFormat/>
    <w:uiPriority w:val="99"/>
    <w:pPr>
      <w:ind w:left="420" w:leftChars="200"/>
    </w:pPr>
    <w:rPr>
      <w:rFonts w:hint="eastAsia"/>
    </w:rPr>
  </w:style>
  <w:style w:type="paragraph" w:styleId="7">
    <w:name w:val="annotation text"/>
    <w:basedOn w:val="1"/>
    <w:qFormat/>
    <w:uiPriority w:val="0"/>
    <w:pPr>
      <w:jc w:val="left"/>
    </w:pPr>
  </w:style>
  <w:style w:type="paragraph" w:styleId="8">
    <w:name w:val="Body Text"/>
    <w:basedOn w:val="1"/>
    <w:next w:val="9"/>
    <w:qFormat/>
    <w:uiPriority w:val="0"/>
    <w:pPr>
      <w:spacing w:after="120" w:afterLines="0" w:afterAutospacing="0"/>
    </w:pPr>
  </w:style>
  <w:style w:type="paragraph" w:styleId="9">
    <w:name w:val="Title"/>
    <w:basedOn w:val="1"/>
    <w:next w:val="1"/>
    <w:qFormat/>
    <w:uiPriority w:val="0"/>
    <w:pPr>
      <w:spacing w:before="240" w:after="60"/>
      <w:jc w:val="center"/>
      <w:outlineLvl w:val="0"/>
    </w:pPr>
    <w:rPr>
      <w:rFonts w:ascii="Arial" w:hAnsi="Arial"/>
      <w:b/>
      <w:bCs/>
      <w:sz w:val="32"/>
      <w:szCs w:val="32"/>
    </w:rPr>
  </w:style>
  <w:style w:type="paragraph" w:styleId="10">
    <w:name w:val="Body Text Indent"/>
    <w:basedOn w:val="1"/>
    <w:next w:val="1"/>
    <w:qFormat/>
    <w:uiPriority w:val="0"/>
    <w:pPr>
      <w:adjustRightInd w:val="0"/>
      <w:spacing w:after="120" w:line="360" w:lineRule="atLeast"/>
      <w:ind w:left="420" w:leftChars="200"/>
      <w:jc w:val="left"/>
      <w:textAlignment w:val="baseline"/>
    </w:pPr>
    <w:rPr>
      <w:kern w:val="0"/>
      <w:sz w:val="24"/>
      <w:szCs w:val="20"/>
    </w:rPr>
  </w:style>
  <w:style w:type="paragraph" w:styleId="11">
    <w:name w:val="Plain Text"/>
    <w:basedOn w:val="1"/>
    <w:qFormat/>
    <w:uiPriority w:val="0"/>
    <w:rPr>
      <w:rFonts w:ascii="宋体" w:hAnsi="Courier New"/>
      <w:szCs w:val="21"/>
    </w:rPr>
  </w:style>
  <w:style w:type="paragraph" w:styleId="12">
    <w:name w:val="footer"/>
    <w:basedOn w:val="1"/>
    <w:qFormat/>
    <w:uiPriority w:val="99"/>
    <w:pPr>
      <w:tabs>
        <w:tab w:val="center" w:pos="4153"/>
        <w:tab w:val="right" w:pos="8306"/>
      </w:tabs>
      <w:adjustRightInd w:val="0"/>
      <w:snapToGrid w:val="0"/>
      <w:spacing w:line="240" w:lineRule="atLeast"/>
      <w:jc w:val="left"/>
      <w:textAlignment w:val="baseline"/>
    </w:pPr>
    <w:rPr>
      <w:kern w:val="0"/>
      <w:sz w:val="18"/>
      <w:szCs w:val="18"/>
    </w:rPr>
  </w:style>
  <w:style w:type="paragraph" w:styleId="13">
    <w:name w:val="header"/>
    <w:basedOn w:val="1"/>
    <w:qFormat/>
    <w:uiPriority w:val="99"/>
    <w:pPr>
      <w:pBdr>
        <w:bottom w:val="single" w:color="auto" w:sz="6" w:space="1"/>
      </w:pBdr>
      <w:tabs>
        <w:tab w:val="center" w:pos="4153"/>
        <w:tab w:val="right" w:pos="8306"/>
      </w:tabs>
      <w:adjustRightInd w:val="0"/>
      <w:snapToGrid w:val="0"/>
      <w:spacing w:line="240" w:lineRule="atLeast"/>
      <w:jc w:val="center"/>
      <w:textAlignment w:val="baseline"/>
    </w:pPr>
    <w:rPr>
      <w:kern w:val="0"/>
      <w:sz w:val="18"/>
      <w:szCs w:val="18"/>
    </w:rPr>
  </w:style>
  <w:style w:type="paragraph" w:styleId="14">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15">
    <w:name w:val="Normal (Web)"/>
    <w:basedOn w:val="1"/>
    <w:qFormat/>
    <w:uiPriority w:val="0"/>
    <w:pPr>
      <w:widowControl/>
      <w:spacing w:before="100" w:beforeAutospacing="1" w:after="100" w:afterAutospacing="1"/>
      <w:jc w:val="left"/>
    </w:pPr>
    <w:rPr>
      <w:rFonts w:ascii="宋体" w:hAnsi="宋体"/>
      <w:kern w:val="0"/>
      <w:sz w:val="24"/>
    </w:rPr>
  </w:style>
  <w:style w:type="paragraph" w:styleId="16">
    <w:name w:val="Body Text First Indent"/>
    <w:basedOn w:val="8"/>
    <w:qFormat/>
    <w:uiPriority w:val="0"/>
    <w:pPr>
      <w:ind w:firstLine="420" w:firstLineChars="100"/>
    </w:pPr>
    <w:rPr>
      <w:rFonts w:ascii="Calibri"/>
    </w:rPr>
  </w:style>
  <w:style w:type="paragraph" w:styleId="17">
    <w:name w:val="Body Text First Indent 2"/>
    <w:basedOn w:val="10"/>
    <w:next w:val="18"/>
    <w:unhideWhenUsed/>
    <w:qFormat/>
    <w:uiPriority w:val="99"/>
    <w:pPr>
      <w:ind w:firstLine="420"/>
    </w:pPr>
  </w:style>
  <w:style w:type="paragraph" w:customStyle="1" w:styleId="1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styleId="21">
    <w:name w:val="Hyperlink"/>
    <w:basedOn w:val="20"/>
    <w:qFormat/>
    <w:uiPriority w:val="0"/>
    <w:rPr>
      <w:color w:val="0000FF"/>
      <w:u w:val="single"/>
    </w:rPr>
  </w:style>
  <w:style w:type="character" w:styleId="22">
    <w:name w:val="annotation reference"/>
    <w:basedOn w:val="20"/>
    <w:qFormat/>
    <w:uiPriority w:val="0"/>
    <w:rPr>
      <w:sz w:val="21"/>
      <w:szCs w:val="21"/>
    </w:rPr>
  </w:style>
  <w:style w:type="character" w:styleId="23">
    <w:name w:val="HTML Sample"/>
    <w:basedOn w:val="20"/>
    <w:qFormat/>
    <w:uiPriority w:val="0"/>
    <w:rPr>
      <w:rFonts w:ascii="Courier New" w:hAnsi="Courier New"/>
    </w:rPr>
  </w:style>
  <w:style w:type="paragraph" w:customStyle="1" w:styleId="24">
    <w:name w:val="样式"/>
    <w:qFormat/>
    <w:uiPriority w:val="0"/>
    <w:pPr>
      <w:widowControl w:val="0"/>
      <w:autoSpaceDE w:val="0"/>
      <w:autoSpaceDN w:val="0"/>
      <w:adjustRightInd w:val="0"/>
    </w:pPr>
    <w:rPr>
      <w:rFonts w:ascii="Times New Roman" w:hAnsi="Times New Roman" w:eastAsia="宋体" w:cs="Times New Roman"/>
      <w:sz w:val="24"/>
      <w:lang w:val="en-US" w:eastAsia="zh-CN" w:bidi="ar-SA"/>
    </w:rPr>
  </w:style>
  <w:style w:type="paragraph" w:customStyle="1" w:styleId="25">
    <w:name w:val="WPSOffice手动目录 1"/>
    <w:qFormat/>
    <w:uiPriority w:val="0"/>
    <w:rPr>
      <w:rFonts w:ascii="Times New Roman" w:hAnsi="Times New Roman" w:eastAsia="宋体" w:cs="Times New Roman"/>
      <w:lang w:val="en-US" w:eastAsia="zh-CN" w:bidi="ar-SA"/>
    </w:rPr>
  </w:style>
  <w:style w:type="paragraph" w:customStyle="1" w:styleId="26">
    <w:name w:val="样式 标题 1 + 四号 居中 段前: 12 磅 段后: 12 磅 行距: 单倍行距"/>
    <w:basedOn w:val="2"/>
    <w:qFormat/>
    <w:uiPriority w:val="0"/>
    <w:pPr>
      <w:spacing w:before="240" w:after="240" w:line="240" w:lineRule="auto"/>
      <w:jc w:val="center"/>
    </w:pPr>
    <w:rPr>
      <w:rFonts w:cs="宋体"/>
      <w:sz w:val="28"/>
      <w:szCs w:val="20"/>
    </w:rPr>
  </w:style>
  <w:style w:type="paragraph" w:customStyle="1" w:styleId="27">
    <w:name w:val="列出段落1"/>
    <w:basedOn w:val="1"/>
    <w:qFormat/>
    <w:uiPriority w:val="34"/>
    <w:pPr>
      <w:ind w:firstLine="420"/>
    </w:pPr>
  </w:style>
  <w:style w:type="paragraph" w:customStyle="1" w:styleId="28">
    <w:name w:val="样式 标题 3h3H3sect1.2.3 + 五号 段前: 6 磅 段后: 6 磅 行距: 单倍行距"/>
    <w:basedOn w:val="5"/>
    <w:qFormat/>
    <w:uiPriority w:val="0"/>
    <w:pPr>
      <w:spacing w:before="120" w:after="120" w:line="240" w:lineRule="auto"/>
      <w:ind w:left="0"/>
    </w:pPr>
    <w:rPr>
      <w:sz w:val="21"/>
      <w:szCs w:val="20"/>
    </w:rPr>
  </w:style>
  <w:style w:type="paragraph" w:customStyle="1" w:styleId="29">
    <w:name w:val="样式 标题 2 + 宋体 五号 非加粗 黑色"/>
    <w:basedOn w:val="3"/>
    <w:qFormat/>
    <w:uiPriority w:val="0"/>
    <w:rPr>
      <w:rFonts w:ascii="宋体" w:hAnsi="宋体"/>
      <w:b w:val="0"/>
      <w:bCs w:val="0"/>
      <w:color w:val="000000"/>
      <w:sz w:val="21"/>
    </w:rPr>
  </w:style>
  <w:style w:type="paragraph" w:customStyle="1" w:styleId="30">
    <w:name w:val="2级正文"/>
    <w:basedOn w:val="1"/>
    <w:qFormat/>
    <w:uiPriority w:val="0"/>
    <w:pPr>
      <w:ind w:left="721" w:hanging="420"/>
      <w:jc w:val="left"/>
    </w:pPr>
    <w:rPr>
      <w:rFonts w:ascii="宋体" w:hAnsi="宋体" w:cs="宋体"/>
      <w:szCs w:val="21"/>
    </w:rPr>
  </w:style>
  <w:style w:type="paragraph" w:customStyle="1" w:styleId="31">
    <w:name w:val="_Style 1"/>
    <w:basedOn w:val="1"/>
    <w:qFormat/>
    <w:uiPriority w:val="0"/>
  </w:style>
  <w:style w:type="paragraph" w:customStyle="1" w:styleId="32">
    <w:name w:val="样式1"/>
    <w:basedOn w:val="1"/>
    <w:qFormat/>
    <w:uiPriority w:val="0"/>
    <w:pPr>
      <w:adjustRightInd w:val="0"/>
      <w:textAlignment w:val="baseline"/>
    </w:pPr>
    <w:rPr>
      <w:rFonts w:ascii="宋体" w:hAnsi="宋体"/>
      <w:kern w:val="0"/>
      <w:szCs w:val="21"/>
    </w:rPr>
  </w:style>
  <w:style w:type="paragraph" w:customStyle="1" w:styleId="33">
    <w:name w:val="正文_2_27"/>
    <w:unhideWhenUsed/>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34">
    <w:name w:val="正文首行缩进 21"/>
    <w:basedOn w:val="35"/>
    <w:next w:val="36"/>
    <w:qFormat/>
    <w:uiPriority w:val="0"/>
    <w:rPr>
      <w:rFonts w:eastAsia="仿宋_GB2312"/>
      <w:sz w:val="32"/>
      <w:szCs w:val="32"/>
    </w:rPr>
  </w:style>
  <w:style w:type="paragraph" w:customStyle="1" w:styleId="35">
    <w:name w:val="正文文本缩进1"/>
    <w:basedOn w:val="1"/>
    <w:qFormat/>
    <w:uiPriority w:val="0"/>
    <w:pPr>
      <w:ind w:left="200" w:leftChars="200"/>
    </w:pPr>
    <w:rPr>
      <w:rFonts w:ascii="Calibri" w:hAnsi="Calibri"/>
    </w:rPr>
  </w:style>
  <w:style w:type="paragraph" w:customStyle="1" w:styleId="36">
    <w:name w:val="普通(网站)1"/>
    <w:basedOn w:val="1"/>
    <w:qFormat/>
    <w:uiPriority w:val="0"/>
    <w:pPr>
      <w:spacing w:beforeAutospacing="1" w:afterAutospacing="1"/>
    </w:pPr>
    <w:rPr>
      <w:rFonts w:ascii="宋体" w:hAnsi="宋体"/>
      <w:sz w:val="24"/>
    </w:rPr>
  </w:style>
  <w:style w:type="paragraph" w:styleId="37">
    <w:name w:val="List Paragraph"/>
    <w:basedOn w:val="1"/>
    <w:qFormat/>
    <w:uiPriority w:val="99"/>
    <w:pPr>
      <w:ind w:firstLine="420" w:firstLineChars="200"/>
    </w:pPr>
  </w:style>
  <w:style w:type="paragraph" w:customStyle="1" w:styleId="38">
    <w:name w:val="首行缩进"/>
    <w:basedOn w:val="1"/>
    <w:qFormat/>
    <w:uiPriority w:val="0"/>
    <w:pPr>
      <w:ind w:firstLine="480" w:firstLineChars="200"/>
    </w:pPr>
    <w:rPr>
      <w:lang w:val="zh-CN"/>
    </w:rPr>
  </w:style>
  <w:style w:type="paragraph" w:customStyle="1" w:styleId="39">
    <w:name w:val="Table Paragraph"/>
    <w:basedOn w:val="1"/>
    <w:qFormat/>
    <w:uiPriority w:val="1"/>
    <w:rPr>
      <w:rFonts w:ascii="宋体" w:hAnsi="宋体" w:eastAsia="宋体" w:cs="宋体"/>
      <w:lang w:val="zh-CN" w:eastAsia="zh-CN" w:bidi="zh-CN"/>
    </w:rPr>
  </w:style>
  <w:style w:type="paragraph" w:customStyle="1" w:styleId="40">
    <w:name w:val="样式 1"/>
    <w:basedOn w:val="1"/>
    <w:qFormat/>
    <w:uiPriority w:val="0"/>
    <w:pPr>
      <w:ind w:firstLine="200" w:firstLineChars="200"/>
      <w:jc w:val="left"/>
      <w:textAlignment w:val="baseline"/>
    </w:pPr>
    <w:rPr>
      <w:rFonts w:ascii="宋体" w:hAnsi="宋体" w:eastAsia="宋体" w:cs="宋体"/>
      <w:kern w:val="0"/>
      <w:sz w:val="28"/>
      <w:szCs w:val="20"/>
    </w:rPr>
  </w:style>
  <w:style w:type="paragraph" w:customStyle="1" w:styleId="41">
    <w:name w:val="表格"/>
    <w:qFormat/>
    <w:uiPriority w:val="0"/>
    <w:pPr>
      <w:snapToGrid w:val="0"/>
      <w:jc w:val="center"/>
      <w:textAlignment w:val="center"/>
    </w:pPr>
    <w:rPr>
      <w:rFonts w:ascii="仿宋_GB2312" w:hAnsi="仿宋_GB2312" w:eastAsia="仿宋_GB2312" w:cs="Times New Roman"/>
      <w:kern w:val="2"/>
      <w:sz w:val="24"/>
      <w:szCs w:val="22"/>
      <w:lang w:val="en-US" w:eastAsia="zh-CN" w:bidi="ar-SA"/>
    </w:rPr>
  </w:style>
  <w:style w:type="paragraph" w:customStyle="1" w:styleId="42">
    <w:name w:val="图表标题"/>
    <w:qFormat/>
    <w:uiPriority w:val="0"/>
    <w:pPr>
      <w:tabs>
        <w:tab w:val="center" w:pos="4320"/>
        <w:tab w:val="right" w:pos="8640"/>
      </w:tabs>
      <w:adjustRightInd w:val="0"/>
      <w:snapToGrid w:val="0"/>
      <w:spacing w:line="360" w:lineRule="auto"/>
      <w:jc w:val="center"/>
    </w:pPr>
    <w:rPr>
      <w:rFonts w:ascii="Times New Roman" w:hAnsi="Times New Roman" w:eastAsia="黑体" w:cstheme="minorBidi"/>
      <w:b/>
      <w:kern w:val="2"/>
      <w:sz w:val="28"/>
      <w:szCs w:val="21"/>
      <w:lang w:val="zh-CN" w:eastAsia="zh-CN" w:bidi="ar-SA"/>
    </w:rPr>
  </w:style>
  <w:style w:type="character" w:customStyle="1" w:styleId="43">
    <w:name w:val="font41"/>
    <w:basedOn w:val="20"/>
    <w:qFormat/>
    <w:uiPriority w:val="0"/>
    <w:rPr>
      <w:rFonts w:hint="default" w:ascii="Times New Roman" w:hAnsi="Times New Roman" w:cs="Times New Roman"/>
      <w:color w:val="000000"/>
      <w:sz w:val="16"/>
      <w:szCs w:val="16"/>
      <w:u w:val="none"/>
    </w:rPr>
  </w:style>
  <w:style w:type="character" w:customStyle="1" w:styleId="44">
    <w:name w:val="font51"/>
    <w:basedOn w:val="20"/>
    <w:qFormat/>
    <w:uiPriority w:val="0"/>
    <w:rPr>
      <w:rFonts w:hint="default" w:ascii="Times New Roman" w:hAnsi="Times New Roman" w:cs="Times New Roman"/>
      <w:color w:val="000000"/>
      <w:sz w:val="16"/>
      <w:szCs w:val="16"/>
      <w:u w:val="none"/>
    </w:rPr>
  </w:style>
  <w:style w:type="character" w:customStyle="1" w:styleId="45">
    <w:name w:val="font11"/>
    <w:basedOn w:val="20"/>
    <w:qFormat/>
    <w:uiPriority w:val="0"/>
    <w:rPr>
      <w:rFonts w:hint="eastAsia" w:ascii="宋体" w:hAnsi="宋体" w:eastAsia="宋体" w:cs="宋体"/>
      <w:color w:val="000000"/>
      <w:sz w:val="20"/>
      <w:szCs w:val="20"/>
      <w:u w:val="none"/>
    </w:rPr>
  </w:style>
  <w:style w:type="character" w:customStyle="1" w:styleId="46">
    <w:name w:val="font21"/>
    <w:basedOn w:val="20"/>
    <w:qFormat/>
    <w:uiPriority w:val="0"/>
    <w:rPr>
      <w:rFonts w:hint="default" w:ascii="Times New Roman" w:hAnsi="Times New Roman" w:cs="Times New Roman"/>
      <w:color w:val="000000"/>
      <w:sz w:val="20"/>
      <w:szCs w:val="20"/>
      <w:u w:val="none"/>
    </w:rPr>
  </w:style>
  <w:style w:type="paragraph" w:customStyle="1" w:styleId="47">
    <w:name w:val="Table Text"/>
    <w:basedOn w:val="1"/>
    <w:qFormat/>
    <w:uiPriority w:val="0"/>
    <w:pPr>
      <w:widowControl/>
      <w:spacing w:before="60" w:after="60"/>
      <w:jc w:val="left"/>
    </w:pPr>
    <w:rPr>
      <w:rFonts w:ascii="Times New Roman" w:hAnsi="Times New Roman"/>
      <w:kern w:val="0"/>
      <w:sz w:val="24"/>
      <w:szCs w:val="24"/>
    </w:rPr>
  </w:style>
  <w:style w:type="table" w:customStyle="1" w:styleId="48">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77</Pages>
  <Words>27321</Words>
  <Characters>28797</Characters>
  <Lines>354</Lines>
  <Paragraphs>99</Paragraphs>
  <TotalTime>14</TotalTime>
  <ScaleCrop>false</ScaleCrop>
  <LinksUpToDate>false</LinksUpToDate>
  <CharactersWithSpaces>28993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2022-07-12T09:58:00Z</dcterms:created>
  <dc:creator>程。</dc:creator>
  <cp:lastModifiedBy>橙子</cp:lastModifiedBy>
  <dcterms:modified xsi:type="dcterms:W3CDTF">2026-05-06T09:50:33Z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9E3A87C247594FA8857743B2DE47E7FD_13</vt:lpwstr>
  </property>
  <property fmtid="{D5CDD505-2E9C-101B-9397-08002B2CF9AE}" pid="4" name="KSOTemplateDocerSaveRecord">
    <vt:lpwstr>eyJoZGlkIjoiMzc0ZGJmNDMzNzhhMTI5ZmU4OWEyOTBmZjkxODdmZDUiLCJ1c2VySWQiOiI0MTAyMjA5OTgifQ==</vt:lpwstr>
  </property>
</Properties>
</file>