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CD383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ascii="黑体" w:hAnsi="黑体" w:eastAsia="黑体"/>
          <w:b w:val="0"/>
          <w:bCs w:val="0"/>
          <w:sz w:val="30"/>
          <w:szCs w:val="30"/>
        </w:rPr>
      </w:pPr>
      <w:bookmarkStart w:id="0" w:name="_Toc28359022"/>
      <w:bookmarkStart w:id="1" w:name="_Toc35393809"/>
      <w:r>
        <w:rPr>
          <w:rFonts w:hint="eastAsia" w:ascii="黑体" w:hAnsi="黑体" w:eastAsia="黑体"/>
          <w:b w:val="0"/>
          <w:bCs w:val="0"/>
          <w:sz w:val="30"/>
          <w:szCs w:val="30"/>
        </w:rPr>
        <w:t>昆明市第三人民医院2026年医疗设备采购项目（三）中标结果公告</w:t>
      </w:r>
      <w:bookmarkEnd w:id="0"/>
      <w:bookmarkEnd w:id="1"/>
    </w:p>
    <w:p w14:paraId="356B6102"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</w:t>
      </w:r>
      <w:r>
        <w:rPr>
          <w:rFonts w:hint="eastAsia" w:ascii="仿宋" w:hAnsi="仿宋" w:eastAsia="仿宋"/>
          <w:sz w:val="28"/>
          <w:szCs w:val="28"/>
        </w:rPr>
        <w:t>KMZC2026-G1-00555-YNLB-0067</w:t>
      </w:r>
    </w:p>
    <w:p w14:paraId="5C83BE5E">
      <w:pPr>
        <w:snapToGrid w:val="0"/>
        <w:spacing w:line="360" w:lineRule="auto"/>
        <w:rPr>
          <w:rFonts w:ascii="仿宋" w:hAnsi="仿宋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仿宋" w:hAnsi="仿宋" w:eastAsia="仿宋"/>
          <w:sz w:val="28"/>
          <w:szCs w:val="28"/>
        </w:rPr>
        <w:t>昆明市第三人民医院2026年医疗设备采购项目（三）</w:t>
      </w:r>
    </w:p>
    <w:p w14:paraId="0C3B21A2">
      <w:pPr>
        <w:snapToGrid w:val="0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04A66AA3">
      <w:pPr>
        <w:snapToGrid w:val="0"/>
        <w:spacing w:line="36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2标段</w:t>
      </w:r>
    </w:p>
    <w:p w14:paraId="0BC881C0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供应商名称：云南创好科技有限公司</w:t>
      </w:r>
    </w:p>
    <w:p w14:paraId="13C35CE6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供应商地址：云南省昆明市高新区海源中路海源财富中心2栋1902室</w:t>
      </w:r>
    </w:p>
    <w:p w14:paraId="59C1F2B1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中标金额：¥238,000 .00（贰拾叁万捌仟元整）</w:t>
      </w:r>
    </w:p>
    <w:p w14:paraId="2FB60DFF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名称：过氧化氢低温等离子体灭菌器</w:t>
      </w:r>
    </w:p>
    <w:p w14:paraId="416DA50F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品牌：山东新华</w:t>
      </w:r>
    </w:p>
    <w:p w14:paraId="1B8CF9D0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规格型号：PS-100GXP</w:t>
      </w:r>
    </w:p>
    <w:p w14:paraId="12E50EC6">
      <w:pPr>
        <w:snapToGrid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数量：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1台</w:t>
      </w:r>
    </w:p>
    <w:p w14:paraId="62DA5731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单价：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238000.00元</w:t>
      </w:r>
    </w:p>
    <w:p w14:paraId="2BBE82EB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得分：98.10</w:t>
      </w:r>
    </w:p>
    <w:p w14:paraId="7CD38249">
      <w:pPr>
        <w:snapToGrid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16282D70">
      <w:pPr>
        <w:snapToGrid w:val="0"/>
        <w:spacing w:line="36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3标段</w:t>
      </w:r>
    </w:p>
    <w:p w14:paraId="4DD25EF0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供应商名称：云南健美商贸有限公司</w:t>
      </w:r>
    </w:p>
    <w:p w14:paraId="708A133F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供应商地址：云南省昆明高新区商院路百大悦尚西城2栋C座单元4层403号</w:t>
      </w:r>
    </w:p>
    <w:p w14:paraId="04A98F53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中标金额：¥239400.00（贰拾叁万玖仟肆佰元整）</w:t>
      </w:r>
    </w:p>
    <w:p w14:paraId="3A4EAFD9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名称：内镜清洗消毒工作站（软镜）</w:t>
      </w:r>
    </w:p>
    <w:p w14:paraId="550A5BD6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品牌：东山</w:t>
      </w:r>
    </w:p>
    <w:p w14:paraId="1C966DF0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规格型号：DSNQ-3000</w:t>
      </w:r>
    </w:p>
    <w:p w14:paraId="39B46477">
      <w:pPr>
        <w:snapToGrid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数量：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1台</w:t>
      </w:r>
    </w:p>
    <w:p w14:paraId="16E5069E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单价：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239400.00元</w:t>
      </w:r>
    </w:p>
    <w:p w14:paraId="469BEDAD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得分：90.61</w:t>
      </w:r>
    </w:p>
    <w:p w14:paraId="3DA9625F">
      <w:pPr>
        <w:snapToGrid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58BC395F">
      <w:pPr>
        <w:snapToGrid w:val="0"/>
        <w:spacing w:line="36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4标段</w:t>
      </w:r>
    </w:p>
    <w:p w14:paraId="33CC6179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供应商名称：昆明左岸经贸有限公司</w:t>
      </w:r>
    </w:p>
    <w:p w14:paraId="0336E6E3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供应商地址：云南省昆明市五华区人民中路149号昊鑫望湖城1-三层商铺1-A、B、C、D号</w:t>
      </w:r>
    </w:p>
    <w:p w14:paraId="1845C21E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中标金额：￥1,853,600.00（壹佰捌拾伍万叁仟陆佰元整）</w:t>
      </w:r>
    </w:p>
    <w:p w14:paraId="1B7B7447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3CED7D1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名称：血液净化机</w:t>
      </w:r>
    </w:p>
    <w:p w14:paraId="14010DD3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品牌：健帆</w:t>
      </w:r>
    </w:p>
    <w:p w14:paraId="32ECD74D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规格型号：DX-10</w:t>
      </w:r>
    </w:p>
    <w:p w14:paraId="24F9B9CC">
      <w:pPr>
        <w:snapToGrid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数量：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2台</w:t>
      </w:r>
    </w:p>
    <w:p w14:paraId="43D73EEC">
      <w:pPr>
        <w:snapToGrid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单价：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148000.00元</w:t>
      </w:r>
    </w:p>
    <w:p w14:paraId="5BA2ADB9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69FCE18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名称：连续性血液净化治疗仪</w:t>
      </w:r>
    </w:p>
    <w:p w14:paraId="7234E2D9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品牌：日机装</w:t>
      </w:r>
    </w:p>
    <w:p w14:paraId="291FA4E6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规格型号：Aquarius（GE-F095-00-CN）</w:t>
      </w:r>
    </w:p>
    <w:p w14:paraId="363BC439">
      <w:pPr>
        <w:snapToGrid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数量：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1台</w:t>
      </w:r>
    </w:p>
    <w:p w14:paraId="5E7ED388">
      <w:pPr>
        <w:snapToGrid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单价：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296500.00元</w:t>
      </w:r>
    </w:p>
    <w:p w14:paraId="692A3951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8E628E4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名称：血液透析机</w:t>
      </w:r>
    </w:p>
    <w:p w14:paraId="20574622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品牌：东丽</w:t>
      </w:r>
    </w:p>
    <w:p w14:paraId="140689EA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规格型号：TQS-88</w:t>
      </w:r>
    </w:p>
    <w:p w14:paraId="338AF44E">
      <w:pPr>
        <w:snapToGrid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数量：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11台</w:t>
      </w:r>
    </w:p>
    <w:p w14:paraId="14B8E792">
      <w:pPr>
        <w:snapToGrid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单价：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114300.00元</w:t>
      </w:r>
    </w:p>
    <w:p w14:paraId="0093F5F0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9490437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名称：电子体重秤</w:t>
      </w:r>
    </w:p>
    <w:p w14:paraId="10A00D01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品牌：志荣</w:t>
      </w:r>
    </w:p>
    <w:p w14:paraId="177276A4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规格型号：T605</w:t>
      </w:r>
    </w:p>
    <w:p w14:paraId="37BE06E6">
      <w:pPr>
        <w:snapToGrid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数量：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2台</w:t>
      </w:r>
    </w:p>
    <w:p w14:paraId="051402D0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单价：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1900.00元</w:t>
      </w:r>
    </w:p>
    <w:p w14:paraId="19BCDCAF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得分：95.00</w:t>
      </w:r>
    </w:p>
    <w:p w14:paraId="478637FC">
      <w:pPr>
        <w:snapToGrid w:val="0"/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1170A81E">
      <w:pPr>
        <w:snapToGrid w:val="0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/>
          <w:sz w:val="28"/>
          <w:szCs w:val="28"/>
        </w:rPr>
        <w:t>、评审专家名单：</w:t>
      </w:r>
    </w:p>
    <w:p w14:paraId="0E5BCEEB"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王秀梅、范永顺、杨晋红、陈玉云、</w:t>
      </w:r>
      <w:r>
        <w:rPr>
          <w:rFonts w:hint="eastAsia" w:ascii="仿宋" w:hAnsi="仿宋" w:eastAsia="仿宋"/>
          <w:sz w:val="28"/>
          <w:szCs w:val="28"/>
        </w:rPr>
        <w:t>陈寿坤（采购人代表）</w:t>
      </w:r>
    </w:p>
    <w:p w14:paraId="432AF762">
      <w:pPr>
        <w:snapToGrid w:val="0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/>
          <w:sz w:val="28"/>
          <w:szCs w:val="28"/>
        </w:rPr>
        <w:t>、代理服务收费标准及金额：</w:t>
      </w:r>
    </w:p>
    <w:p w14:paraId="54C01C4E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本项目代理费收费标准：</w:t>
      </w:r>
      <w:r>
        <w:rPr>
          <w:rFonts w:hint="eastAsia" w:ascii="仿宋" w:hAnsi="仿宋" w:eastAsia="仿宋" w:cs="仿宋"/>
          <w:sz w:val="24"/>
        </w:rPr>
        <w:t>参照“国家计委关于印发《招标代理服务收费管理暂行办法》的通知（计价格〔2002〕1980号）”与“国家发展改革委办公厅关于招标代理服务收费有关问题的通知（发改办价格〔2003〕857号）”的要求及规定的标准下浮20%向中标人收取代理服务费</w:t>
      </w:r>
      <w:r>
        <w:rPr>
          <w:rFonts w:hint="eastAsia" w:ascii="仿宋" w:hAnsi="仿宋" w:eastAsia="仿宋" w:cs="仿宋"/>
          <w:kern w:val="0"/>
          <w:sz w:val="24"/>
        </w:rPr>
        <w:t>。</w:t>
      </w:r>
    </w:p>
    <w:p w14:paraId="62602D70">
      <w:pPr>
        <w:snapToGrid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收费金额：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2标段2856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3标段2872元、4标段19510元。</w:t>
      </w:r>
    </w:p>
    <w:p w14:paraId="6BE5F532">
      <w:pPr>
        <w:snapToGrid w:val="0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32EEDB05">
      <w:pPr>
        <w:snapToGrid w:val="0"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6D67774E">
      <w:pPr>
        <w:snapToGrid w:val="0"/>
        <w:spacing w:line="360" w:lineRule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6B334DB1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1.请中标人尽快到我公司领取中标通知书并携中标通知书在30天内与采购人签订合同。</w:t>
      </w:r>
    </w:p>
    <w:p w14:paraId="028ED883">
      <w:pPr>
        <w:snapToGrid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2.代理服务费</w:t>
      </w:r>
      <w:r>
        <w:rPr>
          <w:rFonts w:hint="eastAsia" w:ascii="仿宋" w:hAnsi="仿宋" w:eastAsia="仿宋"/>
          <w:sz w:val="28"/>
          <w:szCs w:val="28"/>
        </w:rPr>
        <w:t>收费金额：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2标段2856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3标段2872元、4标段19510元。</w:t>
      </w:r>
    </w:p>
    <w:p w14:paraId="43A30230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.评标方式：综合评分法</w:t>
      </w:r>
    </w:p>
    <w:p w14:paraId="771635FB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</w:rPr>
        <w:t>.代理服务费收款账号信息：</w:t>
      </w:r>
    </w:p>
    <w:p w14:paraId="283919D8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户  名：云南蓝本招标咨询有限公司</w:t>
      </w:r>
    </w:p>
    <w:p w14:paraId="41142516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开户行：建设银行昆明市城南支行</w:t>
      </w:r>
    </w:p>
    <w:p w14:paraId="22F3E36F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账  号：5300 1618 6580 5100 1601</w:t>
      </w:r>
    </w:p>
    <w:p w14:paraId="12B58618">
      <w:pPr>
        <w:snapToGrid w:val="0"/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1FBB8D72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1.采购人信息</w:t>
      </w:r>
    </w:p>
    <w:p w14:paraId="792E1AD6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名称：昆明市第三人民医院</w:t>
      </w:r>
    </w:p>
    <w:p w14:paraId="78C88E6E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地址：昆明市官渡区吴井路319号 </w:t>
      </w:r>
    </w:p>
    <w:p w14:paraId="410D1A8E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联系人：张老师</w:t>
      </w:r>
    </w:p>
    <w:p w14:paraId="2EC09885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 0871-63530770</w:t>
      </w:r>
    </w:p>
    <w:p w14:paraId="2DA8057A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2.采购代理机构信息</w:t>
      </w:r>
    </w:p>
    <w:p w14:paraId="21E6E706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采购代理机构：云南蓝本招标咨询有限公司</w:t>
      </w:r>
    </w:p>
    <w:p w14:paraId="3239928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地址：昆明市西山区环城南路668号云纺东南亚商城A座17楼</w:t>
      </w:r>
    </w:p>
    <w:p w14:paraId="65B6BAC7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联系方式：余佳佳/0871-64158494</w:t>
      </w:r>
    </w:p>
    <w:p w14:paraId="2E28428E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3.项目联系方式</w:t>
      </w:r>
    </w:p>
    <w:p w14:paraId="598E0864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项目联系人：白玉琴、余佳佳、徐海娜、王志芃、苏丽娜、何隽</w:t>
      </w:r>
    </w:p>
    <w:p w14:paraId="38E4D71E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电话：0871-64158494</w:t>
      </w:r>
    </w:p>
    <w:p w14:paraId="119EA617">
      <w:pPr>
        <w:pStyle w:val="3"/>
        <w:snapToGrid w:val="0"/>
        <w:spacing w:before="0" w:after="0" w:line="360" w:lineRule="auto"/>
        <w:ind w:firstLine="562" w:firstLineChars="2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BhYjQ2ODQwMWM3MmVmNGMxYzA4YjQyNjc1ODQ4ZmMifQ=="/>
  </w:docVars>
  <w:rsids>
    <w:rsidRoot w:val="00DF2F32"/>
    <w:rsid w:val="000176B1"/>
    <w:rsid w:val="000468FA"/>
    <w:rsid w:val="000737DC"/>
    <w:rsid w:val="00084296"/>
    <w:rsid w:val="000A63B1"/>
    <w:rsid w:val="000B564F"/>
    <w:rsid w:val="000B72E5"/>
    <w:rsid w:val="000D5C4C"/>
    <w:rsid w:val="001566EE"/>
    <w:rsid w:val="001966F9"/>
    <w:rsid w:val="001A3224"/>
    <w:rsid w:val="001B7EAF"/>
    <w:rsid w:val="001C7F1A"/>
    <w:rsid w:val="001F41A9"/>
    <w:rsid w:val="00206F76"/>
    <w:rsid w:val="00221E35"/>
    <w:rsid w:val="0024692F"/>
    <w:rsid w:val="00255E0F"/>
    <w:rsid w:val="00263306"/>
    <w:rsid w:val="00282FEC"/>
    <w:rsid w:val="00285DDF"/>
    <w:rsid w:val="00291D94"/>
    <w:rsid w:val="002A6FDD"/>
    <w:rsid w:val="003721B6"/>
    <w:rsid w:val="003C6820"/>
    <w:rsid w:val="003F0CB4"/>
    <w:rsid w:val="00413DA2"/>
    <w:rsid w:val="00420BD4"/>
    <w:rsid w:val="00445C58"/>
    <w:rsid w:val="00454B3A"/>
    <w:rsid w:val="00463924"/>
    <w:rsid w:val="004B5D3B"/>
    <w:rsid w:val="004F0222"/>
    <w:rsid w:val="00514FB7"/>
    <w:rsid w:val="00574136"/>
    <w:rsid w:val="00575A02"/>
    <w:rsid w:val="005A606B"/>
    <w:rsid w:val="00637F6E"/>
    <w:rsid w:val="00660651"/>
    <w:rsid w:val="00663C59"/>
    <w:rsid w:val="00693982"/>
    <w:rsid w:val="006B7115"/>
    <w:rsid w:val="006C49C1"/>
    <w:rsid w:val="006F7573"/>
    <w:rsid w:val="00723713"/>
    <w:rsid w:val="0073152D"/>
    <w:rsid w:val="007462B2"/>
    <w:rsid w:val="0076307D"/>
    <w:rsid w:val="00765B5C"/>
    <w:rsid w:val="00773A40"/>
    <w:rsid w:val="00774436"/>
    <w:rsid w:val="00777E6C"/>
    <w:rsid w:val="007934CE"/>
    <w:rsid w:val="007B5B8B"/>
    <w:rsid w:val="007C6B86"/>
    <w:rsid w:val="0080502C"/>
    <w:rsid w:val="00857967"/>
    <w:rsid w:val="008C0AB5"/>
    <w:rsid w:val="008D0974"/>
    <w:rsid w:val="008F5CFC"/>
    <w:rsid w:val="00933E5B"/>
    <w:rsid w:val="00965011"/>
    <w:rsid w:val="00976D93"/>
    <w:rsid w:val="009836E3"/>
    <w:rsid w:val="00997176"/>
    <w:rsid w:val="009B1D42"/>
    <w:rsid w:val="009C41B3"/>
    <w:rsid w:val="00A311DB"/>
    <w:rsid w:val="00A37E8F"/>
    <w:rsid w:val="00A73D49"/>
    <w:rsid w:val="00AD67E5"/>
    <w:rsid w:val="00B04C4F"/>
    <w:rsid w:val="00B3540A"/>
    <w:rsid w:val="00B364EE"/>
    <w:rsid w:val="00B411F1"/>
    <w:rsid w:val="00B45A96"/>
    <w:rsid w:val="00B53637"/>
    <w:rsid w:val="00B5581B"/>
    <w:rsid w:val="00B636BF"/>
    <w:rsid w:val="00BB13C8"/>
    <w:rsid w:val="00BC7DBD"/>
    <w:rsid w:val="00BF0AB4"/>
    <w:rsid w:val="00BF3447"/>
    <w:rsid w:val="00C4126B"/>
    <w:rsid w:val="00C6540B"/>
    <w:rsid w:val="00CB5E57"/>
    <w:rsid w:val="00CB6E0E"/>
    <w:rsid w:val="00CD3FC7"/>
    <w:rsid w:val="00D50006"/>
    <w:rsid w:val="00D75AD2"/>
    <w:rsid w:val="00D91EC9"/>
    <w:rsid w:val="00DF2F32"/>
    <w:rsid w:val="00E1773D"/>
    <w:rsid w:val="00E3612D"/>
    <w:rsid w:val="00E43377"/>
    <w:rsid w:val="00E63694"/>
    <w:rsid w:val="00E7308F"/>
    <w:rsid w:val="00E77266"/>
    <w:rsid w:val="00E8371E"/>
    <w:rsid w:val="00EA1F1B"/>
    <w:rsid w:val="00EC05F6"/>
    <w:rsid w:val="00EC5205"/>
    <w:rsid w:val="00EC649E"/>
    <w:rsid w:val="00EE07F8"/>
    <w:rsid w:val="00F11008"/>
    <w:rsid w:val="00F42FB0"/>
    <w:rsid w:val="00F707C2"/>
    <w:rsid w:val="00F904DA"/>
    <w:rsid w:val="00FB0580"/>
    <w:rsid w:val="019B3631"/>
    <w:rsid w:val="02816CCE"/>
    <w:rsid w:val="028736A8"/>
    <w:rsid w:val="02E132C9"/>
    <w:rsid w:val="02F019DF"/>
    <w:rsid w:val="0317782E"/>
    <w:rsid w:val="03321D76"/>
    <w:rsid w:val="03791753"/>
    <w:rsid w:val="03DF6EEC"/>
    <w:rsid w:val="04887288"/>
    <w:rsid w:val="059F180A"/>
    <w:rsid w:val="06204F50"/>
    <w:rsid w:val="062067FE"/>
    <w:rsid w:val="0621028D"/>
    <w:rsid w:val="0633208D"/>
    <w:rsid w:val="0694366A"/>
    <w:rsid w:val="07AD39E2"/>
    <w:rsid w:val="07E55609"/>
    <w:rsid w:val="07F078EA"/>
    <w:rsid w:val="08531A5F"/>
    <w:rsid w:val="08752E31"/>
    <w:rsid w:val="08AA0601"/>
    <w:rsid w:val="091008D2"/>
    <w:rsid w:val="09D15564"/>
    <w:rsid w:val="09FE6915"/>
    <w:rsid w:val="0A7F7F97"/>
    <w:rsid w:val="0ACC0247"/>
    <w:rsid w:val="0B6900CF"/>
    <w:rsid w:val="0C0F70F9"/>
    <w:rsid w:val="0C7F660C"/>
    <w:rsid w:val="0CA77331"/>
    <w:rsid w:val="0CF956B3"/>
    <w:rsid w:val="0D921FF0"/>
    <w:rsid w:val="0E2447F1"/>
    <w:rsid w:val="0E39220B"/>
    <w:rsid w:val="0E5306B0"/>
    <w:rsid w:val="0EA53D44"/>
    <w:rsid w:val="0F6C6610"/>
    <w:rsid w:val="103709CC"/>
    <w:rsid w:val="103B41D8"/>
    <w:rsid w:val="11C92D65"/>
    <w:rsid w:val="12965B08"/>
    <w:rsid w:val="12C81DAF"/>
    <w:rsid w:val="13A32451"/>
    <w:rsid w:val="147D389A"/>
    <w:rsid w:val="14972381"/>
    <w:rsid w:val="14CE4FD7"/>
    <w:rsid w:val="157543DA"/>
    <w:rsid w:val="15CC605B"/>
    <w:rsid w:val="16F5338F"/>
    <w:rsid w:val="17942BA8"/>
    <w:rsid w:val="17C45606"/>
    <w:rsid w:val="17DA4A5F"/>
    <w:rsid w:val="18341B8B"/>
    <w:rsid w:val="19102702"/>
    <w:rsid w:val="19BF28B1"/>
    <w:rsid w:val="19DA0390"/>
    <w:rsid w:val="19E91541"/>
    <w:rsid w:val="19EA2F53"/>
    <w:rsid w:val="1A0933D9"/>
    <w:rsid w:val="1A231FC1"/>
    <w:rsid w:val="1A282356"/>
    <w:rsid w:val="1AC63078"/>
    <w:rsid w:val="1C215462"/>
    <w:rsid w:val="1D3F5364"/>
    <w:rsid w:val="1E3929FE"/>
    <w:rsid w:val="1E76580A"/>
    <w:rsid w:val="1F1271BD"/>
    <w:rsid w:val="1F713368"/>
    <w:rsid w:val="1F9D6372"/>
    <w:rsid w:val="1FB058EE"/>
    <w:rsid w:val="200224D8"/>
    <w:rsid w:val="20A025BE"/>
    <w:rsid w:val="20A2698B"/>
    <w:rsid w:val="20B246F6"/>
    <w:rsid w:val="20C444FE"/>
    <w:rsid w:val="20EB5DE0"/>
    <w:rsid w:val="213571AA"/>
    <w:rsid w:val="21BE01CA"/>
    <w:rsid w:val="23FB776A"/>
    <w:rsid w:val="246A716A"/>
    <w:rsid w:val="254C6870"/>
    <w:rsid w:val="25783B09"/>
    <w:rsid w:val="25A92E69"/>
    <w:rsid w:val="26F25034"/>
    <w:rsid w:val="274F43F6"/>
    <w:rsid w:val="2A8A2314"/>
    <w:rsid w:val="2B796202"/>
    <w:rsid w:val="2B7D7CB8"/>
    <w:rsid w:val="2C9040FF"/>
    <w:rsid w:val="2C912215"/>
    <w:rsid w:val="2D871F7E"/>
    <w:rsid w:val="2E9A4AF0"/>
    <w:rsid w:val="2EED6D17"/>
    <w:rsid w:val="2FEC51A7"/>
    <w:rsid w:val="318A0E4C"/>
    <w:rsid w:val="31A26379"/>
    <w:rsid w:val="31BB0CC6"/>
    <w:rsid w:val="32132BEF"/>
    <w:rsid w:val="331309CD"/>
    <w:rsid w:val="33602E4E"/>
    <w:rsid w:val="340429E1"/>
    <w:rsid w:val="34353F2B"/>
    <w:rsid w:val="349F0F5F"/>
    <w:rsid w:val="355C4B0A"/>
    <w:rsid w:val="3647097F"/>
    <w:rsid w:val="36D829EF"/>
    <w:rsid w:val="37491867"/>
    <w:rsid w:val="375B1B93"/>
    <w:rsid w:val="387E365C"/>
    <w:rsid w:val="38943BDA"/>
    <w:rsid w:val="38B14F10"/>
    <w:rsid w:val="38B4055C"/>
    <w:rsid w:val="3963629E"/>
    <w:rsid w:val="39760711"/>
    <w:rsid w:val="3A2D6818"/>
    <w:rsid w:val="3AEF265E"/>
    <w:rsid w:val="3B194FEF"/>
    <w:rsid w:val="3C940DD1"/>
    <w:rsid w:val="3DA85F87"/>
    <w:rsid w:val="3DE64EF8"/>
    <w:rsid w:val="3E803EB9"/>
    <w:rsid w:val="3F480C2C"/>
    <w:rsid w:val="4005284F"/>
    <w:rsid w:val="411918A4"/>
    <w:rsid w:val="41DD28D2"/>
    <w:rsid w:val="42291FBB"/>
    <w:rsid w:val="4292190E"/>
    <w:rsid w:val="430622FC"/>
    <w:rsid w:val="43B350AB"/>
    <w:rsid w:val="45CE00DD"/>
    <w:rsid w:val="45DF7D4A"/>
    <w:rsid w:val="46FF778E"/>
    <w:rsid w:val="48AE321A"/>
    <w:rsid w:val="490E3CB9"/>
    <w:rsid w:val="491869F2"/>
    <w:rsid w:val="495913D8"/>
    <w:rsid w:val="495C67D2"/>
    <w:rsid w:val="4A58384A"/>
    <w:rsid w:val="4B3C2D5F"/>
    <w:rsid w:val="4BCF3F35"/>
    <w:rsid w:val="4C213F8C"/>
    <w:rsid w:val="4D2E3A64"/>
    <w:rsid w:val="4D95296E"/>
    <w:rsid w:val="4DDD361F"/>
    <w:rsid w:val="4E916F1E"/>
    <w:rsid w:val="4F155DA1"/>
    <w:rsid w:val="4FD23C92"/>
    <w:rsid w:val="50B362D0"/>
    <w:rsid w:val="50C63A61"/>
    <w:rsid w:val="50DD28EE"/>
    <w:rsid w:val="52E55A8A"/>
    <w:rsid w:val="540B1B91"/>
    <w:rsid w:val="547C5F7A"/>
    <w:rsid w:val="55BD11F1"/>
    <w:rsid w:val="55FD30EB"/>
    <w:rsid w:val="560732E1"/>
    <w:rsid w:val="568B3C80"/>
    <w:rsid w:val="572B3C88"/>
    <w:rsid w:val="57B743F6"/>
    <w:rsid w:val="57BC0B25"/>
    <w:rsid w:val="580649BC"/>
    <w:rsid w:val="59A12B14"/>
    <w:rsid w:val="59E36A9C"/>
    <w:rsid w:val="59E60943"/>
    <w:rsid w:val="5A707529"/>
    <w:rsid w:val="5B24111A"/>
    <w:rsid w:val="5C362E74"/>
    <w:rsid w:val="5C492637"/>
    <w:rsid w:val="5CD976EE"/>
    <w:rsid w:val="5D0362FE"/>
    <w:rsid w:val="5D0C0978"/>
    <w:rsid w:val="5D204925"/>
    <w:rsid w:val="5D634689"/>
    <w:rsid w:val="5D6B2D4E"/>
    <w:rsid w:val="5D806DA9"/>
    <w:rsid w:val="5DA33F6C"/>
    <w:rsid w:val="5DD41735"/>
    <w:rsid w:val="5ED014C1"/>
    <w:rsid w:val="5F221E14"/>
    <w:rsid w:val="608265B2"/>
    <w:rsid w:val="60A725D1"/>
    <w:rsid w:val="60C55510"/>
    <w:rsid w:val="61B825BC"/>
    <w:rsid w:val="62407711"/>
    <w:rsid w:val="62CF3B7D"/>
    <w:rsid w:val="63473BF7"/>
    <w:rsid w:val="634C6E4A"/>
    <w:rsid w:val="63943403"/>
    <w:rsid w:val="63C74D38"/>
    <w:rsid w:val="63F41FD1"/>
    <w:rsid w:val="64DB4361"/>
    <w:rsid w:val="6590019D"/>
    <w:rsid w:val="66B81516"/>
    <w:rsid w:val="697F058F"/>
    <w:rsid w:val="6A0445F0"/>
    <w:rsid w:val="6A0B3EEC"/>
    <w:rsid w:val="6A562C86"/>
    <w:rsid w:val="6A695768"/>
    <w:rsid w:val="6C5879B0"/>
    <w:rsid w:val="6D567859"/>
    <w:rsid w:val="6DEC2A36"/>
    <w:rsid w:val="6EE449F0"/>
    <w:rsid w:val="6FAA6067"/>
    <w:rsid w:val="71B52352"/>
    <w:rsid w:val="71E82DAD"/>
    <w:rsid w:val="71FD5767"/>
    <w:rsid w:val="73005B71"/>
    <w:rsid w:val="73EA4857"/>
    <w:rsid w:val="75135080"/>
    <w:rsid w:val="758F2ED8"/>
    <w:rsid w:val="75CA466E"/>
    <w:rsid w:val="75DE6F14"/>
    <w:rsid w:val="75FA1462"/>
    <w:rsid w:val="76E37948"/>
    <w:rsid w:val="778D031B"/>
    <w:rsid w:val="77D50605"/>
    <w:rsid w:val="78FF1193"/>
    <w:rsid w:val="79A656C4"/>
    <w:rsid w:val="79EE2BC7"/>
    <w:rsid w:val="7A603AC5"/>
    <w:rsid w:val="7AF60572"/>
    <w:rsid w:val="7B68086A"/>
    <w:rsid w:val="7C52743D"/>
    <w:rsid w:val="7D9010AE"/>
    <w:rsid w:val="7E1E0FAA"/>
    <w:rsid w:val="7E74157D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adjustRightInd w:val="0"/>
      <w:spacing w:line="440" w:lineRule="exact"/>
    </w:pPr>
    <w:rPr>
      <w:rFonts w:ascii="宋体" w:hAnsi="宋体"/>
      <w:bCs/>
      <w:color w:val="000000"/>
      <w:sz w:val="24"/>
    </w:rPr>
  </w:style>
  <w:style w:type="paragraph" w:styleId="5">
    <w:name w:val="Body Text Indent"/>
    <w:basedOn w:val="1"/>
    <w:link w:val="22"/>
    <w:qFormat/>
    <w:uiPriority w:val="0"/>
    <w:pPr>
      <w:ind w:firstLine="560" w:firstLineChars="200"/>
      <w:jc w:val="left"/>
    </w:pPr>
    <w:rPr>
      <w:rFonts w:ascii="仿宋_GB2312" w:hAnsi="宋体" w:eastAsia="仿宋_GB2312"/>
      <w:sz w:val="28"/>
      <w:szCs w:val="24"/>
    </w:rPr>
  </w:style>
  <w:style w:type="paragraph" w:styleId="6">
    <w:name w:val="Plain Text"/>
    <w:basedOn w:val="1"/>
    <w:link w:val="20"/>
    <w:semiHidden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after="150"/>
      <w:jc w:val="left"/>
    </w:pPr>
    <w:rPr>
      <w:rFonts w:ascii="微软雅黑" w:hAnsi="微软雅黑" w:eastAsia="微软雅黑" w:cs="宋体"/>
      <w:color w:val="454545"/>
      <w:kern w:val="0"/>
      <w:sz w:val="24"/>
      <w:szCs w:val="24"/>
    </w:rPr>
  </w:style>
  <w:style w:type="table" w:styleId="11">
    <w:name w:val="Table Grid"/>
    <w:basedOn w:val="10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4">
    <w:name w:val="Hyperlink"/>
    <w:basedOn w:val="12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字符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字符"/>
    <w:basedOn w:val="12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2"/>
    <w:link w:val="6"/>
    <w:semiHidden/>
    <w:qFormat/>
    <w:locked/>
    <w:uiPriority w:val="0"/>
    <w:rPr>
      <w:rFonts w:ascii="宋体" w:hAnsi="Courier New"/>
    </w:rPr>
  </w:style>
  <w:style w:type="character" w:customStyle="1" w:styleId="21">
    <w:name w:val="正文文本缩进 字符"/>
    <w:basedOn w:val="1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2">
    <w:name w:val="正文文本缩进 字符1"/>
    <w:link w:val="5"/>
    <w:qFormat/>
    <w:uiPriority w:val="0"/>
    <w:rPr>
      <w:rFonts w:ascii="仿宋_GB2312" w:hAnsi="宋体" w:eastAsia="仿宋_GB2312" w:cs="Times New Roman"/>
      <w:sz w:val="28"/>
      <w:szCs w:val="24"/>
    </w:rPr>
  </w:style>
  <w:style w:type="character" w:customStyle="1" w:styleId="23">
    <w:name w:val="qxdate"/>
    <w:basedOn w:val="12"/>
    <w:qFormat/>
    <w:uiPriority w:val="0"/>
    <w:rPr>
      <w:color w:val="333333"/>
      <w:sz w:val="18"/>
      <w:szCs w:val="18"/>
    </w:rPr>
  </w:style>
  <w:style w:type="character" w:customStyle="1" w:styleId="24">
    <w:name w:val="prev2"/>
    <w:basedOn w:val="12"/>
    <w:qFormat/>
    <w:uiPriority w:val="0"/>
    <w:rPr>
      <w:color w:val="888888"/>
    </w:rPr>
  </w:style>
  <w:style w:type="character" w:customStyle="1" w:styleId="25">
    <w:name w:val="prev3"/>
    <w:basedOn w:val="12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6">
    <w:name w:val="redfilefwwh"/>
    <w:basedOn w:val="12"/>
    <w:qFormat/>
    <w:uiPriority w:val="0"/>
    <w:rPr>
      <w:color w:val="BA2636"/>
      <w:sz w:val="18"/>
      <w:szCs w:val="18"/>
    </w:rPr>
  </w:style>
  <w:style w:type="character" w:customStyle="1" w:styleId="27">
    <w:name w:val="next2"/>
    <w:basedOn w:val="12"/>
    <w:qFormat/>
    <w:uiPriority w:val="0"/>
    <w:rPr>
      <w:color w:val="888888"/>
    </w:rPr>
  </w:style>
  <w:style w:type="character" w:customStyle="1" w:styleId="28">
    <w:name w:val="next3"/>
    <w:basedOn w:val="1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9">
    <w:name w:val="redfilenumber"/>
    <w:basedOn w:val="12"/>
    <w:qFormat/>
    <w:uiPriority w:val="0"/>
    <w:rPr>
      <w:color w:val="BA2636"/>
      <w:sz w:val="18"/>
      <w:szCs w:val="18"/>
    </w:rPr>
  </w:style>
  <w:style w:type="character" w:customStyle="1" w:styleId="30">
    <w:name w:val="gjfg"/>
    <w:basedOn w:val="12"/>
    <w:qFormat/>
    <w:uiPriority w:val="0"/>
  </w:style>
  <w:style w:type="character" w:customStyle="1" w:styleId="31">
    <w:name w:val="displayarti"/>
    <w:basedOn w:val="12"/>
    <w:qFormat/>
    <w:uiPriority w:val="0"/>
    <w:rPr>
      <w:color w:val="FFFFFF"/>
      <w:shd w:val="clear" w:color="auto" w:fill="A00000"/>
    </w:rPr>
  </w:style>
  <w:style w:type="character" w:customStyle="1" w:styleId="32">
    <w:name w:val="cfdate"/>
    <w:basedOn w:val="12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8538790a-1e81-4a8b-a59a-a5be10e027bc</errorID>
      <errorWord>00时</errorWord>
      <group>L1_AI</group>
      <groupName>深度校对</groupName>
      <ability>L2_AI_Grammar</ability>
      <abilityName>语法纠错</abilityName>
      <candidateList>
        <item>00</item>
      </candidateList>
      <explain/>
      <paraID>475EB499</paraID>
      <start>30</start>
      <end>33</end>
      <status>unmodified</status>
      <modifiedWord/>
      <trackRevisions>false</trackRevisions>
    </reviewItem>
    <reviewItem>
      <errorID>82390542-3ae2-4e25-a243-fa718d253d55</errorID>
      <errorWord>00时</errorWord>
      <group>L1_AI</group>
      <groupName>深度校对</groupName>
      <ability>L2_AI_Grammar</ability>
      <abilityName>语法纠错</abilityName>
      <candidateList>
        <item>00</item>
      </candidateList>
      <explain/>
      <paraID>475EB499</paraID>
      <start>74</start>
      <end>77</end>
      <status>unmodified</status>
      <modifiedWord/>
      <trackRevisions>false</trackRevisions>
    </reviewItem>
    <reviewItem>
      <errorID>aa157a10-606c-4b82-a0eb-175b9178a354</errorID>
      <errorWord>送交到</errorWord>
      <group>L1_AI</group>
      <groupName>深度校对</groupName>
      <ability>L2_AI_Grammar</ability>
      <abilityName>语法纠错</abilityName>
      <candidateList>
        <item>送交</item>
      </candidateList>
      <explain/>
      <paraID>475EB499</paraID>
      <start>79</start>
      <end>82</end>
      <status>unmodified</status>
      <modifiedWord/>
      <trackRevisions>false</trackRevisions>
    </reviewItem>
    <reviewItem>
      <errorID>0a8fb789-ad8d-46ee-9b8c-898067f7cff4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2CF23249</paraID>
      <start>37</start>
      <end>38</end>
      <status>unmodified</status>
      <modifiedWord/>
      <trackRevisions>false</trackRevisions>
    </reviewItem>
    <reviewItem>
      <errorID>28a28821-f183-4bbb-a3a6-dc6ef46fb7bb</errorID>
      <errorWord>到</errorWord>
      <group>L1_AI</group>
      <groupName>深度校对</groupName>
      <ability>L2_AI_Word</ability>
      <abilityName>字词纠错</abilityName>
      <candidateList>
        <item>向</item>
      </candidateList>
      <explain>〈副〉向来：～有研究｜～无此例。</explain>
      <paraID>2CF23249</paraID>
      <start>42</start>
      <end>43</end>
      <status>unmodified</status>
      <modifiedWord/>
      <trackRevisions>false</trackRevisions>
    </reviewItem>
    <reviewItem>
      <errorID>2654b926-6abb-4f8d-9443-702fc8dc13fe</errorID>
      <errorWord>物资食物</errorWord>
      <group>L1_AI</group>
      <groupName>深度校对</groupName>
      <ability>L2_AI_Grammar</ability>
      <abilityName>语法纠错</abilityName>
      <candidateList>
        <item>物资</item>
      </candidateList>
      <explain/>
      <paraID>2CF23249</paraID>
      <start>64</start>
      <end>68</end>
      <status>unmodified</status>
      <modifiedWord/>
      <trackRevisions>false</trackRevisions>
    </reviewItem>
    <reviewItem>
      <errorID>8aeb113f-15c2-4da7-b2d4-97db4da1f4b1</errorID>
      <errorWord>》和</errorWord>
      <group>L1_AI</group>
      <groupName>深度校对</groupName>
      <ability>L2_AI_Grammar</ability>
      <abilityName>语法纠错</abilityName>
      <candidateList>
        <item>》</item>
      </candidateList>
      <explain/>
      <paraID>2CF23249</paraID>
      <start>138</start>
      <end>140</end>
      <status>unmodified</status>
      <modifiedWord/>
      <trackRevisions>false</trackRevisions>
    </reviewItem>
    <reviewItem>
      <errorID>0235616f-39fc-4411-9f25-e81236330b19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2CF23249</paraID>
      <start>173</start>
      <end>176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0B667F7-F0C8-4301-A203-E7AD05A27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864</Words>
  <Characters>1029</Characters>
  <Lines>5</Lines>
  <Paragraphs>1</Paragraphs>
  <TotalTime>1</TotalTime>
  <ScaleCrop>false</ScaleCrop>
  <LinksUpToDate>false</LinksUpToDate>
  <CharactersWithSpaces>1047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2020-07-01T04:39:00Z</dcterms:created>
  <dc:creator>佳佳 余</dc:creator>
  <cp:lastModifiedBy>мe besos</cp:lastModifiedBy>
  <dcterms:modified xsi:type="dcterms:W3CDTF">2026-05-18T12:53:09Z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F7D661549DA44223AB47BBF09A9D6200_12</vt:lpwstr>
  </property>
  <property fmtid="{D5CDD505-2E9C-101B-9397-08002B2CF9AE}" pid="4" name="KSOTemplateDocerSaveRecord">
    <vt:lpwstr>eyJoZGlkIjoiOTg3ZDc3ZTc4YzAwNzZmZDI5NGM5YmRmMmZmZGYwNmYiLCJ1c2VySWQiOiIzNzQxODAwODQifQ==</vt:lpwstr>
  </property>
</Properties>
</file>