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FC234">
      <w:pPr>
        <w:jc w:val="center"/>
        <w:rPr>
          <w:rFonts w:hint="eastAsia" w:ascii="华文中宋" w:hAnsi="华文中宋" w:eastAsia="华文中宋"/>
          <w:b/>
          <w:spacing w:val="60"/>
          <w:sz w:val="84"/>
          <w:szCs w:val="84"/>
        </w:rPr>
      </w:pPr>
    </w:p>
    <w:p w14:paraId="25C27FE9">
      <w:pPr>
        <w:jc w:val="center"/>
        <w:rPr>
          <w:rFonts w:hint="eastAsia" w:ascii="华文中宋" w:hAnsi="华文中宋" w:eastAsia="华文中宋"/>
          <w:b/>
          <w:spacing w:val="60"/>
          <w:sz w:val="84"/>
          <w:szCs w:val="84"/>
        </w:rPr>
      </w:pPr>
    </w:p>
    <w:p w14:paraId="1E79EFE8">
      <w:pPr>
        <w:tabs>
          <w:tab w:val="left" w:pos="2070"/>
          <w:tab w:val="center" w:pos="4365"/>
        </w:tabs>
        <w:snapToGrid w:val="0"/>
        <w:jc w:val="center"/>
        <w:rPr>
          <w:rFonts w:ascii="华文中宋" w:hAnsi="华文中宋" w:eastAsia="华文中宋"/>
          <w:b/>
          <w:sz w:val="96"/>
          <w:szCs w:val="96"/>
        </w:rPr>
      </w:pPr>
      <w:r>
        <w:rPr>
          <w:rFonts w:hint="eastAsia" w:ascii="华文中宋" w:hAnsi="华文中宋" w:eastAsia="华文中宋"/>
          <w:b/>
          <w:sz w:val="96"/>
          <w:szCs w:val="96"/>
        </w:rPr>
        <w:t>招 标 文 件</w:t>
      </w:r>
    </w:p>
    <w:p w14:paraId="5ED7242E">
      <w:pPr>
        <w:ind w:firstLine="540" w:firstLineChars="150"/>
        <w:rPr>
          <w:rFonts w:ascii="华文中宋" w:hAnsi="华文中宋" w:eastAsia="华文中宋"/>
          <w:b/>
          <w:spacing w:val="20"/>
          <w:sz w:val="32"/>
          <w:szCs w:val="32"/>
        </w:rPr>
      </w:pPr>
    </w:p>
    <w:p w14:paraId="4895C4F4">
      <w:pPr>
        <w:tabs>
          <w:tab w:val="left" w:pos="3720"/>
        </w:tabs>
        <w:ind w:firstLine="540" w:firstLineChars="150"/>
        <w:rPr>
          <w:rFonts w:ascii="华文中宋" w:hAnsi="华文中宋" w:eastAsia="华文中宋"/>
          <w:b/>
          <w:spacing w:val="20"/>
          <w:sz w:val="32"/>
          <w:szCs w:val="32"/>
        </w:rPr>
      </w:pPr>
      <w:r>
        <w:rPr>
          <w:rFonts w:ascii="华文中宋" w:hAnsi="华文中宋" w:eastAsia="华文中宋"/>
          <w:b/>
          <w:spacing w:val="20"/>
          <w:sz w:val="32"/>
          <w:szCs w:val="32"/>
        </w:rPr>
        <w:tab/>
      </w:r>
    </w:p>
    <w:p w14:paraId="07F06583">
      <w:pPr>
        <w:spacing w:line="480" w:lineRule="exact"/>
        <w:ind w:firstLine="1050" w:firstLineChars="350"/>
        <w:rPr>
          <w:rFonts w:ascii="华文中宋" w:hAnsi="华文中宋" w:eastAsia="华文中宋"/>
          <w:sz w:val="30"/>
          <w:szCs w:val="30"/>
        </w:rPr>
      </w:pPr>
    </w:p>
    <w:p w14:paraId="6A32B6B2">
      <w:pPr>
        <w:spacing w:line="480" w:lineRule="exact"/>
        <w:ind w:firstLine="1050" w:firstLineChars="350"/>
        <w:rPr>
          <w:rFonts w:ascii="华文中宋" w:hAnsi="华文中宋" w:eastAsia="华文中宋"/>
          <w:sz w:val="30"/>
          <w:szCs w:val="30"/>
        </w:rPr>
      </w:pPr>
    </w:p>
    <w:p w14:paraId="19865D1E">
      <w:pPr>
        <w:tabs>
          <w:tab w:val="left" w:pos="2070"/>
          <w:tab w:val="center" w:pos="4365"/>
        </w:tabs>
        <w:snapToGrid w:val="0"/>
        <w:ind w:firstLine="1600" w:firstLineChars="500"/>
        <w:rPr>
          <w:rFonts w:hint="default" w:ascii="华文中宋" w:hAnsi="华文中宋" w:eastAsia="华文中宋"/>
          <w:sz w:val="32"/>
          <w:szCs w:val="32"/>
          <w:highlight w:val="none"/>
          <w:lang w:eastAsia="zh-CN"/>
        </w:rPr>
      </w:pPr>
      <w:r>
        <w:rPr>
          <w:rFonts w:hint="eastAsia" w:ascii="华文中宋" w:hAnsi="华文中宋" w:eastAsia="华文中宋"/>
          <w:sz w:val="32"/>
          <w:szCs w:val="32"/>
        </w:rPr>
        <w:t>项目编号：1410992026AGK00089</w:t>
      </w:r>
    </w:p>
    <w:p w14:paraId="653AFF5F">
      <w:pPr>
        <w:pStyle w:val="22"/>
        <w:ind w:left="1596" w:leftChars="760" w:firstLine="0" w:firstLineChars="0"/>
        <w:rPr>
          <w:rFonts w:hint="default" w:ascii="华文中宋" w:hAnsi="华文中宋" w:eastAsia="华文中宋"/>
          <w:sz w:val="32"/>
          <w:szCs w:val="32"/>
          <w:lang w:eastAsia="zh-CN"/>
        </w:rPr>
      </w:pPr>
      <w:r>
        <w:rPr>
          <w:rFonts w:hint="eastAsia" w:ascii="华文中宋" w:hAnsi="华文中宋" w:eastAsia="华文中宋"/>
          <w:sz w:val="32"/>
          <w:szCs w:val="32"/>
        </w:rPr>
        <w:t>项目名称：</w:t>
      </w:r>
      <w:r>
        <w:rPr>
          <w:rFonts w:hint="eastAsia" w:ascii="华文中宋" w:hAnsi="华文中宋" w:eastAsia="华文中宋"/>
          <w:sz w:val="32"/>
          <w:szCs w:val="32"/>
          <w:lang w:eastAsia="zh-CN"/>
        </w:rPr>
        <w:t>临汾市疾病预防控制中心卫生监督机构专用设备购置项目</w:t>
      </w:r>
    </w:p>
    <w:p w14:paraId="3BB8B6A2">
      <w:pPr>
        <w:pStyle w:val="22"/>
        <w:ind w:firstLine="900" w:firstLineChars="500"/>
        <w:rPr>
          <w:rFonts w:eastAsia="华文中宋"/>
        </w:rPr>
      </w:pPr>
    </w:p>
    <w:p w14:paraId="1889AAA0">
      <w:pPr>
        <w:spacing w:line="480" w:lineRule="exact"/>
        <w:ind w:firstLine="1500" w:firstLineChars="500"/>
        <w:rPr>
          <w:rFonts w:ascii="华文中宋" w:hAnsi="华文中宋" w:eastAsia="华文中宋"/>
          <w:sz w:val="30"/>
          <w:szCs w:val="30"/>
          <w:u w:val="single"/>
        </w:rPr>
      </w:pPr>
    </w:p>
    <w:p w14:paraId="1C0A8C43">
      <w:pPr>
        <w:ind w:firstLine="540" w:firstLineChars="150"/>
        <w:rPr>
          <w:rFonts w:ascii="华文中宋" w:hAnsi="华文中宋" w:eastAsia="华文中宋"/>
          <w:b/>
          <w:spacing w:val="20"/>
          <w:sz w:val="32"/>
          <w:szCs w:val="32"/>
        </w:rPr>
      </w:pPr>
    </w:p>
    <w:p w14:paraId="4E031C35">
      <w:pPr>
        <w:ind w:firstLine="420" w:firstLineChars="0"/>
        <w:jc w:val="center"/>
        <w:rPr>
          <w:rFonts w:ascii="华文中宋" w:hAnsi="华文中宋" w:eastAsia="华文中宋"/>
          <w:b/>
          <w:sz w:val="32"/>
          <w:szCs w:val="32"/>
        </w:rPr>
      </w:pPr>
    </w:p>
    <w:p w14:paraId="36FF319D">
      <w:pPr>
        <w:jc w:val="center"/>
        <w:rPr>
          <w:rFonts w:ascii="华文中宋" w:hAnsi="华文中宋" w:eastAsia="华文中宋"/>
          <w:b/>
          <w:sz w:val="32"/>
          <w:szCs w:val="32"/>
        </w:rPr>
      </w:pPr>
    </w:p>
    <w:p w14:paraId="0814DD0E">
      <w:pPr>
        <w:jc w:val="center"/>
        <w:rPr>
          <w:rFonts w:ascii="华文中宋" w:hAnsi="华文中宋" w:eastAsia="华文中宋"/>
          <w:b/>
          <w:sz w:val="32"/>
          <w:szCs w:val="32"/>
        </w:rPr>
      </w:pPr>
    </w:p>
    <w:p w14:paraId="15C613A6">
      <w:pPr>
        <w:rPr>
          <w:rFonts w:ascii="华文中宋" w:hAnsi="华文中宋" w:eastAsia="华文中宋"/>
          <w:b/>
          <w:spacing w:val="20"/>
          <w:sz w:val="32"/>
          <w:szCs w:val="32"/>
        </w:rPr>
      </w:pPr>
    </w:p>
    <w:p w14:paraId="32FA9CFD">
      <w:pPr>
        <w:snapToGrid w:val="0"/>
        <w:jc w:val="center"/>
        <w:rPr>
          <w:rFonts w:ascii="华文中宋" w:hAnsi="华文中宋" w:eastAsia="华文中宋"/>
          <w:sz w:val="32"/>
          <w:szCs w:val="32"/>
        </w:rPr>
      </w:pPr>
    </w:p>
    <w:p w14:paraId="5C2D03D3">
      <w:pPr>
        <w:snapToGrid w:val="0"/>
        <w:jc w:val="center"/>
        <w:rPr>
          <w:rFonts w:ascii="华文中宋" w:hAnsi="华文中宋" w:eastAsia="华文中宋"/>
          <w:sz w:val="32"/>
          <w:szCs w:val="32"/>
        </w:rPr>
      </w:pPr>
    </w:p>
    <w:p w14:paraId="27240B29">
      <w:pPr>
        <w:snapToGrid w:val="0"/>
        <w:jc w:val="center"/>
        <w:rPr>
          <w:rFonts w:hint="eastAsia" w:ascii="华文中宋" w:hAnsi="华文中宋" w:eastAsia="华文中宋"/>
          <w:sz w:val="32"/>
          <w:szCs w:val="32"/>
          <w:lang w:eastAsia="zh-CN"/>
        </w:rPr>
      </w:pPr>
      <w:r>
        <w:rPr>
          <w:rFonts w:hint="eastAsia" w:ascii="华文中宋" w:hAnsi="华文中宋" w:eastAsia="华文中宋"/>
          <w:sz w:val="32"/>
          <w:szCs w:val="32"/>
          <w:lang w:eastAsia="zh-CN"/>
        </w:rPr>
        <w:t>山西佑阳招标代理有限公司</w:t>
      </w:r>
    </w:p>
    <w:p w14:paraId="0B7D8A4D">
      <w:pPr>
        <w:snapToGrid w:val="0"/>
        <w:jc w:val="center"/>
        <w:rPr>
          <w:rFonts w:ascii="华文中宋" w:hAnsi="华文中宋" w:eastAsia="华文中宋"/>
          <w:sz w:val="32"/>
          <w:szCs w:val="32"/>
        </w:rPr>
      </w:pPr>
      <w:r>
        <w:rPr>
          <w:rFonts w:hint="eastAsia" w:ascii="华文中宋" w:hAnsi="华文中宋" w:eastAsia="华文中宋"/>
          <w:sz w:val="32"/>
          <w:szCs w:val="32"/>
        </w:rPr>
        <w:t>（采购代理机构名称）</w:t>
      </w:r>
    </w:p>
    <w:p w14:paraId="34AF2F4C">
      <w:pPr>
        <w:jc w:val="center"/>
        <w:rPr>
          <w:sz w:val="28"/>
          <w:szCs w:val="28"/>
        </w:rPr>
      </w:pPr>
    </w:p>
    <w:p w14:paraId="65DA2615">
      <w:pPr>
        <w:pStyle w:val="22"/>
        <w:rPr>
          <w:sz w:val="24"/>
          <w:szCs w:val="24"/>
        </w:rPr>
      </w:pPr>
    </w:p>
    <w:p w14:paraId="7FB9D8C6">
      <w:pPr>
        <w:jc w:val="center"/>
        <w:rPr>
          <w:rFonts w:ascii="华文中宋" w:hAnsi="华文中宋" w:eastAsia="华文中宋"/>
          <w:b/>
          <w:bCs/>
          <w:sz w:val="28"/>
          <w:szCs w:val="28"/>
          <w:lang w:val="zh-CN"/>
        </w:rPr>
        <w:sectPr>
          <w:headerReference r:id="rId4" w:type="first"/>
          <w:headerReference r:id="rId3" w:type="default"/>
          <w:pgSz w:w="11906" w:h="16838"/>
          <w:pgMar w:top="1135" w:right="1361" w:bottom="1021" w:left="1531" w:header="794" w:footer="992" w:gutter="0"/>
          <w:pgNumType w:fmt="decimal"/>
          <w:cols w:space="425" w:num="1"/>
          <w:docGrid w:type="lines" w:linePitch="312" w:charSpace="0"/>
        </w:sectPr>
      </w:pPr>
    </w:p>
    <w:p w14:paraId="7B882E43">
      <w:pPr>
        <w:jc w:val="center"/>
        <w:rPr>
          <w:rFonts w:ascii="华文中宋" w:hAnsi="华文中宋" w:eastAsia="华文中宋"/>
          <w:b/>
          <w:bCs/>
          <w:sz w:val="28"/>
          <w:szCs w:val="28"/>
          <w:lang w:val="zh-CN"/>
        </w:rPr>
      </w:pPr>
      <w:r>
        <w:rPr>
          <w:rFonts w:ascii="华文中宋" w:hAnsi="华文中宋" w:eastAsia="华文中宋"/>
          <w:b/>
          <w:bCs/>
          <w:sz w:val="28"/>
          <w:szCs w:val="28"/>
          <w:lang w:val="zh-CN"/>
        </w:rPr>
        <w:t>目</w:t>
      </w:r>
      <w:r>
        <w:rPr>
          <w:rFonts w:hint="eastAsia" w:ascii="华文中宋" w:hAnsi="华文中宋" w:eastAsia="华文中宋"/>
          <w:b/>
          <w:bCs/>
          <w:sz w:val="28"/>
          <w:szCs w:val="28"/>
        </w:rPr>
        <w:t xml:space="preserve">        </w:t>
      </w:r>
      <w:r>
        <w:rPr>
          <w:rFonts w:ascii="华文中宋" w:hAnsi="华文中宋" w:eastAsia="华文中宋"/>
          <w:b/>
          <w:bCs/>
          <w:sz w:val="28"/>
          <w:szCs w:val="28"/>
          <w:lang w:val="zh-CN"/>
        </w:rPr>
        <w:t>录</w:t>
      </w:r>
    </w:p>
    <w:p w14:paraId="62A9D1A8">
      <w:pPr>
        <w:pStyle w:val="22"/>
      </w:pPr>
    </w:p>
    <w:p w14:paraId="37793388">
      <w:pPr>
        <w:pStyle w:val="24"/>
        <w:tabs>
          <w:tab w:val="right" w:pos="9014"/>
        </w:tabs>
      </w:pPr>
      <w:r>
        <w:fldChar w:fldCharType="begin"/>
      </w:r>
      <w:r>
        <w:instrText xml:space="preserve"> HYPERLINK \l "_Toc14475" </w:instrText>
      </w:r>
      <w:r>
        <w:fldChar w:fldCharType="separate"/>
      </w:r>
      <w:r>
        <w:rPr>
          <w:rFonts w:hint="eastAsia" w:ascii="华文中宋" w:hAnsi="华文中宋" w:eastAsia="华文中宋"/>
          <w:spacing w:val="20"/>
          <w:szCs w:val="28"/>
        </w:rPr>
        <w:t>第一部分  投标邀请</w:t>
      </w:r>
      <w:r>
        <w:rPr>
          <w:rFonts w:hint="eastAsia" w:ascii="华文中宋" w:hAnsi="华文中宋" w:eastAsia="华文中宋"/>
          <w:spacing w:val="20"/>
          <w:szCs w:val="28"/>
        </w:rPr>
        <w:fldChar w:fldCharType="end"/>
      </w:r>
    </w:p>
    <w:p w14:paraId="1E623B17">
      <w:pPr>
        <w:pStyle w:val="24"/>
        <w:tabs>
          <w:tab w:val="right" w:pos="9014"/>
        </w:tabs>
      </w:pPr>
      <w:r>
        <w:fldChar w:fldCharType="begin"/>
      </w:r>
      <w:r>
        <w:instrText xml:space="preserve"> HYPERLINK \l "_Toc23292" </w:instrText>
      </w:r>
      <w:r>
        <w:fldChar w:fldCharType="separate"/>
      </w:r>
      <w:r>
        <w:rPr>
          <w:rFonts w:hint="eastAsia" w:ascii="华文中宋" w:hAnsi="华文中宋" w:eastAsia="华文中宋"/>
          <w:spacing w:val="20"/>
          <w:szCs w:val="28"/>
        </w:rPr>
        <w:t>第二部分  投标人须知前附表</w:t>
      </w:r>
      <w:r>
        <w:rPr>
          <w:rFonts w:hint="eastAsia" w:ascii="华文中宋" w:hAnsi="华文中宋" w:eastAsia="华文中宋"/>
          <w:spacing w:val="20"/>
          <w:szCs w:val="28"/>
        </w:rPr>
        <w:fldChar w:fldCharType="end"/>
      </w:r>
    </w:p>
    <w:p w14:paraId="6ED71D6C">
      <w:pPr>
        <w:pStyle w:val="24"/>
        <w:tabs>
          <w:tab w:val="right" w:pos="9014"/>
        </w:tabs>
      </w:pPr>
      <w:r>
        <w:fldChar w:fldCharType="begin"/>
      </w:r>
      <w:r>
        <w:instrText xml:space="preserve"> HYPERLINK \l "_Toc24310" </w:instrText>
      </w:r>
      <w:r>
        <w:fldChar w:fldCharType="separate"/>
      </w:r>
      <w:r>
        <w:rPr>
          <w:rFonts w:hint="eastAsia" w:ascii="华文中宋" w:hAnsi="华文中宋" w:eastAsia="华文中宋"/>
          <w:spacing w:val="20"/>
          <w:szCs w:val="28"/>
        </w:rPr>
        <w:t>第三部分  投标人须知</w:t>
      </w:r>
      <w:r>
        <w:rPr>
          <w:rFonts w:hint="eastAsia" w:ascii="华文中宋" w:hAnsi="华文中宋" w:eastAsia="华文中宋"/>
          <w:spacing w:val="20"/>
          <w:szCs w:val="28"/>
        </w:rPr>
        <w:fldChar w:fldCharType="end"/>
      </w:r>
    </w:p>
    <w:p w14:paraId="4B36EA3E">
      <w:pPr>
        <w:pStyle w:val="25"/>
        <w:tabs>
          <w:tab w:val="right" w:pos="9014"/>
        </w:tabs>
      </w:pPr>
      <w:r>
        <w:fldChar w:fldCharType="begin"/>
      </w:r>
      <w:r>
        <w:instrText xml:space="preserve"> HYPERLINK \l "_Toc25539" </w:instrText>
      </w:r>
      <w:r>
        <w:fldChar w:fldCharType="separate"/>
      </w:r>
      <w:r>
        <w:rPr>
          <w:rFonts w:ascii="华文中宋" w:hAnsi="华文中宋" w:eastAsia="华文中宋" w:cs="华文中宋"/>
        </w:rPr>
        <w:t>一、</w:t>
      </w:r>
      <w:r>
        <w:rPr>
          <w:rFonts w:hint="eastAsia" w:ascii="华文中宋" w:hAnsi="华文中宋" w:eastAsia="华文中宋" w:cs="华文中宋"/>
        </w:rPr>
        <w:t>总则</w:t>
      </w:r>
      <w:r>
        <w:rPr>
          <w:rFonts w:hint="eastAsia" w:ascii="华文中宋" w:hAnsi="华文中宋" w:eastAsia="华文中宋" w:cs="华文中宋"/>
        </w:rPr>
        <w:fldChar w:fldCharType="end"/>
      </w:r>
    </w:p>
    <w:p w14:paraId="06863583">
      <w:pPr>
        <w:pStyle w:val="25"/>
        <w:tabs>
          <w:tab w:val="right" w:pos="9014"/>
        </w:tabs>
      </w:pPr>
      <w:r>
        <w:fldChar w:fldCharType="begin"/>
      </w:r>
      <w:r>
        <w:instrText xml:space="preserve"> HYPERLINK \l "_Toc25807" </w:instrText>
      </w:r>
      <w:r>
        <w:fldChar w:fldCharType="separate"/>
      </w:r>
      <w:r>
        <w:rPr>
          <w:rFonts w:hint="eastAsia" w:ascii="华文中宋" w:hAnsi="华文中宋" w:eastAsia="华文中宋" w:cs="华文中宋"/>
        </w:rPr>
        <w:t>二、招标文件</w:t>
      </w:r>
      <w:r>
        <w:rPr>
          <w:rFonts w:hint="eastAsia" w:ascii="华文中宋" w:hAnsi="华文中宋" w:eastAsia="华文中宋" w:cs="华文中宋"/>
        </w:rPr>
        <w:fldChar w:fldCharType="end"/>
      </w:r>
    </w:p>
    <w:p w14:paraId="01C8FF99">
      <w:pPr>
        <w:pStyle w:val="25"/>
        <w:tabs>
          <w:tab w:val="right" w:pos="9014"/>
        </w:tabs>
      </w:pPr>
      <w:r>
        <w:fldChar w:fldCharType="begin"/>
      </w:r>
      <w:r>
        <w:instrText xml:space="preserve"> HYPERLINK \l "_Toc20870" </w:instrText>
      </w:r>
      <w:r>
        <w:fldChar w:fldCharType="separate"/>
      </w:r>
      <w:r>
        <w:rPr>
          <w:rFonts w:hint="eastAsia" w:ascii="华文中宋" w:hAnsi="华文中宋" w:eastAsia="华文中宋" w:cs="华文中宋"/>
        </w:rPr>
        <w:t>三、投标文件</w:t>
      </w:r>
      <w:r>
        <w:rPr>
          <w:rFonts w:hint="eastAsia" w:ascii="华文中宋" w:hAnsi="华文中宋" w:eastAsia="华文中宋" w:cs="华文中宋"/>
        </w:rPr>
        <w:fldChar w:fldCharType="end"/>
      </w:r>
    </w:p>
    <w:p w14:paraId="4E6C31B9">
      <w:pPr>
        <w:pStyle w:val="25"/>
        <w:tabs>
          <w:tab w:val="right" w:pos="9014"/>
        </w:tabs>
      </w:pPr>
      <w:r>
        <w:fldChar w:fldCharType="begin"/>
      </w:r>
      <w:r>
        <w:instrText xml:space="preserve"> HYPERLINK \l "_Toc8511" </w:instrText>
      </w:r>
      <w:r>
        <w:fldChar w:fldCharType="separate"/>
      </w:r>
      <w:r>
        <w:rPr>
          <w:rFonts w:hint="eastAsia" w:ascii="华文中宋" w:hAnsi="华文中宋" w:eastAsia="华文中宋" w:cs="华文中宋"/>
        </w:rPr>
        <w:t>四、投标文件的递交</w:t>
      </w:r>
      <w:r>
        <w:rPr>
          <w:rFonts w:hint="eastAsia" w:ascii="华文中宋" w:hAnsi="华文中宋" w:eastAsia="华文中宋" w:cs="华文中宋"/>
        </w:rPr>
        <w:fldChar w:fldCharType="end"/>
      </w:r>
    </w:p>
    <w:p w14:paraId="570AE342">
      <w:pPr>
        <w:pStyle w:val="25"/>
        <w:tabs>
          <w:tab w:val="right" w:pos="9014"/>
        </w:tabs>
      </w:pPr>
      <w:r>
        <w:fldChar w:fldCharType="begin"/>
      </w:r>
      <w:r>
        <w:instrText xml:space="preserve"> HYPERLINK \l "_Toc36" </w:instrText>
      </w:r>
      <w:r>
        <w:fldChar w:fldCharType="separate"/>
      </w:r>
      <w:r>
        <w:rPr>
          <w:rFonts w:hint="eastAsia" w:ascii="华文中宋" w:hAnsi="华文中宋" w:eastAsia="华文中宋" w:cs="华文中宋"/>
        </w:rPr>
        <w:t>五、开标</w:t>
      </w:r>
      <w:r>
        <w:rPr>
          <w:rFonts w:hint="eastAsia" w:ascii="华文中宋" w:hAnsi="华文中宋" w:eastAsia="华文中宋" w:cs="华文中宋"/>
        </w:rPr>
        <w:fldChar w:fldCharType="end"/>
      </w:r>
    </w:p>
    <w:p w14:paraId="2E72DD20">
      <w:pPr>
        <w:pStyle w:val="25"/>
        <w:tabs>
          <w:tab w:val="right" w:pos="9014"/>
        </w:tabs>
      </w:pPr>
      <w:r>
        <w:fldChar w:fldCharType="begin"/>
      </w:r>
      <w:r>
        <w:instrText xml:space="preserve"> HYPERLINK \l "_Toc2615" </w:instrText>
      </w:r>
      <w:r>
        <w:fldChar w:fldCharType="separate"/>
      </w:r>
      <w:r>
        <w:rPr>
          <w:rFonts w:hint="eastAsia" w:ascii="华文中宋" w:hAnsi="华文中宋" w:eastAsia="华文中宋" w:cs="华文中宋"/>
        </w:rPr>
        <w:t>六、评标程序和要求</w:t>
      </w:r>
      <w:r>
        <w:rPr>
          <w:rFonts w:hint="eastAsia" w:ascii="华文中宋" w:hAnsi="华文中宋" w:eastAsia="华文中宋" w:cs="华文中宋"/>
        </w:rPr>
        <w:fldChar w:fldCharType="end"/>
      </w:r>
    </w:p>
    <w:p w14:paraId="1FE799A3">
      <w:pPr>
        <w:pStyle w:val="25"/>
        <w:tabs>
          <w:tab w:val="right" w:pos="9014"/>
        </w:tabs>
      </w:pPr>
      <w:r>
        <w:fldChar w:fldCharType="begin"/>
      </w:r>
      <w:r>
        <w:instrText xml:space="preserve"> HYPERLINK \l "_Toc1257" </w:instrText>
      </w:r>
      <w:r>
        <w:fldChar w:fldCharType="separate"/>
      </w:r>
      <w:r>
        <w:rPr>
          <w:rFonts w:hint="eastAsia" w:ascii="华文中宋" w:hAnsi="华文中宋" w:eastAsia="华文中宋" w:cs="华文中宋"/>
        </w:rPr>
        <w:t>七、签订合同</w:t>
      </w:r>
      <w:r>
        <w:rPr>
          <w:rFonts w:hint="eastAsia" w:ascii="华文中宋" w:hAnsi="华文中宋" w:eastAsia="华文中宋" w:cs="华文中宋"/>
        </w:rPr>
        <w:fldChar w:fldCharType="end"/>
      </w:r>
    </w:p>
    <w:p w14:paraId="386A8B3A">
      <w:pPr>
        <w:pStyle w:val="25"/>
        <w:tabs>
          <w:tab w:val="right" w:pos="9014"/>
        </w:tabs>
      </w:pPr>
      <w:r>
        <w:fldChar w:fldCharType="begin"/>
      </w:r>
      <w:r>
        <w:instrText xml:space="preserve"> HYPERLINK \l "_Toc25217" </w:instrText>
      </w:r>
      <w:r>
        <w:fldChar w:fldCharType="separate"/>
      </w:r>
      <w:r>
        <w:rPr>
          <w:rFonts w:hint="eastAsia" w:ascii="华文中宋" w:hAnsi="华文中宋" w:eastAsia="华文中宋" w:cs="华文中宋"/>
        </w:rPr>
        <w:t>八、服务费</w:t>
      </w:r>
      <w:r>
        <w:rPr>
          <w:rFonts w:hint="eastAsia" w:ascii="华文中宋" w:hAnsi="华文中宋" w:eastAsia="华文中宋" w:cs="华文中宋"/>
        </w:rPr>
        <w:fldChar w:fldCharType="end"/>
      </w:r>
    </w:p>
    <w:p w14:paraId="21515D43">
      <w:pPr>
        <w:pStyle w:val="25"/>
        <w:tabs>
          <w:tab w:val="right" w:pos="9014"/>
        </w:tabs>
      </w:pPr>
      <w:r>
        <w:fldChar w:fldCharType="begin"/>
      </w:r>
      <w:r>
        <w:instrText xml:space="preserve"> HYPERLINK \l "_Toc22366" </w:instrText>
      </w:r>
      <w:r>
        <w:fldChar w:fldCharType="separate"/>
      </w:r>
      <w:r>
        <w:rPr>
          <w:rFonts w:hint="eastAsia" w:ascii="华文中宋" w:hAnsi="华文中宋" w:eastAsia="华文中宋" w:cs="华文中宋"/>
        </w:rPr>
        <w:t>九、保密和披露</w:t>
      </w:r>
      <w:r>
        <w:rPr>
          <w:rFonts w:hint="eastAsia" w:ascii="华文中宋" w:hAnsi="华文中宋" w:eastAsia="华文中宋" w:cs="华文中宋"/>
        </w:rPr>
        <w:fldChar w:fldCharType="end"/>
      </w:r>
    </w:p>
    <w:p w14:paraId="210C456C">
      <w:pPr>
        <w:pStyle w:val="25"/>
        <w:tabs>
          <w:tab w:val="right" w:pos="9014"/>
        </w:tabs>
      </w:pPr>
      <w:r>
        <w:fldChar w:fldCharType="begin"/>
      </w:r>
      <w:r>
        <w:instrText xml:space="preserve"> HYPERLINK \l "_Toc11204" </w:instrText>
      </w:r>
      <w:r>
        <w:fldChar w:fldCharType="separate"/>
      </w:r>
      <w:r>
        <w:rPr>
          <w:rFonts w:hint="eastAsia" w:ascii="华文中宋" w:hAnsi="华文中宋" w:eastAsia="华文中宋" w:cs="华文中宋"/>
        </w:rPr>
        <w:t>十、询问和质疑</w:t>
      </w:r>
      <w:r>
        <w:rPr>
          <w:rFonts w:hint="eastAsia" w:ascii="华文中宋" w:hAnsi="华文中宋" w:eastAsia="华文中宋" w:cs="华文中宋"/>
        </w:rPr>
        <w:fldChar w:fldCharType="end"/>
      </w:r>
    </w:p>
    <w:p w14:paraId="56CEC76C">
      <w:pPr>
        <w:pStyle w:val="24"/>
        <w:tabs>
          <w:tab w:val="right" w:pos="9014"/>
        </w:tabs>
      </w:pPr>
      <w:r>
        <w:fldChar w:fldCharType="begin"/>
      </w:r>
      <w:r>
        <w:instrText xml:space="preserve"> HYPERLINK \l "_Toc16843" </w:instrText>
      </w:r>
      <w:r>
        <w:fldChar w:fldCharType="separate"/>
      </w:r>
      <w:r>
        <w:rPr>
          <w:rFonts w:hint="eastAsia" w:ascii="华文中宋" w:hAnsi="华文中宋" w:eastAsia="华文中宋"/>
          <w:spacing w:val="20"/>
          <w:szCs w:val="28"/>
        </w:rPr>
        <w:t>第四部分 商务、技术要求</w:t>
      </w:r>
      <w:r>
        <w:rPr>
          <w:rFonts w:hint="eastAsia" w:ascii="华文中宋" w:hAnsi="华文中宋" w:eastAsia="华文中宋"/>
          <w:spacing w:val="20"/>
          <w:szCs w:val="28"/>
        </w:rPr>
        <w:fldChar w:fldCharType="end"/>
      </w:r>
    </w:p>
    <w:p w14:paraId="77C62612">
      <w:pPr>
        <w:pStyle w:val="24"/>
        <w:tabs>
          <w:tab w:val="right" w:pos="9014"/>
        </w:tabs>
      </w:pPr>
      <w:r>
        <w:fldChar w:fldCharType="begin"/>
      </w:r>
      <w:r>
        <w:instrText xml:space="preserve"> HYPERLINK \l "_Toc383" </w:instrText>
      </w:r>
      <w:r>
        <w:fldChar w:fldCharType="separate"/>
      </w:r>
      <w:r>
        <w:rPr>
          <w:rFonts w:hint="eastAsia" w:ascii="华文中宋" w:hAnsi="华文中宋" w:eastAsia="华文中宋"/>
          <w:spacing w:val="20"/>
          <w:szCs w:val="28"/>
        </w:rPr>
        <w:t>第五部分 资格审查内容及标准</w:t>
      </w:r>
      <w:r>
        <w:rPr>
          <w:rFonts w:hint="eastAsia" w:ascii="华文中宋" w:hAnsi="华文中宋" w:eastAsia="华文中宋"/>
          <w:spacing w:val="20"/>
          <w:szCs w:val="28"/>
        </w:rPr>
        <w:fldChar w:fldCharType="end"/>
      </w:r>
    </w:p>
    <w:p w14:paraId="455EE4E1">
      <w:pPr>
        <w:pStyle w:val="24"/>
        <w:tabs>
          <w:tab w:val="right" w:pos="9014"/>
        </w:tabs>
        <w:rPr>
          <w:rFonts w:hint="eastAsia" w:ascii="华文中宋" w:hAnsi="华文中宋" w:eastAsia="华文中宋"/>
          <w:spacing w:val="20"/>
          <w:szCs w:val="28"/>
        </w:rPr>
      </w:pPr>
      <w:r>
        <w:fldChar w:fldCharType="begin"/>
      </w:r>
      <w:r>
        <w:instrText xml:space="preserve"> HYPERLINK \l "_Toc19132" </w:instrText>
      </w:r>
      <w:r>
        <w:fldChar w:fldCharType="separate"/>
      </w:r>
      <w:r>
        <w:rPr>
          <w:rFonts w:hint="eastAsia" w:ascii="华文中宋" w:hAnsi="华文中宋" w:eastAsia="华文中宋"/>
          <w:spacing w:val="20"/>
          <w:szCs w:val="28"/>
        </w:rPr>
        <w:t>第六部分 评标标准和评标方法</w:t>
      </w:r>
      <w:r>
        <w:rPr>
          <w:rFonts w:hint="eastAsia" w:ascii="华文中宋" w:hAnsi="华文中宋" w:eastAsia="华文中宋"/>
          <w:spacing w:val="20"/>
          <w:szCs w:val="28"/>
        </w:rPr>
        <w:fldChar w:fldCharType="end"/>
      </w:r>
    </w:p>
    <w:p w14:paraId="1567E16F">
      <w:pPr>
        <w:pStyle w:val="24"/>
        <w:tabs>
          <w:tab w:val="right" w:pos="9014"/>
        </w:tabs>
        <w:rPr>
          <w:rFonts w:hint="eastAsia" w:ascii="华文中宋" w:hAnsi="华文中宋" w:eastAsia="华文中宋" w:cs="Times New Roman"/>
          <w:b w:val="0"/>
          <w:bCs w:val="0"/>
          <w:spacing w:val="20"/>
          <w:kern w:val="2"/>
          <w:sz w:val="21"/>
          <w:szCs w:val="28"/>
          <w:lang w:val="en-US" w:eastAsia="zh-CN" w:bidi="ar-SA"/>
        </w:rPr>
      </w:pPr>
      <w:r>
        <w:rPr>
          <w:rFonts w:hint="eastAsia" w:ascii="华文中宋" w:hAnsi="华文中宋" w:eastAsia="华文中宋" w:cs="Times New Roman"/>
          <w:b w:val="0"/>
          <w:bCs w:val="0"/>
          <w:spacing w:val="20"/>
          <w:kern w:val="2"/>
          <w:sz w:val="21"/>
          <w:szCs w:val="28"/>
          <w:lang w:val="en-US" w:eastAsia="zh-CN" w:bidi="ar-SA"/>
        </w:rPr>
        <w:t>第七部分 合同草案</w:t>
      </w:r>
    </w:p>
    <w:p w14:paraId="2C892B3C">
      <w:pPr>
        <w:pStyle w:val="24"/>
        <w:tabs>
          <w:tab w:val="right" w:pos="9014"/>
        </w:tabs>
        <w:rPr>
          <w:rFonts w:hint="eastAsia" w:ascii="华文中宋" w:hAnsi="华文中宋" w:eastAsia="华文中宋" w:cs="华文中宋"/>
          <w:spacing w:val="20"/>
          <w:kern w:val="44"/>
          <w:szCs w:val="28"/>
        </w:rPr>
      </w:pPr>
      <w:r>
        <w:fldChar w:fldCharType="begin"/>
      </w:r>
      <w:r>
        <w:instrText xml:space="preserve"> HYPERLINK \l "_Toc27881" </w:instrText>
      </w:r>
      <w:r>
        <w:fldChar w:fldCharType="separate"/>
      </w:r>
      <w:r>
        <w:rPr>
          <w:rFonts w:hint="eastAsia" w:ascii="华文中宋" w:hAnsi="华文中宋" w:eastAsia="华文中宋" w:cs="华文中宋"/>
          <w:spacing w:val="20"/>
          <w:kern w:val="44"/>
          <w:szCs w:val="28"/>
        </w:rPr>
        <w:t>第八部分 投标文件内容要求及格式</w:t>
      </w:r>
      <w:r>
        <w:rPr>
          <w:rFonts w:hint="eastAsia" w:ascii="华文中宋" w:hAnsi="华文中宋" w:eastAsia="华文中宋" w:cs="华文中宋"/>
          <w:spacing w:val="20"/>
          <w:kern w:val="44"/>
          <w:szCs w:val="28"/>
        </w:rPr>
        <w:fldChar w:fldCharType="end"/>
      </w:r>
    </w:p>
    <w:p w14:paraId="0648513C">
      <w:pPr>
        <w:pStyle w:val="22"/>
      </w:pPr>
    </w:p>
    <w:p w14:paraId="07FB8A97">
      <w:pPr>
        <w:widowControl/>
        <w:jc w:val="left"/>
      </w:pPr>
      <w:r>
        <w:br w:type="page"/>
      </w:r>
    </w:p>
    <w:p w14:paraId="3BFCAC11">
      <w:pPr>
        <w:snapToGrid w:val="0"/>
        <w:spacing w:line="360" w:lineRule="auto"/>
        <w:ind w:firstLine="630" w:firstLineChars="300"/>
        <w:jc w:val="center"/>
        <w:rPr>
          <w:rFonts w:ascii="华文中宋" w:hAnsi="华文中宋" w:eastAsia="华文中宋"/>
          <w:sz w:val="24"/>
          <w:szCs w:val="24"/>
        </w:rPr>
      </w:pPr>
      <w:r>
        <w:fldChar w:fldCharType="begin"/>
      </w:r>
      <w:r>
        <w:instrText xml:space="preserve"> HYPERLINK \l "_Toc23105" </w:instrText>
      </w:r>
      <w:r>
        <w:fldChar w:fldCharType="separate"/>
      </w:r>
      <w:r>
        <w:rPr>
          <w:rFonts w:hint="eastAsia" w:ascii="华文中宋" w:hAnsi="华文中宋" w:eastAsia="华文中宋"/>
          <w:sz w:val="24"/>
          <w:szCs w:val="24"/>
        </w:rPr>
        <w:t>第一部分  采购邀请</w:t>
      </w:r>
      <w:r>
        <w:rPr>
          <w:rFonts w:hint="eastAsia" w:ascii="华文中宋" w:hAnsi="华文中宋" w:eastAsia="华文中宋"/>
          <w:sz w:val="24"/>
          <w:szCs w:val="24"/>
        </w:rPr>
        <w:fldChar w:fldCharType="end"/>
      </w:r>
    </w:p>
    <w:tbl>
      <w:tblPr>
        <w:tblStyle w:val="33"/>
        <w:tblpPr w:leftFromText="180" w:rightFromText="180" w:vertAnchor="text" w:tblpX="85" w:tblpY="1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0"/>
      </w:tblGrid>
      <w:tr w14:paraId="241E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9140" w:type="dxa"/>
            <w:noWrap w:val="0"/>
            <w:vAlign w:val="top"/>
          </w:tcPr>
          <w:p w14:paraId="53EE0F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华文中宋" w:hAnsi="华文中宋" w:eastAsia="华文中宋" w:cs="华文中宋"/>
                <w:color w:val="000000"/>
                <w:spacing w:val="20"/>
                <w:sz w:val="24"/>
                <w:szCs w:val="24"/>
                <w:lang w:val="en-US" w:eastAsia="zh-CN"/>
              </w:rPr>
            </w:pPr>
            <w:bookmarkStart w:id="0" w:name="_Toc22574"/>
            <w:r>
              <w:rPr>
                <w:rFonts w:hint="eastAsia" w:ascii="华文中宋" w:hAnsi="华文中宋" w:eastAsia="华文中宋" w:cs="华文中宋"/>
                <w:color w:val="000000"/>
                <w:spacing w:val="20"/>
                <w:sz w:val="24"/>
                <w:szCs w:val="24"/>
                <w:lang w:val="en-US" w:eastAsia="zh-CN"/>
              </w:rPr>
              <w:t>项目概况</w:t>
            </w:r>
          </w:p>
          <w:p w14:paraId="3B1C0A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华文中宋" w:hAnsi="华文中宋" w:eastAsia="华文中宋" w:cs="华文中宋"/>
                <w:color w:val="000000"/>
                <w:spacing w:val="20"/>
                <w:sz w:val="24"/>
                <w:szCs w:val="24"/>
                <w:lang w:val="en-US" w:eastAsia="zh-CN"/>
              </w:rPr>
            </w:pPr>
            <w:r>
              <w:rPr>
                <w:rFonts w:hint="eastAsia" w:ascii="华文中宋" w:hAnsi="华文中宋" w:eastAsia="华文中宋" w:cs="华文中宋"/>
                <w:color w:val="000000"/>
                <w:spacing w:val="20"/>
                <w:sz w:val="24"/>
                <w:szCs w:val="24"/>
                <w:lang w:eastAsia="zh-CN"/>
              </w:rPr>
              <w:t>临汾市疾病预防控制中心卫生监督机构专用设备购置项目</w:t>
            </w:r>
            <w:r>
              <w:rPr>
                <w:rFonts w:hint="eastAsia" w:ascii="华文中宋" w:hAnsi="华文中宋" w:eastAsia="华文中宋" w:cs="华文中宋"/>
                <w:color w:val="000000"/>
                <w:spacing w:val="20"/>
                <w:sz w:val="24"/>
                <w:szCs w:val="24"/>
                <w:lang w:val="en-US" w:eastAsia="zh-CN"/>
              </w:rPr>
              <w:t>的潜在投标人应在政采云平台线上获取采购文件</w:t>
            </w:r>
            <w:r>
              <w:rPr>
                <w:rFonts w:hint="eastAsia" w:ascii="华文中宋" w:hAnsi="华文中宋" w:eastAsia="华文中宋" w:cs="华文中宋"/>
                <w:color w:val="auto"/>
                <w:spacing w:val="20"/>
                <w:sz w:val="24"/>
                <w:szCs w:val="24"/>
                <w:lang w:val="en-US" w:eastAsia="zh-CN"/>
              </w:rPr>
              <w:t>，并于2026年6月10日14时30分</w:t>
            </w:r>
            <w:r>
              <w:rPr>
                <w:rFonts w:hint="eastAsia" w:ascii="华文中宋" w:hAnsi="华文中宋" w:eastAsia="华文中宋" w:cs="华文中宋"/>
                <w:color w:val="auto"/>
                <w:spacing w:val="20"/>
                <w:sz w:val="24"/>
                <w:szCs w:val="24"/>
                <w:highlight w:val="none"/>
                <w:lang w:val="en-US" w:eastAsia="zh-CN"/>
              </w:rPr>
              <w:t>（</w:t>
            </w:r>
            <w:r>
              <w:rPr>
                <w:rFonts w:hint="eastAsia" w:ascii="华文中宋" w:hAnsi="华文中宋" w:eastAsia="华文中宋" w:cs="华文中宋"/>
                <w:color w:val="000000"/>
                <w:spacing w:val="20"/>
                <w:sz w:val="24"/>
                <w:szCs w:val="24"/>
                <w:highlight w:val="none"/>
                <w:lang w:val="en-US" w:eastAsia="zh-CN"/>
              </w:rPr>
              <w:t>北京时间）前提交投标文件。</w:t>
            </w:r>
          </w:p>
        </w:tc>
      </w:tr>
    </w:tbl>
    <w:p w14:paraId="7965D2C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华文中宋" w:hAnsi="华文中宋" w:eastAsia="华文中宋" w:cs="华文中宋"/>
          <w:color w:val="000000"/>
          <w:spacing w:val="20"/>
          <w:sz w:val="24"/>
          <w:szCs w:val="24"/>
          <w:lang w:val="en-US" w:eastAsia="zh-CN"/>
        </w:rPr>
      </w:pPr>
      <w:r>
        <w:rPr>
          <w:rFonts w:hint="eastAsia" w:ascii="华文中宋" w:hAnsi="华文中宋" w:eastAsia="华文中宋" w:cs="华文中宋"/>
          <w:color w:val="000000"/>
          <w:spacing w:val="20"/>
          <w:sz w:val="24"/>
          <w:szCs w:val="24"/>
          <w:lang w:val="en-US" w:eastAsia="zh-CN"/>
        </w:rPr>
        <w:t>一、项目基本情况</w:t>
      </w:r>
    </w:p>
    <w:p w14:paraId="55D23BC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华文中宋" w:hAnsi="华文中宋" w:eastAsia="华文中宋" w:cs="华文中宋"/>
          <w:bCs/>
          <w:color w:val="auto"/>
          <w:sz w:val="24"/>
          <w:szCs w:val="28"/>
          <w:u w:val="none"/>
          <w:lang w:eastAsia="zh-CN"/>
        </w:rPr>
      </w:pPr>
      <w:r>
        <w:rPr>
          <w:rFonts w:hint="eastAsia" w:ascii="华文中宋" w:hAnsi="华文中宋" w:eastAsia="华文中宋" w:cs="华文中宋"/>
          <w:color w:val="000000"/>
          <w:spacing w:val="20"/>
          <w:sz w:val="24"/>
          <w:szCs w:val="24"/>
          <w:lang w:val="en-US" w:eastAsia="zh-CN"/>
        </w:rPr>
        <w:t>项目编号：1410992026AGK00089</w:t>
      </w:r>
    </w:p>
    <w:p w14:paraId="26EF77B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华文中宋" w:hAnsi="华文中宋" w:eastAsia="华文中宋" w:cs="华文中宋"/>
          <w:color w:val="000000"/>
          <w:spacing w:val="20"/>
          <w:sz w:val="24"/>
          <w:szCs w:val="24"/>
          <w:lang w:eastAsia="zh-CN"/>
        </w:rPr>
      </w:pPr>
      <w:r>
        <w:rPr>
          <w:rFonts w:hint="eastAsia" w:ascii="华文中宋" w:hAnsi="华文中宋" w:eastAsia="华文中宋" w:cs="华文中宋"/>
          <w:color w:val="000000"/>
          <w:spacing w:val="20"/>
          <w:sz w:val="24"/>
          <w:szCs w:val="24"/>
          <w:lang w:val="en-US" w:eastAsia="zh-CN"/>
        </w:rPr>
        <w:t>项目名称：</w:t>
      </w:r>
      <w:r>
        <w:rPr>
          <w:rFonts w:hint="eastAsia" w:ascii="华文中宋" w:hAnsi="华文中宋" w:eastAsia="华文中宋" w:cs="华文中宋"/>
          <w:color w:val="000000"/>
          <w:spacing w:val="20"/>
          <w:sz w:val="24"/>
          <w:szCs w:val="24"/>
          <w:lang w:eastAsia="zh-CN"/>
        </w:rPr>
        <w:t>临汾市疾病预防控制中心卫生监督机构专用设备购置项目</w:t>
      </w:r>
    </w:p>
    <w:p w14:paraId="3849E93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华文中宋" w:hAnsi="华文中宋" w:eastAsia="华文中宋" w:cs="华文中宋"/>
          <w:color w:val="000000"/>
          <w:spacing w:val="20"/>
          <w:sz w:val="24"/>
          <w:szCs w:val="24"/>
          <w:lang w:val="en-US" w:eastAsia="zh-CN"/>
        </w:rPr>
      </w:pPr>
      <w:r>
        <w:rPr>
          <w:rFonts w:hint="eastAsia" w:ascii="华文中宋" w:hAnsi="华文中宋" w:eastAsia="华文中宋" w:cs="华文中宋"/>
          <w:color w:val="000000"/>
          <w:spacing w:val="20"/>
          <w:sz w:val="24"/>
          <w:szCs w:val="24"/>
          <w:lang w:val="en-US" w:eastAsia="zh-CN"/>
        </w:rPr>
        <w:t>采购方式：公开招标</w:t>
      </w:r>
    </w:p>
    <w:p w14:paraId="170F16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华文中宋" w:hAnsi="华文中宋" w:eastAsia="华文中宋" w:cs="华文中宋"/>
          <w:color w:val="auto"/>
          <w:spacing w:val="20"/>
          <w:sz w:val="24"/>
          <w:szCs w:val="24"/>
          <w:lang w:eastAsia="zh-CN"/>
        </w:rPr>
      </w:pPr>
      <w:r>
        <w:rPr>
          <w:rFonts w:hint="eastAsia" w:ascii="华文中宋" w:hAnsi="华文中宋" w:eastAsia="华文中宋" w:cs="华文中宋"/>
          <w:color w:val="000000"/>
          <w:spacing w:val="20"/>
          <w:sz w:val="24"/>
          <w:szCs w:val="24"/>
          <w:lang w:val="en-US" w:eastAsia="zh-CN"/>
        </w:rPr>
        <w:t>预算金额：1742292元</w:t>
      </w:r>
    </w:p>
    <w:p w14:paraId="36901BF8">
      <w:pPr>
        <w:pStyle w:val="17"/>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华文中宋" w:hAnsi="华文中宋" w:eastAsia="华文中宋" w:cs="华文中宋"/>
          <w:color w:val="000000"/>
          <w:spacing w:val="20"/>
          <w:sz w:val="24"/>
          <w:szCs w:val="24"/>
          <w:highlight w:val="none"/>
          <w:lang w:val="en-US" w:eastAsia="zh-CN"/>
        </w:rPr>
      </w:pPr>
      <w:r>
        <w:rPr>
          <w:rFonts w:hint="eastAsia" w:ascii="华文中宋" w:hAnsi="华文中宋" w:eastAsia="华文中宋" w:cs="华文中宋"/>
          <w:color w:val="auto"/>
          <w:spacing w:val="20"/>
          <w:kern w:val="2"/>
          <w:sz w:val="24"/>
          <w:szCs w:val="24"/>
          <w:highlight w:val="none"/>
          <w:lang w:val="en-US" w:eastAsia="zh-CN" w:bidi="ar-SA"/>
        </w:rPr>
        <w:t>最</w:t>
      </w:r>
      <w:r>
        <w:rPr>
          <w:rFonts w:hint="eastAsia" w:ascii="华文中宋" w:hAnsi="华文中宋" w:eastAsia="华文中宋" w:cs="华文中宋"/>
          <w:color w:val="000000"/>
          <w:spacing w:val="20"/>
          <w:sz w:val="24"/>
          <w:szCs w:val="24"/>
          <w:highlight w:val="none"/>
          <w:lang w:val="en-US" w:eastAsia="zh-CN"/>
        </w:rPr>
        <w:t>高限价：</w:t>
      </w:r>
      <w:r>
        <w:rPr>
          <w:rFonts w:hint="eastAsia" w:ascii="华文中宋" w:hAnsi="华文中宋" w:eastAsia="华文中宋" w:cs="华文中宋"/>
          <w:color w:val="000000"/>
          <w:spacing w:val="20"/>
          <w:sz w:val="24"/>
          <w:szCs w:val="24"/>
          <w:lang w:val="en-US" w:eastAsia="zh-CN"/>
        </w:rPr>
        <w:t>1742292元</w:t>
      </w:r>
    </w:p>
    <w:p w14:paraId="204C069A">
      <w:pPr>
        <w:pStyle w:val="17"/>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default" w:ascii="华文中宋" w:hAnsi="华文中宋" w:eastAsia="华文中宋" w:cs="华文中宋"/>
          <w:color w:val="000000"/>
          <w:spacing w:val="20"/>
          <w:sz w:val="24"/>
          <w:szCs w:val="24"/>
          <w:lang w:val="en-US" w:eastAsia="zh-CN"/>
        </w:rPr>
      </w:pPr>
      <w:r>
        <w:rPr>
          <w:rFonts w:hint="eastAsia" w:ascii="华文中宋" w:hAnsi="华文中宋" w:eastAsia="华文中宋" w:cs="华文中宋"/>
          <w:color w:val="000000"/>
          <w:spacing w:val="20"/>
          <w:sz w:val="24"/>
          <w:szCs w:val="24"/>
          <w:lang w:val="en-US" w:eastAsia="zh-CN"/>
        </w:rPr>
        <w:t>采购需求：</w:t>
      </w:r>
    </w:p>
    <w:tbl>
      <w:tblPr>
        <w:tblStyle w:val="33"/>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027"/>
        <w:gridCol w:w="529"/>
        <w:gridCol w:w="682"/>
        <w:gridCol w:w="1254"/>
        <w:gridCol w:w="2585"/>
      </w:tblGrid>
      <w:tr w14:paraId="06E3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48976592">
            <w:pPr>
              <w:widowControl/>
              <w:spacing w:before="100" w:beforeAutospacing="1" w:after="100" w:afterAutospacing="1"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序号</w:t>
            </w:r>
          </w:p>
        </w:tc>
        <w:tc>
          <w:tcPr>
            <w:tcW w:w="3027" w:type="dxa"/>
            <w:tcBorders>
              <w:top w:val="single" w:color="auto" w:sz="4" w:space="0"/>
              <w:left w:val="single" w:color="auto" w:sz="4" w:space="0"/>
              <w:bottom w:val="single" w:color="auto" w:sz="4" w:space="0"/>
              <w:right w:val="single" w:color="auto" w:sz="4" w:space="0"/>
            </w:tcBorders>
            <w:vAlign w:val="center"/>
          </w:tcPr>
          <w:p w14:paraId="77131ED2">
            <w:pPr>
              <w:widowControl/>
              <w:spacing w:before="100" w:beforeAutospacing="1" w:after="100" w:afterAutospacing="1"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货物名称</w:t>
            </w:r>
          </w:p>
        </w:tc>
        <w:tc>
          <w:tcPr>
            <w:tcW w:w="529" w:type="dxa"/>
            <w:tcBorders>
              <w:top w:val="single" w:color="auto" w:sz="4" w:space="0"/>
              <w:left w:val="single" w:color="auto" w:sz="4" w:space="0"/>
              <w:bottom w:val="single" w:color="auto" w:sz="4" w:space="0"/>
              <w:right w:val="single" w:color="auto" w:sz="4" w:space="0"/>
            </w:tcBorders>
            <w:vAlign w:val="center"/>
          </w:tcPr>
          <w:p w14:paraId="7889FE32">
            <w:pPr>
              <w:widowControl/>
              <w:spacing w:before="100" w:beforeAutospacing="1" w:after="100" w:afterAutospacing="1"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单位</w:t>
            </w:r>
          </w:p>
        </w:tc>
        <w:tc>
          <w:tcPr>
            <w:tcW w:w="682" w:type="dxa"/>
            <w:tcBorders>
              <w:top w:val="single" w:color="auto" w:sz="4" w:space="0"/>
              <w:left w:val="single" w:color="auto" w:sz="4" w:space="0"/>
              <w:bottom w:val="single" w:color="auto" w:sz="4" w:space="0"/>
              <w:right w:val="single" w:color="auto" w:sz="4" w:space="0"/>
            </w:tcBorders>
            <w:vAlign w:val="center"/>
          </w:tcPr>
          <w:p w14:paraId="2DDB04A8">
            <w:pPr>
              <w:widowControl/>
              <w:spacing w:before="100" w:beforeAutospacing="1" w:after="100" w:afterAutospacing="1"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数量</w:t>
            </w:r>
          </w:p>
        </w:tc>
        <w:tc>
          <w:tcPr>
            <w:tcW w:w="1254" w:type="dxa"/>
            <w:tcBorders>
              <w:top w:val="single" w:color="auto" w:sz="4" w:space="0"/>
              <w:left w:val="single" w:color="auto" w:sz="4" w:space="0"/>
              <w:bottom w:val="single" w:color="auto" w:sz="4" w:space="0"/>
              <w:right w:val="single" w:color="auto" w:sz="4" w:space="0"/>
            </w:tcBorders>
            <w:vAlign w:val="center"/>
          </w:tcPr>
          <w:p w14:paraId="623A25D8">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单价（元）</w:t>
            </w:r>
          </w:p>
        </w:tc>
        <w:tc>
          <w:tcPr>
            <w:tcW w:w="2585" w:type="dxa"/>
            <w:tcBorders>
              <w:top w:val="single" w:color="auto" w:sz="4" w:space="0"/>
              <w:left w:val="single" w:color="auto" w:sz="4" w:space="0"/>
              <w:bottom w:val="single" w:color="auto" w:sz="4" w:space="0"/>
              <w:right w:val="single" w:color="auto" w:sz="4" w:space="0"/>
            </w:tcBorders>
            <w:vAlign w:val="center"/>
          </w:tcPr>
          <w:p w14:paraId="64DBD8AA">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对应的中小企业划分标准所属行业</w:t>
            </w:r>
          </w:p>
        </w:tc>
      </w:tr>
      <w:tr w14:paraId="1922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C92153A">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w:t>
            </w:r>
          </w:p>
        </w:tc>
        <w:tc>
          <w:tcPr>
            <w:tcW w:w="3027" w:type="dxa"/>
            <w:tcBorders>
              <w:top w:val="single" w:color="auto" w:sz="4" w:space="0"/>
              <w:left w:val="single" w:color="auto" w:sz="4" w:space="0"/>
              <w:bottom w:val="single" w:color="auto" w:sz="4" w:space="0"/>
              <w:right w:val="single" w:color="auto" w:sz="4" w:space="0"/>
            </w:tcBorders>
            <w:vAlign w:val="center"/>
          </w:tcPr>
          <w:p w14:paraId="03375D2B">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ATP荧光检测仪</w:t>
            </w:r>
          </w:p>
        </w:tc>
        <w:tc>
          <w:tcPr>
            <w:tcW w:w="529" w:type="dxa"/>
            <w:tcBorders>
              <w:top w:val="single" w:color="auto" w:sz="4" w:space="0"/>
              <w:left w:val="single" w:color="auto" w:sz="4" w:space="0"/>
              <w:bottom w:val="single" w:color="auto" w:sz="4" w:space="0"/>
              <w:right w:val="single" w:color="auto" w:sz="4" w:space="0"/>
            </w:tcBorders>
            <w:vAlign w:val="center"/>
          </w:tcPr>
          <w:p w14:paraId="225A689F">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20A588B9">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9</w:t>
            </w:r>
          </w:p>
        </w:tc>
        <w:tc>
          <w:tcPr>
            <w:tcW w:w="1254" w:type="dxa"/>
            <w:tcBorders>
              <w:top w:val="single" w:color="auto" w:sz="4" w:space="0"/>
              <w:left w:val="single" w:color="auto" w:sz="4" w:space="0"/>
              <w:bottom w:val="single" w:color="auto" w:sz="4" w:space="0"/>
              <w:right w:val="single" w:color="auto" w:sz="4" w:space="0"/>
            </w:tcBorders>
            <w:vAlign w:val="center"/>
          </w:tcPr>
          <w:p w14:paraId="03FDE398">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5500</w:t>
            </w:r>
          </w:p>
        </w:tc>
        <w:tc>
          <w:tcPr>
            <w:tcW w:w="2585" w:type="dxa"/>
            <w:tcBorders>
              <w:top w:val="single" w:color="auto" w:sz="4" w:space="0"/>
              <w:left w:val="single" w:color="auto" w:sz="4" w:space="0"/>
              <w:bottom w:val="single" w:color="auto" w:sz="4" w:space="0"/>
              <w:right w:val="single" w:color="auto" w:sz="4" w:space="0"/>
            </w:tcBorders>
            <w:vAlign w:val="center"/>
          </w:tcPr>
          <w:p w14:paraId="707D6F2E">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0811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10DA3EE">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2</w:t>
            </w:r>
          </w:p>
        </w:tc>
        <w:tc>
          <w:tcPr>
            <w:tcW w:w="3027" w:type="dxa"/>
            <w:tcBorders>
              <w:top w:val="single" w:color="auto" w:sz="4" w:space="0"/>
              <w:left w:val="single" w:color="auto" w:sz="4" w:space="0"/>
              <w:bottom w:val="single" w:color="auto" w:sz="4" w:space="0"/>
              <w:right w:val="single" w:color="auto" w:sz="4" w:space="0"/>
            </w:tcBorders>
            <w:vAlign w:val="center"/>
          </w:tcPr>
          <w:p w14:paraId="470F3938">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紫外线强度仪</w:t>
            </w:r>
          </w:p>
        </w:tc>
        <w:tc>
          <w:tcPr>
            <w:tcW w:w="529" w:type="dxa"/>
            <w:tcBorders>
              <w:top w:val="single" w:color="auto" w:sz="4" w:space="0"/>
              <w:left w:val="single" w:color="auto" w:sz="4" w:space="0"/>
              <w:bottom w:val="single" w:color="auto" w:sz="4" w:space="0"/>
              <w:right w:val="single" w:color="auto" w:sz="4" w:space="0"/>
            </w:tcBorders>
            <w:vAlign w:val="center"/>
          </w:tcPr>
          <w:p w14:paraId="42B06DAC">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37E6443C">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10</w:t>
            </w:r>
          </w:p>
        </w:tc>
        <w:tc>
          <w:tcPr>
            <w:tcW w:w="1254" w:type="dxa"/>
            <w:tcBorders>
              <w:top w:val="single" w:color="auto" w:sz="4" w:space="0"/>
              <w:left w:val="single" w:color="auto" w:sz="4" w:space="0"/>
              <w:bottom w:val="single" w:color="auto" w:sz="4" w:space="0"/>
              <w:right w:val="single" w:color="auto" w:sz="4" w:space="0"/>
            </w:tcBorders>
            <w:vAlign w:val="center"/>
          </w:tcPr>
          <w:p w14:paraId="2B0278FB">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4550</w:t>
            </w:r>
          </w:p>
        </w:tc>
        <w:tc>
          <w:tcPr>
            <w:tcW w:w="2585" w:type="dxa"/>
            <w:tcBorders>
              <w:top w:val="single" w:color="auto" w:sz="4" w:space="0"/>
              <w:left w:val="single" w:color="auto" w:sz="4" w:space="0"/>
              <w:bottom w:val="single" w:color="auto" w:sz="4" w:space="0"/>
              <w:right w:val="single" w:color="auto" w:sz="4" w:space="0"/>
            </w:tcBorders>
            <w:vAlign w:val="center"/>
          </w:tcPr>
          <w:p w14:paraId="10223E4D">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1577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CF11F3B">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3</w:t>
            </w:r>
          </w:p>
        </w:tc>
        <w:tc>
          <w:tcPr>
            <w:tcW w:w="3027" w:type="dxa"/>
            <w:tcBorders>
              <w:top w:val="single" w:color="auto" w:sz="4" w:space="0"/>
              <w:left w:val="single" w:color="auto" w:sz="4" w:space="0"/>
              <w:bottom w:val="single" w:color="auto" w:sz="4" w:space="0"/>
              <w:right w:val="single" w:color="auto" w:sz="4" w:space="0"/>
            </w:tcBorders>
            <w:vAlign w:val="center"/>
          </w:tcPr>
          <w:p w14:paraId="4F1E6658">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便携式氨检测仪</w:t>
            </w:r>
          </w:p>
        </w:tc>
        <w:tc>
          <w:tcPr>
            <w:tcW w:w="529" w:type="dxa"/>
            <w:tcBorders>
              <w:top w:val="single" w:color="auto" w:sz="4" w:space="0"/>
              <w:left w:val="single" w:color="auto" w:sz="4" w:space="0"/>
              <w:bottom w:val="single" w:color="auto" w:sz="4" w:space="0"/>
              <w:right w:val="single" w:color="auto" w:sz="4" w:space="0"/>
            </w:tcBorders>
            <w:vAlign w:val="center"/>
          </w:tcPr>
          <w:p w14:paraId="219682E6">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02712D31">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7</w:t>
            </w:r>
          </w:p>
        </w:tc>
        <w:tc>
          <w:tcPr>
            <w:tcW w:w="1254" w:type="dxa"/>
            <w:tcBorders>
              <w:top w:val="single" w:color="auto" w:sz="4" w:space="0"/>
              <w:left w:val="single" w:color="auto" w:sz="4" w:space="0"/>
              <w:bottom w:val="single" w:color="auto" w:sz="4" w:space="0"/>
              <w:right w:val="single" w:color="auto" w:sz="4" w:space="0"/>
            </w:tcBorders>
            <w:vAlign w:val="center"/>
          </w:tcPr>
          <w:p w14:paraId="225135EC">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2750</w:t>
            </w:r>
          </w:p>
        </w:tc>
        <w:tc>
          <w:tcPr>
            <w:tcW w:w="2585" w:type="dxa"/>
            <w:tcBorders>
              <w:top w:val="single" w:color="auto" w:sz="4" w:space="0"/>
              <w:left w:val="single" w:color="auto" w:sz="4" w:space="0"/>
              <w:bottom w:val="single" w:color="auto" w:sz="4" w:space="0"/>
              <w:right w:val="single" w:color="auto" w:sz="4" w:space="0"/>
            </w:tcBorders>
            <w:vAlign w:val="center"/>
          </w:tcPr>
          <w:p w14:paraId="3052811B">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054E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BAE6FA3">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4</w:t>
            </w:r>
          </w:p>
        </w:tc>
        <w:tc>
          <w:tcPr>
            <w:tcW w:w="3027" w:type="dxa"/>
            <w:tcBorders>
              <w:top w:val="single" w:color="auto" w:sz="4" w:space="0"/>
              <w:left w:val="single" w:color="auto" w:sz="4" w:space="0"/>
              <w:bottom w:val="single" w:color="auto" w:sz="4" w:space="0"/>
              <w:right w:val="single" w:color="auto" w:sz="4" w:space="0"/>
            </w:tcBorders>
            <w:vAlign w:val="center"/>
          </w:tcPr>
          <w:p w14:paraId="0E785FBF">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二氧化氯检测仪</w:t>
            </w:r>
          </w:p>
        </w:tc>
        <w:tc>
          <w:tcPr>
            <w:tcW w:w="529" w:type="dxa"/>
            <w:tcBorders>
              <w:top w:val="single" w:color="auto" w:sz="4" w:space="0"/>
              <w:left w:val="single" w:color="auto" w:sz="4" w:space="0"/>
              <w:bottom w:val="single" w:color="auto" w:sz="4" w:space="0"/>
              <w:right w:val="single" w:color="auto" w:sz="4" w:space="0"/>
            </w:tcBorders>
            <w:vAlign w:val="center"/>
          </w:tcPr>
          <w:p w14:paraId="5B140388">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0A40F238">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8</w:t>
            </w:r>
          </w:p>
        </w:tc>
        <w:tc>
          <w:tcPr>
            <w:tcW w:w="1254" w:type="dxa"/>
            <w:tcBorders>
              <w:top w:val="single" w:color="auto" w:sz="4" w:space="0"/>
              <w:left w:val="single" w:color="auto" w:sz="4" w:space="0"/>
              <w:bottom w:val="single" w:color="auto" w:sz="4" w:space="0"/>
              <w:right w:val="single" w:color="auto" w:sz="4" w:space="0"/>
            </w:tcBorders>
            <w:vAlign w:val="center"/>
          </w:tcPr>
          <w:p w14:paraId="3C041505">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2160</w:t>
            </w:r>
          </w:p>
        </w:tc>
        <w:tc>
          <w:tcPr>
            <w:tcW w:w="2585" w:type="dxa"/>
            <w:tcBorders>
              <w:top w:val="single" w:color="auto" w:sz="4" w:space="0"/>
              <w:left w:val="single" w:color="auto" w:sz="4" w:space="0"/>
              <w:bottom w:val="single" w:color="auto" w:sz="4" w:space="0"/>
              <w:right w:val="single" w:color="auto" w:sz="4" w:space="0"/>
            </w:tcBorders>
            <w:vAlign w:val="center"/>
          </w:tcPr>
          <w:p w14:paraId="74AF816E">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53FC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5D6A169">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5</w:t>
            </w:r>
          </w:p>
        </w:tc>
        <w:tc>
          <w:tcPr>
            <w:tcW w:w="3027" w:type="dxa"/>
            <w:tcBorders>
              <w:top w:val="single" w:color="auto" w:sz="4" w:space="0"/>
              <w:left w:val="single" w:color="auto" w:sz="4" w:space="0"/>
              <w:bottom w:val="single" w:color="auto" w:sz="4" w:space="0"/>
              <w:right w:val="single" w:color="auto" w:sz="4" w:space="0"/>
            </w:tcBorders>
            <w:vAlign w:val="center"/>
          </w:tcPr>
          <w:p w14:paraId="30E6F95D">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便携式游离氯分析仪</w:t>
            </w:r>
          </w:p>
        </w:tc>
        <w:tc>
          <w:tcPr>
            <w:tcW w:w="529" w:type="dxa"/>
            <w:tcBorders>
              <w:top w:val="single" w:color="auto" w:sz="4" w:space="0"/>
              <w:left w:val="single" w:color="auto" w:sz="4" w:space="0"/>
              <w:bottom w:val="single" w:color="auto" w:sz="4" w:space="0"/>
              <w:right w:val="single" w:color="auto" w:sz="4" w:space="0"/>
            </w:tcBorders>
            <w:vAlign w:val="center"/>
          </w:tcPr>
          <w:p w14:paraId="7BA4ED60">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69FDAF9F">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6</w:t>
            </w:r>
          </w:p>
        </w:tc>
        <w:tc>
          <w:tcPr>
            <w:tcW w:w="1254" w:type="dxa"/>
            <w:tcBorders>
              <w:top w:val="single" w:color="auto" w:sz="4" w:space="0"/>
              <w:left w:val="single" w:color="auto" w:sz="4" w:space="0"/>
              <w:bottom w:val="single" w:color="auto" w:sz="4" w:space="0"/>
              <w:right w:val="single" w:color="auto" w:sz="4" w:space="0"/>
            </w:tcBorders>
            <w:vAlign w:val="center"/>
          </w:tcPr>
          <w:p w14:paraId="6443B379">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2050</w:t>
            </w:r>
          </w:p>
        </w:tc>
        <w:tc>
          <w:tcPr>
            <w:tcW w:w="2585" w:type="dxa"/>
            <w:tcBorders>
              <w:top w:val="single" w:color="auto" w:sz="4" w:space="0"/>
              <w:left w:val="single" w:color="auto" w:sz="4" w:space="0"/>
              <w:bottom w:val="single" w:color="auto" w:sz="4" w:space="0"/>
              <w:right w:val="single" w:color="auto" w:sz="4" w:space="0"/>
            </w:tcBorders>
            <w:vAlign w:val="center"/>
          </w:tcPr>
          <w:p w14:paraId="56D3EB62">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647E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605853E">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6</w:t>
            </w:r>
          </w:p>
        </w:tc>
        <w:tc>
          <w:tcPr>
            <w:tcW w:w="3027" w:type="dxa"/>
            <w:tcBorders>
              <w:top w:val="single" w:color="auto" w:sz="4" w:space="0"/>
              <w:left w:val="single" w:color="auto" w:sz="4" w:space="0"/>
              <w:bottom w:val="single" w:color="auto" w:sz="4" w:space="0"/>
              <w:right w:val="single" w:color="auto" w:sz="4" w:space="0"/>
            </w:tcBorders>
            <w:vAlign w:val="center"/>
          </w:tcPr>
          <w:p w14:paraId="19C8F76F">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尿素快速检测仪</w:t>
            </w:r>
          </w:p>
        </w:tc>
        <w:tc>
          <w:tcPr>
            <w:tcW w:w="529" w:type="dxa"/>
            <w:tcBorders>
              <w:top w:val="single" w:color="auto" w:sz="4" w:space="0"/>
              <w:left w:val="single" w:color="auto" w:sz="4" w:space="0"/>
              <w:bottom w:val="single" w:color="auto" w:sz="4" w:space="0"/>
              <w:right w:val="single" w:color="auto" w:sz="4" w:space="0"/>
            </w:tcBorders>
            <w:vAlign w:val="center"/>
          </w:tcPr>
          <w:p w14:paraId="55B1A5F4">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77E85B9D">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4</w:t>
            </w:r>
          </w:p>
        </w:tc>
        <w:tc>
          <w:tcPr>
            <w:tcW w:w="1254" w:type="dxa"/>
            <w:tcBorders>
              <w:top w:val="single" w:color="auto" w:sz="4" w:space="0"/>
              <w:left w:val="single" w:color="auto" w:sz="4" w:space="0"/>
              <w:bottom w:val="single" w:color="auto" w:sz="4" w:space="0"/>
              <w:right w:val="single" w:color="auto" w:sz="4" w:space="0"/>
            </w:tcBorders>
            <w:vAlign w:val="center"/>
          </w:tcPr>
          <w:p w14:paraId="602D0D73">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860</w:t>
            </w:r>
          </w:p>
        </w:tc>
        <w:tc>
          <w:tcPr>
            <w:tcW w:w="2585" w:type="dxa"/>
            <w:tcBorders>
              <w:top w:val="single" w:color="auto" w:sz="4" w:space="0"/>
              <w:left w:val="single" w:color="auto" w:sz="4" w:space="0"/>
              <w:bottom w:val="single" w:color="auto" w:sz="4" w:space="0"/>
              <w:right w:val="single" w:color="auto" w:sz="4" w:space="0"/>
            </w:tcBorders>
            <w:vAlign w:val="center"/>
          </w:tcPr>
          <w:p w14:paraId="103502E0">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2A6E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F889913">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7</w:t>
            </w:r>
          </w:p>
        </w:tc>
        <w:tc>
          <w:tcPr>
            <w:tcW w:w="3027" w:type="dxa"/>
            <w:tcBorders>
              <w:top w:val="single" w:color="auto" w:sz="4" w:space="0"/>
              <w:left w:val="single" w:color="auto" w:sz="4" w:space="0"/>
              <w:bottom w:val="single" w:color="auto" w:sz="4" w:space="0"/>
              <w:right w:val="single" w:color="auto" w:sz="4" w:space="0"/>
            </w:tcBorders>
            <w:vAlign w:val="center"/>
          </w:tcPr>
          <w:p w14:paraId="480B6E5D">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测距仪</w:t>
            </w:r>
          </w:p>
        </w:tc>
        <w:tc>
          <w:tcPr>
            <w:tcW w:w="529" w:type="dxa"/>
            <w:tcBorders>
              <w:top w:val="single" w:color="auto" w:sz="4" w:space="0"/>
              <w:left w:val="single" w:color="auto" w:sz="4" w:space="0"/>
              <w:bottom w:val="single" w:color="auto" w:sz="4" w:space="0"/>
              <w:right w:val="single" w:color="auto" w:sz="4" w:space="0"/>
            </w:tcBorders>
            <w:vAlign w:val="center"/>
          </w:tcPr>
          <w:p w14:paraId="0D15DAE4">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43A12CE2">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8</w:t>
            </w:r>
          </w:p>
        </w:tc>
        <w:tc>
          <w:tcPr>
            <w:tcW w:w="1254" w:type="dxa"/>
            <w:tcBorders>
              <w:top w:val="single" w:color="auto" w:sz="4" w:space="0"/>
              <w:left w:val="single" w:color="auto" w:sz="4" w:space="0"/>
              <w:bottom w:val="single" w:color="auto" w:sz="4" w:space="0"/>
              <w:right w:val="single" w:color="auto" w:sz="4" w:space="0"/>
            </w:tcBorders>
            <w:vAlign w:val="center"/>
          </w:tcPr>
          <w:p w14:paraId="4CB80755">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1440</w:t>
            </w:r>
          </w:p>
        </w:tc>
        <w:tc>
          <w:tcPr>
            <w:tcW w:w="2585" w:type="dxa"/>
            <w:tcBorders>
              <w:top w:val="single" w:color="auto" w:sz="4" w:space="0"/>
              <w:left w:val="single" w:color="auto" w:sz="4" w:space="0"/>
              <w:bottom w:val="single" w:color="auto" w:sz="4" w:space="0"/>
              <w:right w:val="single" w:color="auto" w:sz="4" w:space="0"/>
            </w:tcBorders>
            <w:vAlign w:val="center"/>
          </w:tcPr>
          <w:p w14:paraId="55084819">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1C07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F372CA2">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8</w:t>
            </w:r>
          </w:p>
        </w:tc>
        <w:tc>
          <w:tcPr>
            <w:tcW w:w="3027" w:type="dxa"/>
            <w:tcBorders>
              <w:top w:val="single" w:color="auto" w:sz="4" w:space="0"/>
              <w:left w:val="single" w:color="auto" w:sz="4" w:space="0"/>
              <w:bottom w:val="single" w:color="auto" w:sz="4" w:space="0"/>
              <w:right w:val="single" w:color="auto" w:sz="4" w:space="0"/>
            </w:tcBorders>
            <w:vAlign w:val="center"/>
          </w:tcPr>
          <w:p w14:paraId="254A05E2">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便携式浊度仪</w:t>
            </w:r>
          </w:p>
        </w:tc>
        <w:tc>
          <w:tcPr>
            <w:tcW w:w="529" w:type="dxa"/>
            <w:tcBorders>
              <w:top w:val="single" w:color="auto" w:sz="4" w:space="0"/>
              <w:left w:val="single" w:color="auto" w:sz="4" w:space="0"/>
              <w:bottom w:val="single" w:color="auto" w:sz="4" w:space="0"/>
              <w:right w:val="single" w:color="auto" w:sz="4" w:space="0"/>
            </w:tcBorders>
            <w:vAlign w:val="center"/>
          </w:tcPr>
          <w:p w14:paraId="6280B8D6">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1881233F">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7</w:t>
            </w:r>
          </w:p>
        </w:tc>
        <w:tc>
          <w:tcPr>
            <w:tcW w:w="1254" w:type="dxa"/>
            <w:tcBorders>
              <w:top w:val="single" w:color="auto" w:sz="4" w:space="0"/>
              <w:left w:val="single" w:color="auto" w:sz="4" w:space="0"/>
              <w:bottom w:val="single" w:color="auto" w:sz="4" w:space="0"/>
              <w:right w:val="single" w:color="auto" w:sz="4" w:space="0"/>
            </w:tcBorders>
            <w:vAlign w:val="center"/>
          </w:tcPr>
          <w:p w14:paraId="36CBF719">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2780</w:t>
            </w:r>
          </w:p>
        </w:tc>
        <w:tc>
          <w:tcPr>
            <w:tcW w:w="2585" w:type="dxa"/>
            <w:tcBorders>
              <w:top w:val="single" w:color="auto" w:sz="4" w:space="0"/>
              <w:left w:val="single" w:color="auto" w:sz="4" w:space="0"/>
              <w:bottom w:val="single" w:color="auto" w:sz="4" w:space="0"/>
              <w:right w:val="single" w:color="auto" w:sz="4" w:space="0"/>
            </w:tcBorders>
            <w:vAlign w:val="center"/>
          </w:tcPr>
          <w:p w14:paraId="53E45BEE">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1B1D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54318CA">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9</w:t>
            </w:r>
          </w:p>
        </w:tc>
        <w:tc>
          <w:tcPr>
            <w:tcW w:w="3027" w:type="dxa"/>
            <w:tcBorders>
              <w:top w:val="single" w:color="auto" w:sz="4" w:space="0"/>
              <w:left w:val="single" w:color="auto" w:sz="4" w:space="0"/>
              <w:bottom w:val="single" w:color="auto" w:sz="4" w:space="0"/>
              <w:right w:val="single" w:color="auto" w:sz="4" w:space="0"/>
            </w:tcBorders>
            <w:vAlign w:val="center"/>
          </w:tcPr>
          <w:p w14:paraId="0737E7E8">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二氧化碳分析仪</w:t>
            </w:r>
          </w:p>
        </w:tc>
        <w:tc>
          <w:tcPr>
            <w:tcW w:w="529" w:type="dxa"/>
            <w:tcBorders>
              <w:top w:val="single" w:color="auto" w:sz="4" w:space="0"/>
              <w:left w:val="single" w:color="auto" w:sz="4" w:space="0"/>
              <w:bottom w:val="single" w:color="auto" w:sz="4" w:space="0"/>
              <w:right w:val="single" w:color="auto" w:sz="4" w:space="0"/>
            </w:tcBorders>
            <w:vAlign w:val="center"/>
          </w:tcPr>
          <w:p w14:paraId="1CE962F8">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523A18E9">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10</w:t>
            </w:r>
          </w:p>
        </w:tc>
        <w:tc>
          <w:tcPr>
            <w:tcW w:w="1254" w:type="dxa"/>
            <w:tcBorders>
              <w:top w:val="single" w:color="auto" w:sz="4" w:space="0"/>
              <w:left w:val="single" w:color="auto" w:sz="4" w:space="0"/>
              <w:bottom w:val="single" w:color="auto" w:sz="4" w:space="0"/>
              <w:right w:val="single" w:color="auto" w:sz="4" w:space="0"/>
            </w:tcBorders>
            <w:vAlign w:val="center"/>
          </w:tcPr>
          <w:p w14:paraId="5538D66E">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4200</w:t>
            </w:r>
          </w:p>
        </w:tc>
        <w:tc>
          <w:tcPr>
            <w:tcW w:w="2585" w:type="dxa"/>
            <w:tcBorders>
              <w:top w:val="single" w:color="auto" w:sz="4" w:space="0"/>
              <w:left w:val="single" w:color="auto" w:sz="4" w:space="0"/>
              <w:bottom w:val="single" w:color="auto" w:sz="4" w:space="0"/>
              <w:right w:val="single" w:color="auto" w:sz="4" w:space="0"/>
            </w:tcBorders>
            <w:vAlign w:val="center"/>
          </w:tcPr>
          <w:p w14:paraId="1C0DF7A2">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1ED7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B6914F0">
            <w:pPr>
              <w:widowControl/>
              <w:spacing w:before="100" w:beforeAutospacing="1" w:after="100" w:afterAutospacing="1" w:line="360" w:lineRule="auto"/>
              <w:jc w:val="center"/>
              <w:rPr>
                <w:rFonts w:hint="default" w:ascii="华文中宋" w:hAnsi="华文中宋" w:eastAsia="华文中宋" w:cs="宋体"/>
                <w:color w:val="auto"/>
                <w:kern w:val="0"/>
                <w:szCs w:val="21"/>
                <w:highlight w:val="yellow"/>
                <w:lang w:val="en-US" w:eastAsia="zh-CN"/>
              </w:rPr>
            </w:pPr>
            <w:r>
              <w:rPr>
                <w:rFonts w:hint="eastAsia" w:ascii="华文中宋" w:hAnsi="华文中宋" w:eastAsia="华文中宋" w:cs="华文中宋"/>
                <w:sz w:val="24"/>
                <w:szCs w:val="24"/>
                <w:highlight w:val="none"/>
              </w:rPr>
              <w:t>※</w:t>
            </w:r>
            <w:r>
              <w:rPr>
                <w:rFonts w:hint="eastAsia" w:ascii="华文中宋" w:hAnsi="华文中宋" w:eastAsia="华文中宋" w:cs="宋体"/>
                <w:color w:val="auto"/>
                <w:kern w:val="0"/>
                <w:szCs w:val="21"/>
                <w:highlight w:val="none"/>
                <w:lang w:val="en-US" w:eastAsia="zh-CN"/>
              </w:rPr>
              <w:t>10</w:t>
            </w:r>
          </w:p>
        </w:tc>
        <w:tc>
          <w:tcPr>
            <w:tcW w:w="3027" w:type="dxa"/>
            <w:tcBorders>
              <w:top w:val="single" w:color="auto" w:sz="4" w:space="0"/>
              <w:left w:val="single" w:color="auto" w:sz="4" w:space="0"/>
              <w:bottom w:val="single" w:color="auto" w:sz="4" w:space="0"/>
              <w:right w:val="single" w:color="auto" w:sz="4" w:space="0"/>
            </w:tcBorders>
            <w:vAlign w:val="center"/>
          </w:tcPr>
          <w:p w14:paraId="162D0CCB">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现场执法包（含手持执法终端、便携式打印机、执法箱等）</w:t>
            </w:r>
          </w:p>
        </w:tc>
        <w:tc>
          <w:tcPr>
            <w:tcW w:w="529" w:type="dxa"/>
            <w:tcBorders>
              <w:top w:val="single" w:color="auto" w:sz="4" w:space="0"/>
              <w:left w:val="single" w:color="auto" w:sz="4" w:space="0"/>
              <w:bottom w:val="single" w:color="auto" w:sz="4" w:space="0"/>
              <w:right w:val="single" w:color="auto" w:sz="4" w:space="0"/>
            </w:tcBorders>
            <w:vAlign w:val="center"/>
          </w:tcPr>
          <w:p w14:paraId="574FAB9B">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333B5BC9">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86</w:t>
            </w:r>
          </w:p>
        </w:tc>
        <w:tc>
          <w:tcPr>
            <w:tcW w:w="1254" w:type="dxa"/>
            <w:tcBorders>
              <w:top w:val="single" w:color="auto" w:sz="4" w:space="0"/>
              <w:left w:val="single" w:color="auto" w:sz="4" w:space="0"/>
              <w:bottom w:val="single" w:color="auto" w:sz="4" w:space="0"/>
              <w:right w:val="single" w:color="auto" w:sz="4" w:space="0"/>
            </w:tcBorders>
            <w:vAlign w:val="center"/>
          </w:tcPr>
          <w:p w14:paraId="27F6A6C9">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9700</w:t>
            </w:r>
          </w:p>
        </w:tc>
        <w:tc>
          <w:tcPr>
            <w:tcW w:w="2585" w:type="dxa"/>
            <w:tcBorders>
              <w:top w:val="single" w:color="auto" w:sz="4" w:space="0"/>
              <w:left w:val="single" w:color="auto" w:sz="4" w:space="0"/>
              <w:bottom w:val="single" w:color="auto" w:sz="4" w:space="0"/>
              <w:right w:val="single" w:color="auto" w:sz="4" w:space="0"/>
            </w:tcBorders>
            <w:vAlign w:val="center"/>
          </w:tcPr>
          <w:p w14:paraId="344C5EB2">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1DF5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B77D35C">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11</w:t>
            </w:r>
          </w:p>
        </w:tc>
        <w:tc>
          <w:tcPr>
            <w:tcW w:w="3027" w:type="dxa"/>
            <w:tcBorders>
              <w:top w:val="single" w:color="auto" w:sz="4" w:space="0"/>
              <w:left w:val="single" w:color="auto" w:sz="4" w:space="0"/>
              <w:bottom w:val="single" w:color="auto" w:sz="4" w:space="0"/>
              <w:right w:val="single" w:color="auto" w:sz="4" w:space="0"/>
            </w:tcBorders>
            <w:vAlign w:val="center"/>
          </w:tcPr>
          <w:p w14:paraId="16094658">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一氧化碳分析仪</w:t>
            </w:r>
          </w:p>
        </w:tc>
        <w:tc>
          <w:tcPr>
            <w:tcW w:w="529" w:type="dxa"/>
            <w:tcBorders>
              <w:top w:val="single" w:color="auto" w:sz="4" w:space="0"/>
              <w:left w:val="single" w:color="auto" w:sz="4" w:space="0"/>
              <w:bottom w:val="single" w:color="auto" w:sz="4" w:space="0"/>
              <w:right w:val="single" w:color="auto" w:sz="4" w:space="0"/>
            </w:tcBorders>
            <w:vAlign w:val="center"/>
          </w:tcPr>
          <w:p w14:paraId="6F9B4C7A">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0A7C9C14">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5</w:t>
            </w:r>
          </w:p>
        </w:tc>
        <w:tc>
          <w:tcPr>
            <w:tcW w:w="1254" w:type="dxa"/>
            <w:tcBorders>
              <w:top w:val="single" w:color="auto" w:sz="4" w:space="0"/>
              <w:left w:val="single" w:color="auto" w:sz="4" w:space="0"/>
              <w:bottom w:val="single" w:color="auto" w:sz="4" w:space="0"/>
              <w:right w:val="single" w:color="auto" w:sz="4" w:space="0"/>
            </w:tcBorders>
            <w:vAlign w:val="center"/>
          </w:tcPr>
          <w:p w14:paraId="4CF6CCCC">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25500</w:t>
            </w:r>
          </w:p>
        </w:tc>
        <w:tc>
          <w:tcPr>
            <w:tcW w:w="2585" w:type="dxa"/>
            <w:tcBorders>
              <w:top w:val="single" w:color="auto" w:sz="4" w:space="0"/>
              <w:left w:val="single" w:color="auto" w:sz="4" w:space="0"/>
              <w:bottom w:val="single" w:color="auto" w:sz="4" w:space="0"/>
              <w:right w:val="single" w:color="auto" w:sz="4" w:space="0"/>
            </w:tcBorders>
            <w:vAlign w:val="center"/>
          </w:tcPr>
          <w:p w14:paraId="4C3DA8F1">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6403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4258460">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12</w:t>
            </w:r>
          </w:p>
        </w:tc>
        <w:tc>
          <w:tcPr>
            <w:tcW w:w="3027" w:type="dxa"/>
            <w:tcBorders>
              <w:top w:val="single" w:color="auto" w:sz="4" w:space="0"/>
              <w:left w:val="single" w:color="auto" w:sz="4" w:space="0"/>
              <w:bottom w:val="single" w:color="auto" w:sz="4" w:space="0"/>
              <w:right w:val="single" w:color="auto" w:sz="4" w:space="0"/>
            </w:tcBorders>
            <w:vAlign w:val="center"/>
          </w:tcPr>
          <w:p w14:paraId="5389C18D">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甲醛分析仪</w:t>
            </w:r>
          </w:p>
        </w:tc>
        <w:tc>
          <w:tcPr>
            <w:tcW w:w="529" w:type="dxa"/>
            <w:tcBorders>
              <w:top w:val="single" w:color="auto" w:sz="4" w:space="0"/>
              <w:left w:val="single" w:color="auto" w:sz="4" w:space="0"/>
              <w:bottom w:val="single" w:color="auto" w:sz="4" w:space="0"/>
              <w:right w:val="single" w:color="auto" w:sz="4" w:space="0"/>
            </w:tcBorders>
            <w:vAlign w:val="center"/>
          </w:tcPr>
          <w:p w14:paraId="0728782E">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0AF8F4F0">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8</w:t>
            </w:r>
          </w:p>
        </w:tc>
        <w:tc>
          <w:tcPr>
            <w:tcW w:w="1254" w:type="dxa"/>
            <w:tcBorders>
              <w:top w:val="single" w:color="auto" w:sz="4" w:space="0"/>
              <w:left w:val="single" w:color="auto" w:sz="4" w:space="0"/>
              <w:bottom w:val="single" w:color="auto" w:sz="4" w:space="0"/>
              <w:right w:val="single" w:color="auto" w:sz="4" w:space="0"/>
            </w:tcBorders>
            <w:vAlign w:val="center"/>
          </w:tcPr>
          <w:p w14:paraId="51DEE6A7">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5300</w:t>
            </w:r>
          </w:p>
        </w:tc>
        <w:tc>
          <w:tcPr>
            <w:tcW w:w="2585" w:type="dxa"/>
            <w:tcBorders>
              <w:top w:val="single" w:color="auto" w:sz="4" w:space="0"/>
              <w:left w:val="single" w:color="auto" w:sz="4" w:space="0"/>
              <w:bottom w:val="single" w:color="auto" w:sz="4" w:space="0"/>
              <w:right w:val="single" w:color="auto" w:sz="4" w:space="0"/>
            </w:tcBorders>
            <w:vAlign w:val="center"/>
          </w:tcPr>
          <w:p w14:paraId="4DDAE8D9">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735A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48CB755">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13</w:t>
            </w:r>
          </w:p>
        </w:tc>
        <w:tc>
          <w:tcPr>
            <w:tcW w:w="3027" w:type="dxa"/>
            <w:tcBorders>
              <w:top w:val="single" w:color="auto" w:sz="4" w:space="0"/>
              <w:left w:val="single" w:color="auto" w:sz="4" w:space="0"/>
              <w:bottom w:val="single" w:color="auto" w:sz="4" w:space="0"/>
              <w:right w:val="single" w:color="auto" w:sz="4" w:space="0"/>
            </w:tcBorders>
            <w:vAlign w:val="center"/>
          </w:tcPr>
          <w:p w14:paraId="3D0E9DF7">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可吸入颗粒物分析仪</w:t>
            </w:r>
          </w:p>
        </w:tc>
        <w:tc>
          <w:tcPr>
            <w:tcW w:w="529" w:type="dxa"/>
            <w:tcBorders>
              <w:top w:val="single" w:color="auto" w:sz="4" w:space="0"/>
              <w:left w:val="single" w:color="auto" w:sz="4" w:space="0"/>
              <w:bottom w:val="single" w:color="auto" w:sz="4" w:space="0"/>
              <w:right w:val="single" w:color="auto" w:sz="4" w:space="0"/>
            </w:tcBorders>
            <w:vAlign w:val="center"/>
          </w:tcPr>
          <w:p w14:paraId="368B327D">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6227C6BC">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7</w:t>
            </w:r>
          </w:p>
        </w:tc>
        <w:tc>
          <w:tcPr>
            <w:tcW w:w="1254" w:type="dxa"/>
            <w:tcBorders>
              <w:top w:val="single" w:color="auto" w:sz="4" w:space="0"/>
              <w:left w:val="single" w:color="auto" w:sz="4" w:space="0"/>
              <w:bottom w:val="single" w:color="auto" w:sz="4" w:space="0"/>
              <w:right w:val="single" w:color="auto" w:sz="4" w:space="0"/>
            </w:tcBorders>
            <w:vAlign w:val="center"/>
          </w:tcPr>
          <w:p w14:paraId="6E1D6448">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10500</w:t>
            </w:r>
          </w:p>
        </w:tc>
        <w:tc>
          <w:tcPr>
            <w:tcW w:w="2585" w:type="dxa"/>
            <w:tcBorders>
              <w:top w:val="single" w:color="auto" w:sz="4" w:space="0"/>
              <w:left w:val="single" w:color="auto" w:sz="4" w:space="0"/>
              <w:bottom w:val="single" w:color="auto" w:sz="4" w:space="0"/>
              <w:right w:val="single" w:color="auto" w:sz="4" w:space="0"/>
            </w:tcBorders>
            <w:vAlign w:val="center"/>
          </w:tcPr>
          <w:p w14:paraId="68FE8A8B">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45A6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3593DD4">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14</w:t>
            </w:r>
          </w:p>
        </w:tc>
        <w:tc>
          <w:tcPr>
            <w:tcW w:w="3027" w:type="dxa"/>
            <w:tcBorders>
              <w:top w:val="single" w:color="auto" w:sz="4" w:space="0"/>
              <w:left w:val="single" w:color="auto" w:sz="4" w:space="0"/>
              <w:bottom w:val="single" w:color="auto" w:sz="4" w:space="0"/>
              <w:right w:val="single" w:color="auto" w:sz="4" w:space="0"/>
            </w:tcBorders>
            <w:vAlign w:val="center"/>
          </w:tcPr>
          <w:p w14:paraId="201E69AD">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空气微生物采样器</w:t>
            </w:r>
          </w:p>
        </w:tc>
        <w:tc>
          <w:tcPr>
            <w:tcW w:w="529" w:type="dxa"/>
            <w:tcBorders>
              <w:top w:val="single" w:color="auto" w:sz="4" w:space="0"/>
              <w:left w:val="single" w:color="auto" w:sz="4" w:space="0"/>
              <w:bottom w:val="single" w:color="auto" w:sz="4" w:space="0"/>
              <w:right w:val="single" w:color="auto" w:sz="4" w:space="0"/>
            </w:tcBorders>
            <w:vAlign w:val="center"/>
          </w:tcPr>
          <w:p w14:paraId="11C88633">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61B7695C">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4</w:t>
            </w:r>
          </w:p>
        </w:tc>
        <w:tc>
          <w:tcPr>
            <w:tcW w:w="1254" w:type="dxa"/>
            <w:tcBorders>
              <w:top w:val="single" w:color="auto" w:sz="4" w:space="0"/>
              <w:left w:val="single" w:color="auto" w:sz="4" w:space="0"/>
              <w:bottom w:val="single" w:color="auto" w:sz="4" w:space="0"/>
              <w:right w:val="single" w:color="auto" w:sz="4" w:space="0"/>
            </w:tcBorders>
            <w:vAlign w:val="center"/>
          </w:tcPr>
          <w:p w14:paraId="61123FAF">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4150</w:t>
            </w:r>
          </w:p>
        </w:tc>
        <w:tc>
          <w:tcPr>
            <w:tcW w:w="2585" w:type="dxa"/>
            <w:tcBorders>
              <w:top w:val="single" w:color="auto" w:sz="4" w:space="0"/>
              <w:left w:val="single" w:color="auto" w:sz="4" w:space="0"/>
              <w:bottom w:val="single" w:color="auto" w:sz="4" w:space="0"/>
              <w:right w:val="single" w:color="auto" w:sz="4" w:space="0"/>
            </w:tcBorders>
            <w:vAlign w:val="center"/>
          </w:tcPr>
          <w:p w14:paraId="1CB5E16A">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5F2F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BE72EBC">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15</w:t>
            </w:r>
          </w:p>
        </w:tc>
        <w:tc>
          <w:tcPr>
            <w:tcW w:w="3027" w:type="dxa"/>
            <w:tcBorders>
              <w:top w:val="single" w:color="auto" w:sz="4" w:space="0"/>
              <w:left w:val="single" w:color="auto" w:sz="4" w:space="0"/>
              <w:bottom w:val="single" w:color="auto" w:sz="4" w:space="0"/>
              <w:right w:val="single" w:color="auto" w:sz="4" w:space="0"/>
            </w:tcBorders>
            <w:vAlign w:val="center"/>
          </w:tcPr>
          <w:p w14:paraId="7610E5FF">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声级仪</w:t>
            </w:r>
          </w:p>
        </w:tc>
        <w:tc>
          <w:tcPr>
            <w:tcW w:w="529" w:type="dxa"/>
            <w:tcBorders>
              <w:top w:val="single" w:color="auto" w:sz="4" w:space="0"/>
              <w:left w:val="single" w:color="auto" w:sz="4" w:space="0"/>
              <w:bottom w:val="single" w:color="auto" w:sz="4" w:space="0"/>
              <w:right w:val="single" w:color="auto" w:sz="4" w:space="0"/>
            </w:tcBorders>
            <w:vAlign w:val="center"/>
          </w:tcPr>
          <w:p w14:paraId="4C12D0D6">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4DA575B9">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7</w:t>
            </w:r>
          </w:p>
        </w:tc>
        <w:tc>
          <w:tcPr>
            <w:tcW w:w="1254" w:type="dxa"/>
            <w:tcBorders>
              <w:top w:val="single" w:color="auto" w:sz="4" w:space="0"/>
              <w:left w:val="single" w:color="auto" w:sz="4" w:space="0"/>
              <w:bottom w:val="single" w:color="auto" w:sz="4" w:space="0"/>
              <w:right w:val="single" w:color="auto" w:sz="4" w:space="0"/>
            </w:tcBorders>
            <w:vAlign w:val="center"/>
          </w:tcPr>
          <w:p w14:paraId="5DC8EE86">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3700</w:t>
            </w:r>
          </w:p>
        </w:tc>
        <w:tc>
          <w:tcPr>
            <w:tcW w:w="2585" w:type="dxa"/>
            <w:tcBorders>
              <w:top w:val="single" w:color="auto" w:sz="4" w:space="0"/>
              <w:left w:val="single" w:color="auto" w:sz="4" w:space="0"/>
              <w:bottom w:val="single" w:color="auto" w:sz="4" w:space="0"/>
              <w:right w:val="single" w:color="auto" w:sz="4" w:space="0"/>
            </w:tcBorders>
            <w:vAlign w:val="center"/>
          </w:tcPr>
          <w:p w14:paraId="1C453DBD">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406C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365220D9">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16</w:t>
            </w:r>
          </w:p>
        </w:tc>
        <w:tc>
          <w:tcPr>
            <w:tcW w:w="3027" w:type="dxa"/>
            <w:tcBorders>
              <w:top w:val="single" w:color="auto" w:sz="4" w:space="0"/>
              <w:left w:val="single" w:color="auto" w:sz="4" w:space="0"/>
              <w:bottom w:val="single" w:color="auto" w:sz="4" w:space="0"/>
              <w:right w:val="single" w:color="auto" w:sz="4" w:space="0"/>
            </w:tcBorders>
            <w:vAlign w:val="center"/>
          </w:tcPr>
          <w:p w14:paraId="2251AF0D">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数字式温湿度仪</w:t>
            </w:r>
          </w:p>
        </w:tc>
        <w:tc>
          <w:tcPr>
            <w:tcW w:w="529" w:type="dxa"/>
            <w:tcBorders>
              <w:top w:val="single" w:color="auto" w:sz="4" w:space="0"/>
              <w:left w:val="single" w:color="auto" w:sz="4" w:space="0"/>
              <w:bottom w:val="single" w:color="auto" w:sz="4" w:space="0"/>
              <w:right w:val="single" w:color="auto" w:sz="4" w:space="0"/>
            </w:tcBorders>
            <w:vAlign w:val="center"/>
          </w:tcPr>
          <w:p w14:paraId="15963F4A">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7ADFB6E6">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3</w:t>
            </w:r>
          </w:p>
        </w:tc>
        <w:tc>
          <w:tcPr>
            <w:tcW w:w="1254" w:type="dxa"/>
            <w:tcBorders>
              <w:top w:val="single" w:color="auto" w:sz="4" w:space="0"/>
              <w:left w:val="single" w:color="auto" w:sz="4" w:space="0"/>
              <w:bottom w:val="single" w:color="auto" w:sz="4" w:space="0"/>
              <w:right w:val="single" w:color="auto" w:sz="4" w:space="0"/>
            </w:tcBorders>
            <w:vAlign w:val="center"/>
          </w:tcPr>
          <w:p w14:paraId="0A01C197">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900</w:t>
            </w:r>
          </w:p>
        </w:tc>
        <w:tc>
          <w:tcPr>
            <w:tcW w:w="2585" w:type="dxa"/>
            <w:tcBorders>
              <w:top w:val="single" w:color="auto" w:sz="4" w:space="0"/>
              <w:left w:val="single" w:color="auto" w:sz="4" w:space="0"/>
              <w:bottom w:val="single" w:color="auto" w:sz="4" w:space="0"/>
              <w:right w:val="single" w:color="auto" w:sz="4" w:space="0"/>
            </w:tcBorders>
            <w:vAlign w:val="center"/>
          </w:tcPr>
          <w:p w14:paraId="409EC613">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1AC5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2AE26C6">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17</w:t>
            </w:r>
          </w:p>
        </w:tc>
        <w:tc>
          <w:tcPr>
            <w:tcW w:w="3027" w:type="dxa"/>
            <w:tcBorders>
              <w:top w:val="single" w:color="auto" w:sz="4" w:space="0"/>
              <w:left w:val="single" w:color="auto" w:sz="4" w:space="0"/>
              <w:bottom w:val="single" w:color="auto" w:sz="4" w:space="0"/>
              <w:right w:val="single" w:color="auto" w:sz="4" w:space="0"/>
            </w:tcBorders>
            <w:vAlign w:val="center"/>
          </w:tcPr>
          <w:p w14:paraId="1087F73E">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便携式风速仪</w:t>
            </w:r>
          </w:p>
        </w:tc>
        <w:tc>
          <w:tcPr>
            <w:tcW w:w="529" w:type="dxa"/>
            <w:tcBorders>
              <w:top w:val="single" w:color="auto" w:sz="4" w:space="0"/>
              <w:left w:val="single" w:color="auto" w:sz="4" w:space="0"/>
              <w:bottom w:val="single" w:color="auto" w:sz="4" w:space="0"/>
              <w:right w:val="single" w:color="auto" w:sz="4" w:space="0"/>
            </w:tcBorders>
            <w:vAlign w:val="center"/>
          </w:tcPr>
          <w:p w14:paraId="11098D10">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7E8D1CE5">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4</w:t>
            </w:r>
          </w:p>
        </w:tc>
        <w:tc>
          <w:tcPr>
            <w:tcW w:w="1254" w:type="dxa"/>
            <w:tcBorders>
              <w:top w:val="single" w:color="auto" w:sz="4" w:space="0"/>
              <w:left w:val="single" w:color="auto" w:sz="4" w:space="0"/>
              <w:bottom w:val="single" w:color="auto" w:sz="4" w:space="0"/>
              <w:right w:val="single" w:color="auto" w:sz="4" w:space="0"/>
            </w:tcBorders>
            <w:vAlign w:val="center"/>
          </w:tcPr>
          <w:p w14:paraId="6E4A86DE">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1150</w:t>
            </w:r>
          </w:p>
        </w:tc>
        <w:tc>
          <w:tcPr>
            <w:tcW w:w="2585" w:type="dxa"/>
            <w:tcBorders>
              <w:top w:val="single" w:color="auto" w:sz="4" w:space="0"/>
              <w:left w:val="single" w:color="auto" w:sz="4" w:space="0"/>
              <w:bottom w:val="single" w:color="auto" w:sz="4" w:space="0"/>
              <w:right w:val="single" w:color="auto" w:sz="4" w:space="0"/>
            </w:tcBorders>
            <w:vAlign w:val="center"/>
          </w:tcPr>
          <w:p w14:paraId="4D50B829">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67ED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715C338">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18</w:t>
            </w:r>
          </w:p>
        </w:tc>
        <w:tc>
          <w:tcPr>
            <w:tcW w:w="3027" w:type="dxa"/>
            <w:tcBorders>
              <w:top w:val="single" w:color="auto" w:sz="4" w:space="0"/>
              <w:left w:val="single" w:color="auto" w:sz="4" w:space="0"/>
              <w:bottom w:val="single" w:color="auto" w:sz="4" w:space="0"/>
              <w:right w:val="single" w:color="auto" w:sz="4" w:space="0"/>
            </w:tcBorders>
            <w:vAlign w:val="center"/>
          </w:tcPr>
          <w:p w14:paraId="28480CCA">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便携式PH计</w:t>
            </w:r>
          </w:p>
        </w:tc>
        <w:tc>
          <w:tcPr>
            <w:tcW w:w="529" w:type="dxa"/>
            <w:tcBorders>
              <w:top w:val="single" w:color="auto" w:sz="4" w:space="0"/>
              <w:left w:val="single" w:color="auto" w:sz="4" w:space="0"/>
              <w:bottom w:val="single" w:color="auto" w:sz="4" w:space="0"/>
              <w:right w:val="single" w:color="auto" w:sz="4" w:space="0"/>
            </w:tcBorders>
            <w:vAlign w:val="center"/>
          </w:tcPr>
          <w:p w14:paraId="3864FF18">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035B4AB2">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6</w:t>
            </w:r>
          </w:p>
        </w:tc>
        <w:tc>
          <w:tcPr>
            <w:tcW w:w="1254" w:type="dxa"/>
            <w:tcBorders>
              <w:top w:val="single" w:color="auto" w:sz="4" w:space="0"/>
              <w:left w:val="single" w:color="auto" w:sz="4" w:space="0"/>
              <w:bottom w:val="single" w:color="auto" w:sz="4" w:space="0"/>
              <w:right w:val="single" w:color="auto" w:sz="4" w:space="0"/>
            </w:tcBorders>
            <w:vAlign w:val="center"/>
          </w:tcPr>
          <w:p w14:paraId="5380FBCC">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1450</w:t>
            </w:r>
          </w:p>
        </w:tc>
        <w:tc>
          <w:tcPr>
            <w:tcW w:w="2585" w:type="dxa"/>
            <w:tcBorders>
              <w:top w:val="single" w:color="auto" w:sz="4" w:space="0"/>
              <w:left w:val="single" w:color="auto" w:sz="4" w:space="0"/>
              <w:bottom w:val="single" w:color="auto" w:sz="4" w:space="0"/>
              <w:right w:val="single" w:color="auto" w:sz="4" w:space="0"/>
            </w:tcBorders>
            <w:vAlign w:val="center"/>
          </w:tcPr>
          <w:p w14:paraId="5CABBFB7">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2A32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C897A06">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19</w:t>
            </w:r>
          </w:p>
        </w:tc>
        <w:tc>
          <w:tcPr>
            <w:tcW w:w="3027" w:type="dxa"/>
            <w:tcBorders>
              <w:top w:val="single" w:color="auto" w:sz="4" w:space="0"/>
              <w:left w:val="single" w:color="auto" w:sz="4" w:space="0"/>
              <w:bottom w:val="single" w:color="auto" w:sz="4" w:space="0"/>
              <w:right w:val="single" w:color="auto" w:sz="4" w:space="0"/>
            </w:tcBorders>
            <w:vAlign w:val="center"/>
          </w:tcPr>
          <w:p w14:paraId="4C7D2D1E">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便携式多参数水质测定仪</w:t>
            </w:r>
          </w:p>
        </w:tc>
        <w:tc>
          <w:tcPr>
            <w:tcW w:w="529" w:type="dxa"/>
            <w:tcBorders>
              <w:top w:val="single" w:color="auto" w:sz="4" w:space="0"/>
              <w:left w:val="single" w:color="auto" w:sz="4" w:space="0"/>
              <w:bottom w:val="single" w:color="auto" w:sz="4" w:space="0"/>
              <w:right w:val="single" w:color="auto" w:sz="4" w:space="0"/>
            </w:tcBorders>
            <w:vAlign w:val="center"/>
          </w:tcPr>
          <w:p w14:paraId="56F91C89">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1262728A">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5</w:t>
            </w:r>
          </w:p>
        </w:tc>
        <w:tc>
          <w:tcPr>
            <w:tcW w:w="1254" w:type="dxa"/>
            <w:tcBorders>
              <w:top w:val="single" w:color="auto" w:sz="4" w:space="0"/>
              <w:left w:val="single" w:color="auto" w:sz="4" w:space="0"/>
              <w:bottom w:val="single" w:color="auto" w:sz="4" w:space="0"/>
              <w:right w:val="single" w:color="auto" w:sz="4" w:space="0"/>
            </w:tcBorders>
            <w:vAlign w:val="center"/>
          </w:tcPr>
          <w:p w14:paraId="6BEFF9B1">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26000</w:t>
            </w:r>
          </w:p>
        </w:tc>
        <w:tc>
          <w:tcPr>
            <w:tcW w:w="2585" w:type="dxa"/>
            <w:tcBorders>
              <w:top w:val="single" w:color="auto" w:sz="4" w:space="0"/>
              <w:left w:val="single" w:color="auto" w:sz="4" w:space="0"/>
              <w:bottom w:val="single" w:color="auto" w:sz="4" w:space="0"/>
              <w:right w:val="single" w:color="auto" w:sz="4" w:space="0"/>
            </w:tcBorders>
            <w:vAlign w:val="center"/>
          </w:tcPr>
          <w:p w14:paraId="1DFA3690">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4B24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04D05CD">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20</w:t>
            </w:r>
          </w:p>
        </w:tc>
        <w:tc>
          <w:tcPr>
            <w:tcW w:w="3027" w:type="dxa"/>
            <w:tcBorders>
              <w:top w:val="single" w:color="auto" w:sz="4" w:space="0"/>
              <w:left w:val="single" w:color="auto" w:sz="4" w:space="0"/>
              <w:bottom w:val="single" w:color="auto" w:sz="4" w:space="0"/>
              <w:right w:val="single" w:color="auto" w:sz="4" w:space="0"/>
            </w:tcBorders>
            <w:vAlign w:val="center"/>
          </w:tcPr>
          <w:p w14:paraId="7963621E">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便携式电导率仪</w:t>
            </w:r>
          </w:p>
        </w:tc>
        <w:tc>
          <w:tcPr>
            <w:tcW w:w="529" w:type="dxa"/>
            <w:tcBorders>
              <w:top w:val="single" w:color="auto" w:sz="4" w:space="0"/>
              <w:left w:val="single" w:color="auto" w:sz="4" w:space="0"/>
              <w:bottom w:val="single" w:color="auto" w:sz="4" w:space="0"/>
              <w:right w:val="single" w:color="auto" w:sz="4" w:space="0"/>
            </w:tcBorders>
            <w:vAlign w:val="center"/>
          </w:tcPr>
          <w:p w14:paraId="73FF09F2">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7CC038FE">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w:t>
            </w:r>
          </w:p>
        </w:tc>
        <w:tc>
          <w:tcPr>
            <w:tcW w:w="1254" w:type="dxa"/>
            <w:tcBorders>
              <w:top w:val="single" w:color="auto" w:sz="4" w:space="0"/>
              <w:left w:val="single" w:color="auto" w:sz="4" w:space="0"/>
              <w:bottom w:val="single" w:color="auto" w:sz="4" w:space="0"/>
              <w:right w:val="single" w:color="auto" w:sz="4" w:space="0"/>
            </w:tcBorders>
            <w:vAlign w:val="center"/>
          </w:tcPr>
          <w:p w14:paraId="1F5A6D48">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1500</w:t>
            </w:r>
          </w:p>
        </w:tc>
        <w:tc>
          <w:tcPr>
            <w:tcW w:w="2585" w:type="dxa"/>
            <w:tcBorders>
              <w:top w:val="single" w:color="auto" w:sz="4" w:space="0"/>
              <w:left w:val="single" w:color="auto" w:sz="4" w:space="0"/>
              <w:bottom w:val="single" w:color="auto" w:sz="4" w:space="0"/>
              <w:right w:val="single" w:color="auto" w:sz="4" w:space="0"/>
            </w:tcBorders>
            <w:vAlign w:val="center"/>
          </w:tcPr>
          <w:p w14:paraId="2C499AFE">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7FA3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28A226B">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21</w:t>
            </w:r>
          </w:p>
        </w:tc>
        <w:tc>
          <w:tcPr>
            <w:tcW w:w="3027" w:type="dxa"/>
            <w:tcBorders>
              <w:top w:val="single" w:color="auto" w:sz="4" w:space="0"/>
              <w:left w:val="single" w:color="auto" w:sz="4" w:space="0"/>
              <w:bottom w:val="single" w:color="auto" w:sz="4" w:space="0"/>
              <w:right w:val="single" w:color="auto" w:sz="4" w:space="0"/>
            </w:tcBorders>
            <w:vAlign w:val="center"/>
          </w:tcPr>
          <w:p w14:paraId="10A6211F">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便携式余氯分析仪</w:t>
            </w:r>
          </w:p>
        </w:tc>
        <w:tc>
          <w:tcPr>
            <w:tcW w:w="529" w:type="dxa"/>
            <w:tcBorders>
              <w:top w:val="single" w:color="auto" w:sz="4" w:space="0"/>
              <w:left w:val="single" w:color="auto" w:sz="4" w:space="0"/>
              <w:bottom w:val="single" w:color="auto" w:sz="4" w:space="0"/>
              <w:right w:val="single" w:color="auto" w:sz="4" w:space="0"/>
            </w:tcBorders>
            <w:vAlign w:val="center"/>
          </w:tcPr>
          <w:p w14:paraId="18AC006B">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28BD478A">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2</w:t>
            </w:r>
          </w:p>
        </w:tc>
        <w:tc>
          <w:tcPr>
            <w:tcW w:w="1254" w:type="dxa"/>
            <w:tcBorders>
              <w:top w:val="single" w:color="auto" w:sz="4" w:space="0"/>
              <w:left w:val="single" w:color="auto" w:sz="4" w:space="0"/>
              <w:bottom w:val="single" w:color="auto" w:sz="4" w:space="0"/>
              <w:right w:val="single" w:color="auto" w:sz="4" w:space="0"/>
            </w:tcBorders>
            <w:vAlign w:val="center"/>
          </w:tcPr>
          <w:p w14:paraId="15BFDA8D">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2050</w:t>
            </w:r>
          </w:p>
        </w:tc>
        <w:tc>
          <w:tcPr>
            <w:tcW w:w="2585" w:type="dxa"/>
            <w:tcBorders>
              <w:top w:val="single" w:color="auto" w:sz="4" w:space="0"/>
              <w:left w:val="single" w:color="auto" w:sz="4" w:space="0"/>
              <w:bottom w:val="single" w:color="auto" w:sz="4" w:space="0"/>
              <w:right w:val="single" w:color="auto" w:sz="4" w:space="0"/>
            </w:tcBorders>
            <w:vAlign w:val="center"/>
          </w:tcPr>
          <w:p w14:paraId="4ED2838A">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34CC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351DD33">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22</w:t>
            </w:r>
          </w:p>
        </w:tc>
        <w:tc>
          <w:tcPr>
            <w:tcW w:w="3027" w:type="dxa"/>
            <w:tcBorders>
              <w:top w:val="single" w:color="auto" w:sz="4" w:space="0"/>
              <w:left w:val="single" w:color="auto" w:sz="4" w:space="0"/>
              <w:bottom w:val="single" w:color="auto" w:sz="4" w:space="0"/>
              <w:right w:val="single" w:color="auto" w:sz="4" w:space="0"/>
            </w:tcBorders>
            <w:vAlign w:val="center"/>
          </w:tcPr>
          <w:p w14:paraId="7189358C">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温度计</w:t>
            </w:r>
          </w:p>
        </w:tc>
        <w:tc>
          <w:tcPr>
            <w:tcW w:w="529" w:type="dxa"/>
            <w:tcBorders>
              <w:top w:val="single" w:color="auto" w:sz="4" w:space="0"/>
              <w:left w:val="single" w:color="auto" w:sz="4" w:space="0"/>
              <w:bottom w:val="single" w:color="auto" w:sz="4" w:space="0"/>
              <w:right w:val="single" w:color="auto" w:sz="4" w:space="0"/>
            </w:tcBorders>
            <w:vAlign w:val="center"/>
          </w:tcPr>
          <w:p w14:paraId="32C767B5">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个</w:t>
            </w:r>
          </w:p>
        </w:tc>
        <w:tc>
          <w:tcPr>
            <w:tcW w:w="682" w:type="dxa"/>
            <w:tcBorders>
              <w:top w:val="single" w:color="auto" w:sz="4" w:space="0"/>
              <w:left w:val="single" w:color="auto" w:sz="4" w:space="0"/>
              <w:bottom w:val="single" w:color="auto" w:sz="4" w:space="0"/>
              <w:right w:val="single" w:color="auto" w:sz="4" w:space="0"/>
            </w:tcBorders>
            <w:vAlign w:val="center"/>
          </w:tcPr>
          <w:p w14:paraId="28279D3B">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9</w:t>
            </w:r>
          </w:p>
        </w:tc>
        <w:tc>
          <w:tcPr>
            <w:tcW w:w="1254" w:type="dxa"/>
            <w:tcBorders>
              <w:top w:val="single" w:color="auto" w:sz="4" w:space="0"/>
              <w:left w:val="single" w:color="auto" w:sz="4" w:space="0"/>
              <w:bottom w:val="single" w:color="auto" w:sz="4" w:space="0"/>
              <w:right w:val="single" w:color="auto" w:sz="4" w:space="0"/>
            </w:tcBorders>
            <w:vAlign w:val="center"/>
          </w:tcPr>
          <w:p w14:paraId="2A2613D9">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55</w:t>
            </w:r>
          </w:p>
        </w:tc>
        <w:tc>
          <w:tcPr>
            <w:tcW w:w="2585" w:type="dxa"/>
            <w:tcBorders>
              <w:top w:val="single" w:color="auto" w:sz="4" w:space="0"/>
              <w:left w:val="single" w:color="auto" w:sz="4" w:space="0"/>
              <w:bottom w:val="single" w:color="auto" w:sz="4" w:space="0"/>
              <w:right w:val="single" w:color="auto" w:sz="4" w:space="0"/>
            </w:tcBorders>
            <w:vAlign w:val="center"/>
          </w:tcPr>
          <w:p w14:paraId="40C16892">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4AAB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F022970">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23</w:t>
            </w:r>
          </w:p>
        </w:tc>
        <w:tc>
          <w:tcPr>
            <w:tcW w:w="3027" w:type="dxa"/>
            <w:tcBorders>
              <w:top w:val="single" w:color="auto" w:sz="4" w:space="0"/>
              <w:left w:val="single" w:color="auto" w:sz="4" w:space="0"/>
              <w:bottom w:val="single" w:color="auto" w:sz="4" w:space="0"/>
              <w:right w:val="single" w:color="auto" w:sz="4" w:space="0"/>
            </w:tcBorders>
            <w:vAlign w:val="center"/>
          </w:tcPr>
          <w:p w14:paraId="4197FC33">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有效氯测定仪</w:t>
            </w:r>
          </w:p>
        </w:tc>
        <w:tc>
          <w:tcPr>
            <w:tcW w:w="529" w:type="dxa"/>
            <w:tcBorders>
              <w:top w:val="single" w:color="auto" w:sz="4" w:space="0"/>
              <w:left w:val="single" w:color="auto" w:sz="4" w:space="0"/>
              <w:bottom w:val="single" w:color="auto" w:sz="4" w:space="0"/>
              <w:right w:val="single" w:color="auto" w:sz="4" w:space="0"/>
            </w:tcBorders>
            <w:vAlign w:val="center"/>
          </w:tcPr>
          <w:p w14:paraId="26D93A0E">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1A96977D">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5</w:t>
            </w:r>
          </w:p>
        </w:tc>
        <w:tc>
          <w:tcPr>
            <w:tcW w:w="1254" w:type="dxa"/>
            <w:tcBorders>
              <w:top w:val="single" w:color="auto" w:sz="4" w:space="0"/>
              <w:left w:val="single" w:color="auto" w:sz="4" w:space="0"/>
              <w:bottom w:val="single" w:color="auto" w:sz="4" w:space="0"/>
              <w:right w:val="single" w:color="auto" w:sz="4" w:space="0"/>
            </w:tcBorders>
            <w:vAlign w:val="center"/>
          </w:tcPr>
          <w:p w14:paraId="6983C64A">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5000</w:t>
            </w:r>
          </w:p>
        </w:tc>
        <w:tc>
          <w:tcPr>
            <w:tcW w:w="2585" w:type="dxa"/>
            <w:tcBorders>
              <w:top w:val="single" w:color="auto" w:sz="4" w:space="0"/>
              <w:left w:val="single" w:color="auto" w:sz="4" w:space="0"/>
              <w:bottom w:val="single" w:color="auto" w:sz="4" w:space="0"/>
              <w:right w:val="single" w:color="auto" w:sz="4" w:space="0"/>
            </w:tcBorders>
            <w:vAlign w:val="center"/>
          </w:tcPr>
          <w:p w14:paraId="190A2AEC">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7E94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A7987D9">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24</w:t>
            </w:r>
          </w:p>
        </w:tc>
        <w:tc>
          <w:tcPr>
            <w:tcW w:w="3027" w:type="dxa"/>
            <w:tcBorders>
              <w:top w:val="single" w:color="auto" w:sz="4" w:space="0"/>
              <w:left w:val="single" w:color="auto" w:sz="4" w:space="0"/>
              <w:bottom w:val="single" w:color="auto" w:sz="4" w:space="0"/>
              <w:right w:val="single" w:color="auto" w:sz="4" w:space="0"/>
            </w:tcBorders>
            <w:vAlign w:val="center"/>
          </w:tcPr>
          <w:p w14:paraId="0E7F3736">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环氧乙烷分析仪</w:t>
            </w:r>
          </w:p>
        </w:tc>
        <w:tc>
          <w:tcPr>
            <w:tcW w:w="529" w:type="dxa"/>
            <w:tcBorders>
              <w:top w:val="single" w:color="auto" w:sz="4" w:space="0"/>
              <w:left w:val="single" w:color="auto" w:sz="4" w:space="0"/>
              <w:bottom w:val="single" w:color="auto" w:sz="4" w:space="0"/>
              <w:right w:val="single" w:color="auto" w:sz="4" w:space="0"/>
            </w:tcBorders>
            <w:vAlign w:val="center"/>
          </w:tcPr>
          <w:p w14:paraId="5BC3B1B6">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7C108B37">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2</w:t>
            </w:r>
          </w:p>
        </w:tc>
        <w:tc>
          <w:tcPr>
            <w:tcW w:w="1254" w:type="dxa"/>
            <w:tcBorders>
              <w:top w:val="single" w:color="auto" w:sz="4" w:space="0"/>
              <w:left w:val="single" w:color="auto" w:sz="4" w:space="0"/>
              <w:bottom w:val="single" w:color="auto" w:sz="4" w:space="0"/>
              <w:right w:val="single" w:color="auto" w:sz="4" w:space="0"/>
            </w:tcBorders>
            <w:vAlign w:val="center"/>
          </w:tcPr>
          <w:p w14:paraId="68E5413F">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3000</w:t>
            </w:r>
          </w:p>
        </w:tc>
        <w:tc>
          <w:tcPr>
            <w:tcW w:w="2585" w:type="dxa"/>
            <w:tcBorders>
              <w:top w:val="single" w:color="auto" w:sz="4" w:space="0"/>
              <w:left w:val="single" w:color="auto" w:sz="4" w:space="0"/>
              <w:bottom w:val="single" w:color="auto" w:sz="4" w:space="0"/>
              <w:right w:val="single" w:color="auto" w:sz="4" w:space="0"/>
            </w:tcBorders>
            <w:vAlign w:val="center"/>
          </w:tcPr>
          <w:p w14:paraId="786DF5BB">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75E2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0870125">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25</w:t>
            </w:r>
          </w:p>
        </w:tc>
        <w:tc>
          <w:tcPr>
            <w:tcW w:w="3027" w:type="dxa"/>
            <w:tcBorders>
              <w:top w:val="single" w:color="auto" w:sz="4" w:space="0"/>
              <w:left w:val="single" w:color="auto" w:sz="4" w:space="0"/>
              <w:bottom w:val="single" w:color="auto" w:sz="4" w:space="0"/>
              <w:right w:val="single" w:color="auto" w:sz="4" w:space="0"/>
            </w:tcBorders>
            <w:vAlign w:val="center"/>
          </w:tcPr>
          <w:p w14:paraId="79711069">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温度压力检测仪</w:t>
            </w:r>
          </w:p>
        </w:tc>
        <w:tc>
          <w:tcPr>
            <w:tcW w:w="529" w:type="dxa"/>
            <w:tcBorders>
              <w:top w:val="single" w:color="auto" w:sz="4" w:space="0"/>
              <w:left w:val="single" w:color="auto" w:sz="4" w:space="0"/>
              <w:bottom w:val="single" w:color="auto" w:sz="4" w:space="0"/>
              <w:right w:val="single" w:color="auto" w:sz="4" w:space="0"/>
            </w:tcBorders>
            <w:vAlign w:val="center"/>
          </w:tcPr>
          <w:p w14:paraId="07D8CDD3">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2FE2A14D">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4</w:t>
            </w:r>
          </w:p>
        </w:tc>
        <w:tc>
          <w:tcPr>
            <w:tcW w:w="1254" w:type="dxa"/>
            <w:tcBorders>
              <w:top w:val="single" w:color="auto" w:sz="4" w:space="0"/>
              <w:left w:val="single" w:color="auto" w:sz="4" w:space="0"/>
              <w:bottom w:val="single" w:color="auto" w:sz="4" w:space="0"/>
              <w:right w:val="single" w:color="auto" w:sz="4" w:space="0"/>
            </w:tcBorders>
            <w:vAlign w:val="center"/>
          </w:tcPr>
          <w:p w14:paraId="4BC5E4B1">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18500</w:t>
            </w:r>
          </w:p>
        </w:tc>
        <w:tc>
          <w:tcPr>
            <w:tcW w:w="2585" w:type="dxa"/>
            <w:tcBorders>
              <w:top w:val="single" w:color="auto" w:sz="4" w:space="0"/>
              <w:left w:val="single" w:color="auto" w:sz="4" w:space="0"/>
              <w:bottom w:val="single" w:color="auto" w:sz="4" w:space="0"/>
              <w:right w:val="single" w:color="auto" w:sz="4" w:space="0"/>
            </w:tcBorders>
            <w:vAlign w:val="center"/>
          </w:tcPr>
          <w:p w14:paraId="5BF14821">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1B56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215C1DF">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26</w:t>
            </w:r>
          </w:p>
        </w:tc>
        <w:tc>
          <w:tcPr>
            <w:tcW w:w="3027" w:type="dxa"/>
            <w:tcBorders>
              <w:top w:val="single" w:color="auto" w:sz="4" w:space="0"/>
              <w:left w:val="single" w:color="auto" w:sz="4" w:space="0"/>
              <w:bottom w:val="single" w:color="auto" w:sz="4" w:space="0"/>
              <w:right w:val="single" w:color="auto" w:sz="4" w:space="0"/>
            </w:tcBorders>
            <w:vAlign w:val="center"/>
          </w:tcPr>
          <w:p w14:paraId="2B2B0F34">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臭氧检测仪</w:t>
            </w:r>
          </w:p>
        </w:tc>
        <w:tc>
          <w:tcPr>
            <w:tcW w:w="529" w:type="dxa"/>
            <w:tcBorders>
              <w:top w:val="single" w:color="auto" w:sz="4" w:space="0"/>
              <w:left w:val="single" w:color="auto" w:sz="4" w:space="0"/>
              <w:bottom w:val="single" w:color="auto" w:sz="4" w:space="0"/>
              <w:right w:val="single" w:color="auto" w:sz="4" w:space="0"/>
            </w:tcBorders>
            <w:vAlign w:val="center"/>
          </w:tcPr>
          <w:p w14:paraId="5DAAA69D">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3B7DA8E5">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4</w:t>
            </w:r>
          </w:p>
        </w:tc>
        <w:tc>
          <w:tcPr>
            <w:tcW w:w="1254" w:type="dxa"/>
            <w:tcBorders>
              <w:top w:val="single" w:color="auto" w:sz="4" w:space="0"/>
              <w:left w:val="single" w:color="auto" w:sz="4" w:space="0"/>
              <w:bottom w:val="single" w:color="auto" w:sz="4" w:space="0"/>
              <w:right w:val="single" w:color="auto" w:sz="4" w:space="0"/>
            </w:tcBorders>
            <w:vAlign w:val="center"/>
          </w:tcPr>
          <w:p w14:paraId="0A2E3151">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4700</w:t>
            </w:r>
          </w:p>
        </w:tc>
        <w:tc>
          <w:tcPr>
            <w:tcW w:w="2585" w:type="dxa"/>
            <w:tcBorders>
              <w:top w:val="single" w:color="auto" w:sz="4" w:space="0"/>
              <w:left w:val="single" w:color="auto" w:sz="4" w:space="0"/>
              <w:bottom w:val="single" w:color="auto" w:sz="4" w:space="0"/>
              <w:right w:val="single" w:color="auto" w:sz="4" w:space="0"/>
            </w:tcBorders>
            <w:vAlign w:val="center"/>
          </w:tcPr>
          <w:p w14:paraId="28568B0A">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25B4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35CF94A">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27</w:t>
            </w:r>
          </w:p>
        </w:tc>
        <w:tc>
          <w:tcPr>
            <w:tcW w:w="3027" w:type="dxa"/>
            <w:tcBorders>
              <w:top w:val="single" w:color="auto" w:sz="4" w:space="0"/>
              <w:left w:val="single" w:color="auto" w:sz="4" w:space="0"/>
              <w:bottom w:val="single" w:color="auto" w:sz="4" w:space="0"/>
              <w:right w:val="single" w:color="auto" w:sz="4" w:space="0"/>
            </w:tcBorders>
            <w:vAlign w:val="center"/>
          </w:tcPr>
          <w:p w14:paraId="2F85CA8B">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数字式照度计</w:t>
            </w:r>
          </w:p>
        </w:tc>
        <w:tc>
          <w:tcPr>
            <w:tcW w:w="529" w:type="dxa"/>
            <w:tcBorders>
              <w:top w:val="single" w:color="auto" w:sz="4" w:space="0"/>
              <w:left w:val="single" w:color="auto" w:sz="4" w:space="0"/>
              <w:bottom w:val="single" w:color="auto" w:sz="4" w:space="0"/>
              <w:right w:val="single" w:color="auto" w:sz="4" w:space="0"/>
            </w:tcBorders>
            <w:vAlign w:val="center"/>
          </w:tcPr>
          <w:p w14:paraId="031A7048">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582C7612">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6</w:t>
            </w:r>
          </w:p>
        </w:tc>
        <w:tc>
          <w:tcPr>
            <w:tcW w:w="1254" w:type="dxa"/>
            <w:tcBorders>
              <w:top w:val="single" w:color="auto" w:sz="4" w:space="0"/>
              <w:left w:val="single" w:color="auto" w:sz="4" w:space="0"/>
              <w:bottom w:val="single" w:color="auto" w:sz="4" w:space="0"/>
              <w:right w:val="single" w:color="auto" w:sz="4" w:space="0"/>
            </w:tcBorders>
            <w:vAlign w:val="center"/>
          </w:tcPr>
          <w:p w14:paraId="5B995E83">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900</w:t>
            </w:r>
          </w:p>
        </w:tc>
        <w:tc>
          <w:tcPr>
            <w:tcW w:w="2585" w:type="dxa"/>
            <w:tcBorders>
              <w:top w:val="single" w:color="auto" w:sz="4" w:space="0"/>
              <w:left w:val="single" w:color="auto" w:sz="4" w:space="0"/>
              <w:bottom w:val="single" w:color="auto" w:sz="4" w:space="0"/>
              <w:right w:val="single" w:color="auto" w:sz="4" w:space="0"/>
            </w:tcBorders>
            <w:vAlign w:val="center"/>
          </w:tcPr>
          <w:p w14:paraId="3CD69DCD">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0FEE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E16A695">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28</w:t>
            </w:r>
          </w:p>
        </w:tc>
        <w:tc>
          <w:tcPr>
            <w:tcW w:w="3027" w:type="dxa"/>
            <w:tcBorders>
              <w:top w:val="single" w:color="auto" w:sz="4" w:space="0"/>
              <w:left w:val="single" w:color="auto" w:sz="4" w:space="0"/>
              <w:bottom w:val="single" w:color="auto" w:sz="4" w:space="0"/>
              <w:right w:val="single" w:color="auto" w:sz="4" w:space="0"/>
            </w:tcBorders>
            <w:vAlign w:val="center"/>
          </w:tcPr>
          <w:p w14:paraId="00360471">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个人剂量报警仪</w:t>
            </w:r>
          </w:p>
        </w:tc>
        <w:tc>
          <w:tcPr>
            <w:tcW w:w="529" w:type="dxa"/>
            <w:tcBorders>
              <w:top w:val="single" w:color="auto" w:sz="4" w:space="0"/>
              <w:left w:val="single" w:color="auto" w:sz="4" w:space="0"/>
              <w:bottom w:val="single" w:color="auto" w:sz="4" w:space="0"/>
              <w:right w:val="single" w:color="auto" w:sz="4" w:space="0"/>
            </w:tcBorders>
            <w:vAlign w:val="center"/>
          </w:tcPr>
          <w:p w14:paraId="0F7FFDA8">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394405EA">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14</w:t>
            </w:r>
          </w:p>
        </w:tc>
        <w:tc>
          <w:tcPr>
            <w:tcW w:w="1254" w:type="dxa"/>
            <w:tcBorders>
              <w:top w:val="single" w:color="auto" w:sz="4" w:space="0"/>
              <w:left w:val="single" w:color="auto" w:sz="4" w:space="0"/>
              <w:bottom w:val="single" w:color="auto" w:sz="4" w:space="0"/>
              <w:right w:val="single" w:color="auto" w:sz="4" w:space="0"/>
            </w:tcBorders>
            <w:vAlign w:val="center"/>
          </w:tcPr>
          <w:p w14:paraId="0C82BDC6">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1760</w:t>
            </w:r>
          </w:p>
        </w:tc>
        <w:tc>
          <w:tcPr>
            <w:tcW w:w="2585" w:type="dxa"/>
            <w:tcBorders>
              <w:top w:val="single" w:color="auto" w:sz="4" w:space="0"/>
              <w:left w:val="single" w:color="auto" w:sz="4" w:space="0"/>
              <w:bottom w:val="single" w:color="auto" w:sz="4" w:space="0"/>
              <w:right w:val="single" w:color="auto" w:sz="4" w:space="0"/>
            </w:tcBorders>
            <w:vAlign w:val="center"/>
          </w:tcPr>
          <w:p w14:paraId="7848B76F">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04F2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2850578">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29</w:t>
            </w:r>
          </w:p>
        </w:tc>
        <w:tc>
          <w:tcPr>
            <w:tcW w:w="3027" w:type="dxa"/>
            <w:tcBorders>
              <w:top w:val="single" w:color="auto" w:sz="4" w:space="0"/>
              <w:left w:val="single" w:color="auto" w:sz="4" w:space="0"/>
              <w:bottom w:val="single" w:color="auto" w:sz="4" w:space="0"/>
              <w:right w:val="single" w:color="auto" w:sz="4" w:space="0"/>
            </w:tcBorders>
            <w:vAlign w:val="center"/>
          </w:tcPr>
          <w:p w14:paraId="7C80E9D3">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防爆型数字式测尘仪</w:t>
            </w:r>
          </w:p>
        </w:tc>
        <w:tc>
          <w:tcPr>
            <w:tcW w:w="529" w:type="dxa"/>
            <w:tcBorders>
              <w:top w:val="single" w:color="auto" w:sz="4" w:space="0"/>
              <w:left w:val="single" w:color="auto" w:sz="4" w:space="0"/>
              <w:bottom w:val="single" w:color="auto" w:sz="4" w:space="0"/>
              <w:right w:val="single" w:color="auto" w:sz="4" w:space="0"/>
            </w:tcBorders>
            <w:vAlign w:val="center"/>
          </w:tcPr>
          <w:p w14:paraId="5ECCE1AC">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2C34C1EA">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4</w:t>
            </w:r>
          </w:p>
        </w:tc>
        <w:tc>
          <w:tcPr>
            <w:tcW w:w="1254" w:type="dxa"/>
            <w:tcBorders>
              <w:top w:val="single" w:color="auto" w:sz="4" w:space="0"/>
              <w:left w:val="single" w:color="auto" w:sz="4" w:space="0"/>
              <w:bottom w:val="single" w:color="auto" w:sz="4" w:space="0"/>
              <w:right w:val="single" w:color="auto" w:sz="4" w:space="0"/>
            </w:tcBorders>
            <w:vAlign w:val="center"/>
          </w:tcPr>
          <w:p w14:paraId="7FC6290E">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4700</w:t>
            </w:r>
          </w:p>
        </w:tc>
        <w:tc>
          <w:tcPr>
            <w:tcW w:w="2585" w:type="dxa"/>
            <w:tcBorders>
              <w:top w:val="single" w:color="auto" w:sz="4" w:space="0"/>
              <w:left w:val="single" w:color="auto" w:sz="4" w:space="0"/>
              <w:bottom w:val="single" w:color="auto" w:sz="4" w:space="0"/>
              <w:right w:val="single" w:color="auto" w:sz="4" w:space="0"/>
            </w:tcBorders>
            <w:vAlign w:val="center"/>
          </w:tcPr>
          <w:p w14:paraId="358EB443">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4D72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1CC19CF">
            <w:pPr>
              <w:widowControl/>
              <w:spacing w:before="100" w:beforeAutospacing="1" w:after="100" w:afterAutospacing="1" w:line="360" w:lineRule="auto"/>
              <w:jc w:val="center"/>
              <w:rPr>
                <w:rFonts w:hint="default" w:ascii="华文中宋" w:hAnsi="华文中宋" w:eastAsia="华文中宋" w:cs="宋体"/>
                <w:color w:val="auto"/>
                <w:kern w:val="0"/>
                <w:sz w:val="21"/>
                <w:szCs w:val="21"/>
                <w:lang w:val="en-US" w:eastAsia="zh-CN" w:bidi="ar-SA"/>
              </w:rPr>
            </w:pPr>
            <w:r>
              <w:rPr>
                <w:rFonts w:hint="eastAsia" w:ascii="华文中宋" w:hAnsi="华文中宋" w:eastAsia="华文中宋" w:cs="宋体"/>
                <w:color w:val="auto"/>
                <w:kern w:val="0"/>
                <w:szCs w:val="21"/>
                <w:lang w:val="en-US" w:eastAsia="zh-CN"/>
              </w:rPr>
              <w:t>30</w:t>
            </w:r>
          </w:p>
        </w:tc>
        <w:tc>
          <w:tcPr>
            <w:tcW w:w="3027" w:type="dxa"/>
            <w:tcBorders>
              <w:top w:val="single" w:color="auto" w:sz="4" w:space="0"/>
              <w:left w:val="single" w:color="auto" w:sz="4" w:space="0"/>
              <w:bottom w:val="single" w:color="auto" w:sz="4" w:space="0"/>
              <w:right w:val="single" w:color="auto" w:sz="4" w:space="0"/>
            </w:tcBorders>
            <w:vAlign w:val="center"/>
          </w:tcPr>
          <w:p w14:paraId="4F0B9AE9">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照相机</w:t>
            </w:r>
          </w:p>
        </w:tc>
        <w:tc>
          <w:tcPr>
            <w:tcW w:w="529" w:type="dxa"/>
            <w:tcBorders>
              <w:top w:val="single" w:color="auto" w:sz="4" w:space="0"/>
              <w:left w:val="single" w:color="auto" w:sz="4" w:space="0"/>
              <w:bottom w:val="single" w:color="auto" w:sz="4" w:space="0"/>
              <w:right w:val="single" w:color="auto" w:sz="4" w:space="0"/>
            </w:tcBorders>
            <w:vAlign w:val="center"/>
          </w:tcPr>
          <w:p w14:paraId="0015C349">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755E9AE1">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w:t>
            </w:r>
          </w:p>
        </w:tc>
        <w:tc>
          <w:tcPr>
            <w:tcW w:w="1254" w:type="dxa"/>
            <w:tcBorders>
              <w:top w:val="single" w:color="auto" w:sz="4" w:space="0"/>
              <w:left w:val="single" w:color="auto" w:sz="4" w:space="0"/>
              <w:bottom w:val="single" w:color="auto" w:sz="4" w:space="0"/>
              <w:right w:val="single" w:color="auto" w:sz="4" w:space="0"/>
            </w:tcBorders>
            <w:vAlign w:val="center"/>
          </w:tcPr>
          <w:p w14:paraId="36AD3D3D">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2000</w:t>
            </w:r>
          </w:p>
        </w:tc>
        <w:tc>
          <w:tcPr>
            <w:tcW w:w="2585" w:type="dxa"/>
            <w:tcBorders>
              <w:top w:val="single" w:color="auto" w:sz="4" w:space="0"/>
              <w:left w:val="single" w:color="auto" w:sz="4" w:space="0"/>
              <w:bottom w:val="single" w:color="auto" w:sz="4" w:space="0"/>
              <w:right w:val="single" w:color="auto" w:sz="4" w:space="0"/>
            </w:tcBorders>
            <w:vAlign w:val="center"/>
          </w:tcPr>
          <w:p w14:paraId="2FE83F76">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5B2E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CD75D8C">
            <w:pPr>
              <w:widowControl/>
              <w:spacing w:before="100" w:beforeAutospacing="1" w:after="100" w:afterAutospacing="1" w:line="360" w:lineRule="auto"/>
              <w:jc w:val="center"/>
              <w:rPr>
                <w:rFonts w:hint="default" w:ascii="华文中宋" w:hAnsi="华文中宋" w:eastAsia="华文中宋" w:cs="宋体"/>
                <w:color w:val="auto"/>
                <w:kern w:val="0"/>
                <w:sz w:val="21"/>
                <w:szCs w:val="21"/>
                <w:lang w:val="en-US" w:eastAsia="zh-CN" w:bidi="ar-SA"/>
              </w:rPr>
            </w:pPr>
            <w:r>
              <w:rPr>
                <w:rFonts w:hint="eastAsia" w:ascii="华文中宋" w:hAnsi="华文中宋" w:eastAsia="华文中宋" w:cs="宋体"/>
                <w:color w:val="auto"/>
                <w:kern w:val="0"/>
                <w:szCs w:val="21"/>
                <w:lang w:val="en-US" w:eastAsia="zh-CN"/>
              </w:rPr>
              <w:t>31</w:t>
            </w:r>
          </w:p>
        </w:tc>
        <w:tc>
          <w:tcPr>
            <w:tcW w:w="3027" w:type="dxa"/>
            <w:tcBorders>
              <w:top w:val="single" w:color="auto" w:sz="4" w:space="0"/>
              <w:left w:val="single" w:color="auto" w:sz="4" w:space="0"/>
              <w:bottom w:val="single" w:color="auto" w:sz="4" w:space="0"/>
              <w:right w:val="single" w:color="auto" w:sz="4" w:space="0"/>
            </w:tcBorders>
            <w:vAlign w:val="center"/>
          </w:tcPr>
          <w:p w14:paraId="682DCC61">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录音笔</w:t>
            </w:r>
          </w:p>
        </w:tc>
        <w:tc>
          <w:tcPr>
            <w:tcW w:w="529" w:type="dxa"/>
            <w:tcBorders>
              <w:top w:val="single" w:color="auto" w:sz="4" w:space="0"/>
              <w:left w:val="single" w:color="auto" w:sz="4" w:space="0"/>
              <w:bottom w:val="single" w:color="auto" w:sz="4" w:space="0"/>
              <w:right w:val="single" w:color="auto" w:sz="4" w:space="0"/>
            </w:tcBorders>
            <w:vAlign w:val="center"/>
          </w:tcPr>
          <w:p w14:paraId="6E90C90A">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highlight w:val="none"/>
                <w:lang w:val="en-US" w:eastAsia="zh-CN"/>
              </w:rPr>
              <w:t>支</w:t>
            </w:r>
          </w:p>
        </w:tc>
        <w:tc>
          <w:tcPr>
            <w:tcW w:w="682" w:type="dxa"/>
            <w:tcBorders>
              <w:top w:val="single" w:color="auto" w:sz="4" w:space="0"/>
              <w:left w:val="single" w:color="auto" w:sz="4" w:space="0"/>
              <w:bottom w:val="single" w:color="auto" w:sz="4" w:space="0"/>
              <w:right w:val="single" w:color="auto" w:sz="4" w:space="0"/>
            </w:tcBorders>
            <w:vAlign w:val="center"/>
          </w:tcPr>
          <w:p w14:paraId="11151068">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3</w:t>
            </w:r>
          </w:p>
        </w:tc>
        <w:tc>
          <w:tcPr>
            <w:tcW w:w="1254" w:type="dxa"/>
            <w:tcBorders>
              <w:top w:val="single" w:color="auto" w:sz="4" w:space="0"/>
              <w:left w:val="single" w:color="auto" w:sz="4" w:space="0"/>
              <w:bottom w:val="single" w:color="auto" w:sz="4" w:space="0"/>
              <w:right w:val="single" w:color="auto" w:sz="4" w:space="0"/>
            </w:tcBorders>
            <w:vAlign w:val="center"/>
          </w:tcPr>
          <w:p w14:paraId="3AFF6867">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900</w:t>
            </w:r>
          </w:p>
        </w:tc>
        <w:tc>
          <w:tcPr>
            <w:tcW w:w="2585" w:type="dxa"/>
            <w:tcBorders>
              <w:top w:val="single" w:color="auto" w:sz="4" w:space="0"/>
              <w:left w:val="single" w:color="auto" w:sz="4" w:space="0"/>
              <w:bottom w:val="single" w:color="auto" w:sz="4" w:space="0"/>
              <w:right w:val="single" w:color="auto" w:sz="4" w:space="0"/>
            </w:tcBorders>
            <w:vAlign w:val="center"/>
          </w:tcPr>
          <w:p w14:paraId="48308B11">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64A6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757C847">
            <w:pPr>
              <w:widowControl/>
              <w:spacing w:before="100" w:beforeAutospacing="1" w:after="100" w:afterAutospacing="1" w:line="360" w:lineRule="auto"/>
              <w:jc w:val="center"/>
              <w:rPr>
                <w:rFonts w:hint="default" w:ascii="华文中宋" w:hAnsi="华文中宋" w:eastAsia="华文中宋" w:cs="宋体"/>
                <w:color w:val="auto"/>
                <w:kern w:val="0"/>
                <w:sz w:val="21"/>
                <w:szCs w:val="21"/>
                <w:lang w:val="en-US" w:eastAsia="zh-CN" w:bidi="ar-SA"/>
              </w:rPr>
            </w:pPr>
            <w:r>
              <w:rPr>
                <w:rFonts w:hint="eastAsia" w:ascii="华文中宋" w:hAnsi="华文中宋" w:eastAsia="华文中宋" w:cs="宋体"/>
                <w:color w:val="auto"/>
                <w:kern w:val="0"/>
                <w:szCs w:val="21"/>
                <w:lang w:val="en-US" w:eastAsia="zh-CN"/>
              </w:rPr>
              <w:t>32</w:t>
            </w:r>
          </w:p>
        </w:tc>
        <w:tc>
          <w:tcPr>
            <w:tcW w:w="3027" w:type="dxa"/>
            <w:tcBorders>
              <w:top w:val="single" w:color="auto" w:sz="4" w:space="0"/>
              <w:left w:val="single" w:color="auto" w:sz="4" w:space="0"/>
              <w:bottom w:val="single" w:color="auto" w:sz="4" w:space="0"/>
              <w:right w:val="single" w:color="auto" w:sz="4" w:space="0"/>
            </w:tcBorders>
            <w:vAlign w:val="center"/>
          </w:tcPr>
          <w:p w14:paraId="7CC54AE3">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直读式干湿温度计</w:t>
            </w:r>
          </w:p>
        </w:tc>
        <w:tc>
          <w:tcPr>
            <w:tcW w:w="529" w:type="dxa"/>
            <w:tcBorders>
              <w:top w:val="single" w:color="auto" w:sz="4" w:space="0"/>
              <w:left w:val="single" w:color="auto" w:sz="4" w:space="0"/>
              <w:bottom w:val="single" w:color="auto" w:sz="4" w:space="0"/>
              <w:right w:val="single" w:color="auto" w:sz="4" w:space="0"/>
            </w:tcBorders>
            <w:vAlign w:val="center"/>
          </w:tcPr>
          <w:p w14:paraId="4CA2AE13">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239B8E6A">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w:t>
            </w:r>
          </w:p>
        </w:tc>
        <w:tc>
          <w:tcPr>
            <w:tcW w:w="1254" w:type="dxa"/>
            <w:tcBorders>
              <w:top w:val="single" w:color="auto" w:sz="4" w:space="0"/>
              <w:left w:val="single" w:color="auto" w:sz="4" w:space="0"/>
              <w:bottom w:val="single" w:color="auto" w:sz="4" w:space="0"/>
              <w:right w:val="single" w:color="auto" w:sz="4" w:space="0"/>
            </w:tcBorders>
            <w:vAlign w:val="center"/>
          </w:tcPr>
          <w:p w14:paraId="57E7738C">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800</w:t>
            </w:r>
          </w:p>
        </w:tc>
        <w:tc>
          <w:tcPr>
            <w:tcW w:w="2585" w:type="dxa"/>
            <w:tcBorders>
              <w:top w:val="single" w:color="auto" w:sz="4" w:space="0"/>
              <w:left w:val="single" w:color="auto" w:sz="4" w:space="0"/>
              <w:bottom w:val="single" w:color="auto" w:sz="4" w:space="0"/>
              <w:right w:val="single" w:color="auto" w:sz="4" w:space="0"/>
            </w:tcBorders>
            <w:vAlign w:val="center"/>
          </w:tcPr>
          <w:p w14:paraId="3C039C27">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6641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7231C82">
            <w:pPr>
              <w:widowControl/>
              <w:spacing w:before="100" w:beforeAutospacing="1" w:after="100" w:afterAutospacing="1" w:line="360" w:lineRule="auto"/>
              <w:jc w:val="center"/>
              <w:rPr>
                <w:rFonts w:hint="default" w:ascii="华文中宋" w:hAnsi="华文中宋" w:eastAsia="华文中宋" w:cs="宋体"/>
                <w:color w:val="auto"/>
                <w:kern w:val="0"/>
                <w:sz w:val="21"/>
                <w:szCs w:val="21"/>
                <w:lang w:val="en-US" w:eastAsia="zh-CN" w:bidi="ar-SA"/>
              </w:rPr>
            </w:pPr>
            <w:r>
              <w:rPr>
                <w:rFonts w:hint="eastAsia" w:ascii="华文中宋" w:hAnsi="华文中宋" w:eastAsia="华文中宋" w:cs="宋体"/>
                <w:color w:val="auto"/>
                <w:kern w:val="0"/>
                <w:szCs w:val="21"/>
                <w:lang w:val="en-US" w:eastAsia="zh-CN"/>
              </w:rPr>
              <w:t>33</w:t>
            </w:r>
          </w:p>
        </w:tc>
        <w:tc>
          <w:tcPr>
            <w:tcW w:w="3027" w:type="dxa"/>
            <w:tcBorders>
              <w:top w:val="single" w:color="auto" w:sz="4" w:space="0"/>
              <w:left w:val="single" w:color="auto" w:sz="4" w:space="0"/>
              <w:bottom w:val="single" w:color="auto" w:sz="4" w:space="0"/>
              <w:right w:val="single" w:color="auto" w:sz="4" w:space="0"/>
            </w:tcBorders>
            <w:vAlign w:val="center"/>
          </w:tcPr>
          <w:p w14:paraId="2674B45F">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数字式风速仪</w:t>
            </w:r>
          </w:p>
        </w:tc>
        <w:tc>
          <w:tcPr>
            <w:tcW w:w="529" w:type="dxa"/>
            <w:tcBorders>
              <w:top w:val="single" w:color="auto" w:sz="4" w:space="0"/>
              <w:left w:val="single" w:color="auto" w:sz="4" w:space="0"/>
              <w:bottom w:val="single" w:color="auto" w:sz="4" w:space="0"/>
              <w:right w:val="single" w:color="auto" w:sz="4" w:space="0"/>
            </w:tcBorders>
            <w:vAlign w:val="center"/>
          </w:tcPr>
          <w:p w14:paraId="7E177633">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0CFA811E">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w:t>
            </w:r>
          </w:p>
        </w:tc>
        <w:tc>
          <w:tcPr>
            <w:tcW w:w="1254" w:type="dxa"/>
            <w:tcBorders>
              <w:top w:val="single" w:color="auto" w:sz="4" w:space="0"/>
              <w:left w:val="single" w:color="auto" w:sz="4" w:space="0"/>
              <w:bottom w:val="single" w:color="auto" w:sz="4" w:space="0"/>
              <w:right w:val="single" w:color="auto" w:sz="4" w:space="0"/>
            </w:tcBorders>
            <w:vAlign w:val="center"/>
          </w:tcPr>
          <w:p w14:paraId="51D37EFA">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1220</w:t>
            </w:r>
          </w:p>
        </w:tc>
        <w:tc>
          <w:tcPr>
            <w:tcW w:w="2585" w:type="dxa"/>
            <w:tcBorders>
              <w:top w:val="single" w:color="auto" w:sz="4" w:space="0"/>
              <w:left w:val="single" w:color="auto" w:sz="4" w:space="0"/>
              <w:bottom w:val="single" w:color="auto" w:sz="4" w:space="0"/>
              <w:right w:val="single" w:color="auto" w:sz="4" w:space="0"/>
            </w:tcBorders>
            <w:vAlign w:val="center"/>
          </w:tcPr>
          <w:p w14:paraId="725D9A0A">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4FC2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C94977C">
            <w:pPr>
              <w:widowControl/>
              <w:spacing w:before="100" w:beforeAutospacing="1" w:after="100" w:afterAutospacing="1" w:line="360" w:lineRule="auto"/>
              <w:jc w:val="center"/>
              <w:rPr>
                <w:rFonts w:hint="default" w:ascii="华文中宋" w:hAnsi="华文中宋" w:eastAsia="华文中宋" w:cs="宋体"/>
                <w:color w:val="auto"/>
                <w:kern w:val="0"/>
                <w:sz w:val="21"/>
                <w:szCs w:val="21"/>
                <w:lang w:val="en-US" w:eastAsia="zh-CN" w:bidi="ar-SA"/>
              </w:rPr>
            </w:pPr>
            <w:r>
              <w:rPr>
                <w:rFonts w:hint="eastAsia" w:ascii="华文中宋" w:hAnsi="华文中宋" w:eastAsia="华文中宋" w:cs="宋体"/>
                <w:color w:val="auto"/>
                <w:kern w:val="0"/>
                <w:szCs w:val="21"/>
                <w:lang w:val="en-US" w:eastAsia="zh-CN"/>
              </w:rPr>
              <w:t>34</w:t>
            </w:r>
          </w:p>
        </w:tc>
        <w:tc>
          <w:tcPr>
            <w:tcW w:w="3027" w:type="dxa"/>
            <w:tcBorders>
              <w:top w:val="single" w:color="auto" w:sz="4" w:space="0"/>
              <w:left w:val="single" w:color="auto" w:sz="4" w:space="0"/>
              <w:bottom w:val="single" w:color="auto" w:sz="4" w:space="0"/>
              <w:right w:val="single" w:color="auto" w:sz="4" w:space="0"/>
            </w:tcBorders>
            <w:vAlign w:val="center"/>
          </w:tcPr>
          <w:p w14:paraId="774F5345">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激光尘埃粒子计数器</w:t>
            </w:r>
          </w:p>
        </w:tc>
        <w:tc>
          <w:tcPr>
            <w:tcW w:w="529" w:type="dxa"/>
            <w:tcBorders>
              <w:top w:val="single" w:color="auto" w:sz="4" w:space="0"/>
              <w:left w:val="single" w:color="auto" w:sz="4" w:space="0"/>
              <w:bottom w:val="single" w:color="auto" w:sz="4" w:space="0"/>
              <w:right w:val="single" w:color="auto" w:sz="4" w:space="0"/>
            </w:tcBorders>
            <w:vAlign w:val="center"/>
          </w:tcPr>
          <w:p w14:paraId="2A601934">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0B51AAF1">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w:t>
            </w:r>
          </w:p>
        </w:tc>
        <w:tc>
          <w:tcPr>
            <w:tcW w:w="1254" w:type="dxa"/>
            <w:tcBorders>
              <w:top w:val="single" w:color="auto" w:sz="4" w:space="0"/>
              <w:left w:val="single" w:color="auto" w:sz="4" w:space="0"/>
              <w:bottom w:val="single" w:color="auto" w:sz="4" w:space="0"/>
              <w:right w:val="single" w:color="auto" w:sz="4" w:space="0"/>
            </w:tcBorders>
            <w:vAlign w:val="center"/>
          </w:tcPr>
          <w:p w14:paraId="6B11E3D8">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9000</w:t>
            </w:r>
          </w:p>
        </w:tc>
        <w:tc>
          <w:tcPr>
            <w:tcW w:w="2585" w:type="dxa"/>
            <w:tcBorders>
              <w:top w:val="single" w:color="auto" w:sz="4" w:space="0"/>
              <w:left w:val="single" w:color="auto" w:sz="4" w:space="0"/>
              <w:bottom w:val="single" w:color="auto" w:sz="4" w:space="0"/>
              <w:right w:val="single" w:color="auto" w:sz="4" w:space="0"/>
            </w:tcBorders>
            <w:vAlign w:val="center"/>
          </w:tcPr>
          <w:p w14:paraId="6106B862">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249A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BAE3FA0">
            <w:pPr>
              <w:widowControl/>
              <w:spacing w:before="100" w:beforeAutospacing="1" w:after="100" w:afterAutospacing="1" w:line="360" w:lineRule="auto"/>
              <w:jc w:val="center"/>
              <w:rPr>
                <w:rFonts w:hint="default" w:ascii="华文中宋" w:hAnsi="华文中宋" w:eastAsia="华文中宋" w:cs="宋体"/>
                <w:color w:val="auto"/>
                <w:kern w:val="0"/>
                <w:sz w:val="21"/>
                <w:szCs w:val="21"/>
                <w:lang w:val="en-US" w:eastAsia="zh-CN" w:bidi="ar-SA"/>
              </w:rPr>
            </w:pPr>
            <w:r>
              <w:rPr>
                <w:rFonts w:hint="eastAsia" w:ascii="华文中宋" w:hAnsi="华文中宋" w:eastAsia="华文中宋" w:cs="宋体"/>
                <w:color w:val="auto"/>
                <w:kern w:val="0"/>
                <w:szCs w:val="21"/>
                <w:lang w:val="en-US" w:eastAsia="zh-CN"/>
              </w:rPr>
              <w:t>35</w:t>
            </w:r>
          </w:p>
        </w:tc>
        <w:tc>
          <w:tcPr>
            <w:tcW w:w="3027" w:type="dxa"/>
            <w:tcBorders>
              <w:top w:val="single" w:color="auto" w:sz="4" w:space="0"/>
              <w:left w:val="single" w:color="auto" w:sz="4" w:space="0"/>
              <w:bottom w:val="single" w:color="auto" w:sz="4" w:space="0"/>
              <w:right w:val="single" w:color="auto" w:sz="4" w:space="0"/>
            </w:tcBorders>
            <w:vAlign w:val="center"/>
          </w:tcPr>
          <w:p w14:paraId="528EB5BC">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突发事故检测箱（检测项目按需要选配</w:t>
            </w:r>
          </w:p>
        </w:tc>
        <w:tc>
          <w:tcPr>
            <w:tcW w:w="529" w:type="dxa"/>
            <w:tcBorders>
              <w:top w:val="single" w:color="auto" w:sz="4" w:space="0"/>
              <w:left w:val="single" w:color="auto" w:sz="4" w:space="0"/>
              <w:bottom w:val="single" w:color="auto" w:sz="4" w:space="0"/>
              <w:right w:val="single" w:color="auto" w:sz="4" w:space="0"/>
            </w:tcBorders>
            <w:vAlign w:val="center"/>
          </w:tcPr>
          <w:p w14:paraId="2F89B007">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246C3687">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3</w:t>
            </w:r>
          </w:p>
        </w:tc>
        <w:tc>
          <w:tcPr>
            <w:tcW w:w="1254" w:type="dxa"/>
            <w:tcBorders>
              <w:top w:val="single" w:color="auto" w:sz="4" w:space="0"/>
              <w:left w:val="single" w:color="auto" w:sz="4" w:space="0"/>
              <w:bottom w:val="single" w:color="auto" w:sz="4" w:space="0"/>
              <w:right w:val="single" w:color="auto" w:sz="4" w:space="0"/>
            </w:tcBorders>
            <w:vAlign w:val="center"/>
          </w:tcPr>
          <w:p w14:paraId="72931BA5">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8800</w:t>
            </w:r>
          </w:p>
        </w:tc>
        <w:tc>
          <w:tcPr>
            <w:tcW w:w="2585" w:type="dxa"/>
            <w:tcBorders>
              <w:top w:val="single" w:color="auto" w:sz="4" w:space="0"/>
              <w:left w:val="single" w:color="auto" w:sz="4" w:space="0"/>
              <w:bottom w:val="single" w:color="auto" w:sz="4" w:space="0"/>
              <w:right w:val="single" w:color="auto" w:sz="4" w:space="0"/>
            </w:tcBorders>
            <w:vAlign w:val="center"/>
          </w:tcPr>
          <w:p w14:paraId="01105378">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64B6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3A15C1D">
            <w:pPr>
              <w:widowControl/>
              <w:spacing w:before="100" w:beforeAutospacing="1" w:after="100" w:afterAutospacing="1" w:line="360" w:lineRule="auto"/>
              <w:jc w:val="center"/>
              <w:rPr>
                <w:rFonts w:hint="default" w:ascii="华文中宋" w:hAnsi="华文中宋" w:eastAsia="华文中宋" w:cs="宋体"/>
                <w:color w:val="auto"/>
                <w:kern w:val="0"/>
                <w:sz w:val="21"/>
                <w:szCs w:val="21"/>
                <w:lang w:val="en-US" w:eastAsia="zh-CN" w:bidi="ar-SA"/>
              </w:rPr>
            </w:pPr>
            <w:r>
              <w:rPr>
                <w:rFonts w:hint="eastAsia" w:ascii="华文中宋" w:hAnsi="华文中宋" w:eastAsia="华文中宋" w:cs="宋体"/>
                <w:color w:val="auto"/>
                <w:kern w:val="0"/>
                <w:szCs w:val="21"/>
                <w:lang w:val="en-US" w:eastAsia="zh-CN"/>
              </w:rPr>
              <w:t>36</w:t>
            </w:r>
          </w:p>
        </w:tc>
        <w:tc>
          <w:tcPr>
            <w:tcW w:w="3027" w:type="dxa"/>
            <w:tcBorders>
              <w:top w:val="single" w:color="auto" w:sz="4" w:space="0"/>
              <w:left w:val="single" w:color="auto" w:sz="4" w:space="0"/>
              <w:bottom w:val="single" w:color="auto" w:sz="4" w:space="0"/>
              <w:right w:val="single" w:color="auto" w:sz="4" w:space="0"/>
            </w:tcBorders>
            <w:vAlign w:val="center"/>
          </w:tcPr>
          <w:p w14:paraId="18EF96C7">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辐射热计</w:t>
            </w:r>
          </w:p>
        </w:tc>
        <w:tc>
          <w:tcPr>
            <w:tcW w:w="529" w:type="dxa"/>
            <w:tcBorders>
              <w:top w:val="single" w:color="auto" w:sz="4" w:space="0"/>
              <w:left w:val="single" w:color="auto" w:sz="4" w:space="0"/>
              <w:bottom w:val="single" w:color="auto" w:sz="4" w:space="0"/>
              <w:right w:val="single" w:color="auto" w:sz="4" w:space="0"/>
            </w:tcBorders>
            <w:vAlign w:val="center"/>
          </w:tcPr>
          <w:p w14:paraId="07598B00">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516DE9D3">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3</w:t>
            </w:r>
          </w:p>
        </w:tc>
        <w:tc>
          <w:tcPr>
            <w:tcW w:w="1254" w:type="dxa"/>
            <w:tcBorders>
              <w:top w:val="single" w:color="auto" w:sz="4" w:space="0"/>
              <w:left w:val="single" w:color="auto" w:sz="4" w:space="0"/>
              <w:bottom w:val="single" w:color="auto" w:sz="4" w:space="0"/>
              <w:right w:val="single" w:color="auto" w:sz="4" w:space="0"/>
            </w:tcBorders>
            <w:vAlign w:val="center"/>
          </w:tcPr>
          <w:p w14:paraId="2279510F">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2500</w:t>
            </w:r>
          </w:p>
        </w:tc>
        <w:tc>
          <w:tcPr>
            <w:tcW w:w="2585" w:type="dxa"/>
            <w:tcBorders>
              <w:top w:val="single" w:color="auto" w:sz="4" w:space="0"/>
              <w:left w:val="single" w:color="auto" w:sz="4" w:space="0"/>
              <w:bottom w:val="single" w:color="auto" w:sz="4" w:space="0"/>
              <w:right w:val="single" w:color="auto" w:sz="4" w:space="0"/>
            </w:tcBorders>
            <w:vAlign w:val="center"/>
          </w:tcPr>
          <w:p w14:paraId="3FB6AFA3">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0149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92E530D">
            <w:pPr>
              <w:widowControl/>
              <w:spacing w:before="100" w:beforeAutospacing="1" w:after="100" w:afterAutospacing="1" w:line="360" w:lineRule="auto"/>
              <w:jc w:val="center"/>
              <w:rPr>
                <w:rFonts w:hint="default" w:ascii="华文中宋" w:hAnsi="华文中宋" w:eastAsia="华文中宋" w:cs="宋体"/>
                <w:color w:val="auto"/>
                <w:kern w:val="0"/>
                <w:sz w:val="21"/>
                <w:szCs w:val="21"/>
                <w:lang w:val="en-US" w:eastAsia="zh-CN" w:bidi="ar-SA"/>
              </w:rPr>
            </w:pPr>
            <w:r>
              <w:rPr>
                <w:rFonts w:hint="eastAsia" w:ascii="华文中宋" w:hAnsi="华文中宋" w:eastAsia="华文中宋" w:cs="宋体"/>
                <w:color w:val="auto"/>
                <w:kern w:val="0"/>
                <w:szCs w:val="21"/>
                <w:lang w:val="en-US" w:eastAsia="zh-CN"/>
              </w:rPr>
              <w:t>37</w:t>
            </w:r>
          </w:p>
        </w:tc>
        <w:tc>
          <w:tcPr>
            <w:tcW w:w="3027" w:type="dxa"/>
            <w:tcBorders>
              <w:top w:val="single" w:color="auto" w:sz="4" w:space="0"/>
              <w:left w:val="single" w:color="auto" w:sz="4" w:space="0"/>
              <w:bottom w:val="single" w:color="auto" w:sz="4" w:space="0"/>
              <w:right w:val="single" w:color="auto" w:sz="4" w:space="0"/>
            </w:tcBorders>
            <w:vAlign w:val="center"/>
          </w:tcPr>
          <w:p w14:paraId="371188E5">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高精激光测距仪</w:t>
            </w:r>
          </w:p>
        </w:tc>
        <w:tc>
          <w:tcPr>
            <w:tcW w:w="529" w:type="dxa"/>
            <w:tcBorders>
              <w:top w:val="single" w:color="auto" w:sz="4" w:space="0"/>
              <w:left w:val="single" w:color="auto" w:sz="4" w:space="0"/>
              <w:bottom w:val="single" w:color="auto" w:sz="4" w:space="0"/>
              <w:right w:val="single" w:color="auto" w:sz="4" w:space="0"/>
            </w:tcBorders>
            <w:vAlign w:val="center"/>
          </w:tcPr>
          <w:p w14:paraId="798F84CB">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个</w:t>
            </w:r>
          </w:p>
        </w:tc>
        <w:tc>
          <w:tcPr>
            <w:tcW w:w="682" w:type="dxa"/>
            <w:tcBorders>
              <w:top w:val="single" w:color="auto" w:sz="4" w:space="0"/>
              <w:left w:val="single" w:color="auto" w:sz="4" w:space="0"/>
              <w:bottom w:val="single" w:color="auto" w:sz="4" w:space="0"/>
              <w:right w:val="single" w:color="auto" w:sz="4" w:space="0"/>
            </w:tcBorders>
            <w:vAlign w:val="center"/>
          </w:tcPr>
          <w:p w14:paraId="4716F1D2">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10</w:t>
            </w:r>
          </w:p>
        </w:tc>
        <w:tc>
          <w:tcPr>
            <w:tcW w:w="1254" w:type="dxa"/>
            <w:tcBorders>
              <w:top w:val="single" w:color="auto" w:sz="4" w:space="0"/>
              <w:left w:val="single" w:color="auto" w:sz="4" w:space="0"/>
              <w:bottom w:val="single" w:color="auto" w:sz="4" w:space="0"/>
              <w:right w:val="single" w:color="auto" w:sz="4" w:space="0"/>
            </w:tcBorders>
            <w:vAlign w:val="center"/>
          </w:tcPr>
          <w:p w14:paraId="16657690">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300</w:t>
            </w:r>
          </w:p>
        </w:tc>
        <w:tc>
          <w:tcPr>
            <w:tcW w:w="2585" w:type="dxa"/>
            <w:tcBorders>
              <w:top w:val="single" w:color="auto" w:sz="4" w:space="0"/>
              <w:left w:val="single" w:color="auto" w:sz="4" w:space="0"/>
              <w:bottom w:val="single" w:color="auto" w:sz="4" w:space="0"/>
              <w:right w:val="single" w:color="auto" w:sz="4" w:space="0"/>
            </w:tcBorders>
            <w:vAlign w:val="center"/>
          </w:tcPr>
          <w:p w14:paraId="67334EFB">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162E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7767CFE">
            <w:pPr>
              <w:widowControl/>
              <w:spacing w:before="100" w:beforeAutospacing="1" w:after="100" w:afterAutospacing="1" w:line="360" w:lineRule="auto"/>
              <w:jc w:val="center"/>
              <w:rPr>
                <w:rFonts w:hint="default" w:ascii="华文中宋" w:hAnsi="华文中宋" w:eastAsia="华文中宋" w:cs="宋体"/>
                <w:color w:val="auto"/>
                <w:kern w:val="0"/>
                <w:sz w:val="21"/>
                <w:szCs w:val="21"/>
                <w:lang w:val="en-US" w:eastAsia="zh-CN" w:bidi="ar-SA"/>
              </w:rPr>
            </w:pPr>
            <w:r>
              <w:rPr>
                <w:rFonts w:hint="eastAsia" w:ascii="华文中宋" w:hAnsi="华文中宋" w:eastAsia="华文中宋" w:cs="宋体"/>
                <w:color w:val="auto"/>
                <w:kern w:val="0"/>
                <w:szCs w:val="21"/>
                <w:lang w:val="en-US" w:eastAsia="zh-CN"/>
              </w:rPr>
              <w:t>38</w:t>
            </w:r>
          </w:p>
        </w:tc>
        <w:tc>
          <w:tcPr>
            <w:tcW w:w="3027" w:type="dxa"/>
            <w:tcBorders>
              <w:top w:val="single" w:color="auto" w:sz="4" w:space="0"/>
              <w:left w:val="single" w:color="auto" w:sz="4" w:space="0"/>
              <w:bottom w:val="single" w:color="auto" w:sz="4" w:space="0"/>
              <w:right w:val="single" w:color="auto" w:sz="4" w:space="0"/>
            </w:tcBorders>
            <w:vAlign w:val="center"/>
          </w:tcPr>
          <w:p w14:paraId="079EC204">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个人防护用品（护目镜）</w:t>
            </w:r>
          </w:p>
        </w:tc>
        <w:tc>
          <w:tcPr>
            <w:tcW w:w="529" w:type="dxa"/>
            <w:tcBorders>
              <w:top w:val="single" w:color="auto" w:sz="4" w:space="0"/>
              <w:left w:val="single" w:color="auto" w:sz="4" w:space="0"/>
              <w:bottom w:val="single" w:color="auto" w:sz="4" w:space="0"/>
              <w:right w:val="single" w:color="auto" w:sz="4" w:space="0"/>
            </w:tcBorders>
            <w:vAlign w:val="center"/>
          </w:tcPr>
          <w:p w14:paraId="61C6E31C">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个</w:t>
            </w:r>
          </w:p>
        </w:tc>
        <w:tc>
          <w:tcPr>
            <w:tcW w:w="682" w:type="dxa"/>
            <w:tcBorders>
              <w:top w:val="single" w:color="auto" w:sz="4" w:space="0"/>
              <w:left w:val="single" w:color="auto" w:sz="4" w:space="0"/>
              <w:bottom w:val="single" w:color="auto" w:sz="4" w:space="0"/>
              <w:right w:val="single" w:color="auto" w:sz="4" w:space="0"/>
            </w:tcBorders>
            <w:vAlign w:val="center"/>
          </w:tcPr>
          <w:p w14:paraId="729562B3">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11</w:t>
            </w:r>
          </w:p>
        </w:tc>
        <w:tc>
          <w:tcPr>
            <w:tcW w:w="1254" w:type="dxa"/>
            <w:tcBorders>
              <w:top w:val="single" w:color="auto" w:sz="4" w:space="0"/>
              <w:left w:val="single" w:color="auto" w:sz="4" w:space="0"/>
              <w:bottom w:val="single" w:color="auto" w:sz="4" w:space="0"/>
              <w:right w:val="single" w:color="auto" w:sz="4" w:space="0"/>
            </w:tcBorders>
            <w:vAlign w:val="center"/>
          </w:tcPr>
          <w:p w14:paraId="0302CB08">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17</w:t>
            </w:r>
          </w:p>
        </w:tc>
        <w:tc>
          <w:tcPr>
            <w:tcW w:w="2585" w:type="dxa"/>
            <w:tcBorders>
              <w:top w:val="single" w:color="auto" w:sz="4" w:space="0"/>
              <w:left w:val="single" w:color="auto" w:sz="4" w:space="0"/>
              <w:bottom w:val="single" w:color="auto" w:sz="4" w:space="0"/>
              <w:right w:val="single" w:color="auto" w:sz="4" w:space="0"/>
            </w:tcBorders>
            <w:vAlign w:val="center"/>
          </w:tcPr>
          <w:p w14:paraId="0DBA2D2B">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26A2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691D256">
            <w:pPr>
              <w:widowControl/>
              <w:spacing w:before="100" w:beforeAutospacing="1" w:after="100" w:afterAutospacing="1" w:line="360" w:lineRule="auto"/>
              <w:jc w:val="center"/>
              <w:rPr>
                <w:rFonts w:hint="default" w:ascii="华文中宋" w:hAnsi="华文中宋" w:eastAsia="华文中宋" w:cs="宋体"/>
                <w:color w:val="auto"/>
                <w:kern w:val="0"/>
                <w:sz w:val="21"/>
                <w:szCs w:val="21"/>
                <w:lang w:val="en-US" w:eastAsia="zh-CN" w:bidi="ar-SA"/>
              </w:rPr>
            </w:pPr>
            <w:r>
              <w:rPr>
                <w:rFonts w:hint="eastAsia" w:ascii="华文中宋" w:hAnsi="华文中宋" w:eastAsia="华文中宋" w:cs="宋体"/>
                <w:color w:val="auto"/>
                <w:kern w:val="0"/>
                <w:szCs w:val="21"/>
                <w:lang w:val="en-US" w:eastAsia="zh-CN"/>
              </w:rPr>
              <w:t>39</w:t>
            </w:r>
          </w:p>
        </w:tc>
        <w:tc>
          <w:tcPr>
            <w:tcW w:w="3027" w:type="dxa"/>
            <w:tcBorders>
              <w:top w:val="single" w:color="auto" w:sz="4" w:space="0"/>
              <w:left w:val="single" w:color="auto" w:sz="4" w:space="0"/>
              <w:bottom w:val="single" w:color="auto" w:sz="4" w:space="0"/>
              <w:right w:val="single" w:color="auto" w:sz="4" w:space="0"/>
            </w:tcBorders>
            <w:vAlign w:val="center"/>
          </w:tcPr>
          <w:p w14:paraId="3D6EC549">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个人防护用品</w:t>
            </w:r>
          </w:p>
        </w:tc>
        <w:tc>
          <w:tcPr>
            <w:tcW w:w="529" w:type="dxa"/>
            <w:tcBorders>
              <w:top w:val="single" w:color="auto" w:sz="4" w:space="0"/>
              <w:left w:val="single" w:color="auto" w:sz="4" w:space="0"/>
              <w:bottom w:val="single" w:color="auto" w:sz="4" w:space="0"/>
              <w:right w:val="single" w:color="auto" w:sz="4" w:space="0"/>
            </w:tcBorders>
            <w:vAlign w:val="center"/>
          </w:tcPr>
          <w:p w14:paraId="15B17903">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7786725B">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15</w:t>
            </w:r>
          </w:p>
        </w:tc>
        <w:tc>
          <w:tcPr>
            <w:tcW w:w="1254" w:type="dxa"/>
            <w:tcBorders>
              <w:top w:val="single" w:color="auto" w:sz="4" w:space="0"/>
              <w:left w:val="single" w:color="auto" w:sz="4" w:space="0"/>
              <w:bottom w:val="single" w:color="auto" w:sz="4" w:space="0"/>
              <w:right w:val="single" w:color="auto" w:sz="4" w:space="0"/>
            </w:tcBorders>
            <w:vAlign w:val="center"/>
          </w:tcPr>
          <w:p w14:paraId="5DE6280B">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300</w:t>
            </w:r>
          </w:p>
        </w:tc>
        <w:tc>
          <w:tcPr>
            <w:tcW w:w="2585" w:type="dxa"/>
            <w:tcBorders>
              <w:top w:val="single" w:color="auto" w:sz="4" w:space="0"/>
              <w:left w:val="single" w:color="auto" w:sz="4" w:space="0"/>
              <w:bottom w:val="single" w:color="auto" w:sz="4" w:space="0"/>
              <w:right w:val="single" w:color="auto" w:sz="4" w:space="0"/>
            </w:tcBorders>
            <w:vAlign w:val="center"/>
          </w:tcPr>
          <w:p w14:paraId="6515D21B">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628F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3A54511">
            <w:pPr>
              <w:widowControl/>
              <w:spacing w:before="100" w:beforeAutospacing="1" w:after="100" w:afterAutospacing="1" w:line="360" w:lineRule="auto"/>
              <w:jc w:val="center"/>
              <w:rPr>
                <w:rFonts w:hint="default" w:ascii="华文中宋" w:hAnsi="华文中宋" w:eastAsia="华文中宋" w:cs="宋体"/>
                <w:color w:val="auto"/>
                <w:kern w:val="0"/>
                <w:sz w:val="21"/>
                <w:szCs w:val="21"/>
                <w:lang w:val="en-US" w:eastAsia="zh-CN" w:bidi="ar-SA"/>
              </w:rPr>
            </w:pPr>
            <w:r>
              <w:rPr>
                <w:rFonts w:hint="eastAsia" w:ascii="华文中宋" w:hAnsi="华文中宋" w:eastAsia="华文中宋" w:cs="宋体"/>
                <w:color w:val="auto"/>
                <w:kern w:val="0"/>
                <w:szCs w:val="21"/>
                <w:lang w:val="en-US" w:eastAsia="zh-CN"/>
              </w:rPr>
              <w:t>40</w:t>
            </w:r>
          </w:p>
        </w:tc>
        <w:tc>
          <w:tcPr>
            <w:tcW w:w="3027" w:type="dxa"/>
            <w:tcBorders>
              <w:top w:val="single" w:color="auto" w:sz="4" w:space="0"/>
              <w:left w:val="single" w:color="auto" w:sz="4" w:space="0"/>
              <w:bottom w:val="single" w:color="auto" w:sz="4" w:space="0"/>
              <w:right w:val="single" w:color="auto" w:sz="4" w:space="0"/>
            </w:tcBorders>
            <w:vAlign w:val="center"/>
          </w:tcPr>
          <w:p w14:paraId="30C836E5">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发电机</w:t>
            </w:r>
          </w:p>
        </w:tc>
        <w:tc>
          <w:tcPr>
            <w:tcW w:w="529" w:type="dxa"/>
            <w:tcBorders>
              <w:top w:val="single" w:color="auto" w:sz="4" w:space="0"/>
              <w:left w:val="single" w:color="auto" w:sz="4" w:space="0"/>
              <w:bottom w:val="single" w:color="auto" w:sz="4" w:space="0"/>
              <w:right w:val="single" w:color="auto" w:sz="4" w:space="0"/>
            </w:tcBorders>
            <w:vAlign w:val="center"/>
          </w:tcPr>
          <w:p w14:paraId="50C2270B">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66C31DE0">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5</w:t>
            </w:r>
          </w:p>
        </w:tc>
        <w:tc>
          <w:tcPr>
            <w:tcW w:w="1254" w:type="dxa"/>
            <w:tcBorders>
              <w:top w:val="single" w:color="auto" w:sz="4" w:space="0"/>
              <w:left w:val="single" w:color="auto" w:sz="4" w:space="0"/>
              <w:bottom w:val="single" w:color="auto" w:sz="4" w:space="0"/>
              <w:right w:val="single" w:color="auto" w:sz="4" w:space="0"/>
            </w:tcBorders>
            <w:vAlign w:val="center"/>
          </w:tcPr>
          <w:p w14:paraId="077D018A">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3500</w:t>
            </w:r>
          </w:p>
        </w:tc>
        <w:tc>
          <w:tcPr>
            <w:tcW w:w="2585" w:type="dxa"/>
            <w:tcBorders>
              <w:top w:val="single" w:color="auto" w:sz="4" w:space="0"/>
              <w:left w:val="single" w:color="auto" w:sz="4" w:space="0"/>
              <w:bottom w:val="single" w:color="auto" w:sz="4" w:space="0"/>
              <w:right w:val="single" w:color="auto" w:sz="4" w:space="0"/>
            </w:tcBorders>
            <w:vAlign w:val="center"/>
          </w:tcPr>
          <w:p w14:paraId="5E6584CE">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r w14:paraId="0B68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0C49D07">
            <w:pPr>
              <w:widowControl/>
              <w:spacing w:before="100" w:beforeAutospacing="1" w:after="100" w:afterAutospacing="1" w:line="360" w:lineRule="auto"/>
              <w:jc w:val="center"/>
              <w:rPr>
                <w:rFonts w:hint="default" w:ascii="华文中宋" w:hAnsi="华文中宋" w:eastAsia="华文中宋" w:cs="宋体"/>
                <w:color w:val="auto"/>
                <w:kern w:val="0"/>
                <w:sz w:val="21"/>
                <w:szCs w:val="21"/>
                <w:lang w:val="en-US" w:eastAsia="zh-CN" w:bidi="ar-SA"/>
              </w:rPr>
            </w:pPr>
            <w:r>
              <w:rPr>
                <w:rFonts w:hint="eastAsia" w:ascii="华文中宋" w:hAnsi="华文中宋" w:eastAsia="华文中宋" w:cs="宋体"/>
                <w:color w:val="auto"/>
                <w:kern w:val="0"/>
                <w:szCs w:val="21"/>
                <w:lang w:val="en-US" w:eastAsia="zh-CN"/>
              </w:rPr>
              <w:t>41</w:t>
            </w:r>
          </w:p>
        </w:tc>
        <w:tc>
          <w:tcPr>
            <w:tcW w:w="3027" w:type="dxa"/>
            <w:tcBorders>
              <w:top w:val="single" w:color="auto" w:sz="4" w:space="0"/>
              <w:left w:val="single" w:color="auto" w:sz="4" w:space="0"/>
              <w:bottom w:val="single" w:color="auto" w:sz="4" w:space="0"/>
              <w:right w:val="single" w:color="auto" w:sz="4" w:space="0"/>
            </w:tcBorders>
            <w:vAlign w:val="center"/>
          </w:tcPr>
          <w:p w14:paraId="49F4DD10">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数字温湿度计</w:t>
            </w:r>
          </w:p>
        </w:tc>
        <w:tc>
          <w:tcPr>
            <w:tcW w:w="529" w:type="dxa"/>
            <w:tcBorders>
              <w:top w:val="single" w:color="auto" w:sz="4" w:space="0"/>
              <w:left w:val="single" w:color="auto" w:sz="4" w:space="0"/>
              <w:bottom w:val="single" w:color="auto" w:sz="4" w:space="0"/>
              <w:right w:val="single" w:color="auto" w:sz="4" w:space="0"/>
            </w:tcBorders>
            <w:vAlign w:val="center"/>
          </w:tcPr>
          <w:p w14:paraId="702F0659">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台</w:t>
            </w:r>
          </w:p>
        </w:tc>
        <w:tc>
          <w:tcPr>
            <w:tcW w:w="682" w:type="dxa"/>
            <w:tcBorders>
              <w:top w:val="single" w:color="auto" w:sz="4" w:space="0"/>
              <w:left w:val="single" w:color="auto" w:sz="4" w:space="0"/>
              <w:bottom w:val="single" w:color="auto" w:sz="4" w:space="0"/>
              <w:right w:val="single" w:color="auto" w:sz="4" w:space="0"/>
            </w:tcBorders>
            <w:vAlign w:val="center"/>
          </w:tcPr>
          <w:p w14:paraId="55C20A03">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3</w:t>
            </w:r>
          </w:p>
        </w:tc>
        <w:tc>
          <w:tcPr>
            <w:tcW w:w="1254" w:type="dxa"/>
            <w:tcBorders>
              <w:top w:val="single" w:color="auto" w:sz="4" w:space="0"/>
              <w:left w:val="single" w:color="auto" w:sz="4" w:space="0"/>
              <w:bottom w:val="single" w:color="auto" w:sz="4" w:space="0"/>
              <w:right w:val="single" w:color="auto" w:sz="4" w:space="0"/>
            </w:tcBorders>
            <w:vAlign w:val="center"/>
          </w:tcPr>
          <w:p w14:paraId="22F1E2CC">
            <w:pPr>
              <w:widowControl/>
              <w:spacing w:before="100" w:beforeAutospacing="1" w:after="100" w:afterAutospacing="1" w:line="360" w:lineRule="auto"/>
              <w:jc w:val="center"/>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800</w:t>
            </w:r>
          </w:p>
        </w:tc>
        <w:tc>
          <w:tcPr>
            <w:tcW w:w="2585" w:type="dxa"/>
            <w:tcBorders>
              <w:top w:val="single" w:color="auto" w:sz="4" w:space="0"/>
              <w:left w:val="single" w:color="auto" w:sz="4" w:space="0"/>
              <w:bottom w:val="single" w:color="auto" w:sz="4" w:space="0"/>
              <w:right w:val="single" w:color="auto" w:sz="4" w:space="0"/>
            </w:tcBorders>
            <w:vAlign w:val="center"/>
          </w:tcPr>
          <w:p w14:paraId="7DC1749D">
            <w:pPr>
              <w:widowControl/>
              <w:spacing w:before="100" w:beforeAutospacing="1" w:after="100" w:afterAutospacing="1" w:line="360" w:lineRule="auto"/>
              <w:jc w:val="center"/>
              <w:rPr>
                <w:rFonts w:hint="eastAsia"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工业</w:t>
            </w:r>
          </w:p>
        </w:tc>
      </w:tr>
    </w:tbl>
    <w:p w14:paraId="7D8C868F">
      <w:pPr>
        <w:pStyle w:val="17"/>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lang w:val="en-US" w:eastAsia="zh-CN"/>
        </w:rPr>
        <w:t>注：</w:t>
      </w:r>
      <w:r>
        <w:rPr>
          <w:rFonts w:hint="eastAsia" w:ascii="华文中宋" w:hAnsi="华文中宋" w:eastAsia="华文中宋" w:cs="华文中宋"/>
          <w:sz w:val="24"/>
          <w:szCs w:val="24"/>
          <w:highlight w:val="none"/>
        </w:rPr>
        <w:t>货物名称前标注‘※’的产品为核心产品，所有核心产品品牌完全相同的，按一家投标人计算。</w:t>
      </w:r>
    </w:p>
    <w:p w14:paraId="6A1504E2">
      <w:pPr>
        <w:pStyle w:val="17"/>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default" w:ascii="华文中宋" w:hAnsi="华文中宋" w:eastAsia="华文中宋" w:cs="华文中宋"/>
          <w:bCs/>
          <w:color w:val="auto"/>
          <w:sz w:val="24"/>
          <w:szCs w:val="28"/>
          <w:highlight w:val="yellow"/>
          <w:lang w:val="en-US" w:eastAsia="zh-CN"/>
        </w:rPr>
      </w:pPr>
      <w:r>
        <w:rPr>
          <w:rFonts w:hint="eastAsia" w:ascii="华文中宋" w:hAnsi="华文中宋" w:eastAsia="华文中宋" w:cs="华文中宋"/>
          <w:color w:val="000000"/>
          <w:spacing w:val="20"/>
          <w:sz w:val="24"/>
          <w:szCs w:val="24"/>
          <w:highlight w:val="none"/>
          <w:lang w:val="en-US" w:eastAsia="zh-CN"/>
        </w:rPr>
        <w:t>合同履行期限</w:t>
      </w:r>
      <w:r>
        <w:rPr>
          <w:rFonts w:hint="eastAsia" w:ascii="华文中宋" w:hAnsi="华文中宋" w:eastAsia="华文中宋" w:cs="华文中宋"/>
          <w:color w:val="auto"/>
          <w:spacing w:val="20"/>
          <w:sz w:val="24"/>
          <w:szCs w:val="24"/>
          <w:highlight w:val="none"/>
          <w:lang w:val="en-US" w:eastAsia="zh-CN"/>
        </w:rPr>
        <w:t>：合同签订之日起30日内</w:t>
      </w:r>
    </w:p>
    <w:p w14:paraId="53EFD3D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华文中宋" w:hAnsi="华文中宋" w:eastAsia="华文中宋" w:cs="华文中宋"/>
          <w:color w:val="000000"/>
          <w:sz w:val="24"/>
          <w:szCs w:val="28"/>
          <w:lang w:val="en-US" w:eastAsia="zh-CN"/>
        </w:rPr>
      </w:pPr>
      <w:r>
        <w:rPr>
          <w:rFonts w:hint="eastAsia" w:ascii="华文中宋" w:hAnsi="华文中宋" w:eastAsia="华文中宋" w:cs="华文中宋"/>
          <w:color w:val="000000"/>
          <w:spacing w:val="20"/>
          <w:sz w:val="24"/>
          <w:szCs w:val="24"/>
          <w:lang w:val="en-US" w:eastAsia="zh-CN"/>
        </w:rPr>
        <w:t>本项目（是/否）接受联合体：否</w:t>
      </w:r>
    </w:p>
    <w:p w14:paraId="7A3698D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华文中宋" w:hAnsi="华文中宋" w:eastAsia="华文中宋" w:cs="华文中宋"/>
          <w:color w:val="000000"/>
          <w:spacing w:val="20"/>
          <w:sz w:val="24"/>
          <w:szCs w:val="24"/>
          <w:lang w:val="en-US" w:eastAsia="zh-CN"/>
        </w:rPr>
      </w:pPr>
      <w:r>
        <w:rPr>
          <w:rFonts w:hint="eastAsia" w:ascii="华文中宋" w:hAnsi="华文中宋" w:eastAsia="华文中宋" w:cs="华文中宋"/>
          <w:color w:val="000000"/>
          <w:spacing w:val="20"/>
          <w:sz w:val="24"/>
          <w:szCs w:val="24"/>
          <w:lang w:val="en-US" w:eastAsia="zh-CN"/>
        </w:rPr>
        <w:t>二、申请人的资格要求</w:t>
      </w:r>
    </w:p>
    <w:p w14:paraId="58C5FA2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华文中宋" w:hAnsi="华文中宋" w:eastAsia="华文中宋" w:cs="华文中宋"/>
          <w:color w:val="000000"/>
          <w:spacing w:val="20"/>
          <w:sz w:val="24"/>
          <w:szCs w:val="24"/>
          <w:lang w:val="en-US" w:eastAsia="zh-CN"/>
        </w:rPr>
      </w:pPr>
      <w:r>
        <w:rPr>
          <w:rFonts w:hint="eastAsia" w:ascii="华文中宋" w:hAnsi="华文中宋" w:eastAsia="华文中宋" w:cs="华文中宋"/>
          <w:color w:val="000000"/>
          <w:spacing w:val="20"/>
          <w:sz w:val="24"/>
          <w:szCs w:val="24"/>
          <w:lang w:val="en-US" w:eastAsia="zh-CN"/>
        </w:rPr>
        <w:t>1.满足《中华人民共和国政府采购法》第二十二条规定；</w:t>
      </w:r>
    </w:p>
    <w:p w14:paraId="0836547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华文中宋" w:hAnsi="华文中宋" w:eastAsia="华文中宋" w:cs="华文中宋"/>
          <w:color w:val="000000"/>
          <w:spacing w:val="20"/>
          <w:sz w:val="24"/>
          <w:szCs w:val="24"/>
          <w:lang w:val="en-US" w:eastAsia="zh-CN"/>
        </w:rPr>
      </w:pPr>
      <w:r>
        <w:rPr>
          <w:rFonts w:hint="eastAsia" w:ascii="华文中宋" w:hAnsi="华文中宋" w:eastAsia="华文中宋" w:cs="华文中宋"/>
          <w:color w:val="000000"/>
          <w:spacing w:val="20"/>
          <w:sz w:val="24"/>
          <w:szCs w:val="24"/>
          <w:lang w:val="en-US" w:eastAsia="zh-CN"/>
        </w:rPr>
        <w:t>2.落实政府采购政策需满足的资格要求：本项目专门面向中小企业</w:t>
      </w:r>
    </w:p>
    <w:p w14:paraId="3DE7CE9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华文中宋" w:hAnsi="华文中宋" w:eastAsia="华文中宋" w:cs="华文中宋"/>
          <w:color w:val="000000"/>
          <w:spacing w:val="20"/>
          <w:sz w:val="24"/>
          <w:szCs w:val="24"/>
          <w:lang w:val="en-US" w:eastAsia="zh-CN"/>
        </w:rPr>
      </w:pPr>
      <w:r>
        <w:rPr>
          <w:rFonts w:hint="eastAsia" w:ascii="华文中宋" w:hAnsi="华文中宋" w:eastAsia="华文中宋" w:cs="华文中宋"/>
          <w:color w:val="000000"/>
          <w:spacing w:val="20"/>
          <w:sz w:val="24"/>
          <w:szCs w:val="24"/>
          <w:lang w:val="en-US" w:eastAsia="zh-CN"/>
        </w:rPr>
        <w:t>3.本项目的特定资格要求：无</w:t>
      </w:r>
    </w:p>
    <w:p w14:paraId="1E47307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华文中宋" w:hAnsi="华文中宋" w:eastAsia="华文中宋" w:cs="华文中宋"/>
          <w:color w:val="000000"/>
          <w:spacing w:val="20"/>
          <w:sz w:val="24"/>
          <w:szCs w:val="24"/>
          <w:lang w:val="en-US" w:eastAsia="zh-CN"/>
        </w:rPr>
      </w:pPr>
      <w:r>
        <w:rPr>
          <w:rFonts w:hint="eastAsia" w:ascii="华文中宋" w:hAnsi="华文中宋" w:eastAsia="华文中宋" w:cs="华文中宋"/>
          <w:color w:val="000000"/>
          <w:spacing w:val="20"/>
          <w:sz w:val="24"/>
          <w:szCs w:val="24"/>
          <w:lang w:val="en-US" w:eastAsia="zh-CN"/>
        </w:rPr>
        <w:t>4.未被“信用中国”（www.creditchina.gov.cn）、中国政府采购网（www.ccgp.gov.cn）列入失信被执行人、重大税收违法失信主体名单、政府采购严重违法失信行为记录名单。</w:t>
      </w:r>
    </w:p>
    <w:p w14:paraId="63B9464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华文中宋" w:hAnsi="华文中宋" w:eastAsia="华文中宋" w:cs="华文中宋"/>
          <w:color w:val="000000"/>
          <w:spacing w:val="20"/>
          <w:sz w:val="24"/>
          <w:szCs w:val="24"/>
          <w:lang w:val="en-US" w:eastAsia="zh-CN"/>
        </w:rPr>
      </w:pPr>
      <w:r>
        <w:rPr>
          <w:rFonts w:hint="eastAsia" w:ascii="华文中宋" w:hAnsi="华文中宋" w:eastAsia="华文中宋" w:cs="华文中宋"/>
          <w:color w:val="000000"/>
          <w:spacing w:val="20"/>
          <w:sz w:val="24"/>
          <w:szCs w:val="24"/>
          <w:lang w:val="en-US" w:eastAsia="zh-CN"/>
        </w:rPr>
        <w:t>三、获取采购文件</w:t>
      </w:r>
    </w:p>
    <w:p w14:paraId="2E2D8D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华文中宋" w:hAnsi="华文中宋" w:eastAsia="华文中宋" w:cs="华文中宋"/>
          <w:color w:val="auto"/>
          <w:spacing w:val="20"/>
          <w:sz w:val="24"/>
          <w:szCs w:val="24"/>
          <w:highlight w:val="none"/>
          <w:lang w:val="en-US" w:eastAsia="zh-CN"/>
        </w:rPr>
      </w:pPr>
      <w:r>
        <w:rPr>
          <w:rFonts w:hint="eastAsia" w:ascii="华文中宋" w:hAnsi="华文中宋" w:eastAsia="华文中宋" w:cs="华文中宋"/>
          <w:color w:val="000000"/>
          <w:spacing w:val="20"/>
          <w:sz w:val="24"/>
          <w:szCs w:val="24"/>
          <w:lang w:val="en-US" w:eastAsia="zh-CN"/>
        </w:rPr>
        <w:t>1、时</w:t>
      </w:r>
      <w:r>
        <w:rPr>
          <w:rFonts w:hint="eastAsia" w:ascii="华文中宋" w:hAnsi="华文中宋" w:eastAsia="华文中宋" w:cs="华文中宋"/>
          <w:color w:val="auto"/>
          <w:spacing w:val="20"/>
          <w:sz w:val="24"/>
          <w:szCs w:val="24"/>
          <w:lang w:val="en-US" w:eastAsia="zh-CN"/>
        </w:rPr>
        <w:t>间</w:t>
      </w:r>
      <w:r>
        <w:rPr>
          <w:rFonts w:hint="eastAsia" w:ascii="华文中宋" w:hAnsi="华文中宋" w:eastAsia="华文中宋" w:cs="华文中宋"/>
          <w:color w:val="auto"/>
          <w:spacing w:val="20"/>
          <w:sz w:val="24"/>
          <w:szCs w:val="24"/>
          <w:highlight w:val="none"/>
          <w:lang w:val="en-US" w:eastAsia="zh-CN"/>
        </w:rPr>
        <w:t>：2026年5月21日00时00分至2026年5月28</w:t>
      </w:r>
      <w:bookmarkStart w:id="77" w:name="_GoBack"/>
      <w:bookmarkEnd w:id="77"/>
      <w:r>
        <w:rPr>
          <w:rFonts w:hint="eastAsia" w:ascii="华文中宋" w:hAnsi="华文中宋" w:eastAsia="华文中宋" w:cs="华文中宋"/>
          <w:color w:val="auto"/>
          <w:spacing w:val="20"/>
          <w:sz w:val="24"/>
          <w:szCs w:val="24"/>
          <w:highlight w:val="none"/>
          <w:lang w:val="en-US" w:eastAsia="zh-CN"/>
        </w:rPr>
        <w:t>日23时59分（北京时间）</w:t>
      </w:r>
    </w:p>
    <w:p w14:paraId="42541407">
      <w:pPr>
        <w:keepNext w:val="0"/>
        <w:keepLines w:val="0"/>
        <w:pageBreakBefore w:val="0"/>
        <w:widowControl w:val="0"/>
        <w:numPr>
          <w:ilvl w:val="0"/>
          <w:numId w:val="0"/>
        </w:numPr>
        <w:tabs>
          <w:tab w:val="left" w:pos="6637"/>
        </w:tabs>
        <w:kinsoku/>
        <w:wordWrap/>
        <w:overflowPunct/>
        <w:topLinePunct w:val="0"/>
        <w:autoSpaceDE/>
        <w:autoSpaceDN/>
        <w:bidi w:val="0"/>
        <w:adjustRightInd/>
        <w:snapToGrid/>
        <w:spacing w:line="520" w:lineRule="exact"/>
        <w:ind w:firstLine="560" w:firstLineChars="200"/>
        <w:jc w:val="both"/>
        <w:textAlignment w:val="auto"/>
        <w:rPr>
          <w:rFonts w:hint="eastAsia" w:ascii="华文中宋" w:hAnsi="华文中宋" w:eastAsia="华文中宋" w:cs="华文中宋"/>
          <w:color w:val="auto"/>
          <w:spacing w:val="20"/>
          <w:sz w:val="24"/>
          <w:szCs w:val="24"/>
          <w:lang w:val="en-US" w:eastAsia="zh-CN"/>
        </w:rPr>
      </w:pPr>
      <w:r>
        <w:rPr>
          <w:rFonts w:hint="eastAsia" w:ascii="华文中宋" w:hAnsi="华文中宋" w:eastAsia="华文中宋" w:cs="华文中宋"/>
          <w:color w:val="auto"/>
          <w:spacing w:val="20"/>
          <w:sz w:val="24"/>
          <w:szCs w:val="24"/>
          <w:lang w:val="en-US" w:eastAsia="zh-CN"/>
        </w:rPr>
        <w:t>2、地点：政采云平台线上获取</w:t>
      </w:r>
      <w:r>
        <w:rPr>
          <w:rFonts w:hint="eastAsia" w:ascii="华文中宋" w:hAnsi="华文中宋" w:eastAsia="华文中宋" w:cs="华文中宋"/>
          <w:color w:val="auto"/>
          <w:spacing w:val="20"/>
          <w:sz w:val="24"/>
          <w:szCs w:val="24"/>
          <w:lang w:val="en-US" w:eastAsia="zh-CN"/>
        </w:rPr>
        <w:tab/>
      </w:r>
    </w:p>
    <w:p w14:paraId="1B31EE9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华文中宋" w:hAnsi="华文中宋" w:eastAsia="华文中宋" w:cs="华文中宋"/>
          <w:color w:val="auto"/>
          <w:spacing w:val="20"/>
          <w:sz w:val="24"/>
          <w:szCs w:val="24"/>
          <w:lang w:val="en-US" w:eastAsia="zh-CN"/>
        </w:rPr>
      </w:pPr>
      <w:r>
        <w:rPr>
          <w:rFonts w:hint="eastAsia" w:ascii="华文中宋" w:hAnsi="华文中宋" w:eastAsia="华文中宋" w:cs="华文中宋"/>
          <w:color w:val="auto"/>
          <w:spacing w:val="20"/>
          <w:sz w:val="24"/>
          <w:szCs w:val="24"/>
          <w:lang w:val="en-US" w:eastAsia="zh-CN"/>
        </w:rPr>
        <w:t>3、方式：投标人登录山西省政府采购信息平台</w:t>
      </w:r>
    </w:p>
    <w:p w14:paraId="4543E820">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华文中宋" w:hAnsi="华文中宋" w:eastAsia="华文中宋" w:cs="华文中宋"/>
          <w:color w:val="auto"/>
          <w:spacing w:val="20"/>
          <w:sz w:val="24"/>
          <w:szCs w:val="24"/>
          <w:lang w:val="en-US" w:eastAsia="zh-CN"/>
        </w:rPr>
      </w:pPr>
      <w:r>
        <w:rPr>
          <w:rFonts w:hint="eastAsia" w:ascii="华文中宋" w:hAnsi="华文中宋" w:eastAsia="华文中宋" w:cs="华文中宋"/>
          <w:color w:val="auto"/>
          <w:spacing w:val="20"/>
          <w:sz w:val="24"/>
          <w:szCs w:val="24"/>
          <w:lang w:val="en-US" w:eastAsia="zh-CN"/>
        </w:rPr>
        <w:t>（ http://www.ccgpshanxi.gov.cn/home.html ）自行下载招标文件。</w:t>
      </w:r>
    </w:p>
    <w:p w14:paraId="3C3CD7F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华文中宋" w:hAnsi="华文中宋" w:eastAsia="华文中宋" w:cs="华文中宋"/>
          <w:color w:val="auto"/>
          <w:spacing w:val="20"/>
          <w:sz w:val="24"/>
          <w:szCs w:val="24"/>
          <w:lang w:val="en-US" w:eastAsia="zh-CN"/>
        </w:rPr>
      </w:pPr>
      <w:r>
        <w:rPr>
          <w:rFonts w:hint="eastAsia" w:ascii="华文中宋" w:hAnsi="华文中宋" w:eastAsia="华文中宋" w:cs="华文中宋"/>
          <w:color w:val="auto"/>
          <w:spacing w:val="20"/>
          <w:sz w:val="24"/>
          <w:szCs w:val="24"/>
          <w:lang w:val="en-US" w:eastAsia="zh-CN"/>
        </w:rPr>
        <w:t>四、提交投标文件截止时间、开标时间及地点</w:t>
      </w:r>
    </w:p>
    <w:p w14:paraId="084973D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华文中宋" w:hAnsi="华文中宋" w:eastAsia="华文中宋" w:cs="华文中宋"/>
          <w:color w:val="auto"/>
          <w:spacing w:val="20"/>
          <w:sz w:val="24"/>
          <w:szCs w:val="24"/>
          <w:lang w:val="en-US" w:eastAsia="zh-CN"/>
        </w:rPr>
      </w:pPr>
      <w:r>
        <w:rPr>
          <w:rFonts w:hint="eastAsia" w:ascii="华文中宋" w:hAnsi="华文中宋" w:eastAsia="华文中宋" w:cs="华文中宋"/>
          <w:color w:val="auto"/>
          <w:spacing w:val="20"/>
          <w:sz w:val="24"/>
          <w:szCs w:val="24"/>
          <w:lang w:val="en-US" w:eastAsia="zh-CN"/>
        </w:rPr>
        <w:t>1、电子投标文件递交（上传）要求：</w:t>
      </w:r>
    </w:p>
    <w:p w14:paraId="156A9BC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华文中宋" w:hAnsi="华文中宋" w:eastAsia="华文中宋" w:cs="华文中宋"/>
          <w:color w:val="auto"/>
          <w:spacing w:val="20"/>
          <w:sz w:val="24"/>
          <w:szCs w:val="24"/>
          <w:highlight w:val="none"/>
          <w:lang w:val="en-US" w:eastAsia="zh-CN"/>
        </w:rPr>
      </w:pPr>
      <w:r>
        <w:rPr>
          <w:rFonts w:hint="eastAsia" w:ascii="华文中宋" w:hAnsi="华文中宋" w:eastAsia="华文中宋" w:cs="华文中宋"/>
          <w:color w:val="auto"/>
          <w:spacing w:val="20"/>
          <w:sz w:val="24"/>
          <w:szCs w:val="24"/>
          <w:lang w:val="en-US" w:eastAsia="zh-CN"/>
        </w:rPr>
        <w:t>电子投标文件须使用系统提供的投标文件编制工具编制完成，截止时间</w:t>
      </w:r>
      <w:r>
        <w:rPr>
          <w:rFonts w:hint="eastAsia" w:ascii="华文中宋" w:hAnsi="华文中宋" w:eastAsia="华文中宋" w:cs="华文中宋"/>
          <w:color w:val="auto"/>
          <w:spacing w:val="20"/>
          <w:sz w:val="24"/>
          <w:szCs w:val="24"/>
          <w:highlight w:val="none"/>
          <w:lang w:val="en-US" w:eastAsia="zh-CN"/>
        </w:rPr>
        <w:t>：2026年6月10日14时30分（北京时间）前在山西省政府采购信息平台 （http://www.ccgpshanxi.gov.cn/home.html）中完成递交（上传），截止时间前未完成投标文件上传的，视为撤回投标文件，投标人自行承担责任。</w:t>
      </w:r>
    </w:p>
    <w:p w14:paraId="205852E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华文中宋" w:hAnsi="华文中宋" w:eastAsia="华文中宋" w:cs="华文中宋"/>
          <w:color w:val="auto"/>
          <w:spacing w:val="20"/>
          <w:sz w:val="24"/>
          <w:szCs w:val="24"/>
          <w:highlight w:val="none"/>
          <w:lang w:val="en-US" w:eastAsia="zh-CN"/>
        </w:rPr>
      </w:pPr>
      <w:r>
        <w:rPr>
          <w:rFonts w:hint="eastAsia" w:ascii="华文中宋" w:hAnsi="华文中宋" w:eastAsia="华文中宋" w:cs="华文中宋"/>
          <w:color w:val="auto"/>
          <w:spacing w:val="20"/>
          <w:sz w:val="24"/>
          <w:szCs w:val="24"/>
          <w:highlight w:val="none"/>
          <w:lang w:val="en-US" w:eastAsia="zh-CN"/>
        </w:rPr>
        <w:t>2、开标时间：2026年6月10日14时30分（北京时间）</w:t>
      </w:r>
    </w:p>
    <w:p w14:paraId="739A395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980" w:firstLineChars="350"/>
        <w:jc w:val="both"/>
        <w:textAlignment w:val="auto"/>
        <w:rPr>
          <w:rFonts w:hint="default" w:ascii="华文中宋" w:hAnsi="华文中宋" w:eastAsia="华文中宋" w:cs="华文中宋"/>
          <w:color w:val="auto"/>
          <w:spacing w:val="20"/>
          <w:sz w:val="24"/>
          <w:szCs w:val="24"/>
          <w:highlight w:val="none"/>
          <w:lang w:val="en-US" w:eastAsia="zh-CN"/>
        </w:rPr>
      </w:pPr>
      <w:r>
        <w:rPr>
          <w:rFonts w:hint="eastAsia" w:ascii="华文中宋" w:hAnsi="华文中宋" w:eastAsia="华文中宋" w:cs="华文中宋"/>
          <w:color w:val="auto"/>
          <w:spacing w:val="20"/>
          <w:sz w:val="24"/>
          <w:szCs w:val="24"/>
          <w:highlight w:val="none"/>
          <w:lang w:val="en-US" w:eastAsia="zh-CN"/>
        </w:rPr>
        <w:t>解密时间：2026年6月10日14时30分-15时00分</w:t>
      </w:r>
    </w:p>
    <w:p w14:paraId="236402A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79" w:leftChars="228" w:firstLine="0" w:firstLineChars="0"/>
        <w:jc w:val="both"/>
        <w:textAlignment w:val="auto"/>
        <w:rPr>
          <w:rFonts w:hint="eastAsia" w:ascii="华文中宋" w:hAnsi="华文中宋" w:eastAsia="华文中宋" w:cs="华文中宋"/>
          <w:color w:val="000000" w:themeColor="text1"/>
          <w:spacing w:val="20"/>
          <w:sz w:val="24"/>
          <w:szCs w:val="24"/>
          <w:highlight w:val="none"/>
          <w:lang w:val="en-US" w:eastAsia="zh-CN"/>
          <w14:textFill>
            <w14:solidFill>
              <w14:schemeClr w14:val="tx1"/>
            </w14:solidFill>
          </w14:textFill>
        </w:rPr>
      </w:pPr>
      <w:r>
        <w:rPr>
          <w:rFonts w:hint="eastAsia" w:ascii="华文中宋" w:hAnsi="华文中宋" w:eastAsia="华文中宋" w:cs="华文中宋"/>
          <w:color w:val="auto"/>
          <w:spacing w:val="20"/>
          <w:sz w:val="24"/>
          <w:szCs w:val="24"/>
          <w:highlight w:val="none"/>
          <w:lang w:val="en-US" w:eastAsia="zh-CN"/>
        </w:rPr>
        <w:t>3、地点：政采云平台开标。</w:t>
      </w:r>
    </w:p>
    <w:p w14:paraId="323AFE2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华文中宋" w:hAnsi="华文中宋" w:eastAsia="华文中宋" w:cs="华文中宋"/>
          <w:color w:val="FF0000"/>
          <w:spacing w:val="20"/>
          <w:sz w:val="24"/>
          <w:szCs w:val="24"/>
          <w:lang w:val="en-US" w:eastAsia="zh-CN"/>
        </w:rPr>
      </w:pPr>
      <w:r>
        <w:rPr>
          <w:rFonts w:hint="eastAsia" w:ascii="华文中宋" w:hAnsi="华文中宋" w:eastAsia="华文中宋" w:cs="华文中宋"/>
          <w:color w:val="auto"/>
          <w:spacing w:val="20"/>
          <w:sz w:val="24"/>
          <w:szCs w:val="24"/>
          <w:highlight w:val="none"/>
          <w:lang w:val="en-US" w:eastAsia="zh-CN"/>
        </w:rPr>
        <w:t>本项目不接受未获取招标</w:t>
      </w:r>
      <w:r>
        <w:rPr>
          <w:rFonts w:hint="eastAsia" w:ascii="华文中宋" w:hAnsi="华文中宋" w:eastAsia="华文中宋" w:cs="华文中宋"/>
          <w:color w:val="auto"/>
          <w:spacing w:val="20"/>
          <w:sz w:val="24"/>
          <w:szCs w:val="24"/>
          <w:lang w:val="en-US" w:eastAsia="zh-CN"/>
        </w:rPr>
        <w:t>文件的投标人提交投标文件。</w:t>
      </w:r>
      <w:r>
        <w:rPr>
          <w:rFonts w:hint="eastAsia" w:ascii="华文中宋" w:hAnsi="华文中宋" w:eastAsia="华文中宋" w:cs="华文中宋"/>
          <w:color w:val="FF0000"/>
          <w:spacing w:val="20"/>
          <w:sz w:val="24"/>
          <w:szCs w:val="24"/>
          <w:lang w:val="en-US" w:eastAsia="zh-CN"/>
        </w:rPr>
        <w:t xml:space="preserve"> </w:t>
      </w:r>
    </w:p>
    <w:p w14:paraId="783599F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华文中宋" w:hAnsi="华文中宋" w:eastAsia="华文中宋" w:cs="华文中宋"/>
          <w:color w:val="000000"/>
          <w:spacing w:val="20"/>
          <w:sz w:val="24"/>
          <w:szCs w:val="24"/>
          <w:lang w:val="en-US" w:eastAsia="zh-CN"/>
        </w:rPr>
      </w:pPr>
      <w:r>
        <w:rPr>
          <w:rFonts w:hint="eastAsia" w:ascii="华文中宋" w:hAnsi="华文中宋" w:eastAsia="华文中宋" w:cs="华文中宋"/>
          <w:color w:val="000000"/>
          <w:spacing w:val="20"/>
          <w:sz w:val="24"/>
          <w:szCs w:val="24"/>
          <w:lang w:val="en-US" w:eastAsia="zh-CN"/>
        </w:rPr>
        <w:t>五、公告期限</w:t>
      </w:r>
    </w:p>
    <w:p w14:paraId="6F21557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华文中宋" w:hAnsi="华文中宋" w:eastAsia="华文中宋" w:cs="华文中宋"/>
          <w:spacing w:val="20"/>
          <w:sz w:val="24"/>
          <w:szCs w:val="24"/>
          <w:lang w:val="en-US" w:eastAsia="zh-CN"/>
        </w:rPr>
      </w:pPr>
      <w:r>
        <w:rPr>
          <w:rFonts w:hint="eastAsia" w:ascii="华文中宋" w:hAnsi="华文中宋" w:eastAsia="华文中宋" w:cs="华文中宋"/>
          <w:color w:val="000000"/>
          <w:spacing w:val="20"/>
          <w:sz w:val="24"/>
          <w:szCs w:val="24"/>
          <w:lang w:val="en-US" w:eastAsia="zh-CN"/>
        </w:rPr>
        <w:t>自本公告发布之日起5个工作日。</w:t>
      </w:r>
    </w:p>
    <w:p w14:paraId="27182D1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华文中宋" w:hAnsi="华文中宋" w:eastAsia="华文中宋" w:cs="华文中宋"/>
          <w:spacing w:val="20"/>
          <w:sz w:val="24"/>
          <w:szCs w:val="24"/>
          <w:lang w:val="en-US" w:eastAsia="zh-CN"/>
        </w:rPr>
      </w:pPr>
      <w:r>
        <w:rPr>
          <w:rFonts w:hint="eastAsia" w:ascii="华文中宋" w:hAnsi="华文中宋" w:eastAsia="华文中宋" w:cs="华文中宋"/>
          <w:spacing w:val="20"/>
          <w:sz w:val="24"/>
          <w:szCs w:val="24"/>
          <w:lang w:val="en-US" w:eastAsia="zh-CN"/>
        </w:rPr>
        <w:t>六、其他补充事宜</w:t>
      </w:r>
    </w:p>
    <w:p w14:paraId="4EF1A331">
      <w:pPr>
        <w:snapToGrid w:val="0"/>
        <w:spacing w:line="360" w:lineRule="auto"/>
        <w:ind w:firstLine="480" w:firstLineChars="200"/>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1、本项目采用电子化交易:电子化交易流程操作指南︰“山西省政府采购网&gt;办事指南&gt;下载专区”获取;</w:t>
      </w:r>
    </w:p>
    <w:p w14:paraId="3B9E3D89">
      <w:pPr>
        <w:snapToGrid w:val="0"/>
        <w:spacing w:line="360" w:lineRule="auto"/>
        <w:ind w:firstLine="480" w:firstLineChars="200"/>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2、投标人应在提交投标文件前完成CA数字证书办理。（办理事项详见“山西省政府采购网&gt;办事指南&gt;下载专区”）;</w:t>
      </w:r>
    </w:p>
    <w:p w14:paraId="56046138">
      <w:pPr>
        <w:snapToGrid w:val="0"/>
        <w:spacing w:line="360" w:lineRule="auto"/>
        <w:ind w:firstLine="480" w:firstLineChars="200"/>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3、投标人应安装“山西政府采购平台电子投标客户端”，请投标人自行前往“山西省政府采购网&gt;办事指南&gt;下载专区”获取并安装;</w:t>
      </w:r>
    </w:p>
    <w:p w14:paraId="0A08B83B">
      <w:pPr>
        <w:snapToGrid w:val="0"/>
        <w:spacing w:line="360" w:lineRule="auto"/>
        <w:ind w:firstLine="480" w:firstLineChars="200"/>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4、如有疑问，可致电技术支持热线∶95763;</w:t>
      </w:r>
    </w:p>
    <w:p w14:paraId="5EA9A37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华文中宋" w:hAnsi="华文中宋" w:eastAsia="华文中宋" w:cs="华文中宋"/>
          <w:spacing w:val="20"/>
          <w:sz w:val="24"/>
          <w:szCs w:val="24"/>
          <w:lang w:val="en-US" w:eastAsia="zh-CN"/>
        </w:rPr>
      </w:pPr>
      <w:r>
        <w:rPr>
          <w:rFonts w:hint="eastAsia" w:ascii="华文中宋" w:hAnsi="华文中宋" w:eastAsia="华文中宋" w:cs="华文中宋"/>
          <w:spacing w:val="20"/>
          <w:sz w:val="24"/>
          <w:szCs w:val="24"/>
          <w:lang w:val="en-US" w:eastAsia="zh-CN"/>
        </w:rPr>
        <w:t>七、凡对本次采购提出询问，请按以下方式联系。</w:t>
      </w:r>
    </w:p>
    <w:p w14:paraId="6DAC77B1">
      <w:pPr>
        <w:pStyle w:val="3"/>
        <w:spacing w:line="440" w:lineRule="exact"/>
        <w:jc w:val="both"/>
        <w:rPr>
          <w:rFonts w:hint="eastAsia" w:ascii="华文中宋" w:hAnsi="华文中宋" w:eastAsia="华文中宋" w:cs="华文中宋"/>
          <w:b w:val="0"/>
          <w:bCs w:val="0"/>
          <w:color w:val="000000"/>
          <w:spacing w:val="20"/>
          <w:kern w:val="2"/>
          <w:sz w:val="24"/>
          <w:szCs w:val="24"/>
          <w:lang w:val="en-US" w:eastAsia="zh-CN" w:bidi="ar-SA"/>
        </w:rPr>
      </w:pPr>
      <w:r>
        <w:rPr>
          <w:rFonts w:hint="eastAsia" w:ascii="华文中宋" w:hAnsi="华文中宋" w:eastAsia="华文中宋" w:cs="华文中宋"/>
          <w:b w:val="0"/>
          <w:bCs w:val="0"/>
          <w:color w:val="000000"/>
          <w:spacing w:val="20"/>
          <w:kern w:val="2"/>
          <w:sz w:val="24"/>
          <w:szCs w:val="24"/>
          <w:lang w:val="en-US" w:eastAsia="zh-CN" w:bidi="ar-SA"/>
        </w:rPr>
        <w:t>1.采购人信息</w:t>
      </w:r>
    </w:p>
    <w:p w14:paraId="1EA3BF1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华文中宋" w:hAnsi="华文中宋" w:eastAsia="华文中宋" w:cs="华文中宋"/>
          <w:spacing w:val="20"/>
          <w:sz w:val="24"/>
          <w:szCs w:val="24"/>
          <w:lang w:val="en-US" w:eastAsia="zh-CN"/>
        </w:rPr>
      </w:pPr>
      <w:r>
        <w:rPr>
          <w:rFonts w:hint="eastAsia" w:ascii="华文中宋" w:hAnsi="华文中宋" w:eastAsia="华文中宋" w:cs="华文中宋"/>
          <w:spacing w:val="20"/>
          <w:sz w:val="24"/>
          <w:szCs w:val="24"/>
          <w:lang w:val="en-US" w:eastAsia="zh-CN"/>
        </w:rPr>
        <w:t>名    称：临汾市疾病预防控制中心</w:t>
      </w:r>
    </w:p>
    <w:p w14:paraId="3136DD7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华文中宋" w:hAnsi="华文中宋" w:eastAsia="华文中宋" w:cs="华文中宋"/>
          <w:spacing w:val="20"/>
          <w:sz w:val="24"/>
          <w:szCs w:val="24"/>
          <w:lang w:val="en-US" w:eastAsia="zh-CN"/>
        </w:rPr>
      </w:pPr>
      <w:r>
        <w:rPr>
          <w:rFonts w:hint="eastAsia" w:ascii="华文中宋" w:hAnsi="华文中宋" w:eastAsia="华文中宋" w:cs="华文中宋"/>
          <w:spacing w:val="20"/>
          <w:sz w:val="24"/>
          <w:szCs w:val="24"/>
          <w:lang w:val="en-US" w:eastAsia="zh-CN"/>
        </w:rPr>
        <w:t>地    址：临汾市财神楼北街290号</w:t>
      </w:r>
    </w:p>
    <w:p w14:paraId="07F54C6B">
      <w:pPr>
        <w:pStyle w:val="24"/>
        <w:ind w:firstLine="560" w:firstLineChars="200"/>
        <w:rPr>
          <w:rFonts w:hint="default"/>
          <w:highlight w:val="cyan"/>
          <w:lang w:val="en-US"/>
        </w:rPr>
      </w:pPr>
      <w:r>
        <w:rPr>
          <w:rFonts w:hint="eastAsia" w:ascii="华文中宋" w:hAnsi="华文中宋" w:eastAsia="华文中宋" w:cs="华文中宋"/>
          <w:spacing w:val="20"/>
          <w:sz w:val="24"/>
          <w:szCs w:val="24"/>
          <w:lang w:val="en-US" w:eastAsia="zh-CN"/>
        </w:rPr>
        <w:t>联系方式：</w:t>
      </w:r>
      <w:r>
        <w:rPr>
          <w:rFonts w:hint="eastAsia" w:ascii="华文中宋" w:hAnsi="华文中宋" w:eastAsia="华文中宋" w:cs="华文中宋"/>
          <w:spacing w:val="20"/>
          <w:sz w:val="24"/>
          <w:szCs w:val="24"/>
          <w:highlight w:val="none"/>
          <w:lang w:val="en-US" w:eastAsia="zh-CN"/>
        </w:rPr>
        <w:t>0357-2313850</w:t>
      </w:r>
    </w:p>
    <w:p w14:paraId="0794D22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华文中宋" w:hAnsi="华文中宋" w:eastAsia="华文中宋" w:cs="华文中宋"/>
          <w:spacing w:val="20"/>
          <w:sz w:val="24"/>
          <w:szCs w:val="24"/>
          <w:lang w:val="en-US" w:eastAsia="zh-CN"/>
        </w:rPr>
      </w:pPr>
      <w:r>
        <w:rPr>
          <w:rFonts w:hint="eastAsia" w:ascii="华文中宋" w:hAnsi="华文中宋" w:eastAsia="华文中宋" w:cs="华文中宋"/>
          <w:spacing w:val="20"/>
          <w:sz w:val="24"/>
          <w:szCs w:val="24"/>
          <w:lang w:val="en-US" w:eastAsia="zh-CN"/>
        </w:rPr>
        <w:t>2.采购代理机构信息</w:t>
      </w:r>
    </w:p>
    <w:p w14:paraId="3FB7D08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华文中宋" w:hAnsi="华文中宋" w:eastAsia="华文中宋" w:cs="华文中宋"/>
          <w:spacing w:val="20"/>
          <w:sz w:val="24"/>
          <w:szCs w:val="24"/>
          <w:lang w:val="en-US" w:eastAsia="zh-CN"/>
        </w:rPr>
      </w:pPr>
      <w:r>
        <w:rPr>
          <w:rFonts w:hint="eastAsia" w:ascii="华文中宋" w:hAnsi="华文中宋" w:eastAsia="华文中宋" w:cs="华文中宋"/>
          <w:spacing w:val="20"/>
          <w:sz w:val="24"/>
          <w:szCs w:val="24"/>
          <w:lang w:val="en-US" w:eastAsia="zh-CN"/>
        </w:rPr>
        <w:t>名    称：山西佑阳招标代理有限公司　　　　　　　　　　　　</w:t>
      </w:r>
    </w:p>
    <w:p w14:paraId="4376E4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华文中宋" w:hAnsi="华文中宋" w:eastAsia="华文中宋" w:cs="华文中宋"/>
          <w:spacing w:val="20"/>
          <w:sz w:val="24"/>
          <w:szCs w:val="24"/>
          <w:lang w:val="en-US" w:eastAsia="zh-CN"/>
        </w:rPr>
      </w:pPr>
      <w:r>
        <w:rPr>
          <w:rFonts w:hint="eastAsia" w:ascii="华文中宋" w:hAnsi="华文中宋" w:eastAsia="华文中宋" w:cs="华文中宋"/>
          <w:spacing w:val="20"/>
          <w:sz w:val="24"/>
          <w:szCs w:val="24"/>
          <w:lang w:val="en-US" w:eastAsia="zh-CN"/>
        </w:rPr>
        <w:t>地    址：山西省太原市小店区学府街132号华宇百花谷D座1506号　　　　　　　　　</w:t>
      </w:r>
    </w:p>
    <w:p w14:paraId="5C9885D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华文中宋" w:hAnsi="华文中宋" w:eastAsia="华文中宋" w:cs="华文中宋"/>
          <w:spacing w:val="20"/>
          <w:sz w:val="24"/>
          <w:szCs w:val="24"/>
          <w:lang w:val="en-US" w:eastAsia="zh-CN"/>
        </w:rPr>
      </w:pPr>
      <w:r>
        <w:rPr>
          <w:rFonts w:hint="eastAsia" w:ascii="华文中宋" w:hAnsi="华文中宋" w:eastAsia="华文中宋" w:cs="华文中宋"/>
          <w:spacing w:val="20"/>
          <w:sz w:val="24"/>
          <w:szCs w:val="24"/>
          <w:lang w:val="en-US" w:eastAsia="zh-CN"/>
        </w:rPr>
        <w:t>联系方式：19103447170　　　　　　　　　　　　</w:t>
      </w:r>
    </w:p>
    <w:p w14:paraId="02CBC40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华文中宋" w:hAnsi="华文中宋" w:eastAsia="华文中宋" w:cs="华文中宋"/>
          <w:spacing w:val="20"/>
          <w:sz w:val="24"/>
          <w:szCs w:val="24"/>
          <w:lang w:val="en-US" w:eastAsia="zh-CN"/>
        </w:rPr>
      </w:pPr>
      <w:bookmarkStart w:id="1" w:name="_Toc28359021"/>
      <w:bookmarkStart w:id="2" w:name="_Toc35393808"/>
      <w:bookmarkStart w:id="3" w:name="_Toc35393639"/>
      <w:bookmarkStart w:id="4" w:name="_Toc28359098"/>
      <w:r>
        <w:rPr>
          <w:rFonts w:hint="eastAsia" w:ascii="华文中宋" w:hAnsi="华文中宋" w:eastAsia="华文中宋" w:cs="华文中宋"/>
          <w:spacing w:val="20"/>
          <w:sz w:val="24"/>
          <w:szCs w:val="24"/>
          <w:lang w:val="en-US" w:eastAsia="zh-CN"/>
        </w:rPr>
        <w:t>3.项目联系方式</w:t>
      </w:r>
      <w:bookmarkEnd w:id="1"/>
      <w:bookmarkEnd w:id="2"/>
      <w:bookmarkEnd w:id="3"/>
      <w:bookmarkEnd w:id="4"/>
    </w:p>
    <w:p w14:paraId="471DD9F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华文中宋" w:hAnsi="华文中宋" w:eastAsia="华文中宋" w:cs="华文中宋"/>
          <w:spacing w:val="20"/>
          <w:sz w:val="24"/>
          <w:szCs w:val="24"/>
          <w:lang w:val="en-US" w:eastAsia="zh-CN"/>
        </w:rPr>
      </w:pPr>
      <w:r>
        <w:rPr>
          <w:rFonts w:hint="eastAsia" w:ascii="华文中宋" w:hAnsi="华文中宋" w:eastAsia="华文中宋" w:cs="华文中宋"/>
          <w:spacing w:val="20"/>
          <w:sz w:val="24"/>
          <w:szCs w:val="24"/>
          <w:lang w:val="en-US" w:eastAsia="zh-CN"/>
        </w:rPr>
        <w:t>项目联系人：翟锐、韩贝贝、焦丰、王旭亮、陈晓芳</w:t>
      </w:r>
    </w:p>
    <w:p w14:paraId="38380D8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华文中宋" w:hAnsi="华文中宋" w:eastAsia="华文中宋" w:cs="华文中宋"/>
          <w:spacing w:val="20"/>
          <w:sz w:val="24"/>
          <w:szCs w:val="24"/>
          <w:lang w:val="en-US" w:eastAsia="zh-CN"/>
        </w:rPr>
      </w:pPr>
      <w:r>
        <w:rPr>
          <w:rFonts w:hint="eastAsia" w:ascii="华文中宋" w:hAnsi="华文中宋" w:eastAsia="华文中宋" w:cs="华文中宋"/>
          <w:spacing w:val="20"/>
          <w:sz w:val="24"/>
          <w:szCs w:val="24"/>
          <w:lang w:val="en-US" w:eastAsia="zh-CN"/>
        </w:rPr>
        <w:t>电　　 话：19103447170</w:t>
      </w:r>
    </w:p>
    <w:p w14:paraId="3D3F039D">
      <w:pPr>
        <w:rPr>
          <w:rFonts w:hint="eastAsia"/>
        </w:rPr>
      </w:pPr>
      <w:r>
        <w:rPr>
          <w:rFonts w:hint="eastAsia"/>
        </w:rPr>
        <w:br w:type="page"/>
      </w:r>
    </w:p>
    <w:p w14:paraId="4778D2A4">
      <w:pPr>
        <w:pStyle w:val="2"/>
        <w:jc w:val="center"/>
        <w:rPr>
          <w:rFonts w:hint="eastAsia" w:eastAsia="宋体"/>
        </w:rPr>
      </w:pPr>
      <w:r>
        <w:rPr>
          <w:rFonts w:hint="eastAsia" w:eastAsia="宋体"/>
        </w:rPr>
        <w:t xml:space="preserve">第二部分  </w:t>
      </w:r>
      <w:r>
        <w:rPr>
          <w:rFonts w:hint="eastAsia" w:eastAsia="宋体"/>
          <w:lang w:eastAsia="zh-CN"/>
        </w:rPr>
        <w:t>投标人</w:t>
      </w:r>
      <w:r>
        <w:rPr>
          <w:rFonts w:hint="eastAsia" w:eastAsia="宋体"/>
        </w:rPr>
        <w:t>须知前附表</w:t>
      </w:r>
      <w:bookmarkEnd w:id="0"/>
    </w:p>
    <w:tbl>
      <w:tblPr>
        <w:tblStyle w:val="3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757"/>
        <w:gridCol w:w="6763"/>
      </w:tblGrid>
      <w:tr w14:paraId="5438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81" w:type="pct"/>
            <w:vAlign w:val="center"/>
          </w:tcPr>
          <w:p w14:paraId="24ED8E54">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序号</w:t>
            </w:r>
          </w:p>
        </w:tc>
        <w:tc>
          <w:tcPr>
            <w:tcW w:w="952" w:type="pct"/>
            <w:vAlign w:val="center"/>
          </w:tcPr>
          <w:p w14:paraId="051507AA">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内  容</w:t>
            </w:r>
          </w:p>
        </w:tc>
        <w:tc>
          <w:tcPr>
            <w:tcW w:w="3665" w:type="pct"/>
            <w:shd w:val="clear" w:color="auto" w:fill="auto"/>
            <w:vAlign w:val="center"/>
          </w:tcPr>
          <w:p w14:paraId="759CEBE3">
            <w:pPr>
              <w:pStyle w:val="18"/>
              <w:snapToGrid w:val="0"/>
              <w:jc w:val="center"/>
              <w:rPr>
                <w:rFonts w:ascii="华文中宋" w:hAnsi="华文中宋" w:eastAsia="华文中宋" w:cs="华文中宋"/>
                <w:b/>
              </w:rPr>
            </w:pPr>
            <w:r>
              <w:rPr>
                <w:rFonts w:hint="eastAsia" w:ascii="华文中宋" w:hAnsi="华文中宋" w:eastAsia="华文中宋" w:cs="华文中宋"/>
                <w:b/>
                <w:kern w:val="0"/>
              </w:rPr>
              <w:t>说明与要求</w:t>
            </w:r>
          </w:p>
        </w:tc>
      </w:tr>
      <w:tr w14:paraId="1AC3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381" w:type="pct"/>
            <w:vAlign w:val="center"/>
          </w:tcPr>
          <w:p w14:paraId="6B13EBC5">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1</w:t>
            </w:r>
          </w:p>
        </w:tc>
        <w:tc>
          <w:tcPr>
            <w:tcW w:w="952" w:type="pct"/>
            <w:vAlign w:val="center"/>
          </w:tcPr>
          <w:p w14:paraId="6F5C1294">
            <w:pPr>
              <w:pStyle w:val="66"/>
              <w:tabs>
                <w:tab w:val="clear" w:pos="2880"/>
              </w:tabs>
              <w:snapToGrid w:val="0"/>
              <w:ind w:left="0" w:firstLine="0"/>
              <w:jc w:val="both"/>
              <w:rPr>
                <w:rFonts w:ascii="华文中宋" w:hAnsi="华文中宋" w:eastAsia="华文中宋" w:cs="华文中宋"/>
                <w:sz w:val="21"/>
                <w:szCs w:val="21"/>
              </w:rPr>
            </w:pP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应具备的资格要求</w:t>
            </w:r>
          </w:p>
        </w:tc>
        <w:tc>
          <w:tcPr>
            <w:tcW w:w="3665" w:type="pct"/>
            <w:shd w:val="clear" w:color="auto" w:fill="auto"/>
            <w:vAlign w:val="center"/>
          </w:tcPr>
          <w:p w14:paraId="2FE86E04">
            <w:pPr>
              <w:jc w:val="left"/>
              <w:rPr>
                <w:rFonts w:ascii="华文中宋" w:hAnsi="华文中宋" w:eastAsia="华文中宋" w:cs="华文中宋"/>
                <w:szCs w:val="21"/>
              </w:rPr>
            </w:pPr>
            <w:r>
              <w:rPr>
                <w:rFonts w:hint="eastAsia" w:ascii="华文中宋" w:hAnsi="华文中宋" w:eastAsia="华文中宋" w:cs="华文中宋"/>
                <w:szCs w:val="21"/>
              </w:rPr>
              <w:t>1、具备政府采购法第二十二条第一款规定的条件；</w:t>
            </w:r>
          </w:p>
          <w:p w14:paraId="7CFB9315">
            <w:pPr>
              <w:jc w:val="left"/>
              <w:rPr>
                <w:rFonts w:ascii="华文中宋" w:hAnsi="华文中宋" w:eastAsia="华文中宋" w:cs="华文中宋"/>
                <w:szCs w:val="21"/>
              </w:rPr>
            </w:pPr>
            <w:r>
              <w:rPr>
                <w:rFonts w:hint="eastAsia" w:ascii="华文中宋" w:hAnsi="华文中宋" w:eastAsia="华文中宋" w:cs="华文中宋"/>
                <w:szCs w:val="21"/>
              </w:rPr>
              <w:t>2、本包是否接受联合体</w:t>
            </w:r>
            <w:r>
              <w:rPr>
                <w:rFonts w:hint="eastAsia" w:ascii="华文中宋" w:hAnsi="华文中宋" w:eastAsia="华文中宋" w:cs="华文中宋"/>
                <w:szCs w:val="21"/>
                <w:lang w:eastAsia="zh-CN"/>
              </w:rPr>
              <w:t>投标</w:t>
            </w:r>
            <w:r>
              <w:rPr>
                <w:rFonts w:hint="eastAsia" w:ascii="华文中宋" w:hAnsi="华文中宋" w:eastAsia="华文中宋" w:cs="华文中宋"/>
                <w:szCs w:val="21"/>
              </w:rPr>
              <w:t>：不接受</w:t>
            </w:r>
          </w:p>
          <w:p w14:paraId="03726B95">
            <w:pPr>
              <w:jc w:val="left"/>
              <w:rPr>
                <w:rFonts w:ascii="华文中宋" w:hAnsi="华文中宋" w:eastAsia="华文中宋" w:cs="华文中宋"/>
                <w:szCs w:val="21"/>
                <w:highlight w:val="yellow"/>
              </w:rPr>
            </w:pPr>
            <w:r>
              <w:rPr>
                <w:rFonts w:hint="eastAsia" w:ascii="华文中宋" w:hAnsi="华文中宋" w:eastAsia="华文中宋" w:cs="华文中宋"/>
                <w:szCs w:val="21"/>
              </w:rPr>
              <w:t>3、本包是否接受代理商</w:t>
            </w:r>
            <w:r>
              <w:rPr>
                <w:rFonts w:hint="eastAsia" w:ascii="华文中宋" w:hAnsi="华文中宋" w:eastAsia="华文中宋" w:cs="华文中宋"/>
                <w:szCs w:val="21"/>
                <w:lang w:eastAsia="zh-CN"/>
              </w:rPr>
              <w:t>投标</w:t>
            </w:r>
            <w:r>
              <w:rPr>
                <w:rFonts w:hint="eastAsia" w:ascii="华文中宋" w:hAnsi="华文中宋" w:eastAsia="华文中宋" w:cs="华文中宋"/>
                <w:szCs w:val="21"/>
              </w:rPr>
              <w:t>：接受</w:t>
            </w:r>
          </w:p>
          <w:p w14:paraId="4ABA6D36">
            <w:pPr>
              <w:jc w:val="left"/>
              <w:rPr>
                <w:rFonts w:hint="eastAsia" w:ascii="华文中宋" w:hAnsi="华文中宋" w:eastAsia="华文中宋" w:cs="华文中宋"/>
                <w:color w:val="auto"/>
                <w:szCs w:val="21"/>
                <w:highlight w:val="yellow"/>
                <w:lang w:val="en-US" w:eastAsia="zh-CN"/>
              </w:rPr>
            </w:pPr>
            <w:r>
              <w:rPr>
                <w:rFonts w:hint="eastAsia" w:ascii="华文中宋" w:hAnsi="华文中宋" w:eastAsia="华文中宋" w:cs="华文中宋"/>
                <w:szCs w:val="21"/>
              </w:rPr>
              <w:t>4、本包所需的其他特定资格条件：</w:t>
            </w:r>
            <w:r>
              <w:rPr>
                <w:rFonts w:hint="eastAsia" w:ascii="华文中宋" w:hAnsi="华文中宋" w:eastAsia="华文中宋" w:cs="华文中宋"/>
                <w:szCs w:val="21"/>
                <w:lang w:val="en-US" w:eastAsia="zh-CN"/>
              </w:rPr>
              <w:t>无</w:t>
            </w:r>
          </w:p>
          <w:p w14:paraId="20B85A7A">
            <w:pPr>
              <w:jc w:val="left"/>
              <w:rPr>
                <w:rFonts w:hint="eastAsia" w:ascii="华文中宋" w:hAnsi="华文中宋" w:eastAsia="华文中宋" w:cs="华文中宋"/>
                <w:color w:val="auto"/>
                <w:szCs w:val="21"/>
                <w:highlight w:val="yellow"/>
                <w:lang w:val="en-US" w:eastAsia="zh-CN"/>
              </w:rPr>
            </w:pPr>
            <w:r>
              <w:rPr>
                <w:rFonts w:hint="eastAsia" w:ascii="华文中宋" w:hAnsi="华文中宋" w:eastAsia="华文中宋" w:cs="华文中宋"/>
                <w:szCs w:val="21"/>
                <w:lang w:val="en-US" w:eastAsia="zh-CN"/>
              </w:rPr>
              <w:t>5、落实政府采购政策的资格要求：本项目专门面向中小企业</w:t>
            </w:r>
          </w:p>
        </w:tc>
      </w:tr>
      <w:tr w14:paraId="2B70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81" w:type="pct"/>
            <w:vAlign w:val="center"/>
          </w:tcPr>
          <w:p w14:paraId="5FAD97AA">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2</w:t>
            </w:r>
          </w:p>
        </w:tc>
        <w:tc>
          <w:tcPr>
            <w:tcW w:w="952" w:type="pct"/>
            <w:vAlign w:val="center"/>
          </w:tcPr>
          <w:p w14:paraId="2A3E72A7">
            <w:pPr>
              <w:jc w:val="left"/>
              <w:rPr>
                <w:rFonts w:ascii="华文中宋" w:hAnsi="华文中宋" w:eastAsia="华文中宋" w:cs="华文中宋"/>
                <w:szCs w:val="21"/>
                <w:highlight w:val="green"/>
              </w:rPr>
            </w:pPr>
            <w:r>
              <w:rPr>
                <w:rFonts w:hint="eastAsia" w:ascii="华文中宋" w:hAnsi="华文中宋" w:eastAsia="华文中宋" w:cs="华文中宋"/>
                <w:b/>
                <w:bCs/>
                <w:szCs w:val="21"/>
                <w:highlight w:val="none"/>
                <w:lang w:eastAsia="zh-CN"/>
              </w:rPr>
              <w:t>投标文件</w:t>
            </w:r>
          </w:p>
        </w:tc>
        <w:tc>
          <w:tcPr>
            <w:tcW w:w="3665" w:type="pct"/>
            <w:shd w:val="clear" w:color="auto" w:fill="auto"/>
            <w:vAlign w:val="center"/>
          </w:tcPr>
          <w:p w14:paraId="3F063693">
            <w:pPr>
              <w:jc w:val="left"/>
              <w:rPr>
                <w:rFonts w:ascii="华文中宋" w:hAnsi="华文中宋" w:eastAsia="华文中宋" w:cs="华文中宋"/>
                <w:szCs w:val="21"/>
                <w:highlight w:val="green"/>
              </w:rPr>
            </w:pPr>
            <w:r>
              <w:rPr>
                <w:rFonts w:hint="eastAsia" w:ascii="华文中宋" w:hAnsi="华文中宋" w:eastAsia="华文中宋" w:cs="Arial"/>
                <w:szCs w:val="21"/>
              </w:rPr>
              <w:t>本项目无需递交纸质版文件，采用网上提交电子</w:t>
            </w:r>
            <w:r>
              <w:rPr>
                <w:rFonts w:hint="eastAsia" w:ascii="华文中宋" w:hAnsi="华文中宋" w:eastAsia="华文中宋" w:cs="Arial"/>
                <w:szCs w:val="21"/>
                <w:lang w:val="en-US" w:eastAsia="zh-CN"/>
              </w:rPr>
              <w:t>投标</w:t>
            </w:r>
            <w:r>
              <w:rPr>
                <w:rFonts w:hint="eastAsia" w:ascii="华文中宋" w:hAnsi="华文中宋" w:eastAsia="华文中宋" w:cs="Arial"/>
                <w:szCs w:val="21"/>
              </w:rPr>
              <w:t>文件的方式进行</w:t>
            </w:r>
          </w:p>
        </w:tc>
      </w:tr>
      <w:tr w14:paraId="091F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81" w:type="pct"/>
            <w:vAlign w:val="center"/>
          </w:tcPr>
          <w:p w14:paraId="628D2124">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3</w:t>
            </w:r>
          </w:p>
        </w:tc>
        <w:tc>
          <w:tcPr>
            <w:tcW w:w="952" w:type="pct"/>
            <w:vAlign w:val="center"/>
          </w:tcPr>
          <w:p w14:paraId="1AC6B50F">
            <w:pPr>
              <w:snapToGrid w:val="0"/>
              <w:ind w:firstLine="105" w:firstLineChars="50"/>
              <w:jc w:val="center"/>
              <w:rPr>
                <w:rFonts w:hint="eastAsia" w:ascii="华文中宋" w:hAnsi="华文中宋" w:eastAsia="华文中宋" w:cs="华文中宋"/>
                <w:b/>
                <w:szCs w:val="21"/>
                <w:lang w:eastAsia="zh-CN"/>
              </w:rPr>
            </w:pPr>
            <w:r>
              <w:rPr>
                <w:rFonts w:hint="eastAsia" w:ascii="华文中宋" w:hAnsi="华文中宋" w:eastAsia="华文中宋" w:cs="华文中宋"/>
                <w:b/>
                <w:szCs w:val="21"/>
                <w:lang w:eastAsia="zh-CN"/>
              </w:rPr>
              <w:t>投标文件</w:t>
            </w:r>
          </w:p>
          <w:p w14:paraId="34EC31EE">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（资格证明文件）</w:t>
            </w:r>
          </w:p>
        </w:tc>
        <w:tc>
          <w:tcPr>
            <w:tcW w:w="3665" w:type="pct"/>
            <w:shd w:val="clear" w:color="auto" w:fill="auto"/>
            <w:vAlign w:val="center"/>
          </w:tcPr>
          <w:p w14:paraId="7418D6FB">
            <w:pPr>
              <w:ind w:left="315" w:hanging="315" w:hangingChars="150"/>
              <w:jc w:val="left"/>
              <w:rPr>
                <w:rFonts w:ascii="华文中宋" w:hAnsi="华文中宋" w:eastAsia="华文中宋" w:cs="华文中宋"/>
                <w:b/>
                <w:szCs w:val="21"/>
              </w:rPr>
            </w:pPr>
            <w:r>
              <w:rPr>
                <w:rFonts w:hint="eastAsia" w:ascii="华文中宋" w:hAnsi="华文中宋" w:eastAsia="华文中宋" w:cs="华文中宋"/>
                <w:b/>
                <w:szCs w:val="21"/>
              </w:rPr>
              <w:t>1、</w:t>
            </w:r>
            <w:r>
              <w:rPr>
                <w:rFonts w:hint="eastAsia" w:ascii="华文中宋" w:hAnsi="华文中宋" w:eastAsia="华文中宋" w:cs="华文中宋"/>
                <w:b/>
                <w:szCs w:val="21"/>
                <w:lang w:eastAsia="zh-CN"/>
              </w:rPr>
              <w:t>投标人代表</w:t>
            </w:r>
            <w:r>
              <w:rPr>
                <w:rFonts w:hint="eastAsia" w:ascii="华文中宋" w:hAnsi="华文中宋" w:eastAsia="华文中宋" w:cs="华文中宋"/>
                <w:b/>
                <w:szCs w:val="21"/>
              </w:rPr>
              <w:t>证明</w:t>
            </w:r>
          </w:p>
          <w:p w14:paraId="0AF77C04">
            <w:pPr>
              <w:jc w:val="left"/>
              <w:rPr>
                <w:rFonts w:ascii="华文中宋" w:hAnsi="华文中宋" w:eastAsia="华文中宋" w:cs="华文中宋"/>
                <w:szCs w:val="21"/>
              </w:rPr>
            </w:pPr>
            <w:r>
              <w:rPr>
                <w:rFonts w:hint="eastAsia" w:ascii="华文中宋" w:hAnsi="华文中宋" w:eastAsia="华文中宋" w:cs="华文中宋"/>
                <w:szCs w:val="21"/>
              </w:rPr>
              <w:t>（1）法定代表人（负责人）参加</w:t>
            </w:r>
            <w:r>
              <w:rPr>
                <w:rFonts w:hint="eastAsia" w:ascii="华文中宋" w:hAnsi="华文中宋" w:eastAsia="华文中宋" w:cs="华文中宋"/>
                <w:szCs w:val="21"/>
                <w:lang w:eastAsia="zh-CN"/>
              </w:rPr>
              <w:t>投标</w:t>
            </w:r>
            <w:r>
              <w:rPr>
                <w:rFonts w:hint="eastAsia" w:ascii="华文中宋" w:hAnsi="华文中宋" w:eastAsia="华文中宋" w:cs="华文中宋"/>
                <w:szCs w:val="21"/>
              </w:rPr>
              <w:t>的，提供“法定代表人（负责人）证明书”；</w:t>
            </w:r>
          </w:p>
          <w:p w14:paraId="3B8042D4">
            <w:pPr>
              <w:jc w:val="left"/>
              <w:rPr>
                <w:rFonts w:ascii="华文中宋" w:hAnsi="华文中宋" w:eastAsia="华文中宋" w:cs="华文中宋"/>
                <w:szCs w:val="21"/>
              </w:rPr>
            </w:pPr>
            <w:r>
              <w:rPr>
                <w:rFonts w:hint="eastAsia" w:ascii="华文中宋" w:hAnsi="华文中宋" w:eastAsia="华文中宋" w:cs="华文中宋"/>
                <w:szCs w:val="21"/>
              </w:rPr>
              <w:t>（2）委托代理人参加</w:t>
            </w:r>
            <w:r>
              <w:rPr>
                <w:rFonts w:hint="eastAsia" w:ascii="华文中宋" w:hAnsi="华文中宋" w:eastAsia="华文中宋" w:cs="华文中宋"/>
                <w:szCs w:val="21"/>
                <w:lang w:eastAsia="zh-CN"/>
              </w:rPr>
              <w:t>投标</w:t>
            </w:r>
            <w:r>
              <w:rPr>
                <w:rFonts w:hint="eastAsia" w:ascii="华文中宋" w:hAnsi="华文中宋" w:eastAsia="华文中宋" w:cs="华文中宋"/>
                <w:szCs w:val="21"/>
              </w:rPr>
              <w:t>的，提供“法定代表人（负责人）授权委托书” ；</w:t>
            </w:r>
          </w:p>
          <w:p w14:paraId="70B89D4D">
            <w:pPr>
              <w:jc w:val="left"/>
              <w:rPr>
                <w:rFonts w:ascii="华文中宋" w:hAnsi="华文中宋" w:eastAsia="华文中宋" w:cs="华文中宋"/>
                <w:szCs w:val="21"/>
              </w:rPr>
            </w:pPr>
            <w:r>
              <w:rPr>
                <w:rFonts w:hint="eastAsia" w:ascii="华文中宋" w:hAnsi="华文中宋" w:eastAsia="华文中宋" w:cs="华文中宋"/>
                <w:szCs w:val="21"/>
              </w:rPr>
              <w:t>（3）自然人参加</w:t>
            </w:r>
            <w:r>
              <w:rPr>
                <w:rFonts w:hint="eastAsia" w:ascii="华文中宋" w:hAnsi="华文中宋" w:eastAsia="华文中宋" w:cs="华文中宋"/>
                <w:szCs w:val="21"/>
                <w:lang w:eastAsia="zh-CN"/>
              </w:rPr>
              <w:t>投标</w:t>
            </w:r>
            <w:r>
              <w:rPr>
                <w:rFonts w:hint="eastAsia" w:ascii="华文中宋" w:hAnsi="华文中宋" w:eastAsia="华文中宋" w:cs="华文中宋"/>
                <w:szCs w:val="21"/>
              </w:rPr>
              <w:t>的，提供个人身份证明扫描件</w:t>
            </w:r>
          </w:p>
          <w:p w14:paraId="796D7BF1">
            <w:pPr>
              <w:ind w:left="315" w:leftChars="150"/>
              <w:jc w:val="left"/>
              <w:rPr>
                <w:rFonts w:ascii="华文中宋" w:hAnsi="华文中宋" w:eastAsia="华文中宋" w:cs="华文中宋"/>
                <w:szCs w:val="21"/>
              </w:rPr>
            </w:pPr>
            <w:r>
              <w:rPr>
                <w:rFonts w:hint="eastAsia" w:ascii="华文中宋" w:hAnsi="华文中宋" w:eastAsia="华文中宋" w:cs="华文中宋"/>
                <w:szCs w:val="21"/>
              </w:rPr>
              <w:t>（ 格式见第八部分）。</w:t>
            </w:r>
          </w:p>
          <w:p w14:paraId="0EA37F9E">
            <w:pPr>
              <w:jc w:val="left"/>
              <w:rPr>
                <w:rFonts w:ascii="华文中宋" w:hAnsi="华文中宋" w:eastAsia="华文中宋" w:cs="华文中宋"/>
                <w:szCs w:val="21"/>
              </w:rPr>
            </w:pPr>
            <w:r>
              <w:rPr>
                <w:rFonts w:hint="eastAsia" w:ascii="华文中宋" w:hAnsi="华文中宋" w:eastAsia="华文中宋" w:cs="华文中宋"/>
                <w:b/>
                <w:szCs w:val="21"/>
              </w:rPr>
              <w:t>2、</w:t>
            </w:r>
            <w:r>
              <w:rPr>
                <w:rFonts w:hint="eastAsia" w:ascii="华文中宋" w:hAnsi="华文中宋" w:eastAsia="华文中宋" w:cs="华文中宋"/>
                <w:b/>
                <w:szCs w:val="21"/>
                <w:lang w:eastAsia="zh-CN"/>
              </w:rPr>
              <w:t>投标函</w:t>
            </w:r>
            <w:r>
              <w:rPr>
                <w:rFonts w:hint="eastAsia" w:ascii="华文中宋" w:hAnsi="华文中宋" w:eastAsia="华文中宋" w:cs="华文中宋"/>
                <w:szCs w:val="21"/>
              </w:rPr>
              <w:t xml:space="preserve"> </w:t>
            </w:r>
          </w:p>
          <w:p w14:paraId="52600B35">
            <w:pPr>
              <w:ind w:left="315" w:hanging="315" w:hangingChars="150"/>
              <w:rPr>
                <w:rFonts w:hint="default" w:ascii="华文中宋" w:hAnsi="华文中宋" w:eastAsia="华文中宋" w:cs="华文中宋"/>
                <w:b/>
                <w:szCs w:val="21"/>
                <w:lang w:val="en-US" w:eastAsia="zh-CN"/>
              </w:rPr>
            </w:pPr>
            <w:r>
              <w:rPr>
                <w:rFonts w:hint="eastAsia" w:ascii="华文中宋" w:hAnsi="华文中宋" w:eastAsia="华文中宋" w:cs="华文中宋"/>
                <w:b/>
                <w:szCs w:val="21"/>
              </w:rPr>
              <w:t>3、</w:t>
            </w:r>
            <w:r>
              <w:rPr>
                <w:rFonts w:hint="eastAsia" w:ascii="华文中宋" w:hAnsi="华文中宋" w:eastAsia="华文中宋" w:cs="华文中宋"/>
                <w:b/>
                <w:szCs w:val="21"/>
                <w:lang w:val="en-US" w:eastAsia="zh-CN"/>
              </w:rPr>
              <w:t>营业执照</w:t>
            </w:r>
          </w:p>
          <w:p w14:paraId="45DC6178">
            <w:pPr>
              <w:ind w:left="420" w:leftChars="200" w:firstLine="0" w:firstLineChars="0"/>
              <w:rPr>
                <w:rFonts w:hint="eastAsia" w:ascii="华文中宋" w:hAnsi="华文中宋" w:eastAsia="华文中宋" w:cs="华文中宋"/>
                <w:szCs w:val="21"/>
              </w:rPr>
            </w:pPr>
            <w:r>
              <w:rPr>
                <w:rFonts w:hint="eastAsia" w:ascii="华文中宋" w:hAnsi="华文中宋" w:eastAsia="华文中宋" w:cs="华文中宋"/>
                <w:szCs w:val="21"/>
              </w:rPr>
              <w:t>投标人有效的营业执照，或事业单位法人证书，或自然人身份证明，或其他非企业组织证明独立承担民事责任能力的文件（多证合一的，提供营业执照扫描件）。</w:t>
            </w:r>
          </w:p>
          <w:p w14:paraId="7C0166C4">
            <w:pPr>
              <w:rPr>
                <w:rFonts w:ascii="华文中宋" w:hAnsi="华文中宋" w:eastAsia="华文中宋"/>
                <w:b/>
                <w:szCs w:val="21"/>
              </w:rPr>
            </w:pPr>
            <w:r>
              <w:rPr>
                <w:rFonts w:hint="eastAsia" w:ascii="华文中宋" w:hAnsi="华文中宋" w:eastAsia="华文中宋" w:cs="华文中宋"/>
                <w:b/>
                <w:szCs w:val="21"/>
              </w:rPr>
              <w:t>4、</w:t>
            </w:r>
            <w:r>
              <w:rPr>
                <w:rFonts w:hint="eastAsia" w:ascii="华文中宋" w:hAnsi="华文中宋" w:eastAsia="华文中宋"/>
                <w:b/>
                <w:szCs w:val="21"/>
              </w:rPr>
              <w:t>本项目要求的其他特定资格条件</w:t>
            </w:r>
          </w:p>
          <w:p w14:paraId="6E68B762">
            <w:pPr>
              <w:ind w:left="315" w:leftChars="150"/>
              <w:rPr>
                <w:rFonts w:ascii="华文中宋" w:hAnsi="华文中宋" w:eastAsia="华文中宋" w:cs="华文中宋"/>
                <w:szCs w:val="21"/>
              </w:rPr>
            </w:pPr>
            <w:r>
              <w:rPr>
                <w:rFonts w:hint="eastAsia" w:ascii="华文中宋" w:hAnsi="华文中宋" w:eastAsia="华文中宋"/>
                <w:szCs w:val="21"/>
              </w:rPr>
              <w:t>按照本部分序号1“</w:t>
            </w:r>
            <w:r>
              <w:rPr>
                <w:rFonts w:hint="eastAsia" w:ascii="华文中宋" w:hAnsi="华文中宋" w:eastAsia="华文中宋"/>
                <w:bCs/>
                <w:szCs w:val="21"/>
              </w:rPr>
              <w:t>其他特定资格条件</w:t>
            </w:r>
            <w:r>
              <w:rPr>
                <w:rFonts w:hint="eastAsia" w:ascii="华文中宋" w:hAnsi="华文中宋" w:eastAsia="华文中宋"/>
                <w:szCs w:val="21"/>
              </w:rPr>
              <w:t>”规定提交相关证明文件；</w:t>
            </w:r>
          </w:p>
          <w:p w14:paraId="18CD70AA">
            <w:pPr>
              <w:ind w:left="315" w:hanging="315" w:hangingChars="150"/>
              <w:rPr>
                <w:rFonts w:ascii="华文中宋" w:hAnsi="华文中宋" w:eastAsia="华文中宋"/>
                <w:b/>
                <w:szCs w:val="21"/>
              </w:rPr>
            </w:pPr>
            <w:r>
              <w:rPr>
                <w:rFonts w:hint="eastAsia" w:ascii="华文中宋" w:hAnsi="华文中宋" w:eastAsia="华文中宋" w:cs="华文中宋"/>
                <w:b/>
                <w:szCs w:val="21"/>
              </w:rPr>
              <w:t>5、</w:t>
            </w:r>
            <w:r>
              <w:rPr>
                <w:rFonts w:hint="eastAsia" w:ascii="华文中宋" w:hAnsi="华文中宋" w:eastAsia="华文中宋"/>
                <w:b/>
                <w:szCs w:val="21"/>
                <w:lang w:val="en-US" w:eastAsia="zh-CN"/>
              </w:rPr>
              <w:t>投标</w:t>
            </w:r>
            <w:r>
              <w:rPr>
                <w:rFonts w:hint="eastAsia" w:ascii="华文中宋" w:hAnsi="华文中宋" w:eastAsia="华文中宋"/>
                <w:b/>
                <w:szCs w:val="21"/>
              </w:rPr>
              <w:t>保证金的交纳情况</w:t>
            </w:r>
          </w:p>
          <w:p w14:paraId="7CBF4500">
            <w:pPr>
              <w:ind w:left="315" w:leftChars="150"/>
              <w:rPr>
                <w:rFonts w:hint="eastAsia" w:ascii="华文中宋" w:hAnsi="华文中宋" w:eastAsia="华文中宋"/>
                <w:szCs w:val="21"/>
              </w:rPr>
            </w:pPr>
            <w:r>
              <w:rPr>
                <w:rFonts w:hint="eastAsia" w:ascii="华文中宋" w:hAnsi="华文中宋" w:eastAsia="华文中宋"/>
                <w:szCs w:val="21"/>
              </w:rPr>
              <w:t>提供投标保证金交纳证明扫描件；</w:t>
            </w:r>
          </w:p>
          <w:p w14:paraId="78E44DDA">
            <w:pPr>
              <w:spacing w:line="360" w:lineRule="exact"/>
              <w:ind w:left="420" w:hanging="420" w:hangingChars="200"/>
              <w:rPr>
                <w:rFonts w:hint="eastAsia" w:ascii="华文中宋" w:hAnsi="华文中宋" w:eastAsia="华文中宋" w:cs="华文中宋"/>
                <w:b/>
                <w:bCs/>
              </w:rPr>
            </w:pPr>
            <w:r>
              <w:rPr>
                <w:rFonts w:hint="eastAsia" w:ascii="华文中宋" w:hAnsi="华文中宋" w:eastAsia="华文中宋"/>
                <w:b/>
                <w:bCs/>
                <w:sz w:val="21"/>
                <w:szCs w:val="21"/>
                <w:lang w:val="en-US" w:eastAsia="zh-CN"/>
              </w:rPr>
              <w:t>6、</w:t>
            </w:r>
            <w:r>
              <w:rPr>
                <w:rFonts w:hint="eastAsia" w:ascii="华文中宋" w:hAnsi="华文中宋" w:eastAsia="华文中宋" w:cs="华文中宋"/>
                <w:b/>
                <w:bCs/>
              </w:rPr>
              <w:t>以下内容提供《政府采购</w:t>
            </w:r>
            <w:r>
              <w:rPr>
                <w:rFonts w:hint="eastAsia" w:ascii="华文中宋" w:hAnsi="华文中宋" w:eastAsia="华文中宋" w:cs="华文中宋"/>
                <w:b/>
                <w:bCs/>
                <w:lang w:eastAsia="zh-CN"/>
              </w:rPr>
              <w:t>投标人</w:t>
            </w:r>
            <w:r>
              <w:rPr>
                <w:rFonts w:hint="eastAsia" w:ascii="华文中宋" w:hAnsi="华文中宋" w:eastAsia="华文中宋" w:cs="华文中宋"/>
                <w:b/>
                <w:bCs/>
              </w:rPr>
              <w:t>信用承诺书》（格式见第八部分）</w:t>
            </w:r>
          </w:p>
          <w:p w14:paraId="33F3C814">
            <w:pPr>
              <w:pStyle w:val="22"/>
              <w:ind w:firstLine="420" w:firstLineChars="200"/>
              <w:rPr>
                <w:rFonts w:hint="default" w:ascii="华文中宋" w:hAnsi="华文中宋" w:eastAsia="华文中宋"/>
                <w:b w:val="0"/>
                <w:bCs w:val="0"/>
                <w:sz w:val="21"/>
                <w:szCs w:val="21"/>
                <w:lang w:val="en-US" w:eastAsia="zh-CN"/>
              </w:rPr>
            </w:pPr>
            <w:r>
              <w:rPr>
                <w:rFonts w:hint="default" w:ascii="华文中宋" w:hAnsi="华文中宋" w:eastAsia="华文中宋"/>
                <w:b w:val="0"/>
                <w:bCs w:val="0"/>
                <w:sz w:val="21"/>
                <w:szCs w:val="21"/>
                <w:lang w:val="en-US" w:eastAsia="zh-CN"/>
              </w:rPr>
              <w:t>具有独立承担民事责任的能力</w:t>
            </w:r>
          </w:p>
          <w:p w14:paraId="2089E738">
            <w:pPr>
              <w:pStyle w:val="22"/>
              <w:ind w:firstLine="420" w:firstLineChars="200"/>
              <w:rPr>
                <w:rFonts w:hint="default" w:ascii="华文中宋" w:hAnsi="华文中宋" w:eastAsia="华文中宋"/>
                <w:b w:val="0"/>
                <w:bCs w:val="0"/>
                <w:sz w:val="21"/>
                <w:szCs w:val="21"/>
                <w:lang w:val="en-US" w:eastAsia="zh-CN"/>
              </w:rPr>
            </w:pPr>
            <w:r>
              <w:rPr>
                <w:rFonts w:hint="default" w:ascii="华文中宋" w:hAnsi="华文中宋" w:eastAsia="华文中宋"/>
                <w:b w:val="0"/>
                <w:bCs w:val="0"/>
                <w:sz w:val="21"/>
                <w:szCs w:val="21"/>
                <w:lang w:val="en-US" w:eastAsia="zh-CN"/>
              </w:rPr>
              <w:t>具有良好的商业信誉和健全的财务会计制度</w:t>
            </w:r>
          </w:p>
          <w:p w14:paraId="4E6F512F">
            <w:pPr>
              <w:pStyle w:val="22"/>
              <w:ind w:firstLine="420" w:firstLineChars="200"/>
              <w:rPr>
                <w:rFonts w:hint="default" w:ascii="华文中宋" w:hAnsi="华文中宋" w:eastAsia="华文中宋"/>
                <w:b w:val="0"/>
                <w:bCs w:val="0"/>
                <w:sz w:val="21"/>
                <w:szCs w:val="21"/>
                <w:lang w:val="en-US" w:eastAsia="zh-CN"/>
              </w:rPr>
            </w:pPr>
            <w:r>
              <w:rPr>
                <w:rFonts w:hint="default" w:ascii="华文中宋" w:hAnsi="华文中宋" w:eastAsia="华文中宋"/>
                <w:b w:val="0"/>
                <w:bCs w:val="0"/>
                <w:sz w:val="21"/>
                <w:szCs w:val="21"/>
                <w:lang w:val="en-US" w:eastAsia="zh-CN"/>
              </w:rPr>
              <w:t>具有履行合同所必需的设备和专业技术能力</w:t>
            </w:r>
          </w:p>
          <w:p w14:paraId="41CD0DC0">
            <w:pPr>
              <w:pStyle w:val="22"/>
              <w:ind w:firstLine="420" w:firstLineChars="200"/>
              <w:rPr>
                <w:rFonts w:hint="default" w:ascii="华文中宋" w:hAnsi="华文中宋" w:eastAsia="华文中宋"/>
                <w:b w:val="0"/>
                <w:bCs w:val="0"/>
                <w:sz w:val="21"/>
                <w:szCs w:val="21"/>
                <w:lang w:val="en-US" w:eastAsia="zh-CN"/>
              </w:rPr>
            </w:pPr>
            <w:r>
              <w:rPr>
                <w:rFonts w:hint="default" w:ascii="华文中宋" w:hAnsi="华文中宋" w:eastAsia="华文中宋"/>
                <w:b w:val="0"/>
                <w:bCs w:val="0"/>
                <w:sz w:val="21"/>
                <w:szCs w:val="21"/>
                <w:lang w:val="en-US" w:eastAsia="zh-CN"/>
              </w:rPr>
              <w:t>有依法缴纳税收和社会保障资金的良好记录</w:t>
            </w:r>
          </w:p>
          <w:p w14:paraId="6F74DC7C">
            <w:pPr>
              <w:pStyle w:val="22"/>
              <w:ind w:firstLine="420" w:firstLineChars="200"/>
              <w:rPr>
                <w:rFonts w:hint="default" w:ascii="华文中宋" w:hAnsi="华文中宋" w:eastAsia="华文中宋"/>
                <w:b w:val="0"/>
                <w:bCs w:val="0"/>
                <w:sz w:val="21"/>
                <w:szCs w:val="21"/>
                <w:lang w:val="en-US" w:eastAsia="zh-CN"/>
              </w:rPr>
            </w:pPr>
            <w:r>
              <w:rPr>
                <w:rFonts w:hint="default" w:ascii="华文中宋" w:hAnsi="华文中宋" w:eastAsia="华文中宋"/>
                <w:b w:val="0"/>
                <w:bCs w:val="0"/>
                <w:sz w:val="21"/>
                <w:szCs w:val="21"/>
                <w:lang w:val="en-US" w:eastAsia="zh-CN"/>
              </w:rPr>
              <w:t>参加政府采购活动前三年内，在经营活动中没有重大违法记录</w:t>
            </w:r>
          </w:p>
          <w:p w14:paraId="09856B7D">
            <w:pPr>
              <w:pStyle w:val="22"/>
              <w:rPr>
                <w:rFonts w:hint="eastAsia" w:ascii="华文中宋" w:hAnsi="华文中宋" w:eastAsia="华文中宋" w:cs="华文中宋"/>
                <w:b/>
                <w:bCs/>
                <w:sz w:val="21"/>
                <w:szCs w:val="21"/>
                <w:lang w:val="en-US" w:eastAsia="zh-CN"/>
              </w:rPr>
            </w:pPr>
            <w:r>
              <w:rPr>
                <w:rFonts w:hint="eastAsia" w:ascii="华文中宋" w:hAnsi="华文中宋" w:eastAsia="华文中宋"/>
                <w:b/>
                <w:bCs/>
                <w:sz w:val="21"/>
                <w:szCs w:val="21"/>
                <w:lang w:val="en-US" w:eastAsia="zh-CN"/>
              </w:rPr>
              <w:t>7</w:t>
            </w:r>
            <w:r>
              <w:rPr>
                <w:rFonts w:hint="eastAsia" w:ascii="华文中宋" w:hAnsi="华文中宋" w:eastAsia="华文中宋"/>
                <w:b/>
                <w:bCs/>
                <w:sz w:val="21"/>
                <w:szCs w:val="21"/>
              </w:rPr>
              <w:t>、</w:t>
            </w:r>
            <w:r>
              <w:rPr>
                <w:rFonts w:hint="eastAsia" w:ascii="华文中宋" w:hAnsi="华文中宋" w:eastAsia="华文中宋" w:cs="华文中宋"/>
                <w:b/>
                <w:bCs/>
                <w:sz w:val="21"/>
                <w:szCs w:val="21"/>
                <w:lang w:val="en-US" w:eastAsia="zh-CN"/>
              </w:rPr>
              <w:t>中小企业声明函（格式见第八部分）</w:t>
            </w:r>
          </w:p>
          <w:p w14:paraId="5D1B65B4">
            <w:pPr>
              <w:ind w:firstLine="420" w:firstLineChars="200"/>
              <w:rPr>
                <w:rFonts w:hint="default" w:ascii="华文中宋" w:hAnsi="华文中宋" w:eastAsia="华文中宋" w:cs="Times New Roman"/>
                <w:b w:val="0"/>
                <w:bCs w:val="0"/>
                <w:kern w:val="2"/>
                <w:sz w:val="21"/>
                <w:szCs w:val="21"/>
                <w:lang w:val="en-US" w:eastAsia="zh-CN" w:bidi="ar-SA"/>
              </w:rPr>
            </w:pPr>
            <w:r>
              <w:rPr>
                <w:rFonts w:hint="eastAsia" w:ascii="华文中宋" w:hAnsi="华文中宋" w:eastAsia="华文中宋" w:cs="Times New Roman"/>
                <w:b w:val="0"/>
                <w:bCs w:val="0"/>
                <w:kern w:val="2"/>
                <w:sz w:val="21"/>
                <w:szCs w:val="21"/>
                <w:lang w:val="en-US" w:eastAsia="zh-CN" w:bidi="ar-SA"/>
              </w:rPr>
              <w:t>请根据要求单独上传《中小企业声明函》，格式以采购文件要求为准。</w:t>
            </w:r>
          </w:p>
        </w:tc>
      </w:tr>
      <w:tr w14:paraId="26FA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81" w:type="pct"/>
            <w:vAlign w:val="center"/>
          </w:tcPr>
          <w:p w14:paraId="6345773B">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4</w:t>
            </w:r>
          </w:p>
        </w:tc>
        <w:tc>
          <w:tcPr>
            <w:tcW w:w="952" w:type="pct"/>
            <w:vAlign w:val="center"/>
          </w:tcPr>
          <w:p w14:paraId="7928D30A">
            <w:pPr>
              <w:snapToGrid w:val="0"/>
              <w:ind w:firstLine="105" w:firstLineChars="50"/>
              <w:jc w:val="center"/>
              <w:rPr>
                <w:rFonts w:hint="eastAsia" w:ascii="华文中宋" w:hAnsi="华文中宋" w:eastAsia="华文中宋" w:cs="华文中宋"/>
                <w:b/>
                <w:szCs w:val="21"/>
                <w:lang w:eastAsia="zh-CN"/>
              </w:rPr>
            </w:pPr>
            <w:r>
              <w:rPr>
                <w:rFonts w:hint="eastAsia" w:ascii="华文中宋" w:hAnsi="华文中宋" w:eastAsia="华文中宋" w:cs="华文中宋"/>
                <w:b/>
                <w:szCs w:val="21"/>
                <w:lang w:eastAsia="zh-CN"/>
              </w:rPr>
              <w:t>投标文件</w:t>
            </w:r>
          </w:p>
          <w:p w14:paraId="420555B2">
            <w:pPr>
              <w:snapToGrid w:val="0"/>
              <w:rPr>
                <w:rFonts w:ascii="华文中宋" w:hAnsi="华文中宋" w:eastAsia="华文中宋" w:cs="华文中宋"/>
                <w:b/>
                <w:szCs w:val="21"/>
              </w:rPr>
            </w:pPr>
            <w:r>
              <w:rPr>
                <w:rFonts w:hint="eastAsia" w:ascii="华文中宋" w:hAnsi="华文中宋" w:eastAsia="华文中宋" w:cs="华文中宋"/>
                <w:b/>
                <w:szCs w:val="21"/>
              </w:rPr>
              <w:t>（商务技术文件）</w:t>
            </w:r>
          </w:p>
        </w:tc>
        <w:tc>
          <w:tcPr>
            <w:tcW w:w="3665" w:type="pct"/>
            <w:shd w:val="clear" w:color="auto" w:fill="auto"/>
            <w:vAlign w:val="center"/>
          </w:tcPr>
          <w:p w14:paraId="76A51B5D">
            <w:pPr>
              <w:ind w:left="315" w:hanging="315" w:hangingChars="150"/>
              <w:rPr>
                <w:rFonts w:ascii="华文中宋" w:hAnsi="华文中宋" w:eastAsia="华文中宋" w:cs="华文中宋"/>
                <w:b/>
                <w:bCs/>
                <w:szCs w:val="21"/>
              </w:rPr>
            </w:pPr>
            <w:r>
              <w:rPr>
                <w:rFonts w:hint="eastAsia" w:ascii="华文中宋" w:hAnsi="华文中宋" w:eastAsia="华文中宋" w:cs="华文中宋"/>
                <w:b/>
                <w:bCs/>
                <w:szCs w:val="21"/>
              </w:rPr>
              <w:t>商务技术文件（符合性检查文件）：</w:t>
            </w:r>
          </w:p>
          <w:p w14:paraId="7B30C71B">
            <w:pPr>
              <w:numPr>
                <w:ilvl w:val="0"/>
                <w:numId w:val="1"/>
              </w:numPr>
              <w:rPr>
                <w:rFonts w:ascii="华文中宋" w:hAnsi="华文中宋" w:eastAsia="华文中宋" w:cs="华文中宋"/>
                <w:szCs w:val="21"/>
              </w:rPr>
            </w:pPr>
            <w:r>
              <w:rPr>
                <w:rFonts w:hint="eastAsia" w:ascii="华文中宋" w:hAnsi="华文中宋" w:eastAsia="华文中宋" w:cs="华文中宋"/>
                <w:szCs w:val="21"/>
              </w:rPr>
              <w:t>对商务要求的响应内容</w:t>
            </w:r>
          </w:p>
          <w:p w14:paraId="51362641">
            <w:pPr>
              <w:rPr>
                <w:rFonts w:ascii="华文中宋" w:hAnsi="华文中宋" w:eastAsia="华文中宋" w:cs="华文中宋"/>
                <w:szCs w:val="21"/>
              </w:rPr>
            </w:pPr>
            <w:r>
              <w:rPr>
                <w:rFonts w:hint="eastAsia" w:ascii="华文中宋" w:hAnsi="华文中宋" w:eastAsia="华文中宋" w:cs="华文中宋"/>
                <w:szCs w:val="21"/>
              </w:rPr>
              <w:t>2、 对实质性要求的响应内容</w:t>
            </w:r>
          </w:p>
          <w:p w14:paraId="25135A99">
            <w:pPr>
              <w:rPr>
                <w:rFonts w:ascii="华文中宋" w:hAnsi="华文中宋" w:eastAsia="华文中宋" w:cs="华文中宋"/>
                <w:szCs w:val="21"/>
              </w:rPr>
            </w:pPr>
            <w:r>
              <w:rPr>
                <w:rFonts w:hint="eastAsia" w:ascii="华文中宋" w:hAnsi="华文中宋" w:eastAsia="华文中宋" w:cs="华文中宋"/>
                <w:szCs w:val="21"/>
              </w:rPr>
              <w:t>3、 对服务要求的响应内容</w:t>
            </w:r>
          </w:p>
          <w:p w14:paraId="682717A8">
            <w:pPr>
              <w:rPr>
                <w:rFonts w:ascii="华文中宋" w:hAnsi="华文中宋" w:eastAsia="华文中宋" w:cs="华文中宋"/>
                <w:szCs w:val="21"/>
              </w:rPr>
            </w:pPr>
            <w:r>
              <w:rPr>
                <w:rFonts w:hint="eastAsia" w:ascii="华文中宋" w:hAnsi="华文中宋" w:eastAsia="华文中宋" w:cs="华文中宋"/>
                <w:szCs w:val="21"/>
              </w:rPr>
              <w:t>4、 对技术要求的响应内容</w:t>
            </w:r>
          </w:p>
          <w:p w14:paraId="33DDB9EC">
            <w:pPr>
              <w:ind w:left="315" w:hanging="315" w:hangingChars="150"/>
              <w:rPr>
                <w:rFonts w:ascii="华文中宋" w:hAnsi="华文中宋" w:eastAsia="华文中宋" w:cs="华文中宋"/>
                <w:b/>
                <w:bCs/>
                <w:szCs w:val="21"/>
              </w:rPr>
            </w:pPr>
            <w:r>
              <w:rPr>
                <w:rFonts w:hint="eastAsia" w:ascii="华文中宋" w:hAnsi="华文中宋" w:eastAsia="华文中宋" w:cs="华文中宋"/>
                <w:b/>
                <w:bCs/>
                <w:szCs w:val="21"/>
              </w:rPr>
              <w:t>商务技术文件（综合评分文件）：</w:t>
            </w:r>
          </w:p>
          <w:p w14:paraId="2003B136">
            <w:pPr>
              <w:numPr>
                <w:ilvl w:val="0"/>
                <w:numId w:val="2"/>
              </w:numPr>
              <w:rPr>
                <w:rFonts w:ascii="华文中宋" w:hAnsi="华文中宋" w:eastAsia="华文中宋" w:cs="华文中宋"/>
                <w:szCs w:val="21"/>
              </w:rPr>
            </w:pPr>
            <w:r>
              <w:rPr>
                <w:rFonts w:hint="eastAsia" w:ascii="华文中宋" w:hAnsi="华文中宋" w:eastAsia="华文中宋" w:cs="华文中宋"/>
                <w:szCs w:val="21"/>
              </w:rPr>
              <w:t>商务、技术、服务评分（评审委员会共同认定部分）</w:t>
            </w:r>
          </w:p>
          <w:p w14:paraId="4130B610">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（1）</w:t>
            </w:r>
          </w:p>
          <w:p w14:paraId="2BC94A76">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w:t>
            </w:r>
          </w:p>
          <w:p w14:paraId="654CE752">
            <w:pPr>
              <w:numPr>
                <w:ilvl w:val="0"/>
                <w:numId w:val="2"/>
              </w:numPr>
              <w:rPr>
                <w:rFonts w:ascii="华文中宋" w:hAnsi="华文中宋" w:eastAsia="华文中宋" w:cs="华文中宋"/>
                <w:szCs w:val="21"/>
              </w:rPr>
            </w:pPr>
            <w:r>
              <w:rPr>
                <w:rFonts w:hint="eastAsia" w:ascii="华文中宋" w:hAnsi="华文中宋" w:eastAsia="华文中宋" w:cs="华文中宋"/>
                <w:szCs w:val="21"/>
              </w:rPr>
              <w:t>主观评审部分（评审委员会成员个人认定部分）</w:t>
            </w:r>
          </w:p>
          <w:p w14:paraId="7630FAAA">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（1）</w:t>
            </w:r>
          </w:p>
          <w:p w14:paraId="3CD23E0A">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w:t>
            </w:r>
          </w:p>
          <w:p w14:paraId="72E007C4">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以上资料按评分标准中的评审因素顺序排列</w:t>
            </w:r>
          </w:p>
          <w:p w14:paraId="53F73240">
            <w:pPr>
              <w:numPr>
                <w:ilvl w:val="0"/>
                <w:numId w:val="2"/>
              </w:numPr>
              <w:rPr>
                <w:rFonts w:ascii="华文中宋" w:hAnsi="华文中宋" w:eastAsia="华文中宋" w:cs="华文中宋"/>
                <w:szCs w:val="21"/>
              </w:rPr>
            </w:pPr>
            <w:r>
              <w:rPr>
                <w:rFonts w:hint="eastAsia" w:ascii="华文中宋" w:hAnsi="华文中宋" w:eastAsia="华文中宋" w:cs="华文中宋"/>
                <w:szCs w:val="21"/>
              </w:rPr>
              <w:t>政府采购政策资料</w:t>
            </w:r>
          </w:p>
          <w:p w14:paraId="4B37A96A">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（1）中小企业声明函</w:t>
            </w:r>
          </w:p>
          <w:p w14:paraId="4208AAB4">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（2）监狱企业证明文件（若有的话）</w:t>
            </w:r>
          </w:p>
          <w:p w14:paraId="338EEC19">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（3）残疾人福利性单位声明函（若有的话）</w:t>
            </w:r>
          </w:p>
          <w:p w14:paraId="491881F9">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（4）创新产品或创新服务明细表（若有的话）</w:t>
            </w:r>
          </w:p>
          <w:p w14:paraId="3A7929D5">
            <w:pPr>
              <w:numPr>
                <w:ilvl w:val="0"/>
                <w:numId w:val="2"/>
              </w:numPr>
              <w:rPr>
                <w:rFonts w:ascii="华文中宋" w:hAnsi="华文中宋" w:eastAsia="华文中宋" w:cs="华文中宋"/>
                <w:szCs w:val="21"/>
              </w:rPr>
            </w:pPr>
            <w:r>
              <w:rPr>
                <w:rFonts w:hint="eastAsia" w:ascii="华文中宋" w:hAnsi="华文中宋" w:eastAsia="华文中宋" w:cs="华文中宋"/>
                <w:szCs w:val="21"/>
              </w:rPr>
              <w:t>采购文件要求或</w:t>
            </w:r>
            <w:r>
              <w:rPr>
                <w:rFonts w:hint="eastAsia" w:ascii="华文中宋" w:hAnsi="华文中宋" w:eastAsia="华文中宋" w:cs="华文中宋"/>
                <w:szCs w:val="21"/>
                <w:lang w:eastAsia="zh-CN"/>
              </w:rPr>
              <w:t>投标人</w:t>
            </w:r>
            <w:r>
              <w:rPr>
                <w:rFonts w:hint="eastAsia" w:ascii="华文中宋" w:hAnsi="华文中宋" w:eastAsia="华文中宋" w:cs="华文中宋"/>
                <w:szCs w:val="21"/>
              </w:rPr>
              <w:t>认为需要提供的其他商务技术材料/文件</w:t>
            </w:r>
          </w:p>
          <w:p w14:paraId="369F05EF">
            <w:pPr>
              <w:pStyle w:val="22"/>
              <w:numPr>
                <w:ilvl w:val="0"/>
                <w:numId w:val="2"/>
              </w:numPr>
              <w:rPr>
                <w:rFonts w:ascii="华文中宋" w:hAnsi="华文中宋" w:eastAsia="华文中宋" w:cs="华文中宋"/>
                <w:sz w:val="21"/>
                <w:szCs w:val="21"/>
              </w:rPr>
            </w:pPr>
            <w:r>
              <w:rPr>
                <w:rFonts w:hint="eastAsia" w:ascii="华文中宋" w:hAnsi="华文中宋" w:eastAsia="华文中宋" w:cs="华文中宋"/>
                <w:sz w:val="21"/>
                <w:szCs w:val="21"/>
              </w:rPr>
              <w:t>报价一览表</w:t>
            </w:r>
          </w:p>
          <w:p w14:paraId="013FDD31">
            <w:pPr>
              <w:rPr>
                <w:rFonts w:ascii="华文中宋" w:hAnsi="华文中宋" w:eastAsia="华文中宋" w:cs="华文中宋"/>
                <w:b/>
                <w:bCs/>
                <w:szCs w:val="21"/>
              </w:rPr>
            </w:pPr>
            <w:r>
              <w:rPr>
                <w:rFonts w:hint="eastAsia" w:ascii="华文中宋" w:hAnsi="华文中宋" w:eastAsia="华文中宋" w:cs="华文中宋"/>
                <w:b/>
                <w:bCs/>
                <w:szCs w:val="21"/>
              </w:rPr>
              <w:t>说明：</w:t>
            </w:r>
          </w:p>
          <w:p w14:paraId="48426D79">
            <w:pPr>
              <w:rPr>
                <w:rFonts w:ascii="华文中宋" w:hAnsi="华文中宋" w:eastAsia="华文中宋" w:cs="华文中宋"/>
                <w:szCs w:val="21"/>
              </w:rPr>
            </w:pPr>
            <w:r>
              <w:rPr>
                <w:rFonts w:hint="eastAsia" w:ascii="华文中宋" w:hAnsi="华文中宋" w:eastAsia="华文中宋" w:cs="华文中宋"/>
                <w:b/>
                <w:bCs/>
                <w:szCs w:val="21"/>
              </w:rPr>
              <w:t>1、</w:t>
            </w:r>
            <w:r>
              <w:rPr>
                <w:rFonts w:hint="eastAsia" w:ascii="华文中宋" w:hAnsi="华文中宋" w:eastAsia="华文中宋" w:cs="华文中宋"/>
                <w:b/>
                <w:szCs w:val="21"/>
              </w:rPr>
              <w:t>以上内容涉及的格式资料详见第八部分；</w:t>
            </w:r>
          </w:p>
        </w:tc>
      </w:tr>
      <w:tr w14:paraId="364F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381" w:type="pct"/>
            <w:vAlign w:val="center"/>
          </w:tcPr>
          <w:p w14:paraId="7CBA344A">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5</w:t>
            </w:r>
          </w:p>
        </w:tc>
        <w:tc>
          <w:tcPr>
            <w:tcW w:w="952" w:type="pct"/>
            <w:vAlign w:val="center"/>
          </w:tcPr>
          <w:p w14:paraId="11453BBB">
            <w:pPr>
              <w:snapToGrid w:val="0"/>
              <w:ind w:firstLine="105" w:firstLineChars="50"/>
              <w:rPr>
                <w:rFonts w:ascii="华文中宋" w:hAnsi="华文中宋" w:eastAsia="华文中宋" w:cs="华文中宋"/>
                <w:b/>
                <w:szCs w:val="21"/>
              </w:rPr>
            </w:pPr>
            <w:r>
              <w:rPr>
                <w:rFonts w:hint="eastAsia" w:ascii="华文中宋" w:hAnsi="华文中宋" w:eastAsia="华文中宋" w:cs="华文中宋"/>
                <w:b/>
                <w:szCs w:val="21"/>
              </w:rPr>
              <w:t>保证金金额</w:t>
            </w:r>
          </w:p>
        </w:tc>
        <w:tc>
          <w:tcPr>
            <w:tcW w:w="3665" w:type="pct"/>
            <w:shd w:val="clear" w:color="auto" w:fill="auto"/>
            <w:vAlign w:val="center"/>
          </w:tcPr>
          <w:p w14:paraId="1F35DDE4">
            <w:pPr>
              <w:snapToGrid w:val="0"/>
              <w:rPr>
                <w:rFonts w:ascii="华文中宋" w:hAnsi="华文中宋" w:eastAsia="华文中宋"/>
                <w:szCs w:val="21"/>
              </w:rPr>
            </w:pPr>
            <w:r>
              <w:rPr>
                <w:rFonts w:hint="eastAsia" w:ascii="华文中宋" w:hAnsi="华文中宋" w:eastAsia="华文中宋" w:cs="华文中宋"/>
                <w:sz w:val="24"/>
                <w:szCs w:val="21"/>
              </w:rPr>
              <w:t>□</w:t>
            </w:r>
            <w:r>
              <w:rPr>
                <w:rFonts w:hint="eastAsia" w:ascii="华文中宋" w:hAnsi="华文中宋" w:eastAsia="华文中宋"/>
                <w:szCs w:val="21"/>
              </w:rPr>
              <w:t>本项目不要求提交投标保证金。</w:t>
            </w:r>
          </w:p>
          <w:p w14:paraId="3886119C">
            <w:pPr>
              <w:pStyle w:val="18"/>
              <w:snapToGrid w:val="0"/>
              <w:rPr>
                <w:rFonts w:hint="eastAsia" w:ascii="华文中宋" w:hAnsi="华文中宋" w:eastAsia="华文中宋"/>
                <w:color w:val="auto"/>
                <w:szCs w:val="24"/>
              </w:rPr>
            </w:pPr>
            <w:r>
              <w:rPr>
                <w:rFonts w:ascii="Wingdings 2" w:hAnsi="Wingdings 2" w:eastAsia="华文中宋" w:cs="华文中宋"/>
                <w:color w:val="auto"/>
                <w:sz w:val="24"/>
                <w:szCs w:val="24"/>
              </w:rPr>
              <w:sym w:font="Wingdings 2" w:char="0052"/>
            </w:r>
            <w:r>
              <w:rPr>
                <w:rFonts w:hint="eastAsia" w:ascii="华文中宋" w:hAnsi="华文中宋" w:eastAsia="华文中宋"/>
                <w:color w:val="auto"/>
                <w:szCs w:val="24"/>
              </w:rPr>
              <w:t>本项目要求提交投标保证金。</w:t>
            </w:r>
          </w:p>
          <w:p w14:paraId="5CEAA6AC">
            <w:pPr>
              <w:pStyle w:val="18"/>
              <w:snapToGrid w:val="0"/>
              <w:rPr>
                <w:rFonts w:hint="eastAsia" w:ascii="华文中宋" w:hAnsi="华文中宋" w:eastAsia="华文中宋" w:cs="Times New Roman"/>
                <w:color w:val="auto"/>
                <w:lang w:val="en-US" w:eastAsia="zh-CN"/>
              </w:rPr>
            </w:pPr>
            <w:r>
              <w:rPr>
                <w:rFonts w:hint="eastAsia" w:ascii="华文中宋" w:hAnsi="华文中宋" w:eastAsia="华文中宋" w:cs="Times New Roman"/>
                <w:color w:val="auto"/>
                <w:lang w:val="en-US" w:eastAsia="zh-CN"/>
              </w:rPr>
              <w:t>保证金金额为：</w:t>
            </w:r>
            <w:r>
              <w:rPr>
                <w:rFonts w:hint="eastAsia" w:ascii="华文中宋" w:hAnsi="华文中宋" w:eastAsia="华文中宋" w:cs="Times New Roman"/>
                <w:color w:val="auto"/>
                <w:highlight w:val="none"/>
                <w:lang w:val="en-US" w:eastAsia="zh-CN"/>
              </w:rPr>
              <w:t xml:space="preserve">17000元 </w:t>
            </w:r>
            <w:r>
              <w:rPr>
                <w:rFonts w:hint="eastAsia" w:ascii="华文中宋" w:hAnsi="华文中宋" w:eastAsia="华文中宋" w:cs="Times New Roman"/>
                <w:color w:val="auto"/>
                <w:lang w:val="en-US" w:eastAsia="zh-CN"/>
              </w:rPr>
              <w:t xml:space="preserve">   </w:t>
            </w:r>
          </w:p>
          <w:p w14:paraId="7773E41F">
            <w:pPr>
              <w:pStyle w:val="18"/>
              <w:snapToGrid w:val="0"/>
              <w:rPr>
                <w:rFonts w:hint="eastAsia" w:ascii="华文中宋" w:hAnsi="华文中宋" w:eastAsia="华文中宋" w:cs="Times New Roman"/>
                <w:color w:val="auto"/>
                <w:lang w:val="en-US" w:eastAsia="zh-CN"/>
              </w:rPr>
            </w:pPr>
            <w:r>
              <w:rPr>
                <w:rFonts w:hint="eastAsia" w:ascii="华文中宋" w:hAnsi="华文中宋" w:eastAsia="华文中宋" w:cs="Times New Roman"/>
                <w:color w:val="auto"/>
                <w:lang w:val="en-US" w:eastAsia="zh-CN"/>
              </w:rPr>
              <w:t>保证金的形式：</w:t>
            </w:r>
          </w:p>
          <w:p w14:paraId="3F4E3E3C">
            <w:pPr>
              <w:pStyle w:val="18"/>
              <w:snapToGrid w:val="0"/>
              <w:rPr>
                <w:rFonts w:hint="default" w:ascii="华文中宋" w:hAnsi="华文中宋" w:eastAsia="华文中宋" w:cs="Times New Roman"/>
                <w:color w:val="auto"/>
                <w:lang w:val="en-US" w:eastAsia="zh-CN"/>
              </w:rPr>
            </w:pPr>
            <w:r>
              <w:rPr>
                <w:rFonts w:hint="eastAsia" w:ascii="华文中宋" w:hAnsi="华文中宋" w:eastAsia="华文中宋" w:cs="Times New Roman"/>
                <w:color w:val="auto"/>
                <w:lang w:val="en-US" w:eastAsia="zh-CN"/>
              </w:rPr>
              <w:t>（1）保证金应当采用支票、汇票、本票或者金融机构、担保机构出具的保函等非现金形式交纳。</w:t>
            </w:r>
          </w:p>
          <w:p w14:paraId="66E59793">
            <w:pPr>
              <w:pStyle w:val="18"/>
              <w:snapToGrid w:val="0"/>
              <w:rPr>
                <w:rFonts w:hint="eastAsia" w:ascii="华文中宋" w:hAnsi="华文中宋" w:eastAsia="华文中宋" w:cs="Times New Roman"/>
                <w:color w:val="auto"/>
                <w:lang w:val="en-US" w:eastAsia="zh-CN"/>
              </w:rPr>
            </w:pPr>
            <w:r>
              <w:rPr>
                <w:rFonts w:hint="eastAsia" w:ascii="华文中宋" w:hAnsi="华文中宋" w:eastAsia="华文中宋" w:cs="Times New Roman"/>
                <w:color w:val="auto"/>
                <w:lang w:val="en-US" w:eastAsia="zh-CN"/>
              </w:rPr>
              <w:t>收款单位全称：山西佑阳招标代理有限公司</w:t>
            </w:r>
          </w:p>
          <w:p w14:paraId="3AC9B6A2">
            <w:pPr>
              <w:pStyle w:val="18"/>
              <w:snapToGrid w:val="0"/>
              <w:rPr>
                <w:rFonts w:hint="eastAsia" w:ascii="华文中宋" w:hAnsi="华文中宋" w:eastAsia="华文中宋" w:cs="Times New Roman"/>
                <w:color w:val="auto"/>
                <w:lang w:val="en-US" w:eastAsia="zh-CN"/>
              </w:rPr>
            </w:pPr>
            <w:r>
              <w:rPr>
                <w:rFonts w:hint="eastAsia" w:ascii="华文中宋" w:hAnsi="华文中宋" w:eastAsia="华文中宋" w:cs="Times New Roman"/>
                <w:color w:val="auto"/>
                <w:lang w:val="en-US" w:eastAsia="zh-CN"/>
              </w:rPr>
              <w:t>银  行 帐 号：3519 0567 3610 701</w:t>
            </w:r>
          </w:p>
          <w:p w14:paraId="024E577E">
            <w:pPr>
              <w:pStyle w:val="18"/>
              <w:snapToGrid w:val="0"/>
              <w:rPr>
                <w:rFonts w:hint="eastAsia" w:ascii="华文中宋" w:hAnsi="华文中宋" w:eastAsia="华文中宋" w:cs="Times New Roman"/>
                <w:color w:val="auto"/>
                <w:lang w:val="en-US" w:eastAsia="zh-CN"/>
              </w:rPr>
            </w:pPr>
            <w:r>
              <w:rPr>
                <w:rFonts w:hint="eastAsia" w:ascii="华文中宋" w:hAnsi="华文中宋" w:eastAsia="华文中宋" w:cs="Times New Roman"/>
                <w:color w:val="auto"/>
                <w:lang w:val="en-US" w:eastAsia="zh-CN"/>
              </w:rPr>
              <w:t>行         号：308161039026</w:t>
            </w:r>
          </w:p>
          <w:p w14:paraId="6BCD162F">
            <w:pPr>
              <w:pStyle w:val="18"/>
              <w:snapToGrid w:val="0"/>
              <w:rPr>
                <w:rFonts w:hint="eastAsia" w:ascii="华文中宋" w:hAnsi="华文中宋" w:eastAsia="华文中宋" w:cs="Times New Roman"/>
                <w:color w:val="auto"/>
                <w:lang w:val="en-US" w:eastAsia="zh-CN"/>
              </w:rPr>
            </w:pPr>
            <w:r>
              <w:rPr>
                <w:rFonts w:hint="eastAsia" w:ascii="华文中宋" w:hAnsi="华文中宋" w:eastAsia="华文中宋" w:cs="Times New Roman"/>
                <w:color w:val="auto"/>
                <w:lang w:val="en-US" w:eastAsia="zh-CN"/>
              </w:rPr>
              <w:t>开   户   行：招商银行股份有限公司太原分行营业部</w:t>
            </w:r>
          </w:p>
          <w:p w14:paraId="051A36B9">
            <w:pPr>
              <w:pStyle w:val="18"/>
              <w:snapToGrid w:val="0"/>
              <w:rPr>
                <w:rFonts w:ascii="华文中宋" w:hAnsi="华文中宋" w:eastAsia="华文中宋" w:cs="华文中宋"/>
              </w:rPr>
            </w:pPr>
            <w:r>
              <w:rPr>
                <w:rFonts w:hint="eastAsia" w:ascii="华文中宋" w:hAnsi="华文中宋" w:eastAsia="华文中宋" w:cs="Times New Roman"/>
                <w:color w:val="auto"/>
              </w:rPr>
              <w:t>（2）</w:t>
            </w:r>
            <w:r>
              <w:rPr>
                <w:rFonts w:hint="eastAsia" w:ascii="华文中宋" w:hAnsi="华文中宋" w:eastAsia="华文中宋" w:cs="Times New Roman"/>
                <w:color w:val="auto"/>
                <w:lang w:val="en-US" w:eastAsia="zh-CN"/>
              </w:rPr>
              <w:t>投标人</w:t>
            </w:r>
            <w:r>
              <w:rPr>
                <w:rFonts w:hint="eastAsia" w:ascii="华文中宋" w:hAnsi="华文中宋" w:eastAsia="华文中宋" w:cs="Times New Roman"/>
                <w:color w:val="auto"/>
              </w:rPr>
              <w:t>的保证金汇票、电汇等方式交纳后，须在汇款/转账凭单用途栏中写明项目名称，未按前述各款要求提交</w:t>
            </w:r>
            <w:r>
              <w:rPr>
                <w:rFonts w:hint="eastAsia" w:ascii="华文中宋" w:hAnsi="华文中宋" w:eastAsia="华文中宋" w:cs="Times New Roman"/>
                <w:color w:val="auto"/>
                <w:lang w:val="en-US" w:eastAsia="zh-CN"/>
              </w:rPr>
              <w:t>投标</w:t>
            </w:r>
            <w:r>
              <w:rPr>
                <w:rFonts w:hint="eastAsia" w:ascii="华文中宋" w:hAnsi="华文中宋" w:eastAsia="华文中宋" w:cs="Times New Roman"/>
                <w:color w:val="auto"/>
              </w:rPr>
              <w:t>保证金，或所提交保证金不完全符合各项要求，将被视为无效。</w:t>
            </w:r>
          </w:p>
        </w:tc>
      </w:tr>
      <w:tr w14:paraId="42A8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81" w:type="pct"/>
            <w:vAlign w:val="center"/>
          </w:tcPr>
          <w:p w14:paraId="62625729">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6</w:t>
            </w:r>
          </w:p>
        </w:tc>
        <w:tc>
          <w:tcPr>
            <w:tcW w:w="952" w:type="pct"/>
            <w:vAlign w:val="center"/>
          </w:tcPr>
          <w:p w14:paraId="7AA37A7A">
            <w:pPr>
              <w:snapToGrid w:val="0"/>
              <w:rPr>
                <w:rFonts w:ascii="华文中宋" w:hAnsi="华文中宋" w:eastAsia="华文中宋" w:cs="华文中宋"/>
                <w:b/>
                <w:bCs/>
                <w:szCs w:val="21"/>
              </w:rPr>
            </w:pPr>
            <w:r>
              <w:rPr>
                <w:rFonts w:hint="eastAsia" w:ascii="华文中宋" w:hAnsi="华文中宋" w:eastAsia="华文中宋" w:cs="华文中宋"/>
                <w:b/>
                <w:szCs w:val="21"/>
                <w:lang w:eastAsia="zh-CN"/>
              </w:rPr>
              <w:t>投标文件</w:t>
            </w:r>
            <w:r>
              <w:rPr>
                <w:rFonts w:hint="eastAsia" w:ascii="华文中宋" w:hAnsi="华文中宋" w:eastAsia="华文中宋" w:cs="华文中宋"/>
                <w:b/>
                <w:szCs w:val="21"/>
              </w:rPr>
              <w:t>有效期</w:t>
            </w:r>
          </w:p>
        </w:tc>
        <w:tc>
          <w:tcPr>
            <w:tcW w:w="3665" w:type="pct"/>
            <w:shd w:val="clear" w:color="auto" w:fill="auto"/>
            <w:vAlign w:val="center"/>
          </w:tcPr>
          <w:p w14:paraId="5E8236B1">
            <w:pPr>
              <w:rPr>
                <w:rFonts w:ascii="华文中宋" w:hAnsi="华文中宋" w:eastAsia="华文中宋" w:cs="华文中宋"/>
                <w:szCs w:val="21"/>
              </w:rPr>
            </w:pPr>
            <w:r>
              <w:rPr>
                <w:rFonts w:hint="eastAsia" w:ascii="华文中宋" w:hAnsi="华文中宋" w:eastAsia="华文中宋" w:cs="华文中宋"/>
                <w:szCs w:val="21"/>
              </w:rPr>
              <w:t>90个日历天（</w:t>
            </w:r>
            <w:r>
              <w:rPr>
                <w:rFonts w:hint="eastAsia" w:ascii="华文中宋" w:hAnsi="华文中宋" w:eastAsia="华文中宋" w:cs="华文中宋"/>
                <w:szCs w:val="21"/>
                <w:lang w:val="en-US" w:eastAsia="zh-CN"/>
              </w:rPr>
              <w:t>自</w:t>
            </w:r>
            <w:r>
              <w:rPr>
                <w:rFonts w:hint="eastAsia" w:ascii="华文中宋" w:hAnsi="华文中宋" w:eastAsia="华文中宋" w:cs="华文中宋"/>
                <w:szCs w:val="21"/>
              </w:rPr>
              <w:t>提交</w:t>
            </w:r>
            <w:r>
              <w:rPr>
                <w:rFonts w:hint="eastAsia" w:ascii="华文中宋" w:hAnsi="华文中宋" w:eastAsia="华文中宋" w:cs="华文中宋"/>
                <w:szCs w:val="21"/>
                <w:lang w:eastAsia="zh-CN"/>
              </w:rPr>
              <w:t>投标文件</w:t>
            </w:r>
            <w:r>
              <w:rPr>
                <w:rFonts w:hint="eastAsia" w:ascii="华文中宋" w:hAnsi="华文中宋" w:eastAsia="华文中宋" w:cs="华文中宋"/>
                <w:szCs w:val="21"/>
                <w:lang w:val="en-US" w:eastAsia="zh-CN"/>
              </w:rPr>
              <w:t>截止</w:t>
            </w:r>
            <w:r>
              <w:rPr>
                <w:rFonts w:hint="eastAsia" w:ascii="华文中宋" w:hAnsi="华文中宋" w:eastAsia="华文中宋" w:cs="华文中宋"/>
                <w:szCs w:val="21"/>
              </w:rPr>
              <w:t>之日起计算）</w:t>
            </w:r>
          </w:p>
        </w:tc>
      </w:tr>
      <w:tr w14:paraId="31BF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81" w:type="pct"/>
            <w:vAlign w:val="center"/>
          </w:tcPr>
          <w:p w14:paraId="7F78252A">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7</w:t>
            </w:r>
          </w:p>
        </w:tc>
        <w:tc>
          <w:tcPr>
            <w:tcW w:w="952" w:type="pct"/>
            <w:vAlign w:val="center"/>
          </w:tcPr>
          <w:p w14:paraId="7A2F65CE">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政府采购</w:t>
            </w:r>
          </w:p>
          <w:p w14:paraId="40EB996B">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相关政策要求</w:t>
            </w:r>
          </w:p>
          <w:p w14:paraId="1DE42B5C">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（如涉及的话）</w:t>
            </w:r>
          </w:p>
        </w:tc>
        <w:tc>
          <w:tcPr>
            <w:tcW w:w="3665" w:type="pct"/>
            <w:shd w:val="clear" w:color="auto" w:fill="auto"/>
            <w:vAlign w:val="center"/>
          </w:tcPr>
          <w:p w14:paraId="3C9EB3BE">
            <w:pPr>
              <w:ind w:left="315" w:hanging="315" w:hangingChars="150"/>
              <w:rPr>
                <w:rFonts w:ascii="华文中宋" w:hAnsi="华文中宋" w:eastAsia="华文中宋" w:cs="华文中宋"/>
                <w:szCs w:val="21"/>
              </w:rPr>
            </w:pPr>
            <w:r>
              <w:rPr>
                <w:rFonts w:hint="eastAsia" w:ascii="华文中宋" w:hAnsi="华文中宋" w:eastAsia="华文中宋" w:cs="华文中宋"/>
                <w:szCs w:val="21"/>
              </w:rPr>
              <w:t>1、本项目涉及进口产品的要求：</w:t>
            </w:r>
          </w:p>
          <w:p w14:paraId="5D2AB06B">
            <w:pPr>
              <w:spacing w:line="360" w:lineRule="exact"/>
              <w:ind w:left="315" w:leftChars="100" w:hanging="105" w:hangingChars="50"/>
              <w:rPr>
                <w:rFonts w:ascii="华文中宋" w:hAnsi="华文中宋" w:eastAsia="华文中宋"/>
                <w:szCs w:val="21"/>
              </w:rPr>
            </w:pPr>
            <w:r>
              <w:rPr>
                <w:rFonts w:hint="eastAsia" w:ascii="华文中宋" w:hAnsi="华文中宋" w:eastAsia="华文中宋"/>
                <w:szCs w:val="21"/>
              </w:rPr>
              <w:t>（1）本项目采购标的物未特别注明“进口产品”（通过中国海关报关验放进入中国境内且产自境外的产品）字样的，均必须采购国产产品。</w:t>
            </w:r>
          </w:p>
          <w:p w14:paraId="69243069">
            <w:pPr>
              <w:spacing w:line="360" w:lineRule="exact"/>
              <w:ind w:left="315" w:leftChars="100" w:hanging="105" w:hangingChars="50"/>
              <w:rPr>
                <w:rFonts w:ascii="华文中宋" w:hAnsi="华文中宋" w:eastAsia="华文中宋" w:cs="华文中宋"/>
                <w:szCs w:val="21"/>
              </w:rPr>
            </w:pPr>
            <w:r>
              <w:rPr>
                <w:rFonts w:hint="eastAsia" w:ascii="华文中宋" w:hAnsi="华文中宋" w:eastAsia="华文中宋"/>
                <w:szCs w:val="21"/>
              </w:rPr>
              <w:t>（2）本项目采购标的物特别注明“进口产品”字样的，如无能够满足采购需求的国产产品，优先采购向我国企业转让技术、与我国企业签订消化吸收再创新方案的</w:t>
            </w:r>
            <w:r>
              <w:rPr>
                <w:rFonts w:hint="eastAsia" w:ascii="华文中宋" w:hAnsi="华文中宋" w:eastAsia="华文中宋"/>
                <w:szCs w:val="21"/>
                <w:lang w:eastAsia="zh-CN"/>
              </w:rPr>
              <w:t>投标人</w:t>
            </w:r>
            <w:r>
              <w:rPr>
                <w:rFonts w:hint="eastAsia" w:ascii="华文中宋" w:hAnsi="华文中宋" w:eastAsia="华文中宋"/>
                <w:szCs w:val="21"/>
              </w:rPr>
              <w:t>的进口产品。如果有能够满足采购需求的国产产品参与，应当按照公平竞争的原则进行评审。</w:t>
            </w:r>
          </w:p>
          <w:p w14:paraId="1A570235">
            <w:pPr>
              <w:rPr>
                <w:rFonts w:hint="eastAsia" w:ascii="华文中宋" w:hAnsi="华文中宋" w:eastAsia="华文中宋" w:cs="华文中宋"/>
                <w:szCs w:val="21"/>
              </w:rPr>
            </w:pPr>
            <w:r>
              <w:rPr>
                <w:rFonts w:hint="eastAsia" w:ascii="华文中宋" w:hAnsi="华文中宋" w:eastAsia="华文中宋" w:cs="华文中宋"/>
                <w:szCs w:val="21"/>
              </w:rPr>
              <w:t>2、本项目涉及节能、环保产品政府采购政策：</w:t>
            </w:r>
          </w:p>
          <w:p w14:paraId="5424B14C">
            <w:pPr>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lang w:eastAsia="zh-CN"/>
              </w:rPr>
              <w:t>（</w:t>
            </w:r>
            <w:r>
              <w:rPr>
                <w:rFonts w:hint="eastAsia" w:ascii="华文中宋" w:hAnsi="华文中宋" w:eastAsia="华文中宋" w:cs="华文中宋"/>
                <w:szCs w:val="21"/>
                <w:lang w:val="en-US" w:eastAsia="zh-CN"/>
              </w:rPr>
              <w:t>1</w:t>
            </w:r>
            <w:r>
              <w:rPr>
                <w:rFonts w:hint="eastAsia" w:ascii="华文中宋" w:hAnsi="华文中宋" w:eastAsia="华文中宋" w:cs="华文中宋"/>
                <w:szCs w:val="21"/>
                <w:lang w:eastAsia="zh-CN"/>
              </w:rPr>
              <w:t>）</w:t>
            </w:r>
            <w:r>
              <w:rPr>
                <w:rFonts w:hint="eastAsia" w:ascii="华文中宋" w:hAnsi="华文中宋" w:eastAsia="华文中宋" w:cs="华文中宋"/>
                <w:szCs w:val="21"/>
              </w:rPr>
              <w:t>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13591086">
            <w:pPr>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lang w:eastAsia="zh-CN"/>
              </w:rPr>
              <w:t>（</w:t>
            </w:r>
            <w:r>
              <w:rPr>
                <w:rFonts w:hint="eastAsia" w:ascii="华文中宋" w:hAnsi="华文中宋" w:eastAsia="华文中宋" w:cs="华文中宋"/>
                <w:szCs w:val="21"/>
                <w:lang w:val="en-US" w:eastAsia="zh-CN"/>
              </w:rPr>
              <w:t>2</w:t>
            </w:r>
            <w:r>
              <w:rPr>
                <w:rFonts w:hint="eastAsia" w:ascii="华文中宋" w:hAnsi="华文中宋" w:eastAsia="华文中宋" w:cs="华文中宋"/>
                <w:szCs w:val="21"/>
                <w:lang w:eastAsia="zh-CN"/>
              </w:rPr>
              <w:t>）</w:t>
            </w:r>
            <w:r>
              <w:rPr>
                <w:rFonts w:hint="eastAsia" w:ascii="华文中宋" w:hAnsi="华文中宋" w:eastAsia="华文中宋" w:cs="华文中宋"/>
                <w:szCs w:val="21"/>
              </w:rPr>
              <w:t>《节能产品政府采购品目清单》详见《关于印发节能产品政府采购品目清单的通知（财库[2019]19号）》（如遇调整，按最新清单执行）。</w:t>
            </w:r>
          </w:p>
          <w:p w14:paraId="3F8CBE0D">
            <w:pPr>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lang w:eastAsia="zh-CN"/>
              </w:rPr>
              <w:t>（</w:t>
            </w:r>
            <w:r>
              <w:rPr>
                <w:rFonts w:hint="eastAsia" w:ascii="华文中宋" w:hAnsi="华文中宋" w:eastAsia="华文中宋" w:cs="华文中宋"/>
                <w:szCs w:val="21"/>
                <w:lang w:val="en-US" w:eastAsia="zh-CN"/>
              </w:rPr>
              <w:t>3</w:t>
            </w:r>
            <w:r>
              <w:rPr>
                <w:rFonts w:hint="eastAsia" w:ascii="华文中宋" w:hAnsi="华文中宋" w:eastAsia="华文中宋" w:cs="华文中宋"/>
                <w:szCs w:val="21"/>
                <w:lang w:eastAsia="zh-CN"/>
              </w:rPr>
              <w:t>）</w:t>
            </w:r>
            <w:r>
              <w:rPr>
                <w:rFonts w:hint="eastAsia" w:ascii="华文中宋" w:hAnsi="华文中宋" w:eastAsia="华文中宋" w:cs="华文中宋"/>
                <w:szCs w:val="21"/>
              </w:rPr>
              <w:t>本次</w:t>
            </w:r>
            <w:r>
              <w:rPr>
                <w:rFonts w:hint="eastAsia" w:ascii="华文中宋" w:hAnsi="华文中宋" w:eastAsia="华文中宋" w:cs="华文中宋"/>
                <w:szCs w:val="21"/>
                <w:lang w:val="en-US" w:eastAsia="zh-CN"/>
              </w:rPr>
              <w:t>招标</w:t>
            </w:r>
            <w:r>
              <w:rPr>
                <w:rFonts w:hint="eastAsia" w:ascii="华文中宋" w:hAnsi="华文中宋" w:eastAsia="华文中宋" w:cs="华文中宋"/>
                <w:szCs w:val="21"/>
              </w:rPr>
              <w:t>需落实《节能产品政府采购品目清单》中规定的属于国家强制性采购的，必须符合要求，并提供承诺书，未提供承诺书的，</w:t>
            </w:r>
            <w:r>
              <w:rPr>
                <w:rFonts w:hint="eastAsia" w:ascii="华文中宋" w:hAnsi="华文中宋" w:eastAsia="华文中宋" w:cs="华文中宋"/>
                <w:szCs w:val="21"/>
                <w:lang w:val="en-US" w:eastAsia="zh-CN"/>
              </w:rPr>
              <w:t>投标</w:t>
            </w:r>
            <w:r>
              <w:rPr>
                <w:rFonts w:hint="eastAsia" w:ascii="华文中宋" w:hAnsi="华文中宋" w:eastAsia="华文中宋" w:cs="华文中宋"/>
                <w:szCs w:val="21"/>
              </w:rPr>
              <w:t>文件无效。</w:t>
            </w:r>
          </w:p>
          <w:p w14:paraId="57A25B15">
            <w:pPr>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lang w:eastAsia="zh-CN"/>
              </w:rPr>
              <w:t>（</w:t>
            </w: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lang w:eastAsia="zh-CN"/>
              </w:rPr>
              <w:t>）</w:t>
            </w:r>
            <w:r>
              <w:rPr>
                <w:rFonts w:hint="eastAsia" w:ascii="华文中宋" w:hAnsi="华文中宋" w:eastAsia="华文中宋" w:cs="华文中宋"/>
                <w:szCs w:val="21"/>
              </w:rPr>
              <w:t>《环境标志产品政府采购品目清单》详见《关于印发环境标志产品政府采购品目清单的通知（财库[2019]18号）》（如遇调整，按最新清单执行）。</w:t>
            </w:r>
          </w:p>
          <w:p w14:paraId="1C108199">
            <w:pPr>
              <w:ind w:firstLine="210" w:firstLineChars="100"/>
              <w:rPr>
                <w:rFonts w:hint="eastAsia" w:ascii="华文中宋" w:hAnsi="华文中宋" w:eastAsia="华文中宋" w:cs="华文中宋"/>
                <w:color w:val="auto"/>
                <w:szCs w:val="21"/>
              </w:rPr>
            </w:pPr>
            <w:r>
              <w:rPr>
                <w:rFonts w:hint="eastAsia" w:ascii="华文中宋" w:hAnsi="华文中宋" w:eastAsia="华文中宋" w:cs="华文中宋"/>
                <w:szCs w:val="21"/>
                <w:lang w:eastAsia="zh-CN"/>
              </w:rPr>
              <w:t>（</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lang w:eastAsia="zh-CN"/>
              </w:rPr>
              <w:t>）</w:t>
            </w:r>
            <w:r>
              <w:rPr>
                <w:rFonts w:hint="eastAsia" w:ascii="华文中宋" w:hAnsi="华文中宋" w:eastAsia="华文中宋" w:cs="华文中宋"/>
                <w:color w:val="auto"/>
                <w:szCs w:val="21"/>
              </w:rPr>
              <w:t>本次</w:t>
            </w:r>
            <w:r>
              <w:rPr>
                <w:rFonts w:hint="eastAsia" w:ascii="华文中宋" w:hAnsi="华文中宋" w:eastAsia="华文中宋" w:cs="华文中宋"/>
                <w:color w:val="auto"/>
                <w:szCs w:val="21"/>
                <w:lang w:val="en-US" w:eastAsia="zh-CN"/>
              </w:rPr>
              <w:t>招标</w:t>
            </w:r>
            <w:r>
              <w:rPr>
                <w:rFonts w:hint="eastAsia" w:ascii="华文中宋" w:hAnsi="华文中宋" w:eastAsia="华文中宋" w:cs="华文中宋"/>
                <w:color w:val="auto"/>
                <w:szCs w:val="21"/>
              </w:rPr>
              <w:t>属于《环境标志产品政府采购品目清单》范围，但不属于政府强制采购产品的，实施优先采购，并提供承诺书，</w:t>
            </w:r>
            <w:r>
              <w:rPr>
                <w:rFonts w:hint="eastAsia" w:ascii="华文中宋" w:hAnsi="华文中宋" w:eastAsia="华文中宋" w:cs="华文中宋"/>
                <w:color w:val="auto"/>
                <w:szCs w:val="21"/>
                <w:highlight w:val="none"/>
              </w:rPr>
              <w:t>未</w:t>
            </w:r>
            <w:r>
              <w:rPr>
                <w:rFonts w:hint="eastAsia" w:ascii="华文中宋" w:hAnsi="华文中宋" w:eastAsia="华文中宋" w:cs="华文中宋"/>
                <w:color w:val="auto"/>
                <w:szCs w:val="21"/>
                <w:highlight w:val="none"/>
                <w:lang w:val="en-US" w:eastAsia="zh-CN"/>
              </w:rPr>
              <w:t>提供</w:t>
            </w:r>
            <w:r>
              <w:rPr>
                <w:rFonts w:hint="eastAsia" w:ascii="华文中宋" w:hAnsi="华文中宋" w:eastAsia="华文中宋" w:cs="华文中宋"/>
                <w:color w:val="auto"/>
                <w:szCs w:val="21"/>
                <w:highlight w:val="none"/>
              </w:rPr>
              <w:t>承诺书的，</w:t>
            </w:r>
            <w:r>
              <w:rPr>
                <w:rFonts w:hint="eastAsia" w:ascii="华文中宋" w:hAnsi="华文中宋" w:eastAsia="华文中宋" w:cs="华文中宋"/>
                <w:color w:val="auto"/>
                <w:szCs w:val="21"/>
                <w:lang w:val="en-US" w:eastAsia="zh-CN"/>
              </w:rPr>
              <w:t>投标</w:t>
            </w:r>
            <w:r>
              <w:rPr>
                <w:rFonts w:hint="eastAsia" w:ascii="华文中宋" w:hAnsi="华文中宋" w:eastAsia="华文中宋" w:cs="华文中宋"/>
                <w:color w:val="auto"/>
                <w:szCs w:val="21"/>
              </w:rPr>
              <w:t>文件无效。</w:t>
            </w:r>
          </w:p>
          <w:p w14:paraId="6A2F58E4">
            <w:pPr>
              <w:ind w:firstLine="210" w:firstLineChars="10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lang w:eastAsia="zh-CN"/>
              </w:rPr>
              <w:t>（</w:t>
            </w:r>
            <w:r>
              <w:rPr>
                <w:rFonts w:hint="eastAsia" w:ascii="华文中宋" w:hAnsi="华文中宋" w:eastAsia="华文中宋" w:cs="华文中宋"/>
                <w:color w:val="auto"/>
                <w:szCs w:val="21"/>
                <w:lang w:val="en-US" w:eastAsia="zh-CN"/>
              </w:rPr>
              <w:t>6</w:t>
            </w:r>
            <w:r>
              <w:rPr>
                <w:rFonts w:hint="eastAsia" w:ascii="华文中宋" w:hAnsi="华文中宋" w:eastAsia="华文中宋" w:cs="华文中宋"/>
                <w:color w:val="auto"/>
                <w:szCs w:val="21"/>
                <w:lang w:eastAsia="zh-CN"/>
              </w:rPr>
              <w:t>）</w:t>
            </w:r>
            <w:r>
              <w:rPr>
                <w:rFonts w:hint="eastAsia" w:ascii="华文中宋" w:hAnsi="华文中宋" w:eastAsia="华文中宋" w:cs="华文中宋"/>
                <w:color w:val="auto"/>
                <w:szCs w:val="21"/>
              </w:rPr>
              <w:t>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6247F200">
            <w:pPr>
              <w:ind w:firstLine="210" w:firstLineChars="10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lang w:eastAsia="zh-CN"/>
              </w:rPr>
              <w:t>（</w:t>
            </w:r>
            <w:r>
              <w:rPr>
                <w:rFonts w:hint="eastAsia" w:ascii="华文中宋" w:hAnsi="华文中宋" w:eastAsia="华文中宋" w:cs="华文中宋"/>
                <w:color w:val="auto"/>
                <w:szCs w:val="21"/>
                <w:lang w:val="en-US" w:eastAsia="zh-CN"/>
              </w:rPr>
              <w:t>7</w:t>
            </w:r>
            <w:r>
              <w:rPr>
                <w:rFonts w:hint="eastAsia" w:ascii="华文中宋" w:hAnsi="华文中宋" w:eastAsia="华文中宋" w:cs="华文中宋"/>
                <w:color w:val="auto"/>
                <w:szCs w:val="21"/>
                <w:lang w:eastAsia="zh-CN"/>
              </w:rPr>
              <w:t>）</w:t>
            </w:r>
            <w:r>
              <w:rPr>
                <w:rFonts w:hint="eastAsia" w:ascii="华文中宋" w:hAnsi="华文中宋" w:eastAsia="华文中宋" w:cs="华文中宋"/>
                <w:color w:val="auto"/>
                <w:szCs w:val="21"/>
              </w:rPr>
              <w:t>国家确定的认证机构以国家市场监管总局发布的参与实施政府采购节能产品、环境标志产品认证机构名录为准（如遇调整，请以最新公布的为准）。</w:t>
            </w:r>
          </w:p>
          <w:p w14:paraId="0A961804">
            <w:pP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lang w:val="en-US" w:eastAsia="zh-CN"/>
              </w:rPr>
              <w:t>3、</w:t>
            </w:r>
            <w:r>
              <w:rPr>
                <w:rFonts w:hint="eastAsia" w:ascii="华文中宋" w:hAnsi="华文中宋" w:eastAsia="华文中宋" w:cs="华文中宋"/>
                <w:color w:val="auto"/>
                <w:szCs w:val="21"/>
              </w:rPr>
              <w:t>商品包装和快递包装</w:t>
            </w:r>
          </w:p>
          <w:p w14:paraId="0D769F24">
            <w:pPr>
              <w:ind w:firstLine="420" w:firstLineChars="200"/>
              <w:rPr>
                <w:rFonts w:hint="eastAsia" w:ascii="华文中宋" w:hAnsi="华文中宋" w:eastAsia="华文中宋" w:cs="华文中宋"/>
                <w:szCs w:val="21"/>
              </w:rPr>
            </w:pPr>
            <w:r>
              <w:rPr>
                <w:rFonts w:hint="eastAsia" w:ascii="华文中宋" w:hAnsi="华文中宋" w:eastAsia="华文中宋" w:cs="华文中宋"/>
                <w:color w:val="auto"/>
                <w:szCs w:val="21"/>
                <w:lang w:val="en-US" w:eastAsia="zh-CN"/>
              </w:rPr>
              <w:t>投标人</w:t>
            </w:r>
            <w:r>
              <w:rPr>
                <w:rFonts w:hint="eastAsia" w:ascii="华文中宋" w:hAnsi="华文中宋" w:eastAsia="华文中宋" w:cs="华文中宋"/>
                <w:color w:val="auto"/>
                <w:szCs w:val="21"/>
              </w:rPr>
              <w:t>需填写商品包装和快递包装承诺函，承诺商品包装符合《商品包装政府采购需求标准（试行）》，快递包</w:t>
            </w:r>
            <w:r>
              <w:rPr>
                <w:rFonts w:hint="eastAsia" w:ascii="华文中宋" w:hAnsi="华文中宋" w:eastAsia="华文中宋" w:cs="华文中宋"/>
                <w:szCs w:val="21"/>
              </w:rPr>
              <w:t>装符合《快递包装政府采购需求标准（试行）》，未提供承诺书的，</w:t>
            </w:r>
            <w:r>
              <w:rPr>
                <w:rFonts w:hint="eastAsia" w:ascii="华文中宋" w:hAnsi="华文中宋" w:eastAsia="华文中宋" w:cs="华文中宋"/>
                <w:szCs w:val="21"/>
                <w:lang w:val="en-US" w:eastAsia="zh-CN"/>
              </w:rPr>
              <w:t>投标</w:t>
            </w:r>
            <w:r>
              <w:rPr>
                <w:rFonts w:hint="eastAsia" w:ascii="华文中宋" w:hAnsi="华文中宋" w:eastAsia="华文中宋" w:cs="华文中宋"/>
                <w:szCs w:val="21"/>
              </w:rPr>
              <w:t>文件无效。</w:t>
            </w:r>
          </w:p>
          <w:p w14:paraId="13C7248A">
            <w:pPr>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支持绿色建材促进建筑品质提升</w:t>
            </w:r>
          </w:p>
          <w:p w14:paraId="6CCEC6F0">
            <w:pPr>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lang w:eastAsia="zh-CN"/>
              </w:rPr>
              <w:t>（</w:t>
            </w:r>
            <w:r>
              <w:rPr>
                <w:rFonts w:hint="eastAsia" w:ascii="华文中宋" w:hAnsi="华文中宋" w:eastAsia="华文中宋" w:cs="华文中宋"/>
                <w:szCs w:val="21"/>
                <w:lang w:val="en-US" w:eastAsia="zh-CN"/>
              </w:rPr>
              <w:t>1</w:t>
            </w:r>
            <w:r>
              <w:rPr>
                <w:rFonts w:hint="eastAsia" w:ascii="华文中宋" w:hAnsi="华文中宋" w:eastAsia="华文中宋" w:cs="华文中宋"/>
                <w:szCs w:val="21"/>
                <w:lang w:eastAsia="zh-CN"/>
              </w:rPr>
              <w:t>）</w:t>
            </w:r>
            <w:r>
              <w:rPr>
                <w:rFonts w:hint="eastAsia" w:ascii="华文中宋" w:hAnsi="华文中宋" w:eastAsia="华文中宋" w:cs="华文中宋"/>
                <w:szCs w:val="21"/>
              </w:rPr>
              <w:t>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ww.mof.gov.cn）、住房和城乡建设部网站（www.mohurd.gov.cn）和中国政府采购网（www.ccgp.gov.cn）发布。</w:t>
            </w:r>
          </w:p>
          <w:p w14:paraId="3D98D243">
            <w:pPr>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lang w:eastAsia="zh-CN"/>
              </w:rPr>
              <w:t>（</w:t>
            </w:r>
            <w:r>
              <w:rPr>
                <w:rFonts w:hint="eastAsia" w:ascii="华文中宋" w:hAnsi="华文中宋" w:eastAsia="华文中宋" w:cs="华文中宋"/>
                <w:szCs w:val="21"/>
                <w:lang w:val="en-US" w:eastAsia="zh-CN"/>
              </w:rPr>
              <w:t>2</w:t>
            </w:r>
            <w:r>
              <w:rPr>
                <w:rFonts w:hint="eastAsia" w:ascii="华文中宋" w:hAnsi="华文中宋" w:eastAsia="华文中宋" w:cs="华文中宋"/>
                <w:szCs w:val="21"/>
                <w:lang w:eastAsia="zh-CN"/>
              </w:rPr>
              <w:t>）</w:t>
            </w:r>
            <w:r>
              <w:rPr>
                <w:rFonts w:hint="eastAsia" w:ascii="华文中宋" w:hAnsi="华文中宋" w:eastAsia="华文中宋" w:cs="华文中宋"/>
                <w:szCs w:val="21"/>
                <w:lang w:val="en-US" w:eastAsia="zh-CN"/>
              </w:rPr>
              <w:t>投标人</w:t>
            </w:r>
            <w:r>
              <w:rPr>
                <w:rFonts w:hint="eastAsia" w:ascii="华文中宋" w:hAnsi="华文中宋" w:eastAsia="华文中宋" w:cs="华文中宋"/>
                <w:szCs w:val="21"/>
              </w:rPr>
              <w:t>须落实绿色建材采购要求，鼓励</w:t>
            </w:r>
            <w:r>
              <w:rPr>
                <w:rFonts w:hint="eastAsia" w:ascii="华文中宋" w:hAnsi="华文中宋" w:eastAsia="华文中宋" w:cs="华文中宋"/>
                <w:szCs w:val="21"/>
                <w:lang w:val="en-US" w:eastAsia="zh-CN"/>
              </w:rPr>
              <w:t>投标人</w:t>
            </w:r>
            <w:r>
              <w:rPr>
                <w:rFonts w:hint="eastAsia" w:ascii="华文中宋" w:hAnsi="华文中宋" w:eastAsia="华文中宋" w:cs="华文中宋"/>
                <w:szCs w:val="21"/>
              </w:rPr>
              <w:t>提供获得绿色建材评价标识、认证或者获得环境标志产品认证的绿色建材产品，满足《基本要求》的有关规定。</w:t>
            </w:r>
          </w:p>
          <w:p w14:paraId="71ED5DE2">
            <w:pPr>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《关于运用政府采购政策支持脱贫攻坚的通知》财库〔2019〕27号鼓励优先采购聘用建档立卡贫困人员物业公司提供的物业服务</w:t>
            </w:r>
          </w:p>
          <w:p w14:paraId="790024CB">
            <w:pPr>
              <w:ind w:left="315" w:hanging="315" w:hangingChars="150"/>
              <w:rPr>
                <w:rFonts w:ascii="华文中宋" w:hAnsi="华文中宋" w:eastAsia="华文中宋" w:cs="华文中宋"/>
                <w:szCs w:val="21"/>
              </w:rPr>
            </w:pPr>
            <w:r>
              <w:rPr>
                <w:rFonts w:hint="eastAsia" w:ascii="华文中宋" w:hAnsi="华文中宋" w:eastAsia="华文中宋" w:cs="华文中宋"/>
                <w:szCs w:val="21"/>
                <w:lang w:val="en-US" w:eastAsia="zh-CN"/>
              </w:rPr>
              <w:t>6</w:t>
            </w:r>
            <w:r>
              <w:rPr>
                <w:rFonts w:hint="eastAsia" w:ascii="华文中宋" w:hAnsi="华文中宋" w:eastAsia="华文中宋" w:cs="华文中宋"/>
                <w:szCs w:val="21"/>
              </w:rPr>
              <w:t>、本项目涉及非政府强制采购产品的要求：</w:t>
            </w:r>
          </w:p>
          <w:p w14:paraId="43C8BF7E">
            <w:pPr>
              <w:ind w:left="315" w:leftChars="100" w:hanging="105" w:hangingChars="50"/>
              <w:rPr>
                <w:rFonts w:ascii="华文中宋" w:hAnsi="华文中宋" w:eastAsia="华文中宋" w:cs="华文中宋"/>
                <w:szCs w:val="21"/>
              </w:rPr>
            </w:pPr>
            <w:r>
              <w:rPr>
                <w:rFonts w:hint="eastAsia" w:ascii="华文中宋" w:hAnsi="华文中宋" w:eastAsia="华文中宋" w:cs="华文中宋"/>
                <w:szCs w:val="21"/>
              </w:rPr>
              <w:t>（1）投报产品有“节能产品政府采购品目清单、环境标志产品政府采购品目清单”中非政府强制采购产品的将给予适当加分。</w:t>
            </w:r>
          </w:p>
          <w:p w14:paraId="747E5455">
            <w:pPr>
              <w:ind w:left="315" w:leftChars="100" w:hanging="105" w:hangingChars="50"/>
              <w:rPr>
                <w:rFonts w:ascii="华文中宋" w:hAnsi="华文中宋" w:eastAsia="华文中宋" w:cs="华文中宋"/>
                <w:szCs w:val="21"/>
              </w:rPr>
            </w:pPr>
            <w:r>
              <w:rPr>
                <w:rFonts w:hint="eastAsia" w:ascii="华文中宋" w:hAnsi="华文中宋" w:eastAsia="华文中宋" w:cs="华文中宋"/>
                <w:szCs w:val="21"/>
              </w:rPr>
              <w:t>（2）</w:t>
            </w:r>
            <w:r>
              <w:rPr>
                <w:rFonts w:hint="eastAsia" w:ascii="华文中宋" w:hAnsi="华文中宋" w:eastAsia="华文中宋" w:cs="华文中宋"/>
                <w:szCs w:val="21"/>
                <w:lang w:val="en-US" w:eastAsia="zh-CN"/>
              </w:rPr>
              <w:t>投标人</w:t>
            </w:r>
            <w:r>
              <w:rPr>
                <w:rFonts w:hint="eastAsia" w:ascii="华文中宋" w:hAnsi="华文中宋" w:eastAsia="华文中宋" w:cs="华文中宋"/>
                <w:szCs w:val="21"/>
              </w:rPr>
              <w:t>须如实填写《非政府强制采购产品明细表》（格式自制），并提供处于有效期之内的节能产品、环境标志产品认证证书扫描件。</w:t>
            </w:r>
          </w:p>
          <w:p w14:paraId="6DCBD69E">
            <w:pPr>
              <w:rPr>
                <w:rFonts w:ascii="华文中宋" w:hAnsi="华文中宋" w:eastAsia="华文中宋" w:cs="华文中宋"/>
                <w:szCs w:val="21"/>
              </w:rPr>
            </w:pPr>
            <w:r>
              <w:rPr>
                <w:rFonts w:hint="eastAsia" w:ascii="华文中宋" w:hAnsi="华文中宋" w:eastAsia="华文中宋" w:cs="华文中宋"/>
                <w:szCs w:val="21"/>
                <w:lang w:val="en-US" w:eastAsia="zh-CN"/>
              </w:rPr>
              <w:t>7</w:t>
            </w:r>
            <w:r>
              <w:rPr>
                <w:rFonts w:hint="eastAsia" w:ascii="华文中宋" w:hAnsi="华文中宋" w:eastAsia="华文中宋" w:cs="华文中宋"/>
                <w:szCs w:val="21"/>
              </w:rPr>
              <w:t>、本项目涉及正版软件的要求：</w:t>
            </w:r>
          </w:p>
          <w:p w14:paraId="378477F7">
            <w:pPr>
              <w:ind w:left="315" w:leftChars="150"/>
              <w:rPr>
                <w:rFonts w:ascii="华文中宋" w:hAnsi="华文中宋" w:eastAsia="华文中宋" w:cs="华文中宋"/>
                <w:szCs w:val="21"/>
              </w:rPr>
            </w:pPr>
            <w:r>
              <w:rPr>
                <w:rFonts w:hint="eastAsia" w:ascii="华文中宋" w:hAnsi="华文中宋" w:eastAsia="华文中宋" w:cs="华文中宋"/>
                <w:szCs w:val="21"/>
                <w:lang w:val="en-US" w:eastAsia="zh-CN"/>
              </w:rPr>
              <w:t>投标人</w:t>
            </w:r>
            <w:r>
              <w:rPr>
                <w:rFonts w:hint="eastAsia" w:ascii="华文中宋" w:hAnsi="华文中宋" w:eastAsia="华文中宋" w:cs="华文中宋"/>
                <w:szCs w:val="21"/>
              </w:rPr>
              <w:t>需承诺投报的计算机产品预装正版操作系统，投报的硬件产品内的预装软件为正版软件。</w:t>
            </w:r>
          </w:p>
          <w:p w14:paraId="4E33030C">
            <w:pPr>
              <w:rPr>
                <w:rFonts w:ascii="华文中宋" w:hAnsi="华文中宋" w:eastAsia="华文中宋" w:cs="华文中宋"/>
                <w:szCs w:val="21"/>
              </w:rPr>
            </w:pPr>
            <w:r>
              <w:rPr>
                <w:rFonts w:hint="eastAsia" w:ascii="华文中宋" w:hAnsi="华文中宋" w:eastAsia="华文中宋" w:cs="华文中宋"/>
                <w:szCs w:val="21"/>
                <w:lang w:val="en-US" w:eastAsia="zh-CN"/>
              </w:rPr>
              <w:t>8</w:t>
            </w:r>
            <w:r>
              <w:rPr>
                <w:rFonts w:hint="eastAsia" w:ascii="华文中宋" w:hAnsi="华文中宋" w:eastAsia="华文中宋" w:cs="华文中宋"/>
                <w:szCs w:val="21"/>
              </w:rPr>
              <w:t>、本项目涉及信息安全产品的要求：</w:t>
            </w:r>
          </w:p>
          <w:p w14:paraId="0F7A8E02">
            <w:pPr>
              <w:ind w:left="315" w:leftChars="150"/>
              <w:rPr>
                <w:rFonts w:ascii="华文中宋" w:hAnsi="华文中宋" w:eastAsia="华文中宋" w:cs="华文中宋"/>
                <w:szCs w:val="21"/>
              </w:rPr>
            </w:pPr>
            <w:r>
              <w:rPr>
                <w:rFonts w:hint="eastAsia" w:ascii="华文中宋" w:hAnsi="华文中宋" w:eastAsia="华文中宋" w:cs="华文中宋"/>
                <w:szCs w:val="21"/>
              </w:rPr>
              <w:t>报价货物中如含有财政部会同有关部门制定下发的《信息安全产品强制性认证目录》中的产品（8类13项），需提供中国信息安全认证中心或中国网络安全审查技术与认证中心按国家标准认证颁发的有效认证证书。</w:t>
            </w:r>
          </w:p>
          <w:p w14:paraId="7669C339">
            <w:pPr>
              <w:rPr>
                <w:rFonts w:ascii="华文中宋" w:hAnsi="华文中宋" w:eastAsia="华文中宋" w:cs="华文中宋"/>
                <w:szCs w:val="21"/>
              </w:rPr>
            </w:pPr>
            <w:r>
              <w:rPr>
                <w:rFonts w:hint="eastAsia" w:ascii="华文中宋" w:hAnsi="华文中宋" w:eastAsia="华文中宋" w:cs="华文中宋"/>
                <w:szCs w:val="21"/>
                <w:lang w:val="en-US" w:eastAsia="zh-CN"/>
              </w:rPr>
              <w:t>9</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中小</w:t>
            </w:r>
            <w:r>
              <w:rPr>
                <w:rFonts w:hint="eastAsia" w:ascii="华文中宋" w:hAnsi="华文中宋" w:eastAsia="华文中宋" w:cs="华文中宋"/>
                <w:szCs w:val="21"/>
              </w:rPr>
              <w:t>企业参加本项目</w:t>
            </w:r>
            <w:r>
              <w:rPr>
                <w:rFonts w:hint="eastAsia" w:ascii="华文中宋" w:hAnsi="华文中宋" w:eastAsia="华文中宋" w:cs="华文中宋"/>
                <w:szCs w:val="21"/>
                <w:lang w:eastAsia="zh-CN"/>
              </w:rPr>
              <w:t>投标</w:t>
            </w:r>
            <w:r>
              <w:rPr>
                <w:rFonts w:hint="eastAsia" w:ascii="华文中宋" w:hAnsi="华文中宋" w:eastAsia="华文中宋" w:cs="华文中宋"/>
                <w:szCs w:val="21"/>
              </w:rPr>
              <w:t>要求：</w:t>
            </w:r>
          </w:p>
          <w:p w14:paraId="717AA72A">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20" w:firstLineChars="200"/>
              <w:textAlignment w:val="auto"/>
              <w:rPr>
                <w:rFonts w:hint="eastAsia" w:ascii="华文中宋" w:hAnsi="华文中宋" w:eastAsia="华文中宋" w:cs="Times New Roman"/>
              </w:rPr>
            </w:pPr>
            <w:r>
              <w:rPr>
                <w:rFonts w:hint="eastAsia" w:ascii="华文中宋" w:hAnsi="华文中宋" w:eastAsia="华文中宋" w:cs="Times New Roman"/>
                <w:lang w:eastAsia="zh-CN"/>
              </w:rPr>
              <w:t>（</w:t>
            </w:r>
            <w:r>
              <w:rPr>
                <w:rFonts w:hint="eastAsia" w:ascii="华文中宋" w:hAnsi="华文中宋" w:eastAsia="华文中宋" w:cs="Times New Roman"/>
                <w:lang w:val="en-US" w:eastAsia="zh-CN"/>
              </w:rPr>
              <w:t>1</w:t>
            </w:r>
            <w:r>
              <w:rPr>
                <w:rFonts w:hint="eastAsia" w:ascii="华文中宋" w:hAnsi="华文中宋" w:eastAsia="华文中宋" w:cs="Times New Roman"/>
                <w:lang w:eastAsia="zh-CN"/>
              </w:rPr>
              <w:t>）</w:t>
            </w:r>
            <w:r>
              <w:rPr>
                <w:rFonts w:hint="eastAsia" w:ascii="华文中宋" w:hAnsi="华文中宋" w:eastAsia="华文中宋" w:cs="Times New Roman"/>
              </w:rPr>
              <w:t>须按照工信部联【2011】300号《中小企业划型标准规定》的标准、财库[2020]46号文“财政部工业和信息化部关于印发〈政府采购促进中小企业发展管理办法〉的通知”、财库【2022】19号文件“关于进一步加大政府采购支持中小企业力度的通知”及山西省财政厅晋财购【2022】6号文件“山西省财政厅关于进一步加大政府采购支持中小企业力度助力扎实稳住经济的通知”如实填写《中小企业声明函》（见格式部分），监狱企业参加响应视同小微企业，提供由省级以上监狱管理局、戒毒管理局出具的属于监狱企业的证明文件；</w:t>
            </w:r>
          </w:p>
          <w:p w14:paraId="23A4FC65">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华文中宋" w:hAnsi="华文中宋" w:eastAsia="华文中宋" w:cs="Times New Roman"/>
              </w:rPr>
            </w:pPr>
            <w:r>
              <w:rPr>
                <w:rFonts w:hint="eastAsia" w:ascii="华文中宋" w:hAnsi="华文中宋" w:eastAsia="华文中宋" w:cs="Times New Roman"/>
              </w:rPr>
              <w:t>（2）</w:t>
            </w:r>
            <w:r>
              <w:rPr>
                <w:rFonts w:hint="eastAsia" w:ascii="华文中宋" w:hAnsi="华文中宋" w:eastAsia="华文中宋" w:cs="Times New Roman"/>
                <w:lang w:eastAsia="zh-CN"/>
              </w:rPr>
              <w:t>投标人</w:t>
            </w:r>
            <w:r>
              <w:rPr>
                <w:rFonts w:hint="eastAsia" w:ascii="华文中宋" w:hAnsi="华文中宋" w:eastAsia="华文中宋" w:cs="Times New Roman"/>
              </w:rPr>
              <w:t>提供的货物、工程或者服务符合下列情形的，享受中小企业扶持政策：</w:t>
            </w:r>
          </w:p>
          <w:p w14:paraId="24C1B4F1">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华文中宋" w:hAnsi="华文中宋" w:eastAsia="华文中宋" w:cs="Times New Roman"/>
              </w:rPr>
            </w:pPr>
            <w:r>
              <w:rPr>
                <w:rFonts w:hint="eastAsia" w:ascii="华文中宋" w:hAnsi="华文中宋" w:eastAsia="华文中宋" w:cs="Times New Roman"/>
                <w:lang w:val="en-US" w:eastAsia="zh-CN"/>
              </w:rPr>
              <w:t>a.</w:t>
            </w:r>
            <w:r>
              <w:rPr>
                <w:rFonts w:hint="eastAsia" w:ascii="华文中宋" w:hAnsi="华文中宋" w:eastAsia="华文中宋" w:cs="Times New Roman"/>
              </w:rPr>
              <w:t>在货物采购项目中，货物由中小企业制造，即货物由中小企业生产且使用该中小企业商号或者注册商标；</w:t>
            </w:r>
          </w:p>
          <w:p w14:paraId="43D28B16">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华文中宋" w:hAnsi="华文中宋" w:eastAsia="华文中宋" w:cs="Times New Roman"/>
              </w:rPr>
            </w:pPr>
            <w:r>
              <w:rPr>
                <w:rFonts w:hint="eastAsia" w:ascii="华文中宋" w:hAnsi="华文中宋" w:eastAsia="华文中宋" w:cs="Times New Roman"/>
                <w:lang w:val="en-US" w:eastAsia="zh-CN"/>
              </w:rPr>
              <w:t>b.</w:t>
            </w:r>
            <w:r>
              <w:rPr>
                <w:rFonts w:hint="eastAsia" w:ascii="华文中宋" w:hAnsi="华文中宋" w:eastAsia="华文中宋" w:cs="Times New Roman"/>
              </w:rPr>
              <w:t>在工程采购项目中，工程由中小企业承建，即工程施工单位为中小企业；</w:t>
            </w:r>
          </w:p>
          <w:p w14:paraId="3EB1259D">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华文中宋" w:hAnsi="华文中宋" w:eastAsia="华文中宋" w:cs="Times New Roman"/>
              </w:rPr>
            </w:pPr>
            <w:r>
              <w:rPr>
                <w:rFonts w:hint="eastAsia" w:ascii="华文中宋" w:hAnsi="华文中宋" w:eastAsia="华文中宋" w:cs="Times New Roman"/>
                <w:lang w:val="en-US" w:eastAsia="zh-CN"/>
              </w:rPr>
              <w:t>c.</w:t>
            </w:r>
            <w:r>
              <w:rPr>
                <w:rFonts w:hint="eastAsia" w:ascii="华文中宋" w:hAnsi="华文中宋" w:eastAsia="华文中宋" w:cs="Times New Roman"/>
              </w:rPr>
              <w:t>在服务采购项目中，服务由中小企业承接，即提供服务的人员为中小企业依照《中华人民共和国民法典》订立劳动合同的从业人员。</w:t>
            </w:r>
          </w:p>
          <w:p w14:paraId="3C3065D4">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华文中宋" w:hAnsi="华文中宋" w:eastAsia="华文中宋" w:cs="Times New Roman"/>
              </w:rPr>
            </w:pPr>
            <w:r>
              <w:rPr>
                <w:rFonts w:hint="eastAsia" w:ascii="华文中宋" w:hAnsi="华文中宋" w:eastAsia="华文中宋" w:cs="Times New Roman"/>
              </w:rPr>
              <w:t>在货物采购项目中，</w:t>
            </w:r>
            <w:r>
              <w:rPr>
                <w:rFonts w:hint="eastAsia" w:ascii="华文中宋" w:hAnsi="华文中宋" w:eastAsia="华文中宋" w:cs="Times New Roman"/>
                <w:lang w:eastAsia="zh-CN"/>
              </w:rPr>
              <w:t>投标人</w:t>
            </w:r>
            <w:r>
              <w:rPr>
                <w:rFonts w:hint="eastAsia" w:ascii="华文中宋" w:hAnsi="华文中宋" w:eastAsia="华文中宋" w:cs="Times New Roman"/>
              </w:rPr>
              <w:t>提供的货物既有中小企业制造货物，也有大型企业制造货物的，不享受本办法规定的中小企业扶持政策。</w:t>
            </w:r>
          </w:p>
          <w:p w14:paraId="3C1333E1">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华文中宋" w:hAnsi="华文中宋" w:eastAsia="华文中宋" w:cs="Times New Roman"/>
              </w:rPr>
            </w:pPr>
            <w:r>
              <w:rPr>
                <w:rFonts w:hint="eastAsia" w:ascii="华文中宋" w:hAnsi="华文中宋" w:eastAsia="华文中宋" w:cs="Times New Roman"/>
              </w:rPr>
              <w:t>以联合体形式参加政府采购活动，联合体各方均为中小企业的，联合体视同中小企业。其中，联合体各方均为小微企业的，联合体视同小微企业。</w:t>
            </w:r>
          </w:p>
          <w:p w14:paraId="05B4F9D2">
            <w:pPr>
              <w:spacing w:line="360" w:lineRule="exact"/>
              <w:ind w:firstLine="210" w:firstLineChars="100"/>
              <w:rPr>
                <w:rFonts w:hint="eastAsia" w:ascii="华文中宋" w:hAnsi="华文中宋" w:eastAsia="华文中宋"/>
                <w:color w:val="auto"/>
              </w:rPr>
            </w:pPr>
            <w:r>
              <w:rPr>
                <w:rFonts w:hint="eastAsia" w:ascii="华文中宋" w:hAnsi="华文中宋" w:eastAsia="华文中宋" w:cs="Times New Roman"/>
              </w:rPr>
              <w:t>（3）属于上述中小企业扶持政策情形之一的，小、微企业享受投标货物或服务15%的价格折扣，</w:t>
            </w:r>
            <w:r>
              <w:rPr>
                <w:rFonts w:hint="eastAsia" w:ascii="华文中宋" w:hAnsi="华文中宋" w:eastAsia="华文中宋"/>
                <w:color w:val="auto"/>
              </w:rPr>
              <w:t>工程项目为5%（或者在原报价得分的基础上增加其价格得分的3%-5%），用扣除后的价格参加评审。若有的话，如实填写《小微企业/残疾人福利性单位提供货物/服务明细表》</w:t>
            </w:r>
          </w:p>
          <w:p w14:paraId="0B97251B">
            <w:pPr>
              <w:ind w:left="315" w:leftChars="100" w:hanging="105" w:hangingChars="50"/>
              <w:rPr>
                <w:rFonts w:hint="eastAsia" w:ascii="华文中宋" w:hAnsi="华文中宋" w:eastAsia="华文中宋" w:cs="Times New Roman"/>
                <w:szCs w:val="21"/>
              </w:rPr>
            </w:pPr>
            <w:r>
              <w:rPr>
                <w:rFonts w:hint="eastAsia" w:ascii="华文中宋" w:hAnsi="华文中宋" w:eastAsia="华文中宋" w:cs="Times New Roman"/>
              </w:rPr>
              <w:t>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w:t>
            </w:r>
            <w:r>
              <w:rPr>
                <w:rFonts w:hint="eastAsia" w:ascii="华文中宋" w:hAnsi="华文中宋" w:eastAsia="华文中宋" w:cs="Times New Roman"/>
                <w:lang w:val="en-US" w:eastAsia="zh-CN"/>
              </w:rPr>
              <w:t>15</w:t>
            </w:r>
            <w:r>
              <w:rPr>
                <w:rFonts w:hint="eastAsia" w:ascii="华文中宋" w:hAnsi="华文中宋" w:eastAsia="华文中宋" w:cs="Times New Roman"/>
              </w:rPr>
              <w:t>%的扣除。</w:t>
            </w:r>
          </w:p>
          <w:p w14:paraId="2AFED01D">
            <w:pPr>
              <w:rPr>
                <w:rFonts w:ascii="华文中宋" w:hAnsi="华文中宋" w:eastAsia="华文中宋" w:cs="华文中宋"/>
                <w:szCs w:val="21"/>
              </w:rPr>
            </w:pP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、残疾人福利性单位参加本项目</w:t>
            </w:r>
            <w:r>
              <w:rPr>
                <w:rFonts w:hint="eastAsia" w:ascii="华文中宋" w:hAnsi="华文中宋" w:eastAsia="华文中宋" w:cs="华文中宋"/>
                <w:szCs w:val="21"/>
                <w:lang w:eastAsia="zh-CN"/>
              </w:rPr>
              <w:t>投标</w:t>
            </w:r>
            <w:r>
              <w:rPr>
                <w:rFonts w:hint="eastAsia" w:ascii="华文中宋" w:hAnsi="华文中宋" w:eastAsia="华文中宋" w:cs="华文中宋"/>
                <w:szCs w:val="21"/>
              </w:rPr>
              <w:t>的要求：</w:t>
            </w:r>
          </w:p>
          <w:p w14:paraId="560D1EC8">
            <w:pPr>
              <w:spacing w:line="360" w:lineRule="exact"/>
              <w:ind w:left="315" w:leftChars="100" w:hanging="105" w:hangingChars="50"/>
              <w:rPr>
                <w:rFonts w:ascii="华文中宋" w:hAnsi="华文中宋" w:eastAsia="华文中宋"/>
                <w:szCs w:val="21"/>
              </w:rPr>
            </w:pPr>
            <w:r>
              <w:rPr>
                <w:rFonts w:hint="eastAsia" w:ascii="华文中宋" w:hAnsi="华文中宋" w:eastAsia="华文中宋"/>
                <w:szCs w:val="21"/>
              </w:rPr>
              <w:t>（1）须根据财库【2017】141号《关于促进残疾人就业政府采购政策的通知》的要求，如实填写残疾人福利性单位声明函（格式见第八部分）。</w:t>
            </w:r>
          </w:p>
          <w:p w14:paraId="6AB0E8A9">
            <w:pPr>
              <w:spacing w:line="360" w:lineRule="exact"/>
              <w:ind w:left="315" w:leftChars="100" w:hanging="105" w:hangingChars="50"/>
              <w:rPr>
                <w:rFonts w:ascii="华文中宋" w:hAnsi="华文中宋" w:eastAsia="华文中宋"/>
                <w:szCs w:val="21"/>
              </w:rPr>
            </w:pPr>
            <w:r>
              <w:rPr>
                <w:rFonts w:hint="eastAsia" w:ascii="华文中宋" w:hAnsi="华文中宋" w:eastAsia="华文中宋"/>
                <w:szCs w:val="21"/>
              </w:rPr>
              <w:t>（2）</w:t>
            </w:r>
            <w:r>
              <w:rPr>
                <w:rFonts w:hint="eastAsia" w:ascii="华文中宋" w:hAnsi="华文中宋" w:eastAsia="华文中宋" w:cs="华文中宋"/>
                <w:szCs w:val="21"/>
                <w:lang w:val="en-US" w:eastAsia="zh-CN"/>
              </w:rPr>
              <w:t>投标人</w:t>
            </w:r>
            <w:r>
              <w:rPr>
                <w:rFonts w:ascii="华文中宋" w:hAnsi="华文中宋" w:eastAsia="华文中宋"/>
                <w:szCs w:val="21"/>
              </w:rPr>
              <w:t>提供的《残疾人福利性单位声明函》与事实不符的，依照《政府采购法》第七十七条第一款的规定追究法律责任。</w:t>
            </w:r>
          </w:p>
          <w:p w14:paraId="747A872C">
            <w:pPr>
              <w:ind w:left="315" w:leftChars="100" w:hanging="105" w:hangingChars="50"/>
              <w:rPr>
                <w:rFonts w:ascii="华文中宋" w:hAnsi="华文中宋" w:eastAsia="华文中宋" w:cs="华文中宋"/>
                <w:szCs w:val="21"/>
              </w:rPr>
            </w:pPr>
            <w:r>
              <w:rPr>
                <w:rFonts w:hint="eastAsia" w:ascii="华文中宋" w:hAnsi="华文中宋" w:eastAsia="华文中宋"/>
                <w:szCs w:val="21"/>
              </w:rPr>
              <w:t>（3）残疾人福利性单位提供本企业制造的货物或者服务，或者提供其他残疾人福利性单位制造的货物，享受投标货物的价格折扣。若有的话，如实填写《中小微企业/残疾人福利性单位提供货物</w:t>
            </w:r>
            <w:r>
              <w:rPr>
                <w:rFonts w:hint="eastAsia" w:ascii="华文中宋" w:hAnsi="华文中宋" w:eastAsia="华文中宋" w:cs="华文中宋"/>
                <w:szCs w:val="21"/>
              </w:rPr>
              <w:t>/</w:t>
            </w:r>
            <w:r>
              <w:rPr>
                <w:rFonts w:hint="eastAsia" w:ascii="华文中宋" w:hAnsi="华文中宋" w:eastAsia="华文中宋"/>
                <w:szCs w:val="21"/>
              </w:rPr>
              <w:t>服务明细表》（格式见第八部分）；</w:t>
            </w:r>
          </w:p>
          <w:p w14:paraId="4AA14C56">
            <w:pPr>
              <w:rPr>
                <w:rFonts w:ascii="华文中宋" w:hAnsi="华文中宋" w:eastAsia="华文中宋" w:cs="华文中宋"/>
                <w:szCs w:val="21"/>
              </w:rPr>
            </w:pPr>
            <w:r>
              <w:rPr>
                <w:rFonts w:hint="eastAsia" w:ascii="华文中宋" w:hAnsi="华文中宋" w:eastAsia="华文中宋" w:cs="华文中宋"/>
                <w:szCs w:val="21"/>
                <w:lang w:val="en-US" w:eastAsia="zh-CN"/>
              </w:rPr>
              <w:t>11</w:t>
            </w:r>
            <w:r>
              <w:rPr>
                <w:rFonts w:hint="eastAsia" w:ascii="华文中宋" w:hAnsi="华文中宋" w:eastAsia="华文中宋" w:cs="华文中宋"/>
                <w:szCs w:val="21"/>
              </w:rPr>
              <w:t>、本项目涉及创新产品、创新服务的要求：</w:t>
            </w:r>
          </w:p>
          <w:p w14:paraId="56D5435F">
            <w:pPr>
              <w:ind w:left="210" w:leftChars="100"/>
              <w:rPr>
                <w:rFonts w:ascii="华文中宋" w:hAnsi="华文中宋" w:eastAsia="华文中宋" w:cs="华文中宋"/>
                <w:szCs w:val="21"/>
              </w:rPr>
            </w:pPr>
            <w:r>
              <w:rPr>
                <w:rFonts w:hint="eastAsia" w:ascii="华文中宋" w:hAnsi="华文中宋" w:eastAsia="华文中宋" w:cs="华文中宋"/>
                <w:szCs w:val="21"/>
              </w:rPr>
              <w:t>（1）</w:t>
            </w:r>
            <w:r>
              <w:rPr>
                <w:rFonts w:hint="eastAsia" w:ascii="华文中宋" w:hAnsi="华文中宋" w:eastAsia="华文中宋" w:cs="华文中宋"/>
                <w:szCs w:val="21"/>
                <w:lang w:val="en-US" w:eastAsia="zh-CN"/>
              </w:rPr>
              <w:t>投标人</w:t>
            </w:r>
            <w:r>
              <w:rPr>
                <w:rFonts w:hint="eastAsia" w:ascii="华文中宋" w:hAnsi="华文中宋" w:eastAsia="华文中宋" w:cs="华文中宋"/>
                <w:szCs w:val="21"/>
              </w:rPr>
              <w:t>所报产品或服务属于《山西省创新产品和服务推荐清单》中创新产品或创新服务的，在评审时，享受所报产品或服务价格折扣。</w:t>
            </w:r>
          </w:p>
          <w:p w14:paraId="6FEC1B9B">
            <w:pPr>
              <w:ind w:left="210" w:leftChars="100"/>
              <w:rPr>
                <w:rFonts w:ascii="华文中宋" w:hAnsi="华文中宋" w:eastAsia="华文中宋" w:cs="华文中宋"/>
                <w:szCs w:val="21"/>
              </w:rPr>
            </w:pPr>
            <w:r>
              <w:rPr>
                <w:rFonts w:hint="eastAsia" w:ascii="华文中宋" w:hAnsi="华文中宋" w:eastAsia="华文中宋" w:cs="华文中宋"/>
                <w:szCs w:val="21"/>
              </w:rPr>
              <w:t>（2）</w:t>
            </w:r>
            <w:r>
              <w:rPr>
                <w:rFonts w:hint="eastAsia" w:ascii="华文中宋" w:hAnsi="华文中宋" w:eastAsia="华文中宋" w:cs="华文中宋"/>
                <w:szCs w:val="21"/>
                <w:lang w:val="en-US" w:eastAsia="zh-CN"/>
              </w:rPr>
              <w:t>投标人</w:t>
            </w:r>
            <w:r>
              <w:rPr>
                <w:rFonts w:hint="eastAsia" w:ascii="华文中宋" w:hAnsi="华文中宋" w:eastAsia="华文中宋" w:cs="华文中宋"/>
                <w:szCs w:val="21"/>
              </w:rPr>
              <w:t>所报创新产品或创新服务的，应在</w:t>
            </w:r>
            <w:r>
              <w:rPr>
                <w:rFonts w:hint="eastAsia" w:ascii="华文中宋" w:hAnsi="华文中宋" w:eastAsia="华文中宋" w:cs="华文中宋"/>
                <w:szCs w:val="21"/>
                <w:lang w:eastAsia="zh-CN"/>
              </w:rPr>
              <w:t>投标文件</w:t>
            </w:r>
            <w:r>
              <w:rPr>
                <w:rFonts w:hint="eastAsia" w:ascii="华文中宋" w:hAnsi="华文中宋" w:eastAsia="华文中宋" w:cs="华文中宋"/>
                <w:szCs w:val="21"/>
              </w:rPr>
              <w:t>中提供《山西省创新产品和服务推荐清单》，并填写《创新产品或创新服务明细表》（格式见第八部分）。</w:t>
            </w:r>
          </w:p>
          <w:p w14:paraId="23346722">
            <w:pPr>
              <w:spacing w:line="360" w:lineRule="exact"/>
              <w:rPr>
                <w:rFonts w:ascii="华文中宋" w:hAnsi="华文中宋" w:eastAsia="华文中宋"/>
                <w:szCs w:val="21"/>
              </w:rPr>
            </w:pPr>
            <w:r>
              <w:rPr>
                <w:rFonts w:hint="eastAsia" w:ascii="华文中宋" w:hAnsi="华文中宋" w:eastAsia="华文中宋"/>
                <w:szCs w:val="21"/>
                <w:lang w:val="en-US" w:eastAsia="zh-CN"/>
              </w:rPr>
              <w:t>12</w:t>
            </w:r>
            <w:r>
              <w:rPr>
                <w:rFonts w:hint="eastAsia" w:ascii="华文中宋" w:hAnsi="华文中宋" w:eastAsia="华文中宋"/>
                <w:szCs w:val="21"/>
              </w:rPr>
              <w:t>、监狱企业参加本项目</w:t>
            </w:r>
            <w:r>
              <w:rPr>
                <w:rFonts w:hint="eastAsia" w:ascii="华文中宋" w:hAnsi="华文中宋" w:eastAsia="华文中宋"/>
                <w:szCs w:val="21"/>
                <w:lang w:eastAsia="zh-CN"/>
              </w:rPr>
              <w:t>投标</w:t>
            </w:r>
            <w:r>
              <w:rPr>
                <w:rFonts w:hint="eastAsia" w:ascii="华文中宋" w:hAnsi="华文中宋" w:eastAsia="华文中宋"/>
                <w:szCs w:val="21"/>
              </w:rPr>
              <w:t>的要求：</w:t>
            </w:r>
          </w:p>
          <w:p w14:paraId="6FB8812D">
            <w:pPr>
              <w:spacing w:line="360" w:lineRule="exact"/>
              <w:ind w:left="315" w:leftChars="100" w:hanging="105" w:hangingChars="50"/>
              <w:rPr>
                <w:rFonts w:ascii="华文中宋" w:hAnsi="华文中宋" w:eastAsia="华文中宋"/>
                <w:szCs w:val="21"/>
              </w:rPr>
            </w:pPr>
            <w:r>
              <w:rPr>
                <w:rFonts w:hint="eastAsia" w:ascii="华文中宋" w:hAnsi="华文中宋" w:eastAsia="华文中宋"/>
                <w:szCs w:val="21"/>
              </w:rPr>
              <w:t>（1）监狱企业参加</w:t>
            </w:r>
            <w:r>
              <w:rPr>
                <w:rFonts w:hint="eastAsia" w:ascii="华文中宋" w:hAnsi="华文中宋" w:eastAsia="华文中宋"/>
                <w:szCs w:val="21"/>
                <w:lang w:eastAsia="zh-CN"/>
              </w:rPr>
              <w:t>投标</w:t>
            </w:r>
            <w:r>
              <w:rPr>
                <w:rFonts w:hint="eastAsia" w:ascii="华文中宋" w:hAnsi="华文中宋" w:eastAsia="华文中宋"/>
                <w:szCs w:val="21"/>
              </w:rPr>
              <w:t>视同小微企业，需提供由省级以上监狱管理局或戒毒管理局出具的属于监狱企业的证明文件。</w:t>
            </w:r>
          </w:p>
          <w:p w14:paraId="56025E09">
            <w:pPr>
              <w:spacing w:line="360" w:lineRule="exact"/>
              <w:ind w:left="315" w:leftChars="100" w:hanging="105" w:hangingChars="50"/>
              <w:rPr>
                <w:rFonts w:ascii="华文中宋" w:hAnsi="华文中宋" w:eastAsia="华文中宋"/>
                <w:szCs w:val="21"/>
              </w:rPr>
            </w:pPr>
            <w:r>
              <w:rPr>
                <w:rFonts w:hint="eastAsia" w:ascii="华文中宋" w:hAnsi="华文中宋" w:eastAsia="华文中宋"/>
                <w:szCs w:val="21"/>
              </w:rPr>
              <w:t>（2）监狱企业只有提供本企业制造的货物或服务，或者提供其他小、微企业制造的货物，享受所报货物或服务的价格折扣。若有的话，如实填写《小微企业/残疾人福利性单位提供货物/服务明细表》（格式见第八部分）；</w:t>
            </w:r>
          </w:p>
          <w:p w14:paraId="7BE36C63">
            <w:pPr>
              <w:ind w:left="210" w:leftChars="100"/>
              <w:rPr>
                <w:rFonts w:ascii="Calibri" w:hAnsi="Calibri" w:eastAsia="宋体" w:cs="Times New Roman"/>
                <w:kern w:val="2"/>
                <w:sz w:val="21"/>
                <w:szCs w:val="22"/>
                <w:lang w:val="en-US" w:eastAsia="zh-CN" w:bidi="ar-SA"/>
              </w:rPr>
            </w:pPr>
            <w:r>
              <w:rPr>
                <w:rFonts w:hint="eastAsia" w:ascii="华文中宋" w:hAnsi="华文中宋" w:eastAsia="华文中宋"/>
                <w:sz w:val="21"/>
                <w:szCs w:val="21"/>
              </w:rPr>
              <w:t>（3）监狱企业与中型企业组成联合体参加</w:t>
            </w:r>
            <w:r>
              <w:rPr>
                <w:rFonts w:hint="eastAsia" w:ascii="华文中宋" w:hAnsi="华文中宋" w:eastAsia="华文中宋"/>
                <w:sz w:val="21"/>
                <w:szCs w:val="21"/>
                <w:lang w:eastAsia="zh-CN"/>
              </w:rPr>
              <w:t>投标</w:t>
            </w:r>
            <w:r>
              <w:rPr>
                <w:rFonts w:hint="eastAsia" w:ascii="华文中宋" w:hAnsi="华文中宋" w:eastAsia="华文中宋"/>
                <w:sz w:val="21"/>
                <w:szCs w:val="21"/>
              </w:rPr>
              <w:t>的，或者向监狱企业分包，且联合体协议或分包意向协议约定监狱企业的协议金额占到合同金额30%以上的，享受价格折扣。</w:t>
            </w:r>
          </w:p>
        </w:tc>
      </w:tr>
      <w:tr w14:paraId="1700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1" w:type="pct"/>
            <w:vAlign w:val="center"/>
          </w:tcPr>
          <w:p w14:paraId="334BA549">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8</w:t>
            </w:r>
          </w:p>
        </w:tc>
        <w:tc>
          <w:tcPr>
            <w:tcW w:w="952" w:type="pct"/>
            <w:vAlign w:val="center"/>
          </w:tcPr>
          <w:p w14:paraId="706467B0">
            <w:pPr>
              <w:snapToGrid w:val="0"/>
              <w:ind w:firstLine="105" w:firstLineChars="50"/>
              <w:jc w:val="center"/>
              <w:rPr>
                <w:rFonts w:ascii="华文中宋" w:hAnsi="华文中宋" w:eastAsia="华文中宋" w:cs="华文中宋"/>
                <w:b/>
                <w:szCs w:val="21"/>
              </w:rPr>
            </w:pPr>
            <w:r>
              <w:rPr>
                <w:rFonts w:hint="eastAsia" w:ascii="华文中宋" w:hAnsi="华文中宋" w:eastAsia="华文中宋" w:cs="华文中宋"/>
                <w:b/>
                <w:szCs w:val="21"/>
              </w:rPr>
              <w:t>现场勘查</w:t>
            </w:r>
          </w:p>
          <w:p w14:paraId="705F77B2">
            <w:pPr>
              <w:snapToGrid w:val="0"/>
              <w:ind w:firstLine="105" w:firstLineChars="50"/>
              <w:jc w:val="center"/>
              <w:rPr>
                <w:rFonts w:ascii="华文中宋" w:hAnsi="华文中宋" w:eastAsia="华文中宋" w:cs="华文中宋"/>
                <w:b/>
                <w:szCs w:val="21"/>
              </w:rPr>
            </w:pPr>
            <w:r>
              <w:rPr>
                <w:rFonts w:hint="eastAsia" w:ascii="华文中宋" w:hAnsi="华文中宋" w:eastAsia="华文中宋" w:cs="华文中宋"/>
                <w:b/>
                <w:szCs w:val="21"/>
              </w:rPr>
              <w:t>（或</w:t>
            </w:r>
            <w:r>
              <w:rPr>
                <w:rFonts w:hint="eastAsia" w:ascii="华文中宋" w:hAnsi="华文中宋" w:eastAsia="华文中宋" w:cs="华文中宋"/>
                <w:b/>
                <w:szCs w:val="21"/>
                <w:lang w:eastAsia="zh-CN"/>
              </w:rPr>
              <w:t>投标</w:t>
            </w:r>
            <w:r>
              <w:rPr>
                <w:rFonts w:hint="eastAsia" w:ascii="华文中宋" w:hAnsi="华文中宋" w:eastAsia="华文中宋" w:cs="华文中宋"/>
                <w:b/>
                <w:szCs w:val="21"/>
              </w:rPr>
              <w:t>前答疑会）</w:t>
            </w:r>
          </w:p>
        </w:tc>
        <w:tc>
          <w:tcPr>
            <w:tcW w:w="3665" w:type="pct"/>
            <w:shd w:val="clear" w:color="auto" w:fill="auto"/>
            <w:vAlign w:val="center"/>
          </w:tcPr>
          <w:p w14:paraId="41D593B9">
            <w:pPr>
              <w:ind w:left="420" w:hanging="420" w:hangingChars="200"/>
              <w:rPr>
                <w:rFonts w:ascii="华文中宋" w:hAnsi="华文中宋" w:eastAsia="华文中宋" w:cs="华文中宋"/>
                <w:b/>
                <w:bCs/>
                <w:kern w:val="0"/>
                <w:szCs w:val="21"/>
              </w:rPr>
            </w:pPr>
            <w:r>
              <w:rPr>
                <w:rFonts w:hint="eastAsia" w:ascii="华文中宋" w:hAnsi="华文中宋" w:eastAsia="华文中宋" w:cs="华文中宋"/>
                <w:b/>
                <w:bCs/>
                <w:szCs w:val="21"/>
              </w:rPr>
              <w:t>踏勘现场及投标预备会（答疑）：是：</w:t>
            </w:r>
            <w:r>
              <w:rPr>
                <w:rFonts w:ascii="Wingdings 2" w:hAnsi="Wingdings 2" w:eastAsia="华文中宋" w:cs="华文中宋"/>
                <w:b/>
                <w:bCs/>
                <w:szCs w:val="21"/>
              </w:rPr>
              <w:sym w:font="Wingdings 2" w:char="00A3"/>
            </w:r>
            <w:r>
              <w:rPr>
                <w:rFonts w:hint="eastAsia" w:ascii="华文中宋" w:hAnsi="华文中宋" w:eastAsia="华文中宋" w:cs="华文中宋"/>
                <w:b/>
                <w:bCs/>
                <w:szCs w:val="21"/>
              </w:rPr>
              <w:t xml:space="preserve">    否：</w:t>
            </w:r>
            <w:r>
              <w:rPr>
                <w:rFonts w:ascii="Wingdings 2" w:hAnsi="Wingdings 2" w:eastAsia="华文中宋" w:cs="华文中宋"/>
                <w:b/>
                <w:bCs/>
                <w:szCs w:val="21"/>
              </w:rPr>
              <w:sym w:font="Wingdings 2" w:char="0052"/>
            </w:r>
          </w:p>
        </w:tc>
      </w:tr>
      <w:tr w14:paraId="5204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381" w:type="pct"/>
            <w:vAlign w:val="center"/>
          </w:tcPr>
          <w:p w14:paraId="3E9A75F3">
            <w:pPr>
              <w:jc w:val="center"/>
              <w:rPr>
                <w:rFonts w:ascii="华文中宋" w:hAnsi="华文中宋" w:eastAsia="华文中宋" w:cs="华文中宋"/>
                <w:b/>
                <w:szCs w:val="21"/>
              </w:rPr>
            </w:pPr>
            <w:r>
              <w:rPr>
                <w:rFonts w:hint="eastAsia" w:ascii="华文中宋" w:hAnsi="华文中宋" w:eastAsia="华文中宋" w:cs="华文中宋"/>
                <w:b/>
                <w:szCs w:val="21"/>
              </w:rPr>
              <w:t>9</w:t>
            </w:r>
          </w:p>
        </w:tc>
        <w:tc>
          <w:tcPr>
            <w:tcW w:w="952" w:type="pct"/>
            <w:shd w:val="clear" w:color="auto" w:fill="auto"/>
            <w:vAlign w:val="center"/>
          </w:tcPr>
          <w:p w14:paraId="3AC83B20">
            <w:pPr>
              <w:snapToGrid w:val="0"/>
              <w:ind w:firstLine="105" w:firstLineChars="50"/>
              <w:jc w:val="center"/>
              <w:rPr>
                <w:rFonts w:hint="eastAsia" w:ascii="华文中宋" w:hAnsi="华文中宋" w:eastAsia="华文中宋" w:cs="华文中宋"/>
                <w:b/>
                <w:kern w:val="2"/>
                <w:sz w:val="21"/>
                <w:szCs w:val="21"/>
                <w:lang w:val="en-US" w:eastAsia="zh-CN" w:bidi="ar-SA"/>
              </w:rPr>
            </w:pPr>
            <w:r>
              <w:rPr>
                <w:rFonts w:hint="eastAsia" w:ascii="华文中宋" w:hAnsi="华文中宋" w:eastAsia="华文中宋" w:cs="华文中宋"/>
                <w:b/>
                <w:szCs w:val="21"/>
                <w:lang w:val="en-US" w:eastAsia="zh-CN"/>
              </w:rPr>
              <w:t>中小企业划分标准</w:t>
            </w:r>
            <w:r>
              <w:rPr>
                <w:rFonts w:hint="eastAsia" w:ascii="华文中宋" w:hAnsi="华文中宋" w:eastAsia="华文中宋" w:cs="华文中宋"/>
                <w:b/>
                <w:szCs w:val="21"/>
              </w:rPr>
              <w:t>所属行业</w:t>
            </w:r>
          </w:p>
        </w:tc>
        <w:tc>
          <w:tcPr>
            <w:tcW w:w="3665" w:type="pct"/>
            <w:shd w:val="clear" w:color="auto" w:fill="auto"/>
            <w:vAlign w:val="center"/>
          </w:tcPr>
          <w:p w14:paraId="36490544">
            <w:pPr>
              <w:pStyle w:val="68"/>
              <w:snapToGrid w:val="0"/>
              <w:jc w:val="center"/>
              <w:textAlignment w:val="auto"/>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highlight w:val="none"/>
                <w:lang w:val="en-US" w:eastAsia="zh-CN"/>
              </w:rPr>
              <w:t>工业</w:t>
            </w:r>
          </w:p>
        </w:tc>
      </w:tr>
      <w:tr w14:paraId="3FD1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381" w:type="pct"/>
            <w:vAlign w:val="center"/>
          </w:tcPr>
          <w:p w14:paraId="0C97DB90">
            <w:pPr>
              <w:jc w:val="center"/>
              <w:rPr>
                <w:rFonts w:hint="eastAsia" w:ascii="华文中宋" w:hAnsi="华文中宋" w:eastAsia="华文中宋" w:cs="华文中宋"/>
                <w:b/>
                <w:szCs w:val="21"/>
              </w:rPr>
            </w:pPr>
            <w:r>
              <w:rPr>
                <w:rFonts w:hint="eastAsia" w:ascii="华文中宋" w:hAnsi="华文中宋" w:eastAsia="华文中宋" w:cs="华文中宋"/>
                <w:b/>
                <w:szCs w:val="21"/>
                <w:lang w:val="en-US" w:eastAsia="zh-CN"/>
              </w:rPr>
              <w:t>10</w:t>
            </w:r>
          </w:p>
        </w:tc>
        <w:tc>
          <w:tcPr>
            <w:tcW w:w="952" w:type="pct"/>
            <w:shd w:val="clear" w:color="auto" w:fill="auto"/>
            <w:vAlign w:val="center"/>
          </w:tcPr>
          <w:p w14:paraId="04565BF5">
            <w:pPr>
              <w:snapToGrid w:val="0"/>
              <w:ind w:firstLine="105" w:firstLineChars="50"/>
              <w:jc w:val="center"/>
              <w:rPr>
                <w:rFonts w:hint="eastAsia" w:ascii="华文中宋" w:hAnsi="华文中宋" w:eastAsia="华文中宋" w:cs="华文中宋"/>
                <w:b/>
                <w:kern w:val="2"/>
                <w:sz w:val="21"/>
                <w:szCs w:val="21"/>
                <w:lang w:val="en-US" w:eastAsia="zh-CN" w:bidi="ar-SA"/>
              </w:rPr>
            </w:pPr>
            <w:r>
              <w:rPr>
                <w:rFonts w:hint="eastAsia" w:ascii="华文中宋" w:hAnsi="华文中宋" w:eastAsia="华文中宋" w:cs="华文中宋"/>
                <w:b/>
                <w:color w:val="auto"/>
                <w:szCs w:val="21"/>
                <w:lang w:val="en-US" w:eastAsia="zh-CN"/>
              </w:rPr>
              <w:t>是否专门面向中小企业采购（定向采购）</w:t>
            </w:r>
          </w:p>
        </w:tc>
        <w:tc>
          <w:tcPr>
            <w:tcW w:w="3665" w:type="pct"/>
            <w:shd w:val="clear" w:color="auto" w:fill="auto"/>
            <w:vAlign w:val="center"/>
          </w:tcPr>
          <w:p w14:paraId="0E87661C">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华文中宋" w:hAnsi="华文中宋" w:eastAsia="华文中宋" w:cs="Times New Roman"/>
              </w:rPr>
            </w:pPr>
            <w:r>
              <w:rPr>
                <w:rFonts w:hint="eastAsia" w:ascii="华文中宋" w:hAnsi="华文中宋" w:eastAsia="华文中宋" w:cs="Times New Roman"/>
              </w:rPr>
              <w:sym w:font="Wingdings 2" w:char="0052"/>
            </w:r>
            <w:r>
              <w:rPr>
                <w:rFonts w:hint="eastAsia" w:ascii="华文中宋" w:hAnsi="华文中宋" w:eastAsia="华文中宋" w:cs="Times New Roman"/>
              </w:rPr>
              <w:t>本项目属于专门面向中小企业采购的项目,</w:t>
            </w:r>
            <w:r>
              <w:rPr>
                <w:rFonts w:hint="eastAsia" w:ascii="华文中宋" w:hAnsi="华文中宋" w:eastAsia="华文中宋" w:cs="Times New Roman"/>
                <w:lang w:eastAsia="zh-CN"/>
              </w:rPr>
              <w:t>投标人</w:t>
            </w:r>
            <w:r>
              <w:rPr>
                <w:rFonts w:hint="eastAsia" w:ascii="华文中宋" w:hAnsi="华文中宋" w:eastAsia="华文中宋" w:cs="Times New Roman"/>
              </w:rPr>
              <w:t>应为中小微企业或监狱企业或残疾人福利性单位，</w:t>
            </w:r>
            <w:r>
              <w:rPr>
                <w:rFonts w:hint="eastAsia" w:ascii="华文中宋" w:hAnsi="华文中宋" w:eastAsia="华文中宋" w:cs="Times New Roman"/>
                <w:lang w:val="en-US" w:eastAsia="zh-CN"/>
              </w:rPr>
              <w:t>按照文件要求填写</w:t>
            </w:r>
            <w:r>
              <w:rPr>
                <w:rFonts w:hint="eastAsia" w:ascii="华文中宋" w:hAnsi="华文中宋" w:eastAsia="华文中宋" w:cs="Times New Roman"/>
              </w:rPr>
              <w:t>《中小企业声明函》。不执行支持中小企业发展、支持监狱企业发展、促进残疾人就业的价格优惠政策。</w:t>
            </w:r>
          </w:p>
          <w:p w14:paraId="3244AA22">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华文中宋" w:hAnsi="华文中宋" w:eastAsia="华文中宋" w:cs="华文中宋"/>
                <w:kern w:val="2"/>
                <w:sz w:val="21"/>
                <w:szCs w:val="22"/>
                <w:highlight w:val="none"/>
                <w:lang w:val="en-US" w:eastAsia="zh-CN" w:bidi="ar-SA"/>
              </w:rPr>
            </w:pPr>
            <w:r>
              <w:rPr>
                <w:rFonts w:hint="eastAsia" w:ascii="华文中宋" w:hAnsi="华文中宋" w:eastAsia="华文中宋" w:cs="Times New Roman"/>
              </w:rPr>
              <w:sym w:font="Wingdings 2" w:char="00A3"/>
            </w:r>
            <w:r>
              <w:rPr>
                <w:rFonts w:hint="eastAsia" w:ascii="华文中宋" w:hAnsi="华文中宋" w:eastAsia="华文中宋" w:cs="Times New Roman"/>
              </w:rPr>
              <w:t>本项目不属于专门面向中小企业采购的项目。</w:t>
            </w:r>
          </w:p>
        </w:tc>
      </w:tr>
      <w:tr w14:paraId="6375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381" w:type="pct"/>
            <w:vAlign w:val="center"/>
          </w:tcPr>
          <w:p w14:paraId="4CB7A2FA">
            <w:pPr>
              <w:jc w:val="center"/>
              <w:rPr>
                <w:rFonts w:hint="default"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11</w:t>
            </w:r>
          </w:p>
        </w:tc>
        <w:tc>
          <w:tcPr>
            <w:tcW w:w="952" w:type="pct"/>
            <w:shd w:val="clear" w:color="auto" w:fill="auto"/>
            <w:vAlign w:val="center"/>
          </w:tcPr>
          <w:p w14:paraId="130B66D6">
            <w:pPr>
              <w:spacing w:line="360" w:lineRule="exact"/>
              <w:jc w:val="center"/>
              <w:rPr>
                <w:rFonts w:hint="eastAsia" w:ascii="华文中宋" w:hAnsi="华文中宋" w:eastAsia="华文中宋" w:cs="华文中宋"/>
                <w:b/>
                <w:color w:val="auto"/>
                <w:kern w:val="2"/>
                <w:sz w:val="21"/>
                <w:szCs w:val="21"/>
                <w:lang w:val="en-US" w:eastAsia="zh-CN" w:bidi="ar-SA"/>
              </w:rPr>
            </w:pPr>
            <w:r>
              <w:rPr>
                <w:rFonts w:hint="eastAsia" w:ascii="华文中宋" w:hAnsi="华文中宋" w:eastAsia="华文中宋" w:cs="华文中宋"/>
                <w:b/>
                <w:color w:val="auto"/>
                <w:szCs w:val="21"/>
                <w:lang w:val="en-US" w:eastAsia="zh-CN"/>
              </w:rPr>
              <w:t>政采智贷</w:t>
            </w:r>
          </w:p>
        </w:tc>
        <w:tc>
          <w:tcPr>
            <w:tcW w:w="3665" w:type="pct"/>
            <w:shd w:val="clear" w:color="auto" w:fill="auto"/>
            <w:vAlign w:val="center"/>
          </w:tcPr>
          <w:p w14:paraId="67234B7B">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left"/>
              <w:textAlignment w:val="auto"/>
              <w:rPr>
                <w:rFonts w:hint="eastAsia" w:ascii="华文中宋" w:hAnsi="华文中宋" w:eastAsia="华文中宋" w:cs="Times New Roman"/>
                <w:kern w:val="2"/>
                <w:sz w:val="21"/>
                <w:szCs w:val="22"/>
                <w:lang w:val="en-US" w:eastAsia="zh-CN" w:bidi="ar-SA"/>
              </w:rPr>
            </w:pPr>
            <w:r>
              <w:rPr>
                <w:rFonts w:hint="eastAsia" w:ascii="华文中宋" w:hAnsi="华文中宋" w:eastAsia="华文中宋" w:cs="Times New Roman"/>
              </w:rPr>
              <w:t>凡符合要求且自愿选择“政采智贷”的中标</w:t>
            </w:r>
            <w:r>
              <w:rPr>
                <w:rFonts w:hint="eastAsia" w:ascii="华文中宋" w:hAnsi="华文中宋" w:eastAsia="华文中宋" w:cs="Times New Roman"/>
                <w:lang w:val="en-US" w:eastAsia="zh-CN"/>
              </w:rPr>
              <w:t>单位</w:t>
            </w:r>
            <w:r>
              <w:rPr>
                <w:rFonts w:hint="eastAsia" w:ascii="华文中宋" w:hAnsi="华文中宋" w:eastAsia="华文中宋" w:cs="Times New Roman"/>
              </w:rPr>
              <w:t>，可在“中国政府采购网山西分网（山西省政府采购网，http</w:t>
            </w:r>
            <w:r>
              <w:rPr>
                <w:rFonts w:hint="eastAsia" w:ascii="华文中宋" w:hAnsi="华文中宋" w:eastAsia="华文中宋" w:cs="Times New Roman"/>
                <w:lang w:eastAsia="zh-CN"/>
              </w:rPr>
              <w:t>：</w:t>
            </w:r>
            <w:r>
              <w:rPr>
                <w:rFonts w:hint="eastAsia" w:ascii="华文中宋" w:hAnsi="华文中宋" w:eastAsia="华文中宋" w:cs="Times New Roman"/>
              </w:rPr>
              <w:t>//www.ccgp-shanxi.gov.cn/）”，点击“政采智贷”，进入“山西政府采购信用融资平台”页面，按照《山西省“政采智贷”业务操作指南》办理该项业务。同时，参与“政采智贷”的</w:t>
            </w:r>
            <w:r>
              <w:rPr>
                <w:rFonts w:hint="eastAsia" w:ascii="华文中宋" w:hAnsi="华文中宋" w:eastAsia="华文中宋" w:cs="Times New Roman"/>
                <w:lang w:eastAsia="zh-CN"/>
              </w:rPr>
              <w:t>供应商</w:t>
            </w:r>
            <w:r>
              <w:rPr>
                <w:rFonts w:hint="eastAsia" w:ascii="华文中宋" w:hAnsi="华文中宋" w:eastAsia="华文中宋" w:cs="Times New Roman"/>
              </w:rPr>
              <w:t>，应严格按照政府采购合同履约，严格按照信贷合同偿还债务。</w:t>
            </w:r>
          </w:p>
        </w:tc>
      </w:tr>
    </w:tbl>
    <w:p w14:paraId="66F5F26B">
      <w:pPr>
        <w:rPr>
          <w:rFonts w:ascii="华文中宋" w:hAnsi="华文中宋" w:eastAsia="华文中宋" w:cs="华文中宋"/>
          <w:sz w:val="24"/>
          <w:szCs w:val="24"/>
        </w:rPr>
      </w:pPr>
      <w:r>
        <w:rPr>
          <w:rFonts w:hint="eastAsia" w:ascii="华文中宋" w:hAnsi="华文中宋" w:eastAsia="华文中宋" w:cs="华文中宋"/>
          <w:sz w:val="24"/>
          <w:szCs w:val="24"/>
        </w:rPr>
        <w:t>注：本表内容与</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须知内容不一致的，以本表内容为准。</w:t>
      </w:r>
    </w:p>
    <w:p w14:paraId="17A8D5D1"/>
    <w:p w14:paraId="1F098859">
      <w:pPr>
        <w:widowControl/>
        <w:jc w:val="left"/>
      </w:pPr>
      <w:r>
        <w:br w:type="page"/>
      </w:r>
    </w:p>
    <w:p w14:paraId="7FA79D3E">
      <w:pPr>
        <w:pStyle w:val="2"/>
      </w:pPr>
      <w:bookmarkStart w:id="5" w:name="_Toc25272"/>
      <w:r>
        <w:rPr>
          <w:rFonts w:hint="eastAsia"/>
        </w:rPr>
        <w:t xml:space="preserve">第三部分  </w:t>
      </w:r>
      <w:r>
        <w:rPr>
          <w:rFonts w:hint="eastAsia"/>
          <w:lang w:eastAsia="zh-CN"/>
        </w:rPr>
        <w:t>投标人</w:t>
      </w:r>
      <w:r>
        <w:rPr>
          <w:rFonts w:hint="eastAsia"/>
        </w:rPr>
        <w:t>须知</w:t>
      </w:r>
      <w:bookmarkEnd w:id="5"/>
    </w:p>
    <w:p w14:paraId="76D5413B">
      <w:pPr>
        <w:pStyle w:val="3"/>
        <w:ind w:left="420"/>
      </w:pPr>
      <w:bookmarkStart w:id="6" w:name="_Toc23577"/>
      <w:r>
        <w:rPr>
          <w:rFonts w:hint="eastAsia"/>
        </w:rPr>
        <w:t>一、总则</w:t>
      </w:r>
      <w:bookmarkEnd w:id="6"/>
    </w:p>
    <w:p w14:paraId="01A8EF7A">
      <w:pPr>
        <w:pStyle w:val="68"/>
        <w:snapToGrid w:val="0"/>
        <w:spacing w:line="360" w:lineRule="auto"/>
        <w:ind w:firstLine="520" w:firstLineChars="200"/>
        <w:textAlignment w:val="auto"/>
        <w:rPr>
          <w:rFonts w:ascii="华文中宋" w:hAnsi="华文中宋" w:eastAsia="华文中宋" w:cs="华文中宋"/>
          <w:b/>
          <w:spacing w:val="10"/>
          <w:sz w:val="24"/>
          <w:szCs w:val="24"/>
        </w:rPr>
      </w:pPr>
      <w:r>
        <w:rPr>
          <w:rFonts w:hint="eastAsia" w:ascii="华文中宋" w:hAnsi="华文中宋" w:eastAsia="华文中宋" w:cs="华文中宋"/>
          <w:b/>
          <w:spacing w:val="10"/>
          <w:sz w:val="24"/>
          <w:szCs w:val="24"/>
        </w:rPr>
        <w:t>1. 适用范围</w:t>
      </w:r>
    </w:p>
    <w:p w14:paraId="47CED1CD">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本</w:t>
      </w:r>
      <w:r>
        <w:rPr>
          <w:rFonts w:hint="eastAsia" w:ascii="华文中宋" w:hAnsi="华文中宋" w:eastAsia="华文中宋" w:cs="华文中宋"/>
          <w:sz w:val="24"/>
          <w:szCs w:val="24"/>
          <w:lang w:eastAsia="zh-CN"/>
        </w:rPr>
        <w:t>招标文件</w:t>
      </w:r>
      <w:r>
        <w:rPr>
          <w:rFonts w:hint="eastAsia" w:ascii="华文中宋" w:hAnsi="华文中宋" w:eastAsia="华文中宋" w:cs="华文中宋"/>
          <w:sz w:val="24"/>
          <w:szCs w:val="24"/>
        </w:rPr>
        <w:t>仅适用于本次</w:t>
      </w:r>
      <w:r>
        <w:rPr>
          <w:rFonts w:hint="eastAsia" w:ascii="华文中宋" w:hAnsi="华文中宋" w:eastAsia="华文中宋" w:cs="华文中宋"/>
          <w:sz w:val="24"/>
          <w:szCs w:val="24"/>
          <w:lang w:val="en-US" w:eastAsia="zh-CN"/>
        </w:rPr>
        <w:t>公开招标采购</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活动。</w:t>
      </w:r>
    </w:p>
    <w:p w14:paraId="6AAFAC4A">
      <w:pPr>
        <w:pStyle w:val="68"/>
        <w:snapToGrid w:val="0"/>
        <w:spacing w:line="360" w:lineRule="auto"/>
        <w:ind w:firstLine="480" w:firstLineChars="200"/>
        <w:textAlignment w:val="auto"/>
        <w:rPr>
          <w:rFonts w:ascii="华文中宋" w:hAnsi="华文中宋" w:eastAsia="华文中宋" w:cs="华文中宋"/>
          <w:b/>
          <w:sz w:val="24"/>
          <w:szCs w:val="24"/>
        </w:rPr>
      </w:pPr>
      <w:r>
        <w:rPr>
          <w:rFonts w:hint="eastAsia" w:ascii="华文中宋" w:hAnsi="华文中宋" w:eastAsia="华文中宋" w:cs="华文中宋"/>
          <w:b/>
          <w:sz w:val="24"/>
          <w:szCs w:val="24"/>
        </w:rPr>
        <w:t>2. 定义</w:t>
      </w:r>
    </w:p>
    <w:p w14:paraId="0C4DA398">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2.1 “采购人”指本次</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活动的采购单位。</w:t>
      </w:r>
    </w:p>
    <w:p w14:paraId="72C875B1">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2.2 “采购代理机构”指组织本次招标活动的采购代理机构。</w:t>
      </w:r>
    </w:p>
    <w:p w14:paraId="0879F47D">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2.3 “</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”指符合本</w:t>
      </w:r>
      <w:r>
        <w:rPr>
          <w:rFonts w:hint="eastAsia" w:ascii="华文中宋" w:hAnsi="华文中宋" w:eastAsia="华文中宋" w:cs="华文中宋"/>
          <w:sz w:val="24"/>
          <w:szCs w:val="24"/>
          <w:lang w:eastAsia="zh-CN"/>
        </w:rPr>
        <w:t>招标文件</w:t>
      </w:r>
      <w:r>
        <w:rPr>
          <w:rFonts w:hint="eastAsia" w:ascii="华文中宋" w:hAnsi="华文中宋" w:eastAsia="华文中宋" w:cs="华文中宋"/>
          <w:sz w:val="24"/>
          <w:szCs w:val="24"/>
        </w:rPr>
        <w:t>的规定和要求，受邀请获得</w:t>
      </w:r>
      <w:r>
        <w:rPr>
          <w:rFonts w:hint="eastAsia" w:ascii="华文中宋" w:hAnsi="华文中宋" w:eastAsia="华文中宋" w:cs="华文中宋"/>
          <w:sz w:val="24"/>
          <w:szCs w:val="24"/>
          <w:lang w:eastAsia="zh-CN"/>
        </w:rPr>
        <w:t>招标文件</w:t>
      </w:r>
      <w:r>
        <w:rPr>
          <w:rFonts w:hint="eastAsia" w:ascii="华文中宋" w:hAnsi="华文中宋" w:eastAsia="华文中宋" w:cs="华文中宋"/>
          <w:sz w:val="24"/>
          <w:szCs w:val="24"/>
        </w:rPr>
        <w:t>参加</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，并向采购代理机构提交</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sz w:val="24"/>
          <w:szCs w:val="24"/>
        </w:rPr>
        <w:t>、最后报价的</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w:t>
      </w:r>
    </w:p>
    <w:p w14:paraId="09FD873B">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2.4 “货物”指</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按</w:t>
      </w:r>
      <w:r>
        <w:rPr>
          <w:rFonts w:hint="eastAsia" w:ascii="华文中宋" w:hAnsi="华文中宋" w:eastAsia="华文中宋" w:cs="华文中宋"/>
          <w:sz w:val="24"/>
          <w:szCs w:val="24"/>
          <w:lang w:eastAsia="zh-CN"/>
        </w:rPr>
        <w:t>招标文件</w:t>
      </w:r>
      <w:r>
        <w:rPr>
          <w:rFonts w:hint="eastAsia" w:ascii="华文中宋" w:hAnsi="华文中宋" w:eastAsia="华文中宋" w:cs="华文中宋"/>
          <w:sz w:val="24"/>
          <w:szCs w:val="24"/>
        </w:rPr>
        <w:t>的规定，须向采购人提供的各种形态和种类的物品及其它有关技术资料和材料。</w:t>
      </w:r>
    </w:p>
    <w:p w14:paraId="40703E72">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2.5 “服务”指</w:t>
      </w:r>
      <w:r>
        <w:rPr>
          <w:rFonts w:hint="eastAsia" w:ascii="华文中宋" w:hAnsi="华文中宋" w:eastAsia="华文中宋" w:cs="华文中宋"/>
          <w:sz w:val="24"/>
          <w:szCs w:val="24"/>
          <w:lang w:eastAsia="zh-CN"/>
        </w:rPr>
        <w:t>招标文件</w:t>
      </w:r>
      <w:r>
        <w:rPr>
          <w:rFonts w:hint="eastAsia" w:ascii="华文中宋" w:hAnsi="华文中宋" w:eastAsia="华文中宋" w:cs="华文中宋"/>
          <w:sz w:val="24"/>
          <w:szCs w:val="24"/>
        </w:rPr>
        <w:t>规定的</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须向采购人提供的服务和应当履行的承诺和义务。</w:t>
      </w:r>
    </w:p>
    <w:p w14:paraId="7C1D51D6">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2.6 本</w:t>
      </w:r>
      <w:r>
        <w:rPr>
          <w:rFonts w:hint="eastAsia" w:ascii="华文中宋" w:hAnsi="华文中宋" w:eastAsia="华文中宋" w:cs="华文中宋"/>
          <w:sz w:val="24"/>
          <w:szCs w:val="24"/>
          <w:lang w:eastAsia="zh-CN"/>
        </w:rPr>
        <w:t>招标文件</w:t>
      </w:r>
      <w:r>
        <w:rPr>
          <w:rFonts w:hint="eastAsia" w:ascii="华文中宋" w:hAnsi="华文中宋" w:eastAsia="华文中宋" w:cs="华文中宋"/>
          <w:sz w:val="24"/>
          <w:szCs w:val="24"/>
        </w:rPr>
        <w:t>各部分规定的期间以时、日、月、年计算。期间开始的时和日，不计算在期间内。</w:t>
      </w:r>
    </w:p>
    <w:p w14:paraId="1E5B371A">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2.7 本须知中单独对货物所描述的要求，只针对涉及采购货物。</w:t>
      </w:r>
    </w:p>
    <w:p w14:paraId="39DC2FFD">
      <w:pPr>
        <w:pStyle w:val="68"/>
        <w:snapToGrid w:val="0"/>
        <w:spacing w:line="360" w:lineRule="auto"/>
        <w:ind w:firstLine="480" w:firstLineChars="200"/>
        <w:textAlignment w:val="auto"/>
        <w:rPr>
          <w:rFonts w:hint="eastAsia" w:ascii="华文中宋" w:hAnsi="华文中宋" w:eastAsia="华文中宋" w:cs="华文中宋"/>
          <w:b/>
          <w:sz w:val="24"/>
          <w:szCs w:val="24"/>
          <w:lang w:eastAsia="zh-CN"/>
        </w:rPr>
      </w:pPr>
      <w:r>
        <w:rPr>
          <w:rFonts w:hint="eastAsia" w:ascii="华文中宋" w:hAnsi="华文中宋" w:eastAsia="华文中宋" w:cs="华文中宋"/>
          <w:b/>
          <w:sz w:val="24"/>
          <w:szCs w:val="24"/>
        </w:rPr>
        <w:t>3. 合格的</w:t>
      </w:r>
      <w:r>
        <w:rPr>
          <w:rFonts w:hint="eastAsia" w:ascii="华文中宋" w:hAnsi="华文中宋" w:eastAsia="华文中宋" w:cs="华文中宋"/>
          <w:b/>
          <w:sz w:val="24"/>
          <w:szCs w:val="24"/>
          <w:lang w:eastAsia="zh-CN"/>
        </w:rPr>
        <w:t>投标人</w:t>
      </w:r>
    </w:p>
    <w:p w14:paraId="78BE3EEC">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3.1 具有本项目生产、制造、供应及/或实施能力，符合、承认并承诺履行本</w:t>
      </w:r>
      <w:r>
        <w:rPr>
          <w:rFonts w:hint="eastAsia" w:ascii="华文中宋" w:hAnsi="华文中宋" w:eastAsia="华文中宋" w:cs="华文中宋"/>
          <w:sz w:val="24"/>
          <w:szCs w:val="24"/>
          <w:lang w:eastAsia="zh-CN"/>
        </w:rPr>
        <w:t>招标文件</w:t>
      </w:r>
      <w:r>
        <w:rPr>
          <w:rFonts w:hint="eastAsia" w:ascii="华文中宋" w:hAnsi="华文中宋" w:eastAsia="华文中宋" w:cs="华文中宋"/>
          <w:sz w:val="24"/>
          <w:szCs w:val="24"/>
        </w:rPr>
        <w:t>各项规定的国内</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w:t>
      </w:r>
    </w:p>
    <w:p w14:paraId="35624012">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 xml:space="preserve">3.2 </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必须是已在中国境内依法登记注册，并持有符合法律法规规定的有效证件的</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w:t>
      </w:r>
    </w:p>
    <w:p w14:paraId="1F9C0EBA">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3.3 具备《中华人民共和国政府采购法》第二十二条第一款规定的条件和本项目所需的特定条件及有关法律、法规关于</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的规定，有能力提供</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采购货物/服务的</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。并按照《中华人民共和国政府采购法实施条例》第十七条的规定，提供资格证明文件，具体提供的材料详见</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须知前附表序号1的要求。</w:t>
      </w:r>
    </w:p>
    <w:p w14:paraId="0417736F">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3.4 本次</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是否允许代理商参加，详见</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须知前附表序号1的规定。</w:t>
      </w:r>
    </w:p>
    <w:p w14:paraId="108D262B">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3.5单位负责人为同一人或者存在直接控股、管理关系的不同</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，不得参加同一合同项下的政府采购活动。为采购项目提供整体设计、规范编制或者项目管理、监理、检测等服务的</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，不得再参加该采购项目的其他采购活动。</w:t>
      </w:r>
    </w:p>
    <w:p w14:paraId="2138591F">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3.6 本次</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是否允许由两个以上</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组成一个联合体以一个</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身份共同参加</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，详见</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须知前附表序号1的规定。</w:t>
      </w:r>
    </w:p>
    <w:p w14:paraId="5382FD32">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3.6.1 联合体各方均应当符合《政府采购法》第二十二条规定的条件，联合体各方均应按照本部分3.3条的要求提供相关材料。</w:t>
      </w:r>
    </w:p>
    <w:p w14:paraId="4297B899">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3.6.2 本项目的特殊要求规定</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特定资格条件的，联合体各方的同类资质按照资质等级较低的确定联合体资质等级。联合体各方不得再单独参加或者与其他</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另外组成联合体参加本项目同一包的</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w:t>
      </w:r>
    </w:p>
    <w:p w14:paraId="5BEDD77B">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3.6.3 联合体各方之间应当签订联合</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协议，明确约定联合体各方承担的工作和相应的责任，并将联合</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协议连同</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sz w:val="24"/>
          <w:szCs w:val="24"/>
        </w:rPr>
        <w:t>一并提交，联合响应协议格式见本</w:t>
      </w:r>
      <w:r>
        <w:rPr>
          <w:rFonts w:hint="eastAsia" w:ascii="华文中宋" w:hAnsi="华文中宋" w:eastAsia="华文中宋" w:cs="华文中宋"/>
          <w:sz w:val="24"/>
          <w:szCs w:val="24"/>
          <w:lang w:eastAsia="zh-CN"/>
        </w:rPr>
        <w:t>招标文件</w:t>
      </w:r>
      <w:r>
        <w:rPr>
          <w:rFonts w:hint="eastAsia" w:ascii="华文中宋" w:hAnsi="华文中宋" w:eastAsia="华文中宋" w:cs="华文中宋"/>
          <w:sz w:val="24"/>
          <w:szCs w:val="24"/>
        </w:rPr>
        <w:t>第八部分。</w:t>
      </w:r>
    </w:p>
    <w:p w14:paraId="68B6BDB0">
      <w:pPr>
        <w:pStyle w:val="68"/>
        <w:snapToGrid w:val="0"/>
        <w:spacing w:line="360" w:lineRule="auto"/>
        <w:ind w:firstLine="480" w:firstLineChars="200"/>
        <w:textAlignment w:val="auto"/>
        <w:rPr>
          <w:rFonts w:ascii="华文中宋" w:hAnsi="华文中宋" w:eastAsia="华文中宋" w:cs="华文中宋"/>
          <w:b/>
          <w:sz w:val="24"/>
          <w:szCs w:val="24"/>
        </w:rPr>
      </w:pPr>
      <w:r>
        <w:rPr>
          <w:rFonts w:hint="eastAsia" w:ascii="华文中宋" w:hAnsi="华文中宋" w:eastAsia="华文中宋" w:cs="华文中宋"/>
          <w:b/>
          <w:sz w:val="24"/>
          <w:szCs w:val="24"/>
        </w:rPr>
        <w:t xml:space="preserve">4. </w:t>
      </w:r>
      <w:r>
        <w:rPr>
          <w:rFonts w:hint="eastAsia" w:ascii="华文中宋" w:hAnsi="华文中宋" w:eastAsia="华文中宋" w:cs="华文中宋"/>
          <w:b/>
          <w:sz w:val="24"/>
          <w:szCs w:val="24"/>
          <w:lang w:eastAsia="zh-CN"/>
        </w:rPr>
        <w:t>投标</w:t>
      </w:r>
      <w:r>
        <w:rPr>
          <w:rFonts w:hint="eastAsia" w:ascii="华文中宋" w:hAnsi="华文中宋" w:eastAsia="华文中宋" w:cs="华文中宋"/>
          <w:b/>
          <w:sz w:val="24"/>
          <w:szCs w:val="24"/>
        </w:rPr>
        <w:t>费用</w:t>
      </w:r>
    </w:p>
    <w:p w14:paraId="34329BDF">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应当承担参与本次</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活动发生的相关费用，采购代理机构和采购人在任何情况下均无义务和责任承担这些费用。</w:t>
      </w:r>
    </w:p>
    <w:p w14:paraId="434485E8">
      <w:pPr>
        <w:pStyle w:val="68"/>
        <w:snapToGrid w:val="0"/>
        <w:spacing w:line="360" w:lineRule="auto"/>
        <w:ind w:firstLine="480" w:firstLineChars="200"/>
        <w:textAlignment w:val="auto"/>
        <w:rPr>
          <w:rFonts w:ascii="华文中宋" w:hAnsi="华文中宋" w:eastAsia="华文中宋" w:cs="华文中宋"/>
          <w:b/>
          <w:sz w:val="24"/>
          <w:szCs w:val="24"/>
        </w:rPr>
      </w:pPr>
      <w:r>
        <w:rPr>
          <w:rFonts w:hint="eastAsia" w:ascii="华文中宋" w:hAnsi="华文中宋" w:eastAsia="华文中宋" w:cs="华文中宋"/>
          <w:b/>
          <w:sz w:val="24"/>
          <w:szCs w:val="24"/>
        </w:rPr>
        <w:t>5. 通知</w:t>
      </w:r>
      <w:r>
        <w:rPr>
          <w:rFonts w:hint="eastAsia" w:ascii="华文中宋" w:hAnsi="华文中宋" w:eastAsia="华文中宋" w:cs="华文中宋"/>
          <w:b/>
          <w:spacing w:val="10"/>
          <w:sz w:val="24"/>
          <w:szCs w:val="24"/>
        </w:rPr>
        <w:t>的告知及获取</w:t>
      </w:r>
    </w:p>
    <w:p w14:paraId="56D67537">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5.1通知的告知</w:t>
      </w:r>
    </w:p>
    <w:p w14:paraId="3B0A6768">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对与本项目有关的通知，采购代理机构将通过</w:t>
      </w:r>
      <w:r>
        <w:rPr>
          <w:rFonts w:hint="eastAsia" w:ascii="华文中宋" w:hAnsi="华文中宋" w:eastAsia="华文中宋" w:cs="华文中宋"/>
          <w:sz w:val="24"/>
          <w:szCs w:val="24"/>
          <w:lang w:val="en-US" w:eastAsia="zh-CN"/>
        </w:rPr>
        <w:t>山西省政府采购网</w:t>
      </w:r>
      <w:r>
        <w:rPr>
          <w:rFonts w:hint="eastAsia" w:ascii="华文中宋" w:hAnsi="华文中宋" w:eastAsia="华文中宋" w:cs="华文中宋"/>
          <w:sz w:val="24"/>
          <w:szCs w:val="24"/>
        </w:rPr>
        <w:t>进行通知，不再书面进行通知。各市场参与主体因自身原因未关注到此类通知并造成损失的，责任自负。</w:t>
      </w:r>
    </w:p>
    <w:p w14:paraId="06F91B10">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5.2通知的获取</w:t>
      </w:r>
    </w:p>
    <w:p w14:paraId="79D5EA74">
      <w:pPr>
        <w:pStyle w:val="68"/>
        <w:snapToGrid w:val="0"/>
        <w:spacing w:line="360" w:lineRule="auto"/>
        <w:ind w:left="479" w:leftChars="228" w:firstLine="0" w:firstLineChars="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已获取了</w:t>
      </w:r>
      <w:r>
        <w:rPr>
          <w:rFonts w:hint="eastAsia" w:ascii="华文中宋" w:hAnsi="华文中宋" w:eastAsia="华文中宋" w:cs="华文中宋"/>
          <w:sz w:val="24"/>
          <w:szCs w:val="24"/>
          <w:lang w:eastAsia="zh-CN"/>
        </w:rPr>
        <w:t>招标文件</w:t>
      </w:r>
      <w:r>
        <w:rPr>
          <w:rFonts w:hint="eastAsia" w:ascii="华文中宋" w:hAnsi="华文中宋" w:eastAsia="华文中宋" w:cs="华文中宋"/>
          <w:sz w:val="24"/>
          <w:szCs w:val="24"/>
        </w:rPr>
        <w:t>的</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，可在本次</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公告刊登的媒体上查看已发布的通知，</w:t>
      </w:r>
    </w:p>
    <w:p w14:paraId="1D642347">
      <w:pPr>
        <w:pStyle w:val="68"/>
        <w:snapToGrid w:val="0"/>
        <w:spacing w:line="360" w:lineRule="auto"/>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未获取</w:t>
      </w:r>
      <w:r>
        <w:rPr>
          <w:rFonts w:hint="eastAsia" w:ascii="华文中宋" w:hAnsi="华文中宋" w:eastAsia="华文中宋" w:cs="华文中宋"/>
          <w:sz w:val="24"/>
          <w:szCs w:val="24"/>
          <w:lang w:eastAsia="zh-CN"/>
        </w:rPr>
        <w:t>招标文件</w:t>
      </w:r>
      <w:r>
        <w:rPr>
          <w:rFonts w:hint="eastAsia" w:ascii="华文中宋" w:hAnsi="华文中宋" w:eastAsia="华文中宋" w:cs="华文中宋"/>
          <w:sz w:val="24"/>
          <w:szCs w:val="24"/>
        </w:rPr>
        <w:t>的潜在</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可在本次</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公告刊登的媒体上查看获取已发布的通知。</w:t>
      </w:r>
    </w:p>
    <w:p w14:paraId="505C72BB">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因线路故障导致通知延迟获取或无法获取，采购代理机构不因此承担任何责任，有关的</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活动可以继续有效地进行。</w:t>
      </w:r>
    </w:p>
    <w:p w14:paraId="73D26AE9">
      <w:pPr>
        <w:pStyle w:val="3"/>
        <w:numPr>
          <w:ilvl w:val="0"/>
          <w:numId w:val="0"/>
        </w:numPr>
        <w:spacing w:before="0" w:after="0" w:line="360" w:lineRule="auto"/>
        <w:ind w:firstLine="480" w:firstLineChars="200"/>
        <w:jc w:val="both"/>
        <w:rPr>
          <w:rFonts w:ascii="华文中宋" w:hAnsi="华文中宋" w:eastAsia="华文中宋" w:cs="华文中宋"/>
          <w:sz w:val="24"/>
          <w:szCs w:val="24"/>
        </w:rPr>
      </w:pPr>
      <w:bookmarkStart w:id="7" w:name="_Toc10939"/>
      <w:bookmarkStart w:id="8" w:name="_Toc25807"/>
      <w:bookmarkStart w:id="9" w:name="_Toc424378686"/>
      <w:bookmarkStart w:id="10" w:name="_Toc24133"/>
      <w:bookmarkStart w:id="11" w:name="_Toc4335"/>
      <w:bookmarkStart w:id="12" w:name="_Toc26881692"/>
      <w:bookmarkStart w:id="13" w:name="_Toc352761931"/>
      <w:r>
        <w:rPr>
          <w:rFonts w:hint="eastAsia" w:ascii="华文中宋" w:hAnsi="华文中宋" w:eastAsia="华文中宋" w:cs="华文中宋"/>
          <w:sz w:val="24"/>
          <w:szCs w:val="24"/>
        </w:rPr>
        <w:t>二、招标文件</w:t>
      </w:r>
      <w:bookmarkEnd w:id="7"/>
      <w:bookmarkEnd w:id="8"/>
      <w:bookmarkEnd w:id="9"/>
      <w:bookmarkEnd w:id="10"/>
      <w:bookmarkEnd w:id="11"/>
      <w:bookmarkEnd w:id="12"/>
      <w:bookmarkEnd w:id="13"/>
    </w:p>
    <w:p w14:paraId="288A06AD">
      <w:pPr>
        <w:pStyle w:val="68"/>
        <w:snapToGrid w:val="0"/>
        <w:spacing w:line="360" w:lineRule="auto"/>
        <w:ind w:firstLine="480" w:firstLineChars="200"/>
        <w:textAlignment w:val="auto"/>
        <w:rPr>
          <w:rFonts w:ascii="华文中宋" w:hAnsi="华文中宋" w:eastAsia="华文中宋" w:cs="华文中宋"/>
          <w:b/>
          <w:sz w:val="24"/>
          <w:szCs w:val="24"/>
        </w:rPr>
      </w:pPr>
      <w:r>
        <w:rPr>
          <w:rFonts w:hint="eastAsia" w:ascii="华文中宋" w:hAnsi="华文中宋" w:eastAsia="华文中宋" w:cs="华文中宋"/>
          <w:b/>
          <w:sz w:val="24"/>
          <w:szCs w:val="24"/>
        </w:rPr>
        <w:t>6. 招标文件的内容</w:t>
      </w:r>
    </w:p>
    <w:p w14:paraId="1B4B307F">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6.1 招标文件由下列八部分内容组成：</w:t>
      </w:r>
    </w:p>
    <w:p w14:paraId="2AD9844C">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第一部分 投标邀请；</w:t>
      </w:r>
    </w:p>
    <w:p w14:paraId="59676F5F">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第二部分 投标人须知前附表;</w:t>
      </w:r>
    </w:p>
    <w:p w14:paraId="6BFDBA70">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第三部分 投标人须知；</w:t>
      </w:r>
    </w:p>
    <w:p w14:paraId="35C4E1FF">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第四部分 商务技术要求；</w:t>
      </w:r>
    </w:p>
    <w:p w14:paraId="3B5AA253">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第五部分 资格审查内容及标准；</w:t>
      </w:r>
    </w:p>
    <w:p w14:paraId="2BC8E90D">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第六部分 评标标准和评分方法；</w:t>
      </w:r>
    </w:p>
    <w:p w14:paraId="3BEAB7C9">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第七部分 合同文本；</w:t>
      </w:r>
    </w:p>
    <w:p w14:paraId="0C0654C3">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第八部分 投标文件内容要求及格式</w:t>
      </w:r>
    </w:p>
    <w:p w14:paraId="1ED9C613">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6.2 招标文件中落实政府采购政策的相关要求详见前附表序号7的规定。</w:t>
      </w:r>
    </w:p>
    <w:p w14:paraId="252A8F4D">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6.3 投标人如在信用中国网（http://www.creditchina.gov.cn）存在失信黑名单记录情况或在中国政府采购网（http://www.ccgp.gov.cn）存在政府采购严重违法失信行为信息记录情况，且在执行期间的，对投标文件做无效投标处理。</w:t>
      </w:r>
    </w:p>
    <w:p w14:paraId="68427515">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6.4除非特殊要求，招标文件不单独提供招标项目使用地的自然环境、气候条件、公用设施情况，投标人被视为熟悉上述与履行合同有关的一切情况。</w:t>
      </w:r>
    </w:p>
    <w:p w14:paraId="50E8C224">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6.5 招标文件的解释权归采购代理机构所有。当对一个问题有多种解释时以采购代理机构解释为准。</w:t>
      </w:r>
    </w:p>
    <w:p w14:paraId="3EE7E913">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6.6招标文件未作须知明示，而又有法律、法规规定的，采购代理机构将依据法律法规的规定进行解释。</w:t>
      </w:r>
    </w:p>
    <w:p w14:paraId="5D84F3A8">
      <w:pPr>
        <w:pStyle w:val="68"/>
        <w:snapToGrid w:val="0"/>
        <w:spacing w:line="360" w:lineRule="auto"/>
        <w:ind w:firstLine="480" w:firstLineChars="200"/>
        <w:textAlignment w:val="auto"/>
        <w:rPr>
          <w:rFonts w:ascii="华文中宋" w:hAnsi="华文中宋" w:eastAsia="华文中宋" w:cs="华文中宋"/>
          <w:b/>
          <w:sz w:val="24"/>
          <w:szCs w:val="24"/>
        </w:rPr>
      </w:pPr>
      <w:r>
        <w:rPr>
          <w:rFonts w:hint="eastAsia" w:ascii="华文中宋" w:hAnsi="华文中宋" w:eastAsia="华文中宋" w:cs="华文中宋"/>
          <w:b/>
          <w:sz w:val="24"/>
          <w:szCs w:val="24"/>
        </w:rPr>
        <w:t>7. 招标文件的澄清和修改</w:t>
      </w:r>
    </w:p>
    <w:p w14:paraId="248DF056">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7.1采购代理机构可以对已发出的</w:t>
      </w:r>
      <w:r>
        <w:rPr>
          <w:rFonts w:hint="eastAsia" w:ascii="华文中宋" w:hAnsi="华文中宋" w:eastAsia="华文中宋" w:cs="华文中宋"/>
          <w:sz w:val="24"/>
          <w:szCs w:val="24"/>
          <w:lang w:eastAsia="zh-CN"/>
        </w:rPr>
        <w:t>招标文件</w:t>
      </w:r>
      <w:r>
        <w:rPr>
          <w:rFonts w:hint="eastAsia" w:ascii="华文中宋" w:hAnsi="华文中宋" w:eastAsia="华文中宋" w:cs="华文中宋"/>
          <w:sz w:val="24"/>
          <w:szCs w:val="24"/>
        </w:rPr>
        <w:t>进行必要的澄清或者修改，澄清或者修改在原公告发布媒体上发布澄清公告。澄清或者修改的内容为</w:t>
      </w:r>
      <w:r>
        <w:rPr>
          <w:rFonts w:hint="eastAsia" w:ascii="华文中宋" w:hAnsi="华文中宋" w:eastAsia="华文中宋" w:cs="华文中宋"/>
          <w:sz w:val="24"/>
          <w:szCs w:val="24"/>
          <w:lang w:eastAsia="zh-CN"/>
        </w:rPr>
        <w:t>招标文件</w:t>
      </w:r>
      <w:r>
        <w:rPr>
          <w:rFonts w:hint="eastAsia" w:ascii="华文中宋" w:hAnsi="华文中宋" w:eastAsia="华文中宋" w:cs="华文中宋"/>
          <w:sz w:val="24"/>
          <w:szCs w:val="24"/>
        </w:rPr>
        <w:t>的组成部分，对所有</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均具有约束作用。</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应通过</w:t>
      </w:r>
      <w:r>
        <w:rPr>
          <w:rFonts w:hint="eastAsia" w:ascii="华文中宋" w:hAnsi="华文中宋" w:eastAsia="华文中宋" w:cs="华文中宋"/>
          <w:sz w:val="24"/>
          <w:szCs w:val="24"/>
          <w:lang w:eastAsia="zh-CN"/>
        </w:rPr>
        <w:t>山西省政府采购网</w:t>
      </w:r>
      <w:r>
        <w:rPr>
          <w:rFonts w:hint="eastAsia" w:ascii="华文中宋" w:hAnsi="华文中宋" w:eastAsia="华文中宋" w:cs="华文中宋"/>
          <w:sz w:val="24"/>
          <w:szCs w:val="24"/>
        </w:rPr>
        <w:t>关注此类公告，此类公告不再书面进行通知。</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因自身原因未关注到此公告并造成损失的，责任自负。</w:t>
      </w:r>
    </w:p>
    <w:p w14:paraId="39B134CD">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7.2澄清或修改的内容可能影响</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sz w:val="24"/>
          <w:szCs w:val="24"/>
        </w:rPr>
        <w:t>编制的，采购代理机构将在提交</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sz w:val="24"/>
          <w:szCs w:val="24"/>
        </w:rPr>
        <w:t>的截止时间</w:t>
      </w:r>
      <w:r>
        <w:rPr>
          <w:rFonts w:hint="eastAsia" w:ascii="华文中宋" w:hAnsi="华文中宋" w:eastAsia="华文中宋" w:cs="华文中宋"/>
          <w:sz w:val="24"/>
          <w:szCs w:val="24"/>
          <w:lang w:val="en-US" w:eastAsia="zh-CN"/>
        </w:rPr>
        <w:t>1</w:t>
      </w:r>
      <w:r>
        <w:rPr>
          <w:rFonts w:hint="eastAsia" w:ascii="华文中宋" w:hAnsi="华文中宋" w:eastAsia="华文中宋" w:cs="华文中宋"/>
          <w:sz w:val="24"/>
          <w:szCs w:val="24"/>
        </w:rPr>
        <w:t>5日前，以发布公告的形式通知所有获取到</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文件的</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，不足</w:t>
      </w:r>
      <w:r>
        <w:rPr>
          <w:rFonts w:hint="eastAsia" w:ascii="华文中宋" w:hAnsi="华文中宋" w:eastAsia="华文中宋" w:cs="华文中宋"/>
          <w:sz w:val="24"/>
          <w:szCs w:val="24"/>
          <w:lang w:val="en-US" w:eastAsia="zh-CN"/>
        </w:rPr>
        <w:t>1</w:t>
      </w:r>
      <w:r>
        <w:rPr>
          <w:rFonts w:hint="eastAsia" w:ascii="华文中宋" w:hAnsi="华文中宋" w:eastAsia="华文中宋" w:cs="华文中宋"/>
          <w:sz w:val="24"/>
          <w:szCs w:val="24"/>
        </w:rPr>
        <w:t>5日的，将顺延</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sz w:val="24"/>
          <w:szCs w:val="24"/>
        </w:rPr>
        <w:t>提交的截止时间。</w:t>
      </w:r>
    </w:p>
    <w:p w14:paraId="2C8CEC26">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7.</w:t>
      </w:r>
      <w:r>
        <w:rPr>
          <w:rFonts w:hint="eastAsia" w:ascii="华文中宋" w:hAnsi="华文中宋" w:eastAsia="华文中宋" w:cs="华文中宋"/>
          <w:sz w:val="24"/>
          <w:szCs w:val="24"/>
          <w:lang w:val="en-US" w:eastAsia="zh-CN"/>
        </w:rPr>
        <w:t>3</w:t>
      </w:r>
      <w:r>
        <w:rPr>
          <w:rFonts w:hint="eastAsia" w:ascii="华文中宋" w:hAnsi="华文中宋" w:eastAsia="华文中宋" w:cs="华文中宋"/>
          <w:sz w:val="24"/>
          <w:szCs w:val="24"/>
        </w:rPr>
        <w:t>采购代理机构将视情况确定是否进行现场勘查或召开</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前答疑会，详细内容见第二部分</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须知前附</w:t>
      </w:r>
      <w:r>
        <w:rPr>
          <w:rFonts w:hint="eastAsia" w:ascii="华文中宋" w:hAnsi="华文中宋" w:eastAsia="华文中宋" w:cs="华文中宋"/>
          <w:sz w:val="24"/>
          <w:szCs w:val="24"/>
          <w:highlight w:val="none"/>
        </w:rPr>
        <w:t>表序号</w:t>
      </w:r>
      <w:r>
        <w:rPr>
          <w:rFonts w:hint="eastAsia" w:ascii="华文中宋" w:hAnsi="华文中宋" w:eastAsia="华文中宋" w:cs="华文中宋"/>
          <w:sz w:val="24"/>
          <w:szCs w:val="24"/>
          <w:highlight w:val="none"/>
          <w:lang w:val="en-US" w:eastAsia="zh-CN"/>
        </w:rPr>
        <w:t>8</w:t>
      </w:r>
      <w:r>
        <w:rPr>
          <w:rFonts w:hint="eastAsia" w:ascii="华文中宋" w:hAnsi="华文中宋" w:eastAsia="华文中宋" w:cs="华文中宋"/>
          <w:sz w:val="24"/>
          <w:szCs w:val="24"/>
          <w:highlight w:val="none"/>
        </w:rPr>
        <w:t>的要求。</w:t>
      </w:r>
    </w:p>
    <w:p w14:paraId="74F10A18">
      <w:pPr>
        <w:pStyle w:val="3"/>
        <w:ind w:left="420"/>
        <w:rPr>
          <w:rFonts w:hint="eastAsia" w:eastAsia="宋体"/>
          <w:lang w:eastAsia="zh-CN"/>
        </w:rPr>
      </w:pPr>
      <w:bookmarkStart w:id="14" w:name="_Toc31164"/>
      <w:r>
        <w:rPr>
          <w:rFonts w:hint="eastAsia"/>
        </w:rPr>
        <w:t>三、</w:t>
      </w:r>
      <w:bookmarkEnd w:id="14"/>
      <w:r>
        <w:rPr>
          <w:rFonts w:hint="eastAsia"/>
          <w:lang w:eastAsia="zh-CN"/>
        </w:rPr>
        <w:t>投标文件</w:t>
      </w:r>
    </w:p>
    <w:p w14:paraId="26FDC7A2">
      <w:pPr>
        <w:pStyle w:val="68"/>
        <w:snapToGrid w:val="0"/>
        <w:spacing w:line="360" w:lineRule="auto"/>
        <w:ind w:firstLine="480" w:firstLineChars="200"/>
        <w:textAlignment w:val="auto"/>
        <w:rPr>
          <w:rFonts w:ascii="华文中宋" w:hAnsi="华文中宋" w:eastAsia="华文中宋" w:cs="华文中宋"/>
          <w:b/>
          <w:sz w:val="24"/>
          <w:szCs w:val="24"/>
        </w:rPr>
      </w:pPr>
      <w:r>
        <w:rPr>
          <w:rFonts w:hint="eastAsia" w:ascii="华文中宋" w:hAnsi="华文中宋" w:eastAsia="华文中宋" w:cs="华文中宋"/>
          <w:b/>
          <w:sz w:val="24"/>
          <w:szCs w:val="24"/>
        </w:rPr>
        <w:t xml:space="preserve">8. </w:t>
      </w:r>
      <w:r>
        <w:rPr>
          <w:rFonts w:hint="eastAsia" w:ascii="华文中宋" w:hAnsi="华文中宋" w:eastAsia="华文中宋" w:cs="华文中宋"/>
          <w:b/>
          <w:sz w:val="24"/>
          <w:szCs w:val="24"/>
          <w:lang w:eastAsia="zh-CN"/>
        </w:rPr>
        <w:t>投标文件</w:t>
      </w:r>
      <w:r>
        <w:rPr>
          <w:rFonts w:hint="eastAsia" w:ascii="华文中宋" w:hAnsi="华文中宋" w:eastAsia="华文中宋" w:cs="华文中宋"/>
          <w:b/>
          <w:sz w:val="24"/>
          <w:szCs w:val="24"/>
        </w:rPr>
        <w:t>的语言和计量单位</w:t>
      </w:r>
    </w:p>
    <w:p w14:paraId="1DF5CB35">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8.1</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提交的</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sz w:val="24"/>
          <w:szCs w:val="24"/>
        </w:rPr>
        <w:t>的资格证明文件、商务技术文件（包括技术文件和资料、图纸中的说明）以及</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与采购代理机构就有关</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的所有来往函</w:t>
      </w:r>
      <w:r>
        <w:rPr>
          <w:rFonts w:hint="eastAsia" w:ascii="华文中宋" w:hAnsi="华文中宋" w:eastAsia="华文中宋" w:cs="华文中宋"/>
          <w:bCs/>
          <w:sz w:val="24"/>
          <w:szCs w:val="24"/>
        </w:rPr>
        <w:t>电</w:t>
      </w:r>
      <w:r>
        <w:rPr>
          <w:rFonts w:hint="eastAsia" w:ascii="华文中宋" w:hAnsi="华文中宋" w:eastAsia="华文中宋" w:cs="华文中宋"/>
          <w:sz w:val="24"/>
          <w:szCs w:val="24"/>
        </w:rPr>
        <w:t>均应使用中文简体字。外文资料必须提供中文译文，并保持与原文一致，否则，产生的不利后果由</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承担。</w:t>
      </w:r>
    </w:p>
    <w:p w14:paraId="6FC2B13B">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8.2</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sz w:val="24"/>
          <w:szCs w:val="24"/>
        </w:rPr>
        <w:t>所使用的计量单位，必须使用国家法定计量单位。</w:t>
      </w:r>
    </w:p>
    <w:p w14:paraId="6715ED1C">
      <w:pPr>
        <w:pStyle w:val="68"/>
        <w:snapToGrid w:val="0"/>
        <w:spacing w:line="360" w:lineRule="auto"/>
        <w:ind w:firstLine="480" w:firstLineChars="200"/>
        <w:textAlignment w:val="auto"/>
        <w:rPr>
          <w:rFonts w:ascii="华文中宋" w:hAnsi="华文中宋" w:eastAsia="华文中宋" w:cs="华文中宋"/>
          <w:b/>
          <w:bCs/>
          <w:sz w:val="24"/>
          <w:szCs w:val="24"/>
        </w:rPr>
      </w:pPr>
      <w:r>
        <w:rPr>
          <w:rFonts w:hint="eastAsia" w:ascii="华文中宋" w:hAnsi="华文中宋" w:eastAsia="华文中宋" w:cs="华文中宋"/>
          <w:b/>
          <w:bCs/>
          <w:sz w:val="24"/>
          <w:szCs w:val="24"/>
        </w:rPr>
        <w:t xml:space="preserve">9. </w:t>
      </w:r>
      <w:r>
        <w:rPr>
          <w:rFonts w:hint="eastAsia" w:ascii="华文中宋" w:hAnsi="华文中宋" w:eastAsia="华文中宋" w:cs="华文中宋"/>
          <w:b/>
          <w:bCs/>
          <w:sz w:val="24"/>
          <w:szCs w:val="24"/>
          <w:lang w:eastAsia="zh-CN"/>
        </w:rPr>
        <w:t>投标文件</w:t>
      </w:r>
      <w:r>
        <w:rPr>
          <w:rFonts w:hint="eastAsia" w:ascii="华文中宋" w:hAnsi="华文中宋" w:eastAsia="华文中宋" w:cs="华文中宋"/>
          <w:b/>
          <w:bCs/>
          <w:sz w:val="24"/>
          <w:szCs w:val="24"/>
        </w:rPr>
        <w:t>的组成及相关要求</w:t>
      </w:r>
    </w:p>
    <w:p w14:paraId="6F066442">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9.1</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sz w:val="24"/>
          <w:szCs w:val="24"/>
        </w:rPr>
        <w:t>分为资格证明文件和商务、技术文件、开标报价一览表。</w:t>
      </w:r>
    </w:p>
    <w:p w14:paraId="4CCCFA6D">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9.1.1若单个序号的货物中包含多个产品的，可自行设计报价明细表，加盖电子签章后在系统内上传。</w:t>
      </w:r>
    </w:p>
    <w:p w14:paraId="09312D26">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9.1.2本项目无需递交纸质版文件，采用网上提交电子</w:t>
      </w:r>
      <w:r>
        <w:rPr>
          <w:rFonts w:hint="eastAsia" w:ascii="华文中宋" w:hAnsi="华文中宋" w:eastAsia="华文中宋" w:cs="华文中宋"/>
          <w:sz w:val="24"/>
          <w:szCs w:val="24"/>
          <w:lang w:val="en-US" w:eastAsia="zh-CN"/>
        </w:rPr>
        <w:t>投标</w:t>
      </w:r>
      <w:r>
        <w:rPr>
          <w:rFonts w:hint="eastAsia" w:ascii="华文中宋" w:hAnsi="华文中宋" w:eastAsia="华文中宋" w:cs="华文中宋"/>
          <w:sz w:val="24"/>
          <w:szCs w:val="24"/>
        </w:rPr>
        <w:t>文件的方式进行。</w:t>
      </w:r>
    </w:p>
    <w:p w14:paraId="211D45BA">
      <w:pPr>
        <w:snapToGrid w:val="0"/>
        <w:spacing w:line="360" w:lineRule="auto"/>
        <w:ind w:firstLine="480" w:firstLineChars="200"/>
        <w:rPr>
          <w:rFonts w:ascii="华文中宋" w:hAnsi="华文中宋" w:eastAsia="华文中宋" w:cs="华文中宋"/>
          <w:sz w:val="24"/>
          <w:szCs w:val="24"/>
        </w:rPr>
      </w:pPr>
      <w:r>
        <w:rPr>
          <w:rFonts w:hint="eastAsia" w:ascii="华文中宋" w:hAnsi="华文中宋" w:eastAsia="华文中宋" w:cs="华文中宋"/>
          <w:sz w:val="24"/>
          <w:szCs w:val="24"/>
        </w:rPr>
        <w:t>9.2</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sz w:val="24"/>
          <w:szCs w:val="24"/>
        </w:rPr>
        <w:t>的编制、递交及要求按</w:t>
      </w:r>
      <w:r>
        <w:rPr>
          <w:rFonts w:hint="eastAsia" w:ascii="华文中宋" w:hAnsi="华文中宋" w:eastAsia="华文中宋" w:cs="华文中宋"/>
          <w:color w:val="auto"/>
          <w:sz w:val="24"/>
          <w:szCs w:val="24"/>
        </w:rPr>
        <w:t>第一</w:t>
      </w:r>
      <w:r>
        <w:rPr>
          <w:rFonts w:hint="eastAsia" w:ascii="华文中宋" w:hAnsi="华文中宋" w:eastAsia="华文中宋" w:cs="华文中宋"/>
          <w:color w:val="auto"/>
          <w:sz w:val="24"/>
          <w:szCs w:val="24"/>
          <w:highlight w:val="none"/>
        </w:rPr>
        <w:t>部分第</w:t>
      </w:r>
      <w:r>
        <w:rPr>
          <w:rFonts w:hint="eastAsia" w:ascii="华文中宋" w:hAnsi="华文中宋" w:eastAsia="华文中宋" w:cs="华文中宋"/>
          <w:color w:val="auto"/>
          <w:sz w:val="24"/>
          <w:szCs w:val="24"/>
          <w:highlight w:val="none"/>
          <w:lang w:val="en-US" w:eastAsia="zh-CN"/>
        </w:rPr>
        <w:t>四</w:t>
      </w:r>
      <w:r>
        <w:rPr>
          <w:rFonts w:hint="eastAsia" w:ascii="华文中宋" w:hAnsi="华文中宋" w:eastAsia="华文中宋" w:cs="华文中宋"/>
          <w:color w:val="auto"/>
          <w:sz w:val="24"/>
          <w:szCs w:val="24"/>
          <w:highlight w:val="none"/>
        </w:rPr>
        <w:t>条规定执行</w:t>
      </w:r>
      <w:r>
        <w:rPr>
          <w:rFonts w:hint="eastAsia" w:ascii="华文中宋" w:hAnsi="华文中宋" w:eastAsia="华文中宋" w:cs="华文中宋"/>
          <w:color w:val="auto"/>
          <w:sz w:val="24"/>
          <w:szCs w:val="24"/>
        </w:rPr>
        <w:t>。</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sz w:val="24"/>
          <w:szCs w:val="24"/>
        </w:rPr>
        <w:t>要求内容及编排顺序详见</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须知前附表序号3、序号4的要求及</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须知前附表序号7的“政府采购相关政策要求”（若有的话）。有格式的详见本</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文件第</w:t>
      </w:r>
      <w:r>
        <w:rPr>
          <w:rFonts w:hint="eastAsia" w:ascii="华文中宋" w:hAnsi="华文中宋" w:eastAsia="华文中宋" w:cs="华文中宋"/>
          <w:sz w:val="24"/>
          <w:szCs w:val="24"/>
          <w:lang w:val="en-US" w:eastAsia="zh-CN"/>
        </w:rPr>
        <w:t>八</w:t>
      </w:r>
      <w:r>
        <w:rPr>
          <w:rFonts w:hint="eastAsia" w:ascii="华文中宋" w:hAnsi="华文中宋" w:eastAsia="华文中宋" w:cs="华文中宋"/>
          <w:sz w:val="24"/>
          <w:szCs w:val="24"/>
        </w:rPr>
        <w:t>部分。</w:t>
      </w:r>
    </w:p>
    <w:p w14:paraId="07CB7C66">
      <w:pPr>
        <w:snapToGrid w:val="0"/>
        <w:spacing w:line="360" w:lineRule="auto"/>
        <w:ind w:firstLine="480" w:firstLineChars="200"/>
        <w:rPr>
          <w:rFonts w:ascii="华文中宋" w:hAnsi="华文中宋" w:eastAsia="华文中宋" w:cs="华文中宋"/>
          <w:sz w:val="24"/>
          <w:szCs w:val="24"/>
        </w:rPr>
      </w:pPr>
      <w:r>
        <w:rPr>
          <w:rFonts w:hint="eastAsia" w:ascii="华文中宋" w:hAnsi="华文中宋" w:eastAsia="华文中宋" w:cs="华文中宋"/>
          <w:sz w:val="24"/>
          <w:szCs w:val="24"/>
        </w:rPr>
        <w:t>9.3</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sz w:val="24"/>
          <w:szCs w:val="24"/>
        </w:rPr>
        <w:t>制作要求</w:t>
      </w:r>
    </w:p>
    <w:p w14:paraId="057E17D2">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正文使用华文中宋小四号字体；表格内容为华文中宋五号字体。由于编排混乱导致</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sz w:val="24"/>
          <w:szCs w:val="24"/>
        </w:rPr>
        <w:t>被误读或查找不到，其责任由</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承担。</w:t>
      </w:r>
    </w:p>
    <w:p w14:paraId="04338B45">
      <w:pPr>
        <w:pStyle w:val="68"/>
        <w:snapToGrid w:val="0"/>
        <w:spacing w:line="360" w:lineRule="auto"/>
        <w:ind w:firstLine="480" w:firstLineChars="200"/>
        <w:textAlignment w:val="auto"/>
        <w:rPr>
          <w:rFonts w:ascii="华文中宋" w:hAnsi="华文中宋" w:eastAsia="华文中宋" w:cs="华文中宋"/>
          <w:bCs/>
          <w:sz w:val="24"/>
          <w:szCs w:val="24"/>
        </w:rPr>
      </w:pPr>
      <w:r>
        <w:rPr>
          <w:rFonts w:hint="eastAsia" w:ascii="华文中宋" w:hAnsi="华文中宋" w:eastAsia="华文中宋" w:cs="华文中宋"/>
          <w:bCs/>
          <w:sz w:val="24"/>
          <w:szCs w:val="24"/>
        </w:rPr>
        <w:t xml:space="preserve">9.4 </w:t>
      </w:r>
      <w:r>
        <w:rPr>
          <w:rFonts w:hint="eastAsia" w:ascii="华文中宋" w:hAnsi="华文中宋" w:eastAsia="华文中宋" w:cs="华文中宋"/>
          <w:sz w:val="24"/>
          <w:szCs w:val="24"/>
          <w:lang w:val="en-US" w:eastAsia="zh-CN"/>
        </w:rPr>
        <w:t>投标</w:t>
      </w:r>
      <w:r>
        <w:rPr>
          <w:rFonts w:hint="eastAsia" w:ascii="华文中宋" w:hAnsi="华文中宋" w:eastAsia="华文中宋" w:cs="华文中宋"/>
          <w:sz w:val="24"/>
          <w:szCs w:val="24"/>
        </w:rPr>
        <w:t>保</w:t>
      </w:r>
      <w:r>
        <w:rPr>
          <w:rFonts w:hint="eastAsia" w:ascii="华文中宋" w:hAnsi="华文中宋" w:eastAsia="华文中宋" w:cs="华文中宋"/>
          <w:bCs/>
          <w:sz w:val="24"/>
          <w:szCs w:val="24"/>
        </w:rPr>
        <w:t>证金</w:t>
      </w:r>
    </w:p>
    <w:p w14:paraId="47FA147B">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sz w:val="24"/>
          <w:szCs w:val="24"/>
        </w:rPr>
        <w:t>①保证金：</w:t>
      </w:r>
      <w:r>
        <w:rPr>
          <w:rFonts w:hint="eastAsia" w:ascii="华文中宋" w:hAnsi="华文中宋" w:eastAsia="华文中宋" w:cs="华文中宋"/>
          <w:b/>
          <w:color w:val="000000" w:themeColor="text1"/>
          <w:sz w:val="24"/>
          <w:szCs w:val="24"/>
          <w:lang w:val="en-US" w:eastAsia="zh-CN"/>
          <w14:textFill>
            <w14:solidFill>
              <w14:schemeClr w14:val="tx1"/>
            </w14:solidFill>
          </w14:textFill>
        </w:rPr>
        <w:t>人民币</w:t>
      </w:r>
      <w:r>
        <w:rPr>
          <w:rFonts w:hint="eastAsia" w:ascii="华文中宋" w:hAnsi="华文中宋" w:eastAsia="华文中宋" w:cs="华文中宋"/>
          <w:b/>
          <w:color w:val="000000" w:themeColor="text1"/>
          <w:sz w:val="24"/>
          <w:szCs w:val="24"/>
          <w:highlight w:val="none"/>
          <w:lang w:val="en-US" w:eastAsia="zh-CN"/>
          <w14:textFill>
            <w14:solidFill>
              <w14:schemeClr w14:val="tx1"/>
            </w14:solidFill>
          </w14:textFill>
        </w:rPr>
        <w:t>壹万柒仟</w:t>
      </w:r>
      <w:r>
        <w:rPr>
          <w:rFonts w:hint="eastAsia" w:ascii="华文中宋" w:hAnsi="华文中宋" w:eastAsia="华文中宋" w:cs="华文中宋"/>
          <w:b/>
          <w:color w:val="000000" w:themeColor="text1"/>
          <w:sz w:val="24"/>
          <w:szCs w:val="24"/>
          <w:highlight w:val="none"/>
          <w14:textFill>
            <w14:solidFill>
              <w14:schemeClr w14:val="tx1"/>
            </w14:solidFill>
          </w14:textFill>
        </w:rPr>
        <w:t>元整￥：</w:t>
      </w:r>
      <w:r>
        <w:rPr>
          <w:rFonts w:hint="eastAsia" w:ascii="华文中宋" w:hAnsi="华文中宋" w:eastAsia="华文中宋" w:cs="华文中宋"/>
          <w:b/>
          <w:color w:val="000000" w:themeColor="text1"/>
          <w:sz w:val="24"/>
          <w:szCs w:val="24"/>
          <w:highlight w:val="none"/>
          <w:lang w:val="en-US" w:eastAsia="zh-CN"/>
          <w14:textFill>
            <w14:solidFill>
              <w14:schemeClr w14:val="tx1"/>
            </w14:solidFill>
          </w14:textFill>
        </w:rPr>
        <w:t>17000元</w:t>
      </w:r>
      <w:r>
        <w:rPr>
          <w:rFonts w:hint="eastAsia" w:ascii="华文中宋" w:hAnsi="华文中宋" w:eastAsia="华文中宋" w:cs="华文中宋"/>
          <w:b/>
          <w:color w:val="000000" w:themeColor="text1"/>
          <w:sz w:val="24"/>
          <w:szCs w:val="24"/>
          <w:highlight w:val="none"/>
          <w14:textFill>
            <w14:solidFill>
              <w14:schemeClr w14:val="tx1"/>
            </w14:solidFill>
          </w14:textFill>
        </w:rPr>
        <w:t>整</w:t>
      </w:r>
      <w:r>
        <w:rPr>
          <w:rFonts w:hint="eastAsia" w:ascii="华文中宋" w:hAnsi="华文中宋" w:eastAsia="华文中宋" w:cs="华文中宋"/>
          <w:color w:val="000000" w:themeColor="text1"/>
          <w:sz w:val="24"/>
          <w:szCs w:val="24"/>
          <w14:textFill>
            <w14:solidFill>
              <w14:schemeClr w14:val="tx1"/>
            </w14:solidFill>
          </w14:textFill>
        </w:rPr>
        <w:t>作为</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保证金</w:t>
      </w:r>
      <w:r>
        <w:rPr>
          <w:rFonts w:hint="eastAsia" w:ascii="华文中宋" w:hAnsi="华文中宋" w:eastAsia="华文中宋" w:cs="华文中宋"/>
          <w:sz w:val="24"/>
          <w:szCs w:val="24"/>
          <w:lang w:eastAsia="zh-CN"/>
        </w:rPr>
        <w:t>，</w:t>
      </w:r>
      <w:r>
        <w:rPr>
          <w:rFonts w:hint="eastAsia" w:ascii="华文中宋" w:hAnsi="华文中宋" w:eastAsia="华文中宋" w:cs="华文中宋"/>
          <w:b/>
          <w:sz w:val="24"/>
          <w:szCs w:val="24"/>
        </w:rPr>
        <w:t>保证金递交</w:t>
      </w:r>
      <w:r>
        <w:rPr>
          <w:rFonts w:hint="eastAsia" w:ascii="华文中宋" w:hAnsi="华文中宋" w:eastAsia="华文中宋" w:cs="华文中宋"/>
          <w:b/>
          <w:sz w:val="24"/>
          <w:szCs w:val="24"/>
          <w:lang w:val="en-US" w:eastAsia="zh-CN"/>
        </w:rPr>
        <w:t>山西佑阳招标代理有限公司</w:t>
      </w:r>
      <w:r>
        <w:rPr>
          <w:rFonts w:hint="eastAsia" w:ascii="华文中宋" w:hAnsi="华文中宋" w:eastAsia="华文中宋" w:cs="华文中宋"/>
          <w:b/>
          <w:sz w:val="24"/>
          <w:szCs w:val="24"/>
        </w:rPr>
        <w:t>。</w:t>
      </w:r>
    </w:p>
    <w:p w14:paraId="3FFA2346">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②</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保证金是为了保护采购人免遭因</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的行为而蒙受的损失；</w:t>
      </w:r>
      <w:r>
        <w:rPr>
          <w:rFonts w:hint="eastAsia" w:ascii="华文中宋" w:hAnsi="华文中宋" w:eastAsia="华文中宋" w:cs="华文中宋"/>
          <w:sz w:val="24"/>
          <w:szCs w:val="24"/>
          <w:highlight w:val="none"/>
          <w:lang w:val="en-US" w:eastAsia="zh-CN"/>
        </w:rPr>
        <w:t>有下列情形之一的，保证金不予退还：</w:t>
      </w:r>
    </w:p>
    <w:p w14:paraId="467295DD">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z w:val="24"/>
          <w:szCs w:val="24"/>
          <w:highlight w:val="none"/>
          <w:lang w:val="en-US" w:eastAsia="zh-CN"/>
        </w:rPr>
      </w:pPr>
      <w:r>
        <w:rPr>
          <w:rFonts w:hint="eastAsia" w:ascii="华文中宋" w:hAnsi="华文中宋" w:eastAsia="华文中宋" w:cs="华文中宋"/>
          <w:sz w:val="24"/>
          <w:szCs w:val="24"/>
          <w:highlight w:val="none"/>
          <w:lang w:val="en-US" w:eastAsia="zh-CN"/>
        </w:rPr>
        <w:t>A.投标人在提交投标文件截止时间后撤回投标文件的；</w:t>
      </w:r>
    </w:p>
    <w:p w14:paraId="658D4593">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z w:val="24"/>
          <w:szCs w:val="24"/>
          <w:highlight w:val="none"/>
          <w:lang w:val="en-US" w:eastAsia="zh-CN"/>
        </w:rPr>
      </w:pPr>
      <w:r>
        <w:rPr>
          <w:rFonts w:hint="eastAsia" w:ascii="华文中宋" w:hAnsi="华文中宋" w:eastAsia="华文中宋" w:cs="华文中宋"/>
          <w:sz w:val="24"/>
          <w:szCs w:val="24"/>
          <w:highlight w:val="none"/>
          <w:lang w:val="en-US" w:eastAsia="zh-CN"/>
        </w:rPr>
        <w:t>B.投标人在投标文件中提供虚假材料的；</w:t>
      </w:r>
    </w:p>
    <w:p w14:paraId="10BA3970">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z w:val="24"/>
          <w:szCs w:val="24"/>
          <w:highlight w:val="none"/>
          <w:lang w:val="en-US" w:eastAsia="zh-CN"/>
        </w:rPr>
      </w:pPr>
      <w:r>
        <w:rPr>
          <w:rFonts w:hint="eastAsia" w:ascii="华文中宋" w:hAnsi="华文中宋" w:eastAsia="华文中宋" w:cs="华文中宋"/>
          <w:sz w:val="24"/>
          <w:szCs w:val="24"/>
          <w:highlight w:val="none"/>
          <w:lang w:val="en-US" w:eastAsia="zh-CN"/>
        </w:rPr>
        <w:t>C.除因不可抗力或招标文件认可的情形以外，中标投标人不与采购人签订合同的；</w:t>
      </w:r>
    </w:p>
    <w:p w14:paraId="2CBD6410">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z w:val="24"/>
          <w:szCs w:val="24"/>
          <w:highlight w:val="none"/>
          <w:lang w:val="en-US" w:eastAsia="zh-CN"/>
        </w:rPr>
      </w:pPr>
      <w:r>
        <w:rPr>
          <w:rFonts w:hint="eastAsia" w:ascii="华文中宋" w:hAnsi="华文中宋" w:eastAsia="华文中宋" w:cs="华文中宋"/>
          <w:sz w:val="24"/>
          <w:szCs w:val="24"/>
          <w:highlight w:val="none"/>
          <w:lang w:val="en-US" w:eastAsia="zh-CN"/>
        </w:rPr>
        <w:t>D.投标人与采购人、其他投标人恶意串通的；</w:t>
      </w:r>
    </w:p>
    <w:p w14:paraId="16F9945F">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highlight w:val="none"/>
          <w:lang w:val="en-US" w:eastAsia="zh-CN"/>
        </w:rPr>
        <w:t>E.招标文件规定的其他情形。</w:t>
      </w:r>
    </w:p>
    <w:p w14:paraId="3C719009">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z w:val="24"/>
          <w:szCs w:val="24"/>
          <w:highlight w:val="none"/>
          <w:lang w:eastAsia="zh-CN"/>
        </w:rPr>
      </w:pPr>
      <w:r>
        <w:rPr>
          <w:rFonts w:hint="eastAsia" w:ascii="华文中宋" w:hAnsi="华文中宋" w:eastAsia="华文中宋" w:cs="华文中宋"/>
          <w:sz w:val="24"/>
          <w:szCs w:val="24"/>
          <w:highlight w:val="none"/>
        </w:rPr>
        <w:t>③</w:t>
      </w:r>
      <w:r>
        <w:rPr>
          <w:rFonts w:hint="eastAsia" w:ascii="华文中宋" w:hAnsi="华文中宋" w:eastAsia="华文中宋" w:cs="华文中宋"/>
          <w:sz w:val="24"/>
          <w:szCs w:val="24"/>
          <w:highlight w:val="none"/>
          <w:lang w:val="en-US" w:eastAsia="zh-CN"/>
        </w:rPr>
        <w:t>投标</w:t>
      </w:r>
      <w:r>
        <w:rPr>
          <w:rFonts w:hint="eastAsia" w:ascii="华文中宋" w:hAnsi="华文中宋" w:eastAsia="华文中宋" w:cs="华文中宋"/>
          <w:sz w:val="24"/>
          <w:szCs w:val="24"/>
          <w:highlight w:val="none"/>
        </w:rPr>
        <w:t>保证金应当采用支票、汇票、本票或者金融机构、担保机构出具的保函等非现金形式交纳</w:t>
      </w:r>
      <w:r>
        <w:rPr>
          <w:rFonts w:hint="eastAsia" w:ascii="华文中宋" w:hAnsi="华文中宋" w:eastAsia="华文中宋" w:cs="华文中宋"/>
          <w:sz w:val="24"/>
          <w:szCs w:val="24"/>
          <w:highlight w:val="none"/>
          <w:lang w:eastAsia="zh-CN"/>
        </w:rPr>
        <w:t>。</w:t>
      </w:r>
    </w:p>
    <w:p w14:paraId="7713A76F">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收款单位全称：山西佑阳招标代理有限公司</w:t>
      </w:r>
    </w:p>
    <w:p w14:paraId="786905B9">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银  行 帐 号：3519 0567 3610 701</w:t>
      </w:r>
    </w:p>
    <w:p w14:paraId="2D7D1337">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行         号：308161039026</w:t>
      </w:r>
    </w:p>
    <w:p w14:paraId="70E6F0D8">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开    户  行：招商银行股份有限公司太原分行营业部</w:t>
      </w:r>
    </w:p>
    <w:p w14:paraId="58C35DB4">
      <w:pPr>
        <w:keepNext w:val="0"/>
        <w:keepLines w:val="0"/>
        <w:pageBreakBefore w:val="0"/>
        <w:widowControl w:val="0"/>
        <w:kinsoku/>
        <w:wordWrap/>
        <w:overflowPunct/>
        <w:topLinePunct w:val="0"/>
        <w:autoSpaceDE/>
        <w:autoSpaceDN/>
        <w:bidi w:val="0"/>
        <w:spacing w:line="360" w:lineRule="auto"/>
        <w:ind w:firstLine="480" w:firstLineChars="200"/>
        <w:rPr>
          <w:rFonts w:hint="default" w:ascii="华文中宋" w:hAnsi="华文中宋" w:eastAsia="华文中宋" w:cs="华文中宋"/>
          <w:sz w:val="24"/>
          <w:szCs w:val="24"/>
          <w:lang w:val="en-US"/>
        </w:rPr>
      </w:pPr>
      <w:r>
        <w:rPr>
          <w:rFonts w:hint="eastAsia" w:ascii="华文中宋" w:hAnsi="华文中宋" w:eastAsia="华文中宋" w:cs="华文中宋"/>
          <w:sz w:val="24"/>
          <w:szCs w:val="24"/>
        </w:rPr>
        <w:t>用  途/备 注：</w:t>
      </w:r>
      <w:r>
        <w:rPr>
          <w:rFonts w:hint="eastAsia" w:ascii="华文中宋" w:hAnsi="华文中宋" w:eastAsia="华文中宋" w:cs="华文中宋"/>
          <w:sz w:val="24"/>
          <w:szCs w:val="24"/>
          <w:lang w:val="en-US" w:eastAsia="zh-CN"/>
        </w:rPr>
        <w:t>请注明项目名称或项目编号（可简写）</w:t>
      </w:r>
    </w:p>
    <w:p w14:paraId="0EF1D8F8">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注：</w:t>
      </w:r>
      <w:r>
        <w:rPr>
          <w:rFonts w:hint="eastAsia" w:ascii="华文中宋" w:hAnsi="华文中宋" w:eastAsia="华文中宋" w:cs="华文中宋"/>
          <w:b/>
          <w:sz w:val="24"/>
          <w:szCs w:val="24"/>
          <w:lang w:eastAsia="zh-CN"/>
        </w:rPr>
        <w:t>投标</w:t>
      </w:r>
      <w:r>
        <w:rPr>
          <w:rFonts w:hint="eastAsia" w:ascii="华文中宋" w:hAnsi="华文中宋" w:eastAsia="华文中宋" w:cs="华文中宋"/>
          <w:b/>
          <w:sz w:val="24"/>
          <w:szCs w:val="24"/>
        </w:rPr>
        <w:t>保证金必须在开标前交至</w:t>
      </w:r>
      <w:r>
        <w:rPr>
          <w:rFonts w:hint="eastAsia" w:ascii="华文中宋" w:hAnsi="华文中宋" w:eastAsia="华文中宋" w:cs="华文中宋"/>
          <w:b/>
          <w:sz w:val="24"/>
          <w:szCs w:val="24"/>
          <w:lang w:eastAsia="zh-CN"/>
        </w:rPr>
        <w:t>山西佑阳招标代理有限公司。</w:t>
      </w:r>
    </w:p>
    <w:p w14:paraId="42A15436">
      <w:pPr>
        <w:keepNext w:val="0"/>
        <w:keepLines w:val="0"/>
        <w:pageBreakBefore w:val="0"/>
        <w:widowControl w:val="0"/>
        <w:kinsoku/>
        <w:wordWrap/>
        <w:overflowPunct/>
        <w:topLinePunct w:val="0"/>
        <w:autoSpaceDE/>
        <w:autoSpaceDN/>
        <w:bidi w:val="0"/>
        <w:spacing w:line="360" w:lineRule="auto"/>
        <w:rPr>
          <w:rFonts w:hint="eastAsia" w:ascii="华文中宋" w:hAnsi="华文中宋" w:eastAsia="华文中宋" w:cs="华文中宋"/>
          <w:b/>
          <w:sz w:val="24"/>
          <w:szCs w:val="24"/>
        </w:rPr>
      </w:pPr>
      <w:r>
        <w:rPr>
          <w:rFonts w:hint="eastAsia" w:ascii="华文中宋" w:hAnsi="华文中宋" w:eastAsia="华文中宋" w:cs="华文中宋"/>
          <w:b/>
          <w:kern w:val="0"/>
          <w:position w:val="10"/>
          <w:sz w:val="24"/>
          <w:szCs w:val="24"/>
        </w:rPr>
        <w:t xml:space="preserve">    </w:t>
      </w:r>
      <w:r>
        <w:rPr>
          <w:rFonts w:hint="eastAsia" w:ascii="华文中宋" w:hAnsi="华文中宋" w:eastAsia="华文中宋" w:cs="华文中宋"/>
          <w:sz w:val="24"/>
          <w:szCs w:val="24"/>
        </w:rPr>
        <w:t>④未按前述各款要求提交</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保证金，或所提交保证金不完全符合各项要求的报价，</w:t>
      </w:r>
      <w:r>
        <w:rPr>
          <w:rFonts w:hint="eastAsia" w:ascii="华文中宋" w:hAnsi="华文中宋" w:eastAsia="华文中宋" w:cs="华文中宋"/>
          <w:b/>
          <w:sz w:val="24"/>
          <w:szCs w:val="24"/>
        </w:rPr>
        <w:t>应被视为无效报价。各</w:t>
      </w:r>
      <w:r>
        <w:rPr>
          <w:rFonts w:hint="eastAsia" w:ascii="华文中宋" w:hAnsi="华文中宋" w:eastAsia="华文中宋" w:cs="华文中宋"/>
          <w:b/>
          <w:sz w:val="24"/>
          <w:szCs w:val="24"/>
          <w:lang w:val="en-US" w:eastAsia="zh-CN"/>
        </w:rPr>
        <w:t>投标人</w:t>
      </w:r>
      <w:r>
        <w:rPr>
          <w:rFonts w:hint="eastAsia" w:ascii="华文中宋" w:hAnsi="华文中宋" w:eastAsia="华文中宋" w:cs="华文中宋"/>
          <w:b/>
          <w:sz w:val="24"/>
          <w:szCs w:val="24"/>
        </w:rPr>
        <w:t>缴纳</w:t>
      </w:r>
      <w:r>
        <w:rPr>
          <w:rFonts w:hint="eastAsia" w:ascii="华文中宋" w:hAnsi="华文中宋" w:eastAsia="华文中宋" w:cs="华文中宋"/>
          <w:b/>
          <w:sz w:val="24"/>
          <w:szCs w:val="24"/>
          <w:lang w:val="en-US" w:eastAsia="zh-CN"/>
        </w:rPr>
        <w:t>投标</w:t>
      </w:r>
      <w:r>
        <w:rPr>
          <w:rFonts w:hint="eastAsia" w:ascii="华文中宋" w:hAnsi="华文中宋" w:eastAsia="华文中宋" w:cs="华文中宋"/>
          <w:b/>
          <w:sz w:val="24"/>
          <w:szCs w:val="24"/>
        </w:rPr>
        <w:t>保证金时，请注明项目编号</w:t>
      </w:r>
      <w:r>
        <w:rPr>
          <w:rFonts w:hint="eastAsia" w:ascii="华文中宋" w:hAnsi="华文中宋" w:eastAsia="华文中宋" w:cs="华文中宋"/>
          <w:b/>
          <w:sz w:val="24"/>
          <w:szCs w:val="24"/>
          <w:lang w:val="en-US" w:eastAsia="zh-CN"/>
        </w:rPr>
        <w:t>或项目名称。</w:t>
      </w:r>
    </w:p>
    <w:p w14:paraId="7CF1A09C">
      <w:pPr>
        <w:pStyle w:val="68"/>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华文中宋" w:hAnsi="华文中宋" w:eastAsia="华文中宋" w:cs="华文中宋"/>
          <w:b/>
          <w:sz w:val="32"/>
          <w:szCs w:val="32"/>
        </w:rPr>
      </w:pPr>
      <w:r>
        <w:rPr>
          <w:rFonts w:hint="eastAsia" w:ascii="华文中宋" w:hAnsi="华文中宋" w:eastAsia="华文中宋" w:cs="华文中宋"/>
          <w:sz w:val="24"/>
          <w:szCs w:val="24"/>
        </w:rPr>
        <w:t>⑤未中标人的投标保证金将在代理机构发出“中标通知书”之日起五个工作日内予以退还。中标人的投标保证金自政府采购合同签订之日起5个工作日内退还。</w:t>
      </w:r>
    </w:p>
    <w:p w14:paraId="152191A8">
      <w:pPr>
        <w:pStyle w:val="68"/>
        <w:snapToGrid w:val="0"/>
        <w:spacing w:line="360" w:lineRule="auto"/>
        <w:ind w:firstLine="480" w:firstLineChars="200"/>
        <w:textAlignment w:val="auto"/>
        <w:rPr>
          <w:rFonts w:ascii="华文中宋" w:hAnsi="华文中宋" w:eastAsia="华文中宋" w:cs="华文中宋"/>
          <w:b/>
          <w:sz w:val="24"/>
          <w:szCs w:val="24"/>
        </w:rPr>
      </w:pPr>
      <w:r>
        <w:rPr>
          <w:rFonts w:hint="eastAsia" w:ascii="华文中宋" w:hAnsi="华文中宋" w:eastAsia="华文中宋" w:cs="华文中宋"/>
          <w:b/>
          <w:sz w:val="24"/>
          <w:szCs w:val="24"/>
        </w:rPr>
        <w:t xml:space="preserve">9.5 </w:t>
      </w:r>
      <w:r>
        <w:rPr>
          <w:rFonts w:hint="eastAsia" w:ascii="华文中宋" w:hAnsi="华文中宋" w:eastAsia="华文中宋" w:cs="华文中宋"/>
          <w:b/>
          <w:sz w:val="24"/>
          <w:szCs w:val="24"/>
          <w:lang w:eastAsia="zh-CN"/>
        </w:rPr>
        <w:t>投标</w:t>
      </w:r>
      <w:r>
        <w:rPr>
          <w:rFonts w:hint="eastAsia" w:ascii="华文中宋" w:hAnsi="华文中宋" w:eastAsia="华文中宋" w:cs="华文中宋"/>
          <w:b/>
          <w:sz w:val="24"/>
          <w:szCs w:val="24"/>
        </w:rPr>
        <w:t>报价</w:t>
      </w:r>
    </w:p>
    <w:p w14:paraId="2510687C">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lang w:eastAsia="zh-CN"/>
        </w:rPr>
        <w:t>9.5.</w:t>
      </w:r>
      <w:r>
        <w:rPr>
          <w:rFonts w:hint="eastAsia" w:ascii="华文中宋" w:hAnsi="华文中宋" w:eastAsia="华文中宋" w:cs="华文中宋"/>
          <w:sz w:val="24"/>
          <w:szCs w:val="24"/>
        </w:rPr>
        <w:t>1 所有投标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投标人自行承担。</w:t>
      </w:r>
    </w:p>
    <w:p w14:paraId="112A07B2">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lang w:eastAsia="zh-CN"/>
        </w:rPr>
        <w:t>9.5.</w:t>
      </w:r>
      <w:r>
        <w:rPr>
          <w:rFonts w:hint="eastAsia" w:ascii="华文中宋" w:hAnsi="华文中宋" w:eastAsia="华文中宋" w:cs="华文中宋"/>
          <w:sz w:val="24"/>
          <w:szCs w:val="24"/>
        </w:rPr>
        <w:t>2 投标人投报多包的，应对每包分别报价并分别填报开标报价一览表。投标人报出的总价为货物/服务全部完成交付的最终价格。</w:t>
      </w:r>
    </w:p>
    <w:p w14:paraId="252EC3F4">
      <w:pPr>
        <w:spacing w:line="360" w:lineRule="auto"/>
        <w:ind w:firstLine="480" w:firstLineChars="200"/>
        <w:rPr>
          <w:rFonts w:ascii="华文中宋" w:hAnsi="华文中宋" w:eastAsia="华文中宋" w:cs="华文中宋"/>
          <w:sz w:val="24"/>
        </w:rPr>
      </w:pPr>
      <w:r>
        <w:rPr>
          <w:rFonts w:hint="eastAsia" w:ascii="华文中宋" w:hAnsi="华文中宋" w:eastAsia="华文中宋" w:cs="华文中宋"/>
          <w:sz w:val="24"/>
          <w:lang w:eastAsia="zh-CN"/>
        </w:rPr>
        <w:t>9.5.</w:t>
      </w:r>
      <w:r>
        <w:rPr>
          <w:rFonts w:hint="eastAsia" w:ascii="华文中宋" w:hAnsi="华文中宋" w:eastAsia="华文中宋" w:cs="华文中宋"/>
          <w:sz w:val="24"/>
        </w:rPr>
        <w:t>3投标人必须整包进行投标，不得拆包分项投标。</w:t>
      </w:r>
    </w:p>
    <w:p w14:paraId="206E7D02">
      <w:pPr>
        <w:spacing w:line="360" w:lineRule="auto"/>
        <w:ind w:firstLine="480" w:firstLineChars="200"/>
        <w:rPr>
          <w:rFonts w:ascii="华文中宋" w:hAnsi="华文中宋" w:eastAsia="华文中宋" w:cs="华文中宋"/>
          <w:sz w:val="24"/>
        </w:rPr>
      </w:pPr>
      <w:r>
        <w:rPr>
          <w:rFonts w:hint="eastAsia" w:ascii="华文中宋" w:hAnsi="华文中宋" w:eastAsia="华文中宋" w:cs="华文中宋"/>
          <w:sz w:val="24"/>
          <w:lang w:eastAsia="zh-CN"/>
        </w:rPr>
        <w:t>9.5.</w:t>
      </w:r>
      <w:r>
        <w:rPr>
          <w:rFonts w:hint="eastAsia" w:ascii="华文中宋" w:hAnsi="华文中宋" w:eastAsia="华文中宋" w:cs="华文中宋"/>
          <w:sz w:val="24"/>
        </w:rPr>
        <w:t>4 本次招标不接受可选择或可调整的投标和报价。</w:t>
      </w:r>
    </w:p>
    <w:p w14:paraId="2F45CF05">
      <w:pPr>
        <w:spacing w:line="360" w:lineRule="auto"/>
        <w:ind w:firstLine="480" w:firstLineChars="200"/>
        <w:rPr>
          <w:rFonts w:ascii="华文中宋" w:hAnsi="华文中宋" w:eastAsia="华文中宋" w:cs="华文中宋"/>
          <w:sz w:val="24"/>
        </w:rPr>
      </w:pPr>
      <w:r>
        <w:rPr>
          <w:rFonts w:hint="eastAsia" w:ascii="华文中宋" w:hAnsi="华文中宋" w:eastAsia="华文中宋" w:cs="华文中宋"/>
          <w:sz w:val="24"/>
          <w:lang w:eastAsia="zh-CN"/>
        </w:rPr>
        <w:t>9.5.</w:t>
      </w:r>
      <w:r>
        <w:rPr>
          <w:rFonts w:hint="eastAsia" w:ascii="华文中宋" w:hAnsi="华文中宋" w:eastAsia="华文中宋" w:cs="华文中宋"/>
          <w:sz w:val="24"/>
        </w:rPr>
        <w:t>5 投标人应提供货物/服务的单价（包括货物报价、装箱、包装、包装物料、送货、安装调试费、保险费用及其他应有的费用）、总价及其他事项。</w:t>
      </w:r>
    </w:p>
    <w:p w14:paraId="5EED5775">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lang w:eastAsia="zh-CN"/>
        </w:rPr>
        <w:t>9.5.</w:t>
      </w:r>
      <w:r>
        <w:rPr>
          <w:rFonts w:hint="eastAsia" w:ascii="华文中宋" w:hAnsi="华文中宋" w:eastAsia="华文中宋" w:cs="华文中宋"/>
          <w:sz w:val="24"/>
          <w:szCs w:val="24"/>
        </w:rPr>
        <w:t>6 任何超出招标文件要求而额外赠送的货物、服务等其他形式的优惠，在评标时将不作为价格折算的必备条件。</w:t>
      </w:r>
    </w:p>
    <w:p w14:paraId="4210CF27">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lang w:eastAsia="zh-CN"/>
        </w:rPr>
        <w:t>9.5.</w:t>
      </w:r>
      <w:r>
        <w:rPr>
          <w:rFonts w:hint="eastAsia" w:ascii="华文中宋" w:hAnsi="华文中宋" w:eastAsia="华文中宋" w:cs="华文中宋"/>
          <w:sz w:val="24"/>
          <w:szCs w:val="24"/>
        </w:rPr>
        <w:t>7项目实施过程中需要主要辅材的项目，投标人自行设计表格，填写主要辅材清单，注明品牌、型号、产地、单价、数量等内容。</w:t>
      </w:r>
    </w:p>
    <w:p w14:paraId="541F3E2C">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 xml:space="preserve">9.5.8政府采购异常低价审查 </w:t>
      </w:r>
    </w:p>
    <w:p w14:paraId="4E945B41">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 xml:space="preserve">9.5.8.1政府采购评审中出现下列情形之一的，评审委员会应当启动异常低价投标（响应）审查程序： </w:t>
      </w:r>
    </w:p>
    <w:p w14:paraId="6897B727">
      <w:pPr>
        <w:pStyle w:val="68"/>
        <w:snapToGrid w:val="0"/>
        <w:spacing w:line="360" w:lineRule="auto"/>
        <w:ind w:firstLine="480" w:firstLineChars="200"/>
        <w:textAlignment w:val="auto"/>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 xml:space="preserve">9.5.8.2投标（响应）报价低于全部通过符合性审查供应商投标（响应）报价平均值 50%的，即投标（响应）报价&lt;全部通过符合性审查供应商投标（响应）报价平均值×50%； </w:t>
      </w:r>
    </w:p>
    <w:p w14:paraId="7F6049A1">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 xml:space="preserve">9.5.8.2投标（响应）报价低于通过符合性审查的次低报价供应商投标（响应）报价 50%的，即投标（响应）报价&lt;通过符合性审查的次低报价供应商投标（响应）报价×50%； </w:t>
      </w:r>
    </w:p>
    <w:p w14:paraId="791145B7">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 xml:space="preserve">9.5.8.3投标（响应）报价低于采购项目最高限价 45%的，即投标（响应）报价&lt;采购项目最高限价×45%； </w:t>
      </w:r>
    </w:p>
    <w:p w14:paraId="03CACD54">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 xml:space="preserve">9.5.8.4评审委员会基于专业判断，认为供应商报价过低，有可能影响产品质量或者不能诚信履约的其他情形。 </w:t>
      </w:r>
    </w:p>
    <w:p w14:paraId="6442CC10">
      <w:pPr>
        <w:pStyle w:val="68"/>
        <w:snapToGrid w:val="0"/>
        <w:spacing w:line="360" w:lineRule="auto"/>
        <w:ind w:firstLine="480" w:firstLineChars="200"/>
        <w:textAlignment w:val="auto"/>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9.5.8.5评审委员会启动异常低价投标（响应）审查后，属于前述第 1 项至第4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 3 项情形，供应商已随投标（响应）文件一并提交相关书面说明及必要的证明材料的，在评审现场可不再重复提交。</w:t>
      </w:r>
    </w:p>
    <w:p w14:paraId="581C5181">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 xml:space="preserve">9.5.8.6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7158F7EE">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9.5.8.7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97DE340">
      <w:pPr>
        <w:pStyle w:val="68"/>
        <w:snapToGrid w:val="0"/>
        <w:spacing w:line="360" w:lineRule="auto"/>
        <w:ind w:firstLine="480" w:firstLineChars="200"/>
        <w:textAlignment w:val="auto"/>
        <w:rPr>
          <w:rFonts w:ascii="华文中宋" w:hAnsi="华文中宋" w:eastAsia="华文中宋" w:cs="华文中宋"/>
          <w:b/>
          <w:sz w:val="24"/>
          <w:szCs w:val="24"/>
        </w:rPr>
      </w:pPr>
      <w:r>
        <w:rPr>
          <w:rFonts w:hint="eastAsia" w:ascii="华文中宋" w:hAnsi="华文中宋" w:eastAsia="华文中宋" w:cs="华文中宋"/>
          <w:b/>
          <w:sz w:val="24"/>
          <w:szCs w:val="24"/>
        </w:rPr>
        <w:t xml:space="preserve">10. </w:t>
      </w:r>
      <w:r>
        <w:rPr>
          <w:rFonts w:hint="eastAsia" w:ascii="华文中宋" w:hAnsi="华文中宋" w:eastAsia="华文中宋" w:cs="华文中宋"/>
          <w:b/>
          <w:sz w:val="24"/>
          <w:szCs w:val="24"/>
          <w:lang w:eastAsia="zh-CN"/>
        </w:rPr>
        <w:t>投标文件</w:t>
      </w:r>
      <w:r>
        <w:rPr>
          <w:rFonts w:hint="eastAsia" w:ascii="华文中宋" w:hAnsi="华文中宋" w:eastAsia="华文中宋" w:cs="华文中宋"/>
          <w:b/>
          <w:sz w:val="24"/>
          <w:szCs w:val="24"/>
        </w:rPr>
        <w:t>填写说明</w:t>
      </w:r>
    </w:p>
    <w:p w14:paraId="7DE965CC">
      <w:pPr>
        <w:snapToGrid w:val="0"/>
        <w:spacing w:line="360" w:lineRule="auto"/>
        <w:ind w:firstLine="480" w:firstLineChars="200"/>
        <w:rPr>
          <w:rFonts w:ascii="华文中宋" w:hAnsi="华文中宋" w:eastAsia="华文中宋" w:cs="华文中宋"/>
          <w:sz w:val="24"/>
          <w:szCs w:val="24"/>
        </w:rPr>
      </w:pPr>
      <w:r>
        <w:rPr>
          <w:rFonts w:hint="eastAsia" w:ascii="华文中宋" w:hAnsi="华文中宋" w:eastAsia="华文中宋" w:cs="华文中宋"/>
          <w:sz w:val="24"/>
          <w:szCs w:val="24"/>
        </w:rPr>
        <w:t xml:space="preserve">10.1 </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应详细阅读</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文件的全部内容，按照</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文件中的要求提供</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sz w:val="24"/>
          <w:szCs w:val="24"/>
        </w:rPr>
        <w:t>，并保证所提供的全部资料的真实性，对</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文件中的内容做出实质性和完整性的响应，否则，</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须自行承担由此引起的风险和责任。</w:t>
      </w:r>
    </w:p>
    <w:p w14:paraId="4B9851E8">
      <w:pPr>
        <w:spacing w:line="360" w:lineRule="auto"/>
        <w:ind w:firstLine="480" w:firstLineChars="200"/>
        <w:rPr>
          <w:rFonts w:ascii="华文中宋" w:hAnsi="华文中宋" w:eastAsia="华文中宋" w:cs="华文中宋"/>
          <w:sz w:val="24"/>
          <w:szCs w:val="24"/>
        </w:rPr>
      </w:pPr>
      <w:r>
        <w:rPr>
          <w:rFonts w:hint="eastAsia" w:ascii="华文中宋" w:hAnsi="华文中宋" w:eastAsia="华文中宋" w:cs="华文中宋"/>
          <w:sz w:val="24"/>
          <w:szCs w:val="24"/>
        </w:rPr>
        <w:t xml:space="preserve">10.2 </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文件有固定格式要求的须按第八部分提供的统一格式逐项填写；无相应内容可填的项填写“无”、“未测试”、“没有相应指标”、 “/”等明确的回答。</w:t>
      </w:r>
    </w:p>
    <w:p w14:paraId="206FC92B">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10.3 报价一览表应按</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文件提供的格式统一填写，不得自行增减内容。</w:t>
      </w:r>
    </w:p>
    <w:p w14:paraId="5414C2ED">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 xml:space="preserve">10.4 </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必须保证</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sz w:val="24"/>
          <w:szCs w:val="24"/>
        </w:rPr>
        <w:t>所提供的全部资料真实可靠，并接受</w:t>
      </w:r>
      <w:r>
        <w:rPr>
          <w:rFonts w:hint="eastAsia" w:ascii="华文中宋" w:hAnsi="华文中宋" w:eastAsia="华文中宋" w:cs="华文中宋"/>
          <w:sz w:val="24"/>
          <w:szCs w:val="24"/>
          <w:lang w:eastAsia="zh-CN"/>
        </w:rPr>
        <w:t>评审小组</w:t>
      </w:r>
      <w:r>
        <w:rPr>
          <w:rFonts w:hint="eastAsia" w:ascii="华文中宋" w:hAnsi="华文中宋" w:eastAsia="华文中宋" w:cs="华文中宋"/>
          <w:sz w:val="24"/>
          <w:szCs w:val="24"/>
        </w:rPr>
        <w:t>对其中任何资料进一步审查的要求，且承担相应的法律责任。</w:t>
      </w:r>
    </w:p>
    <w:p w14:paraId="124082D7">
      <w:pPr>
        <w:spacing w:line="360" w:lineRule="auto"/>
        <w:ind w:firstLine="480" w:firstLineChars="200"/>
        <w:rPr>
          <w:rFonts w:ascii="华文中宋" w:hAnsi="华文中宋" w:eastAsia="华文中宋" w:cs="华文中宋"/>
          <w:sz w:val="24"/>
          <w:szCs w:val="24"/>
        </w:rPr>
      </w:pPr>
      <w:r>
        <w:rPr>
          <w:rFonts w:hint="eastAsia" w:ascii="华文中宋" w:hAnsi="华文中宋" w:eastAsia="华文中宋" w:cs="华文中宋"/>
          <w:sz w:val="24"/>
          <w:szCs w:val="24"/>
        </w:rPr>
        <w:t>10.5因</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sz w:val="24"/>
          <w:szCs w:val="24"/>
        </w:rPr>
        <w:t>字迹潦草、提交资料不清晰或表达不清楚所引起的不利后果由</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承担。</w:t>
      </w:r>
    </w:p>
    <w:p w14:paraId="44C1BF98">
      <w:pPr>
        <w:spacing w:line="360" w:lineRule="auto"/>
        <w:ind w:firstLine="480" w:firstLineChars="200"/>
        <w:rPr>
          <w:rFonts w:ascii="华文中宋" w:hAnsi="华文中宋" w:eastAsia="华文中宋" w:cs="华文中宋"/>
          <w:b/>
          <w:sz w:val="24"/>
          <w:szCs w:val="24"/>
        </w:rPr>
      </w:pPr>
      <w:r>
        <w:rPr>
          <w:rFonts w:hint="eastAsia" w:ascii="华文中宋" w:hAnsi="华文中宋" w:eastAsia="华文中宋" w:cs="华文中宋"/>
          <w:b/>
          <w:sz w:val="24"/>
          <w:szCs w:val="24"/>
        </w:rPr>
        <w:t xml:space="preserve">11. </w:t>
      </w:r>
      <w:r>
        <w:rPr>
          <w:rFonts w:hint="eastAsia" w:ascii="华文中宋" w:hAnsi="华文中宋" w:eastAsia="华文中宋" w:cs="华文中宋"/>
          <w:b/>
          <w:sz w:val="24"/>
          <w:szCs w:val="24"/>
          <w:lang w:eastAsia="zh-CN"/>
        </w:rPr>
        <w:t>投标文件</w:t>
      </w:r>
      <w:r>
        <w:rPr>
          <w:rFonts w:hint="eastAsia" w:ascii="华文中宋" w:hAnsi="华文中宋" w:eastAsia="华文中宋" w:cs="华文中宋"/>
          <w:b/>
          <w:sz w:val="24"/>
          <w:szCs w:val="24"/>
        </w:rPr>
        <w:t>的有效期</w:t>
      </w:r>
    </w:p>
    <w:p w14:paraId="3FFA7131">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本项目</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sz w:val="24"/>
          <w:szCs w:val="24"/>
        </w:rPr>
        <w:t>的有效期详见</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须知前附表</w:t>
      </w:r>
      <w:r>
        <w:rPr>
          <w:rFonts w:hint="eastAsia" w:ascii="华文中宋" w:hAnsi="华文中宋" w:eastAsia="华文中宋" w:cs="华文中宋"/>
          <w:sz w:val="24"/>
          <w:szCs w:val="24"/>
          <w:highlight w:val="none"/>
        </w:rPr>
        <w:t>序号6的</w:t>
      </w:r>
      <w:r>
        <w:rPr>
          <w:rFonts w:hint="eastAsia" w:ascii="华文中宋" w:hAnsi="华文中宋" w:eastAsia="华文中宋" w:cs="华文中宋"/>
          <w:sz w:val="24"/>
          <w:szCs w:val="24"/>
        </w:rPr>
        <w:t>规定。</w:t>
      </w:r>
    </w:p>
    <w:p w14:paraId="6D257433">
      <w:pPr>
        <w:pStyle w:val="68"/>
        <w:snapToGrid w:val="0"/>
        <w:spacing w:line="360" w:lineRule="auto"/>
        <w:ind w:firstLine="480" w:firstLineChars="200"/>
        <w:textAlignment w:val="auto"/>
        <w:rPr>
          <w:rFonts w:ascii="华文中宋" w:hAnsi="华文中宋" w:eastAsia="华文中宋" w:cs="华文中宋"/>
          <w:b/>
          <w:sz w:val="24"/>
          <w:szCs w:val="24"/>
        </w:rPr>
      </w:pPr>
      <w:r>
        <w:rPr>
          <w:rFonts w:hint="eastAsia" w:ascii="华文中宋" w:hAnsi="华文中宋" w:eastAsia="华文中宋" w:cs="华文中宋"/>
          <w:b/>
          <w:sz w:val="24"/>
          <w:szCs w:val="24"/>
        </w:rPr>
        <w:t xml:space="preserve">12. </w:t>
      </w:r>
      <w:r>
        <w:rPr>
          <w:rFonts w:hint="eastAsia" w:ascii="华文中宋" w:hAnsi="华文中宋" w:eastAsia="华文中宋" w:cs="华文中宋"/>
          <w:b/>
          <w:sz w:val="24"/>
          <w:szCs w:val="24"/>
          <w:lang w:eastAsia="zh-CN"/>
        </w:rPr>
        <w:t>投标文件</w:t>
      </w:r>
      <w:r>
        <w:rPr>
          <w:rFonts w:hint="eastAsia" w:ascii="华文中宋" w:hAnsi="华文中宋" w:eastAsia="华文中宋" w:cs="华文中宋"/>
          <w:b/>
          <w:sz w:val="24"/>
          <w:szCs w:val="24"/>
        </w:rPr>
        <w:t>的签署</w:t>
      </w:r>
    </w:p>
    <w:p w14:paraId="7AF02C6A">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12.1 组成</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sz w:val="24"/>
          <w:szCs w:val="24"/>
        </w:rPr>
        <w:t>的各种文件均应遵守本条规定。</w:t>
      </w:r>
    </w:p>
    <w:p w14:paraId="4F7018B9">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 xml:space="preserve">12.2 </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在</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sz w:val="24"/>
          <w:szCs w:val="24"/>
        </w:rPr>
        <w:t>及相关文件的签订、履行、通知等事项的书面文件中的“盖章”、“印章”、“公章”等处均仅指与当事人名称全称相一致的标准公章的电子签章，不得使用其它（如带有“专用章”等字样）印章。</w:t>
      </w:r>
    </w:p>
    <w:p w14:paraId="2D6AED0F">
      <w:pPr>
        <w:pStyle w:val="3"/>
        <w:ind w:left="420"/>
      </w:pPr>
      <w:bookmarkStart w:id="15" w:name="_Toc16986"/>
      <w:r>
        <w:rPr>
          <w:rFonts w:hint="eastAsia"/>
        </w:rPr>
        <w:t>四、</w:t>
      </w:r>
      <w:r>
        <w:rPr>
          <w:rFonts w:hint="eastAsia"/>
          <w:lang w:eastAsia="zh-CN"/>
        </w:rPr>
        <w:t>投标文件</w:t>
      </w:r>
      <w:r>
        <w:rPr>
          <w:rFonts w:hint="eastAsia"/>
        </w:rPr>
        <w:t>的递交</w:t>
      </w:r>
      <w:bookmarkEnd w:id="15"/>
    </w:p>
    <w:p w14:paraId="739D176B">
      <w:pPr>
        <w:pStyle w:val="68"/>
        <w:snapToGrid w:val="0"/>
        <w:spacing w:line="360" w:lineRule="auto"/>
        <w:ind w:firstLine="480" w:firstLineChars="200"/>
        <w:textAlignment w:val="auto"/>
        <w:rPr>
          <w:rFonts w:hint="eastAsia" w:ascii="华文中宋" w:hAnsi="华文中宋" w:eastAsia="华文中宋" w:cs="华文中宋"/>
          <w:b/>
          <w:sz w:val="24"/>
          <w:szCs w:val="24"/>
          <w:lang w:eastAsia="zh-CN"/>
        </w:rPr>
      </w:pPr>
      <w:r>
        <w:rPr>
          <w:rFonts w:hint="eastAsia" w:ascii="华文中宋" w:hAnsi="华文中宋" w:eastAsia="华文中宋" w:cs="华文中宋"/>
          <w:b/>
          <w:sz w:val="24"/>
          <w:szCs w:val="24"/>
        </w:rPr>
        <w:t xml:space="preserve">13. </w:t>
      </w:r>
      <w:r>
        <w:rPr>
          <w:rFonts w:hint="eastAsia" w:ascii="华文中宋" w:hAnsi="华文中宋" w:eastAsia="华文中宋" w:cs="华文中宋"/>
          <w:b/>
          <w:sz w:val="24"/>
          <w:szCs w:val="24"/>
          <w:lang w:eastAsia="zh-CN"/>
        </w:rPr>
        <w:t>投标文件</w:t>
      </w:r>
      <w:r>
        <w:rPr>
          <w:rFonts w:hint="eastAsia" w:ascii="华文中宋" w:hAnsi="华文中宋" w:eastAsia="华文中宋" w:cs="华文中宋"/>
          <w:b/>
          <w:sz w:val="24"/>
          <w:szCs w:val="24"/>
        </w:rPr>
        <w:t>的</w:t>
      </w:r>
      <w:r>
        <w:rPr>
          <w:rFonts w:hint="eastAsia" w:ascii="华文中宋" w:hAnsi="华文中宋" w:eastAsia="华文中宋" w:cs="华文中宋"/>
          <w:b/>
          <w:sz w:val="24"/>
          <w:szCs w:val="24"/>
          <w:lang w:val="en-US" w:eastAsia="zh-CN"/>
        </w:rPr>
        <w:t>递交</w:t>
      </w:r>
    </w:p>
    <w:p w14:paraId="251A930F">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13.1 本项目无需递交纸质版文件，采用网上提交电子</w:t>
      </w:r>
      <w:r>
        <w:rPr>
          <w:rFonts w:hint="eastAsia" w:ascii="华文中宋" w:hAnsi="华文中宋" w:eastAsia="华文中宋" w:cs="华文中宋"/>
          <w:sz w:val="24"/>
          <w:szCs w:val="24"/>
          <w:lang w:val="en-US" w:eastAsia="zh-CN"/>
        </w:rPr>
        <w:t>投标</w:t>
      </w:r>
      <w:r>
        <w:rPr>
          <w:rFonts w:hint="eastAsia" w:ascii="华文中宋" w:hAnsi="华文中宋" w:eastAsia="华文中宋" w:cs="华文中宋"/>
          <w:sz w:val="24"/>
          <w:szCs w:val="24"/>
        </w:rPr>
        <w:t>文件的方式进行。</w:t>
      </w:r>
    </w:p>
    <w:p w14:paraId="51D02C25">
      <w:pPr>
        <w:pStyle w:val="68"/>
        <w:snapToGrid w:val="0"/>
        <w:spacing w:line="360" w:lineRule="auto"/>
        <w:ind w:firstLine="480" w:firstLineChars="200"/>
        <w:textAlignment w:val="auto"/>
        <w:rPr>
          <w:rFonts w:ascii="华文中宋" w:hAnsi="华文中宋" w:eastAsia="华文中宋" w:cs="华文中宋"/>
          <w:b/>
          <w:sz w:val="24"/>
          <w:szCs w:val="24"/>
        </w:rPr>
      </w:pPr>
      <w:r>
        <w:rPr>
          <w:rFonts w:hint="eastAsia" w:ascii="华文中宋" w:hAnsi="华文中宋" w:eastAsia="华文中宋" w:cs="华文中宋"/>
          <w:b/>
          <w:sz w:val="24"/>
          <w:szCs w:val="24"/>
        </w:rPr>
        <w:t>14. 提交</w:t>
      </w:r>
      <w:r>
        <w:rPr>
          <w:rFonts w:hint="eastAsia" w:ascii="华文中宋" w:hAnsi="华文中宋" w:eastAsia="华文中宋" w:cs="华文中宋"/>
          <w:b/>
          <w:sz w:val="24"/>
          <w:szCs w:val="24"/>
          <w:lang w:eastAsia="zh-CN"/>
        </w:rPr>
        <w:t>投标文件</w:t>
      </w:r>
      <w:r>
        <w:rPr>
          <w:rFonts w:hint="eastAsia" w:ascii="华文中宋" w:hAnsi="华文中宋" w:eastAsia="华文中宋" w:cs="华文中宋"/>
          <w:b/>
          <w:sz w:val="24"/>
          <w:szCs w:val="24"/>
        </w:rPr>
        <w:t>截止时间</w:t>
      </w:r>
    </w:p>
    <w:p w14:paraId="4199252C">
      <w:pPr>
        <w:pStyle w:val="68"/>
        <w:snapToGrid w:val="0"/>
        <w:spacing w:line="360" w:lineRule="auto"/>
        <w:ind w:firstLine="480" w:firstLineChars="200"/>
        <w:textAlignment w:val="auto"/>
        <w:rPr>
          <w:rFonts w:ascii="华文中宋" w:hAnsi="华文中宋" w:eastAsia="华文中宋" w:cs="华文中宋"/>
          <w:kern w:val="2"/>
          <w:sz w:val="24"/>
          <w:szCs w:val="24"/>
        </w:rPr>
      </w:pPr>
      <w:r>
        <w:rPr>
          <w:rFonts w:hint="eastAsia" w:ascii="华文中宋" w:hAnsi="华文中宋" w:eastAsia="华文中宋" w:cs="华文中宋"/>
          <w:kern w:val="2"/>
          <w:sz w:val="24"/>
          <w:szCs w:val="24"/>
        </w:rPr>
        <w:t>14.1</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在规定时间未解密电子</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sz w:val="24"/>
          <w:szCs w:val="24"/>
        </w:rPr>
        <w:t>，</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无效。</w:t>
      </w:r>
    </w:p>
    <w:p w14:paraId="453413D0">
      <w:pPr>
        <w:spacing w:line="360" w:lineRule="auto"/>
        <w:ind w:firstLine="480" w:firstLineChars="200"/>
        <w:rPr>
          <w:rFonts w:ascii="华文中宋" w:hAnsi="华文中宋" w:eastAsia="华文中宋" w:cs="华文中宋"/>
          <w:sz w:val="24"/>
          <w:szCs w:val="24"/>
        </w:rPr>
      </w:pPr>
      <w:r>
        <w:rPr>
          <w:rFonts w:hint="eastAsia" w:ascii="华文中宋" w:hAnsi="华文中宋" w:eastAsia="华文中宋" w:cs="华文中宋"/>
          <w:sz w:val="24"/>
          <w:szCs w:val="24"/>
        </w:rPr>
        <w:t>14.2 采购代理机构根据本须知的规定，通过修改</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文件或自行决定延长首次</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sz w:val="24"/>
          <w:szCs w:val="24"/>
        </w:rPr>
        <w:t>截止日期的，采购人和</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受提交截止日期制约的所有权利和义务均延长至新的截止日期。</w:t>
      </w:r>
    </w:p>
    <w:p w14:paraId="6CD85EB8">
      <w:pPr>
        <w:spacing w:line="360" w:lineRule="auto"/>
        <w:ind w:firstLine="480" w:firstLineChars="200"/>
        <w:rPr>
          <w:rFonts w:ascii="华文中宋" w:hAnsi="华文中宋" w:eastAsia="华文中宋" w:cs="华文中宋"/>
          <w:b/>
          <w:sz w:val="24"/>
          <w:szCs w:val="24"/>
        </w:rPr>
      </w:pPr>
      <w:r>
        <w:rPr>
          <w:rFonts w:hint="eastAsia" w:ascii="华文中宋" w:hAnsi="华文中宋" w:eastAsia="华文中宋" w:cs="华文中宋"/>
          <w:b/>
          <w:sz w:val="24"/>
          <w:szCs w:val="24"/>
        </w:rPr>
        <w:t>15．</w:t>
      </w:r>
      <w:r>
        <w:rPr>
          <w:rFonts w:hint="eastAsia" w:ascii="华文中宋" w:hAnsi="华文中宋" w:eastAsia="华文中宋" w:cs="华文中宋"/>
          <w:b/>
          <w:sz w:val="24"/>
          <w:szCs w:val="24"/>
          <w:lang w:eastAsia="zh-CN"/>
        </w:rPr>
        <w:t>投标文件</w:t>
      </w:r>
      <w:r>
        <w:rPr>
          <w:rFonts w:hint="eastAsia" w:ascii="华文中宋" w:hAnsi="华文中宋" w:eastAsia="华文中宋" w:cs="华文中宋"/>
          <w:b/>
          <w:sz w:val="24"/>
          <w:szCs w:val="24"/>
        </w:rPr>
        <w:t>的补充、修改和撤回</w:t>
      </w:r>
    </w:p>
    <w:p w14:paraId="46A50AD4">
      <w:pPr>
        <w:spacing w:line="360" w:lineRule="auto"/>
        <w:ind w:firstLine="480" w:firstLineChars="200"/>
        <w:rPr>
          <w:rFonts w:ascii="华文中宋" w:hAnsi="华文中宋" w:eastAsia="华文中宋" w:cs="华文中宋"/>
          <w:kern w:val="0"/>
          <w:sz w:val="24"/>
          <w:szCs w:val="24"/>
        </w:rPr>
      </w:pPr>
      <w:r>
        <w:rPr>
          <w:rFonts w:hint="eastAsia" w:ascii="华文中宋" w:hAnsi="华文中宋" w:eastAsia="华文中宋" w:cs="华文中宋"/>
          <w:color w:val="000000"/>
          <w:kern w:val="0"/>
          <w:sz w:val="24"/>
          <w:szCs w:val="24"/>
        </w:rPr>
        <w:t>15.1</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color w:val="000000"/>
          <w:kern w:val="0"/>
          <w:sz w:val="24"/>
          <w:szCs w:val="24"/>
        </w:rPr>
        <w:t>在解密截止时间前，可对</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color w:val="000000"/>
          <w:kern w:val="0"/>
          <w:sz w:val="24"/>
          <w:szCs w:val="24"/>
        </w:rPr>
        <w:t>进行补充、修改或者撤回。</w:t>
      </w:r>
    </w:p>
    <w:p w14:paraId="65C08B27">
      <w:pPr>
        <w:spacing w:line="360" w:lineRule="auto"/>
        <w:ind w:firstLine="480" w:firstLineChars="200"/>
        <w:rPr>
          <w:rFonts w:hint="eastAsia" w:ascii="华文中宋" w:hAnsi="华文中宋" w:eastAsia="华文中宋" w:cs="华文中宋"/>
          <w:color w:val="000000"/>
          <w:kern w:val="0"/>
          <w:sz w:val="24"/>
          <w:szCs w:val="24"/>
        </w:rPr>
      </w:pPr>
      <w:r>
        <w:rPr>
          <w:rFonts w:hint="eastAsia" w:ascii="华文中宋" w:hAnsi="华文中宋" w:eastAsia="华文中宋" w:cs="华文中宋"/>
          <w:color w:val="000000"/>
          <w:kern w:val="0"/>
          <w:sz w:val="24"/>
          <w:szCs w:val="24"/>
        </w:rPr>
        <w:t>15.2</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color w:val="000000"/>
          <w:kern w:val="0"/>
          <w:sz w:val="24"/>
          <w:szCs w:val="24"/>
        </w:rPr>
        <w:t>对电子</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color w:val="000000"/>
          <w:kern w:val="0"/>
          <w:sz w:val="24"/>
          <w:szCs w:val="24"/>
        </w:rPr>
        <w:t>的补充、修改应在电子</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color w:val="000000"/>
          <w:kern w:val="0"/>
          <w:sz w:val="24"/>
          <w:szCs w:val="24"/>
        </w:rPr>
        <w:t>上进行，修改完成后重新上传。</w:t>
      </w:r>
    </w:p>
    <w:p w14:paraId="1935B130">
      <w:pPr>
        <w:spacing w:line="360" w:lineRule="auto"/>
        <w:ind w:firstLine="480" w:firstLineChars="200"/>
        <w:rPr>
          <w:rFonts w:ascii="华文中宋" w:hAnsi="华文中宋" w:eastAsia="华文中宋" w:cs="华文中宋"/>
          <w:color w:val="000000"/>
          <w:kern w:val="0"/>
          <w:sz w:val="24"/>
          <w:szCs w:val="24"/>
        </w:rPr>
      </w:pPr>
      <w:r>
        <w:rPr>
          <w:rFonts w:hint="eastAsia" w:ascii="华文中宋" w:hAnsi="华文中宋" w:eastAsia="华文中宋" w:cs="华文中宋"/>
          <w:color w:val="000000"/>
          <w:kern w:val="0"/>
          <w:sz w:val="24"/>
          <w:szCs w:val="24"/>
        </w:rPr>
        <w:t>15.</w:t>
      </w:r>
      <w:r>
        <w:rPr>
          <w:rFonts w:hint="eastAsia" w:ascii="华文中宋" w:hAnsi="华文中宋" w:eastAsia="华文中宋" w:cs="华文中宋"/>
          <w:color w:val="000000"/>
          <w:sz w:val="24"/>
          <w:szCs w:val="24"/>
        </w:rPr>
        <w:t>3</w:t>
      </w:r>
      <w:r>
        <w:rPr>
          <w:rFonts w:hint="eastAsia" w:ascii="华文中宋" w:hAnsi="华文中宋" w:eastAsia="华文中宋" w:cs="华文中宋"/>
          <w:color w:val="000000"/>
          <w:kern w:val="0"/>
          <w:sz w:val="24"/>
          <w:szCs w:val="24"/>
        </w:rPr>
        <w:t>在</w:t>
      </w:r>
      <w:r>
        <w:rPr>
          <w:rFonts w:hint="eastAsia" w:ascii="华文中宋" w:hAnsi="华文中宋" w:eastAsia="华文中宋" w:cs="华文中宋"/>
          <w:color w:val="000000"/>
          <w:kern w:val="0"/>
          <w:sz w:val="24"/>
          <w:szCs w:val="24"/>
          <w:lang w:val="en-US" w:eastAsia="zh-CN"/>
        </w:rPr>
        <w:t>招标</w:t>
      </w:r>
      <w:r>
        <w:rPr>
          <w:rFonts w:hint="eastAsia" w:ascii="华文中宋" w:hAnsi="华文中宋" w:eastAsia="华文中宋" w:cs="华文中宋"/>
          <w:color w:val="000000"/>
          <w:kern w:val="0"/>
          <w:sz w:val="24"/>
          <w:szCs w:val="24"/>
        </w:rPr>
        <w:t>文件要求的</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color w:val="000000"/>
          <w:kern w:val="0"/>
          <w:sz w:val="24"/>
          <w:szCs w:val="24"/>
        </w:rPr>
        <w:t>提交截止时间之后，</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color w:val="000000"/>
          <w:kern w:val="0"/>
          <w:sz w:val="24"/>
          <w:szCs w:val="24"/>
        </w:rPr>
        <w:t>不得对其</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color w:val="000000"/>
          <w:kern w:val="0"/>
          <w:sz w:val="24"/>
          <w:szCs w:val="24"/>
        </w:rPr>
        <w:t>进行补充、修改或撤回。</w:t>
      </w:r>
    </w:p>
    <w:p w14:paraId="2F956F05">
      <w:pPr>
        <w:pStyle w:val="3"/>
        <w:numPr>
          <w:ilvl w:val="0"/>
          <w:numId w:val="0"/>
        </w:numPr>
        <w:spacing w:before="0" w:after="0" w:line="360" w:lineRule="auto"/>
        <w:ind w:firstLine="480" w:firstLineChars="200"/>
        <w:jc w:val="both"/>
        <w:rPr>
          <w:rFonts w:ascii="华文中宋" w:hAnsi="华文中宋" w:eastAsia="华文中宋" w:cs="华文中宋"/>
          <w:sz w:val="24"/>
          <w:szCs w:val="24"/>
        </w:rPr>
      </w:pPr>
      <w:bookmarkStart w:id="16" w:name="_Toc829"/>
      <w:bookmarkStart w:id="17" w:name="_Toc20738"/>
      <w:bookmarkStart w:id="18" w:name="_Toc424378689"/>
      <w:bookmarkStart w:id="19" w:name="_Toc26881695"/>
      <w:bookmarkStart w:id="20" w:name="_Toc4286"/>
      <w:bookmarkStart w:id="21" w:name="_Toc36"/>
      <w:bookmarkStart w:id="22" w:name="_Toc352761934"/>
      <w:r>
        <w:rPr>
          <w:rFonts w:hint="eastAsia" w:ascii="华文中宋" w:hAnsi="华文中宋" w:eastAsia="华文中宋" w:cs="华文中宋"/>
          <w:sz w:val="24"/>
          <w:szCs w:val="24"/>
        </w:rPr>
        <w:t>五、开标</w:t>
      </w:r>
      <w:bookmarkEnd w:id="16"/>
      <w:bookmarkEnd w:id="17"/>
      <w:bookmarkEnd w:id="18"/>
      <w:bookmarkEnd w:id="19"/>
      <w:bookmarkEnd w:id="20"/>
      <w:bookmarkEnd w:id="21"/>
      <w:bookmarkEnd w:id="22"/>
    </w:p>
    <w:p w14:paraId="4602AD03">
      <w:pPr>
        <w:spacing w:line="360" w:lineRule="auto"/>
        <w:ind w:firstLine="480" w:firstLineChars="200"/>
        <w:rPr>
          <w:rFonts w:ascii="华文中宋" w:hAnsi="华文中宋" w:eastAsia="华文中宋" w:cs="华文中宋"/>
          <w:b/>
          <w:sz w:val="24"/>
        </w:rPr>
      </w:pPr>
      <w:r>
        <w:rPr>
          <w:rFonts w:hint="eastAsia" w:ascii="华文中宋" w:hAnsi="华文中宋" w:eastAsia="华文中宋" w:cs="华文中宋"/>
          <w:b/>
          <w:sz w:val="24"/>
        </w:rPr>
        <w:t>16. 开标及其有关事项</w:t>
      </w:r>
    </w:p>
    <w:p w14:paraId="11585DF4">
      <w:pPr>
        <w:pStyle w:val="68"/>
        <w:snapToGrid w:val="0"/>
        <w:spacing w:line="360" w:lineRule="auto"/>
        <w:ind w:firstLine="480" w:firstLineChars="200"/>
        <w:textAlignment w:val="auto"/>
        <w:rPr>
          <w:rFonts w:ascii="华文中宋" w:hAnsi="华文中宋" w:eastAsia="华文中宋" w:cs="华文中宋"/>
          <w:sz w:val="24"/>
          <w:szCs w:val="24"/>
        </w:rPr>
      </w:pPr>
      <w:bookmarkStart w:id="23" w:name="_Toc424378690"/>
      <w:bookmarkStart w:id="24" w:name="_Toc352761935"/>
      <w:r>
        <w:rPr>
          <w:rFonts w:hint="eastAsia" w:ascii="华文中宋" w:hAnsi="华文中宋" w:eastAsia="华文中宋" w:cs="华文中宋"/>
          <w:sz w:val="24"/>
          <w:szCs w:val="24"/>
        </w:rPr>
        <w:t>16.1投标人不足三家的，不得开标。</w:t>
      </w:r>
    </w:p>
    <w:p w14:paraId="7373B165">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16.2 投标人在“政府采购投标系统”中自行查看开标结果。</w:t>
      </w:r>
    </w:p>
    <w:p w14:paraId="3C4F9D6F">
      <w:pPr>
        <w:pStyle w:val="3"/>
        <w:numPr>
          <w:ilvl w:val="0"/>
          <w:numId w:val="0"/>
        </w:numPr>
        <w:spacing w:before="0" w:after="0" w:line="360" w:lineRule="auto"/>
        <w:ind w:firstLine="480" w:firstLineChars="200"/>
        <w:jc w:val="both"/>
        <w:rPr>
          <w:rFonts w:ascii="华文中宋" w:hAnsi="华文中宋" w:eastAsia="华文中宋" w:cs="华文中宋"/>
          <w:sz w:val="24"/>
          <w:szCs w:val="24"/>
        </w:rPr>
      </w:pPr>
      <w:bookmarkStart w:id="25" w:name="_Toc2615"/>
      <w:bookmarkStart w:id="26" w:name="_Toc8119"/>
      <w:bookmarkStart w:id="27" w:name="_Toc26881696"/>
      <w:bookmarkStart w:id="28" w:name="_Toc15178"/>
      <w:bookmarkStart w:id="29" w:name="_Toc8299"/>
      <w:r>
        <w:rPr>
          <w:rFonts w:hint="eastAsia" w:ascii="华文中宋" w:hAnsi="华文中宋" w:eastAsia="华文中宋" w:cs="华文中宋"/>
          <w:sz w:val="24"/>
          <w:szCs w:val="24"/>
        </w:rPr>
        <w:t>六、评标程序和要求</w:t>
      </w:r>
      <w:bookmarkEnd w:id="23"/>
      <w:bookmarkEnd w:id="24"/>
      <w:bookmarkEnd w:id="25"/>
      <w:bookmarkEnd w:id="26"/>
      <w:bookmarkEnd w:id="27"/>
      <w:bookmarkEnd w:id="28"/>
      <w:bookmarkEnd w:id="29"/>
    </w:p>
    <w:p w14:paraId="16C5E43D">
      <w:pPr>
        <w:pStyle w:val="68"/>
        <w:snapToGrid w:val="0"/>
        <w:spacing w:line="360" w:lineRule="auto"/>
        <w:ind w:firstLine="480" w:firstLineChars="200"/>
        <w:textAlignment w:val="auto"/>
        <w:rPr>
          <w:rFonts w:ascii="华文中宋" w:hAnsi="华文中宋" w:eastAsia="华文中宋" w:cs="华文中宋"/>
          <w:b/>
          <w:sz w:val="24"/>
          <w:szCs w:val="24"/>
        </w:rPr>
      </w:pPr>
      <w:r>
        <w:rPr>
          <w:rFonts w:hint="eastAsia" w:ascii="华文中宋" w:hAnsi="华文中宋" w:eastAsia="华文中宋" w:cs="华文中宋"/>
          <w:b/>
          <w:sz w:val="24"/>
          <w:szCs w:val="24"/>
        </w:rPr>
        <w:t>17.项目组织</w:t>
      </w:r>
    </w:p>
    <w:p w14:paraId="4FA56C8A">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17.1采购代理机构负责组织评标工作并履行相关职责。</w:t>
      </w:r>
    </w:p>
    <w:p w14:paraId="6E684D37">
      <w:pPr>
        <w:pStyle w:val="68"/>
        <w:snapToGrid w:val="0"/>
        <w:spacing w:line="360" w:lineRule="auto"/>
        <w:ind w:firstLine="480" w:firstLineChars="200"/>
        <w:textAlignment w:val="auto"/>
        <w:rPr>
          <w:rFonts w:hint="eastAsia" w:ascii="华文中宋" w:hAnsi="华文中宋" w:eastAsia="华文中宋" w:cs="华文中宋"/>
          <w:b/>
          <w:sz w:val="24"/>
          <w:szCs w:val="24"/>
          <w:highlight w:val="red"/>
        </w:rPr>
      </w:pPr>
      <w:r>
        <w:rPr>
          <w:rFonts w:hint="eastAsia" w:ascii="华文中宋" w:hAnsi="华文中宋" w:eastAsia="华文中宋" w:cs="华文中宋"/>
          <w:sz w:val="24"/>
          <w:szCs w:val="24"/>
        </w:rPr>
        <w:t>17.2</w:t>
      </w:r>
      <w:r>
        <w:rPr>
          <w:rFonts w:hint="eastAsia" w:ascii="华文中宋" w:hAnsi="华文中宋" w:eastAsia="华文中宋" w:cs="华文中宋"/>
          <w:b/>
          <w:sz w:val="24"/>
          <w:szCs w:val="24"/>
          <w:highlight w:val="none"/>
        </w:rPr>
        <w:t>采购代理机构依据电子</w:t>
      </w:r>
      <w:r>
        <w:rPr>
          <w:rFonts w:hint="eastAsia" w:ascii="华文中宋" w:hAnsi="华文中宋" w:eastAsia="华文中宋" w:cs="华文中宋"/>
          <w:b/>
          <w:sz w:val="24"/>
          <w:szCs w:val="24"/>
          <w:highlight w:val="none"/>
          <w:lang w:val="en-US" w:eastAsia="zh-CN"/>
        </w:rPr>
        <w:t>投标</w:t>
      </w:r>
      <w:r>
        <w:rPr>
          <w:rFonts w:hint="eastAsia" w:ascii="华文中宋" w:hAnsi="华文中宋" w:eastAsia="华文中宋" w:cs="华文中宋"/>
          <w:b/>
          <w:sz w:val="24"/>
          <w:szCs w:val="24"/>
          <w:highlight w:val="none"/>
        </w:rPr>
        <w:t>文件进行</w:t>
      </w:r>
      <w:r>
        <w:rPr>
          <w:rFonts w:hint="eastAsia" w:ascii="华文中宋" w:hAnsi="华文中宋" w:eastAsia="华文中宋" w:cs="华文中宋"/>
          <w:b/>
          <w:sz w:val="24"/>
          <w:szCs w:val="24"/>
          <w:highlight w:val="none"/>
          <w:lang w:val="en-US" w:eastAsia="zh-CN"/>
        </w:rPr>
        <w:t>评审</w:t>
      </w:r>
      <w:r>
        <w:rPr>
          <w:rFonts w:hint="eastAsia" w:ascii="华文中宋" w:hAnsi="华文中宋" w:eastAsia="华文中宋" w:cs="华文中宋"/>
          <w:b/>
          <w:sz w:val="24"/>
          <w:szCs w:val="24"/>
          <w:highlight w:val="none"/>
        </w:rPr>
        <w:t>工作。</w:t>
      </w:r>
    </w:p>
    <w:p w14:paraId="5A4675D8">
      <w:pPr>
        <w:pStyle w:val="68"/>
        <w:snapToGrid w:val="0"/>
        <w:spacing w:line="360" w:lineRule="auto"/>
        <w:ind w:firstLine="480" w:firstLineChars="200"/>
        <w:textAlignment w:val="auto"/>
        <w:rPr>
          <w:rFonts w:ascii="华文中宋" w:hAnsi="华文中宋" w:eastAsia="华文中宋" w:cs="华文中宋"/>
          <w:b/>
          <w:sz w:val="24"/>
          <w:szCs w:val="24"/>
        </w:rPr>
      </w:pPr>
      <w:r>
        <w:rPr>
          <w:rFonts w:hint="eastAsia" w:ascii="华文中宋" w:hAnsi="华文中宋" w:eastAsia="华文中宋" w:cs="华文中宋"/>
          <w:b/>
          <w:sz w:val="24"/>
          <w:szCs w:val="24"/>
        </w:rPr>
        <w:t>18. 投标人资格审查</w:t>
      </w:r>
    </w:p>
    <w:p w14:paraId="52162438">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公开招标采购项目开标结束后，采购人或采购代理机构按照招标文件第五部分中资格审查的内容及标准对投标人提交的投标文件（资格证明文件）进行资格审查，以确定投标人是否具备投标资格。合格投标人不足3家的不得评标。</w:t>
      </w:r>
    </w:p>
    <w:p w14:paraId="5B91ED44">
      <w:pPr>
        <w:pStyle w:val="68"/>
        <w:snapToGrid w:val="0"/>
        <w:spacing w:line="360" w:lineRule="auto"/>
        <w:ind w:firstLine="480" w:firstLineChars="200"/>
        <w:textAlignment w:val="auto"/>
        <w:rPr>
          <w:rFonts w:ascii="华文中宋" w:hAnsi="华文中宋" w:eastAsia="华文中宋" w:cs="华文中宋"/>
          <w:b/>
          <w:sz w:val="24"/>
          <w:szCs w:val="24"/>
        </w:rPr>
      </w:pPr>
      <w:r>
        <w:rPr>
          <w:rFonts w:hint="eastAsia" w:ascii="华文中宋" w:hAnsi="华文中宋" w:eastAsia="华文中宋" w:cs="华文中宋"/>
          <w:b/>
          <w:sz w:val="24"/>
          <w:szCs w:val="24"/>
        </w:rPr>
        <w:t>19. 组建评标委员会</w:t>
      </w:r>
    </w:p>
    <w:p w14:paraId="6B684B8E">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19.1 采购代理机构根据政府采购有关法律法规和本招标文件的规定，结合本招标项目的特点组建评标委员会，评标委员会由五人以上单数组成，其中评审专家不少于成员总数的三分之二。</w:t>
      </w:r>
    </w:p>
    <w:p w14:paraId="229F9904">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19.2 评标委员会负责对符合资格的投标人的投标文件（商务技术文件）进行符合性审查和商务、技术部分的评标事务，出具经评标委员会签字的评标报告。</w:t>
      </w:r>
    </w:p>
    <w:p w14:paraId="26AC85BA">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19.3 采购代理机构负责组织项目的评标工作。</w:t>
      </w:r>
    </w:p>
    <w:p w14:paraId="1FADFB72">
      <w:pPr>
        <w:pStyle w:val="68"/>
        <w:snapToGrid w:val="0"/>
        <w:spacing w:line="360" w:lineRule="auto"/>
        <w:ind w:firstLine="480" w:firstLineChars="200"/>
        <w:textAlignment w:val="auto"/>
        <w:rPr>
          <w:rFonts w:ascii="华文中宋" w:hAnsi="华文中宋" w:eastAsia="华文中宋" w:cs="华文中宋"/>
          <w:b/>
          <w:sz w:val="24"/>
          <w:szCs w:val="24"/>
        </w:rPr>
      </w:pPr>
      <w:r>
        <w:rPr>
          <w:rFonts w:hint="eastAsia" w:ascii="华文中宋" w:hAnsi="华文中宋" w:eastAsia="华文中宋" w:cs="华文中宋"/>
          <w:b/>
          <w:sz w:val="24"/>
          <w:szCs w:val="24"/>
        </w:rPr>
        <w:t>20.投标文件（商务技术文件）符合性审查</w:t>
      </w:r>
    </w:p>
    <w:p w14:paraId="662521EA">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评标委员会按照招标文件第六部分评标标准和评标办法中符合性审查的内容及标准对投标文件进行符合性审查，以确定投标文件是否对招标文件的商务、技术等实质性要求作出响应。</w:t>
      </w:r>
    </w:p>
    <w:p w14:paraId="158D7721">
      <w:pPr>
        <w:pStyle w:val="68"/>
        <w:snapToGrid w:val="0"/>
        <w:spacing w:line="360" w:lineRule="auto"/>
        <w:ind w:firstLine="480" w:firstLineChars="200"/>
        <w:textAlignment w:val="auto"/>
        <w:rPr>
          <w:rFonts w:ascii="华文中宋" w:hAnsi="华文中宋" w:eastAsia="华文中宋" w:cs="华文中宋"/>
          <w:b/>
          <w:sz w:val="24"/>
          <w:szCs w:val="24"/>
        </w:rPr>
      </w:pPr>
      <w:r>
        <w:rPr>
          <w:rFonts w:hint="eastAsia" w:ascii="华文中宋" w:hAnsi="华文中宋" w:eastAsia="华文中宋" w:cs="华文中宋"/>
          <w:b/>
          <w:sz w:val="24"/>
          <w:szCs w:val="24"/>
        </w:rPr>
        <w:t>21.评审中遵循的原则</w:t>
      </w:r>
    </w:p>
    <w:p w14:paraId="0B90697C">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 xml:space="preserve">21.1审查中，投标人存在下列情况之一的，投标无效： </w:t>
      </w:r>
    </w:p>
    <w:p w14:paraId="3F7D4094">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A、未按招标文件的规定提交投标保证金的；</w:t>
      </w:r>
    </w:p>
    <w:p w14:paraId="462B469A">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B、投标文件未按招标文件要求签署、盖章的；</w:t>
      </w:r>
    </w:p>
    <w:p w14:paraId="4E6D8ADA">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C、不具备招标文件规定的资格要求的；</w:t>
      </w:r>
    </w:p>
    <w:p w14:paraId="3E68A930">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D、报价超过招标文件规定预算金额或者最高限价的；</w:t>
      </w:r>
    </w:p>
    <w:p w14:paraId="3570A777">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E、投标文件含有采购人不能接受的附加条件的；</w:t>
      </w:r>
    </w:p>
    <w:p w14:paraId="679CA76D">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F、法律、法规和招标文件规定的其他无效情形的；</w:t>
      </w:r>
    </w:p>
    <w:p w14:paraId="7362A4F6">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 xml:space="preserve">21.2在评标过程中发现投标人有下列情形的，评标委员会应认定其投标无效，并书面报告本级财政部门： </w:t>
      </w:r>
    </w:p>
    <w:p w14:paraId="268B8FAE">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A、有恶意串通的；</w:t>
      </w:r>
    </w:p>
    <w:p w14:paraId="1C98EBDD">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B、有妨碍其他投标人的竞争行为的；</w:t>
      </w:r>
    </w:p>
    <w:p w14:paraId="21474AB2">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C、有损害采购人或者其他投标人的合法权益的。</w:t>
      </w:r>
    </w:p>
    <w:p w14:paraId="5BC076B4">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21.3投标人有下列情形之一的，视为串通投标，其投标无效：</w:t>
      </w:r>
    </w:p>
    <w:p w14:paraId="07B1A76F">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A、不同投标人的投标文件由同一单位或者个人编制，或上传电子投标文件的IP地址一致的。</w:t>
      </w:r>
    </w:p>
    <w:p w14:paraId="3A239B0A">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B、不同投标人委托同一单位或者个人办理投标事宜；</w:t>
      </w:r>
    </w:p>
    <w:p w14:paraId="2D463FC7">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C、不同投标人的投标文件载明的项目管理成员或者联系人为同一人；</w:t>
      </w:r>
    </w:p>
    <w:p w14:paraId="529929B3">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D、不同投标人的投标文件异常一致或者投标报价呈规律性差异；</w:t>
      </w:r>
    </w:p>
    <w:p w14:paraId="43096791">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E、不同投标人的投标文件相互混装；</w:t>
      </w:r>
    </w:p>
    <w:p w14:paraId="5D296D7C">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F、不同投标人的投标保证金从同一单位或者个人的账户转出。</w:t>
      </w:r>
    </w:p>
    <w:p w14:paraId="5C654BF4">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 xml:space="preserve">21.4审查中，对明显的文字和计算错误按下述原则处理： </w:t>
      </w:r>
    </w:p>
    <w:p w14:paraId="762B3FA3">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A、开标报价一览表内容与投标文件中相应内容不一致的,以开标报价一览表为准；</w:t>
      </w:r>
    </w:p>
    <w:p w14:paraId="41C24752">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B、大写金额和小写金额不一致的，以大写金额为准；</w:t>
      </w:r>
    </w:p>
    <w:p w14:paraId="110A6DBA">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C、单价金额小数点或百分比有明显错误的，以开标报价一览表的总价为准，并修改单价；</w:t>
      </w:r>
    </w:p>
    <w:p w14:paraId="7AFE1F58">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 xml:space="preserve">D总价金额与按单价汇总金额不一致的，以单价金额计算结果为准； </w:t>
      </w:r>
    </w:p>
    <w:p w14:paraId="0AB097BF">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评标委员会将要求投标人按上述原则在政府采购投标系统内确认。投标人确认后的报价对投标人具有约束力，如果投标人不予确认，其投标无效。</w:t>
      </w:r>
    </w:p>
    <w:p w14:paraId="40441784">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21.5 如果多个投标人所投核心产品全部为同一品牌的按下述原则处理：</w:t>
      </w:r>
    </w:p>
    <w:p w14:paraId="7051F341">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 xml:space="preserve"> A、采用最低评标价法的采购项目，提供相同品牌产品的不同投标人参加同一合同项下投标的，以其中通过资格审查、符合性审查且报价最低的参加评标；报价相同的采取随机抽取方式确定，其他投标无效。</w:t>
      </w:r>
    </w:p>
    <w:p w14:paraId="3CB95560">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B、使用综合评分法的采购项目，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65C6819E">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 xml:space="preserve">C、非单一产品采购项目，技术需求书中标注“※”的产品为核心产品。多家投标人提供的核心产品品牌完全相同的，按前两款规定处理。  </w:t>
      </w:r>
    </w:p>
    <w:p w14:paraId="57F12861">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bCs/>
          <w:sz w:val="24"/>
          <w:szCs w:val="24"/>
        </w:rPr>
        <w:t>21.6 招标文件没有规定的评标标准不得作为评审依据。</w:t>
      </w:r>
    </w:p>
    <w:p w14:paraId="7547E287">
      <w:pPr>
        <w:pStyle w:val="68"/>
        <w:snapToGrid w:val="0"/>
        <w:spacing w:line="360" w:lineRule="auto"/>
        <w:ind w:firstLine="480" w:firstLineChars="200"/>
        <w:textAlignment w:val="auto"/>
        <w:rPr>
          <w:rFonts w:ascii="华文中宋" w:hAnsi="华文中宋" w:eastAsia="华文中宋" w:cs="华文中宋"/>
          <w:b/>
          <w:sz w:val="24"/>
          <w:szCs w:val="24"/>
        </w:rPr>
      </w:pPr>
      <w:r>
        <w:rPr>
          <w:rFonts w:hint="eastAsia" w:ascii="华文中宋" w:hAnsi="华文中宋" w:eastAsia="华文中宋" w:cs="华文中宋"/>
          <w:b/>
          <w:sz w:val="24"/>
          <w:szCs w:val="24"/>
        </w:rPr>
        <w:t xml:space="preserve">22. 投标的澄清、说明或者补正 </w:t>
      </w:r>
    </w:p>
    <w:p w14:paraId="038EDE0F">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22.1 对于投标文件中含义不明确、同类问题表述不一致或者有明显文字和计算错误的内容，评标委员会应当在“政府采购投标系统”中，要求投标人作出必要的澄清、说明或者补正。投标人需采用加盖电子签章的形式进行澄清、说明或者补正。投标人的澄清、说明或者补正不得超出投标文件的范围或者改变投标文件的实质性内容。</w:t>
      </w:r>
    </w:p>
    <w:p w14:paraId="72B680A0">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22.2 评标委员会认为投标人的报价明显低于其他通过符合性审查投标人的报价，有可能影响产品质量或者不能诚信履约的，应当要求其在合理的时间内在系统中采用加盖法人电子签章形式提供说明，必要时提交相关证明材料；投标人不能证明其报价合理性的，评标委员会应当将其作为无效投标处理。</w:t>
      </w:r>
    </w:p>
    <w:p w14:paraId="6AA0935E">
      <w:pPr>
        <w:pStyle w:val="68"/>
        <w:snapToGrid w:val="0"/>
        <w:spacing w:line="360" w:lineRule="auto"/>
        <w:ind w:firstLine="480" w:firstLineChars="200"/>
        <w:textAlignment w:val="auto"/>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rPr>
        <w:t>22.3投标人在进行澄清、说明、更正时，需自行准备电脑终端设备（电脑终端设备需具备IE11及IE11以上的浏览器和数字证书驱动）</w:t>
      </w:r>
      <w:r>
        <w:rPr>
          <w:rFonts w:hint="eastAsia" w:ascii="华文中宋" w:hAnsi="华文中宋" w:eastAsia="华文中宋" w:cs="华文中宋"/>
          <w:sz w:val="24"/>
          <w:szCs w:val="24"/>
          <w:lang w:eastAsia="zh-CN"/>
        </w:rPr>
        <w:t>。</w:t>
      </w:r>
    </w:p>
    <w:p w14:paraId="41EE43BD">
      <w:pPr>
        <w:pStyle w:val="68"/>
        <w:snapToGrid w:val="0"/>
        <w:spacing w:line="360" w:lineRule="auto"/>
        <w:ind w:firstLine="480" w:firstLineChars="200"/>
        <w:textAlignment w:val="auto"/>
        <w:rPr>
          <w:rFonts w:ascii="华文中宋" w:hAnsi="华文中宋" w:eastAsia="华文中宋" w:cs="华文中宋"/>
          <w:b/>
          <w:sz w:val="24"/>
          <w:szCs w:val="24"/>
        </w:rPr>
      </w:pPr>
      <w:r>
        <w:rPr>
          <w:rFonts w:hint="eastAsia" w:ascii="华文中宋" w:hAnsi="华文中宋" w:eastAsia="华文中宋" w:cs="华文中宋"/>
          <w:b/>
          <w:sz w:val="24"/>
          <w:szCs w:val="24"/>
        </w:rPr>
        <w:t xml:space="preserve">23. 比较与评价  </w:t>
      </w:r>
    </w:p>
    <w:p w14:paraId="0FF6511A">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23.1 评标委员会按照招标文件中第六部分规定的评标标准和评标办法，对符合性审查合格的投标文件（商务技术文件）进行商务和技术评估，综合比较和评价。</w:t>
      </w:r>
    </w:p>
    <w:p w14:paraId="45EE2DA0">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23.2 采用综合评分法评审的应按照招标文件第六部分评标标准和评标办法中规定的评标方法、中标条件以及评分细则进行。</w:t>
      </w:r>
    </w:p>
    <w:p w14:paraId="47497B1F">
      <w:pPr>
        <w:pStyle w:val="68"/>
        <w:snapToGrid w:val="0"/>
        <w:spacing w:line="360" w:lineRule="auto"/>
        <w:ind w:firstLine="480" w:firstLineChars="200"/>
        <w:textAlignment w:val="auto"/>
        <w:rPr>
          <w:rFonts w:ascii="华文中宋" w:hAnsi="华文中宋" w:eastAsia="华文中宋" w:cs="华文中宋"/>
          <w:b/>
          <w:sz w:val="24"/>
          <w:szCs w:val="24"/>
        </w:rPr>
      </w:pPr>
      <w:r>
        <w:rPr>
          <w:rFonts w:hint="eastAsia" w:ascii="华文中宋" w:hAnsi="华文中宋" w:eastAsia="华文中宋" w:cs="华文中宋"/>
          <w:b/>
          <w:sz w:val="24"/>
          <w:szCs w:val="24"/>
        </w:rPr>
        <w:t xml:space="preserve">24. 评审复核    </w:t>
      </w:r>
    </w:p>
    <w:p w14:paraId="1E55AB30">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24.1评标结果汇总完成后，除下列情形外，任何人不得修改评标结果：</w:t>
      </w:r>
    </w:p>
    <w:p w14:paraId="3EF89FB3">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A、分值汇总计算错误的；</w:t>
      </w:r>
    </w:p>
    <w:p w14:paraId="12B2F234">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B、分项评分超出评分标准范围的；</w:t>
      </w:r>
    </w:p>
    <w:p w14:paraId="070859FF">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C、评标委员会成员对客观评审因素评分不一致的；</w:t>
      </w:r>
    </w:p>
    <w:p w14:paraId="291EF810">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D、经评标委员会认定评分畸高、畸低的；</w:t>
      </w:r>
    </w:p>
    <w:p w14:paraId="24EA852F">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24.2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C84A46A">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b/>
          <w:sz w:val="24"/>
          <w:szCs w:val="24"/>
        </w:rPr>
        <w:t>25. 确定/推荐中标候选</w:t>
      </w:r>
      <w:r>
        <w:rPr>
          <w:rFonts w:hint="eastAsia" w:ascii="华文中宋" w:hAnsi="华文中宋" w:eastAsia="华文中宋" w:cs="华文中宋"/>
          <w:b/>
          <w:sz w:val="24"/>
          <w:szCs w:val="24"/>
          <w:lang w:eastAsia="zh-CN"/>
        </w:rPr>
        <w:t>投标人</w:t>
      </w:r>
      <w:r>
        <w:rPr>
          <w:rFonts w:hint="eastAsia" w:ascii="华文中宋" w:hAnsi="华文中宋" w:eastAsia="华文中宋" w:cs="华文中宋"/>
          <w:b/>
          <w:sz w:val="24"/>
          <w:szCs w:val="24"/>
        </w:rPr>
        <w:t>名单</w:t>
      </w:r>
    </w:p>
    <w:p w14:paraId="5A9DC640">
      <w:pPr>
        <w:pStyle w:val="68"/>
        <w:snapToGrid w:val="0"/>
        <w:spacing w:line="360" w:lineRule="auto"/>
        <w:ind w:firstLine="480" w:firstLineChars="200"/>
        <w:textAlignment w:val="auto"/>
        <w:rPr>
          <w:rFonts w:ascii="华文中宋" w:hAnsi="华文中宋" w:eastAsia="华文中宋" w:cs="华文中宋"/>
          <w:bCs/>
          <w:sz w:val="24"/>
          <w:szCs w:val="24"/>
        </w:rPr>
      </w:pPr>
      <w:r>
        <w:rPr>
          <w:rFonts w:hint="eastAsia" w:ascii="华文中宋" w:hAnsi="华文中宋" w:eastAsia="华文中宋" w:cs="华文中宋"/>
          <w:bCs/>
          <w:sz w:val="24"/>
          <w:szCs w:val="24"/>
        </w:rPr>
        <w:t>25.1 招标文件第六部分规定采用综合评分法评标的，评标结果按评审后得分由高到低顺序排列，得分最高的投标人为中标</w:t>
      </w:r>
      <w:r>
        <w:rPr>
          <w:rFonts w:hint="eastAsia" w:ascii="华文中宋" w:hAnsi="华文中宋" w:eastAsia="华文中宋" w:cs="华文中宋"/>
          <w:bCs/>
          <w:sz w:val="24"/>
          <w:szCs w:val="24"/>
          <w:lang w:eastAsia="zh-CN"/>
        </w:rPr>
        <w:t>投标人</w:t>
      </w:r>
      <w:r>
        <w:rPr>
          <w:rFonts w:hint="eastAsia" w:ascii="华文中宋" w:hAnsi="华文中宋" w:eastAsia="华文中宋" w:cs="华文中宋"/>
          <w:bCs/>
          <w:sz w:val="24"/>
          <w:szCs w:val="24"/>
        </w:rPr>
        <w:t>或者是排名第一的中标候选人。得分相同的，按投标报价由低到高顺序排列。得分且投标报价相同的，由得分且报价相同的投标人授权代表，在评标委员会的监督下，采取随机抽取的方式确定中标</w:t>
      </w:r>
      <w:r>
        <w:rPr>
          <w:rFonts w:hint="eastAsia" w:ascii="华文中宋" w:hAnsi="华文中宋" w:eastAsia="华文中宋" w:cs="华文中宋"/>
          <w:bCs/>
          <w:sz w:val="24"/>
          <w:szCs w:val="24"/>
          <w:lang w:eastAsia="zh-CN"/>
        </w:rPr>
        <w:t>投标人</w:t>
      </w:r>
      <w:r>
        <w:rPr>
          <w:rFonts w:hint="eastAsia" w:ascii="华文中宋" w:hAnsi="华文中宋" w:eastAsia="华文中宋" w:cs="华文中宋"/>
          <w:bCs/>
          <w:sz w:val="24"/>
          <w:szCs w:val="24"/>
        </w:rPr>
        <w:t>或者排名第一的中标候选人。</w:t>
      </w:r>
    </w:p>
    <w:p w14:paraId="649BEC62">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bCs/>
          <w:sz w:val="24"/>
          <w:szCs w:val="24"/>
        </w:rPr>
        <w:t>25.2 招标文件第六部分规定采用最低评标价法评标的，评标结果按投标报价由低到高顺序排列，投标报价最低的投标人为中标</w:t>
      </w:r>
      <w:r>
        <w:rPr>
          <w:rFonts w:hint="eastAsia" w:ascii="华文中宋" w:hAnsi="华文中宋" w:eastAsia="华文中宋" w:cs="华文中宋"/>
          <w:bCs/>
          <w:sz w:val="24"/>
          <w:szCs w:val="24"/>
          <w:lang w:eastAsia="zh-CN"/>
        </w:rPr>
        <w:t>投标人</w:t>
      </w:r>
      <w:r>
        <w:rPr>
          <w:rFonts w:hint="eastAsia" w:ascii="华文中宋" w:hAnsi="华文中宋" w:eastAsia="华文中宋" w:cs="华文中宋"/>
          <w:bCs/>
          <w:sz w:val="24"/>
          <w:szCs w:val="24"/>
        </w:rPr>
        <w:t>或者为排名第一的中标候选人。投标报价相同的，由得分且报价相同的投标人授权代表，在评标委员会的监督下，采取随机抽取的方式确定中标</w:t>
      </w:r>
      <w:r>
        <w:rPr>
          <w:rFonts w:hint="eastAsia" w:ascii="华文中宋" w:hAnsi="华文中宋" w:eastAsia="华文中宋" w:cs="华文中宋"/>
          <w:bCs/>
          <w:sz w:val="24"/>
          <w:szCs w:val="24"/>
          <w:lang w:eastAsia="zh-CN"/>
        </w:rPr>
        <w:t>投标人</w:t>
      </w:r>
      <w:r>
        <w:rPr>
          <w:rFonts w:hint="eastAsia" w:ascii="华文中宋" w:hAnsi="华文中宋" w:eastAsia="华文中宋" w:cs="华文中宋"/>
          <w:bCs/>
          <w:sz w:val="24"/>
          <w:szCs w:val="24"/>
        </w:rPr>
        <w:t>或者排名第一的中标候选人。</w:t>
      </w:r>
    </w:p>
    <w:p w14:paraId="7C5F344F">
      <w:pPr>
        <w:pStyle w:val="68"/>
        <w:snapToGrid w:val="0"/>
        <w:spacing w:line="360" w:lineRule="auto"/>
        <w:ind w:firstLine="480" w:firstLineChars="200"/>
        <w:textAlignment w:val="auto"/>
        <w:rPr>
          <w:rFonts w:ascii="华文中宋" w:hAnsi="华文中宋" w:eastAsia="华文中宋" w:cs="华文中宋"/>
          <w:b/>
          <w:sz w:val="24"/>
          <w:szCs w:val="24"/>
        </w:rPr>
      </w:pPr>
      <w:r>
        <w:rPr>
          <w:rFonts w:hint="eastAsia" w:ascii="华文中宋" w:hAnsi="华文中宋" w:eastAsia="华文中宋" w:cs="华文中宋"/>
          <w:b/>
          <w:sz w:val="24"/>
          <w:szCs w:val="24"/>
        </w:rPr>
        <w:t>26. 编写评标报告</w:t>
      </w:r>
    </w:p>
    <w:p w14:paraId="4A67BA61">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评标委员会评审组长根据全体评标成员签字的原始评标记录和评标结果编写评标报告，并由全体评标成员共同签字确认。</w:t>
      </w:r>
    </w:p>
    <w:p w14:paraId="73E2302D">
      <w:pPr>
        <w:pStyle w:val="68"/>
        <w:snapToGrid w:val="0"/>
        <w:spacing w:line="360" w:lineRule="auto"/>
        <w:ind w:firstLine="480" w:firstLineChars="200"/>
        <w:textAlignment w:val="auto"/>
        <w:rPr>
          <w:rFonts w:ascii="华文中宋" w:hAnsi="华文中宋" w:eastAsia="华文中宋" w:cs="华文中宋"/>
          <w:b/>
          <w:sz w:val="24"/>
          <w:szCs w:val="24"/>
        </w:rPr>
      </w:pPr>
      <w:r>
        <w:rPr>
          <w:rFonts w:hint="eastAsia" w:ascii="华文中宋" w:hAnsi="华文中宋" w:eastAsia="华文中宋" w:cs="华文中宋"/>
          <w:b/>
          <w:sz w:val="24"/>
          <w:szCs w:val="24"/>
        </w:rPr>
        <w:t xml:space="preserve">27. 评标过程保密    </w:t>
      </w:r>
    </w:p>
    <w:p w14:paraId="244940CD">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采购人、采购代理机构要采取必要措施，保证评标在严格保密的情况下进行。除采购人代表、评标现场组织人员外，采购人的其他工作人员以及与评标工作无关的人员不得进入评标现场。</w:t>
      </w:r>
    </w:p>
    <w:p w14:paraId="70B3FA4B">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有关人员对评标情况以及在评标过程中获悉的国家秘密、商业秘密负有保密责任。</w:t>
      </w:r>
    </w:p>
    <w:p w14:paraId="7C100E5E">
      <w:pPr>
        <w:spacing w:line="360" w:lineRule="auto"/>
        <w:ind w:firstLine="480" w:firstLineChars="200"/>
        <w:rPr>
          <w:rFonts w:ascii="华文中宋" w:hAnsi="华文中宋" w:eastAsia="华文中宋" w:cs="华文中宋"/>
          <w:b/>
          <w:sz w:val="24"/>
        </w:rPr>
      </w:pPr>
      <w:r>
        <w:rPr>
          <w:rFonts w:hint="eastAsia" w:ascii="华文中宋" w:hAnsi="华文中宋" w:eastAsia="华文中宋" w:cs="华文中宋"/>
          <w:b/>
          <w:sz w:val="24"/>
        </w:rPr>
        <w:t>28. 采购项目废标</w:t>
      </w:r>
    </w:p>
    <w:p w14:paraId="7680FAF5">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28.1 在评标过程中，评标委员会发现有下列情形之一的，应对采购项目予以废标：</w:t>
      </w:r>
    </w:p>
    <w:p w14:paraId="637A5F97">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A、符合专业条件的投标</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或者对招标文件作实质响应的</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数量不足3家的；</w:t>
      </w:r>
    </w:p>
    <w:p w14:paraId="186EA7DC">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B、投标人的报价均超过采购预算或最高限价的；</w:t>
      </w:r>
    </w:p>
    <w:p w14:paraId="6939C566">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C、出现影响采购公正的违法、违规行为的；</w:t>
      </w:r>
    </w:p>
    <w:p w14:paraId="07D3D436">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D、因重大变故，采购任务取消的。</w:t>
      </w:r>
    </w:p>
    <w:p w14:paraId="4EE5EFB7">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采购项目废标后，评标委员会应做出书面报告。</w:t>
      </w:r>
    </w:p>
    <w:p w14:paraId="57272E55">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28.2 废标后，采购代理机构将在财政部门指定的媒体上发布废标结果公告。</w:t>
      </w:r>
    </w:p>
    <w:p w14:paraId="03C30B6F">
      <w:pPr>
        <w:pStyle w:val="3"/>
        <w:numPr>
          <w:ilvl w:val="1"/>
          <w:numId w:val="0"/>
        </w:numPr>
        <w:spacing w:before="0" w:after="0" w:line="360" w:lineRule="auto"/>
        <w:ind w:firstLine="480" w:firstLineChars="200"/>
        <w:jc w:val="both"/>
        <w:rPr>
          <w:rFonts w:ascii="华文中宋" w:hAnsi="华文中宋" w:eastAsia="华文中宋" w:cs="华文中宋"/>
          <w:sz w:val="24"/>
          <w:szCs w:val="24"/>
        </w:rPr>
      </w:pPr>
      <w:bookmarkStart w:id="30" w:name="_Toc424378691"/>
      <w:bookmarkStart w:id="31" w:name="_Toc21896"/>
      <w:bookmarkStart w:id="32" w:name="_Toc32242"/>
      <w:bookmarkStart w:id="33" w:name="_Toc7334"/>
      <w:bookmarkStart w:id="34" w:name="_Toc1257"/>
      <w:bookmarkStart w:id="35" w:name="_Toc26881697"/>
      <w:r>
        <w:rPr>
          <w:rFonts w:hint="eastAsia" w:ascii="华文中宋" w:hAnsi="华文中宋" w:eastAsia="华文中宋" w:cs="华文中宋"/>
          <w:sz w:val="24"/>
          <w:szCs w:val="24"/>
        </w:rPr>
        <w:t>七、签订合同</w:t>
      </w:r>
      <w:bookmarkEnd w:id="30"/>
      <w:bookmarkEnd w:id="31"/>
      <w:bookmarkEnd w:id="32"/>
      <w:bookmarkEnd w:id="33"/>
      <w:bookmarkEnd w:id="34"/>
      <w:bookmarkEnd w:id="35"/>
    </w:p>
    <w:p w14:paraId="23C8ED30">
      <w:pPr>
        <w:spacing w:line="360" w:lineRule="auto"/>
        <w:ind w:firstLine="480" w:firstLineChars="200"/>
        <w:rPr>
          <w:rFonts w:ascii="华文中宋" w:hAnsi="华文中宋" w:eastAsia="华文中宋" w:cs="华文中宋"/>
          <w:b/>
          <w:sz w:val="24"/>
        </w:rPr>
      </w:pPr>
      <w:r>
        <w:rPr>
          <w:rFonts w:hint="eastAsia" w:ascii="华文中宋" w:hAnsi="华文中宋" w:eastAsia="华文中宋" w:cs="华文中宋"/>
          <w:b/>
          <w:sz w:val="24"/>
        </w:rPr>
        <w:t>29．中标通知</w:t>
      </w:r>
    </w:p>
    <w:p w14:paraId="789B303C">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29.1 中标</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确定后，采购代理机构将在刊登本次招标公告的媒体上发布中标公告，中标</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可在政府采购投标系统中自行下载打印中标通知书，但该中标结果的有效性不依赖于未中标的投标人是否知道中标结果。中标通知书对采购人和中标人具有同等法律效力。中标通知书发出以后，采购人改变中标结果或者中标</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放弃中标，应当承担相应的法律责任。</w:t>
      </w:r>
    </w:p>
    <w:p w14:paraId="2FADE79A">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29.2 采购代理机构对未中标的投标人不作未中标原因的解释。</w:t>
      </w:r>
    </w:p>
    <w:p w14:paraId="36B0FF03">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29.3 中标通知书是合同的组成部分。</w:t>
      </w:r>
    </w:p>
    <w:p w14:paraId="6A1F9829">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b/>
          <w:sz w:val="24"/>
          <w:szCs w:val="24"/>
        </w:rPr>
        <w:t>30．签订合同</w:t>
      </w:r>
    </w:p>
    <w:p w14:paraId="27654039">
      <w:pPr>
        <w:pStyle w:val="68"/>
        <w:snapToGrid w:val="0"/>
        <w:spacing w:line="360" w:lineRule="auto"/>
        <w:ind w:firstLine="480" w:firstLineChars="200"/>
        <w:textAlignment w:val="auto"/>
        <w:rPr>
          <w:rFonts w:ascii="华文中宋" w:hAnsi="华文中宋" w:eastAsia="华文中宋" w:cs="华文中宋"/>
          <w:color w:val="000000" w:themeColor="text1"/>
          <w:sz w:val="24"/>
          <w:szCs w:val="24"/>
          <w14:textFill>
            <w14:solidFill>
              <w14:schemeClr w14:val="tx1"/>
            </w14:solidFill>
          </w14:textFill>
        </w:rPr>
      </w:pPr>
      <w:r>
        <w:rPr>
          <w:rFonts w:hint="eastAsia" w:ascii="华文中宋" w:hAnsi="华文中宋" w:eastAsia="华文中宋" w:cs="华文中宋"/>
          <w:sz w:val="24"/>
          <w:szCs w:val="24"/>
        </w:rPr>
        <w:t xml:space="preserve">30.1 </w:t>
      </w:r>
      <w:r>
        <w:rPr>
          <w:rFonts w:hint="eastAsia" w:ascii="华文中宋" w:hAnsi="华文中宋" w:eastAsia="华文中宋" w:cs="华文中宋"/>
          <w:color w:val="000000" w:themeColor="text1"/>
          <w:sz w:val="24"/>
          <w:szCs w:val="24"/>
          <w14:textFill>
            <w14:solidFill>
              <w14:schemeClr w14:val="tx1"/>
            </w14:solidFill>
          </w14:textFill>
        </w:rPr>
        <w:t>采购人应当自中标通知书（在系统中自行下载）发出之日起30日内与中标人签订书面合同。</w:t>
      </w:r>
    </w:p>
    <w:p w14:paraId="072BAAC6">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30.2 中标人应按照招标文件、投标文件及评标过程中的有关澄清、说明或者补正文件的内容与采购人签订合同。中标人不得再与采购人签订背离合同实质性内容的其它协议或声明。</w:t>
      </w:r>
    </w:p>
    <w:p w14:paraId="6A54C191">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30.3本文件第四部分商务、技术要求商务条件中要求中标</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提交履约保证金的，中标</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须按照规定向采购人提交履约保证金。</w:t>
      </w:r>
    </w:p>
    <w:p w14:paraId="2C7AFD7C">
      <w:pPr>
        <w:pStyle w:val="3"/>
        <w:numPr>
          <w:ilvl w:val="1"/>
          <w:numId w:val="0"/>
        </w:numPr>
        <w:spacing w:before="0" w:after="0" w:line="360" w:lineRule="auto"/>
        <w:ind w:firstLine="480" w:firstLineChars="200"/>
        <w:jc w:val="both"/>
        <w:rPr>
          <w:rFonts w:ascii="华文中宋" w:hAnsi="华文中宋" w:eastAsia="华文中宋" w:cs="华文中宋"/>
          <w:sz w:val="24"/>
          <w:szCs w:val="24"/>
        </w:rPr>
      </w:pPr>
      <w:bookmarkStart w:id="36" w:name="_Toc22626"/>
      <w:bookmarkStart w:id="37" w:name="_Toc25217"/>
      <w:bookmarkStart w:id="38" w:name="_Toc18682"/>
      <w:bookmarkStart w:id="39" w:name="_Toc30005"/>
      <w:bookmarkStart w:id="40" w:name="_Toc26881698"/>
      <w:bookmarkStart w:id="41" w:name="_Toc421716587"/>
      <w:bookmarkStart w:id="42" w:name="_Toc424378692"/>
      <w:r>
        <w:rPr>
          <w:rFonts w:hint="eastAsia" w:ascii="华文中宋" w:hAnsi="华文中宋" w:eastAsia="华文中宋" w:cs="华文中宋"/>
          <w:sz w:val="24"/>
          <w:szCs w:val="24"/>
        </w:rPr>
        <w:t>八、服务费</w:t>
      </w:r>
      <w:bookmarkEnd w:id="36"/>
      <w:bookmarkEnd w:id="37"/>
      <w:bookmarkEnd w:id="38"/>
      <w:bookmarkEnd w:id="39"/>
      <w:bookmarkEnd w:id="40"/>
      <w:bookmarkEnd w:id="41"/>
      <w:bookmarkEnd w:id="42"/>
      <w:r>
        <w:rPr>
          <w:rFonts w:hint="eastAsia" w:ascii="华文中宋" w:hAnsi="华文中宋" w:eastAsia="华文中宋" w:cs="华文中宋"/>
          <w:sz w:val="24"/>
          <w:szCs w:val="24"/>
        </w:rPr>
        <w:t>　　</w:t>
      </w:r>
    </w:p>
    <w:p w14:paraId="316AC65F">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31. 服务费</w:t>
      </w:r>
    </w:p>
    <w:p w14:paraId="3D812B32">
      <w:pPr>
        <w:pStyle w:val="68"/>
        <w:snapToGrid w:val="0"/>
        <w:spacing w:line="360" w:lineRule="auto"/>
        <w:ind w:firstLine="480" w:firstLineChars="200"/>
        <w:textAlignment w:val="auto"/>
        <w:rPr>
          <w:rFonts w:hint="eastAsia" w:ascii="华文中宋" w:hAnsi="华文中宋" w:eastAsia="华文中宋" w:cs="华文中宋"/>
          <w:sz w:val="24"/>
          <w:szCs w:val="24"/>
          <w:lang w:val="en-US" w:eastAsia="zh-CN"/>
        </w:rPr>
      </w:pPr>
      <w:bookmarkStart w:id="43" w:name="_Toc421716588"/>
      <w:bookmarkStart w:id="44" w:name="_Toc26881699"/>
      <w:bookmarkStart w:id="45" w:name="_Toc424378693"/>
      <w:bookmarkStart w:id="46" w:name="_Toc29869"/>
      <w:r>
        <w:rPr>
          <w:rFonts w:hint="eastAsia" w:ascii="华文中宋" w:hAnsi="华文中宋" w:eastAsia="华文中宋" w:cs="华文中宋"/>
          <w:sz w:val="24"/>
          <w:szCs w:val="24"/>
          <w:lang w:val="en-US" w:eastAsia="zh-CN"/>
        </w:rPr>
        <w:t>中标人在接受“中标通知书”时应向招标代理机构缴纳中标服务费。服务费金额按国家发改委“计价格（2002）1980号”文件规定收取。具体标准如下：</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1768"/>
        <w:gridCol w:w="1773"/>
        <w:gridCol w:w="1770"/>
      </w:tblGrid>
      <w:tr w14:paraId="0CF4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5455A7C0">
            <w:pPr>
              <w:pStyle w:val="68"/>
              <w:snapToGrid w:val="0"/>
              <w:spacing w:line="360" w:lineRule="auto"/>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中标</w:t>
            </w:r>
            <w:r>
              <w:rPr>
                <w:rFonts w:hint="eastAsia" w:ascii="华文中宋" w:hAnsi="华文中宋" w:eastAsia="华文中宋" w:cs="华文中宋"/>
                <w:sz w:val="24"/>
                <w:szCs w:val="24"/>
              </w:rPr>
              <w:t>金额（万元）</w:t>
            </w:r>
          </w:p>
        </w:tc>
        <w:tc>
          <w:tcPr>
            <w:tcW w:w="1768" w:type="dxa"/>
            <w:noWrap w:val="0"/>
            <w:vAlign w:val="center"/>
          </w:tcPr>
          <w:p w14:paraId="0193C3BE">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货物招标</w:t>
            </w:r>
          </w:p>
        </w:tc>
        <w:tc>
          <w:tcPr>
            <w:tcW w:w="1773" w:type="dxa"/>
            <w:noWrap w:val="0"/>
            <w:vAlign w:val="center"/>
          </w:tcPr>
          <w:p w14:paraId="4155C3D5">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服务招标</w:t>
            </w:r>
          </w:p>
        </w:tc>
        <w:tc>
          <w:tcPr>
            <w:tcW w:w="1770" w:type="dxa"/>
            <w:noWrap w:val="0"/>
            <w:vAlign w:val="center"/>
          </w:tcPr>
          <w:p w14:paraId="1FB12F6D">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工程招标</w:t>
            </w:r>
          </w:p>
        </w:tc>
      </w:tr>
      <w:tr w14:paraId="7D03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2A92EA94">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100以下</w:t>
            </w:r>
          </w:p>
        </w:tc>
        <w:tc>
          <w:tcPr>
            <w:tcW w:w="1768" w:type="dxa"/>
            <w:noWrap w:val="0"/>
            <w:vAlign w:val="center"/>
          </w:tcPr>
          <w:p w14:paraId="0A35B42F">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1.5%</w:t>
            </w:r>
          </w:p>
        </w:tc>
        <w:tc>
          <w:tcPr>
            <w:tcW w:w="1773" w:type="dxa"/>
            <w:noWrap w:val="0"/>
            <w:vAlign w:val="center"/>
          </w:tcPr>
          <w:p w14:paraId="37E6FB02">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1.5%</w:t>
            </w:r>
          </w:p>
        </w:tc>
        <w:tc>
          <w:tcPr>
            <w:tcW w:w="1770" w:type="dxa"/>
            <w:noWrap w:val="0"/>
            <w:vAlign w:val="center"/>
          </w:tcPr>
          <w:p w14:paraId="5FF978D0">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1.0%</w:t>
            </w:r>
          </w:p>
        </w:tc>
      </w:tr>
      <w:tr w14:paraId="1CE4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6324B292">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100-500</w:t>
            </w:r>
          </w:p>
        </w:tc>
        <w:tc>
          <w:tcPr>
            <w:tcW w:w="1768" w:type="dxa"/>
            <w:noWrap w:val="0"/>
            <w:vAlign w:val="center"/>
          </w:tcPr>
          <w:p w14:paraId="59A7C740">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1.1%</w:t>
            </w:r>
          </w:p>
        </w:tc>
        <w:tc>
          <w:tcPr>
            <w:tcW w:w="1773" w:type="dxa"/>
            <w:noWrap w:val="0"/>
            <w:vAlign w:val="center"/>
          </w:tcPr>
          <w:p w14:paraId="6E7D93BF">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0.8%</w:t>
            </w:r>
          </w:p>
        </w:tc>
        <w:tc>
          <w:tcPr>
            <w:tcW w:w="1770" w:type="dxa"/>
            <w:noWrap w:val="0"/>
            <w:vAlign w:val="center"/>
          </w:tcPr>
          <w:p w14:paraId="073451DF">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0.7%</w:t>
            </w:r>
          </w:p>
        </w:tc>
      </w:tr>
      <w:tr w14:paraId="44E9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74D9BA12">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500-1000</w:t>
            </w:r>
          </w:p>
        </w:tc>
        <w:tc>
          <w:tcPr>
            <w:tcW w:w="1768" w:type="dxa"/>
            <w:noWrap w:val="0"/>
            <w:vAlign w:val="center"/>
          </w:tcPr>
          <w:p w14:paraId="4F2B91C5">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0.8%</w:t>
            </w:r>
          </w:p>
        </w:tc>
        <w:tc>
          <w:tcPr>
            <w:tcW w:w="1773" w:type="dxa"/>
            <w:noWrap w:val="0"/>
            <w:vAlign w:val="center"/>
          </w:tcPr>
          <w:p w14:paraId="182331FC">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0.45%</w:t>
            </w:r>
          </w:p>
        </w:tc>
        <w:tc>
          <w:tcPr>
            <w:tcW w:w="1770" w:type="dxa"/>
            <w:noWrap w:val="0"/>
            <w:vAlign w:val="center"/>
          </w:tcPr>
          <w:p w14:paraId="33DBFF60">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0.55%</w:t>
            </w:r>
          </w:p>
        </w:tc>
      </w:tr>
      <w:tr w14:paraId="002E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369" w:type="dxa"/>
            <w:noWrap w:val="0"/>
            <w:vAlign w:val="center"/>
          </w:tcPr>
          <w:p w14:paraId="72EEE34F">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1000-5000</w:t>
            </w:r>
          </w:p>
        </w:tc>
        <w:tc>
          <w:tcPr>
            <w:tcW w:w="1768" w:type="dxa"/>
            <w:noWrap w:val="0"/>
            <w:vAlign w:val="center"/>
          </w:tcPr>
          <w:p w14:paraId="5E2E0849">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0.5%</w:t>
            </w:r>
          </w:p>
        </w:tc>
        <w:tc>
          <w:tcPr>
            <w:tcW w:w="1773" w:type="dxa"/>
            <w:noWrap w:val="0"/>
            <w:vAlign w:val="center"/>
          </w:tcPr>
          <w:p w14:paraId="4D8F679B">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0.25%</w:t>
            </w:r>
          </w:p>
        </w:tc>
        <w:tc>
          <w:tcPr>
            <w:tcW w:w="1770" w:type="dxa"/>
            <w:noWrap w:val="0"/>
            <w:vAlign w:val="center"/>
          </w:tcPr>
          <w:p w14:paraId="1150168F">
            <w:pPr>
              <w:pStyle w:val="68"/>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0.35%</w:t>
            </w:r>
          </w:p>
        </w:tc>
      </w:tr>
    </w:tbl>
    <w:p w14:paraId="1BD0B224">
      <w:pPr>
        <w:pStyle w:val="68"/>
        <w:snapToGrid w:val="0"/>
        <w:spacing w:line="360" w:lineRule="auto"/>
        <w:ind w:firstLine="480" w:firstLineChars="200"/>
        <w:textAlignment w:val="auto"/>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lang w:val="en-US" w:eastAsia="zh-CN"/>
        </w:rPr>
        <w:t>中标</w:t>
      </w:r>
      <w:r>
        <w:rPr>
          <w:rFonts w:hint="eastAsia" w:ascii="华文中宋" w:hAnsi="华文中宋" w:eastAsia="华文中宋" w:cs="华文中宋"/>
          <w:sz w:val="24"/>
          <w:szCs w:val="24"/>
        </w:rPr>
        <w:t>人在收到</w:t>
      </w:r>
      <w:r>
        <w:rPr>
          <w:rFonts w:hint="eastAsia" w:ascii="华文中宋" w:hAnsi="华文中宋" w:eastAsia="华文中宋" w:cs="华文中宋"/>
          <w:sz w:val="24"/>
          <w:szCs w:val="24"/>
          <w:lang w:val="en-US" w:eastAsia="zh-CN"/>
        </w:rPr>
        <w:t>中标</w:t>
      </w:r>
      <w:r>
        <w:rPr>
          <w:rFonts w:hint="eastAsia" w:ascii="华文中宋" w:hAnsi="华文中宋" w:eastAsia="华文中宋" w:cs="华文中宋"/>
          <w:sz w:val="24"/>
          <w:szCs w:val="24"/>
        </w:rPr>
        <w:t>通知书后，签订合同之前，向采购代理机构一次性付清</w:t>
      </w:r>
      <w:r>
        <w:rPr>
          <w:rFonts w:hint="eastAsia" w:ascii="华文中宋" w:hAnsi="华文中宋" w:eastAsia="华文中宋" w:cs="华文中宋"/>
          <w:sz w:val="24"/>
          <w:szCs w:val="24"/>
          <w:lang w:val="en-US" w:eastAsia="zh-CN"/>
        </w:rPr>
        <w:t>中标</w:t>
      </w:r>
      <w:r>
        <w:rPr>
          <w:rFonts w:hint="eastAsia" w:ascii="华文中宋" w:hAnsi="华文中宋" w:eastAsia="华文中宋" w:cs="华文中宋"/>
          <w:sz w:val="24"/>
          <w:szCs w:val="24"/>
        </w:rPr>
        <w:t>服务费</w:t>
      </w:r>
      <w:r>
        <w:rPr>
          <w:rFonts w:hint="eastAsia" w:ascii="华文中宋" w:hAnsi="华文中宋" w:eastAsia="华文中宋" w:cs="华文中宋"/>
          <w:sz w:val="24"/>
          <w:szCs w:val="24"/>
          <w:lang w:eastAsia="zh-CN"/>
        </w:rPr>
        <w:t>。</w:t>
      </w:r>
    </w:p>
    <w:p w14:paraId="5985C744">
      <w:pPr>
        <w:pStyle w:val="3"/>
        <w:numPr>
          <w:ilvl w:val="1"/>
          <w:numId w:val="0"/>
        </w:numPr>
        <w:spacing w:before="0" w:after="0" w:line="360" w:lineRule="auto"/>
        <w:ind w:firstLine="480" w:firstLineChars="200"/>
        <w:jc w:val="both"/>
        <w:rPr>
          <w:rFonts w:ascii="华文中宋" w:hAnsi="华文中宋" w:eastAsia="华文中宋" w:cs="华文中宋"/>
          <w:sz w:val="24"/>
          <w:szCs w:val="24"/>
        </w:rPr>
      </w:pPr>
      <w:bookmarkStart w:id="47" w:name="_Toc22226"/>
      <w:bookmarkStart w:id="48" w:name="_Toc1135"/>
      <w:bookmarkStart w:id="49" w:name="_Toc22366"/>
      <w:r>
        <w:rPr>
          <w:rFonts w:hint="eastAsia" w:ascii="华文中宋" w:hAnsi="华文中宋" w:eastAsia="华文中宋" w:cs="华文中宋"/>
          <w:sz w:val="24"/>
          <w:szCs w:val="24"/>
        </w:rPr>
        <w:t>九、保密和披露</w:t>
      </w:r>
      <w:bookmarkEnd w:id="43"/>
      <w:bookmarkEnd w:id="44"/>
      <w:bookmarkEnd w:id="45"/>
      <w:bookmarkEnd w:id="46"/>
      <w:bookmarkEnd w:id="47"/>
      <w:bookmarkEnd w:id="48"/>
      <w:bookmarkEnd w:id="49"/>
    </w:p>
    <w:p w14:paraId="51A0675E">
      <w:pPr>
        <w:pStyle w:val="68"/>
        <w:adjustRightInd/>
        <w:spacing w:line="360" w:lineRule="auto"/>
        <w:ind w:firstLine="480" w:firstLineChars="200"/>
        <w:textAlignment w:val="auto"/>
        <w:rPr>
          <w:rFonts w:ascii="华文中宋" w:hAnsi="华文中宋" w:eastAsia="华文中宋" w:cs="华文中宋"/>
          <w:b/>
          <w:sz w:val="24"/>
          <w:szCs w:val="24"/>
        </w:rPr>
      </w:pPr>
      <w:r>
        <w:rPr>
          <w:rFonts w:hint="eastAsia" w:ascii="华文中宋" w:hAnsi="华文中宋" w:eastAsia="华文中宋" w:cs="华文中宋"/>
          <w:b/>
          <w:sz w:val="24"/>
          <w:szCs w:val="24"/>
        </w:rPr>
        <w:t>32. 保密</w:t>
      </w:r>
    </w:p>
    <w:p w14:paraId="337E8649">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投标人自领取招标文件之日起，须承诺承担本招标项目下的保密义务，不得将因本次招标获得的信息向第三人外传。</w:t>
      </w:r>
    </w:p>
    <w:p w14:paraId="5326F066">
      <w:pPr>
        <w:pStyle w:val="68"/>
        <w:adjustRightInd/>
        <w:spacing w:line="360" w:lineRule="auto"/>
        <w:ind w:firstLine="480" w:firstLineChars="200"/>
        <w:textAlignment w:val="auto"/>
        <w:rPr>
          <w:rFonts w:ascii="华文中宋" w:hAnsi="华文中宋" w:eastAsia="华文中宋" w:cs="华文中宋"/>
          <w:b/>
          <w:sz w:val="24"/>
          <w:szCs w:val="24"/>
        </w:rPr>
      </w:pPr>
      <w:r>
        <w:rPr>
          <w:rFonts w:hint="eastAsia" w:ascii="华文中宋" w:hAnsi="华文中宋" w:eastAsia="华文中宋" w:cs="华文中宋"/>
          <w:b/>
          <w:sz w:val="24"/>
          <w:szCs w:val="24"/>
        </w:rPr>
        <w:t>33. 披露</w:t>
      </w:r>
    </w:p>
    <w:p w14:paraId="4715116B">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33.1 采购代理机构有权将投标人提供的所有资料向有关政府部门或评审标书的有关人员披露。</w:t>
      </w:r>
    </w:p>
    <w:p w14:paraId="04BB917B">
      <w:pPr>
        <w:pStyle w:val="68"/>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33.2 在采购代理机构认为适当时或国家机关调查、审查、审计时以及其他符合法律法规规定的情形下，采购代理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5B77EAF2">
      <w:pPr>
        <w:pStyle w:val="3"/>
        <w:numPr>
          <w:ilvl w:val="1"/>
          <w:numId w:val="0"/>
        </w:numPr>
        <w:spacing w:before="0" w:after="0" w:line="360" w:lineRule="auto"/>
        <w:ind w:firstLine="480" w:firstLineChars="200"/>
        <w:contextualSpacing/>
        <w:jc w:val="both"/>
        <w:rPr>
          <w:rFonts w:ascii="华文中宋" w:hAnsi="华文中宋" w:eastAsia="华文中宋" w:cs="华文中宋"/>
          <w:sz w:val="24"/>
          <w:szCs w:val="24"/>
        </w:rPr>
      </w:pPr>
      <w:bookmarkStart w:id="50" w:name="_Toc9849"/>
      <w:bookmarkStart w:id="51" w:name="_Toc20833"/>
      <w:bookmarkStart w:id="52" w:name="_Toc11204"/>
      <w:bookmarkStart w:id="53" w:name="_Toc26881700"/>
      <w:bookmarkStart w:id="54" w:name="_Toc14078"/>
      <w:r>
        <w:rPr>
          <w:rFonts w:hint="eastAsia" w:ascii="华文中宋" w:hAnsi="华文中宋" w:eastAsia="华文中宋" w:cs="华文中宋"/>
          <w:sz w:val="24"/>
          <w:szCs w:val="24"/>
        </w:rPr>
        <w:t>十、询问和质疑</w:t>
      </w:r>
      <w:bookmarkEnd w:id="50"/>
      <w:bookmarkEnd w:id="51"/>
      <w:bookmarkEnd w:id="52"/>
      <w:bookmarkEnd w:id="53"/>
      <w:bookmarkEnd w:id="54"/>
    </w:p>
    <w:p w14:paraId="09C1199E">
      <w:pPr>
        <w:spacing w:line="360" w:lineRule="auto"/>
        <w:ind w:firstLine="480" w:firstLineChars="200"/>
        <w:rPr>
          <w:rFonts w:ascii="华文中宋" w:hAnsi="华文中宋" w:eastAsia="华文中宋"/>
          <w:b/>
          <w:sz w:val="24"/>
          <w:szCs w:val="28"/>
        </w:rPr>
      </w:pPr>
      <w:r>
        <w:rPr>
          <w:rFonts w:ascii="华文中宋" w:hAnsi="华文中宋" w:eastAsia="华文中宋"/>
          <w:b/>
          <w:sz w:val="24"/>
          <w:szCs w:val="28"/>
        </w:rPr>
        <w:t>3</w:t>
      </w:r>
      <w:r>
        <w:rPr>
          <w:rFonts w:hint="eastAsia" w:ascii="华文中宋" w:hAnsi="华文中宋" w:eastAsia="华文中宋"/>
          <w:b/>
          <w:sz w:val="24"/>
          <w:szCs w:val="28"/>
          <w:lang w:val="en-US" w:eastAsia="zh-CN"/>
        </w:rPr>
        <w:t>4</w:t>
      </w:r>
      <w:r>
        <w:rPr>
          <w:rFonts w:hint="eastAsia" w:ascii="华文中宋" w:hAnsi="华文中宋" w:eastAsia="华文中宋"/>
          <w:b/>
          <w:sz w:val="24"/>
          <w:szCs w:val="24"/>
        </w:rPr>
        <w:t>．</w:t>
      </w:r>
      <w:r>
        <w:rPr>
          <w:rFonts w:hint="eastAsia" w:ascii="华文中宋" w:hAnsi="华文中宋" w:eastAsia="华文中宋"/>
          <w:b/>
          <w:sz w:val="24"/>
          <w:szCs w:val="28"/>
        </w:rPr>
        <w:t>询问和质疑的接收方式</w:t>
      </w:r>
    </w:p>
    <w:p w14:paraId="7E1A8A18">
      <w:pPr>
        <w:spacing w:line="360" w:lineRule="auto"/>
        <w:ind w:firstLine="480" w:firstLineChars="200"/>
        <w:rPr>
          <w:rFonts w:ascii="华文中宋" w:hAnsi="华文中宋" w:eastAsia="华文中宋"/>
          <w:sz w:val="24"/>
          <w:szCs w:val="28"/>
        </w:rPr>
      </w:pPr>
      <w:r>
        <w:rPr>
          <w:rFonts w:hint="eastAsia" w:ascii="华文中宋" w:hAnsi="华文中宋" w:eastAsia="华文中宋"/>
          <w:sz w:val="24"/>
          <w:szCs w:val="28"/>
        </w:rPr>
        <w:t>3</w:t>
      </w:r>
      <w:r>
        <w:rPr>
          <w:rFonts w:hint="eastAsia" w:ascii="华文中宋" w:hAnsi="华文中宋" w:eastAsia="华文中宋"/>
          <w:sz w:val="24"/>
          <w:szCs w:val="28"/>
          <w:lang w:val="en-US" w:eastAsia="zh-CN"/>
        </w:rPr>
        <w:t>4</w:t>
      </w:r>
      <w:r>
        <w:rPr>
          <w:rFonts w:hint="eastAsia" w:ascii="华文中宋" w:hAnsi="华文中宋" w:eastAsia="华文中宋"/>
          <w:sz w:val="24"/>
          <w:szCs w:val="28"/>
        </w:rPr>
        <w:t>.1</w:t>
      </w:r>
      <w:r>
        <w:rPr>
          <w:rFonts w:hint="eastAsia" w:ascii="华文中宋" w:hAnsi="华文中宋" w:eastAsia="华文中宋"/>
          <w:sz w:val="24"/>
          <w:szCs w:val="28"/>
          <w:lang w:eastAsia="zh-CN"/>
        </w:rPr>
        <w:t>投标人</w:t>
      </w:r>
      <w:r>
        <w:rPr>
          <w:rFonts w:hint="eastAsia" w:ascii="华文中宋" w:hAnsi="华文中宋" w:eastAsia="华文中宋"/>
          <w:sz w:val="24"/>
          <w:szCs w:val="28"/>
        </w:rPr>
        <w:t>对</w:t>
      </w:r>
      <w:r>
        <w:rPr>
          <w:rFonts w:hint="eastAsia" w:ascii="华文中宋" w:hAnsi="华文中宋" w:eastAsia="华文中宋"/>
          <w:sz w:val="24"/>
          <w:szCs w:val="28"/>
          <w:lang w:eastAsia="zh-CN"/>
        </w:rPr>
        <w:t>招标文件</w:t>
      </w:r>
      <w:r>
        <w:rPr>
          <w:rFonts w:hint="eastAsia" w:ascii="华文中宋" w:hAnsi="华文中宋" w:eastAsia="华文中宋"/>
          <w:sz w:val="24"/>
          <w:szCs w:val="28"/>
        </w:rPr>
        <w:t>、</w:t>
      </w:r>
      <w:r>
        <w:rPr>
          <w:rFonts w:hint="eastAsia" w:ascii="华文中宋" w:hAnsi="华文中宋" w:eastAsia="华文中宋"/>
          <w:sz w:val="24"/>
          <w:szCs w:val="28"/>
          <w:lang w:eastAsia="zh-CN"/>
        </w:rPr>
        <w:t>评标过程</w:t>
      </w:r>
      <w:r>
        <w:rPr>
          <w:rFonts w:hint="eastAsia" w:ascii="华文中宋" w:hAnsi="华文中宋" w:eastAsia="华文中宋"/>
          <w:sz w:val="24"/>
          <w:szCs w:val="28"/>
        </w:rPr>
        <w:t>进行口头询问的，可按第一部分</w:t>
      </w:r>
      <w:r>
        <w:rPr>
          <w:rFonts w:hint="eastAsia" w:ascii="华文中宋" w:hAnsi="华文中宋" w:eastAsia="华文中宋"/>
          <w:sz w:val="24"/>
          <w:szCs w:val="28"/>
          <w:lang w:eastAsia="zh-CN"/>
        </w:rPr>
        <w:t>采购邀请</w:t>
      </w:r>
      <w:r>
        <w:rPr>
          <w:rFonts w:hint="eastAsia" w:ascii="华文中宋" w:hAnsi="华文中宋" w:eastAsia="华文中宋"/>
          <w:sz w:val="24"/>
          <w:szCs w:val="28"/>
        </w:rPr>
        <w:t>中载明的联系方式、地址向</w:t>
      </w:r>
      <w:r>
        <w:rPr>
          <w:rFonts w:hint="eastAsia" w:ascii="华文中宋" w:hAnsi="华文中宋" w:eastAsia="华文中宋"/>
          <w:sz w:val="24"/>
          <w:szCs w:val="28"/>
          <w:lang w:eastAsia="zh-CN"/>
        </w:rPr>
        <w:t>代理机构</w:t>
      </w:r>
      <w:r>
        <w:rPr>
          <w:rFonts w:hint="eastAsia" w:ascii="华文中宋" w:hAnsi="华文中宋" w:eastAsia="华文中宋"/>
          <w:sz w:val="24"/>
          <w:szCs w:val="28"/>
          <w:lang w:val="en-US" w:eastAsia="zh-CN"/>
        </w:rPr>
        <w:t>或采购人</w:t>
      </w:r>
      <w:r>
        <w:rPr>
          <w:rFonts w:hint="eastAsia" w:ascii="华文中宋" w:hAnsi="华文中宋" w:eastAsia="华文中宋"/>
          <w:sz w:val="24"/>
          <w:szCs w:val="28"/>
        </w:rPr>
        <w:t>口头提出询问。</w:t>
      </w:r>
    </w:p>
    <w:p w14:paraId="4F40C33C">
      <w:pPr>
        <w:spacing w:line="360" w:lineRule="auto"/>
        <w:ind w:firstLine="480" w:firstLineChars="200"/>
        <w:rPr>
          <w:rFonts w:ascii="华文中宋" w:hAnsi="华文中宋" w:eastAsia="华文中宋"/>
          <w:sz w:val="24"/>
          <w:szCs w:val="28"/>
        </w:rPr>
      </w:pPr>
      <w:r>
        <w:rPr>
          <w:rFonts w:hint="eastAsia" w:ascii="华文中宋" w:hAnsi="华文中宋" w:eastAsia="华文中宋"/>
          <w:sz w:val="24"/>
          <w:szCs w:val="28"/>
        </w:rPr>
        <w:t>3</w:t>
      </w:r>
      <w:r>
        <w:rPr>
          <w:rFonts w:hint="eastAsia" w:ascii="华文中宋" w:hAnsi="华文中宋" w:eastAsia="华文中宋"/>
          <w:sz w:val="24"/>
          <w:szCs w:val="28"/>
          <w:lang w:val="en-US" w:eastAsia="zh-CN"/>
        </w:rPr>
        <w:t>4</w:t>
      </w:r>
      <w:r>
        <w:rPr>
          <w:rFonts w:hint="eastAsia" w:ascii="华文中宋" w:hAnsi="华文中宋" w:eastAsia="华文中宋"/>
          <w:sz w:val="24"/>
          <w:szCs w:val="28"/>
        </w:rPr>
        <w:t>.2</w:t>
      </w:r>
      <w:r>
        <w:rPr>
          <w:rFonts w:hint="eastAsia" w:ascii="华文中宋" w:hAnsi="华文中宋" w:eastAsia="华文中宋"/>
          <w:sz w:val="24"/>
          <w:szCs w:val="28"/>
          <w:lang w:eastAsia="zh-CN"/>
        </w:rPr>
        <w:t>投标人</w:t>
      </w:r>
      <w:r>
        <w:rPr>
          <w:rFonts w:hint="eastAsia" w:ascii="华文中宋" w:hAnsi="华文中宋" w:eastAsia="华文中宋"/>
          <w:sz w:val="24"/>
          <w:szCs w:val="28"/>
        </w:rPr>
        <w:t>对</w:t>
      </w:r>
      <w:r>
        <w:rPr>
          <w:rFonts w:hint="eastAsia" w:ascii="华文中宋" w:hAnsi="华文中宋" w:eastAsia="华文中宋"/>
          <w:sz w:val="24"/>
          <w:szCs w:val="28"/>
          <w:lang w:eastAsia="zh-CN"/>
        </w:rPr>
        <w:t>招标文件</w:t>
      </w:r>
      <w:r>
        <w:rPr>
          <w:rFonts w:hint="eastAsia" w:ascii="华文中宋" w:hAnsi="华文中宋" w:eastAsia="华文中宋"/>
          <w:sz w:val="24"/>
          <w:szCs w:val="28"/>
        </w:rPr>
        <w:t>、</w:t>
      </w:r>
      <w:r>
        <w:rPr>
          <w:rFonts w:hint="eastAsia" w:ascii="华文中宋" w:hAnsi="华文中宋" w:eastAsia="华文中宋"/>
          <w:sz w:val="24"/>
          <w:szCs w:val="28"/>
          <w:lang w:eastAsia="zh-CN"/>
        </w:rPr>
        <w:t>评标过程</w:t>
      </w:r>
      <w:r>
        <w:rPr>
          <w:rFonts w:hint="eastAsia" w:ascii="华文中宋" w:hAnsi="华文中宋" w:eastAsia="华文中宋"/>
          <w:sz w:val="24"/>
          <w:szCs w:val="28"/>
        </w:rPr>
        <w:t>进行</w:t>
      </w:r>
      <w:r>
        <w:rPr>
          <w:rFonts w:hint="eastAsia" w:ascii="华文中宋" w:hAnsi="华文中宋" w:eastAsia="华文中宋"/>
          <w:sz w:val="24"/>
          <w:szCs w:val="28"/>
          <w:lang w:val="en-US" w:eastAsia="zh-CN"/>
        </w:rPr>
        <w:t>书面</w:t>
      </w:r>
      <w:r>
        <w:rPr>
          <w:rFonts w:hint="eastAsia" w:ascii="华文中宋" w:hAnsi="华文中宋" w:eastAsia="华文中宋"/>
          <w:sz w:val="24"/>
          <w:szCs w:val="28"/>
        </w:rPr>
        <w:t>询问或质疑的，须</w:t>
      </w:r>
      <w:r>
        <w:rPr>
          <w:rFonts w:hint="eastAsia" w:ascii="华文中宋" w:hAnsi="华文中宋" w:eastAsia="华文中宋" w:cs="华文中宋"/>
          <w:sz w:val="24"/>
          <w:szCs w:val="28"/>
          <w:lang w:val="en-US" w:eastAsia="zh-CN"/>
        </w:rPr>
        <w:t>在政采云平台</w:t>
      </w:r>
      <w:r>
        <w:rPr>
          <w:rFonts w:hint="eastAsia" w:ascii="华文中宋" w:hAnsi="华文中宋" w:eastAsia="华文中宋"/>
          <w:sz w:val="24"/>
          <w:szCs w:val="28"/>
        </w:rPr>
        <w:t>向</w:t>
      </w:r>
      <w:r>
        <w:rPr>
          <w:rFonts w:hint="eastAsia" w:ascii="华文中宋" w:hAnsi="华文中宋" w:eastAsia="华文中宋"/>
          <w:sz w:val="24"/>
          <w:szCs w:val="28"/>
          <w:lang w:eastAsia="zh-CN"/>
        </w:rPr>
        <w:t>代理机构</w:t>
      </w:r>
      <w:r>
        <w:rPr>
          <w:rFonts w:hint="eastAsia" w:ascii="华文中宋" w:hAnsi="华文中宋" w:eastAsia="华文中宋"/>
          <w:sz w:val="24"/>
          <w:szCs w:val="28"/>
          <w:lang w:val="en-US" w:eastAsia="zh-CN"/>
        </w:rPr>
        <w:t>或采购人</w:t>
      </w:r>
      <w:r>
        <w:rPr>
          <w:rFonts w:hint="eastAsia" w:ascii="华文中宋" w:hAnsi="华文中宋" w:eastAsia="华文中宋" w:cs="华文中宋"/>
          <w:sz w:val="24"/>
          <w:szCs w:val="28"/>
          <w:lang w:val="en-US" w:eastAsia="zh-CN"/>
        </w:rPr>
        <w:t>线上</w:t>
      </w:r>
      <w:r>
        <w:rPr>
          <w:rFonts w:hint="eastAsia" w:ascii="华文中宋" w:hAnsi="华文中宋" w:eastAsia="华文中宋"/>
          <w:sz w:val="24"/>
          <w:szCs w:val="28"/>
        </w:rPr>
        <w:t>递交纸质询问函或质疑函。</w:t>
      </w:r>
    </w:p>
    <w:p w14:paraId="60898EA0">
      <w:pPr>
        <w:pStyle w:val="68"/>
        <w:snapToGrid w:val="0"/>
        <w:spacing w:line="360" w:lineRule="auto"/>
        <w:ind w:firstLine="480" w:firstLineChars="200"/>
        <w:textAlignment w:val="auto"/>
        <w:rPr>
          <w:rFonts w:hint="default"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34.3投标人提出的询问、质疑全部实施在线质疑，均需在山西政采云平台提出，代理机构、采购人将于线上进行答复。因不可抗拒因素等原因，无法组织线上答复的，代理机构、采购人将于线下进行答复。</w:t>
      </w:r>
    </w:p>
    <w:p w14:paraId="282DACC4">
      <w:pPr>
        <w:pStyle w:val="68"/>
        <w:snapToGrid w:val="0"/>
        <w:spacing w:line="360" w:lineRule="auto"/>
        <w:ind w:firstLine="480" w:firstLineChars="200"/>
        <w:textAlignment w:val="auto"/>
        <w:rPr>
          <w:rFonts w:ascii="华文中宋" w:hAnsi="华文中宋" w:eastAsia="华文中宋"/>
          <w:b/>
          <w:sz w:val="24"/>
          <w:szCs w:val="24"/>
        </w:rPr>
      </w:pPr>
      <w:r>
        <w:rPr>
          <w:rFonts w:ascii="华文中宋" w:hAnsi="华文中宋" w:eastAsia="华文中宋"/>
          <w:b/>
          <w:sz w:val="24"/>
          <w:szCs w:val="24"/>
        </w:rPr>
        <w:t>3</w:t>
      </w:r>
      <w:r>
        <w:rPr>
          <w:rFonts w:hint="eastAsia" w:ascii="华文中宋" w:hAnsi="华文中宋" w:eastAsia="华文中宋"/>
          <w:b/>
          <w:sz w:val="24"/>
          <w:szCs w:val="24"/>
          <w:lang w:val="en-US" w:eastAsia="zh-CN"/>
        </w:rPr>
        <w:t>5</w:t>
      </w:r>
      <w:r>
        <w:rPr>
          <w:rFonts w:hint="eastAsia" w:ascii="华文中宋" w:hAnsi="华文中宋" w:eastAsia="华文中宋"/>
          <w:b/>
          <w:sz w:val="24"/>
          <w:szCs w:val="24"/>
        </w:rPr>
        <w:t>．书面询问的资料要求及答复</w:t>
      </w:r>
    </w:p>
    <w:p w14:paraId="6731B804">
      <w:pPr>
        <w:spacing w:line="360" w:lineRule="auto"/>
        <w:ind w:firstLine="480" w:firstLineChars="200"/>
        <w:rPr>
          <w:rFonts w:ascii="华文中宋" w:hAnsi="华文中宋" w:eastAsia="华文中宋"/>
          <w:sz w:val="24"/>
          <w:szCs w:val="28"/>
        </w:rPr>
      </w:pPr>
      <w:r>
        <w:rPr>
          <w:rFonts w:ascii="华文中宋" w:hAnsi="华文中宋" w:eastAsia="华文中宋"/>
          <w:sz w:val="24"/>
          <w:szCs w:val="28"/>
        </w:rPr>
        <w:t>3</w:t>
      </w:r>
      <w:r>
        <w:rPr>
          <w:rFonts w:hint="eastAsia" w:ascii="华文中宋" w:hAnsi="华文中宋" w:eastAsia="华文中宋"/>
          <w:sz w:val="24"/>
          <w:szCs w:val="28"/>
          <w:lang w:val="en-US" w:eastAsia="zh-CN"/>
        </w:rPr>
        <w:t>5</w:t>
      </w:r>
      <w:r>
        <w:rPr>
          <w:rFonts w:ascii="华文中宋" w:hAnsi="华文中宋" w:eastAsia="华文中宋"/>
          <w:sz w:val="24"/>
          <w:szCs w:val="28"/>
        </w:rPr>
        <w:t xml:space="preserve">.1 </w:t>
      </w:r>
      <w:r>
        <w:rPr>
          <w:rFonts w:hint="eastAsia" w:ascii="华文中宋" w:hAnsi="华文中宋" w:eastAsia="华文中宋"/>
          <w:sz w:val="24"/>
          <w:szCs w:val="28"/>
          <w:lang w:eastAsia="zh-CN"/>
        </w:rPr>
        <w:t>投标人</w:t>
      </w:r>
      <w:r>
        <w:rPr>
          <w:rFonts w:hint="eastAsia" w:ascii="华文中宋" w:hAnsi="华文中宋" w:eastAsia="华文中宋"/>
          <w:sz w:val="24"/>
          <w:szCs w:val="28"/>
        </w:rPr>
        <w:t>书面询问时须提供以下资料：</w:t>
      </w:r>
    </w:p>
    <w:p w14:paraId="105A8656">
      <w:pPr>
        <w:pStyle w:val="68"/>
        <w:snapToGrid w:val="0"/>
        <w:spacing w:line="360" w:lineRule="auto"/>
        <w:ind w:firstLine="360" w:firstLineChars="150"/>
        <w:textAlignment w:val="auto"/>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1</w:t>
      </w:r>
      <w:r>
        <w:rPr>
          <w:rFonts w:hint="eastAsia" w:ascii="华文中宋" w:hAnsi="华文中宋" w:eastAsia="华文中宋"/>
          <w:sz w:val="24"/>
          <w:szCs w:val="24"/>
        </w:rPr>
        <w:t>）法定代表人身份证明书</w:t>
      </w:r>
    </w:p>
    <w:p w14:paraId="241E25D0">
      <w:pPr>
        <w:pStyle w:val="68"/>
        <w:snapToGrid w:val="0"/>
        <w:spacing w:line="360" w:lineRule="auto"/>
        <w:ind w:firstLine="360" w:firstLineChars="150"/>
        <w:textAlignment w:val="auto"/>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2</w:t>
      </w:r>
      <w:r>
        <w:rPr>
          <w:rFonts w:hint="eastAsia" w:ascii="华文中宋" w:hAnsi="华文中宋" w:eastAsia="华文中宋"/>
          <w:sz w:val="24"/>
          <w:szCs w:val="24"/>
        </w:rPr>
        <w:t>）法定代表人授权委托书</w:t>
      </w:r>
    </w:p>
    <w:p w14:paraId="55E3209C">
      <w:pPr>
        <w:pStyle w:val="68"/>
        <w:snapToGrid w:val="0"/>
        <w:spacing w:line="360" w:lineRule="auto"/>
        <w:ind w:firstLine="360" w:firstLineChars="150"/>
        <w:textAlignment w:val="auto"/>
        <w:rPr>
          <w:rFonts w:ascii="华文中宋" w:hAnsi="华文中宋" w:eastAsia="华文中宋" w:cs="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3</w:t>
      </w:r>
      <w:r>
        <w:rPr>
          <w:rFonts w:hint="eastAsia" w:ascii="华文中宋" w:hAnsi="华文中宋" w:eastAsia="华文中宋"/>
          <w:sz w:val="24"/>
          <w:szCs w:val="24"/>
        </w:rPr>
        <w:t>）委托人和被委托人的身份证</w:t>
      </w:r>
      <w:r>
        <w:rPr>
          <w:rFonts w:hint="eastAsia" w:ascii="华文中宋" w:hAnsi="华文中宋" w:eastAsia="华文中宋" w:cs="华文中宋"/>
          <w:sz w:val="24"/>
          <w:szCs w:val="24"/>
        </w:rPr>
        <w:t>扫描</w:t>
      </w:r>
    </w:p>
    <w:p w14:paraId="7E1AADB5">
      <w:pPr>
        <w:pStyle w:val="68"/>
        <w:snapToGrid w:val="0"/>
        <w:spacing w:line="360" w:lineRule="auto"/>
        <w:ind w:firstLine="360" w:firstLineChars="150"/>
        <w:textAlignment w:val="auto"/>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4</w:t>
      </w:r>
      <w:r>
        <w:rPr>
          <w:rFonts w:hint="eastAsia" w:ascii="华文中宋" w:hAnsi="华文中宋" w:eastAsia="华文中宋"/>
          <w:sz w:val="24"/>
          <w:szCs w:val="24"/>
        </w:rPr>
        <w:t>）询问函原件</w:t>
      </w:r>
    </w:p>
    <w:p w14:paraId="759336B0">
      <w:pPr>
        <w:spacing w:line="360" w:lineRule="auto"/>
        <w:ind w:firstLine="480" w:firstLineChars="200"/>
        <w:rPr>
          <w:rFonts w:ascii="华文中宋" w:hAnsi="华文中宋" w:eastAsia="华文中宋"/>
          <w:sz w:val="24"/>
          <w:szCs w:val="28"/>
        </w:rPr>
      </w:pPr>
      <w:r>
        <w:rPr>
          <w:rFonts w:ascii="华文中宋" w:hAnsi="华文中宋" w:eastAsia="华文中宋"/>
          <w:sz w:val="24"/>
          <w:szCs w:val="28"/>
        </w:rPr>
        <w:t>3</w:t>
      </w:r>
      <w:r>
        <w:rPr>
          <w:rFonts w:hint="eastAsia" w:ascii="华文中宋" w:hAnsi="华文中宋" w:eastAsia="华文中宋"/>
          <w:sz w:val="24"/>
          <w:szCs w:val="28"/>
          <w:lang w:val="en-US" w:eastAsia="zh-CN"/>
        </w:rPr>
        <w:t>5</w:t>
      </w:r>
      <w:r>
        <w:rPr>
          <w:rFonts w:ascii="华文中宋" w:hAnsi="华文中宋" w:eastAsia="华文中宋"/>
          <w:sz w:val="24"/>
          <w:szCs w:val="28"/>
        </w:rPr>
        <w:t>.</w:t>
      </w:r>
      <w:r>
        <w:rPr>
          <w:rFonts w:hint="eastAsia" w:ascii="华文中宋" w:hAnsi="华文中宋" w:eastAsia="华文中宋"/>
          <w:sz w:val="24"/>
          <w:szCs w:val="28"/>
        </w:rPr>
        <w:t>2对</w:t>
      </w:r>
      <w:r>
        <w:rPr>
          <w:rFonts w:hint="eastAsia" w:ascii="华文中宋" w:hAnsi="华文中宋" w:eastAsia="华文中宋"/>
          <w:sz w:val="24"/>
          <w:szCs w:val="28"/>
          <w:lang w:eastAsia="zh-CN"/>
        </w:rPr>
        <w:t>招标文件</w:t>
      </w:r>
      <w:r>
        <w:rPr>
          <w:rFonts w:hint="eastAsia" w:ascii="华文中宋" w:hAnsi="华文中宋" w:eastAsia="华文中宋"/>
          <w:sz w:val="24"/>
          <w:szCs w:val="28"/>
        </w:rPr>
        <w:t>、</w:t>
      </w:r>
      <w:r>
        <w:rPr>
          <w:rFonts w:hint="eastAsia" w:ascii="华文中宋" w:hAnsi="华文中宋" w:eastAsia="华文中宋"/>
          <w:sz w:val="24"/>
          <w:szCs w:val="28"/>
          <w:lang w:eastAsia="zh-CN"/>
        </w:rPr>
        <w:t>评标过程</w:t>
      </w:r>
      <w:r>
        <w:rPr>
          <w:rFonts w:hint="eastAsia" w:ascii="华文中宋" w:hAnsi="华文中宋" w:eastAsia="华文中宋"/>
          <w:sz w:val="24"/>
          <w:szCs w:val="28"/>
        </w:rPr>
        <w:t>书面询问的，由</w:t>
      </w:r>
      <w:r>
        <w:rPr>
          <w:rFonts w:hint="eastAsia" w:ascii="华文中宋" w:hAnsi="华文中宋" w:eastAsia="华文中宋"/>
          <w:sz w:val="24"/>
          <w:szCs w:val="28"/>
          <w:lang w:eastAsia="zh-CN"/>
        </w:rPr>
        <w:t>代理机构或采购人</w:t>
      </w:r>
      <w:r>
        <w:rPr>
          <w:rFonts w:hint="eastAsia" w:ascii="华文中宋" w:hAnsi="华文中宋" w:eastAsia="华文中宋"/>
          <w:sz w:val="24"/>
          <w:szCs w:val="28"/>
        </w:rPr>
        <w:t>在法律规定时限内做出书面答复。</w:t>
      </w:r>
    </w:p>
    <w:p w14:paraId="7FF6BADE">
      <w:pPr>
        <w:pStyle w:val="68"/>
        <w:snapToGrid w:val="0"/>
        <w:spacing w:line="360" w:lineRule="auto"/>
        <w:ind w:firstLine="480" w:firstLineChars="200"/>
        <w:textAlignment w:val="auto"/>
        <w:rPr>
          <w:rFonts w:ascii="华文中宋" w:hAnsi="华文中宋" w:eastAsia="华文中宋"/>
          <w:b/>
          <w:sz w:val="24"/>
          <w:szCs w:val="24"/>
        </w:rPr>
      </w:pPr>
      <w:r>
        <w:rPr>
          <w:rFonts w:ascii="华文中宋" w:hAnsi="华文中宋" w:eastAsia="华文中宋"/>
          <w:b/>
          <w:sz w:val="24"/>
          <w:szCs w:val="24"/>
        </w:rPr>
        <w:t>3</w:t>
      </w:r>
      <w:r>
        <w:rPr>
          <w:rFonts w:hint="eastAsia" w:ascii="华文中宋" w:hAnsi="华文中宋" w:eastAsia="华文中宋"/>
          <w:b/>
          <w:sz w:val="24"/>
          <w:szCs w:val="24"/>
          <w:lang w:val="en-US" w:eastAsia="zh-CN"/>
        </w:rPr>
        <w:t>6</w:t>
      </w:r>
      <w:r>
        <w:rPr>
          <w:rFonts w:hint="eastAsia" w:ascii="华文中宋" w:hAnsi="华文中宋" w:eastAsia="华文中宋"/>
          <w:b/>
          <w:sz w:val="24"/>
          <w:szCs w:val="24"/>
        </w:rPr>
        <w:t>．书面质疑的资料要求及答复</w:t>
      </w:r>
    </w:p>
    <w:p w14:paraId="1B885747">
      <w:pPr>
        <w:spacing w:line="360" w:lineRule="auto"/>
        <w:ind w:firstLine="480" w:firstLineChars="200"/>
        <w:rPr>
          <w:rFonts w:ascii="华文中宋" w:hAnsi="华文中宋" w:eastAsia="华文中宋"/>
          <w:sz w:val="24"/>
          <w:szCs w:val="28"/>
        </w:rPr>
      </w:pPr>
      <w:r>
        <w:rPr>
          <w:rFonts w:ascii="华文中宋" w:hAnsi="华文中宋" w:eastAsia="华文中宋"/>
          <w:sz w:val="24"/>
          <w:szCs w:val="28"/>
        </w:rPr>
        <w:t>3</w:t>
      </w:r>
      <w:r>
        <w:rPr>
          <w:rFonts w:hint="eastAsia" w:ascii="华文中宋" w:hAnsi="华文中宋" w:eastAsia="华文中宋"/>
          <w:sz w:val="24"/>
          <w:szCs w:val="28"/>
          <w:lang w:val="en-US" w:eastAsia="zh-CN"/>
        </w:rPr>
        <w:t>6</w:t>
      </w:r>
      <w:r>
        <w:rPr>
          <w:rFonts w:ascii="华文中宋" w:hAnsi="华文中宋" w:eastAsia="华文中宋"/>
          <w:sz w:val="24"/>
          <w:szCs w:val="28"/>
        </w:rPr>
        <w:t>.1</w:t>
      </w:r>
      <w:r>
        <w:rPr>
          <w:rFonts w:hint="eastAsia" w:ascii="华文中宋" w:hAnsi="华文中宋" w:eastAsia="华文中宋"/>
          <w:sz w:val="24"/>
          <w:szCs w:val="28"/>
          <w:lang w:eastAsia="zh-CN"/>
        </w:rPr>
        <w:t>投标人</w:t>
      </w:r>
      <w:r>
        <w:rPr>
          <w:rFonts w:hint="eastAsia" w:ascii="华文中宋" w:hAnsi="华文中宋" w:eastAsia="华文中宋"/>
          <w:sz w:val="24"/>
          <w:szCs w:val="28"/>
        </w:rPr>
        <w:t>认为</w:t>
      </w:r>
      <w:r>
        <w:rPr>
          <w:rFonts w:hint="eastAsia" w:ascii="华文中宋" w:hAnsi="华文中宋" w:eastAsia="华文中宋"/>
          <w:sz w:val="24"/>
          <w:szCs w:val="28"/>
          <w:lang w:eastAsia="zh-CN"/>
        </w:rPr>
        <w:t>招标文件</w:t>
      </w:r>
      <w:r>
        <w:rPr>
          <w:rFonts w:hint="eastAsia" w:ascii="华文中宋" w:hAnsi="华文中宋" w:eastAsia="华文中宋"/>
          <w:sz w:val="24"/>
          <w:szCs w:val="28"/>
        </w:rPr>
        <w:t>、</w:t>
      </w:r>
      <w:r>
        <w:rPr>
          <w:rFonts w:hint="eastAsia" w:ascii="华文中宋" w:hAnsi="华文中宋" w:eastAsia="华文中宋"/>
          <w:sz w:val="24"/>
          <w:szCs w:val="28"/>
          <w:lang w:eastAsia="zh-CN"/>
        </w:rPr>
        <w:t>评标过程</w:t>
      </w:r>
      <w:r>
        <w:rPr>
          <w:rFonts w:hint="eastAsia" w:ascii="华文中宋" w:hAnsi="华文中宋" w:eastAsia="华文中宋"/>
          <w:sz w:val="24"/>
          <w:szCs w:val="28"/>
        </w:rPr>
        <w:t>和采购结果使自己的权益受到损害，应当在法定质疑期限内以书面形式一次性提出针对同一采购程序环节的质疑。</w:t>
      </w:r>
    </w:p>
    <w:p w14:paraId="4A610C9F">
      <w:pPr>
        <w:spacing w:line="360" w:lineRule="auto"/>
        <w:ind w:firstLine="360" w:firstLineChars="150"/>
        <w:rPr>
          <w:rFonts w:ascii="华文中宋" w:hAnsi="华文中宋" w:eastAsia="华文中宋"/>
          <w:sz w:val="24"/>
          <w:szCs w:val="28"/>
        </w:rPr>
      </w:pPr>
      <w:r>
        <w:rPr>
          <w:rFonts w:hint="eastAsia" w:ascii="华文中宋" w:hAnsi="华文中宋" w:eastAsia="华文中宋"/>
          <w:sz w:val="24"/>
          <w:szCs w:val="28"/>
        </w:rPr>
        <w:t>（</w:t>
      </w:r>
      <w:r>
        <w:rPr>
          <w:rFonts w:ascii="华文中宋" w:hAnsi="华文中宋" w:eastAsia="华文中宋"/>
          <w:sz w:val="24"/>
          <w:szCs w:val="28"/>
        </w:rPr>
        <w:t>1</w:t>
      </w:r>
      <w:r>
        <w:rPr>
          <w:rFonts w:hint="eastAsia" w:ascii="华文中宋" w:hAnsi="华文中宋" w:eastAsia="华文中宋"/>
          <w:sz w:val="24"/>
          <w:szCs w:val="28"/>
        </w:rPr>
        <w:t>）对可以质疑的</w:t>
      </w:r>
      <w:r>
        <w:rPr>
          <w:rFonts w:hint="eastAsia" w:ascii="华文中宋" w:hAnsi="华文中宋" w:eastAsia="华文中宋"/>
          <w:sz w:val="24"/>
          <w:szCs w:val="28"/>
          <w:lang w:eastAsia="zh-CN"/>
        </w:rPr>
        <w:t>招标文件</w:t>
      </w:r>
      <w:r>
        <w:rPr>
          <w:rFonts w:hint="eastAsia" w:ascii="华文中宋" w:hAnsi="华文中宋" w:eastAsia="华文中宋"/>
          <w:sz w:val="24"/>
          <w:szCs w:val="28"/>
        </w:rPr>
        <w:t>提出质疑的，在获取</w:t>
      </w:r>
      <w:r>
        <w:rPr>
          <w:rFonts w:hint="eastAsia" w:ascii="华文中宋" w:hAnsi="华文中宋" w:eastAsia="华文中宋"/>
          <w:sz w:val="24"/>
          <w:szCs w:val="28"/>
          <w:lang w:eastAsia="zh-CN"/>
        </w:rPr>
        <w:t>招标文件</w:t>
      </w:r>
      <w:r>
        <w:rPr>
          <w:rFonts w:hint="eastAsia" w:ascii="华文中宋" w:hAnsi="华文中宋" w:eastAsia="华文中宋"/>
          <w:sz w:val="24"/>
          <w:szCs w:val="28"/>
        </w:rPr>
        <w:t>之日起七个工作日内提出；</w:t>
      </w:r>
    </w:p>
    <w:p w14:paraId="718286C0">
      <w:pPr>
        <w:spacing w:line="360" w:lineRule="auto"/>
        <w:ind w:firstLine="360" w:firstLineChars="150"/>
        <w:rPr>
          <w:rFonts w:ascii="华文中宋" w:hAnsi="华文中宋" w:eastAsia="华文中宋"/>
          <w:sz w:val="24"/>
          <w:szCs w:val="28"/>
        </w:rPr>
      </w:pPr>
      <w:r>
        <w:rPr>
          <w:rFonts w:hint="eastAsia" w:ascii="华文中宋" w:hAnsi="华文中宋" w:eastAsia="华文中宋"/>
          <w:sz w:val="24"/>
          <w:szCs w:val="28"/>
        </w:rPr>
        <w:t>（</w:t>
      </w:r>
      <w:r>
        <w:rPr>
          <w:rFonts w:ascii="华文中宋" w:hAnsi="华文中宋" w:eastAsia="华文中宋"/>
          <w:sz w:val="24"/>
          <w:szCs w:val="28"/>
        </w:rPr>
        <w:t>2</w:t>
      </w:r>
      <w:r>
        <w:rPr>
          <w:rFonts w:hint="eastAsia" w:ascii="华文中宋" w:hAnsi="华文中宋" w:eastAsia="华文中宋"/>
          <w:sz w:val="24"/>
          <w:szCs w:val="28"/>
        </w:rPr>
        <w:t>）对</w:t>
      </w:r>
      <w:r>
        <w:rPr>
          <w:rFonts w:hint="eastAsia" w:ascii="华文中宋" w:hAnsi="华文中宋" w:eastAsia="华文中宋"/>
          <w:sz w:val="24"/>
          <w:szCs w:val="28"/>
          <w:lang w:eastAsia="zh-CN"/>
        </w:rPr>
        <w:t>评标过程</w:t>
      </w:r>
      <w:r>
        <w:rPr>
          <w:rFonts w:hint="eastAsia" w:ascii="华文中宋" w:hAnsi="华文中宋" w:eastAsia="华文中宋"/>
          <w:sz w:val="24"/>
          <w:szCs w:val="28"/>
        </w:rPr>
        <w:t>提出质疑的，在各采购程序环节结束之日起七个工作日内提出；</w:t>
      </w:r>
    </w:p>
    <w:p w14:paraId="4C31431B">
      <w:pPr>
        <w:spacing w:line="360" w:lineRule="auto"/>
        <w:ind w:firstLine="360" w:firstLineChars="150"/>
        <w:rPr>
          <w:rFonts w:ascii="华文中宋" w:hAnsi="华文中宋" w:eastAsia="华文中宋"/>
          <w:sz w:val="24"/>
          <w:szCs w:val="28"/>
        </w:rPr>
      </w:pPr>
      <w:r>
        <w:rPr>
          <w:rFonts w:hint="eastAsia" w:ascii="华文中宋" w:hAnsi="华文中宋" w:eastAsia="华文中宋"/>
          <w:sz w:val="24"/>
          <w:szCs w:val="28"/>
        </w:rPr>
        <w:t>（</w:t>
      </w:r>
      <w:r>
        <w:rPr>
          <w:rFonts w:ascii="华文中宋" w:hAnsi="华文中宋" w:eastAsia="华文中宋"/>
          <w:sz w:val="24"/>
          <w:szCs w:val="28"/>
        </w:rPr>
        <w:t>3</w:t>
      </w:r>
      <w:r>
        <w:rPr>
          <w:rFonts w:hint="eastAsia" w:ascii="华文中宋" w:hAnsi="华文中宋" w:eastAsia="华文中宋"/>
          <w:sz w:val="24"/>
          <w:szCs w:val="28"/>
        </w:rPr>
        <w:t>）对成交结果提出质疑的，在成交公告期限届满之日起七个工作日内提出。</w:t>
      </w:r>
    </w:p>
    <w:p w14:paraId="08FE7F15">
      <w:pPr>
        <w:spacing w:line="360" w:lineRule="auto"/>
        <w:ind w:firstLine="480" w:firstLineChars="200"/>
        <w:rPr>
          <w:rFonts w:ascii="华文中宋" w:hAnsi="华文中宋" w:eastAsia="华文中宋"/>
          <w:sz w:val="24"/>
          <w:szCs w:val="28"/>
        </w:rPr>
      </w:pPr>
      <w:r>
        <w:rPr>
          <w:rFonts w:ascii="华文中宋" w:hAnsi="华文中宋" w:eastAsia="华文中宋"/>
          <w:sz w:val="24"/>
          <w:szCs w:val="28"/>
        </w:rPr>
        <w:t>3</w:t>
      </w:r>
      <w:r>
        <w:rPr>
          <w:rFonts w:hint="eastAsia" w:ascii="华文中宋" w:hAnsi="华文中宋" w:eastAsia="华文中宋"/>
          <w:sz w:val="24"/>
          <w:szCs w:val="28"/>
          <w:lang w:val="en-US" w:eastAsia="zh-CN"/>
        </w:rPr>
        <w:t>6</w:t>
      </w:r>
      <w:r>
        <w:rPr>
          <w:rFonts w:ascii="华文中宋" w:hAnsi="华文中宋" w:eastAsia="华文中宋"/>
          <w:sz w:val="24"/>
          <w:szCs w:val="28"/>
        </w:rPr>
        <w:t>.2</w:t>
      </w:r>
      <w:r>
        <w:rPr>
          <w:rFonts w:hint="eastAsia" w:ascii="华文中宋" w:hAnsi="华文中宋" w:eastAsia="华文中宋"/>
          <w:sz w:val="24"/>
          <w:szCs w:val="28"/>
        </w:rPr>
        <w:t>质疑</w:t>
      </w:r>
      <w:r>
        <w:rPr>
          <w:rFonts w:hint="eastAsia" w:ascii="华文中宋" w:hAnsi="华文中宋" w:eastAsia="华文中宋"/>
          <w:sz w:val="24"/>
          <w:szCs w:val="28"/>
          <w:lang w:eastAsia="zh-CN"/>
        </w:rPr>
        <w:t>投标人</w:t>
      </w:r>
      <w:r>
        <w:rPr>
          <w:rFonts w:hint="eastAsia" w:ascii="华文中宋" w:hAnsi="华文中宋" w:eastAsia="华文中宋"/>
          <w:sz w:val="24"/>
          <w:szCs w:val="28"/>
        </w:rPr>
        <w:t>质疑时须提供以下资料：</w:t>
      </w:r>
    </w:p>
    <w:p w14:paraId="4116ACB7">
      <w:pPr>
        <w:spacing w:line="360" w:lineRule="auto"/>
        <w:ind w:firstLine="360" w:firstLineChars="150"/>
        <w:rPr>
          <w:rFonts w:ascii="华文中宋" w:hAnsi="华文中宋" w:eastAsia="华文中宋"/>
          <w:sz w:val="24"/>
          <w:szCs w:val="28"/>
        </w:rPr>
      </w:pPr>
      <w:r>
        <w:rPr>
          <w:rFonts w:hint="eastAsia" w:ascii="华文中宋" w:hAnsi="华文中宋" w:eastAsia="华文中宋"/>
          <w:sz w:val="24"/>
          <w:szCs w:val="28"/>
        </w:rPr>
        <w:t>（</w:t>
      </w:r>
      <w:r>
        <w:rPr>
          <w:rFonts w:ascii="华文中宋" w:hAnsi="华文中宋" w:eastAsia="华文中宋"/>
          <w:sz w:val="24"/>
          <w:szCs w:val="28"/>
        </w:rPr>
        <w:t>1</w:t>
      </w:r>
      <w:r>
        <w:rPr>
          <w:rFonts w:hint="eastAsia" w:ascii="华文中宋" w:hAnsi="华文中宋" w:eastAsia="华文中宋"/>
          <w:sz w:val="24"/>
          <w:szCs w:val="28"/>
        </w:rPr>
        <w:t>）法定代表人身份证明书原件；</w:t>
      </w:r>
    </w:p>
    <w:p w14:paraId="3B3D7416">
      <w:pPr>
        <w:spacing w:line="360" w:lineRule="auto"/>
        <w:ind w:firstLine="360" w:firstLineChars="150"/>
        <w:rPr>
          <w:rFonts w:ascii="华文中宋" w:hAnsi="华文中宋" w:eastAsia="华文中宋"/>
          <w:sz w:val="24"/>
          <w:szCs w:val="28"/>
        </w:rPr>
      </w:pPr>
      <w:r>
        <w:rPr>
          <w:rFonts w:hint="eastAsia" w:ascii="华文中宋" w:hAnsi="华文中宋" w:eastAsia="华文中宋"/>
          <w:sz w:val="24"/>
          <w:szCs w:val="28"/>
        </w:rPr>
        <w:t>（</w:t>
      </w:r>
      <w:r>
        <w:rPr>
          <w:rFonts w:ascii="华文中宋" w:hAnsi="华文中宋" w:eastAsia="华文中宋"/>
          <w:sz w:val="24"/>
          <w:szCs w:val="28"/>
        </w:rPr>
        <w:t>2</w:t>
      </w:r>
      <w:r>
        <w:rPr>
          <w:rFonts w:hint="eastAsia" w:ascii="华文中宋" w:hAnsi="华文中宋" w:eastAsia="华文中宋"/>
          <w:sz w:val="24"/>
          <w:szCs w:val="28"/>
        </w:rPr>
        <w:t>）法定代表人授权委托书原件（内容包括：代理人的姓名或者名称、代理事项、具体权限、期限和相关事项。法定代表人质疑时不提供此项内容）；</w:t>
      </w:r>
    </w:p>
    <w:p w14:paraId="6E8A0597">
      <w:pPr>
        <w:spacing w:line="360" w:lineRule="auto"/>
        <w:ind w:firstLine="360" w:firstLineChars="150"/>
        <w:rPr>
          <w:rFonts w:ascii="华文中宋" w:hAnsi="华文中宋" w:eastAsia="华文中宋"/>
          <w:sz w:val="24"/>
          <w:szCs w:val="28"/>
        </w:rPr>
      </w:pPr>
      <w:r>
        <w:rPr>
          <w:rFonts w:hint="eastAsia" w:ascii="华文中宋" w:hAnsi="华文中宋" w:eastAsia="华文中宋"/>
          <w:sz w:val="24"/>
          <w:szCs w:val="28"/>
        </w:rPr>
        <w:t>（</w:t>
      </w:r>
      <w:r>
        <w:rPr>
          <w:rFonts w:ascii="华文中宋" w:hAnsi="华文中宋" w:eastAsia="华文中宋"/>
          <w:sz w:val="24"/>
          <w:szCs w:val="28"/>
        </w:rPr>
        <w:t>3</w:t>
      </w:r>
      <w:r>
        <w:rPr>
          <w:rFonts w:hint="eastAsia" w:ascii="华文中宋" w:hAnsi="华文中宋" w:eastAsia="华文中宋"/>
          <w:sz w:val="24"/>
          <w:szCs w:val="28"/>
        </w:rPr>
        <w:t>）委托人和被委托人的身份证扫描件；</w:t>
      </w:r>
    </w:p>
    <w:p w14:paraId="73F47296">
      <w:pPr>
        <w:spacing w:line="360" w:lineRule="auto"/>
        <w:ind w:firstLine="360" w:firstLineChars="150"/>
        <w:rPr>
          <w:rFonts w:ascii="华文中宋" w:hAnsi="华文中宋" w:eastAsia="华文中宋"/>
          <w:sz w:val="24"/>
          <w:szCs w:val="28"/>
        </w:rPr>
      </w:pPr>
      <w:r>
        <w:rPr>
          <w:rFonts w:hint="eastAsia" w:ascii="华文中宋" w:hAnsi="华文中宋" w:eastAsia="华文中宋"/>
          <w:sz w:val="24"/>
          <w:szCs w:val="28"/>
        </w:rPr>
        <w:t>（</w:t>
      </w:r>
      <w:r>
        <w:rPr>
          <w:rFonts w:ascii="华文中宋" w:hAnsi="华文中宋" w:eastAsia="华文中宋"/>
          <w:sz w:val="24"/>
          <w:szCs w:val="28"/>
        </w:rPr>
        <w:t>4</w:t>
      </w:r>
      <w:r>
        <w:rPr>
          <w:rFonts w:hint="eastAsia" w:ascii="华文中宋" w:hAnsi="华文中宋" w:eastAsia="华文中宋"/>
          <w:sz w:val="24"/>
          <w:szCs w:val="28"/>
        </w:rPr>
        <w:t>）质疑</w:t>
      </w:r>
      <w:r>
        <w:rPr>
          <w:rFonts w:hint="eastAsia" w:ascii="华文中宋" w:hAnsi="华文中宋" w:eastAsia="华文中宋"/>
          <w:sz w:val="24"/>
          <w:szCs w:val="28"/>
          <w:lang w:eastAsia="zh-CN"/>
        </w:rPr>
        <w:t>投标人</w:t>
      </w:r>
      <w:r>
        <w:rPr>
          <w:rFonts w:hint="eastAsia" w:ascii="华文中宋" w:hAnsi="华文中宋" w:eastAsia="华文中宋"/>
          <w:sz w:val="24"/>
          <w:szCs w:val="28"/>
        </w:rPr>
        <w:t>领取</w:t>
      </w:r>
      <w:r>
        <w:rPr>
          <w:rFonts w:hint="eastAsia" w:ascii="华文中宋" w:hAnsi="华文中宋" w:eastAsia="华文中宋"/>
          <w:sz w:val="24"/>
          <w:szCs w:val="28"/>
          <w:lang w:eastAsia="zh-CN"/>
        </w:rPr>
        <w:t>招标文件</w:t>
      </w:r>
      <w:r>
        <w:rPr>
          <w:rFonts w:hint="eastAsia" w:ascii="华文中宋" w:hAnsi="华文中宋" w:eastAsia="华文中宋"/>
          <w:sz w:val="24"/>
          <w:szCs w:val="28"/>
        </w:rPr>
        <w:t>时间的证明材料；</w:t>
      </w:r>
    </w:p>
    <w:p w14:paraId="5D1D70E1">
      <w:pPr>
        <w:spacing w:line="360" w:lineRule="auto"/>
        <w:ind w:firstLine="360" w:firstLineChars="150"/>
        <w:rPr>
          <w:rFonts w:ascii="华文中宋" w:hAnsi="华文中宋" w:eastAsia="华文中宋"/>
          <w:sz w:val="24"/>
          <w:szCs w:val="28"/>
        </w:rPr>
      </w:pPr>
      <w:r>
        <w:rPr>
          <w:rFonts w:hint="eastAsia" w:ascii="华文中宋" w:hAnsi="华文中宋" w:eastAsia="华文中宋"/>
          <w:sz w:val="24"/>
          <w:szCs w:val="28"/>
        </w:rPr>
        <w:t>（</w:t>
      </w:r>
      <w:r>
        <w:rPr>
          <w:rFonts w:ascii="华文中宋" w:hAnsi="华文中宋" w:eastAsia="华文中宋"/>
          <w:sz w:val="24"/>
          <w:szCs w:val="28"/>
        </w:rPr>
        <w:t>5</w:t>
      </w:r>
      <w:r>
        <w:rPr>
          <w:rFonts w:hint="eastAsia" w:ascii="华文中宋" w:hAnsi="华文中宋" w:eastAsia="华文中宋"/>
          <w:sz w:val="24"/>
          <w:szCs w:val="28"/>
        </w:rPr>
        <w:t>）质疑函原件。</w:t>
      </w:r>
    </w:p>
    <w:p w14:paraId="190CE730">
      <w:pPr>
        <w:spacing w:line="360" w:lineRule="auto"/>
        <w:ind w:firstLine="480" w:firstLineChars="200"/>
        <w:rPr>
          <w:rFonts w:ascii="华文中宋" w:hAnsi="华文中宋" w:eastAsia="华文中宋"/>
          <w:sz w:val="24"/>
          <w:szCs w:val="28"/>
        </w:rPr>
      </w:pPr>
      <w:r>
        <w:rPr>
          <w:rFonts w:ascii="华文中宋" w:hAnsi="华文中宋" w:eastAsia="华文中宋"/>
          <w:sz w:val="24"/>
          <w:szCs w:val="28"/>
        </w:rPr>
        <w:t>3</w:t>
      </w:r>
      <w:r>
        <w:rPr>
          <w:rFonts w:hint="eastAsia" w:ascii="华文中宋" w:hAnsi="华文中宋" w:eastAsia="华文中宋"/>
          <w:sz w:val="24"/>
          <w:szCs w:val="28"/>
          <w:lang w:val="en-US" w:eastAsia="zh-CN"/>
        </w:rPr>
        <w:t>6</w:t>
      </w:r>
      <w:r>
        <w:rPr>
          <w:rFonts w:ascii="华文中宋" w:hAnsi="华文中宋" w:eastAsia="华文中宋"/>
          <w:sz w:val="24"/>
          <w:szCs w:val="28"/>
        </w:rPr>
        <w:t>.3</w:t>
      </w:r>
      <w:r>
        <w:rPr>
          <w:rFonts w:hint="eastAsia" w:ascii="华文中宋" w:hAnsi="华文中宋" w:eastAsia="华文中宋"/>
          <w:sz w:val="24"/>
          <w:szCs w:val="28"/>
          <w:lang w:eastAsia="zh-CN"/>
        </w:rPr>
        <w:t>投标人</w:t>
      </w:r>
      <w:r>
        <w:rPr>
          <w:rFonts w:hint="eastAsia" w:ascii="华文中宋" w:hAnsi="华文中宋" w:eastAsia="华文中宋"/>
          <w:sz w:val="24"/>
          <w:szCs w:val="28"/>
        </w:rPr>
        <w:t>提出质疑时应当提交质疑函和必要的证明材料。质疑函应当包括下列内容：</w:t>
      </w:r>
    </w:p>
    <w:p w14:paraId="7D4807BE">
      <w:pPr>
        <w:spacing w:line="360" w:lineRule="auto"/>
        <w:ind w:firstLine="360" w:firstLineChars="150"/>
        <w:rPr>
          <w:rFonts w:ascii="华文中宋" w:hAnsi="华文中宋" w:eastAsia="华文中宋"/>
          <w:sz w:val="24"/>
          <w:szCs w:val="28"/>
        </w:rPr>
      </w:pPr>
      <w:r>
        <w:rPr>
          <w:rFonts w:hint="eastAsia" w:ascii="华文中宋" w:hAnsi="华文中宋" w:eastAsia="华文中宋"/>
          <w:sz w:val="24"/>
          <w:szCs w:val="28"/>
        </w:rPr>
        <w:t>（</w:t>
      </w:r>
      <w:r>
        <w:rPr>
          <w:rFonts w:ascii="华文中宋" w:hAnsi="华文中宋" w:eastAsia="华文中宋"/>
          <w:sz w:val="24"/>
          <w:szCs w:val="28"/>
        </w:rPr>
        <w:t>1</w:t>
      </w:r>
      <w:r>
        <w:rPr>
          <w:rFonts w:hint="eastAsia" w:ascii="华文中宋" w:hAnsi="华文中宋" w:eastAsia="华文中宋"/>
          <w:sz w:val="24"/>
          <w:szCs w:val="28"/>
        </w:rPr>
        <w:t>）</w:t>
      </w:r>
      <w:r>
        <w:rPr>
          <w:rFonts w:hint="eastAsia" w:ascii="华文中宋" w:hAnsi="华文中宋" w:eastAsia="华文中宋"/>
          <w:sz w:val="24"/>
          <w:szCs w:val="28"/>
          <w:lang w:eastAsia="zh-CN"/>
        </w:rPr>
        <w:t>投标人</w:t>
      </w:r>
      <w:r>
        <w:rPr>
          <w:rFonts w:hint="eastAsia" w:ascii="华文中宋" w:hAnsi="华文中宋" w:eastAsia="华文中宋"/>
          <w:sz w:val="24"/>
          <w:szCs w:val="28"/>
        </w:rPr>
        <w:t>的姓名或者名称、地址、邮编、联系人及联系电话；</w:t>
      </w:r>
    </w:p>
    <w:p w14:paraId="300128D9">
      <w:pPr>
        <w:spacing w:line="360" w:lineRule="auto"/>
        <w:ind w:firstLine="360" w:firstLineChars="150"/>
        <w:rPr>
          <w:rFonts w:ascii="华文中宋" w:hAnsi="华文中宋" w:eastAsia="华文中宋"/>
          <w:sz w:val="24"/>
          <w:szCs w:val="28"/>
        </w:rPr>
      </w:pPr>
      <w:r>
        <w:rPr>
          <w:rFonts w:hint="eastAsia" w:ascii="华文中宋" w:hAnsi="华文中宋" w:eastAsia="华文中宋"/>
          <w:sz w:val="24"/>
          <w:szCs w:val="28"/>
        </w:rPr>
        <w:t>（</w:t>
      </w:r>
      <w:r>
        <w:rPr>
          <w:rFonts w:ascii="华文中宋" w:hAnsi="华文中宋" w:eastAsia="华文中宋"/>
          <w:sz w:val="24"/>
          <w:szCs w:val="28"/>
        </w:rPr>
        <w:t>2</w:t>
      </w:r>
      <w:r>
        <w:rPr>
          <w:rFonts w:hint="eastAsia" w:ascii="华文中宋" w:hAnsi="华文中宋" w:eastAsia="华文中宋"/>
          <w:sz w:val="24"/>
          <w:szCs w:val="28"/>
        </w:rPr>
        <w:t>）质疑项目的名称、编号；</w:t>
      </w:r>
    </w:p>
    <w:p w14:paraId="653E4F68">
      <w:pPr>
        <w:spacing w:line="360" w:lineRule="auto"/>
        <w:ind w:firstLine="360" w:firstLineChars="150"/>
        <w:rPr>
          <w:rFonts w:ascii="华文中宋" w:hAnsi="华文中宋" w:eastAsia="华文中宋"/>
          <w:sz w:val="24"/>
          <w:szCs w:val="28"/>
        </w:rPr>
      </w:pPr>
      <w:r>
        <w:rPr>
          <w:rFonts w:hint="eastAsia" w:ascii="华文中宋" w:hAnsi="华文中宋" w:eastAsia="华文中宋"/>
          <w:sz w:val="24"/>
          <w:szCs w:val="28"/>
        </w:rPr>
        <w:t>（</w:t>
      </w:r>
      <w:r>
        <w:rPr>
          <w:rFonts w:ascii="华文中宋" w:hAnsi="华文中宋" w:eastAsia="华文中宋"/>
          <w:sz w:val="24"/>
          <w:szCs w:val="28"/>
        </w:rPr>
        <w:t>3</w:t>
      </w:r>
      <w:r>
        <w:rPr>
          <w:rFonts w:hint="eastAsia" w:ascii="华文中宋" w:hAnsi="华文中宋" w:eastAsia="华文中宋"/>
          <w:sz w:val="24"/>
          <w:szCs w:val="28"/>
        </w:rPr>
        <w:t>）具体、明确的质疑事项和与质疑事项相关的请求；</w:t>
      </w:r>
    </w:p>
    <w:p w14:paraId="14C4522E">
      <w:pPr>
        <w:spacing w:line="360" w:lineRule="auto"/>
        <w:ind w:firstLine="360" w:firstLineChars="150"/>
        <w:rPr>
          <w:rFonts w:ascii="华文中宋" w:hAnsi="华文中宋" w:eastAsia="华文中宋"/>
          <w:sz w:val="24"/>
          <w:szCs w:val="28"/>
        </w:rPr>
      </w:pPr>
      <w:r>
        <w:rPr>
          <w:rFonts w:hint="eastAsia" w:ascii="华文中宋" w:hAnsi="华文中宋" w:eastAsia="华文中宋"/>
          <w:sz w:val="24"/>
          <w:szCs w:val="28"/>
        </w:rPr>
        <w:t>（</w:t>
      </w:r>
      <w:r>
        <w:rPr>
          <w:rFonts w:ascii="华文中宋" w:hAnsi="华文中宋" w:eastAsia="华文中宋"/>
          <w:sz w:val="24"/>
          <w:szCs w:val="28"/>
        </w:rPr>
        <w:t>4</w:t>
      </w:r>
      <w:r>
        <w:rPr>
          <w:rFonts w:hint="eastAsia" w:ascii="华文中宋" w:hAnsi="华文中宋" w:eastAsia="华文中宋"/>
          <w:sz w:val="24"/>
          <w:szCs w:val="28"/>
        </w:rPr>
        <w:t>）事实依据；</w:t>
      </w:r>
    </w:p>
    <w:p w14:paraId="6EC156F9">
      <w:pPr>
        <w:spacing w:line="360" w:lineRule="auto"/>
        <w:ind w:firstLine="360" w:firstLineChars="150"/>
        <w:rPr>
          <w:rFonts w:ascii="华文中宋" w:hAnsi="华文中宋" w:eastAsia="华文中宋"/>
          <w:sz w:val="24"/>
          <w:szCs w:val="28"/>
        </w:rPr>
      </w:pPr>
      <w:r>
        <w:rPr>
          <w:rFonts w:hint="eastAsia" w:ascii="华文中宋" w:hAnsi="华文中宋" w:eastAsia="华文中宋"/>
          <w:sz w:val="24"/>
          <w:szCs w:val="28"/>
        </w:rPr>
        <w:t>（</w:t>
      </w:r>
      <w:r>
        <w:rPr>
          <w:rFonts w:ascii="华文中宋" w:hAnsi="华文中宋" w:eastAsia="华文中宋"/>
          <w:sz w:val="24"/>
          <w:szCs w:val="28"/>
        </w:rPr>
        <w:t>5</w:t>
      </w:r>
      <w:r>
        <w:rPr>
          <w:rFonts w:hint="eastAsia" w:ascii="华文中宋" w:hAnsi="华文中宋" w:eastAsia="华文中宋"/>
          <w:sz w:val="24"/>
          <w:szCs w:val="28"/>
        </w:rPr>
        <w:t>）必要的法律依据；</w:t>
      </w:r>
    </w:p>
    <w:p w14:paraId="550B5A76">
      <w:pPr>
        <w:spacing w:line="360" w:lineRule="auto"/>
        <w:ind w:firstLine="360" w:firstLineChars="150"/>
        <w:rPr>
          <w:rFonts w:ascii="华文中宋" w:hAnsi="华文中宋" w:eastAsia="华文中宋"/>
          <w:sz w:val="24"/>
          <w:szCs w:val="28"/>
        </w:rPr>
      </w:pPr>
      <w:r>
        <w:rPr>
          <w:rFonts w:hint="eastAsia" w:ascii="华文中宋" w:hAnsi="华文中宋" w:eastAsia="华文中宋"/>
          <w:sz w:val="24"/>
          <w:szCs w:val="28"/>
        </w:rPr>
        <w:t>（</w:t>
      </w:r>
      <w:r>
        <w:rPr>
          <w:rFonts w:ascii="华文中宋" w:hAnsi="华文中宋" w:eastAsia="华文中宋"/>
          <w:sz w:val="24"/>
          <w:szCs w:val="28"/>
        </w:rPr>
        <w:t>6</w:t>
      </w:r>
      <w:r>
        <w:rPr>
          <w:rFonts w:hint="eastAsia" w:ascii="华文中宋" w:hAnsi="华文中宋" w:eastAsia="华文中宋"/>
          <w:sz w:val="24"/>
          <w:szCs w:val="28"/>
        </w:rPr>
        <w:t>）提出质疑的日期。</w:t>
      </w:r>
    </w:p>
    <w:p w14:paraId="404558E7">
      <w:pPr>
        <w:spacing w:line="360" w:lineRule="auto"/>
        <w:ind w:firstLine="480" w:firstLineChars="200"/>
        <w:rPr>
          <w:rFonts w:ascii="华文中宋" w:hAnsi="华文中宋" w:eastAsia="华文中宋"/>
          <w:sz w:val="24"/>
          <w:szCs w:val="28"/>
        </w:rPr>
      </w:pPr>
      <w:r>
        <w:rPr>
          <w:rFonts w:hint="eastAsia" w:ascii="华文中宋" w:hAnsi="华文中宋" w:eastAsia="华文中宋"/>
          <w:sz w:val="24"/>
          <w:szCs w:val="28"/>
          <w:lang w:eastAsia="zh-CN"/>
        </w:rPr>
        <w:t>投标人</w:t>
      </w:r>
      <w:r>
        <w:rPr>
          <w:rFonts w:hint="eastAsia" w:ascii="华文中宋" w:hAnsi="华文中宋" w:eastAsia="华文中宋"/>
          <w:sz w:val="24"/>
          <w:szCs w:val="28"/>
        </w:rPr>
        <w:t>为自然人的，应当由本人签字；</w:t>
      </w:r>
      <w:r>
        <w:rPr>
          <w:rFonts w:hint="eastAsia" w:ascii="华文中宋" w:hAnsi="华文中宋" w:eastAsia="华文中宋"/>
          <w:sz w:val="24"/>
          <w:szCs w:val="28"/>
          <w:lang w:eastAsia="zh-CN"/>
        </w:rPr>
        <w:t>投标人</w:t>
      </w:r>
      <w:r>
        <w:rPr>
          <w:rFonts w:hint="eastAsia" w:ascii="华文中宋" w:hAnsi="华文中宋" w:eastAsia="华文中宋"/>
          <w:sz w:val="24"/>
          <w:szCs w:val="28"/>
        </w:rPr>
        <w:t>为法人或者其他组织的，应当由法定代表人、主要负责人或者其授权代表签字或者盖章，并加盖公章。</w:t>
      </w:r>
    </w:p>
    <w:p w14:paraId="219F7621">
      <w:pPr>
        <w:spacing w:line="360" w:lineRule="auto"/>
        <w:ind w:firstLine="480" w:firstLineChars="200"/>
        <w:rPr>
          <w:rFonts w:ascii="华文中宋" w:hAnsi="华文中宋" w:eastAsia="华文中宋"/>
          <w:sz w:val="24"/>
          <w:szCs w:val="28"/>
        </w:rPr>
      </w:pPr>
      <w:r>
        <w:rPr>
          <w:rFonts w:ascii="华文中宋" w:hAnsi="华文中宋" w:eastAsia="华文中宋"/>
          <w:sz w:val="24"/>
          <w:szCs w:val="28"/>
        </w:rPr>
        <w:t>3</w:t>
      </w:r>
      <w:r>
        <w:rPr>
          <w:rFonts w:hint="eastAsia" w:ascii="华文中宋" w:hAnsi="华文中宋" w:eastAsia="华文中宋"/>
          <w:sz w:val="24"/>
          <w:szCs w:val="28"/>
          <w:lang w:val="en-US" w:eastAsia="zh-CN"/>
        </w:rPr>
        <w:t>6</w:t>
      </w:r>
      <w:r>
        <w:rPr>
          <w:rFonts w:ascii="华文中宋" w:hAnsi="华文中宋" w:eastAsia="华文中宋"/>
          <w:sz w:val="24"/>
          <w:szCs w:val="28"/>
        </w:rPr>
        <w:t>.4</w:t>
      </w:r>
      <w:r>
        <w:rPr>
          <w:rFonts w:hint="eastAsia" w:ascii="华文中宋" w:hAnsi="华文中宋" w:eastAsia="华文中宋"/>
          <w:sz w:val="24"/>
          <w:szCs w:val="28"/>
          <w:lang w:eastAsia="zh-CN"/>
        </w:rPr>
        <w:t>投标人</w:t>
      </w:r>
      <w:r>
        <w:rPr>
          <w:rFonts w:hint="eastAsia" w:ascii="华文中宋" w:hAnsi="华文中宋" w:eastAsia="华文中宋"/>
          <w:sz w:val="24"/>
          <w:szCs w:val="28"/>
        </w:rPr>
        <w:t>对</w:t>
      </w:r>
      <w:r>
        <w:rPr>
          <w:rFonts w:hint="eastAsia" w:ascii="华文中宋" w:hAnsi="华文中宋" w:eastAsia="华文中宋"/>
          <w:sz w:val="24"/>
          <w:szCs w:val="28"/>
          <w:lang w:eastAsia="zh-CN"/>
        </w:rPr>
        <w:t>招标文件</w:t>
      </w:r>
      <w:r>
        <w:rPr>
          <w:rFonts w:hint="eastAsia" w:ascii="华文中宋" w:hAnsi="华文中宋" w:eastAsia="华文中宋"/>
          <w:sz w:val="24"/>
          <w:szCs w:val="28"/>
        </w:rPr>
        <w:t>、</w:t>
      </w:r>
      <w:r>
        <w:rPr>
          <w:rFonts w:hint="eastAsia" w:ascii="华文中宋" w:hAnsi="华文中宋" w:eastAsia="华文中宋"/>
          <w:sz w:val="24"/>
          <w:szCs w:val="28"/>
          <w:lang w:eastAsia="zh-CN"/>
        </w:rPr>
        <w:t>评标过程</w:t>
      </w:r>
      <w:r>
        <w:rPr>
          <w:rFonts w:hint="eastAsia" w:ascii="华文中宋" w:hAnsi="华文中宋" w:eastAsia="华文中宋"/>
          <w:sz w:val="24"/>
          <w:szCs w:val="28"/>
        </w:rPr>
        <w:t>提出质疑的，</w:t>
      </w:r>
      <w:r>
        <w:rPr>
          <w:rFonts w:hint="eastAsia" w:ascii="华文中宋" w:hAnsi="华文中宋" w:eastAsia="华文中宋"/>
          <w:sz w:val="24"/>
          <w:szCs w:val="28"/>
          <w:lang w:eastAsia="zh-CN"/>
        </w:rPr>
        <w:t>代理机构</w:t>
      </w:r>
      <w:r>
        <w:rPr>
          <w:rFonts w:hint="eastAsia" w:ascii="华文中宋" w:hAnsi="华文中宋" w:eastAsia="华文中宋"/>
          <w:sz w:val="24"/>
          <w:szCs w:val="28"/>
          <w:lang w:val="en-US" w:eastAsia="zh-CN"/>
        </w:rPr>
        <w:t>或采购人</w:t>
      </w:r>
      <w:r>
        <w:rPr>
          <w:rFonts w:hint="eastAsia" w:ascii="华文中宋" w:hAnsi="华文中宋" w:eastAsia="华文中宋"/>
          <w:sz w:val="24"/>
          <w:szCs w:val="28"/>
        </w:rPr>
        <w:t>依据《中华人民共和国政府采购法实施条例》第五十二条第一款的规定时限对</w:t>
      </w:r>
      <w:r>
        <w:rPr>
          <w:rFonts w:hint="eastAsia" w:ascii="华文中宋" w:hAnsi="华文中宋" w:eastAsia="华文中宋"/>
          <w:sz w:val="24"/>
          <w:szCs w:val="28"/>
          <w:lang w:eastAsia="zh-CN"/>
        </w:rPr>
        <w:t>投标人</w:t>
      </w:r>
      <w:r>
        <w:rPr>
          <w:rFonts w:hint="eastAsia" w:ascii="华文中宋" w:hAnsi="华文中宋" w:eastAsia="华文中宋"/>
          <w:sz w:val="24"/>
          <w:szCs w:val="28"/>
        </w:rPr>
        <w:t>的质疑做出处理和答复。</w:t>
      </w:r>
    </w:p>
    <w:p w14:paraId="30AFE8A3">
      <w:pPr>
        <w:spacing w:line="360" w:lineRule="auto"/>
        <w:ind w:firstLine="480" w:firstLineChars="200"/>
        <w:rPr>
          <w:rFonts w:ascii="华文中宋" w:hAnsi="华文中宋" w:eastAsia="华文中宋"/>
          <w:sz w:val="24"/>
          <w:szCs w:val="28"/>
        </w:rPr>
      </w:pPr>
      <w:r>
        <w:rPr>
          <w:rFonts w:ascii="华文中宋" w:hAnsi="华文中宋" w:eastAsia="华文中宋"/>
          <w:sz w:val="24"/>
          <w:szCs w:val="28"/>
        </w:rPr>
        <w:t>3</w:t>
      </w:r>
      <w:r>
        <w:rPr>
          <w:rFonts w:hint="eastAsia" w:ascii="华文中宋" w:hAnsi="华文中宋" w:eastAsia="华文中宋"/>
          <w:sz w:val="24"/>
          <w:szCs w:val="28"/>
          <w:lang w:val="en-US" w:eastAsia="zh-CN"/>
        </w:rPr>
        <w:t>6</w:t>
      </w:r>
      <w:r>
        <w:rPr>
          <w:rFonts w:ascii="华文中宋" w:hAnsi="华文中宋" w:eastAsia="华文中宋"/>
          <w:sz w:val="24"/>
          <w:szCs w:val="28"/>
        </w:rPr>
        <w:t>.</w:t>
      </w:r>
      <w:r>
        <w:rPr>
          <w:rFonts w:hint="eastAsia" w:ascii="华文中宋" w:hAnsi="华文中宋" w:eastAsia="华文中宋"/>
          <w:sz w:val="24"/>
          <w:szCs w:val="28"/>
          <w:lang w:val="en-US" w:eastAsia="zh-CN"/>
        </w:rPr>
        <w:t>5</w:t>
      </w:r>
      <w:r>
        <w:rPr>
          <w:rFonts w:hint="eastAsia" w:ascii="华文中宋" w:hAnsi="华文中宋" w:eastAsia="华文中宋"/>
          <w:sz w:val="24"/>
          <w:szCs w:val="28"/>
        </w:rPr>
        <w:t>质疑答复内容不得涉及商业秘密，但应当包括下列内容：</w:t>
      </w:r>
    </w:p>
    <w:p w14:paraId="7EECECC5">
      <w:pPr>
        <w:spacing w:line="360" w:lineRule="auto"/>
        <w:ind w:firstLine="360" w:firstLineChars="150"/>
        <w:rPr>
          <w:rFonts w:ascii="华文中宋" w:hAnsi="华文中宋" w:eastAsia="华文中宋"/>
          <w:sz w:val="24"/>
          <w:szCs w:val="28"/>
        </w:rPr>
      </w:pPr>
      <w:r>
        <w:rPr>
          <w:rFonts w:hint="eastAsia" w:ascii="华文中宋" w:hAnsi="华文中宋" w:eastAsia="华文中宋"/>
          <w:sz w:val="24"/>
          <w:szCs w:val="28"/>
        </w:rPr>
        <w:t>（</w:t>
      </w:r>
      <w:r>
        <w:rPr>
          <w:rFonts w:ascii="华文中宋" w:hAnsi="华文中宋" w:eastAsia="华文中宋"/>
          <w:sz w:val="24"/>
          <w:szCs w:val="28"/>
        </w:rPr>
        <w:t>1</w:t>
      </w:r>
      <w:r>
        <w:rPr>
          <w:rFonts w:hint="eastAsia" w:ascii="华文中宋" w:hAnsi="华文中宋" w:eastAsia="华文中宋"/>
          <w:sz w:val="24"/>
          <w:szCs w:val="28"/>
        </w:rPr>
        <w:t>）质疑</w:t>
      </w:r>
      <w:r>
        <w:rPr>
          <w:rFonts w:hint="eastAsia" w:ascii="华文中宋" w:hAnsi="华文中宋" w:eastAsia="华文中宋"/>
          <w:sz w:val="24"/>
          <w:szCs w:val="28"/>
          <w:lang w:eastAsia="zh-CN"/>
        </w:rPr>
        <w:t>投标人</w:t>
      </w:r>
      <w:r>
        <w:rPr>
          <w:rFonts w:hint="eastAsia" w:ascii="华文中宋" w:hAnsi="华文中宋" w:eastAsia="华文中宋"/>
          <w:sz w:val="24"/>
          <w:szCs w:val="28"/>
        </w:rPr>
        <w:t>的姓名或者名称；</w:t>
      </w:r>
    </w:p>
    <w:p w14:paraId="0147CCE9">
      <w:pPr>
        <w:spacing w:line="360" w:lineRule="auto"/>
        <w:ind w:firstLine="360" w:firstLineChars="150"/>
        <w:rPr>
          <w:rFonts w:ascii="华文中宋" w:hAnsi="华文中宋" w:eastAsia="华文中宋"/>
          <w:sz w:val="24"/>
          <w:szCs w:val="28"/>
        </w:rPr>
      </w:pPr>
      <w:r>
        <w:rPr>
          <w:rFonts w:hint="eastAsia" w:ascii="华文中宋" w:hAnsi="华文中宋" w:eastAsia="华文中宋"/>
          <w:sz w:val="24"/>
          <w:szCs w:val="28"/>
        </w:rPr>
        <w:t>（</w:t>
      </w:r>
      <w:r>
        <w:rPr>
          <w:rFonts w:ascii="华文中宋" w:hAnsi="华文中宋" w:eastAsia="华文中宋"/>
          <w:sz w:val="24"/>
          <w:szCs w:val="28"/>
        </w:rPr>
        <w:t>2</w:t>
      </w:r>
      <w:r>
        <w:rPr>
          <w:rFonts w:hint="eastAsia" w:ascii="华文中宋" w:hAnsi="华文中宋" w:eastAsia="华文中宋"/>
          <w:sz w:val="24"/>
          <w:szCs w:val="28"/>
        </w:rPr>
        <w:t>）收到质疑函的日期、质疑项目名称及编号；</w:t>
      </w:r>
    </w:p>
    <w:p w14:paraId="73B402C8">
      <w:pPr>
        <w:spacing w:line="360" w:lineRule="auto"/>
        <w:ind w:firstLine="360" w:firstLineChars="150"/>
        <w:rPr>
          <w:rFonts w:ascii="华文中宋" w:hAnsi="华文中宋" w:eastAsia="华文中宋"/>
          <w:sz w:val="24"/>
          <w:szCs w:val="28"/>
        </w:rPr>
      </w:pPr>
      <w:r>
        <w:rPr>
          <w:rFonts w:hint="eastAsia" w:ascii="华文中宋" w:hAnsi="华文中宋" w:eastAsia="华文中宋"/>
          <w:sz w:val="24"/>
          <w:szCs w:val="28"/>
        </w:rPr>
        <w:t>（</w:t>
      </w:r>
      <w:r>
        <w:rPr>
          <w:rFonts w:ascii="华文中宋" w:hAnsi="华文中宋" w:eastAsia="华文中宋"/>
          <w:sz w:val="24"/>
          <w:szCs w:val="28"/>
        </w:rPr>
        <w:t>3</w:t>
      </w:r>
      <w:r>
        <w:rPr>
          <w:rFonts w:hint="eastAsia" w:ascii="华文中宋" w:hAnsi="华文中宋" w:eastAsia="华文中宋"/>
          <w:sz w:val="24"/>
          <w:szCs w:val="28"/>
        </w:rPr>
        <w:t>）质疑事项、质疑答复的具体内容、事实依据和法律依据；</w:t>
      </w:r>
    </w:p>
    <w:p w14:paraId="536A6B09">
      <w:pPr>
        <w:spacing w:line="36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4</w:t>
      </w:r>
      <w:r>
        <w:rPr>
          <w:rFonts w:hint="eastAsia" w:ascii="华文中宋" w:hAnsi="华文中宋" w:eastAsia="华文中宋"/>
          <w:sz w:val="24"/>
          <w:szCs w:val="24"/>
        </w:rPr>
        <w:t>）告知质疑</w:t>
      </w:r>
      <w:r>
        <w:rPr>
          <w:rFonts w:hint="eastAsia" w:ascii="华文中宋" w:hAnsi="华文中宋" w:eastAsia="华文中宋"/>
          <w:sz w:val="24"/>
          <w:szCs w:val="24"/>
          <w:lang w:eastAsia="zh-CN"/>
        </w:rPr>
        <w:t>投标人</w:t>
      </w:r>
      <w:r>
        <w:rPr>
          <w:rFonts w:hint="eastAsia" w:ascii="华文中宋" w:hAnsi="华文中宋" w:eastAsia="华文中宋"/>
          <w:sz w:val="24"/>
          <w:szCs w:val="24"/>
        </w:rPr>
        <w:t>依法投诉的权利；</w:t>
      </w:r>
    </w:p>
    <w:p w14:paraId="43B7A07B">
      <w:pPr>
        <w:spacing w:line="36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5</w:t>
      </w:r>
      <w:r>
        <w:rPr>
          <w:rFonts w:hint="eastAsia" w:ascii="华文中宋" w:hAnsi="华文中宋" w:eastAsia="华文中宋"/>
          <w:sz w:val="24"/>
          <w:szCs w:val="24"/>
        </w:rPr>
        <w:t>）质疑答复人名称；</w:t>
      </w:r>
    </w:p>
    <w:p w14:paraId="0863FD35">
      <w:pPr>
        <w:spacing w:line="36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6</w:t>
      </w:r>
      <w:r>
        <w:rPr>
          <w:rFonts w:hint="eastAsia" w:ascii="华文中宋" w:hAnsi="华文中宋" w:eastAsia="华文中宋"/>
          <w:sz w:val="24"/>
          <w:szCs w:val="24"/>
        </w:rPr>
        <w:t>）答复质疑的日期。</w:t>
      </w:r>
    </w:p>
    <w:p w14:paraId="229345B5">
      <w:pPr>
        <w:spacing w:line="360" w:lineRule="auto"/>
        <w:ind w:firstLine="480" w:firstLineChars="200"/>
        <w:rPr>
          <w:rFonts w:ascii="华文中宋" w:hAnsi="华文中宋" w:eastAsia="华文中宋"/>
          <w:sz w:val="24"/>
          <w:szCs w:val="24"/>
        </w:rPr>
      </w:pPr>
      <w:r>
        <w:rPr>
          <w:rFonts w:ascii="华文中宋" w:hAnsi="华文中宋" w:eastAsia="华文中宋"/>
          <w:sz w:val="24"/>
          <w:szCs w:val="24"/>
        </w:rPr>
        <w:t>3</w:t>
      </w:r>
      <w:r>
        <w:rPr>
          <w:rFonts w:hint="eastAsia" w:ascii="华文中宋" w:hAnsi="华文中宋" w:eastAsia="华文中宋"/>
          <w:sz w:val="24"/>
          <w:szCs w:val="24"/>
          <w:lang w:val="en-US" w:eastAsia="zh-CN"/>
        </w:rPr>
        <w:t>6</w:t>
      </w:r>
      <w:r>
        <w:rPr>
          <w:rFonts w:ascii="华文中宋" w:hAnsi="华文中宋" w:eastAsia="华文中宋"/>
          <w:sz w:val="24"/>
          <w:szCs w:val="24"/>
        </w:rPr>
        <w:t>.7</w:t>
      </w:r>
      <w:r>
        <w:rPr>
          <w:rFonts w:hint="eastAsia" w:ascii="华文中宋" w:hAnsi="华文中宋" w:eastAsia="华文中宋"/>
          <w:sz w:val="24"/>
          <w:szCs w:val="24"/>
        </w:rPr>
        <w:t>质疑</w:t>
      </w:r>
      <w:r>
        <w:rPr>
          <w:rFonts w:hint="eastAsia" w:ascii="华文中宋" w:hAnsi="华文中宋" w:eastAsia="华文中宋"/>
          <w:sz w:val="24"/>
          <w:szCs w:val="24"/>
          <w:lang w:eastAsia="zh-CN"/>
        </w:rPr>
        <w:t>投标人</w:t>
      </w:r>
      <w:r>
        <w:rPr>
          <w:rFonts w:hint="eastAsia" w:ascii="华文中宋" w:hAnsi="华文中宋" w:eastAsia="华文中宋"/>
          <w:sz w:val="24"/>
          <w:szCs w:val="24"/>
        </w:rPr>
        <w:t>撤回质疑的，</w:t>
      </w:r>
      <w:r>
        <w:rPr>
          <w:rFonts w:hint="eastAsia" w:ascii="华文中宋" w:hAnsi="华文中宋" w:eastAsia="华文中宋"/>
          <w:sz w:val="24"/>
          <w:szCs w:val="24"/>
          <w:lang w:eastAsia="zh-CN"/>
        </w:rPr>
        <w:t>代理机构</w:t>
      </w:r>
      <w:r>
        <w:rPr>
          <w:rFonts w:hint="eastAsia" w:ascii="华文中宋" w:hAnsi="华文中宋" w:eastAsia="华文中宋"/>
          <w:sz w:val="24"/>
          <w:szCs w:val="24"/>
        </w:rPr>
        <w:t>、采购人终止质疑处理。</w:t>
      </w:r>
    </w:p>
    <w:p w14:paraId="2F7EC13A">
      <w:pPr>
        <w:spacing w:line="360" w:lineRule="auto"/>
        <w:ind w:firstLine="480" w:firstLineChars="200"/>
        <w:rPr>
          <w:rFonts w:ascii="华文中宋" w:hAnsi="华文中宋" w:eastAsia="华文中宋"/>
          <w:sz w:val="24"/>
          <w:szCs w:val="24"/>
        </w:rPr>
      </w:pPr>
      <w:r>
        <w:rPr>
          <w:rFonts w:ascii="华文中宋" w:hAnsi="华文中宋" w:eastAsia="华文中宋"/>
          <w:sz w:val="24"/>
          <w:szCs w:val="24"/>
        </w:rPr>
        <w:t>3</w:t>
      </w:r>
      <w:r>
        <w:rPr>
          <w:rFonts w:hint="eastAsia" w:ascii="华文中宋" w:hAnsi="华文中宋" w:eastAsia="华文中宋"/>
          <w:sz w:val="24"/>
          <w:szCs w:val="24"/>
          <w:lang w:val="en-US" w:eastAsia="zh-CN"/>
        </w:rPr>
        <w:t>6</w:t>
      </w:r>
      <w:r>
        <w:rPr>
          <w:rFonts w:ascii="华文中宋" w:hAnsi="华文中宋" w:eastAsia="华文中宋"/>
          <w:sz w:val="24"/>
          <w:szCs w:val="24"/>
        </w:rPr>
        <w:t>.8</w:t>
      </w:r>
      <w:r>
        <w:rPr>
          <w:rFonts w:hint="eastAsia" w:ascii="华文中宋" w:hAnsi="华文中宋" w:eastAsia="华文中宋"/>
          <w:sz w:val="24"/>
          <w:szCs w:val="24"/>
          <w:lang w:eastAsia="zh-CN"/>
        </w:rPr>
        <w:t>投标人</w:t>
      </w:r>
      <w:r>
        <w:rPr>
          <w:rFonts w:hint="eastAsia" w:ascii="华文中宋" w:hAnsi="华文中宋" w:eastAsia="华文中宋"/>
          <w:sz w:val="24"/>
          <w:szCs w:val="24"/>
        </w:rPr>
        <w:t>质疑不成立，或者成立但未对成交结果构成影响的，继续开展采购活动；认为</w:t>
      </w:r>
      <w:r>
        <w:rPr>
          <w:rFonts w:hint="eastAsia" w:ascii="华文中宋" w:hAnsi="华文中宋" w:eastAsia="华文中宋"/>
          <w:sz w:val="24"/>
          <w:szCs w:val="24"/>
          <w:lang w:eastAsia="zh-CN"/>
        </w:rPr>
        <w:t>投标人</w:t>
      </w:r>
      <w:r>
        <w:rPr>
          <w:rFonts w:hint="eastAsia" w:ascii="华文中宋" w:hAnsi="华文中宋" w:eastAsia="华文中宋"/>
          <w:sz w:val="24"/>
          <w:szCs w:val="24"/>
        </w:rPr>
        <w:t>质疑成立且影响或者可能影响成交结果的，按照下列情况处理：</w:t>
      </w:r>
    </w:p>
    <w:p w14:paraId="50F8BE55">
      <w:pPr>
        <w:spacing w:line="36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1</w:t>
      </w:r>
      <w:r>
        <w:rPr>
          <w:rFonts w:hint="eastAsia" w:ascii="华文中宋" w:hAnsi="华文中宋" w:eastAsia="华文中宋"/>
          <w:sz w:val="24"/>
          <w:szCs w:val="24"/>
        </w:rPr>
        <w:t>）对</w:t>
      </w:r>
      <w:r>
        <w:rPr>
          <w:rFonts w:hint="eastAsia" w:ascii="华文中宋" w:hAnsi="华文中宋" w:eastAsia="华文中宋"/>
          <w:sz w:val="24"/>
          <w:szCs w:val="24"/>
          <w:lang w:eastAsia="zh-CN"/>
        </w:rPr>
        <w:t>招标文件</w:t>
      </w:r>
      <w:r>
        <w:rPr>
          <w:rFonts w:hint="eastAsia" w:ascii="华文中宋" w:hAnsi="华文中宋" w:eastAsia="华文中宋"/>
          <w:sz w:val="24"/>
          <w:szCs w:val="24"/>
        </w:rPr>
        <w:t>提出的质疑，依法通过澄清或者修改可以继续开展采购活动的，澄清或者修改</w:t>
      </w:r>
      <w:r>
        <w:rPr>
          <w:rFonts w:hint="eastAsia" w:ascii="华文中宋" w:hAnsi="华文中宋" w:eastAsia="华文中宋"/>
          <w:sz w:val="24"/>
          <w:szCs w:val="24"/>
          <w:lang w:eastAsia="zh-CN"/>
        </w:rPr>
        <w:t>招标文件</w:t>
      </w:r>
      <w:r>
        <w:rPr>
          <w:rFonts w:hint="eastAsia" w:ascii="华文中宋" w:hAnsi="华文中宋" w:eastAsia="华文中宋"/>
          <w:sz w:val="24"/>
          <w:szCs w:val="24"/>
        </w:rPr>
        <w:t>后继续开展采购活动；否则应修改</w:t>
      </w:r>
      <w:r>
        <w:rPr>
          <w:rFonts w:hint="eastAsia" w:ascii="华文中宋" w:hAnsi="华文中宋" w:eastAsia="华文中宋"/>
          <w:sz w:val="24"/>
          <w:szCs w:val="24"/>
          <w:lang w:eastAsia="zh-CN"/>
        </w:rPr>
        <w:t>招标文件</w:t>
      </w:r>
      <w:r>
        <w:rPr>
          <w:rFonts w:hint="eastAsia" w:ascii="华文中宋" w:hAnsi="华文中宋" w:eastAsia="华文中宋"/>
          <w:sz w:val="24"/>
          <w:szCs w:val="24"/>
        </w:rPr>
        <w:t>后重新开展采购活动。</w:t>
      </w:r>
    </w:p>
    <w:p w14:paraId="5C040AF1">
      <w:pPr>
        <w:spacing w:line="36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2</w:t>
      </w:r>
      <w:r>
        <w:rPr>
          <w:rFonts w:hint="eastAsia" w:ascii="华文中宋" w:hAnsi="华文中宋" w:eastAsia="华文中宋"/>
          <w:sz w:val="24"/>
          <w:szCs w:val="24"/>
        </w:rPr>
        <w:t>）对</w:t>
      </w:r>
      <w:r>
        <w:rPr>
          <w:rFonts w:hint="eastAsia" w:ascii="华文中宋" w:hAnsi="华文中宋" w:eastAsia="华文中宋"/>
          <w:sz w:val="24"/>
          <w:szCs w:val="24"/>
          <w:lang w:eastAsia="zh-CN"/>
        </w:rPr>
        <w:t>评标过程</w:t>
      </w:r>
      <w:r>
        <w:rPr>
          <w:rFonts w:hint="eastAsia" w:ascii="华文中宋" w:hAnsi="华文中宋" w:eastAsia="华文中宋"/>
          <w:sz w:val="24"/>
          <w:szCs w:val="24"/>
        </w:rPr>
        <w:t>、成交结果提出的质疑，合格</w:t>
      </w:r>
      <w:r>
        <w:rPr>
          <w:rFonts w:hint="eastAsia" w:ascii="华文中宋" w:hAnsi="华文中宋" w:eastAsia="华文中宋"/>
          <w:sz w:val="24"/>
          <w:szCs w:val="24"/>
          <w:lang w:eastAsia="zh-CN"/>
        </w:rPr>
        <w:t>投标人</w:t>
      </w:r>
      <w:r>
        <w:rPr>
          <w:rFonts w:hint="eastAsia" w:ascii="华文中宋" w:hAnsi="华文中宋" w:eastAsia="华文中宋"/>
          <w:sz w:val="24"/>
          <w:szCs w:val="24"/>
        </w:rPr>
        <w:t>符合法定数量时，可以从合格的成交候选人中另行确定成交</w:t>
      </w:r>
      <w:r>
        <w:rPr>
          <w:rFonts w:hint="eastAsia" w:ascii="华文中宋" w:hAnsi="华文中宋" w:eastAsia="华文中宋"/>
          <w:sz w:val="24"/>
          <w:szCs w:val="24"/>
          <w:lang w:eastAsia="zh-CN"/>
        </w:rPr>
        <w:t>投标人</w:t>
      </w:r>
      <w:r>
        <w:rPr>
          <w:rFonts w:hint="eastAsia" w:ascii="华文中宋" w:hAnsi="华文中宋" w:eastAsia="华文中宋"/>
          <w:sz w:val="24"/>
          <w:szCs w:val="24"/>
        </w:rPr>
        <w:t>的，应当依法另行确定成交</w:t>
      </w:r>
      <w:r>
        <w:rPr>
          <w:rFonts w:hint="eastAsia" w:ascii="华文中宋" w:hAnsi="华文中宋" w:eastAsia="华文中宋"/>
          <w:sz w:val="24"/>
          <w:szCs w:val="24"/>
          <w:lang w:eastAsia="zh-CN"/>
        </w:rPr>
        <w:t>投标人</w:t>
      </w:r>
      <w:r>
        <w:rPr>
          <w:rFonts w:hint="eastAsia" w:ascii="华文中宋" w:hAnsi="华文中宋" w:eastAsia="华文中宋"/>
          <w:sz w:val="24"/>
          <w:szCs w:val="24"/>
        </w:rPr>
        <w:t>；否则应重新开展采购活动。</w:t>
      </w:r>
    </w:p>
    <w:p w14:paraId="46F4A685">
      <w:pPr>
        <w:pStyle w:val="68"/>
        <w:snapToGrid w:val="0"/>
        <w:spacing w:line="360" w:lineRule="auto"/>
        <w:ind w:firstLine="360" w:firstLineChars="150"/>
        <w:textAlignment w:val="auto"/>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3</w:t>
      </w:r>
      <w:r>
        <w:rPr>
          <w:rFonts w:hint="eastAsia" w:ascii="华文中宋" w:hAnsi="华文中宋" w:eastAsia="华文中宋"/>
          <w:sz w:val="24"/>
          <w:szCs w:val="24"/>
        </w:rPr>
        <w:t>）质疑答复导致成交结果改变的，采购人或者</w:t>
      </w:r>
      <w:r>
        <w:rPr>
          <w:rFonts w:hint="eastAsia" w:ascii="华文中宋" w:hAnsi="华文中宋" w:eastAsia="华文中宋"/>
          <w:sz w:val="24"/>
          <w:szCs w:val="24"/>
          <w:lang w:eastAsia="zh-CN"/>
        </w:rPr>
        <w:t>代理机构</w:t>
      </w:r>
      <w:r>
        <w:rPr>
          <w:rFonts w:hint="eastAsia" w:ascii="华文中宋" w:hAnsi="华文中宋" w:eastAsia="华文中宋"/>
          <w:sz w:val="24"/>
          <w:szCs w:val="24"/>
        </w:rPr>
        <w:t>应当将有关情况书面报告本级财政部门。</w:t>
      </w:r>
    </w:p>
    <w:p w14:paraId="02AE9B69">
      <w:pPr>
        <w:widowControl/>
        <w:jc w:val="left"/>
      </w:pPr>
      <w:r>
        <w:br w:type="page"/>
      </w:r>
    </w:p>
    <w:p w14:paraId="7E5ECDA6">
      <w:pPr>
        <w:pStyle w:val="2"/>
      </w:pPr>
      <w:bookmarkStart w:id="55" w:name="_Toc32561"/>
      <w:r>
        <w:rPr>
          <w:rFonts w:hint="eastAsia"/>
        </w:rPr>
        <w:t>第四部分  采购需求</w:t>
      </w:r>
      <w:bookmarkEnd w:id="55"/>
    </w:p>
    <w:p w14:paraId="3C9EDAD5">
      <w:pPr>
        <w:pStyle w:val="68"/>
        <w:snapToGrid w:val="0"/>
        <w:spacing w:line="360" w:lineRule="auto"/>
        <w:ind w:firstLine="480" w:firstLineChars="200"/>
        <w:textAlignment w:val="auto"/>
        <w:rPr>
          <w:rFonts w:ascii="华文中宋" w:hAnsi="华文中宋" w:eastAsia="华文中宋"/>
          <w:b/>
          <w:sz w:val="24"/>
          <w:szCs w:val="24"/>
        </w:rPr>
      </w:pPr>
      <w:r>
        <w:rPr>
          <w:rFonts w:hint="eastAsia" w:ascii="华文中宋" w:hAnsi="华文中宋" w:eastAsia="华文中宋"/>
          <w:b/>
          <w:sz w:val="24"/>
          <w:szCs w:val="24"/>
        </w:rPr>
        <w:t>一、商务要求</w:t>
      </w:r>
    </w:p>
    <w:p w14:paraId="19CEEEAB">
      <w:pPr>
        <w:ind w:firstLine="480" w:firstLineChars="200"/>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highlight w:val="none"/>
          <w:lang w:val="en-US" w:eastAsia="zh-CN" w:bidi="ar-SA"/>
          <w14:textFill>
            <w14:solidFill>
              <w14:schemeClr w14:val="tx1"/>
            </w14:solidFill>
          </w14:textFill>
        </w:rPr>
        <w:t>合同履行期限</w:t>
      </w: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：合同签订之日起30日内</w:t>
      </w:r>
    </w:p>
    <w:p w14:paraId="647A2B2C">
      <w:pPr>
        <w:ind w:firstLine="480" w:firstLineChars="200"/>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highlight w:val="none"/>
          <w:lang w:val="en-US" w:eastAsia="zh-CN" w:bidi="ar-SA"/>
          <w14:textFill>
            <w14:solidFill>
              <w14:schemeClr w14:val="tx1"/>
            </w14:solidFill>
          </w14:textFill>
        </w:rPr>
        <w:t>付款方式</w:t>
      </w: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：合同签订当天，甲方预付乙方合同金额的50%；待所有产品运送至甲方指定地点，并安装、调试无误，验收合格并取得相关部门验收合格报告后，一个月内甲方结清乙方合同金额的剩余款项。</w:t>
      </w:r>
    </w:p>
    <w:p w14:paraId="2335B335">
      <w:pPr>
        <w:ind w:firstLine="480" w:firstLineChars="200"/>
        <w:rPr>
          <w:rFonts w:hint="default" w:ascii="华文中宋" w:hAnsi="华文中宋" w:eastAsia="华文中宋" w:cs="华文中宋"/>
          <w:color w:val="auto"/>
          <w:spacing w:val="20"/>
          <w:sz w:val="24"/>
          <w:szCs w:val="24"/>
          <w:highlight w:val="cyan"/>
          <w:lang w:val="en-US" w:eastAsia="zh-CN"/>
        </w:rPr>
      </w:pPr>
      <w:r>
        <w:rPr>
          <w:rFonts w:hint="eastAsia" w:ascii="华文中宋" w:hAnsi="华文中宋" w:eastAsia="华文中宋" w:cs="Times New Roman"/>
          <w:color w:val="000000" w:themeColor="text1"/>
          <w:kern w:val="0"/>
          <w:sz w:val="24"/>
          <w:szCs w:val="24"/>
          <w:highlight w:val="none"/>
          <w:lang w:val="en-US" w:eastAsia="zh-CN" w:bidi="ar-SA"/>
          <w14:textFill>
            <w14:solidFill>
              <w14:schemeClr w14:val="tx1"/>
            </w14:solidFill>
          </w14:textFill>
        </w:rPr>
        <w:t>交货地点</w:t>
      </w: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：临汾市卫生监督所益民路171号</w:t>
      </w:r>
    </w:p>
    <w:p w14:paraId="6BE1FDAC">
      <w:pPr>
        <w:pStyle w:val="68"/>
        <w:numPr>
          <w:ilvl w:val="0"/>
          <w:numId w:val="3"/>
        </w:numPr>
        <w:snapToGrid w:val="0"/>
        <w:spacing w:line="360" w:lineRule="auto"/>
        <w:ind w:firstLine="480" w:firstLineChars="200"/>
        <w:textAlignment w:val="auto"/>
        <w:rPr>
          <w:rFonts w:hint="eastAsia" w:ascii="华文中宋" w:hAnsi="华文中宋" w:eastAsia="华文中宋"/>
          <w:color w:val="000000" w:themeColor="text1"/>
          <w:sz w:val="24"/>
          <w:szCs w:val="24"/>
          <w14:textFill>
            <w14:solidFill>
              <w14:schemeClr w14:val="tx1"/>
            </w14:solidFill>
          </w14:textFill>
        </w:rPr>
      </w:pPr>
      <w:r>
        <w:rPr>
          <w:rFonts w:hint="eastAsia" w:ascii="华文中宋" w:hAnsi="华文中宋" w:eastAsia="华文中宋"/>
          <w:b/>
          <w:bCs/>
          <w:sz w:val="24"/>
          <w:szCs w:val="24"/>
        </w:rPr>
        <w:t>实质性要求</w:t>
      </w:r>
      <w:r>
        <w:rPr>
          <w:rFonts w:hint="eastAsia" w:ascii="华文中宋" w:hAnsi="华文中宋" w:eastAsia="华文中宋"/>
          <w:color w:val="000000" w:themeColor="text1"/>
          <w:sz w:val="24"/>
          <w:szCs w:val="24"/>
          <w14:textFill>
            <w14:solidFill>
              <w14:schemeClr w14:val="tx1"/>
            </w14:solidFill>
          </w14:textFill>
        </w:rPr>
        <w:t>　　</w:t>
      </w:r>
    </w:p>
    <w:p w14:paraId="59F7E3D2">
      <w:pPr>
        <w:ind w:firstLine="480" w:firstLineChars="200"/>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其他强制性要求或标准：单位负责人为同一人或者存在直接控股、管理关系的不同投标人，不得参加同一合同项下的采购活动。</w:t>
      </w:r>
    </w:p>
    <w:p w14:paraId="00DCC6B4">
      <w:pPr>
        <w:ind w:firstLine="480" w:firstLineChars="200"/>
        <w:rPr>
          <w:rFonts w:hint="eastAsia" w:ascii="华文中宋" w:hAnsi="华文中宋" w:eastAsia="华文中宋" w:cs="华文中宋"/>
          <w:color w:val="auto"/>
          <w:spacing w:val="20"/>
          <w:kern w:val="2"/>
          <w:sz w:val="24"/>
          <w:szCs w:val="24"/>
          <w:highlight w:val="none"/>
          <w:lang w:val="en-US" w:eastAsia="zh-CN" w:bidi="ar-SA"/>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注：投标人应自行承诺，单位负责人为同一人或者存在直接控股、管理关系的不同投标人，是否参加同一合同项下的采购活动。（格式自拟）</w:t>
      </w:r>
    </w:p>
    <w:p w14:paraId="0762DEF2">
      <w:pPr>
        <w:ind w:firstLine="480" w:firstLineChars="200"/>
        <w:rPr>
          <w:rFonts w:ascii="华文中宋" w:hAnsi="华文中宋" w:eastAsia="华文中宋"/>
          <w:sz w:val="24"/>
          <w:szCs w:val="24"/>
          <w:highlight w:val="yellow"/>
        </w:rPr>
      </w:pPr>
      <w:r>
        <w:rPr>
          <w:rFonts w:hint="eastAsia" w:ascii="华文中宋" w:hAnsi="华文中宋" w:eastAsia="华文中宋"/>
          <w:b/>
          <w:bCs/>
          <w:sz w:val="24"/>
          <w:szCs w:val="24"/>
        </w:rPr>
        <w:t>三、</w:t>
      </w:r>
      <w:r>
        <w:rPr>
          <w:rFonts w:hint="eastAsia" w:ascii="华文中宋" w:hAnsi="华文中宋" w:eastAsia="华文中宋"/>
          <w:b/>
          <w:sz w:val="24"/>
          <w:szCs w:val="24"/>
          <w:highlight w:val="none"/>
        </w:rPr>
        <w:t>服务要求</w:t>
      </w:r>
    </w:p>
    <w:p w14:paraId="0F4FA952">
      <w:pPr>
        <w:pStyle w:val="68"/>
        <w:snapToGrid w:val="0"/>
        <w:spacing w:line="360" w:lineRule="auto"/>
        <w:ind w:left="239" w:leftChars="114" w:firstLine="240" w:firstLineChars="100"/>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售后服务：</w:t>
      </w:r>
    </w:p>
    <w:p w14:paraId="054BEC42">
      <w:pPr>
        <w:pStyle w:val="68"/>
        <w:snapToGrid w:val="0"/>
        <w:spacing w:line="360" w:lineRule="auto"/>
        <w:ind w:left="239" w:leftChars="114" w:firstLine="240" w:firstLineChars="100"/>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1、质保期为一年。</w:t>
      </w:r>
    </w:p>
    <w:p w14:paraId="1AABE181">
      <w:pPr>
        <w:pStyle w:val="68"/>
        <w:snapToGrid w:val="0"/>
        <w:spacing w:line="360" w:lineRule="auto"/>
        <w:ind w:left="239" w:leftChars="114" w:firstLine="240" w:firstLineChars="100"/>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2、质保期内所供货物如出现非人为损坏，投标人应更换同规格的产品。</w:t>
      </w:r>
    </w:p>
    <w:p w14:paraId="3A23E64C">
      <w:pPr>
        <w:pStyle w:val="68"/>
        <w:snapToGrid w:val="0"/>
        <w:spacing w:line="360" w:lineRule="auto"/>
        <w:ind w:left="239" w:leftChars="114" w:firstLine="240" w:firstLineChars="100"/>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3、从采购人验收合格日期起一年内为保修期，投标人所供货物任何部件发生故障时，投标人应免费上门维修或更换同品牌不低于原规格型号的新部件。</w:t>
      </w:r>
    </w:p>
    <w:p w14:paraId="23F3DD2E">
      <w:pPr>
        <w:pStyle w:val="68"/>
        <w:snapToGrid w:val="0"/>
        <w:spacing w:line="360" w:lineRule="auto"/>
        <w:ind w:left="239" w:leftChars="114" w:firstLine="240" w:firstLineChars="100"/>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4、在保修期内，采购人报修后，投标人应在2小时内响应，并在24小时内到达现场，48小时内解决问题。</w:t>
      </w:r>
    </w:p>
    <w:p w14:paraId="71E4BE1D">
      <w:pPr>
        <w:pStyle w:val="68"/>
        <w:snapToGrid w:val="0"/>
        <w:spacing w:line="360" w:lineRule="auto"/>
        <w:ind w:left="239" w:leftChars="114" w:firstLine="240" w:firstLineChars="100"/>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5、为货物购买运输保险，以防因不可抗力因素导致的货物损失。在保险合同中明确货物的投保金额、保险范围等内容，确保索赔流程的顺利进行。</w:t>
      </w:r>
    </w:p>
    <w:p w14:paraId="68D3F5A4">
      <w:pPr>
        <w:pStyle w:val="68"/>
        <w:snapToGrid w:val="0"/>
        <w:spacing w:line="360" w:lineRule="auto"/>
        <w:ind w:left="239" w:leftChars="114" w:firstLine="240" w:firstLineChars="100"/>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培训要求：投标人提供现场免费培训。</w:t>
      </w:r>
    </w:p>
    <w:p w14:paraId="5EEB3304">
      <w:pPr>
        <w:pStyle w:val="68"/>
        <w:snapToGrid w:val="0"/>
        <w:spacing w:line="360" w:lineRule="auto"/>
        <w:ind w:left="239" w:leftChars="114" w:firstLine="240" w:firstLineChars="100"/>
        <w:textAlignment w:val="auto"/>
        <w:rPr>
          <w:rFonts w:ascii="华文中宋" w:hAnsi="华文中宋" w:eastAsia="华文中宋"/>
          <w:b/>
          <w:sz w:val="24"/>
          <w:szCs w:val="24"/>
        </w:rPr>
      </w:pPr>
      <w:r>
        <w:rPr>
          <w:rFonts w:hint="eastAsia" w:ascii="华文中宋" w:hAnsi="华文中宋" w:eastAsia="华文中宋"/>
          <w:b/>
          <w:sz w:val="24"/>
          <w:szCs w:val="24"/>
        </w:rPr>
        <w:t>四、技术要求</w:t>
      </w:r>
    </w:p>
    <w:p w14:paraId="6B1CF763">
      <w:pPr>
        <w:pStyle w:val="68"/>
        <w:snapToGrid w:val="0"/>
        <w:spacing w:line="360" w:lineRule="auto"/>
        <w:ind w:firstLine="480" w:firstLineChars="200"/>
        <w:textAlignment w:val="auto"/>
        <w:rPr>
          <w:rFonts w:ascii="华文中宋" w:hAnsi="华文中宋" w:eastAsia="华文中宋"/>
          <w:sz w:val="24"/>
          <w:szCs w:val="24"/>
        </w:rPr>
      </w:pPr>
      <w:r>
        <w:rPr>
          <w:rFonts w:hint="eastAsia" w:ascii="华文中宋" w:hAnsi="华文中宋" w:eastAsia="华文中宋"/>
          <w:sz w:val="24"/>
          <w:szCs w:val="24"/>
        </w:rPr>
        <w:t>详见本部分技术需求书。</w:t>
      </w:r>
    </w:p>
    <w:p w14:paraId="4999F9A9">
      <w:pPr>
        <w:pStyle w:val="68"/>
        <w:snapToGrid w:val="0"/>
        <w:spacing w:line="360" w:lineRule="auto"/>
        <w:ind w:firstLine="480" w:firstLineChars="200"/>
        <w:textAlignment w:val="auto"/>
        <w:rPr>
          <w:rFonts w:ascii="华文中宋" w:hAnsi="华文中宋" w:eastAsia="华文中宋"/>
          <w:b/>
          <w:bCs/>
          <w:sz w:val="24"/>
          <w:szCs w:val="24"/>
        </w:rPr>
      </w:pPr>
      <w:r>
        <w:rPr>
          <w:rFonts w:hint="eastAsia" w:ascii="华文中宋" w:hAnsi="华文中宋" w:eastAsia="华文中宋"/>
          <w:b/>
          <w:bCs/>
          <w:sz w:val="24"/>
          <w:szCs w:val="24"/>
        </w:rPr>
        <w:t>五、其他非实质性要求</w:t>
      </w:r>
    </w:p>
    <w:p w14:paraId="72495DD9">
      <w:pPr>
        <w:pStyle w:val="68"/>
        <w:snapToGrid w:val="0"/>
        <w:spacing w:line="360" w:lineRule="auto"/>
        <w:ind w:firstLine="480" w:firstLineChars="200"/>
        <w:textAlignment w:val="auto"/>
        <w:rPr>
          <w:rFonts w:hint="eastAsia" w:ascii="华文中宋" w:hAnsi="华文中宋" w:eastAsia="华文中宋"/>
          <w:color w:val="000000" w:themeColor="text1"/>
          <w:sz w:val="24"/>
          <w:szCs w:val="24"/>
          <w:lang w:val="en-US" w:eastAsia="zh-CN"/>
          <w14:textFill>
            <w14:solidFill>
              <w14:schemeClr w14:val="tx1"/>
            </w14:solidFill>
          </w14:textFill>
        </w:rPr>
      </w:pPr>
      <w:r>
        <w:rPr>
          <w:rFonts w:hint="eastAsia" w:ascii="华文中宋" w:hAnsi="华文中宋" w:eastAsia="华文中宋"/>
          <w:color w:val="000000" w:themeColor="text1"/>
          <w:sz w:val="24"/>
          <w:szCs w:val="24"/>
          <w:lang w:val="en-US" w:eastAsia="zh-CN"/>
          <w14:textFill>
            <w14:solidFill>
              <w14:schemeClr w14:val="tx1"/>
            </w14:solidFill>
          </w14:textFill>
        </w:rPr>
        <w:t>无</w:t>
      </w:r>
    </w:p>
    <w:p w14:paraId="12C9C5AA">
      <w:pPr>
        <w:pStyle w:val="68"/>
        <w:snapToGrid w:val="0"/>
        <w:spacing w:line="360" w:lineRule="auto"/>
        <w:ind w:firstLine="480" w:firstLineChars="200"/>
        <w:textAlignment w:val="auto"/>
        <w:rPr>
          <w:rFonts w:ascii="华文中宋" w:hAnsi="华文中宋" w:eastAsia="华文中宋"/>
          <w:b/>
          <w:bCs/>
          <w:sz w:val="24"/>
          <w:szCs w:val="24"/>
        </w:rPr>
      </w:pPr>
      <w:r>
        <w:rPr>
          <w:rFonts w:hint="eastAsia" w:ascii="华文中宋" w:hAnsi="华文中宋" w:eastAsia="华文中宋"/>
          <w:b/>
          <w:bCs/>
          <w:sz w:val="24"/>
          <w:szCs w:val="24"/>
        </w:rPr>
        <w:t>六、验收标准</w:t>
      </w:r>
    </w:p>
    <w:p w14:paraId="3CCB7190">
      <w:pPr>
        <w:pStyle w:val="68"/>
        <w:snapToGrid w:val="0"/>
        <w:spacing w:line="360" w:lineRule="auto"/>
        <w:ind w:firstLine="480" w:firstLineChars="200"/>
        <w:textAlignment w:val="auto"/>
        <w:rPr>
          <w:rFonts w:ascii="华文中宋" w:hAnsi="华文中宋" w:eastAsia="华文中宋" w:cs="华文中宋"/>
          <w:b/>
          <w:sz w:val="24"/>
          <w:szCs w:val="24"/>
        </w:rPr>
      </w:pPr>
      <w:r>
        <w:rPr>
          <w:rFonts w:hint="eastAsia" w:ascii="华文中宋" w:hAnsi="华文中宋" w:eastAsia="华文中宋"/>
          <w:color w:val="000000" w:themeColor="text1"/>
          <w:sz w:val="24"/>
          <w:szCs w:val="24"/>
          <w14:textFill>
            <w14:solidFill>
              <w14:schemeClr w14:val="tx1"/>
            </w14:solidFill>
          </w14:textFill>
        </w:rPr>
        <w:t>采购人按照《政府采购法》41条、《政府采购法实施条例》45条、财库（2016）205号文件、《山西省财政厅关于印发〈加强政府采购需求确定和履约验收管理办法〉的通知》、87号令74条（适用于公开招标和邀请招标）等规定编制项目履约验收标准；根据招标文件、中标</w:t>
      </w:r>
      <w:r>
        <w:rPr>
          <w:rFonts w:hint="eastAsia" w:ascii="华文中宋" w:hAnsi="华文中宋" w:eastAsia="华文中宋"/>
          <w:color w:val="000000" w:themeColor="text1"/>
          <w:sz w:val="24"/>
          <w:szCs w:val="24"/>
          <w:lang w:eastAsia="zh-CN"/>
          <w14:textFill>
            <w14:solidFill>
              <w14:schemeClr w14:val="tx1"/>
            </w14:solidFill>
          </w14:textFill>
        </w:rPr>
        <w:t>投标人</w:t>
      </w:r>
      <w:r>
        <w:rPr>
          <w:rFonts w:hint="eastAsia" w:ascii="华文中宋" w:hAnsi="华文中宋" w:eastAsia="华文中宋"/>
          <w:color w:val="000000" w:themeColor="text1"/>
          <w:sz w:val="24"/>
          <w:szCs w:val="24"/>
          <w14:textFill>
            <w14:solidFill>
              <w14:schemeClr w14:val="tx1"/>
            </w14:solidFill>
          </w14:textFill>
        </w:rPr>
        <w:t>的投标文件等进行验收。</w:t>
      </w:r>
    </w:p>
    <w:p w14:paraId="5A5667BC">
      <w:pPr>
        <w:rPr>
          <w:rFonts w:hint="eastAsia" w:ascii="华文中宋" w:hAnsi="华文中宋" w:eastAsia="华文中宋"/>
          <w:b/>
          <w:sz w:val="28"/>
          <w:szCs w:val="28"/>
          <w:highlight w:val="none"/>
        </w:rPr>
      </w:pPr>
      <w:r>
        <w:rPr>
          <w:rFonts w:hint="eastAsia" w:ascii="华文中宋" w:hAnsi="华文中宋" w:eastAsia="华文中宋"/>
          <w:b/>
          <w:sz w:val="28"/>
          <w:szCs w:val="28"/>
          <w:highlight w:val="none"/>
        </w:rPr>
        <w:br w:type="page"/>
      </w:r>
    </w:p>
    <w:p w14:paraId="546A68D1">
      <w:pPr>
        <w:ind w:firstLine="480"/>
        <w:rPr>
          <w:rFonts w:hint="eastAsia" w:ascii="华文中宋" w:hAnsi="华文中宋" w:eastAsia="华文中宋"/>
          <w:b/>
          <w:sz w:val="28"/>
          <w:szCs w:val="28"/>
          <w:highlight w:val="none"/>
        </w:rPr>
      </w:pPr>
      <w:r>
        <w:rPr>
          <w:rFonts w:hint="eastAsia" w:ascii="华文中宋" w:hAnsi="华文中宋" w:eastAsia="华文中宋"/>
          <w:b/>
          <w:sz w:val="28"/>
          <w:szCs w:val="28"/>
          <w:highlight w:val="none"/>
        </w:rPr>
        <w:t>技术需求书</w:t>
      </w:r>
    </w:p>
    <w:tbl>
      <w:tblPr>
        <w:tblStyle w:val="33"/>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154"/>
        <w:gridCol w:w="5482"/>
        <w:gridCol w:w="2380"/>
      </w:tblGrid>
      <w:tr w14:paraId="59E5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14:paraId="592089EC">
            <w:pPr>
              <w:widowControl/>
              <w:spacing w:before="100" w:beforeAutospacing="1" w:after="100" w:afterAutospacing="1" w:line="360" w:lineRule="auto"/>
              <w:jc w:val="center"/>
              <w:rPr>
                <w:rFonts w:ascii="华文中宋" w:hAnsi="华文中宋" w:eastAsia="华文中宋" w:cs="宋体"/>
                <w:color w:val="000000" w:themeColor="text1"/>
                <w:kern w:val="0"/>
                <w:sz w:val="21"/>
                <w:szCs w:val="21"/>
                <w14:textFill>
                  <w14:solidFill>
                    <w14:schemeClr w14:val="tx1"/>
                  </w14:solidFill>
                </w14:textFill>
              </w:rPr>
            </w:pPr>
            <w:r>
              <w:rPr>
                <w:rFonts w:hint="eastAsia" w:ascii="华文中宋" w:hAnsi="华文中宋" w:eastAsia="华文中宋" w:cs="宋体"/>
                <w:color w:val="000000" w:themeColor="text1"/>
                <w:kern w:val="0"/>
                <w:sz w:val="21"/>
                <w:szCs w:val="21"/>
                <w14:textFill>
                  <w14:solidFill>
                    <w14:schemeClr w14:val="tx1"/>
                  </w14:solidFill>
                </w14:textFill>
              </w:rPr>
              <w:t>序号</w:t>
            </w:r>
          </w:p>
        </w:tc>
        <w:tc>
          <w:tcPr>
            <w:tcW w:w="1154" w:type="dxa"/>
            <w:tcBorders>
              <w:top w:val="single" w:color="auto" w:sz="4" w:space="0"/>
              <w:left w:val="single" w:color="auto" w:sz="4" w:space="0"/>
              <w:bottom w:val="single" w:color="auto" w:sz="4" w:space="0"/>
              <w:right w:val="single" w:color="auto" w:sz="4" w:space="0"/>
            </w:tcBorders>
            <w:vAlign w:val="center"/>
          </w:tcPr>
          <w:p w14:paraId="43D77706">
            <w:pPr>
              <w:widowControl/>
              <w:spacing w:before="100" w:beforeAutospacing="1" w:after="100" w:afterAutospacing="1" w:line="360" w:lineRule="auto"/>
              <w:jc w:val="center"/>
              <w:rPr>
                <w:rFonts w:ascii="华文中宋" w:hAnsi="华文中宋" w:eastAsia="华文中宋" w:cs="宋体"/>
                <w:color w:val="000000" w:themeColor="text1"/>
                <w:kern w:val="0"/>
                <w:sz w:val="21"/>
                <w:szCs w:val="21"/>
                <w14:textFill>
                  <w14:solidFill>
                    <w14:schemeClr w14:val="tx1"/>
                  </w14:solidFill>
                </w14:textFill>
              </w:rPr>
            </w:pPr>
            <w:r>
              <w:rPr>
                <w:rFonts w:hint="eastAsia" w:ascii="华文中宋" w:hAnsi="华文中宋" w:eastAsia="华文中宋" w:cs="宋体"/>
                <w:color w:val="000000" w:themeColor="text1"/>
                <w:kern w:val="0"/>
                <w:sz w:val="21"/>
                <w:szCs w:val="21"/>
                <w14:textFill>
                  <w14:solidFill>
                    <w14:schemeClr w14:val="tx1"/>
                  </w14:solidFill>
                </w14:textFill>
              </w:rPr>
              <w:t>货物名称</w:t>
            </w:r>
          </w:p>
        </w:tc>
        <w:tc>
          <w:tcPr>
            <w:tcW w:w="5482" w:type="dxa"/>
            <w:tcBorders>
              <w:top w:val="single" w:color="auto" w:sz="4" w:space="0"/>
              <w:left w:val="single" w:color="auto" w:sz="4" w:space="0"/>
              <w:bottom w:val="single" w:color="auto" w:sz="4" w:space="0"/>
              <w:right w:val="single" w:color="auto" w:sz="4" w:space="0"/>
            </w:tcBorders>
            <w:vAlign w:val="center"/>
          </w:tcPr>
          <w:p w14:paraId="0D499A93">
            <w:pPr>
              <w:widowControl/>
              <w:spacing w:before="100" w:beforeAutospacing="1" w:after="100" w:afterAutospacing="1" w:line="360" w:lineRule="auto"/>
              <w:jc w:val="center"/>
              <w:rPr>
                <w:rFonts w:ascii="华文中宋" w:hAnsi="华文中宋" w:eastAsia="华文中宋" w:cs="宋体"/>
                <w:color w:val="000000" w:themeColor="text1"/>
                <w:kern w:val="0"/>
                <w:sz w:val="21"/>
                <w:szCs w:val="21"/>
                <w14:textFill>
                  <w14:solidFill>
                    <w14:schemeClr w14:val="tx1"/>
                  </w14:solidFill>
                </w14:textFill>
              </w:rPr>
            </w:pPr>
            <w:r>
              <w:rPr>
                <w:rFonts w:hint="eastAsia" w:ascii="华文中宋" w:hAnsi="华文中宋" w:eastAsia="华文中宋" w:cs="宋体"/>
                <w:color w:val="000000" w:themeColor="text1"/>
                <w:kern w:val="0"/>
                <w:sz w:val="21"/>
                <w:szCs w:val="21"/>
                <w14:textFill>
                  <w14:solidFill>
                    <w14:schemeClr w14:val="tx1"/>
                  </w14:solidFill>
                </w14:textFill>
              </w:rPr>
              <w:t>需求或性能描述</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768503CF">
            <w:pPr>
              <w:widowControl/>
              <w:spacing w:before="100" w:beforeAutospacing="1" w:after="100" w:afterAutospacing="1" w:line="360" w:lineRule="auto"/>
              <w:jc w:val="center"/>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备注</w:t>
            </w:r>
          </w:p>
        </w:tc>
      </w:tr>
      <w:tr w14:paraId="0DA3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13A1C1AD">
            <w:pPr>
              <w:widowControl/>
              <w:spacing w:before="100" w:beforeAutospacing="1" w:after="100" w:afterAutospacing="1" w:line="360" w:lineRule="auto"/>
              <w:jc w:val="center"/>
              <w:rPr>
                <w:rFonts w:hint="eastAsia"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auto"/>
                <w:kern w:val="0"/>
                <w:sz w:val="21"/>
                <w:szCs w:val="21"/>
                <w:lang w:val="en-US" w:eastAsia="zh-CN"/>
              </w:rPr>
              <w:t>1</w:t>
            </w:r>
          </w:p>
        </w:tc>
        <w:tc>
          <w:tcPr>
            <w:tcW w:w="1154" w:type="dxa"/>
            <w:tcBorders>
              <w:top w:val="single" w:color="auto" w:sz="4" w:space="0"/>
              <w:left w:val="single" w:color="auto" w:sz="4" w:space="0"/>
              <w:bottom w:val="single" w:color="auto" w:sz="4" w:space="0"/>
              <w:right w:val="single" w:color="auto" w:sz="4" w:space="0"/>
            </w:tcBorders>
            <w:vAlign w:val="center"/>
          </w:tcPr>
          <w:p w14:paraId="61ED02BE">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ATP荧光检测仪</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7CBB1EBB">
            <w:pPr>
              <w:widowControl/>
              <w:spacing w:before="100" w:beforeAutospacing="1" w:after="100" w:afterAutospacing="1" w:line="360" w:lineRule="auto"/>
              <w:jc w:val="left"/>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类型:微生物检验仪器；</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加工定制:是；</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检测精度:5×10-18mol ATP；</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检测范围:0-9999RLUs；</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检测时间:16s；</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精确误差:±5％或±5RLUs。</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0B2420F6">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安泽县1台、大宁县1台、汾西县1台、古县1台、吉县1台、蒲县2台、隰县1台、尧都区1台</w:t>
            </w:r>
          </w:p>
        </w:tc>
      </w:tr>
      <w:tr w14:paraId="61A0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66619FE6">
            <w:pPr>
              <w:widowControl/>
              <w:spacing w:before="100" w:beforeAutospacing="1" w:after="100" w:afterAutospacing="1" w:line="360" w:lineRule="auto"/>
              <w:jc w:val="center"/>
              <w:rPr>
                <w:rFonts w:hint="eastAsia"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auto"/>
                <w:kern w:val="0"/>
                <w:sz w:val="21"/>
                <w:szCs w:val="21"/>
                <w:lang w:val="en-US" w:eastAsia="zh-CN"/>
              </w:rPr>
              <w:t>2</w:t>
            </w:r>
          </w:p>
        </w:tc>
        <w:tc>
          <w:tcPr>
            <w:tcW w:w="1154" w:type="dxa"/>
            <w:tcBorders>
              <w:top w:val="single" w:color="auto" w:sz="4" w:space="0"/>
              <w:left w:val="single" w:color="auto" w:sz="4" w:space="0"/>
              <w:bottom w:val="single" w:color="auto" w:sz="4" w:space="0"/>
              <w:right w:val="single" w:color="auto" w:sz="4" w:space="0"/>
            </w:tcBorders>
            <w:vAlign w:val="center"/>
          </w:tcPr>
          <w:p w14:paraId="6C3B7C8E">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紫外线强度仪</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0B6FB18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华文中宋" w:hAnsi="华文中宋" w:eastAsia="华文中宋" w:cs="宋体"/>
                <w:color w:val="auto"/>
                <w:kern w:val="0"/>
                <w:sz w:val="21"/>
                <w:szCs w:val="21"/>
                <w:lang w:val="en-US" w:eastAsia="zh-CN"/>
              </w:rPr>
              <w:t>波长：254、365nm</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滤光片尺寸：200×50mm</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紫外灯管：</w:t>
            </w:r>
            <w:r>
              <w:rPr>
                <w:rFonts w:hint="eastAsia" w:ascii="华文中宋" w:hAnsi="华文中宋" w:eastAsia="华文中宋" w:cs="宋体"/>
                <w:color w:val="auto"/>
                <w:kern w:val="0"/>
                <w:sz w:val="21"/>
                <w:szCs w:val="21"/>
                <w:highlight w:val="none"/>
                <w:lang w:val="en-US" w:eastAsia="zh-CN"/>
              </w:rPr>
              <w:t>≥</w:t>
            </w:r>
            <w:r>
              <w:rPr>
                <w:rFonts w:hint="eastAsia" w:ascii="华文中宋" w:hAnsi="华文中宋" w:eastAsia="华文中宋" w:cs="宋体"/>
                <w:color w:val="auto"/>
                <w:kern w:val="0"/>
                <w:sz w:val="21"/>
                <w:szCs w:val="21"/>
                <w:lang w:val="en-US" w:eastAsia="zh-CN"/>
              </w:rPr>
              <w:t>6W×2支</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可见光：</w:t>
            </w:r>
            <w:r>
              <w:rPr>
                <w:rFonts w:hint="eastAsia" w:ascii="华文中宋" w:hAnsi="华文中宋" w:eastAsia="华文中宋" w:cs="宋体"/>
                <w:color w:val="auto"/>
                <w:kern w:val="0"/>
                <w:sz w:val="21"/>
                <w:szCs w:val="21"/>
                <w:highlight w:val="none"/>
                <w:lang w:val="en-US" w:eastAsia="zh-CN"/>
              </w:rPr>
              <w:t>≥</w:t>
            </w:r>
            <w:r>
              <w:rPr>
                <w:rFonts w:hint="eastAsia" w:ascii="华文中宋" w:hAnsi="华文中宋" w:eastAsia="华文中宋" w:cs="宋体"/>
                <w:color w:val="auto"/>
                <w:kern w:val="0"/>
                <w:sz w:val="21"/>
                <w:szCs w:val="21"/>
                <w:lang w:val="en-US" w:eastAsia="zh-CN"/>
              </w:rPr>
              <w:t>4W×1支</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紫外线强度距离样品20cm紫外线强度达到20μW/cm²</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610F3685">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安泽县1台、大宁县2台、汾西县1台、古县1台、吉县2台、蒲县1台、隰县1台、尧都区1台</w:t>
            </w:r>
          </w:p>
        </w:tc>
      </w:tr>
      <w:tr w14:paraId="712E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5C3933F3">
            <w:pPr>
              <w:widowControl/>
              <w:spacing w:before="100" w:beforeAutospacing="1" w:after="100" w:afterAutospacing="1" w:line="360" w:lineRule="auto"/>
              <w:jc w:val="center"/>
              <w:rPr>
                <w:rFonts w:hint="default"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auto"/>
                <w:kern w:val="0"/>
                <w:sz w:val="21"/>
                <w:szCs w:val="21"/>
                <w:lang w:val="en-US" w:eastAsia="zh-CN"/>
              </w:rPr>
              <w:t>3</w:t>
            </w:r>
          </w:p>
        </w:tc>
        <w:tc>
          <w:tcPr>
            <w:tcW w:w="1154" w:type="dxa"/>
            <w:tcBorders>
              <w:top w:val="single" w:color="auto" w:sz="4" w:space="0"/>
              <w:left w:val="single" w:color="auto" w:sz="4" w:space="0"/>
              <w:bottom w:val="single" w:color="auto" w:sz="4" w:space="0"/>
              <w:right w:val="single" w:color="auto" w:sz="4" w:space="0"/>
            </w:tcBorders>
            <w:vAlign w:val="center"/>
          </w:tcPr>
          <w:p w14:paraId="3B7ECBED">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便携式氨检测仪</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2E934B70">
            <w:pPr>
              <w:keepNext w:val="0"/>
              <w:keepLines w:val="0"/>
              <w:widowControl/>
              <w:numPr>
                <w:ilvl w:val="0"/>
                <w:numId w:val="4"/>
              </w:numPr>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测量范围:0.02-50mg/L</w:t>
            </w:r>
          </w:p>
          <w:p w14:paraId="5641806D">
            <w:pPr>
              <w:keepNext w:val="0"/>
              <w:keepLines w:val="0"/>
              <w:widowControl/>
              <w:numPr>
                <w:ilvl w:val="0"/>
                <w:numId w:val="0"/>
              </w:numPr>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2.基本误差:±3%(F.S)</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3.重复性 :≤3%</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4.正常使用条件:</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    ⑴ 环境温度:5~40℃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    ⑵ 相对湿度: ≤85%</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    ⑶ 供电电源:</w:t>
            </w:r>
            <w:r>
              <w:rPr>
                <w:rFonts w:hint="eastAsia" w:ascii="华文中宋" w:hAnsi="华文中宋" w:eastAsia="华文中宋" w:cs="宋体"/>
                <w:color w:val="auto"/>
                <w:kern w:val="0"/>
                <w:sz w:val="21"/>
                <w:szCs w:val="21"/>
                <w:highlight w:val="none"/>
                <w:lang w:val="en-US" w:eastAsia="zh-CN"/>
              </w:rPr>
              <w:t xml:space="preserve"> 电池</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    ⑷ 无显著的振动及电磁干扰,避免阳光直射</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281C2F1C">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安泽县1台、大宁县1台、吉县1台、蒲县2台、隰县1台、尧都区1台</w:t>
            </w:r>
          </w:p>
        </w:tc>
      </w:tr>
      <w:tr w14:paraId="6F05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0C8D300D">
            <w:pPr>
              <w:widowControl/>
              <w:spacing w:before="100" w:beforeAutospacing="1" w:after="100" w:afterAutospacing="1" w:line="360" w:lineRule="auto"/>
              <w:jc w:val="center"/>
              <w:rPr>
                <w:rFonts w:hint="default"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auto"/>
                <w:kern w:val="0"/>
                <w:sz w:val="21"/>
                <w:szCs w:val="21"/>
                <w:lang w:val="en-US" w:eastAsia="zh-CN"/>
              </w:rPr>
              <w:t>4</w:t>
            </w:r>
          </w:p>
        </w:tc>
        <w:tc>
          <w:tcPr>
            <w:tcW w:w="1154" w:type="dxa"/>
            <w:tcBorders>
              <w:top w:val="single" w:color="auto" w:sz="4" w:space="0"/>
              <w:left w:val="single" w:color="auto" w:sz="4" w:space="0"/>
              <w:bottom w:val="single" w:color="auto" w:sz="4" w:space="0"/>
              <w:right w:val="single" w:color="auto" w:sz="4" w:space="0"/>
            </w:tcBorders>
            <w:vAlign w:val="center"/>
          </w:tcPr>
          <w:p w14:paraId="7683E10A">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二氧化氯检测仪</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6148DD55">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 xml:space="preserve">检测项目:二氧化氯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测量标准:HJ586-2010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测量范围:0~5mg/L、0~20mg/L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波长范围:340~800nm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测量方式:光电比色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测量误差:≤5%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重复性:&lt;0.5%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稳定性:&lt;0.5%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波长选择:自动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操作系统:智能操作系统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显示屏幕:</w:t>
            </w:r>
            <w:r>
              <w:rPr>
                <w:rFonts w:hint="eastAsia" w:ascii="华文中宋" w:hAnsi="华文中宋" w:eastAsia="华文中宋" w:cs="宋体"/>
                <w:color w:val="auto"/>
                <w:kern w:val="0"/>
                <w:sz w:val="21"/>
                <w:szCs w:val="21"/>
                <w:highlight w:val="none"/>
                <w:lang w:val="en-US" w:eastAsia="zh-CN"/>
              </w:rPr>
              <w:t>≥</w:t>
            </w:r>
            <w:r>
              <w:rPr>
                <w:rFonts w:hint="eastAsia" w:ascii="华文中宋" w:hAnsi="华文中宋" w:eastAsia="华文中宋" w:cs="宋体"/>
                <w:color w:val="auto"/>
                <w:kern w:val="0"/>
                <w:sz w:val="21"/>
                <w:szCs w:val="21"/>
                <w:lang w:val="en-US" w:eastAsia="zh-CN"/>
              </w:rPr>
              <w:t xml:space="preserve">3.5寸彩色液晶触摸屏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灵敏度(吸光度):0.001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使用环境:温度0~50℃,湿度0~90%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数据存储:80000条以上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通讯:Type-C、WIFI、热点、蓝牙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电池:≥5600mAh锂电池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连续工作时间:≥12小时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供电电压:5V/DC直流   </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3F497384">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安泽县1台、大宁县1台、古县1台、吉县1台、蒲县2台、隰县1台、尧都区1台</w:t>
            </w:r>
          </w:p>
        </w:tc>
      </w:tr>
      <w:tr w14:paraId="3A63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439B7125">
            <w:pPr>
              <w:widowControl/>
              <w:spacing w:before="100" w:beforeAutospacing="1" w:after="100" w:afterAutospacing="1" w:line="360" w:lineRule="auto"/>
              <w:jc w:val="center"/>
              <w:rPr>
                <w:rFonts w:hint="default"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auto"/>
                <w:kern w:val="0"/>
                <w:sz w:val="21"/>
                <w:szCs w:val="21"/>
                <w:lang w:val="en-US" w:eastAsia="zh-CN"/>
              </w:rPr>
              <w:t>5</w:t>
            </w:r>
          </w:p>
        </w:tc>
        <w:tc>
          <w:tcPr>
            <w:tcW w:w="1154" w:type="dxa"/>
            <w:tcBorders>
              <w:top w:val="single" w:color="auto" w:sz="4" w:space="0"/>
              <w:left w:val="single" w:color="auto" w:sz="4" w:space="0"/>
              <w:bottom w:val="single" w:color="auto" w:sz="4" w:space="0"/>
              <w:right w:val="single" w:color="auto" w:sz="4" w:space="0"/>
            </w:tcBorders>
            <w:vAlign w:val="center"/>
          </w:tcPr>
          <w:p w14:paraId="65268144">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便携式游离氯分析仪</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19725C5C">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 xml:space="preserve">测量范围:0~1mg/L-10mg/L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测量误差:≤5%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重复性:&lt;0.5%  </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2F4C4CD4">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安泽县1台、大宁县1台、古县1台、吉县1台、隰县1台、尧都区1台</w:t>
            </w:r>
          </w:p>
        </w:tc>
      </w:tr>
      <w:tr w14:paraId="38C8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0E941926">
            <w:pPr>
              <w:widowControl/>
              <w:spacing w:before="100" w:beforeAutospacing="1" w:after="100" w:afterAutospacing="1" w:line="360" w:lineRule="auto"/>
              <w:jc w:val="center"/>
              <w:rPr>
                <w:rFonts w:hint="default"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auto"/>
                <w:kern w:val="0"/>
                <w:sz w:val="21"/>
                <w:szCs w:val="21"/>
                <w:lang w:val="en-US" w:eastAsia="zh-CN"/>
              </w:rPr>
              <w:t>6</w:t>
            </w:r>
          </w:p>
        </w:tc>
        <w:tc>
          <w:tcPr>
            <w:tcW w:w="1154" w:type="dxa"/>
            <w:tcBorders>
              <w:top w:val="single" w:color="auto" w:sz="4" w:space="0"/>
              <w:left w:val="single" w:color="auto" w:sz="4" w:space="0"/>
              <w:bottom w:val="single" w:color="auto" w:sz="4" w:space="0"/>
              <w:right w:val="single" w:color="auto" w:sz="4" w:space="0"/>
            </w:tcBorders>
            <w:vAlign w:val="center"/>
          </w:tcPr>
          <w:p w14:paraId="7183070F">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尿素快速检测仪</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6B74F67E">
            <w:pPr>
              <w:keepNext w:val="0"/>
              <w:keepLines w:val="0"/>
              <w:widowControl/>
              <w:suppressLineNumbers w:val="0"/>
              <w:jc w:val="left"/>
              <w:textAlignment w:val="center"/>
              <w:rPr>
                <w:rFonts w:hint="default"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测量范围</w:t>
            </w:r>
            <w:r>
              <w:rPr>
                <w:rFonts w:hint="eastAsia" w:ascii="华文中宋" w:hAnsi="华文中宋" w:eastAsia="华文中宋" w:cs="宋体"/>
                <w:color w:val="auto"/>
                <w:kern w:val="0"/>
                <w:sz w:val="21"/>
                <w:szCs w:val="21"/>
                <w:highlight w:val="none"/>
                <w:lang w:val="en-US" w:eastAsia="zh-CN"/>
              </w:rPr>
              <w:t>0-8.0mg/L</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最小示值 0.001mg/L</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重复性 ≤2%</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示值误差 ±5%FS</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highlight w:val="none"/>
                <w:lang w:val="en-US" w:eastAsia="zh-CN"/>
              </w:rPr>
              <w:t>电源 AC 220V 50Hz或电池</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1502B9D6">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安泽县1台、大宁县1台、尧都区2台</w:t>
            </w:r>
          </w:p>
        </w:tc>
      </w:tr>
      <w:tr w14:paraId="389D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2450C6E3">
            <w:pPr>
              <w:widowControl/>
              <w:spacing w:before="100" w:beforeAutospacing="1" w:after="100" w:afterAutospacing="1" w:line="360" w:lineRule="auto"/>
              <w:jc w:val="center"/>
              <w:rPr>
                <w:rFonts w:hint="default"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auto"/>
                <w:kern w:val="0"/>
                <w:sz w:val="21"/>
                <w:szCs w:val="21"/>
                <w:lang w:val="en-US" w:eastAsia="zh-CN"/>
              </w:rPr>
              <w:t>7</w:t>
            </w:r>
          </w:p>
        </w:tc>
        <w:tc>
          <w:tcPr>
            <w:tcW w:w="1154" w:type="dxa"/>
            <w:tcBorders>
              <w:top w:val="single" w:color="auto" w:sz="4" w:space="0"/>
              <w:left w:val="single" w:color="auto" w:sz="4" w:space="0"/>
              <w:bottom w:val="single" w:color="auto" w:sz="4" w:space="0"/>
              <w:right w:val="single" w:color="auto" w:sz="4" w:space="0"/>
            </w:tcBorders>
            <w:vAlign w:val="center"/>
          </w:tcPr>
          <w:p w14:paraId="6849AC57">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测距仪</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4CD00A9A">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1.测量量程  0.05~200 米；</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2.测量精度 （mm)：±1.5mm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3.防尘保护:  IP65 防水防尘</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4.历史可存储：≥100笔</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5.激光级别： 等级II  635nm；</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6.激光类型： II级</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7.自动关机：150s；</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8.自动切断激光：20秒；</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9.电池：2 节1.5V“AA”；</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10.储存温度范围：-40℃～60℃</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11.工作温度范围：0℃-40℃；储存湿度：</w:t>
            </w:r>
            <w:r>
              <w:rPr>
                <w:rFonts w:hint="eastAsia" w:ascii="华文中宋" w:hAnsi="华文中宋" w:eastAsia="华文中宋" w:cs="宋体"/>
                <w:color w:val="auto"/>
                <w:kern w:val="0"/>
                <w:sz w:val="21"/>
                <w:szCs w:val="21"/>
                <w:highlight w:val="none"/>
                <w:lang w:val="en-US" w:eastAsia="zh-CN"/>
              </w:rPr>
              <w:t>≥RH85%</w:t>
            </w:r>
            <w:r>
              <w:rPr>
                <w:rFonts w:hint="eastAsia" w:ascii="华文中宋" w:hAnsi="华文中宋" w:eastAsia="华文中宋" w:cs="宋体"/>
                <w:color w:val="auto"/>
                <w:kern w:val="0"/>
                <w:sz w:val="21"/>
                <w:szCs w:val="21"/>
                <w:highlight w:val="cyan"/>
                <w:lang w:val="en-US" w:eastAsia="zh-CN"/>
              </w:rPr>
              <w:br w:type="textWrapping"/>
            </w:r>
            <w:r>
              <w:rPr>
                <w:rFonts w:hint="eastAsia" w:ascii="华文中宋" w:hAnsi="华文中宋" w:eastAsia="华文中宋" w:cs="宋体"/>
                <w:color w:val="auto"/>
                <w:kern w:val="0"/>
                <w:sz w:val="21"/>
                <w:szCs w:val="21"/>
                <w:lang w:val="en-US" w:eastAsia="zh-CN"/>
              </w:rPr>
              <w:t>13.多种测量方式：面积、体积、勾股定理、加/减测量、连续测量 单次测量 、Z大值/Z小值测量</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14.带有水平测量气泡，按键提示音</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0BD00852">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安泽县1台、大宁县1台、古县1台、吉县1台、蒲县2台、隰县1台、尧都区1台</w:t>
            </w:r>
          </w:p>
        </w:tc>
      </w:tr>
      <w:tr w14:paraId="15C7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09DC6BDF">
            <w:pPr>
              <w:widowControl/>
              <w:spacing w:before="100" w:beforeAutospacing="1" w:after="100" w:afterAutospacing="1" w:line="360" w:lineRule="auto"/>
              <w:jc w:val="center"/>
              <w:rPr>
                <w:rFonts w:hint="default"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auto"/>
                <w:kern w:val="0"/>
                <w:sz w:val="21"/>
                <w:szCs w:val="21"/>
                <w:lang w:val="en-US" w:eastAsia="zh-CN"/>
              </w:rPr>
              <w:t>8</w:t>
            </w:r>
          </w:p>
        </w:tc>
        <w:tc>
          <w:tcPr>
            <w:tcW w:w="1154" w:type="dxa"/>
            <w:tcBorders>
              <w:top w:val="single" w:color="auto" w:sz="4" w:space="0"/>
              <w:left w:val="single" w:color="auto" w:sz="4" w:space="0"/>
              <w:bottom w:val="single" w:color="auto" w:sz="4" w:space="0"/>
              <w:right w:val="single" w:color="auto" w:sz="4" w:space="0"/>
            </w:tcBorders>
            <w:vAlign w:val="center"/>
          </w:tcPr>
          <w:p w14:paraId="719E4E31">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便携式浊度仪</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6CB84028">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技术参数：</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测量范围：0-20-100NTU</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最小示值：0.01NTU</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重复性：≤2%</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精度：≤±5%FS</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电源电压：AC 220V 50Hz</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4DCA6D68">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安泽县1台、大宁县1台、汾西县2台、吉县2台、隰县1台</w:t>
            </w:r>
          </w:p>
        </w:tc>
      </w:tr>
      <w:tr w14:paraId="0156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03F6E57E">
            <w:pPr>
              <w:widowControl/>
              <w:spacing w:before="100" w:beforeAutospacing="1" w:after="100" w:afterAutospacing="1" w:line="360" w:lineRule="auto"/>
              <w:jc w:val="center"/>
              <w:rPr>
                <w:rFonts w:hint="default"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auto"/>
                <w:kern w:val="0"/>
                <w:sz w:val="21"/>
                <w:szCs w:val="21"/>
                <w:lang w:val="en-US" w:eastAsia="zh-CN"/>
              </w:rPr>
              <w:t>9</w:t>
            </w:r>
          </w:p>
        </w:tc>
        <w:tc>
          <w:tcPr>
            <w:tcW w:w="1154" w:type="dxa"/>
            <w:tcBorders>
              <w:top w:val="single" w:color="auto" w:sz="4" w:space="0"/>
              <w:left w:val="single" w:color="auto" w:sz="4" w:space="0"/>
              <w:bottom w:val="single" w:color="auto" w:sz="4" w:space="0"/>
              <w:right w:val="single" w:color="auto" w:sz="4" w:space="0"/>
            </w:tcBorders>
            <w:vAlign w:val="center"/>
          </w:tcPr>
          <w:p w14:paraId="412DD8C2">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二氧化碳分析仪</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44CD857A">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采样方式：内置泵吸式</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测量范围：   CO2:0~5000ppm(0～0.500% ); 分 辨 率:0.001% CO2</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线性误差：≤±2% F·S</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重 复 性：≤1.0%</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零点漂移：≤±2% F·S/h</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量程漂移：≤±2% F·S/3h</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预热时间：30min</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响应时间：CO≤60S；CO2≤30S</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流量范围：（0.5-2.0）L/min</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数字接口：RS232，</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存储功能：≤5000组测量数据</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供电电源：交直流两用，220AVC（±10%）或机内充电电池</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7364BC93">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安泽县1台、大宁县1台、汾西县1台、古县2台、吉县1台、蒲县2台、隰县1台、尧都区1台</w:t>
            </w:r>
          </w:p>
        </w:tc>
      </w:tr>
      <w:tr w14:paraId="214B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42B6BB37">
            <w:pPr>
              <w:widowControl/>
              <w:spacing w:before="100" w:beforeAutospacing="1" w:after="100" w:afterAutospacing="1" w:line="360" w:lineRule="auto"/>
              <w:jc w:val="center"/>
              <w:rPr>
                <w:rFonts w:hint="default"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华文中宋"/>
                <w:sz w:val="21"/>
                <w:szCs w:val="21"/>
                <w:highlight w:val="none"/>
              </w:rPr>
              <w:t>※</w:t>
            </w:r>
            <w:r>
              <w:rPr>
                <w:rFonts w:hint="eastAsia" w:ascii="华文中宋" w:hAnsi="华文中宋" w:eastAsia="华文中宋" w:cs="宋体"/>
                <w:color w:val="auto"/>
                <w:kern w:val="0"/>
                <w:sz w:val="21"/>
                <w:szCs w:val="21"/>
                <w:highlight w:val="none"/>
                <w:lang w:val="en-US" w:eastAsia="zh-CN"/>
              </w:rPr>
              <w:t>10</w:t>
            </w:r>
          </w:p>
        </w:tc>
        <w:tc>
          <w:tcPr>
            <w:tcW w:w="1154" w:type="dxa"/>
            <w:tcBorders>
              <w:top w:val="single" w:color="auto" w:sz="4" w:space="0"/>
              <w:left w:val="single" w:color="auto" w:sz="4" w:space="0"/>
              <w:bottom w:val="single" w:color="auto" w:sz="4" w:space="0"/>
              <w:right w:val="single" w:color="auto" w:sz="4" w:space="0"/>
            </w:tcBorders>
            <w:vAlign w:val="center"/>
          </w:tcPr>
          <w:p w14:paraId="4BF4380D">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现场执法包（含手持执法终端、便携式打印机、执法箱等）</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43702561">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1.1 手提便携式；</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1.2 大容量，主副袋设计，方便存储；</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1.3 全包根据执法装备的特点设计，不同部位甄选用料，集防水、缓震、散热于一身；</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1.4 可按需印制执法标识（专用标识及相应文字）。</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2.平板电脑</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2.1屏幕类型 OLED</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2.2前置摄像头像素800W</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2.3后置摄像头像素1300W</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2.4网络类型 WiFi版</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2.5</w:t>
            </w:r>
            <w:r>
              <w:rPr>
                <w:rFonts w:hint="eastAsia" w:ascii="华文中宋" w:hAnsi="华文中宋" w:eastAsia="华文中宋" w:cs="宋体"/>
                <w:color w:val="auto"/>
                <w:kern w:val="0"/>
                <w:sz w:val="21"/>
                <w:szCs w:val="21"/>
                <w:highlight w:val="none"/>
                <w:lang w:val="en-US" w:eastAsia="zh-CN"/>
              </w:rPr>
              <w:t>屏幕比例 3:2</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2.6屏幕分辨率 2.8-3.2K</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2.7</w:t>
            </w:r>
            <w:r>
              <w:rPr>
                <w:rFonts w:hint="eastAsia" w:ascii="华文中宋" w:hAnsi="华文中宋" w:eastAsia="华文中宋" w:cs="宋体"/>
                <w:color w:val="auto"/>
                <w:kern w:val="0"/>
                <w:sz w:val="21"/>
                <w:szCs w:val="21"/>
                <w:highlight w:val="none"/>
                <w:lang w:val="en-US" w:eastAsia="zh-CN"/>
              </w:rPr>
              <w:t>屏幕大小 12-12.9英寸</w:t>
            </w:r>
            <w:r>
              <w:rPr>
                <w:rFonts w:hint="eastAsia" w:ascii="华文中宋" w:hAnsi="华文中宋" w:eastAsia="华文中宋" w:cs="宋体"/>
                <w:color w:val="auto"/>
                <w:kern w:val="0"/>
                <w:sz w:val="21"/>
                <w:szCs w:val="21"/>
                <w:highlight w:val="none"/>
                <w:lang w:val="en-US" w:eastAsia="zh-CN"/>
              </w:rPr>
              <w:br w:type="textWrapping"/>
            </w:r>
            <w:r>
              <w:rPr>
                <w:rFonts w:hint="eastAsia" w:ascii="华文中宋" w:hAnsi="华文中宋" w:eastAsia="华文中宋" w:cs="宋体"/>
                <w:color w:val="auto"/>
                <w:kern w:val="0"/>
                <w:sz w:val="21"/>
                <w:szCs w:val="21"/>
                <w:highlight w:val="none"/>
                <w:lang w:val="en-US" w:eastAsia="zh-CN"/>
              </w:rPr>
              <w:t>2.8屏幕尺寸 ≥12.2英寸</w:t>
            </w:r>
            <w:r>
              <w:rPr>
                <w:rFonts w:hint="eastAsia" w:ascii="华文中宋" w:hAnsi="华文中宋" w:eastAsia="华文中宋" w:cs="宋体"/>
                <w:color w:val="auto"/>
                <w:kern w:val="0"/>
                <w:sz w:val="21"/>
                <w:szCs w:val="21"/>
                <w:highlight w:val="none"/>
                <w:lang w:val="en-US" w:eastAsia="zh-CN"/>
              </w:rPr>
              <w:br w:type="textWrapping"/>
            </w:r>
            <w:r>
              <w:rPr>
                <w:rFonts w:hint="eastAsia" w:ascii="华文中宋" w:hAnsi="华文中宋" w:eastAsia="华文中宋" w:cs="宋体"/>
                <w:color w:val="auto"/>
                <w:kern w:val="0"/>
                <w:sz w:val="21"/>
                <w:szCs w:val="21"/>
                <w:lang w:val="en-US" w:eastAsia="zh-CN"/>
              </w:rPr>
              <w:t>2.9存储容量 256GB</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2.10运行内存 12GB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2.11</w:t>
            </w:r>
            <w:r>
              <w:rPr>
                <w:rFonts w:hint="eastAsia" w:ascii="华文中宋" w:hAnsi="华文中宋" w:eastAsia="华文中宋" w:cs="宋体"/>
                <w:color w:val="auto"/>
                <w:kern w:val="0"/>
                <w:sz w:val="21"/>
                <w:szCs w:val="21"/>
                <w:highlight w:val="none"/>
                <w:lang w:val="en-US" w:eastAsia="zh-CN"/>
              </w:rPr>
              <w:t>分辨率 2800*1840</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2.12厚度 7.0mm以下</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2.13能效等级 一级能效</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3.移动路由（含流量上网卡）</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4G 全网通、150Gb 高速上网，路由器内置 1500mAh 电池，机身小巧：尺寸≤100*58*14mm，流量上网卡可使用一年，每个月至少含 100G 流量。</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4.便携式打印机</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4.1 支持黑白/彩色文档和照片打印，无复印/扫描功能；</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4.2 适合月打印量：500 页以下；</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4.3 操作模式功率 8W，待机功率 1.1W；</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4.4 电池：容量为 2170mAh，可打印页数≥330 张；</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4.5 电池充电时间：交流电≤2 小时可充满，充电宝（USB 1.5A）等≤5小时可充满。</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5 录音笔</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内存：</w:t>
            </w:r>
            <w:r>
              <w:rPr>
                <w:rFonts w:hint="eastAsia" w:ascii="华文中宋" w:hAnsi="华文中宋" w:eastAsia="华文中宋" w:cs="宋体"/>
                <w:color w:val="auto"/>
                <w:kern w:val="0"/>
                <w:sz w:val="21"/>
                <w:szCs w:val="21"/>
                <w:highlight w:val="none"/>
                <w:lang w:val="en-US" w:eastAsia="zh-CN"/>
              </w:rPr>
              <w:t>≥</w:t>
            </w:r>
            <w:r>
              <w:rPr>
                <w:rFonts w:hint="eastAsia" w:ascii="华文中宋" w:hAnsi="华文中宋" w:eastAsia="华文中宋" w:cs="宋体"/>
                <w:color w:val="auto"/>
                <w:kern w:val="0"/>
                <w:sz w:val="21"/>
                <w:szCs w:val="21"/>
                <w:lang w:val="en-US" w:eastAsia="zh-CN"/>
              </w:rPr>
              <w:t>64G</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16CEEFEE">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安泽县14台、汾西县5台、古县6台、吉县7台、隰县5台、尧都区8台、大宁县3台、洪洞县15台、浮山县3台、永和县3台、霍州市10台、襄汾县7台</w:t>
            </w:r>
          </w:p>
        </w:tc>
      </w:tr>
      <w:tr w14:paraId="4963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69CC9F64">
            <w:pPr>
              <w:widowControl/>
              <w:spacing w:before="100" w:beforeAutospacing="1" w:after="100" w:afterAutospacing="1" w:line="360" w:lineRule="auto"/>
              <w:jc w:val="center"/>
              <w:rPr>
                <w:rFonts w:hint="default"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auto"/>
                <w:kern w:val="0"/>
                <w:sz w:val="21"/>
                <w:szCs w:val="21"/>
                <w:lang w:val="en-US" w:eastAsia="zh-CN"/>
              </w:rPr>
              <w:t>11</w:t>
            </w:r>
          </w:p>
        </w:tc>
        <w:tc>
          <w:tcPr>
            <w:tcW w:w="1154" w:type="dxa"/>
            <w:tcBorders>
              <w:top w:val="single" w:color="auto" w:sz="4" w:space="0"/>
              <w:left w:val="single" w:color="auto" w:sz="4" w:space="0"/>
              <w:bottom w:val="single" w:color="auto" w:sz="4" w:space="0"/>
              <w:right w:val="single" w:color="auto" w:sz="4" w:space="0"/>
            </w:tcBorders>
            <w:vAlign w:val="center"/>
          </w:tcPr>
          <w:p w14:paraId="067105C7">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一氧化碳分析仪</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40DB2BA7">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采样方式：内置泵吸式；</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测量范围：0～50.0×10-6或0～200.0×10-6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分 辨 率：0.1×10-6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重 复 性：≤1% F·S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零点漂移：≤±2% F·S/h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跨度漂移：≤±2% F·S/3h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线性偏差：≤±2% F·S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响应时间：t0～t90≤45S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预热时间：≤30min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流量范围：（0.5-2.0）L/min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标准配置：主机、采样器、充电电池、充电器、技术文件、便携箱；</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供电电源：交直流两用，220AVC（±10%）或机内充电电池；</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78EB33AA">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大宁县1台、汾西县1台、古县1台、蒲县1台、隰县1台</w:t>
            </w:r>
          </w:p>
        </w:tc>
      </w:tr>
      <w:tr w14:paraId="592D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3129DFAC">
            <w:pPr>
              <w:widowControl/>
              <w:spacing w:before="100" w:beforeAutospacing="1" w:after="100" w:afterAutospacing="1" w:line="360" w:lineRule="auto"/>
              <w:jc w:val="center"/>
              <w:rPr>
                <w:rFonts w:hint="default"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auto"/>
                <w:kern w:val="0"/>
                <w:sz w:val="21"/>
                <w:szCs w:val="21"/>
                <w:lang w:val="en-US" w:eastAsia="zh-CN"/>
              </w:rPr>
              <w:t>12</w:t>
            </w:r>
          </w:p>
        </w:tc>
        <w:tc>
          <w:tcPr>
            <w:tcW w:w="1154" w:type="dxa"/>
            <w:tcBorders>
              <w:top w:val="single" w:color="auto" w:sz="4" w:space="0"/>
              <w:left w:val="single" w:color="auto" w:sz="4" w:space="0"/>
              <w:bottom w:val="single" w:color="auto" w:sz="4" w:space="0"/>
              <w:right w:val="single" w:color="auto" w:sz="4" w:space="0"/>
            </w:tcBorders>
            <w:vAlign w:val="center"/>
          </w:tcPr>
          <w:p w14:paraId="31281E6D">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甲醛分析仪</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5AE79498">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highlight w:val="none"/>
                <w:lang w:val="en-US" w:eastAsia="zh-CN"/>
              </w:rPr>
              <w:t>检测原理:催化燃烧,可选非分光红外原理</w:t>
            </w:r>
            <w:r>
              <w:rPr>
                <w:rFonts w:hint="eastAsia" w:ascii="华文中宋" w:hAnsi="华文中宋" w:eastAsia="华文中宋" w:cs="宋体"/>
                <w:color w:val="auto"/>
                <w:kern w:val="0"/>
                <w:sz w:val="21"/>
                <w:szCs w:val="21"/>
                <w:highlight w:val="none"/>
                <w:lang w:val="en-US" w:eastAsia="zh-CN"/>
              </w:rPr>
              <w:br w:type="textWrapping"/>
            </w:r>
            <w:r>
              <w:rPr>
                <w:rFonts w:hint="eastAsia" w:ascii="华文中宋" w:hAnsi="华文中宋" w:eastAsia="华文中宋" w:cs="宋体"/>
                <w:color w:val="auto"/>
                <w:kern w:val="0"/>
                <w:sz w:val="21"/>
                <w:szCs w:val="21"/>
                <w:highlight w:val="none"/>
                <w:lang w:val="en-US" w:eastAsia="zh-CN"/>
              </w:rPr>
              <w:t>显示方式: ≥1.7寸彩屏 分辨率≥320X240 ,选配:亮度LED显示屏；</w:t>
            </w:r>
            <w:r>
              <w:rPr>
                <w:rFonts w:hint="eastAsia" w:ascii="华文中宋" w:hAnsi="华文中宋" w:eastAsia="华文中宋" w:cs="宋体"/>
                <w:color w:val="auto"/>
                <w:kern w:val="0"/>
                <w:sz w:val="21"/>
                <w:szCs w:val="21"/>
                <w:highlight w:val="none"/>
                <w:lang w:val="en-US" w:eastAsia="zh-CN"/>
              </w:rPr>
              <w:br w:type="textWrapping"/>
            </w:r>
            <w:r>
              <w:rPr>
                <w:rFonts w:hint="eastAsia" w:ascii="华文中宋" w:hAnsi="华文中宋" w:eastAsia="华文中宋" w:cs="宋体"/>
                <w:color w:val="auto"/>
                <w:kern w:val="0"/>
                <w:sz w:val="21"/>
                <w:szCs w:val="21"/>
                <w:highlight w:val="none"/>
                <w:lang w:val="en-US" w:eastAsia="zh-CN"/>
              </w:rPr>
              <w:t>检测范围:0~1000、10000、50000ppm、LEL、Vol,其他量程可订制；</w:t>
            </w:r>
            <w:r>
              <w:rPr>
                <w:rFonts w:hint="eastAsia" w:ascii="华文中宋" w:hAnsi="华文中宋" w:eastAsia="华文中宋" w:cs="宋体"/>
                <w:color w:val="auto"/>
                <w:kern w:val="0"/>
                <w:sz w:val="21"/>
                <w:szCs w:val="21"/>
                <w:highlight w:val="none"/>
                <w:lang w:val="en-US" w:eastAsia="zh-CN"/>
              </w:rPr>
              <w:br w:type="textWrapping"/>
            </w:r>
            <w:r>
              <w:rPr>
                <w:rFonts w:hint="eastAsia" w:ascii="华文中宋" w:hAnsi="华文中宋" w:eastAsia="华文中宋" w:cs="宋体"/>
                <w:color w:val="auto"/>
                <w:kern w:val="0"/>
                <w:sz w:val="21"/>
                <w:szCs w:val="21"/>
                <w:highlight w:val="none"/>
                <w:lang w:val="en-US" w:eastAsia="zh-CN"/>
              </w:rPr>
              <w:t>分 辨 率:1ppm、0.01%LEL、0.01%Vol。</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0FBCA13B">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大宁县1台、古县1台、吉县2台、蒲县2台、隰县1台、尧都区1台</w:t>
            </w:r>
          </w:p>
        </w:tc>
      </w:tr>
      <w:tr w14:paraId="04F3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08E05CFF">
            <w:pPr>
              <w:widowControl/>
              <w:spacing w:before="100" w:beforeAutospacing="1" w:after="100" w:afterAutospacing="1" w:line="360" w:lineRule="auto"/>
              <w:jc w:val="center"/>
              <w:rPr>
                <w:rFonts w:hint="default"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auto"/>
                <w:kern w:val="0"/>
                <w:sz w:val="21"/>
                <w:szCs w:val="21"/>
                <w:lang w:val="en-US" w:eastAsia="zh-CN"/>
              </w:rPr>
              <w:t>13</w:t>
            </w:r>
          </w:p>
        </w:tc>
        <w:tc>
          <w:tcPr>
            <w:tcW w:w="1154" w:type="dxa"/>
            <w:tcBorders>
              <w:top w:val="single" w:color="auto" w:sz="4" w:space="0"/>
              <w:left w:val="single" w:color="auto" w:sz="4" w:space="0"/>
              <w:bottom w:val="single" w:color="auto" w:sz="4" w:space="0"/>
              <w:right w:val="single" w:color="auto" w:sz="4" w:space="0"/>
            </w:tcBorders>
            <w:vAlign w:val="center"/>
          </w:tcPr>
          <w:p w14:paraId="491AB6A9">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可吸入颗粒物分析仪</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6B1A22E0">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测定原理：光学漫散光式相对质量浓度测定；</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测定对象：大气环境各类浮游粉尘, 工业粉尘；</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测试方法：扩散式；</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检测灵敏度：</w:t>
            </w:r>
            <w:r>
              <w:rPr>
                <w:rFonts w:hint="eastAsia" w:ascii="华文中宋" w:hAnsi="华文中宋" w:eastAsia="华文中宋"/>
                <w:color w:val="000000" w:themeColor="text1"/>
                <w14:textFill>
                  <w14:solidFill>
                    <w14:schemeClr w14:val="tx1"/>
                  </w14:solidFill>
                </w14:textFill>
              </w:rPr>
              <w:t>0.1mg/m</w:t>
            </w:r>
            <w:r>
              <w:rPr>
                <w:rFonts w:hint="eastAsia" w:ascii="华文中宋" w:hAnsi="华文中宋" w:eastAsia="华文中宋"/>
                <w:color w:val="000000" w:themeColor="text1"/>
                <w:vertAlign w:val="superscript"/>
                <w14:textFill>
                  <w14:solidFill>
                    <w14:schemeClr w14:val="tx1"/>
                  </w14:solidFill>
                </w14:textFill>
              </w:rPr>
              <w:t>3</w:t>
            </w:r>
            <w:r>
              <w:rPr>
                <w:rFonts w:hint="eastAsia" w:ascii="华文中宋" w:hAnsi="华文中宋" w:eastAsia="华文中宋"/>
                <w:color w:val="000000" w:themeColor="text1"/>
                <w14:textFill>
                  <w14:solidFill>
                    <w14:schemeClr w14:val="tx1"/>
                  </w14:solidFill>
                </w14:textFill>
              </w:rPr>
              <w:t xml:space="preserve"> ICPM</w:t>
            </w:r>
            <w:r>
              <w:rPr>
                <w:rFonts w:hint="eastAsia" w:ascii="华文中宋" w:hAnsi="华文中宋" w:eastAsia="华文中宋" w:cs="宋体"/>
                <w:color w:val="auto"/>
                <w:kern w:val="0"/>
                <w:sz w:val="21"/>
                <w:szCs w:val="21"/>
                <w:lang w:val="en-US" w:eastAsia="zh-CN"/>
              </w:rPr>
              <w:t>（平均粉尘0.3u几何标准偏差，用1.25的硬酯酸粒子校正的值）；</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测定范围：0.01-100,0.1-1000,1-10000，10-100000mg/</w:t>
            </w:r>
            <w:r>
              <w:rPr>
                <w:rFonts w:hint="eastAsia" w:ascii="华文中宋" w:hAnsi="华文中宋" w:eastAsia="华文中宋"/>
                <w:color w:val="000000" w:themeColor="text1"/>
                <w14:textFill>
                  <w14:solidFill>
                    <w14:schemeClr w14:val="tx1"/>
                  </w14:solidFill>
                </w14:textFill>
              </w:rPr>
              <w:t>m</w:t>
            </w:r>
            <w:r>
              <w:rPr>
                <w:rFonts w:hint="eastAsia" w:ascii="华文中宋" w:hAnsi="华文中宋" w:eastAsia="华文中宋"/>
                <w:color w:val="000000" w:themeColor="text1"/>
                <w:vertAlign w:val="superscript"/>
                <w14:textFill>
                  <w14:solidFill>
                    <w14:schemeClr w14:val="tx1"/>
                  </w14:solidFill>
                </w14:textFill>
              </w:rPr>
              <w:t>3</w:t>
            </w:r>
            <w:r>
              <w:rPr>
                <w:rFonts w:hint="eastAsia" w:ascii="华文中宋" w:hAnsi="华文中宋" w:eastAsia="华文中宋" w:cs="宋体"/>
                <w:color w:val="auto"/>
                <w:kern w:val="0"/>
                <w:sz w:val="21"/>
                <w:szCs w:val="21"/>
                <w:lang w:val="en-US" w:eastAsia="zh-CN"/>
              </w:rPr>
              <w:t>；</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测定时间：1s. 专业规定取平均数,可以采用记录数据,再平均的功能满足；</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测定精度：±5%（相对校正用粒子）；</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串行通信：RS232/485；</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环境温度：0-70℃；</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电源：蓄电池式：Nicd×8可连续使用1小时，附220-12V充电器；</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1EB0B6AC">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大宁县1台、汾西县1台、吉县1台、蒲县2台、隰县1台、尧都区1台</w:t>
            </w:r>
          </w:p>
        </w:tc>
      </w:tr>
      <w:tr w14:paraId="5A31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241D43D7">
            <w:pPr>
              <w:widowControl/>
              <w:spacing w:before="100" w:beforeAutospacing="1" w:after="100" w:afterAutospacing="1" w:line="360" w:lineRule="auto"/>
              <w:jc w:val="center"/>
              <w:rPr>
                <w:rFonts w:hint="default"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auto"/>
                <w:kern w:val="0"/>
                <w:sz w:val="21"/>
                <w:szCs w:val="21"/>
                <w:lang w:val="en-US" w:eastAsia="zh-CN"/>
              </w:rPr>
              <w:t>14</w:t>
            </w:r>
          </w:p>
        </w:tc>
        <w:tc>
          <w:tcPr>
            <w:tcW w:w="1154" w:type="dxa"/>
            <w:tcBorders>
              <w:top w:val="single" w:color="auto" w:sz="4" w:space="0"/>
              <w:left w:val="single" w:color="auto" w:sz="4" w:space="0"/>
              <w:bottom w:val="single" w:color="auto" w:sz="4" w:space="0"/>
              <w:right w:val="single" w:color="auto" w:sz="4" w:space="0"/>
            </w:tcBorders>
            <w:vAlign w:val="center"/>
          </w:tcPr>
          <w:p w14:paraId="312C4B4A">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空气微生物采样器</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571F29D5">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测量范围：捕获率：≥98%；</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捕获粒子范围：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第一级：＞7.0μm              孔径 1.18mm</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第二级：4.7μm –7.0μm       孔径0.91mm</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第三级：3.3μm–4.7μm        孔径0.71mm</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第四级：2.1μm–3.3μm        孔径0.53mm</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第五级：1.1μm - 2.1μm        孔径0.34mm</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第六级：0.65μm–1.1μm       孔径0.25mm</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采样流量：28.3L/min可调节精度≤5%；</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噪声：  ≤60 db；</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数显定时器：  范围1-99小时，精度＜0.2%（数显式）；</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工作电源： AC220V DC 12V（主机内含充电电池）交直流两用型；</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功率：  ≤45W；</w:t>
            </w:r>
          </w:p>
          <w:p w14:paraId="76202623">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highlight w:val="none"/>
                <w:lang w:val="en-US" w:eastAsia="zh-CN"/>
              </w:rPr>
              <w:t>采样流量：28.3L/min可调。</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7B66FC19">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大</w:t>
            </w:r>
            <w:r>
              <w:rPr>
                <w:rFonts w:hint="eastAsia" w:ascii="华文中宋" w:hAnsi="华文中宋" w:eastAsia="华文中宋" w:cs="宋体"/>
                <w:color w:val="auto"/>
                <w:kern w:val="0"/>
                <w:sz w:val="21"/>
                <w:szCs w:val="21"/>
                <w:lang w:val="en-US" w:eastAsia="zh-CN"/>
              </w:rPr>
              <w:t>宁县1台、吉县1台、隰县1台、尧都区1台</w:t>
            </w:r>
          </w:p>
        </w:tc>
      </w:tr>
      <w:tr w14:paraId="7315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068D8994">
            <w:pPr>
              <w:widowControl/>
              <w:spacing w:before="100" w:beforeAutospacing="1" w:after="100" w:afterAutospacing="1" w:line="360" w:lineRule="auto"/>
              <w:jc w:val="center"/>
              <w:rPr>
                <w:rFonts w:hint="default"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auto"/>
                <w:kern w:val="0"/>
                <w:sz w:val="21"/>
                <w:szCs w:val="21"/>
                <w:lang w:val="en-US" w:eastAsia="zh-CN"/>
              </w:rPr>
              <w:t>15</w:t>
            </w:r>
          </w:p>
        </w:tc>
        <w:tc>
          <w:tcPr>
            <w:tcW w:w="1154" w:type="dxa"/>
            <w:tcBorders>
              <w:top w:val="single" w:color="auto" w:sz="4" w:space="0"/>
              <w:left w:val="single" w:color="auto" w:sz="4" w:space="0"/>
              <w:bottom w:val="single" w:color="auto" w:sz="4" w:space="0"/>
              <w:right w:val="single" w:color="auto" w:sz="4" w:space="0"/>
            </w:tcBorders>
            <w:vAlign w:val="center"/>
          </w:tcPr>
          <w:p w14:paraId="104D6000">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声级仪</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081060B1">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分贝范围：最大测量分贝范围≥100dB；</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响应：选择S；</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功能：一般选择C计权。</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32FC594D">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大宁县1台、汾西县1台、吉县1台、隰县1台、古县2台、尧都区1台</w:t>
            </w:r>
          </w:p>
        </w:tc>
      </w:tr>
      <w:tr w14:paraId="0965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14:paraId="46E09D39">
            <w:pPr>
              <w:widowControl/>
              <w:spacing w:before="100" w:beforeAutospacing="1" w:after="100" w:afterAutospacing="1" w:line="360" w:lineRule="auto"/>
              <w:jc w:val="center"/>
              <w:rPr>
                <w:rFonts w:hint="default"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auto"/>
                <w:kern w:val="0"/>
                <w:sz w:val="21"/>
                <w:szCs w:val="21"/>
                <w:lang w:val="en-US" w:eastAsia="zh-CN"/>
              </w:rPr>
              <w:t>16</w:t>
            </w:r>
          </w:p>
        </w:tc>
        <w:tc>
          <w:tcPr>
            <w:tcW w:w="1154" w:type="dxa"/>
            <w:tcBorders>
              <w:top w:val="single" w:color="auto" w:sz="4" w:space="0"/>
              <w:left w:val="single" w:color="auto" w:sz="4" w:space="0"/>
              <w:bottom w:val="single" w:color="auto" w:sz="4" w:space="0"/>
              <w:right w:val="single" w:color="auto" w:sz="4" w:space="0"/>
            </w:tcBorders>
            <w:vAlign w:val="center"/>
          </w:tcPr>
          <w:p w14:paraId="7735C078">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数字式温湿度仪</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1AAF8607">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显示屏： 带背光液晶显示屏；</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温度范围：-30--100℃ 分辨率：0.1℃；</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湿度范围：0%-RH 分辨率：0.1%RH；</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露点温度：-30--100℃ 分辨率：0.1℃；</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湿球温度：0-80℃ 分辨率：0.1℃；</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响应时间：＜10s；</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电池型号:9V；</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6592670B">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大宁县1台、吉县1台、隰县1台</w:t>
            </w:r>
          </w:p>
        </w:tc>
      </w:tr>
      <w:tr w14:paraId="21D6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14:paraId="123FE750">
            <w:pPr>
              <w:widowControl/>
              <w:spacing w:before="100" w:beforeAutospacing="1" w:after="100" w:afterAutospacing="1" w:line="360" w:lineRule="auto"/>
              <w:jc w:val="center"/>
              <w:rPr>
                <w:rFonts w:hint="default"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auto"/>
                <w:kern w:val="0"/>
                <w:sz w:val="21"/>
                <w:szCs w:val="21"/>
                <w:lang w:val="en-US" w:eastAsia="zh-CN"/>
              </w:rPr>
              <w:t>17</w:t>
            </w:r>
          </w:p>
        </w:tc>
        <w:tc>
          <w:tcPr>
            <w:tcW w:w="1154" w:type="dxa"/>
            <w:tcBorders>
              <w:top w:val="single" w:color="auto" w:sz="4" w:space="0"/>
              <w:left w:val="single" w:color="auto" w:sz="4" w:space="0"/>
              <w:bottom w:val="single" w:color="auto" w:sz="4" w:space="0"/>
              <w:right w:val="single" w:color="auto" w:sz="4" w:space="0"/>
            </w:tcBorders>
            <w:vAlign w:val="center"/>
          </w:tcPr>
          <w:p w14:paraId="3BA9C7AB">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便携式风速仪</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3D82B197">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工作环境：大气压：970~1040hPa；</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测量精度：≤3%（满 量程）；</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反应时间：≤3s；</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显示：四位数字显示；</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分辨率：0.01m/s；</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电源：直流5~6V(可充电)；</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4EAD1CD2">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大宁县1台、吉县1台、隰县1台、尧都区1台</w:t>
            </w:r>
          </w:p>
        </w:tc>
      </w:tr>
      <w:tr w14:paraId="756B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14:paraId="2DB17C85">
            <w:pPr>
              <w:widowControl/>
              <w:spacing w:before="100" w:beforeAutospacing="1" w:after="100" w:afterAutospacing="1" w:line="360" w:lineRule="auto"/>
              <w:jc w:val="center"/>
              <w:rPr>
                <w:rFonts w:hint="default"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auto"/>
                <w:kern w:val="0"/>
                <w:sz w:val="21"/>
                <w:szCs w:val="21"/>
                <w:lang w:val="en-US" w:eastAsia="zh-CN"/>
              </w:rPr>
              <w:t>18</w:t>
            </w:r>
          </w:p>
        </w:tc>
        <w:tc>
          <w:tcPr>
            <w:tcW w:w="1154" w:type="dxa"/>
            <w:tcBorders>
              <w:top w:val="single" w:color="auto" w:sz="4" w:space="0"/>
              <w:left w:val="single" w:color="auto" w:sz="4" w:space="0"/>
              <w:bottom w:val="single" w:color="auto" w:sz="4" w:space="0"/>
              <w:right w:val="single" w:color="auto" w:sz="4" w:space="0"/>
            </w:tcBorders>
            <w:vAlign w:val="center"/>
          </w:tcPr>
          <w:p w14:paraId="709097EF">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便携式PH计</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11AB5125">
            <w:pPr>
              <w:keepNext w:val="0"/>
              <w:keepLines w:val="0"/>
              <w:widowControl/>
              <w:numPr>
                <w:ilvl w:val="0"/>
                <w:numId w:val="5"/>
              </w:numPr>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仪器级别：0.01级</w:t>
            </w:r>
          </w:p>
          <w:p w14:paraId="3A4FA79B">
            <w:pPr>
              <w:keepNext w:val="0"/>
              <w:keepLines w:val="0"/>
              <w:widowControl/>
              <w:numPr>
                <w:ilvl w:val="0"/>
                <w:numId w:val="5"/>
              </w:numPr>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测量范围：pH：（0.00～14.00）pHmV：（-1999～1999）mV</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3. 电子单元基本误差： pH：±0.01 mV：0.1％（FS）</w:t>
            </w:r>
          </w:p>
          <w:p w14:paraId="7DC54D55">
            <w:pPr>
              <w:keepNext w:val="0"/>
              <w:keepLines w:val="0"/>
              <w:widowControl/>
              <w:numPr>
                <w:ilvl w:val="0"/>
                <w:numId w:val="0"/>
              </w:numPr>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4. 输入阻抗：1×1012Ω</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5. 稳定性：±0.01</w:t>
            </w:r>
          </w:p>
          <w:p w14:paraId="497BB874">
            <w:pPr>
              <w:keepNext w:val="0"/>
              <w:keepLines w:val="0"/>
              <w:widowControl/>
              <w:numPr>
                <w:ilvl w:val="0"/>
                <w:numId w:val="6"/>
              </w:numPr>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温度补偿范围：0～60（℃）</w:t>
            </w:r>
          </w:p>
          <w:p w14:paraId="771538C7">
            <w:pPr>
              <w:keepNext w:val="0"/>
              <w:keepLines w:val="0"/>
              <w:widowControl/>
              <w:numPr>
                <w:ilvl w:val="0"/>
                <w:numId w:val="0"/>
              </w:numPr>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7. 电源：9V电池</w:t>
            </w:r>
            <w:r>
              <w:rPr>
                <w:rFonts w:hint="eastAsia" w:ascii="华文中宋" w:hAnsi="华文中宋" w:eastAsia="华文中宋" w:cs="宋体"/>
                <w:color w:val="auto"/>
                <w:kern w:val="0"/>
                <w:sz w:val="21"/>
                <w:szCs w:val="21"/>
                <w:highlight w:val="none"/>
                <w:lang w:val="en-US" w:eastAsia="zh-CN"/>
              </w:rPr>
              <w:t>（6F22）</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50BD41C3">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大宁县1台、汾西县2台、吉县1台、蒲县1台、隰县1台</w:t>
            </w:r>
          </w:p>
        </w:tc>
      </w:tr>
      <w:tr w14:paraId="2E82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14:paraId="43575653">
            <w:pPr>
              <w:widowControl/>
              <w:spacing w:before="100" w:beforeAutospacing="1" w:after="100" w:afterAutospacing="1" w:line="360" w:lineRule="auto"/>
              <w:jc w:val="center"/>
              <w:rPr>
                <w:rFonts w:hint="default"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auto"/>
                <w:kern w:val="0"/>
                <w:sz w:val="21"/>
                <w:szCs w:val="21"/>
                <w:lang w:val="en-US" w:eastAsia="zh-CN"/>
              </w:rPr>
              <w:t>19</w:t>
            </w:r>
          </w:p>
        </w:tc>
        <w:tc>
          <w:tcPr>
            <w:tcW w:w="1154" w:type="dxa"/>
            <w:tcBorders>
              <w:top w:val="single" w:color="auto" w:sz="4" w:space="0"/>
              <w:left w:val="single" w:color="auto" w:sz="4" w:space="0"/>
              <w:bottom w:val="single" w:color="auto" w:sz="4" w:space="0"/>
              <w:right w:val="single" w:color="auto" w:sz="4" w:space="0"/>
            </w:tcBorders>
            <w:vAlign w:val="center"/>
          </w:tcPr>
          <w:p w14:paraId="14961785">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便携式多参数水质测定仪</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698186D1">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光源：LED · （多种模块，可选择波长）光源寿命：5万小时光学稳定性：≤±0.003Abs（钟）屏幕显⽰：彩⾊</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语⾔：中/英⽂ 内置测量程序：有用户自建曲线：有波⻓选择：⾃动 样品瓶种类：φ16mm，φ25mm 电源：可充电锂电池</w:t>
            </w:r>
          </w:p>
          <w:p w14:paraId="3B24A4B7">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连电极：选配</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 数据导出：USB.，⽆线（选配） 操作环境：</w:t>
            </w:r>
            <w:r>
              <w:rPr>
                <w:rFonts w:hint="eastAsia" w:ascii="华文中宋" w:hAnsi="华文中宋" w:eastAsia="华文中宋" w:cs="宋体"/>
                <w:color w:val="auto"/>
                <w:kern w:val="0"/>
                <w:sz w:val="21"/>
                <w:szCs w:val="21"/>
                <w:highlight w:val="none"/>
                <w:lang w:val="en-US" w:eastAsia="zh-CN"/>
              </w:rPr>
              <w:t>温度5℃~40℃</w:t>
            </w:r>
            <w:r>
              <w:rPr>
                <w:rFonts w:hint="eastAsia" w:ascii="华文中宋" w:hAnsi="华文中宋" w:eastAsia="华文中宋" w:cs="宋体"/>
                <w:color w:val="auto"/>
                <w:kern w:val="0"/>
                <w:sz w:val="21"/>
                <w:szCs w:val="21"/>
                <w:lang w:val="en-US" w:eastAsia="zh-CN"/>
              </w:rPr>
              <w:t>，相对湿度不超</w:t>
            </w:r>
            <w:r>
              <w:rPr>
                <w:rFonts w:hint="eastAsia" w:ascii="华文中宋" w:hAnsi="华文中宋" w:eastAsia="华文中宋" w:cs="宋体"/>
                <w:color w:val="auto"/>
                <w:kern w:val="0"/>
                <w:sz w:val="21"/>
                <w:szCs w:val="21"/>
                <w:highlight w:val="none"/>
                <w:lang w:val="en-US" w:eastAsia="zh-CN"/>
              </w:rPr>
              <w:t xml:space="preserve">过85% </w:t>
            </w:r>
            <w:r>
              <w:rPr>
                <w:rFonts w:hint="eastAsia" w:ascii="华文中宋" w:hAnsi="华文中宋" w:eastAsia="华文中宋" w:cs="宋体"/>
                <w:color w:val="auto"/>
                <w:kern w:val="0"/>
                <w:sz w:val="21"/>
                <w:szCs w:val="21"/>
                <w:lang w:val="en-US" w:eastAsia="zh-CN"/>
              </w:rPr>
              <w:t xml:space="preserve">防护等级：IP65 </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4F9A6E5F">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大宁县1台、汾西县1台、蒲县2台、尧都区1台</w:t>
            </w:r>
          </w:p>
        </w:tc>
      </w:tr>
      <w:tr w14:paraId="0F60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14:paraId="747EE4F3">
            <w:pPr>
              <w:widowControl/>
              <w:spacing w:before="100" w:beforeAutospacing="1" w:after="100" w:afterAutospacing="1" w:line="360" w:lineRule="auto"/>
              <w:jc w:val="center"/>
              <w:rPr>
                <w:rFonts w:hint="default"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auto"/>
                <w:kern w:val="0"/>
                <w:sz w:val="21"/>
                <w:szCs w:val="21"/>
                <w:lang w:val="en-US" w:eastAsia="zh-CN"/>
              </w:rPr>
              <w:t>20</w:t>
            </w:r>
          </w:p>
        </w:tc>
        <w:tc>
          <w:tcPr>
            <w:tcW w:w="1154" w:type="dxa"/>
            <w:tcBorders>
              <w:top w:val="single" w:color="auto" w:sz="4" w:space="0"/>
              <w:left w:val="single" w:color="auto" w:sz="4" w:space="0"/>
              <w:bottom w:val="single" w:color="auto" w:sz="4" w:space="0"/>
              <w:right w:val="single" w:color="auto" w:sz="4" w:space="0"/>
            </w:tcBorders>
            <w:vAlign w:val="center"/>
          </w:tcPr>
          <w:p w14:paraId="1E12DB68">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便携式电导率仪</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45BA59E4">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测量范围0～2×105(μs)</w:t>
            </w:r>
          </w:p>
          <w:p w14:paraId="1BF22F61">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准确度1%</w:t>
            </w:r>
          </w:p>
          <w:p w14:paraId="04B6817B">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温度补偿15～35℃</w:t>
            </w:r>
          </w:p>
          <w:p w14:paraId="45A8E001">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稳定性0.5%0.2%</w:t>
            </w:r>
          </w:p>
          <w:p w14:paraId="53966DD5">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电源AC:220V±10% 50/60Hz或电池9v</w:t>
            </w:r>
            <w:r>
              <w:rPr>
                <w:rFonts w:hint="eastAsia" w:ascii="华文中宋" w:hAnsi="华文中宋" w:eastAsia="华文中宋" w:cs="宋体"/>
                <w:color w:val="auto"/>
                <w:kern w:val="0"/>
                <w:sz w:val="21"/>
                <w:szCs w:val="21"/>
                <w:highlight w:val="none"/>
                <w:lang w:val="en-US" w:eastAsia="zh-CN"/>
              </w:rPr>
              <w:t>(6F22)</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7A635E20">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大宁县1台</w:t>
            </w:r>
          </w:p>
        </w:tc>
      </w:tr>
      <w:tr w14:paraId="2DEC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14:paraId="2205576B">
            <w:pPr>
              <w:widowControl/>
              <w:spacing w:before="100" w:beforeAutospacing="1" w:after="100" w:afterAutospacing="1" w:line="360" w:lineRule="auto"/>
              <w:jc w:val="center"/>
              <w:rPr>
                <w:rFonts w:hint="default"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auto"/>
                <w:kern w:val="0"/>
                <w:sz w:val="21"/>
                <w:szCs w:val="21"/>
                <w:lang w:val="en-US" w:eastAsia="zh-CN"/>
              </w:rPr>
              <w:t>21</w:t>
            </w:r>
          </w:p>
        </w:tc>
        <w:tc>
          <w:tcPr>
            <w:tcW w:w="1154" w:type="dxa"/>
            <w:tcBorders>
              <w:top w:val="single" w:color="auto" w:sz="4" w:space="0"/>
              <w:left w:val="single" w:color="auto" w:sz="4" w:space="0"/>
              <w:bottom w:val="single" w:color="auto" w:sz="4" w:space="0"/>
              <w:right w:val="single" w:color="auto" w:sz="4" w:space="0"/>
            </w:tcBorders>
            <w:vAlign w:val="center"/>
          </w:tcPr>
          <w:p w14:paraId="083E410A">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便携式余氯分析仪</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255E35A3">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1． 测量范围：次氯酸（HOCL）：0-10.00 mg/L，余氯：0-20.00 mg/L，PH值：0-14pH,温度：0~60℃</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2． 分 辨 率：0.001mg/L,0.01mg/L,0.01pH,0.1℃</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3． 精   度：优于±1%或±0.01 mg/L，±1%或±0.01 mg/L，±0.02pH, ±0.5℃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4． 手动/自动PH补偿功能（0-14）和温度补偿功能（0~60℃）。  </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5． 控制接口：两组ON/OFF继电器接点，分为高点、低点报警信号光电隔离输出。</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6． 信号隔离输出：光电耦合器隔离保护4～20mA信号输出</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7． 继 电 器：继电器滞后量任意设定，继电器负载  10A  220VAC</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8． 工作条件：环境温度为0~60℃,相对湿度≤90%</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9． 输出负载： 负载＜500Ω（0-10mA），负载＜750Ω（4-20mA）</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10. 输入阻抗：≥1×1012Ω</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11. 工作电压：220VAC±10%、50/60Hz</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6B5C5379">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大宁县2台</w:t>
            </w:r>
          </w:p>
        </w:tc>
      </w:tr>
      <w:tr w14:paraId="4B7F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14:paraId="7EA76428">
            <w:pPr>
              <w:widowControl/>
              <w:spacing w:before="100" w:beforeAutospacing="1" w:after="100" w:afterAutospacing="1" w:line="360" w:lineRule="auto"/>
              <w:jc w:val="center"/>
              <w:rPr>
                <w:rFonts w:hint="default"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auto"/>
                <w:kern w:val="0"/>
                <w:sz w:val="21"/>
                <w:szCs w:val="21"/>
                <w:lang w:val="en-US" w:eastAsia="zh-CN"/>
              </w:rPr>
              <w:t>22</w:t>
            </w:r>
          </w:p>
        </w:tc>
        <w:tc>
          <w:tcPr>
            <w:tcW w:w="1154" w:type="dxa"/>
            <w:tcBorders>
              <w:top w:val="single" w:color="auto" w:sz="4" w:space="0"/>
              <w:left w:val="single" w:color="auto" w:sz="4" w:space="0"/>
              <w:bottom w:val="single" w:color="auto" w:sz="4" w:space="0"/>
              <w:right w:val="single" w:color="auto" w:sz="4" w:space="0"/>
            </w:tcBorders>
            <w:vAlign w:val="center"/>
          </w:tcPr>
          <w:p w14:paraId="55B41A1D">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温度计</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26CA30D3">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类型：双金属温度计。</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结构型式：轴向型经向型万向型</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表面直径：60/100/150（mm）</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精度等级：1.5</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26DFFF42">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大宁县1台、吉县5台、隰县2台、尧都区1台</w:t>
            </w:r>
          </w:p>
        </w:tc>
      </w:tr>
      <w:tr w14:paraId="1A76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14:paraId="1249A669">
            <w:pPr>
              <w:widowControl/>
              <w:spacing w:before="100" w:beforeAutospacing="1" w:after="100" w:afterAutospacing="1" w:line="360" w:lineRule="auto"/>
              <w:jc w:val="center"/>
              <w:rPr>
                <w:rFonts w:hint="default"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auto"/>
                <w:kern w:val="0"/>
                <w:sz w:val="21"/>
                <w:szCs w:val="21"/>
                <w:lang w:val="en-US" w:eastAsia="zh-CN"/>
              </w:rPr>
              <w:t>23</w:t>
            </w:r>
          </w:p>
        </w:tc>
        <w:tc>
          <w:tcPr>
            <w:tcW w:w="1154" w:type="dxa"/>
            <w:tcBorders>
              <w:top w:val="single" w:color="auto" w:sz="4" w:space="0"/>
              <w:left w:val="single" w:color="auto" w:sz="4" w:space="0"/>
              <w:bottom w:val="single" w:color="auto" w:sz="4" w:space="0"/>
              <w:right w:val="single" w:color="auto" w:sz="4" w:space="0"/>
            </w:tcBorders>
            <w:vAlign w:val="center"/>
          </w:tcPr>
          <w:p w14:paraId="4367DD04">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有效氯测定仪</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3DA4DAC1">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测量范围：</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低量程：5-500mg/L（分度1mg/L）</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高量程：0.05%-15%（分度0.01%）</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highlight w:val="none"/>
                <w:lang w:val="en-US" w:eastAsia="zh-CN"/>
              </w:rPr>
              <w:t>精度：</w:t>
            </w:r>
            <w:r>
              <w:rPr>
                <w:rFonts w:hint="eastAsia" w:ascii="华文中宋" w:hAnsi="华文中宋" w:eastAsia="华文中宋" w:cs="宋体"/>
                <w:color w:val="auto"/>
                <w:kern w:val="0"/>
                <w:sz w:val="21"/>
                <w:szCs w:val="21"/>
                <w:lang w:val="en-US" w:eastAsia="zh-CN"/>
              </w:rPr>
              <w:t>低量程：200mg/L偏差≤10mg/L高量程：5%偏差≤0.25%</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检测时间：1分钟</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电源：2节AA碱性电池，续航约200次检测</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防护：IP54防尘防水，适应恶劣环境</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4B50C783">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大宁县2台、蒲县2台、隰县1台</w:t>
            </w:r>
          </w:p>
        </w:tc>
      </w:tr>
      <w:tr w14:paraId="26D7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14:paraId="5EA52AD2">
            <w:pPr>
              <w:widowControl/>
              <w:spacing w:before="100" w:beforeAutospacing="1" w:after="100" w:afterAutospacing="1" w:line="360" w:lineRule="auto"/>
              <w:jc w:val="center"/>
              <w:rPr>
                <w:rFonts w:hint="default"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auto"/>
                <w:kern w:val="0"/>
                <w:sz w:val="21"/>
                <w:szCs w:val="21"/>
                <w:lang w:val="en-US" w:eastAsia="zh-CN"/>
              </w:rPr>
              <w:t>24</w:t>
            </w:r>
          </w:p>
        </w:tc>
        <w:tc>
          <w:tcPr>
            <w:tcW w:w="1154" w:type="dxa"/>
            <w:tcBorders>
              <w:top w:val="single" w:color="auto" w:sz="4" w:space="0"/>
              <w:left w:val="single" w:color="auto" w:sz="4" w:space="0"/>
              <w:bottom w:val="single" w:color="auto" w:sz="4" w:space="0"/>
              <w:right w:val="single" w:color="auto" w:sz="4" w:space="0"/>
            </w:tcBorders>
            <w:vAlign w:val="center"/>
          </w:tcPr>
          <w:p w14:paraId="39047849">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环氧乙烷分析仪</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3A4AB4DC">
            <w:pPr>
              <w:keepNext w:val="0"/>
              <w:keepLines w:val="0"/>
              <w:widowControl/>
              <w:suppressLineNumbers w:val="0"/>
              <w:jc w:val="left"/>
              <w:textAlignment w:val="center"/>
              <w:rPr>
                <w:rFonts w:hint="default"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测量气体：环氧乙烷</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测量量程：0-100ppm</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显示误差：±3% F.S</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响应时间：T90&lt;20s</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指示方式：LCD显示实时浓度</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报警指示：发光二极管、声音、振动</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检测方式：自然扩散</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工作环境：温度-20℃～70℃；湿度＜95%RH 无结露</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工作电压：3.7v </w:t>
            </w:r>
            <w:r>
              <w:rPr>
                <w:rFonts w:hint="eastAsia" w:ascii="华文中宋" w:hAnsi="华文中宋" w:eastAsia="华文中宋" w:cs="宋体"/>
                <w:color w:val="auto"/>
                <w:kern w:val="0"/>
                <w:sz w:val="21"/>
                <w:szCs w:val="21"/>
                <w:highlight w:val="none"/>
                <w:lang w:val="en-US" w:eastAsia="zh-CN"/>
              </w:rPr>
              <w:t>1700ma可充锂</w:t>
            </w:r>
            <w:r>
              <w:rPr>
                <w:rFonts w:hint="eastAsia" w:ascii="华文中宋" w:hAnsi="华文中宋" w:eastAsia="华文中宋" w:cs="宋体"/>
                <w:color w:val="auto"/>
                <w:kern w:val="0"/>
                <w:sz w:val="21"/>
                <w:szCs w:val="21"/>
                <w:lang w:val="en-US" w:eastAsia="zh-CN"/>
              </w:rPr>
              <w:t>电</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工作时间：</w:t>
            </w:r>
            <w:r>
              <w:rPr>
                <w:rFonts w:hint="eastAsia" w:ascii="华文中宋" w:hAnsi="华文中宋" w:eastAsia="华文中宋" w:cs="宋体"/>
                <w:color w:val="auto"/>
                <w:kern w:val="0"/>
                <w:sz w:val="21"/>
                <w:szCs w:val="21"/>
                <w:highlight w:val="none"/>
                <w:lang w:val="en-US" w:eastAsia="zh-CN"/>
              </w:rPr>
              <w:t>有毒连续300小时</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防护等级：IP65</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2A2B5997">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大宁县1台、尧都区1台</w:t>
            </w:r>
          </w:p>
        </w:tc>
      </w:tr>
      <w:tr w14:paraId="678C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14:paraId="21E521A4">
            <w:pPr>
              <w:widowControl/>
              <w:spacing w:before="100" w:beforeAutospacing="1" w:after="100" w:afterAutospacing="1" w:line="360" w:lineRule="auto"/>
              <w:jc w:val="center"/>
              <w:rPr>
                <w:rFonts w:hint="default"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auto"/>
                <w:kern w:val="0"/>
                <w:sz w:val="21"/>
                <w:szCs w:val="21"/>
                <w:lang w:val="en-US" w:eastAsia="zh-CN"/>
              </w:rPr>
              <w:t>25</w:t>
            </w:r>
          </w:p>
        </w:tc>
        <w:tc>
          <w:tcPr>
            <w:tcW w:w="1154" w:type="dxa"/>
            <w:tcBorders>
              <w:top w:val="single" w:color="auto" w:sz="4" w:space="0"/>
              <w:left w:val="single" w:color="auto" w:sz="4" w:space="0"/>
              <w:bottom w:val="single" w:color="auto" w:sz="4" w:space="0"/>
              <w:right w:val="single" w:color="auto" w:sz="4" w:space="0"/>
            </w:tcBorders>
            <w:vAlign w:val="center"/>
          </w:tcPr>
          <w:p w14:paraId="58BD220F">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温度压力检测仪</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24F2DFC6">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大气压（60~120）kPa0.01kPa不超过±0.5kPa</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烟气动压（0~2500）Pa0.01Pa优于±2.0%</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烟气静压（-35~35）kPa0.01kPa优于±2.0%</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烟气流速(0~45)m/s0.1m/s优于±4.0%</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烟气温度（0-400）℃0.1℃优于±2.5℃</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响应时间＜30S</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取样管长度1.5米（可定制其他长度）</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整机功耗≤10w</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02364006">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大宁县1台、汾西县1台、古县1台、尧都区1台</w:t>
            </w:r>
          </w:p>
        </w:tc>
      </w:tr>
      <w:tr w14:paraId="1A40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14:paraId="2EFB2A18">
            <w:pPr>
              <w:widowControl/>
              <w:spacing w:before="100" w:beforeAutospacing="1" w:after="100" w:afterAutospacing="1" w:line="360" w:lineRule="auto"/>
              <w:jc w:val="center"/>
              <w:rPr>
                <w:rFonts w:hint="default"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auto"/>
                <w:kern w:val="0"/>
                <w:sz w:val="21"/>
                <w:szCs w:val="21"/>
                <w:lang w:val="en-US" w:eastAsia="zh-CN"/>
              </w:rPr>
              <w:t>26</w:t>
            </w:r>
          </w:p>
        </w:tc>
        <w:tc>
          <w:tcPr>
            <w:tcW w:w="1154" w:type="dxa"/>
            <w:tcBorders>
              <w:top w:val="single" w:color="auto" w:sz="4" w:space="0"/>
              <w:left w:val="single" w:color="auto" w:sz="4" w:space="0"/>
              <w:bottom w:val="single" w:color="auto" w:sz="4" w:space="0"/>
              <w:right w:val="single" w:color="auto" w:sz="4" w:space="0"/>
            </w:tcBorders>
            <w:vAlign w:val="center"/>
          </w:tcPr>
          <w:p w14:paraId="12EFE899">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臭氧检测仪</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5EAE3F50">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检测气体：臭氧O3 ，选配：同时检测6～8种气体浓度和温湿度测量，视传感器和现场环境而定；</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检测范围：0～1，5,10ppm其他量程可订制；</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分辨率：0.001ppm；</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检测原理：半导体，根据气体类型、量程、现场环境和用户需求而定；</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传感器寿命：</w:t>
            </w:r>
            <w:r>
              <w:rPr>
                <w:rFonts w:hint="eastAsia" w:ascii="华文中宋" w:hAnsi="华文中宋" w:eastAsia="华文中宋" w:cs="宋体"/>
                <w:color w:val="auto"/>
                <w:kern w:val="0"/>
                <w:sz w:val="21"/>
                <w:szCs w:val="21"/>
                <w:highlight w:val="none"/>
                <w:lang w:val="en-US" w:eastAsia="zh-CN"/>
              </w:rPr>
              <w:t>5年</w:t>
            </w:r>
            <w:r>
              <w:rPr>
                <w:rFonts w:hint="eastAsia" w:ascii="华文中宋" w:hAnsi="华文中宋" w:eastAsia="华文中宋" w:cs="宋体"/>
                <w:color w:val="auto"/>
                <w:kern w:val="0"/>
                <w:sz w:val="21"/>
                <w:szCs w:val="21"/>
                <w:lang w:val="en-US" w:eastAsia="zh-CN"/>
              </w:rPr>
              <w:t>；</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检测方式：内置泵吸式，流量500毫升/分钟；</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显示方式：</w:t>
            </w:r>
            <w:r>
              <w:rPr>
                <w:rFonts w:hint="eastAsia" w:ascii="华文中宋" w:hAnsi="华文中宋" w:eastAsia="华文中宋" w:cs="宋体"/>
                <w:color w:val="auto"/>
                <w:kern w:val="0"/>
                <w:sz w:val="21"/>
                <w:szCs w:val="21"/>
                <w:highlight w:val="none"/>
                <w:lang w:val="en-US" w:eastAsia="zh-CN"/>
              </w:rPr>
              <w:t>≥2.5寸    ≥320X240</w:t>
            </w:r>
            <w:r>
              <w:rPr>
                <w:rFonts w:hint="eastAsia" w:ascii="华文中宋" w:hAnsi="华文中宋" w:eastAsia="华文中宋" w:cs="宋体"/>
                <w:color w:val="auto"/>
                <w:kern w:val="0"/>
                <w:sz w:val="21"/>
                <w:szCs w:val="21"/>
                <w:lang w:val="en-US" w:eastAsia="zh-CN"/>
              </w:rPr>
              <w:t>高清彩屏显示,8按键操作；</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检测精度：≤±1%（F.S）；</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线 性 度：≤±1%；</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重 复 性：≤±1%；</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报警方式：声光报警、振动报警、视觉报警、声光+振动+视觉报警、关闭报警；</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响应时间：T90≤20秒；</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恢复时间：≤30秒；</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工作电源：DC3.6V；</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使用环境：温度-40℃~+70℃；相对湿度≤0-99%RH（内置过滤器可在高湿度或高粉尘环境使用）；</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样气温度：-40℃~+70℃，选配高温采样降温过滤手柄或高温高湿度预处理系统可检测1300℃的烟气浓度；</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温度测量：-40℃~+120℃（选配） 精度0.3℃；</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精度2%RH；</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电池容量：3.6VDC，6000mA大容量可充电高分子聚合物电池 ,带过充、过放、过压、过热、短路保护功能；</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数据存储：标准容量</w:t>
            </w:r>
            <w:r>
              <w:rPr>
                <w:rFonts w:hint="eastAsia" w:ascii="华文中宋" w:hAnsi="华文中宋" w:eastAsia="华文中宋" w:cs="宋体"/>
                <w:color w:val="auto"/>
                <w:kern w:val="0"/>
                <w:sz w:val="21"/>
                <w:szCs w:val="21"/>
                <w:highlight w:val="none"/>
                <w:lang w:val="en-US" w:eastAsia="zh-CN"/>
              </w:rPr>
              <w:t>≥</w:t>
            </w:r>
            <w:r>
              <w:rPr>
                <w:rFonts w:hint="eastAsia" w:ascii="华文中宋" w:hAnsi="华文中宋" w:eastAsia="华文中宋" w:cs="宋体"/>
                <w:color w:val="auto"/>
                <w:kern w:val="0"/>
                <w:sz w:val="21"/>
                <w:szCs w:val="21"/>
                <w:lang w:val="en-US" w:eastAsia="zh-CN"/>
              </w:rPr>
              <w:t>10万条数据，支持SD卡存储，容量不限，支持本机查看、删除或数据导出。</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2CE7D80F">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大宁县1台、古县1台、吉县1台、隰县1台</w:t>
            </w:r>
          </w:p>
        </w:tc>
      </w:tr>
      <w:tr w14:paraId="607B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14:paraId="74380931">
            <w:pPr>
              <w:widowControl/>
              <w:spacing w:before="100" w:beforeAutospacing="1" w:after="100" w:afterAutospacing="1" w:line="360" w:lineRule="auto"/>
              <w:jc w:val="center"/>
              <w:rPr>
                <w:rFonts w:hint="default"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27</w:t>
            </w:r>
          </w:p>
        </w:tc>
        <w:tc>
          <w:tcPr>
            <w:tcW w:w="1154" w:type="dxa"/>
            <w:tcBorders>
              <w:top w:val="single" w:color="auto" w:sz="4" w:space="0"/>
              <w:left w:val="single" w:color="auto" w:sz="4" w:space="0"/>
              <w:bottom w:val="single" w:color="auto" w:sz="4" w:space="0"/>
              <w:right w:val="single" w:color="auto" w:sz="4" w:space="0"/>
            </w:tcBorders>
            <w:vAlign w:val="center"/>
          </w:tcPr>
          <w:p w14:paraId="0886445B">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数字式照度计</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488F3817">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技术参数：</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1.探头原理：光谱反应过滤，硅光敏二极管</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2.显示屏： 背光液晶显示屏</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3.光度范围：400，4000 ，40000， 400000LUX四个档位</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4.检测精度：5%</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5.重复性： ±3%</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6.操作温度： 0°C -40°C</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7.操作湿度：&lt;80% RH</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8.电池型号：12V  </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4C2C57AC">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大宁县1台、吉县1台、隰县1台、汾西县1台、古县1台、尧都区1台</w:t>
            </w:r>
          </w:p>
        </w:tc>
      </w:tr>
      <w:tr w14:paraId="0B6B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14:paraId="5FEFFEAA">
            <w:pPr>
              <w:widowControl/>
              <w:spacing w:before="100" w:beforeAutospacing="1" w:after="100" w:afterAutospacing="1" w:line="360" w:lineRule="auto"/>
              <w:jc w:val="center"/>
              <w:rPr>
                <w:rFonts w:hint="default"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28</w:t>
            </w:r>
          </w:p>
        </w:tc>
        <w:tc>
          <w:tcPr>
            <w:tcW w:w="1154" w:type="dxa"/>
            <w:tcBorders>
              <w:top w:val="single" w:color="auto" w:sz="4" w:space="0"/>
              <w:left w:val="single" w:color="auto" w:sz="4" w:space="0"/>
              <w:bottom w:val="single" w:color="auto" w:sz="4" w:space="0"/>
              <w:right w:val="single" w:color="auto" w:sz="4" w:space="0"/>
            </w:tcBorders>
            <w:vAlign w:val="center"/>
          </w:tcPr>
          <w:p w14:paraId="75740664">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个人剂量报警仪</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012975BB">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可检测X、γ射线；具有累积和报警功能，能实时监测</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5E1255ED">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汾西县5台、吉县6台、隰县3台</w:t>
            </w:r>
          </w:p>
        </w:tc>
      </w:tr>
      <w:tr w14:paraId="6C11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14:paraId="5403FD6B">
            <w:pPr>
              <w:widowControl/>
              <w:spacing w:before="100" w:beforeAutospacing="1" w:after="100" w:afterAutospacing="1" w:line="360" w:lineRule="auto"/>
              <w:jc w:val="center"/>
              <w:rPr>
                <w:rFonts w:hint="default" w:ascii="华文中宋" w:hAnsi="华文中宋" w:eastAsia="华文中宋" w:cs="宋体"/>
                <w:color w:val="000000" w:themeColor="text1"/>
                <w:kern w:val="0"/>
                <w:sz w:val="21"/>
                <w:szCs w:val="21"/>
                <w:lang w:val="en-US" w:eastAsia="zh-CN"/>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29</w:t>
            </w:r>
          </w:p>
        </w:tc>
        <w:tc>
          <w:tcPr>
            <w:tcW w:w="1154" w:type="dxa"/>
            <w:tcBorders>
              <w:top w:val="single" w:color="auto" w:sz="4" w:space="0"/>
              <w:left w:val="single" w:color="auto" w:sz="4" w:space="0"/>
              <w:bottom w:val="single" w:color="auto" w:sz="4" w:space="0"/>
              <w:right w:val="single" w:color="auto" w:sz="4" w:space="0"/>
            </w:tcBorders>
            <w:vAlign w:val="center"/>
          </w:tcPr>
          <w:p w14:paraId="53FC3D1A">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防爆型数字式测尘仪</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7DC673D1">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采样流量：20L/min；</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抽气负压：&gt;3000Pa；</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负载能力：≥1000Pa；</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采尘范围：全尘、呼吸性粉尘；</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定时范围：0~99分钟内任意设置；</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连续工作时间：&gt;120min；</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工作噪声：≤70dB(A)；</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防爆形式：矿用本质安全型ibI(150℃)；</w:t>
            </w:r>
          </w:p>
          <w:p w14:paraId="41175236">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适用环境：温度-5~35℃相对湿度≤95%RH；</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1BAC2707">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汾西县1台、古县2台、尧都区1台</w:t>
            </w:r>
          </w:p>
        </w:tc>
      </w:tr>
      <w:tr w14:paraId="043F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51A263B7">
            <w:pPr>
              <w:widowControl/>
              <w:spacing w:before="100" w:beforeAutospacing="1" w:after="100" w:afterAutospacing="1" w:line="360" w:lineRule="auto"/>
              <w:jc w:val="center"/>
              <w:rPr>
                <w:rFonts w:hint="default" w:ascii="华文中宋" w:hAnsi="华文中宋" w:eastAsia="华文中宋" w:cs="宋体"/>
                <w:color w:val="auto"/>
                <w:kern w:val="0"/>
                <w:sz w:val="21"/>
                <w:szCs w:val="21"/>
                <w:lang w:val="en-US" w:eastAsia="zh-CN" w:bidi="ar-SA"/>
              </w:rPr>
            </w:pPr>
            <w:r>
              <w:rPr>
                <w:rFonts w:hint="eastAsia" w:ascii="华文中宋" w:hAnsi="华文中宋" w:eastAsia="华文中宋" w:cs="宋体"/>
                <w:color w:val="auto"/>
                <w:kern w:val="0"/>
                <w:szCs w:val="21"/>
                <w:lang w:val="en-US" w:eastAsia="zh-CN"/>
              </w:rPr>
              <w:t>30</w:t>
            </w:r>
          </w:p>
        </w:tc>
        <w:tc>
          <w:tcPr>
            <w:tcW w:w="1154" w:type="dxa"/>
            <w:tcBorders>
              <w:top w:val="single" w:color="auto" w:sz="4" w:space="0"/>
              <w:left w:val="single" w:color="auto" w:sz="4" w:space="0"/>
              <w:bottom w:val="single" w:color="auto" w:sz="4" w:space="0"/>
              <w:right w:val="single" w:color="auto" w:sz="4" w:space="0"/>
            </w:tcBorders>
            <w:vAlign w:val="center"/>
          </w:tcPr>
          <w:p w14:paraId="7AC68789">
            <w:pPr>
              <w:widowControl/>
              <w:spacing w:before="100" w:beforeAutospacing="1" w:after="100" w:afterAutospacing="1" w:line="360" w:lineRule="auto"/>
              <w:jc w:val="center"/>
              <w:rPr>
                <w:rFonts w:hint="default"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照相机</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3495C2C0">
            <w:pPr>
              <w:keepNext w:val="0"/>
              <w:keepLines w:val="0"/>
              <w:widowControl/>
              <w:suppressLineNumbers w:val="0"/>
              <w:jc w:val="left"/>
              <w:textAlignment w:val="center"/>
              <w:rPr>
                <w:rFonts w:hint="eastAsia" w:ascii="华文中宋" w:hAnsi="华文中宋" w:eastAsia="华文中宋" w:cs="宋体"/>
                <w:color w:val="auto"/>
                <w:kern w:val="0"/>
                <w:sz w:val="21"/>
                <w:szCs w:val="21"/>
                <w:highlight w:val="none"/>
                <w:lang w:val="en-US" w:eastAsia="zh-CN"/>
              </w:rPr>
            </w:pPr>
            <w:r>
              <w:rPr>
                <w:rFonts w:hint="eastAsia" w:ascii="华文中宋" w:hAnsi="华文中宋" w:eastAsia="华文中宋" w:cs="宋体"/>
                <w:color w:val="auto"/>
                <w:kern w:val="0"/>
                <w:sz w:val="21"/>
                <w:szCs w:val="21"/>
                <w:lang w:val="en-US" w:eastAsia="zh-CN"/>
              </w:rPr>
              <w:t>高像素成像，多种拍摄模式，可用于现场取证，画质出色、功能丰富</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连拍速度约6张/秒</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highlight w:val="none"/>
                <w:lang w:val="en-US" w:eastAsia="zh-CN"/>
              </w:rPr>
              <w:t>变焦：≥8倍</w:t>
            </w:r>
            <w:r>
              <w:rPr>
                <w:rFonts w:hint="eastAsia" w:ascii="华文中宋" w:hAnsi="华文中宋" w:eastAsia="华文中宋" w:cs="宋体"/>
                <w:color w:val="auto"/>
                <w:kern w:val="0"/>
                <w:sz w:val="21"/>
                <w:szCs w:val="21"/>
                <w:highlight w:val="none"/>
                <w:lang w:val="en-US" w:eastAsia="zh-CN"/>
              </w:rPr>
              <w:br w:type="textWrapping"/>
            </w:r>
            <w:r>
              <w:rPr>
                <w:rFonts w:hint="eastAsia" w:ascii="华文中宋" w:hAnsi="华文中宋" w:eastAsia="华文中宋" w:cs="宋体"/>
                <w:color w:val="auto"/>
                <w:kern w:val="0"/>
                <w:sz w:val="21"/>
                <w:szCs w:val="21"/>
                <w:highlight w:val="none"/>
                <w:lang w:val="en-US" w:eastAsia="zh-CN"/>
              </w:rPr>
              <w:t>像素：≥1500万</w:t>
            </w:r>
          </w:p>
          <w:p w14:paraId="56B88015">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highlight w:val="none"/>
                <w:lang w:val="en-US" w:eastAsia="zh-CN"/>
              </w:rPr>
              <w:t>内存：≥128GB</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锂电池</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33EBAAE7">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汾西县1台</w:t>
            </w:r>
          </w:p>
        </w:tc>
      </w:tr>
      <w:tr w14:paraId="2A0A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2C176B8A">
            <w:pPr>
              <w:widowControl/>
              <w:spacing w:before="100" w:beforeAutospacing="1" w:after="100" w:afterAutospacing="1" w:line="360" w:lineRule="auto"/>
              <w:jc w:val="center"/>
              <w:rPr>
                <w:rFonts w:hint="default" w:ascii="华文中宋" w:hAnsi="华文中宋" w:eastAsia="华文中宋" w:cs="宋体"/>
                <w:color w:val="auto"/>
                <w:kern w:val="0"/>
                <w:sz w:val="21"/>
                <w:szCs w:val="21"/>
                <w:lang w:val="en-US" w:eastAsia="zh-CN" w:bidi="ar-SA"/>
              </w:rPr>
            </w:pPr>
            <w:r>
              <w:rPr>
                <w:rFonts w:hint="eastAsia" w:ascii="华文中宋" w:hAnsi="华文中宋" w:eastAsia="华文中宋" w:cs="宋体"/>
                <w:color w:val="auto"/>
                <w:kern w:val="0"/>
                <w:szCs w:val="21"/>
                <w:lang w:val="en-US" w:eastAsia="zh-CN"/>
              </w:rPr>
              <w:t>31</w:t>
            </w:r>
          </w:p>
        </w:tc>
        <w:tc>
          <w:tcPr>
            <w:tcW w:w="1154" w:type="dxa"/>
            <w:tcBorders>
              <w:top w:val="single" w:color="auto" w:sz="4" w:space="0"/>
              <w:left w:val="single" w:color="auto" w:sz="4" w:space="0"/>
              <w:bottom w:val="single" w:color="auto" w:sz="4" w:space="0"/>
              <w:right w:val="single" w:color="auto" w:sz="4" w:space="0"/>
            </w:tcBorders>
            <w:vAlign w:val="center"/>
          </w:tcPr>
          <w:p w14:paraId="54E14F29">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录音笔</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2C2686D8">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高保真录音，操作简便，可长时间录音，音质清晰、存储方便</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频率响应20 - 20000Hz</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-10℃ - 40℃</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20% - 80%RH</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电池或充电式</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209FCC49">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汾西县3台</w:t>
            </w:r>
          </w:p>
        </w:tc>
      </w:tr>
      <w:tr w14:paraId="33C0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3A452A4C">
            <w:pPr>
              <w:widowControl/>
              <w:spacing w:before="100" w:beforeAutospacing="1" w:after="100" w:afterAutospacing="1" w:line="360" w:lineRule="auto"/>
              <w:jc w:val="center"/>
              <w:rPr>
                <w:rFonts w:hint="default" w:ascii="华文中宋" w:hAnsi="华文中宋" w:eastAsia="华文中宋" w:cs="宋体"/>
                <w:color w:val="auto"/>
                <w:kern w:val="0"/>
                <w:sz w:val="21"/>
                <w:szCs w:val="21"/>
                <w:lang w:val="en-US" w:eastAsia="zh-CN" w:bidi="ar-SA"/>
              </w:rPr>
            </w:pPr>
            <w:r>
              <w:rPr>
                <w:rFonts w:hint="eastAsia" w:ascii="华文中宋" w:hAnsi="华文中宋" w:eastAsia="华文中宋" w:cs="宋体"/>
                <w:color w:val="auto"/>
                <w:kern w:val="0"/>
                <w:szCs w:val="21"/>
                <w:lang w:val="en-US" w:eastAsia="zh-CN"/>
              </w:rPr>
              <w:t>32</w:t>
            </w:r>
          </w:p>
        </w:tc>
        <w:tc>
          <w:tcPr>
            <w:tcW w:w="1154" w:type="dxa"/>
            <w:tcBorders>
              <w:top w:val="single" w:color="auto" w:sz="4" w:space="0"/>
              <w:left w:val="single" w:color="auto" w:sz="4" w:space="0"/>
              <w:bottom w:val="single" w:color="auto" w:sz="4" w:space="0"/>
              <w:right w:val="single" w:color="auto" w:sz="4" w:space="0"/>
            </w:tcBorders>
            <w:vAlign w:val="center"/>
          </w:tcPr>
          <w:p w14:paraId="14681925">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直读式干湿温度计</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3634268E">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范围：-20℃~600℃/（-40℉-140℉）</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精度：0.0℃-45℃/（32℉-113℉）</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环境温度：</w:t>
            </w:r>
            <w:r>
              <w:rPr>
                <w:rFonts w:hint="eastAsia" w:ascii="华文中宋" w:hAnsi="华文中宋" w:eastAsia="华文中宋" w:cs="宋体"/>
                <w:color w:val="auto"/>
                <w:kern w:val="0"/>
                <w:sz w:val="21"/>
                <w:szCs w:val="21"/>
                <w:highlight w:val="none"/>
                <w:lang w:val="en-US" w:eastAsia="zh-CN"/>
              </w:rPr>
              <w:t>±1.0-2.0℉</w:t>
            </w:r>
            <w:r>
              <w:rPr>
                <w:rFonts w:hint="eastAsia" w:ascii="华文中宋" w:hAnsi="华文中宋" w:eastAsia="华文中宋" w:cs="宋体"/>
                <w:color w:val="auto"/>
                <w:kern w:val="0"/>
                <w:sz w:val="21"/>
                <w:szCs w:val="21"/>
                <w:highlight w:val="cyan"/>
                <w:lang w:val="en-US" w:eastAsia="zh-CN"/>
              </w:rPr>
              <w:br w:type="textWrapping"/>
            </w:r>
            <w:r>
              <w:rPr>
                <w:rFonts w:hint="eastAsia" w:ascii="华文中宋" w:hAnsi="华文中宋" w:eastAsia="华文中宋" w:cs="宋体"/>
                <w:color w:val="auto"/>
                <w:kern w:val="0"/>
                <w:sz w:val="21"/>
                <w:szCs w:val="21"/>
                <w:lang w:val="en-US" w:eastAsia="zh-CN"/>
              </w:rPr>
              <w:t>其他：±1.5℃/3.0℉</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分辨率：0.1℃/0.1℉</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范围：0.0％-99.9RH</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精度：20％-80％  ±3.0RH</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环境湿度：其他：</w:t>
            </w:r>
            <w:r>
              <w:rPr>
                <w:rFonts w:hint="eastAsia" w:ascii="华文中宋" w:hAnsi="华文中宋" w:eastAsia="华文中宋" w:cs="宋体"/>
                <w:color w:val="auto"/>
                <w:kern w:val="0"/>
                <w:sz w:val="21"/>
                <w:szCs w:val="21"/>
                <w:highlight w:val="none"/>
                <w:lang w:val="en-US" w:eastAsia="zh-CN"/>
              </w:rPr>
              <w:t>±4.0RH</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分辨率0.1RH</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-20℃-60℃（4.0℉-140.0℉）精度：0.0℃-45.0℃（30℉-113℉）</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湿球温度：±1.0℃/2.0℉</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其他：±1.5℃/2.0℉</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分辨率：0.1℃/0.1℉</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范围：-50℃-60℃（-58℉-140℉）</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精度：0.0℃-45℃（-32℉-113℉）</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露点温度：±1.0℃/2.0℉</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其他：±1.5℃/3.0℉</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分辨率：0.1℃/0.1℉</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电源：3*1.5vAAAA电池</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01901E47">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古县1台</w:t>
            </w:r>
          </w:p>
        </w:tc>
      </w:tr>
      <w:tr w14:paraId="46F3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2599B2B0">
            <w:pPr>
              <w:widowControl/>
              <w:spacing w:before="100" w:beforeAutospacing="1" w:after="100" w:afterAutospacing="1" w:line="360" w:lineRule="auto"/>
              <w:jc w:val="center"/>
              <w:rPr>
                <w:rFonts w:hint="default" w:ascii="华文中宋" w:hAnsi="华文中宋" w:eastAsia="华文中宋" w:cs="宋体"/>
                <w:color w:val="auto"/>
                <w:kern w:val="0"/>
                <w:sz w:val="21"/>
                <w:szCs w:val="21"/>
                <w:lang w:val="en-US" w:eastAsia="zh-CN" w:bidi="ar-SA"/>
              </w:rPr>
            </w:pPr>
            <w:r>
              <w:rPr>
                <w:rFonts w:hint="eastAsia" w:ascii="华文中宋" w:hAnsi="华文中宋" w:eastAsia="华文中宋" w:cs="宋体"/>
                <w:color w:val="auto"/>
                <w:kern w:val="0"/>
                <w:szCs w:val="21"/>
                <w:lang w:val="en-US" w:eastAsia="zh-CN"/>
              </w:rPr>
              <w:t>33</w:t>
            </w:r>
          </w:p>
        </w:tc>
        <w:tc>
          <w:tcPr>
            <w:tcW w:w="1154" w:type="dxa"/>
            <w:tcBorders>
              <w:top w:val="single" w:color="auto" w:sz="4" w:space="0"/>
              <w:left w:val="single" w:color="auto" w:sz="4" w:space="0"/>
              <w:bottom w:val="single" w:color="auto" w:sz="4" w:space="0"/>
              <w:right w:val="single" w:color="auto" w:sz="4" w:space="0"/>
            </w:tcBorders>
            <w:vAlign w:val="center"/>
          </w:tcPr>
          <w:p w14:paraId="0DC8CF26">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数字式风速仪</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1BCC3FCB">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1．风速指标：</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   测量范围：0-40m/s</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   启动风速：</w:t>
            </w:r>
            <w:r>
              <w:rPr>
                <w:rFonts w:hint="eastAsia" w:ascii="华文中宋" w:hAnsi="华文中宋" w:eastAsia="华文中宋" w:cs="宋体"/>
                <w:color w:val="auto"/>
                <w:kern w:val="0"/>
                <w:sz w:val="21"/>
                <w:szCs w:val="21"/>
                <w:highlight w:val="none"/>
                <w:lang w:val="en-US" w:eastAsia="zh-CN"/>
              </w:rPr>
              <w:t>≤</w:t>
            </w:r>
            <w:r>
              <w:rPr>
                <w:rFonts w:hint="eastAsia" w:ascii="华文中宋" w:hAnsi="华文中宋" w:eastAsia="华文中宋" w:cs="宋体"/>
                <w:color w:val="auto"/>
                <w:kern w:val="0"/>
                <w:sz w:val="21"/>
                <w:szCs w:val="21"/>
                <w:lang w:val="en-US" w:eastAsia="zh-CN"/>
              </w:rPr>
              <w:t>0.8m/s</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   测量精度：±（0.3+0.03×V）m/s(v表示实际风速)</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   显示参数：瞬时风速、平均风速、瞬时风级、平均风级、对应浪高</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   分辨率：  0.1 m/s （风速）   1级（风级）</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2． 环境指标：</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   工作环境温度：   -30℃——+55℃</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   工作环境湿度：   ≦100%RH   （无凝结）</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3． 供电电源</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   电源电压：4.5V    5#干电池3节</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   平均耗电电流：≦5mA（电源电压4.5V时）</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51AD531C">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古县1台</w:t>
            </w:r>
          </w:p>
        </w:tc>
      </w:tr>
      <w:tr w14:paraId="4352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1F9CC4F1">
            <w:pPr>
              <w:widowControl/>
              <w:spacing w:before="100" w:beforeAutospacing="1" w:after="100" w:afterAutospacing="1" w:line="360" w:lineRule="auto"/>
              <w:jc w:val="center"/>
              <w:rPr>
                <w:rFonts w:hint="default" w:ascii="华文中宋" w:hAnsi="华文中宋" w:eastAsia="华文中宋" w:cs="宋体"/>
                <w:color w:val="auto"/>
                <w:kern w:val="0"/>
                <w:sz w:val="21"/>
                <w:szCs w:val="21"/>
                <w:lang w:val="en-US" w:eastAsia="zh-CN" w:bidi="ar-SA"/>
              </w:rPr>
            </w:pPr>
            <w:r>
              <w:rPr>
                <w:rFonts w:hint="eastAsia" w:ascii="华文中宋" w:hAnsi="华文中宋" w:eastAsia="华文中宋" w:cs="宋体"/>
                <w:color w:val="auto"/>
                <w:kern w:val="0"/>
                <w:szCs w:val="21"/>
                <w:lang w:val="en-US" w:eastAsia="zh-CN"/>
              </w:rPr>
              <w:t>34</w:t>
            </w:r>
          </w:p>
        </w:tc>
        <w:tc>
          <w:tcPr>
            <w:tcW w:w="1154" w:type="dxa"/>
            <w:tcBorders>
              <w:top w:val="single" w:color="auto" w:sz="4" w:space="0"/>
              <w:left w:val="single" w:color="auto" w:sz="4" w:space="0"/>
              <w:bottom w:val="single" w:color="auto" w:sz="4" w:space="0"/>
              <w:right w:val="single" w:color="auto" w:sz="4" w:space="0"/>
            </w:tcBorders>
            <w:vAlign w:val="center"/>
          </w:tcPr>
          <w:p w14:paraId="73840274">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激光尘埃粒子计数器</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54DB3A9A">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粒径通道：0.5、1、3、5、10、25（μm）</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UCL置信度“100级～30万级和新版GMP A、B、C、D级的置信度UCL计算功能可选择，可直接显示粒子浓度(颗/立方米)</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采样流量：</w:t>
            </w:r>
            <w:r>
              <w:rPr>
                <w:rFonts w:hint="eastAsia" w:ascii="华文中宋" w:hAnsi="华文中宋" w:eastAsia="华文中宋" w:cs="宋体"/>
                <w:color w:val="auto"/>
                <w:kern w:val="0"/>
                <w:sz w:val="21"/>
                <w:szCs w:val="21"/>
                <w:highlight w:val="none"/>
                <w:lang w:val="en-US" w:eastAsia="zh-CN"/>
              </w:rPr>
              <w:t>100L/min 进口采样泵</w:t>
            </w:r>
            <w:r>
              <w:rPr>
                <w:rFonts w:hint="eastAsia" w:ascii="华文中宋" w:hAnsi="华文中宋" w:eastAsia="华文中宋" w:cs="宋体"/>
                <w:color w:val="auto"/>
                <w:kern w:val="0"/>
                <w:sz w:val="21"/>
                <w:szCs w:val="21"/>
                <w:highlight w:val="yellow"/>
                <w:lang w:val="en-US" w:eastAsia="zh-CN"/>
              </w:rPr>
              <w:br w:type="textWrapping"/>
            </w:r>
            <w:r>
              <w:rPr>
                <w:rFonts w:hint="eastAsia" w:ascii="华文中宋" w:hAnsi="华文中宋" w:eastAsia="华文中宋" w:cs="宋体"/>
                <w:color w:val="auto"/>
                <w:kern w:val="0"/>
                <w:sz w:val="21"/>
                <w:szCs w:val="21"/>
                <w:lang w:val="en-US" w:eastAsia="zh-CN"/>
              </w:rPr>
              <w:t>检测周期：0-99999sec之间任选</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自净时间≤10min</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报警：ISO</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允许最大采样浓度：35000颗/L</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延续工作时间：4-5小时</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光源及寿命：半导体激光器(寿命大于30000小时)</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数据存储：20000组（配PC机专用通讯软件）</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使用环境条件：温度：10℃-45℃</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湿度：20%-75%</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大气压力：86kPa-106kPa</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0F256AAF">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古县1台</w:t>
            </w:r>
          </w:p>
        </w:tc>
      </w:tr>
      <w:tr w14:paraId="607F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2F8FD11D">
            <w:pPr>
              <w:widowControl/>
              <w:spacing w:before="100" w:beforeAutospacing="1" w:after="100" w:afterAutospacing="1" w:line="360" w:lineRule="auto"/>
              <w:jc w:val="center"/>
              <w:rPr>
                <w:rFonts w:hint="default" w:ascii="华文中宋" w:hAnsi="华文中宋" w:eastAsia="华文中宋" w:cs="宋体"/>
                <w:color w:val="auto"/>
                <w:kern w:val="0"/>
                <w:sz w:val="21"/>
                <w:szCs w:val="21"/>
                <w:lang w:val="en-US" w:eastAsia="zh-CN" w:bidi="ar-SA"/>
              </w:rPr>
            </w:pPr>
            <w:r>
              <w:rPr>
                <w:rFonts w:hint="eastAsia" w:ascii="华文中宋" w:hAnsi="华文中宋" w:eastAsia="华文中宋" w:cs="宋体"/>
                <w:color w:val="auto"/>
                <w:kern w:val="0"/>
                <w:szCs w:val="21"/>
                <w:lang w:val="en-US" w:eastAsia="zh-CN"/>
              </w:rPr>
              <w:t>35</w:t>
            </w:r>
          </w:p>
        </w:tc>
        <w:tc>
          <w:tcPr>
            <w:tcW w:w="1154" w:type="dxa"/>
            <w:tcBorders>
              <w:top w:val="single" w:color="auto" w:sz="4" w:space="0"/>
              <w:left w:val="single" w:color="auto" w:sz="4" w:space="0"/>
              <w:bottom w:val="single" w:color="auto" w:sz="4" w:space="0"/>
              <w:right w:val="single" w:color="auto" w:sz="4" w:space="0"/>
            </w:tcBorders>
            <w:vAlign w:val="center"/>
          </w:tcPr>
          <w:p w14:paraId="21F8D65E">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突发事故检测箱（检测项目按需要选配</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53003765">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1、余氯、化合氯:0-2.5mg/L、0.01mg/L</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2、总氯：0-10mg/L、0.01mg/L</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3、DPD余氯：0-2.5mg/L、0.01mg/L</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4、DPD总氯：0-2.5mg/L、0.01mg/L</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5、低浊度：0-20、0.01NTU</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6、高浊度：0-1000NTU、0.1NTU</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7、二氧化氯：0-2.0mg/L、0.01mg/L</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8、氨氮：0-10mg/L、0.01mg/L</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9、悬浮物：0-100mg/L、0.01mg/L</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10、铜：0-2.0mg/L、0.01mg/L</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11、溶解氧：0-12mg/L、0.01mg/L</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12、磷酸盐：0-2.0mg/L、0.01mg/L</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13、亚硝酸盐：0-0.3mg/L、0.01mg/L</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14、铬：0-0.5mg/L、0.01mg/L</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15、锰：0-0.5mg/L、0.01mg/L</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16、铁：0-0.8mg/L、0.01mg/L</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17、镍：0-1.0mg/L、0.01mg/L</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18、色度：0-100PCU、0.01PCU</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19、高色度：0-500PCU、0.01PCU</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20、TDS：0-1000mg/1.5%</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21、PH：0-14ph</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22、温度：</w:t>
            </w:r>
            <w:r>
              <w:rPr>
                <w:rFonts w:hint="eastAsia" w:ascii="华文中宋" w:hAnsi="华文中宋" w:eastAsia="华文中宋" w:cs="宋体"/>
                <w:color w:val="auto"/>
                <w:kern w:val="0"/>
                <w:sz w:val="21"/>
                <w:szCs w:val="21"/>
                <w:highlight w:val="none"/>
                <w:lang w:val="en-US" w:eastAsia="zh-CN"/>
              </w:rPr>
              <w:t>0-100</w:t>
            </w:r>
            <w:r>
              <w:rPr>
                <w:rFonts w:hint="eastAsia" w:ascii="华文中宋" w:hAnsi="华文中宋" w:eastAsia="华文中宋" w:cs="宋体"/>
                <w:color w:val="auto"/>
                <w:kern w:val="0"/>
                <w:sz w:val="21"/>
                <w:szCs w:val="21"/>
                <w:lang w:val="en-US" w:eastAsia="zh-CN"/>
              </w:rPr>
              <w:t>℃</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23、COD(滴)：0-300mg/L</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24、水硬度（滴）：0.01-0.04mmol/L</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57E128B8">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古县1台、吉县1台、隰县1台</w:t>
            </w:r>
          </w:p>
        </w:tc>
      </w:tr>
      <w:tr w14:paraId="7331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7B76CC66">
            <w:pPr>
              <w:widowControl/>
              <w:spacing w:before="100" w:beforeAutospacing="1" w:after="100" w:afterAutospacing="1" w:line="360" w:lineRule="auto"/>
              <w:jc w:val="center"/>
              <w:rPr>
                <w:rFonts w:hint="default" w:ascii="华文中宋" w:hAnsi="华文中宋" w:eastAsia="华文中宋" w:cs="宋体"/>
                <w:color w:val="auto"/>
                <w:kern w:val="0"/>
                <w:sz w:val="21"/>
                <w:szCs w:val="21"/>
                <w:lang w:val="en-US" w:eastAsia="zh-CN" w:bidi="ar-SA"/>
              </w:rPr>
            </w:pPr>
            <w:r>
              <w:rPr>
                <w:rFonts w:hint="eastAsia" w:ascii="华文中宋" w:hAnsi="华文中宋" w:eastAsia="华文中宋" w:cs="宋体"/>
                <w:color w:val="auto"/>
                <w:kern w:val="0"/>
                <w:szCs w:val="21"/>
                <w:lang w:val="en-US" w:eastAsia="zh-CN"/>
              </w:rPr>
              <w:t>36</w:t>
            </w:r>
          </w:p>
        </w:tc>
        <w:tc>
          <w:tcPr>
            <w:tcW w:w="1154" w:type="dxa"/>
            <w:tcBorders>
              <w:top w:val="single" w:color="auto" w:sz="4" w:space="0"/>
              <w:left w:val="single" w:color="auto" w:sz="4" w:space="0"/>
              <w:bottom w:val="single" w:color="auto" w:sz="4" w:space="0"/>
              <w:right w:val="single" w:color="auto" w:sz="4" w:space="0"/>
            </w:tcBorders>
            <w:vAlign w:val="center"/>
          </w:tcPr>
          <w:p w14:paraId="6B1EE2FF">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辐射热计</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4AC2DADA">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1、辐射热强度</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      量    程：0～10kW/m2</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      分 辨 率：0.01kW/m2</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 xml:space="preserve">      标定精度：±5%</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2、功    耗：30mW</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4A38E0AC">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古县1台、尧都区2台</w:t>
            </w:r>
          </w:p>
        </w:tc>
      </w:tr>
      <w:tr w14:paraId="5180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5D5A9AFB">
            <w:pPr>
              <w:widowControl/>
              <w:spacing w:before="100" w:beforeAutospacing="1" w:after="100" w:afterAutospacing="1" w:line="360" w:lineRule="auto"/>
              <w:jc w:val="center"/>
              <w:rPr>
                <w:rFonts w:hint="default" w:ascii="华文中宋" w:hAnsi="华文中宋" w:eastAsia="华文中宋" w:cs="宋体"/>
                <w:color w:val="auto"/>
                <w:kern w:val="0"/>
                <w:sz w:val="21"/>
                <w:szCs w:val="21"/>
                <w:lang w:val="en-US" w:eastAsia="zh-CN" w:bidi="ar-SA"/>
              </w:rPr>
            </w:pPr>
            <w:r>
              <w:rPr>
                <w:rFonts w:hint="eastAsia" w:ascii="华文中宋" w:hAnsi="华文中宋" w:eastAsia="华文中宋" w:cs="宋体"/>
                <w:color w:val="auto"/>
                <w:kern w:val="0"/>
                <w:szCs w:val="21"/>
                <w:lang w:val="en-US" w:eastAsia="zh-CN"/>
              </w:rPr>
              <w:t>37</w:t>
            </w:r>
          </w:p>
        </w:tc>
        <w:tc>
          <w:tcPr>
            <w:tcW w:w="1154" w:type="dxa"/>
            <w:tcBorders>
              <w:top w:val="single" w:color="auto" w:sz="4" w:space="0"/>
              <w:left w:val="single" w:color="auto" w:sz="4" w:space="0"/>
              <w:bottom w:val="single" w:color="auto" w:sz="4" w:space="0"/>
              <w:right w:val="single" w:color="auto" w:sz="4" w:space="0"/>
            </w:tcBorders>
            <w:vAlign w:val="center"/>
          </w:tcPr>
          <w:p w14:paraId="5DB93DD3">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高精激光测距仪</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6553DCDE">
            <w:pPr>
              <w:keepNext w:val="0"/>
              <w:keepLines w:val="0"/>
              <w:widowControl/>
              <w:suppressLineNumbers w:val="0"/>
              <w:jc w:val="left"/>
              <w:textAlignment w:val="center"/>
              <w:rPr>
                <w:rFonts w:hint="default"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包括课桌、课椅及测量尺,课桌尺寸符合教学需求，材质耐用, 课椅舒适度高，可调节高度,测量尺精度高，测量范围广, 主要用于学校卫生日常监督工作，通过精准测量课桌椅的高度、间距等尺寸数据，能够依据相关卫生标准，判断课桌椅配备是否符合学生身体发育需求，及时发现并纠正课桌椅摆放不合理、尺寸不匹配等问题。</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7DF0DF1A">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吉县8套、隰县2套</w:t>
            </w:r>
          </w:p>
        </w:tc>
      </w:tr>
      <w:tr w14:paraId="23AE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79334FA5">
            <w:pPr>
              <w:widowControl/>
              <w:spacing w:before="100" w:beforeAutospacing="1" w:after="100" w:afterAutospacing="1" w:line="360" w:lineRule="auto"/>
              <w:jc w:val="center"/>
              <w:rPr>
                <w:rFonts w:hint="default" w:ascii="华文中宋" w:hAnsi="华文中宋" w:eastAsia="华文中宋" w:cs="宋体"/>
                <w:color w:val="auto"/>
                <w:kern w:val="0"/>
                <w:sz w:val="21"/>
                <w:szCs w:val="21"/>
                <w:lang w:val="en-US" w:eastAsia="zh-CN" w:bidi="ar-SA"/>
              </w:rPr>
            </w:pPr>
            <w:r>
              <w:rPr>
                <w:rFonts w:hint="eastAsia" w:ascii="华文中宋" w:hAnsi="华文中宋" w:eastAsia="华文中宋" w:cs="宋体"/>
                <w:color w:val="auto"/>
                <w:kern w:val="0"/>
                <w:szCs w:val="21"/>
                <w:lang w:val="en-US" w:eastAsia="zh-CN"/>
              </w:rPr>
              <w:t>38</w:t>
            </w:r>
          </w:p>
        </w:tc>
        <w:tc>
          <w:tcPr>
            <w:tcW w:w="1154" w:type="dxa"/>
            <w:tcBorders>
              <w:top w:val="single" w:color="auto" w:sz="4" w:space="0"/>
              <w:left w:val="single" w:color="auto" w:sz="4" w:space="0"/>
              <w:bottom w:val="single" w:color="auto" w:sz="4" w:space="0"/>
              <w:right w:val="single" w:color="auto" w:sz="4" w:space="0"/>
            </w:tcBorders>
            <w:vAlign w:val="center"/>
          </w:tcPr>
          <w:p w14:paraId="33C877E9">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个人防护用品（护目镜）</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2BA4E4A7">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 xml:space="preserve">内部可戴矫正眼镜，稳定、透明、柔韧的PVC弯曲镜体，紧密贴合面部，防化，间接气孔设计，耐冲击PC镜片，防雾实用，可抵抗中能量冲击的灰尘粒子、液体等。 </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0DCE5F58">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吉县4台、尧都区7台</w:t>
            </w:r>
          </w:p>
        </w:tc>
      </w:tr>
      <w:tr w14:paraId="4ED4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1FC1128D">
            <w:pPr>
              <w:widowControl/>
              <w:spacing w:before="100" w:beforeAutospacing="1" w:after="100" w:afterAutospacing="1" w:line="360" w:lineRule="auto"/>
              <w:jc w:val="center"/>
              <w:rPr>
                <w:rFonts w:hint="default" w:ascii="华文中宋" w:hAnsi="华文中宋" w:eastAsia="华文中宋" w:cs="宋体"/>
                <w:color w:val="auto"/>
                <w:kern w:val="0"/>
                <w:sz w:val="21"/>
                <w:szCs w:val="21"/>
                <w:lang w:val="en-US" w:eastAsia="zh-CN" w:bidi="ar-SA"/>
              </w:rPr>
            </w:pPr>
            <w:r>
              <w:rPr>
                <w:rFonts w:hint="eastAsia" w:ascii="华文中宋" w:hAnsi="华文中宋" w:eastAsia="华文中宋" w:cs="宋体"/>
                <w:color w:val="auto"/>
                <w:kern w:val="0"/>
                <w:szCs w:val="21"/>
                <w:lang w:val="en-US" w:eastAsia="zh-CN"/>
              </w:rPr>
              <w:t>39</w:t>
            </w:r>
          </w:p>
        </w:tc>
        <w:tc>
          <w:tcPr>
            <w:tcW w:w="1154" w:type="dxa"/>
            <w:tcBorders>
              <w:top w:val="single" w:color="auto" w:sz="4" w:space="0"/>
              <w:left w:val="single" w:color="auto" w:sz="4" w:space="0"/>
              <w:bottom w:val="single" w:color="auto" w:sz="4" w:space="0"/>
              <w:right w:val="single" w:color="auto" w:sz="4" w:space="0"/>
            </w:tcBorders>
            <w:vAlign w:val="center"/>
          </w:tcPr>
          <w:p w14:paraId="0A93B9A8">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个人防护用品</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19EC65ED">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防护服：符合相关安全标准，材质防水、透气、防火</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安全鞋：防砸、防滑、绝缘</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安全帽：抗冲击、耐穿刺、防紫外线</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护目镜：防飞溅、防雾、抗冲击</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13337E51">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蒲县10套、隰县5套</w:t>
            </w:r>
          </w:p>
        </w:tc>
      </w:tr>
      <w:tr w14:paraId="17A4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68FD0E30">
            <w:pPr>
              <w:widowControl/>
              <w:spacing w:before="100" w:beforeAutospacing="1" w:after="100" w:afterAutospacing="1" w:line="360" w:lineRule="auto"/>
              <w:jc w:val="center"/>
              <w:rPr>
                <w:rFonts w:hint="default" w:ascii="华文中宋" w:hAnsi="华文中宋" w:eastAsia="华文中宋" w:cs="宋体"/>
                <w:color w:val="auto"/>
                <w:kern w:val="0"/>
                <w:sz w:val="21"/>
                <w:szCs w:val="21"/>
                <w:lang w:val="en-US" w:eastAsia="zh-CN" w:bidi="ar-SA"/>
              </w:rPr>
            </w:pPr>
            <w:r>
              <w:rPr>
                <w:rFonts w:hint="eastAsia" w:ascii="华文中宋" w:hAnsi="华文中宋" w:eastAsia="华文中宋" w:cs="宋体"/>
                <w:color w:val="auto"/>
                <w:kern w:val="0"/>
                <w:szCs w:val="21"/>
                <w:lang w:val="en-US" w:eastAsia="zh-CN"/>
              </w:rPr>
              <w:t>40</w:t>
            </w:r>
          </w:p>
        </w:tc>
        <w:tc>
          <w:tcPr>
            <w:tcW w:w="1154" w:type="dxa"/>
            <w:tcBorders>
              <w:top w:val="single" w:color="auto" w:sz="4" w:space="0"/>
              <w:left w:val="single" w:color="auto" w:sz="4" w:space="0"/>
              <w:bottom w:val="single" w:color="auto" w:sz="4" w:space="0"/>
              <w:right w:val="single" w:color="auto" w:sz="4" w:space="0"/>
            </w:tcBorders>
            <w:vAlign w:val="center"/>
          </w:tcPr>
          <w:p w14:paraId="5B2812B3">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发电机</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3A37F9E2">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220V+汽油款，高配款5.5KW电启动</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支持过载保护、短路保护等功能 突发公共卫生事件应急使用，同时保障卫生监督执法工作的连续性与稳定性，确保在突发断电等紧急状况下，各类关键执法设备 （如现场快速检测仪器、数据记录设备、信息传输终端等）能够持续正常运行， 避免因断电导致的数据丢失、检测中断等严重问题。</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663AB2A9">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蒲县3台、隰县2台</w:t>
            </w:r>
          </w:p>
        </w:tc>
      </w:tr>
      <w:tr w14:paraId="079E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0F289F28">
            <w:pPr>
              <w:widowControl/>
              <w:spacing w:before="100" w:beforeAutospacing="1" w:after="100" w:afterAutospacing="1" w:line="360" w:lineRule="auto"/>
              <w:jc w:val="center"/>
              <w:rPr>
                <w:rFonts w:hint="default" w:ascii="华文中宋" w:hAnsi="华文中宋" w:eastAsia="华文中宋" w:cs="宋体"/>
                <w:color w:val="auto"/>
                <w:kern w:val="0"/>
                <w:sz w:val="21"/>
                <w:szCs w:val="21"/>
                <w:lang w:val="en-US" w:eastAsia="zh-CN" w:bidi="ar-SA"/>
              </w:rPr>
            </w:pPr>
            <w:r>
              <w:rPr>
                <w:rFonts w:hint="eastAsia" w:ascii="华文中宋" w:hAnsi="华文中宋" w:eastAsia="华文中宋" w:cs="宋体"/>
                <w:color w:val="auto"/>
                <w:kern w:val="0"/>
                <w:szCs w:val="21"/>
                <w:lang w:val="en-US" w:eastAsia="zh-CN"/>
              </w:rPr>
              <w:t>41</w:t>
            </w:r>
          </w:p>
        </w:tc>
        <w:tc>
          <w:tcPr>
            <w:tcW w:w="1154" w:type="dxa"/>
            <w:tcBorders>
              <w:top w:val="single" w:color="auto" w:sz="4" w:space="0"/>
              <w:left w:val="single" w:color="auto" w:sz="4" w:space="0"/>
              <w:bottom w:val="single" w:color="auto" w:sz="4" w:space="0"/>
              <w:right w:val="single" w:color="auto" w:sz="4" w:space="0"/>
            </w:tcBorders>
            <w:vAlign w:val="center"/>
          </w:tcPr>
          <w:p w14:paraId="77F11E7D">
            <w:pPr>
              <w:widowControl/>
              <w:spacing w:before="100" w:beforeAutospacing="1" w:after="100" w:afterAutospacing="1" w:line="36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数字温湿度计</w:t>
            </w:r>
          </w:p>
        </w:tc>
        <w:tc>
          <w:tcPr>
            <w:tcW w:w="5482" w:type="dxa"/>
            <w:tcBorders>
              <w:top w:val="single" w:color="auto" w:sz="4" w:space="0"/>
              <w:left w:val="single" w:color="auto" w:sz="4" w:space="0"/>
              <w:bottom w:val="single" w:color="auto" w:sz="4" w:space="0"/>
              <w:right w:val="single" w:color="auto" w:sz="4" w:space="0"/>
            </w:tcBorders>
            <w:shd w:val="clear" w:color="auto" w:fill="auto"/>
            <w:vAlign w:val="center"/>
          </w:tcPr>
          <w:p w14:paraId="1EFEC70B">
            <w:pPr>
              <w:keepNext w:val="0"/>
              <w:keepLines w:val="0"/>
              <w:widowControl/>
              <w:suppressLineNumbers w:val="0"/>
              <w:jc w:val="left"/>
              <w:textAlignment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测量范围-20</w:t>
            </w:r>
            <w:r>
              <w:rPr>
                <w:rFonts w:hint="eastAsia" w:ascii="华文中宋" w:hAnsi="华文中宋" w:eastAsia="华文中宋" w:cs="宋体"/>
                <w:color w:val="auto"/>
                <w:kern w:val="0"/>
                <w:sz w:val="21"/>
                <w:szCs w:val="21"/>
                <w:highlight w:val="none"/>
                <w:lang w:val="en-US" w:eastAsia="zh-CN"/>
              </w:rPr>
              <w:t>～</w:t>
            </w:r>
            <w:r>
              <w:rPr>
                <w:rFonts w:hint="eastAsia" w:ascii="华文中宋" w:hAnsi="华文中宋" w:eastAsia="华文中宋" w:cs="宋体"/>
                <w:color w:val="auto"/>
                <w:kern w:val="0"/>
                <w:sz w:val="21"/>
                <w:szCs w:val="21"/>
                <w:lang w:val="en-US" w:eastAsia="zh-CN"/>
              </w:rPr>
              <w:t>50℃</w:t>
            </w:r>
            <w:r>
              <w:rPr>
                <w:rFonts w:hint="eastAsia" w:ascii="华文中宋" w:hAnsi="华文中宋" w:eastAsia="华文中宋" w:cs="宋体"/>
                <w:color w:val="auto"/>
                <w:kern w:val="0"/>
                <w:sz w:val="21"/>
                <w:szCs w:val="21"/>
                <w:highlight w:val="none"/>
                <w:lang w:val="en-US" w:eastAsia="zh-CN"/>
              </w:rPr>
              <w:t>，0～1</w:t>
            </w:r>
            <w:r>
              <w:rPr>
                <w:rFonts w:hint="eastAsia" w:ascii="华文中宋" w:hAnsi="华文中宋" w:eastAsia="华文中宋" w:cs="宋体"/>
                <w:color w:val="auto"/>
                <w:kern w:val="0"/>
                <w:sz w:val="21"/>
                <w:szCs w:val="21"/>
                <w:lang w:val="en-US" w:eastAsia="zh-CN"/>
              </w:rPr>
              <w:t>00%RH</w:t>
            </w:r>
            <w:r>
              <w:rPr>
                <w:rFonts w:hint="eastAsia" w:ascii="华文中宋" w:hAnsi="华文中宋" w:eastAsia="华文中宋" w:cs="宋体"/>
                <w:color w:val="auto"/>
                <w:kern w:val="0"/>
                <w:sz w:val="21"/>
                <w:szCs w:val="21"/>
                <w:highlight w:val="cyan"/>
                <w:lang w:val="en-US" w:eastAsia="zh-CN"/>
              </w:rPr>
              <w:br w:type="textWrapping"/>
            </w:r>
            <w:r>
              <w:rPr>
                <w:rFonts w:hint="eastAsia" w:ascii="华文中宋" w:hAnsi="华文中宋" w:eastAsia="华文中宋" w:cs="宋体"/>
                <w:color w:val="auto"/>
                <w:kern w:val="0"/>
                <w:sz w:val="21"/>
                <w:szCs w:val="21"/>
                <w:lang w:val="en-US" w:eastAsia="zh-CN"/>
              </w:rPr>
              <w:t>精度±0.5℃，±3%RH</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支持数据记录与导出功能</w:t>
            </w:r>
            <w:r>
              <w:rPr>
                <w:rFonts w:hint="eastAsia" w:ascii="华文中宋" w:hAnsi="华文中宋" w:eastAsia="华文中宋" w:cs="宋体"/>
                <w:color w:val="auto"/>
                <w:kern w:val="0"/>
                <w:sz w:val="21"/>
                <w:szCs w:val="21"/>
                <w:lang w:val="en-US" w:eastAsia="zh-CN"/>
              </w:rPr>
              <w:br w:type="textWrapping"/>
            </w:r>
            <w:r>
              <w:rPr>
                <w:rFonts w:hint="eastAsia" w:ascii="华文中宋" w:hAnsi="华文中宋" w:eastAsia="华文中宋" w:cs="宋体"/>
                <w:color w:val="auto"/>
                <w:kern w:val="0"/>
                <w:sz w:val="21"/>
                <w:szCs w:val="21"/>
                <w:lang w:val="en-US" w:eastAsia="zh-CN"/>
              </w:rPr>
              <w:t>显示清晰，操作简单</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0CBB7163">
            <w:pPr>
              <w:widowControl/>
              <w:spacing w:before="100" w:beforeAutospacing="1" w:after="100" w:afterAutospacing="1" w:line="360" w:lineRule="auto"/>
              <w:jc w:val="left"/>
              <w:rPr>
                <w:rFonts w:hint="eastAsia" w:ascii="华文中宋" w:hAnsi="华文中宋" w:eastAsia="华文中宋" w:cs="宋体"/>
                <w:color w:val="000000" w:themeColor="text1"/>
                <w:kern w:val="0"/>
                <w:sz w:val="21"/>
                <w:szCs w:val="21"/>
                <w:lang w:val="en-US" w:eastAsia="zh-CN" w:bidi="ar-SA"/>
                <w14:textFill>
                  <w14:solidFill>
                    <w14:schemeClr w14:val="tx1"/>
                  </w14:solidFill>
                </w14:textFill>
              </w:rPr>
            </w:pPr>
            <w:r>
              <w:rPr>
                <w:rFonts w:hint="eastAsia" w:ascii="华文中宋" w:hAnsi="华文中宋" w:eastAsia="华文中宋" w:cs="宋体"/>
                <w:color w:val="000000" w:themeColor="text1"/>
                <w:kern w:val="0"/>
                <w:sz w:val="21"/>
                <w:szCs w:val="21"/>
                <w:lang w:val="en-US" w:eastAsia="zh-CN"/>
                <w14:textFill>
                  <w14:solidFill>
                    <w14:schemeClr w14:val="tx1"/>
                  </w14:solidFill>
                </w14:textFill>
              </w:rPr>
              <w:t>蒲县2台、尧都区1台</w:t>
            </w:r>
          </w:p>
        </w:tc>
      </w:tr>
    </w:tbl>
    <w:p w14:paraId="537B1F6E">
      <w:pPr>
        <w:spacing w:line="360" w:lineRule="auto"/>
        <w:ind w:firstLine="480" w:firstLineChars="200"/>
        <w:rPr>
          <w:rFonts w:hint="eastAsia" w:ascii="华文中宋" w:hAnsi="华文中宋" w:eastAsia="华文中宋" w:cs="华文中宋"/>
          <w:b/>
          <w:color w:val="FF0000"/>
          <w:sz w:val="24"/>
          <w:szCs w:val="24"/>
        </w:rPr>
      </w:pPr>
      <w:r>
        <w:rPr>
          <w:rFonts w:hint="eastAsia" w:ascii="华文中宋" w:hAnsi="华文中宋" w:eastAsia="华文中宋" w:cs="华文中宋"/>
          <w:b/>
          <w:sz w:val="24"/>
          <w:szCs w:val="24"/>
        </w:rPr>
        <w:t>说明：</w:t>
      </w:r>
      <w:r>
        <w:rPr>
          <w:rFonts w:hint="eastAsia" w:ascii="华文中宋" w:hAnsi="华文中宋" w:eastAsia="华文中宋" w:cs="华文中宋"/>
          <w:b/>
          <w:color w:val="FF0000"/>
          <w:sz w:val="24"/>
          <w:szCs w:val="24"/>
        </w:rPr>
        <w:t xml:space="preserve"> </w:t>
      </w:r>
    </w:p>
    <w:p w14:paraId="07BB3BA0">
      <w:pPr>
        <w:spacing w:line="360" w:lineRule="auto"/>
        <w:ind w:firstLine="480" w:firstLineChars="200"/>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1、招标方式采购的非单一产品货物类项目应根据采购项目技术构成、产品价格比重等合理确定核心产品。货物名称前标注‘※’的产品为核心产品，所有核心产品品牌完全相同的，按一家投标人计算。</w:t>
      </w:r>
    </w:p>
    <w:p w14:paraId="59D25282">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highlight w:val="none"/>
          <w:lang w:val="en-US" w:eastAsia="zh-CN"/>
        </w:rPr>
        <w:t>2、</w:t>
      </w:r>
      <w:r>
        <w:rPr>
          <w:rFonts w:hint="eastAsia" w:ascii="华文中宋" w:hAnsi="华文中宋" w:eastAsia="华文中宋" w:cs="华文中宋"/>
          <w:sz w:val="24"/>
          <w:szCs w:val="24"/>
          <w:highlight w:val="none"/>
        </w:rPr>
        <w:t>技术参数前加‘★’号的参数指标</w:t>
      </w:r>
      <w:r>
        <w:rPr>
          <w:rFonts w:hint="eastAsia" w:ascii="华文中宋" w:hAnsi="华文中宋" w:eastAsia="华文中宋" w:cs="华文中宋"/>
          <w:sz w:val="24"/>
          <w:szCs w:val="24"/>
        </w:rPr>
        <w:t>为主要技术指标（符合性审查内容），</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所报价产品必须满足或优于这些指标；未加‘★’号的参数指标为一般性技术指标（评分考量内容），</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所报价产品应尽量满足这些技术指标要求，若所报价产品不能满足一般性技术指标要求，</w:t>
      </w:r>
      <w:r>
        <w:rPr>
          <w:rFonts w:hint="eastAsia" w:ascii="华文中宋" w:hAnsi="华文中宋" w:eastAsia="华文中宋" w:cs="华文中宋"/>
          <w:sz w:val="24"/>
          <w:szCs w:val="24"/>
          <w:lang w:eastAsia="zh-CN"/>
        </w:rPr>
        <w:t>评审小组</w:t>
      </w:r>
      <w:r>
        <w:rPr>
          <w:rFonts w:hint="eastAsia" w:ascii="华文中宋" w:hAnsi="华文中宋" w:eastAsia="华文中宋" w:cs="华文中宋"/>
          <w:sz w:val="24"/>
          <w:szCs w:val="24"/>
        </w:rPr>
        <w:t xml:space="preserve">会将按照评审标准和评审方法对一般性技术指标响应情况进行扣分。 </w:t>
      </w:r>
    </w:p>
    <w:p w14:paraId="16A171BB">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3</w:t>
      </w:r>
      <w:r>
        <w:rPr>
          <w:rFonts w:hint="eastAsia" w:ascii="华文中宋" w:hAnsi="华文中宋" w:eastAsia="华文中宋" w:cs="华文中宋"/>
          <w:sz w:val="24"/>
          <w:szCs w:val="24"/>
        </w:rPr>
        <w:t>、需求和性能描述中的技术指标、规格、要求，</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的</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sz w:val="24"/>
          <w:szCs w:val="24"/>
        </w:rPr>
        <w:t>应满足。最终采购需求的详细规格或者具体要求，经</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后确定。</w:t>
      </w:r>
    </w:p>
    <w:p w14:paraId="4A8B0643">
      <w:pPr>
        <w:pStyle w:val="27"/>
        <w:ind w:firstLine="480" w:firstLineChars="200"/>
        <w:rPr>
          <w:rFonts w:hint="eastAsia" w:ascii="华文中宋" w:hAnsi="华文中宋" w:eastAsia="华文中宋" w:cs="Times New Roman"/>
          <w:color w:val="auto"/>
          <w:kern w:val="2"/>
          <w:sz w:val="24"/>
          <w:szCs w:val="24"/>
          <w:lang w:val="en-US" w:eastAsia="zh-CN" w:bidi="ar-SA"/>
        </w:rPr>
        <w:sectPr>
          <w:headerReference r:id="rId5" w:type="default"/>
          <w:footerReference r:id="rId6" w:type="default"/>
          <w:pgSz w:w="11906" w:h="16838"/>
          <w:pgMar w:top="1135" w:right="1361" w:bottom="1021" w:left="1531" w:header="794" w:footer="992" w:gutter="0"/>
          <w:pgNumType w:fmt="decimal" w:start="1"/>
          <w:cols w:space="425" w:num="1"/>
          <w:docGrid w:type="lines" w:linePitch="312" w:charSpace="0"/>
        </w:sectPr>
      </w:pPr>
      <w:r>
        <w:rPr>
          <w:rFonts w:hint="eastAsia" w:ascii="华文中宋" w:hAnsi="华文中宋" w:eastAsia="华文中宋" w:cs="Times New Roman"/>
          <w:color w:val="auto"/>
          <w:kern w:val="2"/>
          <w:sz w:val="24"/>
          <w:szCs w:val="24"/>
          <w:lang w:val="en-US" w:eastAsia="zh-CN" w:bidi="ar-SA"/>
        </w:rPr>
        <w:t>4、投标人制作投标文件时应仔细研究采购需求说明。投标人不能简单照搬照抄采购需求说明中的技术要求，须作实事求是的响应。如照搬照抄采购需求说明中的技术要求的，中标后投标人在同采购单位签订合同和履约环节中不得提出异议，一切后果和损失由中标投标人承担。如投标人提供的货物（服务）同采购单位提出的采购需求说明中的技术要求不同的，须在货物（服务）技术偏离表上明示，如不明示的视同完全响应。</w:t>
      </w:r>
    </w:p>
    <w:p w14:paraId="00211A81">
      <w:pPr>
        <w:pStyle w:val="2"/>
        <w:rPr>
          <w:rFonts w:hint="eastAsia" w:ascii="华文中宋" w:hAnsi="华文中宋" w:eastAsia="华文中宋" w:cs="华文中宋"/>
          <w:sz w:val="24"/>
          <w:szCs w:val="24"/>
        </w:rPr>
      </w:pPr>
      <w:bookmarkStart w:id="56" w:name="_Toc5726"/>
      <w:r>
        <w:rPr>
          <w:rFonts w:hint="eastAsia" w:ascii="华文中宋" w:hAnsi="华文中宋" w:eastAsia="华文中宋" w:cs="华文中宋"/>
          <w:sz w:val="24"/>
          <w:szCs w:val="24"/>
        </w:rPr>
        <w:t>第五部分 资格审查内容及标准</w:t>
      </w:r>
      <w:bookmarkEnd w:id="56"/>
    </w:p>
    <w:p w14:paraId="21188A87">
      <w:pPr>
        <w:pStyle w:val="68"/>
        <w:snapToGrid w:val="0"/>
        <w:spacing w:line="480" w:lineRule="exact"/>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资格审查内容及标准</w:t>
      </w:r>
    </w:p>
    <w:tbl>
      <w:tblPr>
        <w:tblStyle w:val="33"/>
        <w:tblW w:w="5047"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46"/>
        <w:gridCol w:w="3099"/>
        <w:gridCol w:w="5472"/>
      </w:tblGrid>
      <w:tr w14:paraId="2243C2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4" w:hRule="atLeast"/>
        </w:trPr>
        <w:tc>
          <w:tcPr>
            <w:tcW w:w="400" w:type="pct"/>
            <w:tcBorders>
              <w:top w:val="single" w:color="auto" w:sz="2" w:space="0"/>
              <w:left w:val="single" w:color="auto" w:sz="2" w:space="0"/>
              <w:bottom w:val="single" w:color="auto" w:sz="2" w:space="0"/>
              <w:right w:val="single" w:color="auto" w:sz="2" w:space="0"/>
            </w:tcBorders>
            <w:noWrap w:val="0"/>
            <w:vAlign w:val="center"/>
          </w:tcPr>
          <w:p w14:paraId="07124003">
            <w:pPr>
              <w:jc w:val="center"/>
              <w:rPr>
                <w:rFonts w:ascii="华文中宋" w:hAnsi="华文中宋" w:eastAsia="华文中宋" w:cs="华文中宋"/>
                <w:szCs w:val="21"/>
              </w:rPr>
            </w:pPr>
            <w:r>
              <w:rPr>
                <w:rFonts w:hint="eastAsia" w:ascii="华文中宋" w:hAnsi="华文中宋" w:eastAsia="华文中宋" w:cs="华文中宋"/>
                <w:szCs w:val="21"/>
              </w:rPr>
              <w:t>序号</w:t>
            </w:r>
          </w:p>
        </w:tc>
        <w:tc>
          <w:tcPr>
            <w:tcW w:w="1663" w:type="pct"/>
            <w:tcBorders>
              <w:top w:val="single" w:color="auto" w:sz="2" w:space="0"/>
              <w:left w:val="single" w:color="auto" w:sz="2" w:space="0"/>
              <w:bottom w:val="single" w:color="auto" w:sz="2" w:space="0"/>
              <w:right w:val="single" w:color="auto" w:sz="2" w:space="0"/>
            </w:tcBorders>
            <w:noWrap w:val="0"/>
            <w:vAlign w:val="top"/>
          </w:tcPr>
          <w:p w14:paraId="54D26FCC">
            <w:pPr>
              <w:jc w:val="center"/>
              <w:rPr>
                <w:rFonts w:ascii="华文中宋" w:hAnsi="华文中宋" w:eastAsia="华文中宋" w:cs="华文中宋"/>
                <w:szCs w:val="21"/>
              </w:rPr>
            </w:pPr>
            <w:r>
              <w:rPr>
                <w:rFonts w:hint="eastAsia" w:ascii="华文中宋" w:hAnsi="华文中宋" w:eastAsia="华文中宋" w:cs="华文中宋"/>
                <w:szCs w:val="21"/>
              </w:rPr>
              <w:t>内容</w:t>
            </w:r>
          </w:p>
        </w:tc>
        <w:tc>
          <w:tcPr>
            <w:tcW w:w="2936" w:type="pct"/>
            <w:tcBorders>
              <w:top w:val="single" w:color="auto" w:sz="2" w:space="0"/>
              <w:left w:val="single" w:color="auto" w:sz="2" w:space="0"/>
              <w:bottom w:val="single" w:color="auto" w:sz="2" w:space="0"/>
              <w:right w:val="single" w:color="auto" w:sz="2" w:space="0"/>
            </w:tcBorders>
            <w:noWrap w:val="0"/>
            <w:vAlign w:val="top"/>
          </w:tcPr>
          <w:p w14:paraId="72107E8D">
            <w:pPr>
              <w:jc w:val="center"/>
              <w:rPr>
                <w:rFonts w:ascii="华文中宋" w:hAnsi="华文中宋" w:eastAsia="华文中宋" w:cs="华文中宋"/>
                <w:szCs w:val="21"/>
              </w:rPr>
            </w:pPr>
            <w:r>
              <w:rPr>
                <w:rFonts w:hint="eastAsia" w:ascii="华文中宋" w:hAnsi="华文中宋" w:eastAsia="华文中宋" w:cs="华文中宋"/>
                <w:szCs w:val="21"/>
              </w:rPr>
              <w:t>标准</w:t>
            </w:r>
          </w:p>
        </w:tc>
      </w:tr>
      <w:tr w14:paraId="133E42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7" w:hRule="atLeast"/>
        </w:trPr>
        <w:tc>
          <w:tcPr>
            <w:tcW w:w="400" w:type="pct"/>
            <w:tcBorders>
              <w:top w:val="single" w:color="auto" w:sz="2" w:space="0"/>
              <w:left w:val="single" w:color="auto" w:sz="2" w:space="0"/>
              <w:bottom w:val="single" w:color="auto" w:sz="4" w:space="0"/>
              <w:right w:val="single" w:color="auto" w:sz="2" w:space="0"/>
            </w:tcBorders>
            <w:noWrap w:val="0"/>
            <w:vAlign w:val="center"/>
          </w:tcPr>
          <w:p w14:paraId="3C7CC3F8">
            <w:pPr>
              <w:jc w:val="center"/>
              <w:rPr>
                <w:rFonts w:hint="default"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1</w:t>
            </w:r>
          </w:p>
        </w:tc>
        <w:tc>
          <w:tcPr>
            <w:tcW w:w="1663" w:type="pct"/>
            <w:tcBorders>
              <w:top w:val="single" w:color="auto" w:sz="2" w:space="0"/>
              <w:left w:val="single" w:color="auto" w:sz="2" w:space="0"/>
              <w:bottom w:val="single" w:color="auto" w:sz="4" w:space="0"/>
              <w:right w:val="single" w:color="auto" w:sz="2" w:space="0"/>
            </w:tcBorders>
            <w:noWrap w:val="0"/>
            <w:vAlign w:val="center"/>
          </w:tcPr>
          <w:p w14:paraId="3FC7BECC">
            <w:pPr>
              <w:jc w:val="cente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Cs w:val="21"/>
                <w:lang w:eastAsia="zh-CN"/>
              </w:rPr>
              <w:t>投标人代表</w:t>
            </w:r>
            <w:r>
              <w:rPr>
                <w:rFonts w:hint="eastAsia" w:ascii="华文中宋" w:hAnsi="华文中宋" w:eastAsia="华文中宋" w:cs="华文中宋"/>
                <w:szCs w:val="21"/>
              </w:rPr>
              <w:t>证明</w:t>
            </w:r>
          </w:p>
        </w:tc>
        <w:tc>
          <w:tcPr>
            <w:tcW w:w="2936" w:type="pct"/>
            <w:tcBorders>
              <w:top w:val="single" w:color="auto" w:sz="2" w:space="0"/>
              <w:left w:val="single" w:color="auto" w:sz="2" w:space="0"/>
              <w:right w:val="single" w:color="auto" w:sz="2" w:space="0"/>
            </w:tcBorders>
            <w:noWrap w:val="0"/>
            <w:vAlign w:val="top"/>
          </w:tcPr>
          <w:p w14:paraId="08708EDE">
            <w:pPr>
              <w:rPr>
                <w:rFonts w:hint="eastAsia" w:ascii="华文中宋" w:hAnsi="华文中宋" w:eastAsia="华文中宋" w:cs="华文中宋"/>
                <w:szCs w:val="21"/>
              </w:rPr>
            </w:pPr>
            <w:r>
              <w:rPr>
                <w:rFonts w:hint="eastAsia" w:ascii="华文中宋" w:hAnsi="华文中宋" w:eastAsia="华文中宋" w:cs="华文中宋"/>
                <w:szCs w:val="21"/>
              </w:rPr>
              <w:t>（1）法定代表人（负责人）参加</w:t>
            </w:r>
            <w:r>
              <w:rPr>
                <w:rFonts w:hint="eastAsia" w:ascii="华文中宋" w:hAnsi="华文中宋" w:eastAsia="华文中宋" w:cs="华文中宋"/>
                <w:szCs w:val="21"/>
                <w:lang w:eastAsia="zh-CN"/>
              </w:rPr>
              <w:t>投标</w:t>
            </w:r>
            <w:r>
              <w:rPr>
                <w:rFonts w:hint="eastAsia" w:ascii="华文中宋" w:hAnsi="华文中宋" w:eastAsia="华文中宋" w:cs="华文中宋"/>
                <w:szCs w:val="21"/>
              </w:rPr>
              <w:t>的，提供“法定代表人（负责人）证明书”</w:t>
            </w:r>
          </w:p>
          <w:p w14:paraId="2079C66A">
            <w:pPr>
              <w:rPr>
                <w:rFonts w:hint="eastAsia" w:ascii="华文中宋" w:hAnsi="华文中宋" w:eastAsia="华文中宋" w:cs="华文中宋"/>
                <w:szCs w:val="21"/>
              </w:rPr>
            </w:pPr>
            <w:r>
              <w:rPr>
                <w:rFonts w:hint="eastAsia" w:ascii="华文中宋" w:hAnsi="华文中宋" w:eastAsia="华文中宋" w:cs="华文中宋"/>
                <w:szCs w:val="21"/>
              </w:rPr>
              <w:t>（2）委托代理人参加</w:t>
            </w:r>
            <w:r>
              <w:rPr>
                <w:rFonts w:hint="eastAsia" w:ascii="华文中宋" w:hAnsi="华文中宋" w:eastAsia="华文中宋" w:cs="华文中宋"/>
                <w:szCs w:val="21"/>
                <w:lang w:eastAsia="zh-CN"/>
              </w:rPr>
              <w:t>投标</w:t>
            </w:r>
            <w:r>
              <w:rPr>
                <w:rFonts w:hint="eastAsia" w:ascii="华文中宋" w:hAnsi="华文中宋" w:eastAsia="华文中宋" w:cs="华文中宋"/>
                <w:szCs w:val="21"/>
              </w:rPr>
              <w:t>的，提供“法定代表人（负责人）授权委托书”</w:t>
            </w:r>
          </w:p>
          <w:p w14:paraId="6483531C">
            <w:pPr>
              <w:rPr>
                <w:rFonts w:hint="eastAsia" w:ascii="Calibri" w:hAnsi="Calibri" w:eastAsia="华文中宋" w:cs="Times New Roman"/>
                <w:kern w:val="2"/>
                <w:sz w:val="21"/>
                <w:szCs w:val="22"/>
                <w:lang w:val="en-US" w:eastAsia="zh-CN" w:bidi="ar-SA"/>
              </w:rPr>
            </w:pPr>
            <w:r>
              <w:rPr>
                <w:rFonts w:hint="eastAsia" w:ascii="华文中宋" w:hAnsi="华文中宋" w:eastAsia="华文中宋" w:cs="华文中宋"/>
                <w:szCs w:val="21"/>
              </w:rPr>
              <w:t>（3）自然人参加</w:t>
            </w:r>
            <w:r>
              <w:rPr>
                <w:rFonts w:hint="eastAsia" w:ascii="华文中宋" w:hAnsi="华文中宋" w:eastAsia="华文中宋" w:cs="华文中宋"/>
                <w:szCs w:val="21"/>
                <w:lang w:eastAsia="zh-CN"/>
              </w:rPr>
              <w:t>投标</w:t>
            </w:r>
            <w:r>
              <w:rPr>
                <w:rFonts w:hint="eastAsia" w:ascii="华文中宋" w:hAnsi="华文中宋" w:eastAsia="华文中宋" w:cs="华文中宋"/>
                <w:szCs w:val="21"/>
              </w:rPr>
              <w:t>的，提供个人身份证明扫描件内容齐全，</w:t>
            </w:r>
            <w:r>
              <w:rPr>
                <w:rFonts w:hint="eastAsia" w:ascii="华文中宋" w:hAnsi="华文中宋" w:eastAsia="华文中宋" w:cs="华文中宋"/>
                <w:szCs w:val="21"/>
                <w:lang w:eastAsia="zh-CN"/>
              </w:rPr>
              <w:t>签章</w:t>
            </w:r>
            <w:r>
              <w:rPr>
                <w:rFonts w:hint="eastAsia" w:ascii="华文中宋" w:hAnsi="华文中宋" w:eastAsia="华文中宋" w:cs="华文中宋"/>
                <w:szCs w:val="21"/>
              </w:rPr>
              <w:t>符合要求。</w:t>
            </w:r>
          </w:p>
        </w:tc>
      </w:tr>
      <w:tr w14:paraId="2489AB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7" w:hRule="atLeast"/>
        </w:trPr>
        <w:tc>
          <w:tcPr>
            <w:tcW w:w="400" w:type="pct"/>
            <w:tcBorders>
              <w:top w:val="single" w:color="auto" w:sz="2" w:space="0"/>
              <w:left w:val="single" w:color="auto" w:sz="2" w:space="0"/>
              <w:bottom w:val="single" w:color="auto" w:sz="4" w:space="0"/>
              <w:right w:val="single" w:color="auto" w:sz="2" w:space="0"/>
            </w:tcBorders>
            <w:noWrap w:val="0"/>
            <w:vAlign w:val="center"/>
          </w:tcPr>
          <w:p w14:paraId="167C2A1D">
            <w:pPr>
              <w:jc w:val="center"/>
              <w:rPr>
                <w:rFonts w:hint="default"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2</w:t>
            </w:r>
          </w:p>
        </w:tc>
        <w:tc>
          <w:tcPr>
            <w:tcW w:w="1663" w:type="pct"/>
            <w:tcBorders>
              <w:top w:val="single" w:color="auto" w:sz="2" w:space="0"/>
              <w:left w:val="single" w:color="auto" w:sz="2" w:space="0"/>
              <w:bottom w:val="single" w:color="auto" w:sz="4" w:space="0"/>
              <w:right w:val="single" w:color="auto" w:sz="2" w:space="0"/>
            </w:tcBorders>
            <w:noWrap w:val="0"/>
            <w:vAlign w:val="center"/>
          </w:tcPr>
          <w:p w14:paraId="687E7AB2">
            <w:pPr>
              <w:jc w:val="cente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Cs w:val="21"/>
                <w:lang w:eastAsia="zh-CN"/>
              </w:rPr>
              <w:t>投标函</w:t>
            </w:r>
          </w:p>
        </w:tc>
        <w:tc>
          <w:tcPr>
            <w:tcW w:w="2936" w:type="pct"/>
            <w:tcBorders>
              <w:top w:val="single" w:color="auto" w:sz="2" w:space="0"/>
              <w:left w:val="single" w:color="auto" w:sz="2" w:space="0"/>
              <w:right w:val="single" w:color="auto" w:sz="2" w:space="0"/>
            </w:tcBorders>
            <w:noWrap w:val="0"/>
            <w:vAlign w:val="center"/>
          </w:tcPr>
          <w:p w14:paraId="4A8FA177">
            <w:pPr>
              <w:jc w:val="cente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Cs w:val="21"/>
              </w:rPr>
              <w:t>内容齐全，</w:t>
            </w:r>
            <w:r>
              <w:rPr>
                <w:rFonts w:hint="eastAsia" w:ascii="华文中宋" w:hAnsi="华文中宋" w:eastAsia="华文中宋" w:cs="华文中宋"/>
                <w:szCs w:val="21"/>
                <w:lang w:eastAsia="zh-CN"/>
              </w:rPr>
              <w:t>签章</w:t>
            </w:r>
            <w:r>
              <w:rPr>
                <w:rFonts w:hint="eastAsia" w:ascii="华文中宋" w:hAnsi="华文中宋" w:eastAsia="华文中宋" w:cs="华文中宋"/>
                <w:szCs w:val="21"/>
              </w:rPr>
              <w:t>符合要求。</w:t>
            </w:r>
          </w:p>
        </w:tc>
      </w:tr>
      <w:tr w14:paraId="539CB7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7" w:hRule="atLeast"/>
        </w:trPr>
        <w:tc>
          <w:tcPr>
            <w:tcW w:w="400" w:type="pct"/>
            <w:tcBorders>
              <w:top w:val="single" w:color="auto" w:sz="2" w:space="0"/>
              <w:left w:val="single" w:color="auto" w:sz="2" w:space="0"/>
              <w:bottom w:val="single" w:color="auto" w:sz="4" w:space="0"/>
              <w:right w:val="single" w:color="auto" w:sz="2" w:space="0"/>
            </w:tcBorders>
            <w:noWrap w:val="0"/>
            <w:vAlign w:val="center"/>
          </w:tcPr>
          <w:p w14:paraId="5026FF55">
            <w:pPr>
              <w:jc w:val="center"/>
              <w:rPr>
                <w:rFonts w:hint="default"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3</w:t>
            </w:r>
          </w:p>
        </w:tc>
        <w:tc>
          <w:tcPr>
            <w:tcW w:w="1663" w:type="pct"/>
            <w:tcBorders>
              <w:top w:val="single" w:color="auto" w:sz="2" w:space="0"/>
              <w:left w:val="single" w:color="auto" w:sz="2" w:space="0"/>
              <w:bottom w:val="single" w:color="auto" w:sz="4" w:space="0"/>
              <w:right w:val="single" w:color="auto" w:sz="2" w:space="0"/>
            </w:tcBorders>
            <w:noWrap w:val="0"/>
            <w:vAlign w:val="center"/>
          </w:tcPr>
          <w:p w14:paraId="30F33E0B">
            <w:pPr>
              <w:jc w:val="center"/>
              <w:rPr>
                <w:rFonts w:hint="default" w:ascii="华文中宋" w:hAnsi="华文中宋" w:eastAsia="华文中宋" w:cs="华文中宋"/>
                <w:kern w:val="2"/>
                <w:sz w:val="21"/>
                <w:szCs w:val="21"/>
                <w:lang w:val="en-US" w:eastAsia="zh-CN" w:bidi="ar-SA"/>
              </w:rPr>
            </w:pPr>
            <w:r>
              <w:rPr>
                <w:rFonts w:hint="eastAsia" w:ascii="华文中宋" w:hAnsi="华文中宋" w:eastAsia="华文中宋" w:cs="华文中宋"/>
                <w:szCs w:val="21"/>
                <w:lang w:val="en-US" w:eastAsia="zh-CN"/>
              </w:rPr>
              <w:t>营业执照</w:t>
            </w:r>
          </w:p>
        </w:tc>
        <w:tc>
          <w:tcPr>
            <w:tcW w:w="2936" w:type="pct"/>
            <w:tcBorders>
              <w:top w:val="single" w:color="auto" w:sz="2" w:space="0"/>
              <w:left w:val="single" w:color="auto" w:sz="2" w:space="0"/>
              <w:right w:val="single" w:color="auto" w:sz="2" w:space="0"/>
            </w:tcBorders>
            <w:noWrap w:val="0"/>
            <w:vAlign w:val="top"/>
          </w:tcPr>
          <w:p w14:paraId="50632E9A">
            <w:pPr>
              <w:rPr>
                <w:rFonts w:hint="eastAsia" w:ascii="华文中宋" w:hAnsi="华文中宋" w:eastAsia="华文中宋" w:cs="华文中宋"/>
                <w:szCs w:val="21"/>
              </w:rPr>
            </w:pPr>
            <w:r>
              <w:rPr>
                <w:rFonts w:hint="eastAsia" w:ascii="华文中宋" w:hAnsi="华文中宋" w:eastAsia="华文中宋" w:cs="华文中宋"/>
                <w:szCs w:val="21"/>
                <w:lang w:eastAsia="zh-CN"/>
              </w:rPr>
              <w:t>投标人</w:t>
            </w:r>
            <w:r>
              <w:rPr>
                <w:rFonts w:hint="eastAsia" w:ascii="华文中宋" w:hAnsi="华文中宋" w:eastAsia="华文中宋" w:cs="华文中宋"/>
                <w:szCs w:val="21"/>
              </w:rPr>
              <w:t>有效的营业执照，或事业单位法人证书，或自然人身份证明，或其他非企业组织证明独立承担民事责任能力的文件（多证合一的，提供营业执照扫描件）。</w:t>
            </w:r>
          </w:p>
          <w:p w14:paraId="2714C490">
            <w:pP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Cs w:val="21"/>
              </w:rPr>
              <w:t>任意一项证明文件扫描件清晰。</w:t>
            </w:r>
          </w:p>
        </w:tc>
      </w:tr>
      <w:tr w14:paraId="34010D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7" w:hRule="atLeast"/>
        </w:trPr>
        <w:tc>
          <w:tcPr>
            <w:tcW w:w="400" w:type="pct"/>
            <w:tcBorders>
              <w:top w:val="single" w:color="auto" w:sz="2" w:space="0"/>
              <w:left w:val="single" w:color="auto" w:sz="2" w:space="0"/>
              <w:bottom w:val="single" w:color="auto" w:sz="4" w:space="0"/>
              <w:right w:val="single" w:color="auto" w:sz="2" w:space="0"/>
            </w:tcBorders>
            <w:noWrap w:val="0"/>
            <w:vAlign w:val="center"/>
          </w:tcPr>
          <w:p w14:paraId="0CAEFCA5">
            <w:pPr>
              <w:jc w:val="center"/>
              <w:rPr>
                <w:rFonts w:hint="default"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4</w:t>
            </w:r>
          </w:p>
        </w:tc>
        <w:tc>
          <w:tcPr>
            <w:tcW w:w="1663" w:type="pct"/>
            <w:tcBorders>
              <w:top w:val="single" w:color="auto" w:sz="2" w:space="0"/>
              <w:left w:val="single" w:color="auto" w:sz="2" w:space="0"/>
              <w:bottom w:val="single" w:color="auto" w:sz="4" w:space="0"/>
              <w:right w:val="single" w:color="auto" w:sz="2" w:space="0"/>
            </w:tcBorders>
            <w:noWrap w:val="0"/>
            <w:vAlign w:val="center"/>
          </w:tcPr>
          <w:p w14:paraId="748FDB21">
            <w:pPr>
              <w:jc w:val="center"/>
              <w:rPr>
                <w:rFonts w:hint="eastAsia" w:ascii="华文中宋" w:hAnsi="华文中宋" w:eastAsia="华文中宋" w:cs="华文中宋"/>
                <w:szCs w:val="21"/>
              </w:rPr>
            </w:pPr>
            <w:r>
              <w:rPr>
                <w:rFonts w:hint="eastAsia" w:ascii="华文中宋" w:hAnsi="华文中宋" w:eastAsia="华文中宋" w:cs="华文中宋"/>
                <w:szCs w:val="21"/>
              </w:rPr>
              <w:t>投标保证金的交纳情况</w:t>
            </w:r>
          </w:p>
        </w:tc>
        <w:tc>
          <w:tcPr>
            <w:tcW w:w="2936" w:type="pct"/>
            <w:tcBorders>
              <w:top w:val="single" w:color="auto" w:sz="2" w:space="0"/>
              <w:left w:val="single" w:color="auto" w:sz="2" w:space="0"/>
              <w:right w:val="single" w:color="auto" w:sz="2" w:space="0"/>
            </w:tcBorders>
            <w:noWrap w:val="0"/>
            <w:vAlign w:val="center"/>
          </w:tcPr>
          <w:p w14:paraId="7B1578CF">
            <w:pPr>
              <w:jc w:val="center"/>
              <w:rPr>
                <w:rFonts w:hint="eastAsia" w:ascii="华文中宋" w:hAnsi="华文中宋" w:eastAsia="华文中宋" w:cs="华文中宋"/>
                <w:szCs w:val="21"/>
              </w:rPr>
            </w:pPr>
            <w:r>
              <w:rPr>
                <w:rFonts w:hint="eastAsia" w:ascii="华文中宋" w:hAnsi="华文中宋" w:eastAsia="华文中宋" w:cs="华文中宋"/>
                <w:szCs w:val="21"/>
              </w:rPr>
              <w:t>提供投标保证金交纳证明扫描件；</w:t>
            </w:r>
          </w:p>
        </w:tc>
      </w:tr>
      <w:tr w14:paraId="03A2D2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2" w:hRule="atLeast"/>
        </w:trPr>
        <w:tc>
          <w:tcPr>
            <w:tcW w:w="400" w:type="pct"/>
            <w:tcBorders>
              <w:top w:val="single" w:color="auto" w:sz="2" w:space="0"/>
              <w:left w:val="single" w:color="auto" w:sz="2" w:space="0"/>
              <w:bottom w:val="single" w:color="auto" w:sz="4" w:space="0"/>
              <w:right w:val="single" w:color="auto" w:sz="2" w:space="0"/>
            </w:tcBorders>
            <w:noWrap w:val="0"/>
            <w:vAlign w:val="center"/>
          </w:tcPr>
          <w:p w14:paraId="3092BEA2">
            <w:pPr>
              <w:jc w:val="center"/>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5</w:t>
            </w:r>
          </w:p>
        </w:tc>
        <w:tc>
          <w:tcPr>
            <w:tcW w:w="3099" w:type="dxa"/>
            <w:tcBorders>
              <w:top w:val="single" w:color="auto" w:sz="2" w:space="0"/>
              <w:left w:val="single" w:color="auto" w:sz="2" w:space="0"/>
              <w:bottom w:val="single" w:color="auto" w:sz="4" w:space="0"/>
              <w:right w:val="single" w:color="auto" w:sz="2" w:space="0"/>
            </w:tcBorders>
            <w:noWrap w:val="0"/>
            <w:vAlign w:val="center"/>
          </w:tcPr>
          <w:p w14:paraId="2666F22E">
            <w:pPr>
              <w:jc w:val="center"/>
              <w:rPr>
                <w:rFonts w:hint="eastAsia"/>
              </w:rPr>
            </w:pPr>
            <w:r>
              <w:rPr>
                <w:rFonts w:hint="eastAsia" w:ascii="华文中宋" w:hAnsi="华文中宋" w:eastAsia="华文中宋" w:cs="华文中宋"/>
                <w:szCs w:val="21"/>
              </w:rPr>
              <w:t>具有独立承担民事责任的能力</w:t>
            </w:r>
          </w:p>
        </w:tc>
        <w:tc>
          <w:tcPr>
            <w:tcW w:w="2936" w:type="pct"/>
            <w:vMerge w:val="restart"/>
            <w:tcBorders>
              <w:top w:val="single" w:color="auto" w:sz="2" w:space="0"/>
              <w:left w:val="single" w:color="auto" w:sz="2" w:space="0"/>
              <w:right w:val="single" w:color="auto" w:sz="2" w:space="0"/>
            </w:tcBorders>
            <w:noWrap w:val="0"/>
            <w:vAlign w:val="center"/>
          </w:tcPr>
          <w:p w14:paraId="3D06AA45">
            <w:pPr>
              <w:jc w:val="center"/>
              <w:rPr>
                <w:rFonts w:hint="eastAsia" w:ascii="华文中宋" w:hAnsi="华文中宋" w:eastAsia="华文中宋" w:cs="华文中宋"/>
                <w:szCs w:val="21"/>
              </w:rPr>
            </w:pPr>
            <w:r>
              <w:rPr>
                <w:rFonts w:hint="eastAsia" w:ascii="华文中宋" w:hAnsi="华文中宋" w:eastAsia="华文中宋" w:cs="华文中宋"/>
                <w:szCs w:val="21"/>
              </w:rPr>
              <w:t>提供《政府采购</w:t>
            </w:r>
            <w:r>
              <w:rPr>
                <w:rFonts w:hint="eastAsia" w:ascii="华文中宋" w:hAnsi="华文中宋" w:eastAsia="华文中宋" w:cs="华文中宋"/>
                <w:szCs w:val="21"/>
                <w:lang w:eastAsia="zh-CN"/>
              </w:rPr>
              <w:t>投标人</w:t>
            </w:r>
            <w:r>
              <w:rPr>
                <w:rFonts w:hint="eastAsia" w:ascii="华文中宋" w:hAnsi="华文中宋" w:eastAsia="华文中宋" w:cs="华文中宋"/>
                <w:szCs w:val="21"/>
              </w:rPr>
              <w:t>信用承诺书》</w:t>
            </w:r>
          </w:p>
          <w:p w14:paraId="1A042F31">
            <w:pPr>
              <w:spacing w:line="360" w:lineRule="exact"/>
              <w:ind w:left="315" w:leftChars="150" w:firstLine="105" w:firstLineChars="50"/>
              <w:jc w:val="center"/>
              <w:rPr>
                <w:rFonts w:hint="eastAsia" w:ascii="华文中宋" w:hAnsi="华文中宋" w:eastAsia="华文中宋" w:cs="华文中宋"/>
                <w:szCs w:val="21"/>
              </w:rPr>
            </w:pPr>
          </w:p>
        </w:tc>
      </w:tr>
      <w:tr w14:paraId="3FE29F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7" w:hRule="atLeast"/>
        </w:trPr>
        <w:tc>
          <w:tcPr>
            <w:tcW w:w="400" w:type="pct"/>
            <w:tcBorders>
              <w:top w:val="single" w:color="auto" w:sz="4" w:space="0"/>
              <w:left w:val="single" w:color="auto" w:sz="2" w:space="0"/>
              <w:bottom w:val="single" w:color="auto" w:sz="4" w:space="0"/>
              <w:right w:val="single" w:color="auto" w:sz="2" w:space="0"/>
            </w:tcBorders>
            <w:noWrap w:val="0"/>
            <w:vAlign w:val="center"/>
          </w:tcPr>
          <w:p w14:paraId="63890722">
            <w:pPr>
              <w:jc w:val="center"/>
              <w:rPr>
                <w:rFonts w:hint="default"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6</w:t>
            </w:r>
          </w:p>
        </w:tc>
        <w:tc>
          <w:tcPr>
            <w:tcW w:w="3099" w:type="dxa"/>
            <w:tcBorders>
              <w:top w:val="single" w:color="auto" w:sz="4" w:space="0"/>
              <w:left w:val="single" w:color="auto" w:sz="2" w:space="0"/>
              <w:bottom w:val="single" w:color="auto" w:sz="4" w:space="0"/>
              <w:right w:val="single" w:color="auto" w:sz="2" w:space="0"/>
            </w:tcBorders>
            <w:noWrap w:val="0"/>
            <w:vAlign w:val="center"/>
          </w:tcPr>
          <w:p w14:paraId="7A7A0C55">
            <w:pPr>
              <w:jc w:val="center"/>
              <w:rPr>
                <w:rFonts w:hint="eastAsia" w:ascii="华文中宋" w:hAnsi="华文中宋" w:eastAsia="华文中宋" w:cs="华文中宋"/>
                <w:szCs w:val="21"/>
                <w:lang w:val="en-US" w:eastAsia="zh-CN"/>
              </w:rPr>
            </w:pPr>
            <w:r>
              <w:rPr>
                <w:rFonts w:hint="eastAsia" w:ascii="华文中宋" w:hAnsi="华文中宋" w:eastAsia="华文中宋" w:cs="华文中宋"/>
                <w:szCs w:val="21"/>
              </w:rPr>
              <w:t>具有良好的商业信誉和健全的财务会计制度</w:t>
            </w:r>
          </w:p>
        </w:tc>
        <w:tc>
          <w:tcPr>
            <w:tcW w:w="2936" w:type="pct"/>
            <w:vMerge w:val="continue"/>
            <w:tcBorders>
              <w:left w:val="single" w:color="auto" w:sz="2" w:space="0"/>
              <w:right w:val="single" w:color="auto" w:sz="2" w:space="0"/>
            </w:tcBorders>
            <w:noWrap w:val="0"/>
            <w:vAlign w:val="center"/>
          </w:tcPr>
          <w:p w14:paraId="40D9718C">
            <w:pPr>
              <w:spacing w:line="360" w:lineRule="exact"/>
              <w:ind w:left="315" w:leftChars="150" w:firstLine="105" w:firstLineChars="50"/>
              <w:jc w:val="center"/>
              <w:rPr>
                <w:rFonts w:hint="eastAsia" w:ascii="华文中宋" w:hAnsi="华文中宋" w:eastAsia="华文中宋" w:cs="华文中宋"/>
                <w:szCs w:val="21"/>
              </w:rPr>
            </w:pPr>
          </w:p>
        </w:tc>
      </w:tr>
      <w:tr w14:paraId="5CE02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trPr>
        <w:tc>
          <w:tcPr>
            <w:tcW w:w="400" w:type="pct"/>
            <w:tcBorders>
              <w:top w:val="single" w:color="auto" w:sz="4" w:space="0"/>
              <w:left w:val="single" w:color="auto" w:sz="2" w:space="0"/>
              <w:bottom w:val="single" w:color="auto" w:sz="4" w:space="0"/>
              <w:right w:val="single" w:color="auto" w:sz="2" w:space="0"/>
            </w:tcBorders>
            <w:noWrap w:val="0"/>
            <w:vAlign w:val="center"/>
          </w:tcPr>
          <w:p w14:paraId="78C7609E">
            <w:pPr>
              <w:jc w:val="center"/>
              <w:rPr>
                <w:rFonts w:hint="default"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7</w:t>
            </w:r>
          </w:p>
        </w:tc>
        <w:tc>
          <w:tcPr>
            <w:tcW w:w="3099" w:type="dxa"/>
            <w:tcBorders>
              <w:top w:val="single" w:color="auto" w:sz="4" w:space="0"/>
              <w:left w:val="single" w:color="auto" w:sz="2" w:space="0"/>
              <w:bottom w:val="single" w:color="auto" w:sz="4" w:space="0"/>
              <w:right w:val="single" w:color="auto" w:sz="2" w:space="0"/>
            </w:tcBorders>
            <w:noWrap w:val="0"/>
            <w:vAlign w:val="center"/>
          </w:tcPr>
          <w:p w14:paraId="5D0701E0">
            <w:pPr>
              <w:jc w:val="center"/>
              <w:rPr>
                <w:rFonts w:hint="eastAsia" w:ascii="华文中宋" w:hAnsi="华文中宋" w:eastAsia="华文中宋" w:cs="华文中宋"/>
                <w:szCs w:val="21"/>
                <w:lang w:val="en-US" w:eastAsia="zh-CN"/>
              </w:rPr>
            </w:pPr>
            <w:r>
              <w:rPr>
                <w:rFonts w:hint="eastAsia" w:ascii="华文中宋" w:hAnsi="华文中宋" w:eastAsia="华文中宋" w:cs="华文中宋"/>
                <w:szCs w:val="21"/>
              </w:rPr>
              <w:t>具有履行合同所必需的设备和专业技术能力</w:t>
            </w:r>
          </w:p>
        </w:tc>
        <w:tc>
          <w:tcPr>
            <w:tcW w:w="2936" w:type="pct"/>
            <w:vMerge w:val="continue"/>
            <w:tcBorders>
              <w:left w:val="single" w:color="auto" w:sz="2" w:space="0"/>
              <w:right w:val="single" w:color="auto" w:sz="2" w:space="0"/>
            </w:tcBorders>
            <w:noWrap w:val="0"/>
            <w:vAlign w:val="center"/>
          </w:tcPr>
          <w:p w14:paraId="6A5C6792">
            <w:pPr>
              <w:spacing w:line="360" w:lineRule="exact"/>
              <w:ind w:left="315" w:leftChars="150" w:firstLine="105" w:firstLineChars="50"/>
              <w:jc w:val="center"/>
              <w:rPr>
                <w:rFonts w:hint="eastAsia" w:ascii="华文中宋" w:hAnsi="华文中宋" w:eastAsia="华文中宋" w:cs="华文中宋"/>
                <w:szCs w:val="21"/>
              </w:rPr>
            </w:pPr>
          </w:p>
        </w:tc>
      </w:tr>
      <w:tr w14:paraId="2D83B7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2" w:hRule="atLeast"/>
        </w:trPr>
        <w:tc>
          <w:tcPr>
            <w:tcW w:w="400" w:type="pct"/>
            <w:tcBorders>
              <w:top w:val="single" w:color="auto" w:sz="4" w:space="0"/>
              <w:left w:val="single" w:color="auto" w:sz="2" w:space="0"/>
              <w:bottom w:val="single" w:color="auto" w:sz="4" w:space="0"/>
              <w:right w:val="single" w:color="auto" w:sz="2" w:space="0"/>
            </w:tcBorders>
            <w:noWrap w:val="0"/>
            <w:vAlign w:val="center"/>
          </w:tcPr>
          <w:p w14:paraId="0EFDDCFE">
            <w:pPr>
              <w:jc w:val="center"/>
              <w:rPr>
                <w:rFonts w:hint="default" w:ascii="华文中宋" w:hAnsi="华文中宋" w:eastAsia="华文中宋" w:cs="华文中宋"/>
                <w:kern w:val="2"/>
                <w:sz w:val="21"/>
                <w:szCs w:val="21"/>
                <w:lang w:val="en-US" w:eastAsia="zh-CN" w:bidi="ar-SA"/>
              </w:rPr>
            </w:pPr>
            <w:r>
              <w:rPr>
                <w:rFonts w:hint="eastAsia" w:ascii="华文中宋" w:hAnsi="华文中宋" w:eastAsia="华文中宋" w:cs="华文中宋"/>
                <w:kern w:val="2"/>
                <w:sz w:val="21"/>
                <w:szCs w:val="21"/>
                <w:lang w:val="en-US" w:eastAsia="zh-CN" w:bidi="ar-SA"/>
              </w:rPr>
              <w:t>8</w:t>
            </w:r>
          </w:p>
        </w:tc>
        <w:tc>
          <w:tcPr>
            <w:tcW w:w="3099" w:type="dxa"/>
            <w:tcBorders>
              <w:top w:val="single" w:color="auto" w:sz="4" w:space="0"/>
              <w:left w:val="single" w:color="auto" w:sz="2" w:space="0"/>
              <w:bottom w:val="single" w:color="auto" w:sz="4" w:space="0"/>
              <w:right w:val="single" w:color="auto" w:sz="2" w:space="0"/>
            </w:tcBorders>
            <w:noWrap w:val="0"/>
            <w:vAlign w:val="center"/>
          </w:tcPr>
          <w:p w14:paraId="36C7E081">
            <w:pPr>
              <w:jc w:val="cente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Cs w:val="21"/>
              </w:rPr>
              <w:t>有依法缴纳税收和社会保障资金的良好记录</w:t>
            </w:r>
          </w:p>
        </w:tc>
        <w:tc>
          <w:tcPr>
            <w:tcW w:w="2936" w:type="pct"/>
            <w:vMerge w:val="continue"/>
            <w:tcBorders>
              <w:left w:val="single" w:color="auto" w:sz="2" w:space="0"/>
              <w:right w:val="single" w:color="auto" w:sz="2" w:space="0"/>
            </w:tcBorders>
            <w:noWrap w:val="0"/>
            <w:vAlign w:val="center"/>
          </w:tcPr>
          <w:p w14:paraId="13C02243">
            <w:pPr>
              <w:spacing w:line="360" w:lineRule="exact"/>
              <w:ind w:left="315" w:leftChars="150" w:firstLine="105" w:firstLineChars="50"/>
              <w:jc w:val="center"/>
              <w:rPr>
                <w:rFonts w:hint="eastAsia" w:ascii="华文中宋" w:hAnsi="华文中宋" w:eastAsia="华文中宋" w:cs="华文中宋"/>
                <w:szCs w:val="21"/>
              </w:rPr>
            </w:pPr>
          </w:p>
        </w:tc>
      </w:tr>
      <w:tr w14:paraId="622EC1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1" w:hRule="atLeast"/>
        </w:trPr>
        <w:tc>
          <w:tcPr>
            <w:tcW w:w="400" w:type="pct"/>
            <w:tcBorders>
              <w:top w:val="single" w:color="auto" w:sz="4" w:space="0"/>
              <w:left w:val="single" w:color="auto" w:sz="2" w:space="0"/>
              <w:bottom w:val="single" w:color="auto" w:sz="4" w:space="0"/>
              <w:right w:val="single" w:color="auto" w:sz="2" w:space="0"/>
            </w:tcBorders>
            <w:noWrap w:val="0"/>
            <w:vAlign w:val="center"/>
          </w:tcPr>
          <w:p w14:paraId="1FC34CFE">
            <w:pPr>
              <w:jc w:val="center"/>
              <w:rPr>
                <w:rFonts w:hint="default"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9</w:t>
            </w:r>
          </w:p>
        </w:tc>
        <w:tc>
          <w:tcPr>
            <w:tcW w:w="3099" w:type="dxa"/>
            <w:tcBorders>
              <w:top w:val="single" w:color="auto" w:sz="4" w:space="0"/>
              <w:left w:val="single" w:color="auto" w:sz="2" w:space="0"/>
              <w:bottom w:val="single" w:color="auto" w:sz="4" w:space="0"/>
              <w:right w:val="single" w:color="auto" w:sz="2" w:space="0"/>
            </w:tcBorders>
            <w:noWrap w:val="0"/>
            <w:vAlign w:val="center"/>
          </w:tcPr>
          <w:p w14:paraId="61664849">
            <w:pPr>
              <w:jc w:val="center"/>
              <w:rPr>
                <w:rFonts w:hint="eastAsia" w:ascii="华文中宋" w:hAnsi="华文中宋" w:eastAsia="华文中宋" w:cs="华文中宋"/>
                <w:szCs w:val="21"/>
                <w:lang w:val="en-US" w:eastAsia="zh-CN"/>
              </w:rPr>
            </w:pPr>
            <w:r>
              <w:rPr>
                <w:rFonts w:hint="eastAsia" w:ascii="华文中宋" w:hAnsi="华文中宋" w:eastAsia="华文中宋" w:cs="华文中宋"/>
                <w:szCs w:val="21"/>
              </w:rPr>
              <w:t>参加政府采购活动前三年内，在经营活动中没有重大违法记录</w:t>
            </w:r>
          </w:p>
        </w:tc>
        <w:tc>
          <w:tcPr>
            <w:tcW w:w="2936" w:type="pct"/>
            <w:vMerge w:val="continue"/>
            <w:tcBorders>
              <w:left w:val="single" w:color="auto" w:sz="2" w:space="0"/>
              <w:right w:val="single" w:color="auto" w:sz="2" w:space="0"/>
            </w:tcBorders>
            <w:noWrap w:val="0"/>
            <w:vAlign w:val="center"/>
          </w:tcPr>
          <w:p w14:paraId="5A9B8245">
            <w:pPr>
              <w:spacing w:line="360" w:lineRule="exact"/>
              <w:ind w:left="315" w:leftChars="150" w:firstLine="105" w:firstLineChars="50"/>
              <w:jc w:val="center"/>
              <w:rPr>
                <w:rFonts w:hint="eastAsia" w:ascii="华文中宋" w:hAnsi="华文中宋" w:eastAsia="华文中宋" w:cs="华文中宋"/>
                <w:szCs w:val="21"/>
              </w:rPr>
            </w:pPr>
          </w:p>
        </w:tc>
      </w:tr>
      <w:tr w14:paraId="1FF7F2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400" w:type="pct"/>
            <w:tcBorders>
              <w:top w:val="single" w:color="auto" w:sz="4" w:space="0"/>
              <w:left w:val="single" w:color="auto" w:sz="2" w:space="0"/>
              <w:bottom w:val="single" w:color="auto" w:sz="2" w:space="0"/>
              <w:right w:val="single" w:color="auto" w:sz="2" w:space="0"/>
            </w:tcBorders>
            <w:noWrap w:val="0"/>
            <w:vAlign w:val="center"/>
          </w:tcPr>
          <w:p w14:paraId="6D2ED5F0">
            <w:pPr>
              <w:jc w:val="center"/>
              <w:rPr>
                <w:rFonts w:hint="default"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10</w:t>
            </w:r>
          </w:p>
        </w:tc>
        <w:tc>
          <w:tcPr>
            <w:tcW w:w="3099" w:type="dxa"/>
            <w:tcBorders>
              <w:top w:val="single" w:color="auto" w:sz="4" w:space="0"/>
              <w:left w:val="single" w:color="auto" w:sz="2" w:space="0"/>
              <w:bottom w:val="single" w:color="auto" w:sz="2" w:space="0"/>
              <w:right w:val="single" w:color="auto" w:sz="2" w:space="0"/>
            </w:tcBorders>
            <w:noWrap w:val="0"/>
            <w:vAlign w:val="center"/>
          </w:tcPr>
          <w:p w14:paraId="120F73E0">
            <w:pPr>
              <w:jc w:val="center"/>
              <w:rPr>
                <w:rFonts w:hint="eastAsia" w:ascii="华文中宋" w:hAnsi="华文中宋" w:eastAsia="华文中宋" w:cs="华文中宋"/>
                <w:szCs w:val="21"/>
              </w:rPr>
            </w:pPr>
            <w:r>
              <w:rPr>
                <w:rFonts w:hint="eastAsia" w:ascii="华文中宋" w:hAnsi="华文中宋" w:eastAsia="华文中宋" w:cs="华文中宋"/>
                <w:color w:val="auto"/>
                <w:szCs w:val="21"/>
                <w:lang w:val="en-US" w:eastAsia="zh-CN"/>
              </w:rPr>
              <w:t>中小企业声明函</w:t>
            </w:r>
          </w:p>
        </w:tc>
        <w:tc>
          <w:tcPr>
            <w:tcW w:w="5472" w:type="dxa"/>
            <w:tcBorders>
              <w:left w:val="single" w:color="auto" w:sz="2" w:space="0"/>
              <w:bottom w:val="single" w:color="auto" w:sz="2" w:space="0"/>
              <w:right w:val="single" w:color="auto" w:sz="2" w:space="0"/>
            </w:tcBorders>
            <w:noWrap w:val="0"/>
            <w:vAlign w:val="center"/>
          </w:tcPr>
          <w:p w14:paraId="0336A6F0">
            <w:pPr>
              <w:jc w:val="center"/>
              <w:rPr>
                <w:rFonts w:hint="eastAsia" w:ascii="华文中宋" w:hAnsi="华文中宋" w:eastAsia="华文中宋" w:cs="华文中宋"/>
                <w:szCs w:val="21"/>
              </w:rPr>
            </w:pPr>
            <w:r>
              <w:rPr>
                <w:rFonts w:hint="eastAsia" w:ascii="华文中宋" w:hAnsi="华文中宋" w:eastAsia="华文中宋" w:cs="华文中宋"/>
                <w:color w:val="auto"/>
                <w:szCs w:val="21"/>
                <w:lang w:val="en-US" w:eastAsia="zh-CN"/>
              </w:rPr>
              <w:t>上传中小企业声明函</w:t>
            </w:r>
          </w:p>
        </w:tc>
      </w:tr>
    </w:tbl>
    <w:p w14:paraId="7C787B44">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说明：</w:t>
      </w:r>
    </w:p>
    <w:p w14:paraId="01796ECB">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1、资格检查的内容若有一项未提供或达不到检查标准，将导致其不具备</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资格，且不允许在</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sz w:val="24"/>
          <w:szCs w:val="24"/>
        </w:rPr>
        <w:t>提交截止时间后补正。</w:t>
      </w:r>
    </w:p>
    <w:p w14:paraId="4D45AE99">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2</w:t>
      </w:r>
      <w:r>
        <w:rPr>
          <w:rFonts w:hint="eastAsia" w:ascii="华文中宋" w:hAnsi="华文中宋" w:eastAsia="华文中宋" w:cs="华文中宋"/>
          <w:sz w:val="24"/>
          <w:szCs w:val="24"/>
        </w:rPr>
        <w:t>、</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提供的其他材料，不作为资格检查的内容。</w:t>
      </w:r>
    </w:p>
    <w:p w14:paraId="47D3F832">
      <w:pPr>
        <w:pStyle w:val="2"/>
        <w:rPr>
          <w:rFonts w:hint="eastAsia" w:ascii="华文中宋" w:hAnsi="华文中宋" w:eastAsia="华文中宋" w:cs="华文中宋"/>
          <w:sz w:val="24"/>
          <w:szCs w:val="24"/>
        </w:rPr>
      </w:pPr>
      <w:bookmarkStart w:id="57" w:name="_Toc10477"/>
      <w:r>
        <w:rPr>
          <w:rFonts w:hint="eastAsia" w:ascii="华文中宋" w:hAnsi="华文中宋" w:eastAsia="华文中宋" w:cs="华文中宋"/>
          <w:sz w:val="24"/>
          <w:szCs w:val="24"/>
        </w:rPr>
        <w:t>第六部分 评定和成交标准</w:t>
      </w:r>
      <w:bookmarkEnd w:id="57"/>
    </w:p>
    <w:p w14:paraId="7542C571">
      <w:pPr>
        <w:pStyle w:val="68"/>
        <w:numPr>
          <w:ilvl w:val="0"/>
          <w:numId w:val="7"/>
        </w:numPr>
        <w:snapToGrid w:val="0"/>
        <w:spacing w:line="480" w:lineRule="exact"/>
        <w:rPr>
          <w:rFonts w:hint="eastAsia" w:ascii="华文中宋" w:hAnsi="华文中宋" w:eastAsia="华文中宋" w:cs="华文中宋"/>
          <w:b/>
          <w:sz w:val="24"/>
          <w:szCs w:val="24"/>
        </w:rPr>
      </w:pPr>
      <w:r>
        <w:rPr>
          <w:rFonts w:hint="eastAsia" w:ascii="华文中宋" w:hAnsi="华文中宋" w:eastAsia="华文中宋" w:cs="华文中宋"/>
          <w:b/>
          <w:sz w:val="24"/>
          <w:szCs w:val="24"/>
          <w:lang w:eastAsia="zh-CN"/>
        </w:rPr>
        <w:t>投标文件</w:t>
      </w:r>
      <w:r>
        <w:rPr>
          <w:rFonts w:hint="eastAsia" w:ascii="华文中宋" w:hAnsi="华文中宋" w:eastAsia="华文中宋" w:cs="华文中宋"/>
          <w:b/>
          <w:sz w:val="24"/>
          <w:szCs w:val="24"/>
        </w:rPr>
        <w:t>的有效性、完整性、响应程度检查的内容及标准</w:t>
      </w:r>
    </w:p>
    <w:tbl>
      <w:tblPr>
        <w:tblStyle w:val="33"/>
        <w:tblW w:w="499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71"/>
        <w:gridCol w:w="2905"/>
        <w:gridCol w:w="5339"/>
      </w:tblGrid>
      <w:tr w14:paraId="2A8138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5" w:hRule="atLeast"/>
          <w:jc w:val="center"/>
        </w:trPr>
        <w:tc>
          <w:tcPr>
            <w:tcW w:w="527" w:type="pct"/>
            <w:tcBorders>
              <w:top w:val="single" w:color="auto" w:sz="2" w:space="0"/>
              <w:left w:val="single" w:color="auto" w:sz="2" w:space="0"/>
              <w:bottom w:val="single" w:color="auto" w:sz="2" w:space="0"/>
              <w:right w:val="single" w:color="auto" w:sz="2" w:space="0"/>
            </w:tcBorders>
            <w:vAlign w:val="center"/>
          </w:tcPr>
          <w:p w14:paraId="504B1441">
            <w:pPr>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序号</w:t>
            </w:r>
          </w:p>
        </w:tc>
        <w:tc>
          <w:tcPr>
            <w:tcW w:w="1576" w:type="pct"/>
            <w:tcBorders>
              <w:top w:val="single" w:color="auto" w:sz="2" w:space="0"/>
              <w:left w:val="single" w:color="auto" w:sz="2" w:space="0"/>
              <w:bottom w:val="single" w:color="auto" w:sz="2" w:space="0"/>
              <w:right w:val="single" w:color="auto" w:sz="2" w:space="0"/>
            </w:tcBorders>
          </w:tcPr>
          <w:p w14:paraId="0DA6FBEB">
            <w:pPr>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内容</w:t>
            </w:r>
          </w:p>
        </w:tc>
        <w:tc>
          <w:tcPr>
            <w:tcW w:w="2896" w:type="pct"/>
            <w:tcBorders>
              <w:top w:val="single" w:color="auto" w:sz="2" w:space="0"/>
              <w:left w:val="single" w:color="auto" w:sz="2" w:space="0"/>
              <w:bottom w:val="single" w:color="auto" w:sz="2" w:space="0"/>
              <w:right w:val="single" w:color="auto" w:sz="2" w:space="0"/>
            </w:tcBorders>
          </w:tcPr>
          <w:p w14:paraId="5A9A6D82">
            <w:pPr>
              <w:rPr>
                <w:rFonts w:hint="eastAsia" w:ascii="华文中宋" w:hAnsi="华文中宋" w:eastAsia="华文中宋" w:cs="华文中宋"/>
                <w:sz w:val="24"/>
                <w:szCs w:val="24"/>
              </w:rPr>
            </w:pPr>
            <w:r>
              <w:rPr>
                <w:rFonts w:hint="eastAsia" w:ascii="华文中宋" w:hAnsi="华文中宋" w:eastAsia="华文中宋" w:cs="华文中宋"/>
                <w:sz w:val="24"/>
                <w:szCs w:val="24"/>
              </w:rPr>
              <w:t>标准</w:t>
            </w:r>
          </w:p>
        </w:tc>
      </w:tr>
      <w:tr w14:paraId="61D0B2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5" w:hRule="atLeast"/>
          <w:jc w:val="center"/>
        </w:trPr>
        <w:tc>
          <w:tcPr>
            <w:tcW w:w="527" w:type="pct"/>
            <w:tcBorders>
              <w:top w:val="single" w:color="auto" w:sz="2" w:space="0"/>
              <w:left w:val="single" w:color="auto" w:sz="2" w:space="0"/>
              <w:bottom w:val="single" w:color="auto" w:sz="2" w:space="0"/>
              <w:right w:val="single" w:color="auto" w:sz="2" w:space="0"/>
            </w:tcBorders>
            <w:vAlign w:val="center"/>
          </w:tcPr>
          <w:p w14:paraId="685AEE95">
            <w:pPr>
              <w:jc w:val="center"/>
              <w:rPr>
                <w:rFonts w:hint="eastAsia" w:ascii="华文中宋" w:hAnsi="华文中宋" w:eastAsia="华文中宋" w:cs="华文中宋"/>
                <w:szCs w:val="21"/>
              </w:rPr>
            </w:pPr>
            <w:r>
              <w:rPr>
                <w:rFonts w:hint="eastAsia" w:ascii="华文中宋" w:hAnsi="华文中宋" w:eastAsia="华文中宋" w:cs="华文中宋"/>
                <w:szCs w:val="21"/>
              </w:rPr>
              <w:t>1</w:t>
            </w:r>
          </w:p>
        </w:tc>
        <w:tc>
          <w:tcPr>
            <w:tcW w:w="1576" w:type="pct"/>
            <w:tcBorders>
              <w:top w:val="single" w:color="auto" w:sz="2" w:space="0"/>
              <w:left w:val="single" w:color="auto" w:sz="2" w:space="0"/>
              <w:bottom w:val="single" w:color="auto" w:sz="2" w:space="0"/>
              <w:right w:val="single" w:color="auto" w:sz="2" w:space="0"/>
            </w:tcBorders>
            <w:vAlign w:val="center"/>
          </w:tcPr>
          <w:p w14:paraId="36063EE2">
            <w:pPr>
              <w:jc w:val="center"/>
              <w:rPr>
                <w:rFonts w:hint="eastAsia" w:ascii="华文中宋" w:hAnsi="华文中宋" w:eastAsia="华文中宋" w:cs="华文中宋"/>
                <w:szCs w:val="21"/>
              </w:rPr>
            </w:pPr>
            <w:r>
              <w:rPr>
                <w:rFonts w:hint="eastAsia" w:ascii="华文中宋" w:hAnsi="华文中宋" w:eastAsia="华文中宋" w:cs="华文中宋"/>
                <w:szCs w:val="21"/>
              </w:rPr>
              <w:t>商务要求响应内容</w:t>
            </w:r>
          </w:p>
        </w:tc>
        <w:tc>
          <w:tcPr>
            <w:tcW w:w="2896" w:type="pct"/>
            <w:tcBorders>
              <w:top w:val="single" w:color="auto" w:sz="2" w:space="0"/>
              <w:left w:val="single" w:color="auto" w:sz="2" w:space="0"/>
              <w:bottom w:val="single" w:color="auto" w:sz="2" w:space="0"/>
              <w:right w:val="single" w:color="auto" w:sz="2" w:space="0"/>
            </w:tcBorders>
          </w:tcPr>
          <w:p w14:paraId="0F624A57">
            <w:pPr>
              <w:rPr>
                <w:rFonts w:hint="eastAsia" w:ascii="华文中宋" w:hAnsi="华文中宋" w:eastAsia="华文中宋" w:cs="华文中宋"/>
                <w:szCs w:val="21"/>
              </w:rPr>
            </w:pPr>
            <w:r>
              <w:rPr>
                <w:rFonts w:hint="eastAsia" w:ascii="华文中宋" w:hAnsi="华文中宋" w:eastAsia="华文中宋" w:cs="华文中宋"/>
                <w:szCs w:val="21"/>
              </w:rPr>
              <w:t>对照本文件第四部分中“商务要求”内容和</w:t>
            </w:r>
            <w:r>
              <w:rPr>
                <w:rFonts w:hint="eastAsia" w:ascii="华文中宋" w:hAnsi="华文中宋" w:eastAsia="华文中宋" w:cs="华文中宋"/>
                <w:szCs w:val="21"/>
                <w:lang w:eastAsia="zh-CN"/>
              </w:rPr>
              <w:t>投标文件</w:t>
            </w:r>
            <w:r>
              <w:rPr>
                <w:rFonts w:hint="eastAsia" w:ascii="华文中宋" w:hAnsi="华文中宋" w:eastAsia="华文中宋" w:cs="华文中宋"/>
                <w:szCs w:val="21"/>
              </w:rPr>
              <w:t>的响应内容进行审查，没有做出实质性响应的做无效</w:t>
            </w:r>
            <w:r>
              <w:rPr>
                <w:rFonts w:hint="eastAsia" w:ascii="华文中宋" w:hAnsi="华文中宋" w:eastAsia="华文中宋" w:cs="华文中宋"/>
                <w:szCs w:val="21"/>
                <w:lang w:eastAsia="zh-CN"/>
              </w:rPr>
              <w:t>投标</w:t>
            </w:r>
            <w:r>
              <w:rPr>
                <w:rFonts w:hint="eastAsia" w:ascii="华文中宋" w:hAnsi="华文中宋" w:eastAsia="华文中宋" w:cs="华文中宋"/>
                <w:szCs w:val="21"/>
              </w:rPr>
              <w:t>处理。</w:t>
            </w:r>
          </w:p>
        </w:tc>
      </w:tr>
      <w:tr w14:paraId="4233B1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5" w:hRule="atLeast"/>
          <w:jc w:val="center"/>
        </w:trPr>
        <w:tc>
          <w:tcPr>
            <w:tcW w:w="527" w:type="pct"/>
            <w:tcBorders>
              <w:top w:val="single" w:color="auto" w:sz="2" w:space="0"/>
              <w:left w:val="single" w:color="auto" w:sz="2" w:space="0"/>
              <w:bottom w:val="single" w:color="auto" w:sz="2" w:space="0"/>
              <w:right w:val="single" w:color="auto" w:sz="2" w:space="0"/>
            </w:tcBorders>
            <w:vAlign w:val="center"/>
          </w:tcPr>
          <w:p w14:paraId="3FECACCC">
            <w:pPr>
              <w:jc w:val="center"/>
              <w:rPr>
                <w:rFonts w:hint="eastAsia" w:ascii="华文中宋" w:hAnsi="华文中宋" w:eastAsia="华文中宋" w:cs="华文中宋"/>
                <w:szCs w:val="21"/>
              </w:rPr>
            </w:pPr>
            <w:r>
              <w:rPr>
                <w:rFonts w:hint="eastAsia" w:ascii="华文中宋" w:hAnsi="华文中宋" w:eastAsia="华文中宋" w:cs="华文中宋"/>
                <w:szCs w:val="21"/>
              </w:rPr>
              <w:t>2</w:t>
            </w:r>
          </w:p>
        </w:tc>
        <w:tc>
          <w:tcPr>
            <w:tcW w:w="1576" w:type="pct"/>
            <w:tcBorders>
              <w:top w:val="single" w:color="auto" w:sz="2" w:space="0"/>
              <w:left w:val="single" w:color="auto" w:sz="2" w:space="0"/>
              <w:bottom w:val="single" w:color="auto" w:sz="2" w:space="0"/>
              <w:right w:val="single" w:color="auto" w:sz="2" w:space="0"/>
            </w:tcBorders>
            <w:vAlign w:val="center"/>
          </w:tcPr>
          <w:p w14:paraId="16F6DF1F">
            <w:pPr>
              <w:jc w:val="center"/>
              <w:rPr>
                <w:rFonts w:hint="eastAsia" w:ascii="华文中宋" w:hAnsi="华文中宋" w:eastAsia="华文中宋" w:cs="华文中宋"/>
                <w:szCs w:val="21"/>
              </w:rPr>
            </w:pPr>
            <w:r>
              <w:rPr>
                <w:rFonts w:hint="eastAsia" w:ascii="华文中宋" w:hAnsi="华文中宋" w:eastAsia="华文中宋" w:cs="华文中宋"/>
                <w:szCs w:val="21"/>
              </w:rPr>
              <w:t>实质性要求响应内容</w:t>
            </w:r>
          </w:p>
        </w:tc>
        <w:tc>
          <w:tcPr>
            <w:tcW w:w="2896" w:type="pct"/>
            <w:tcBorders>
              <w:top w:val="single" w:color="auto" w:sz="2" w:space="0"/>
              <w:left w:val="single" w:color="auto" w:sz="2" w:space="0"/>
              <w:bottom w:val="single" w:color="auto" w:sz="2" w:space="0"/>
              <w:right w:val="single" w:color="auto" w:sz="2" w:space="0"/>
            </w:tcBorders>
          </w:tcPr>
          <w:p w14:paraId="105378DE">
            <w:pPr>
              <w:rPr>
                <w:rFonts w:hint="eastAsia" w:ascii="华文中宋" w:hAnsi="华文中宋" w:eastAsia="华文中宋" w:cs="华文中宋"/>
                <w:szCs w:val="21"/>
              </w:rPr>
            </w:pPr>
            <w:r>
              <w:rPr>
                <w:rFonts w:hint="eastAsia" w:ascii="华文中宋" w:hAnsi="华文中宋" w:eastAsia="华文中宋" w:cs="华文中宋"/>
                <w:szCs w:val="21"/>
              </w:rPr>
              <w:t>对照本文件第四部分中“实质性要求”内容和</w:t>
            </w:r>
            <w:r>
              <w:rPr>
                <w:rFonts w:hint="eastAsia" w:ascii="华文中宋" w:hAnsi="华文中宋" w:eastAsia="华文中宋" w:cs="华文中宋"/>
                <w:szCs w:val="21"/>
                <w:lang w:eastAsia="zh-CN"/>
              </w:rPr>
              <w:t>投标文件</w:t>
            </w:r>
            <w:r>
              <w:rPr>
                <w:rFonts w:hint="eastAsia" w:ascii="华文中宋" w:hAnsi="华文中宋" w:eastAsia="华文中宋" w:cs="华文中宋"/>
                <w:szCs w:val="21"/>
              </w:rPr>
              <w:t>的响应内容进行审查，没有做出实质性响应的做无效</w:t>
            </w:r>
            <w:r>
              <w:rPr>
                <w:rFonts w:hint="eastAsia" w:ascii="华文中宋" w:hAnsi="华文中宋" w:eastAsia="华文中宋" w:cs="华文中宋"/>
                <w:szCs w:val="21"/>
                <w:lang w:eastAsia="zh-CN"/>
              </w:rPr>
              <w:t>投标</w:t>
            </w:r>
            <w:r>
              <w:rPr>
                <w:rFonts w:hint="eastAsia" w:ascii="华文中宋" w:hAnsi="华文中宋" w:eastAsia="华文中宋" w:cs="华文中宋"/>
                <w:szCs w:val="21"/>
              </w:rPr>
              <w:t>处理。</w:t>
            </w:r>
          </w:p>
        </w:tc>
      </w:tr>
      <w:tr w14:paraId="747D6B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5" w:hRule="atLeast"/>
          <w:jc w:val="center"/>
        </w:trPr>
        <w:tc>
          <w:tcPr>
            <w:tcW w:w="527" w:type="pct"/>
            <w:tcBorders>
              <w:top w:val="single" w:color="auto" w:sz="2" w:space="0"/>
              <w:left w:val="single" w:color="auto" w:sz="2" w:space="0"/>
              <w:bottom w:val="single" w:color="auto" w:sz="2" w:space="0"/>
              <w:right w:val="single" w:color="auto" w:sz="2" w:space="0"/>
            </w:tcBorders>
            <w:vAlign w:val="center"/>
          </w:tcPr>
          <w:p w14:paraId="588E8F88">
            <w:pPr>
              <w:jc w:val="center"/>
              <w:rPr>
                <w:rFonts w:hint="eastAsia" w:ascii="华文中宋" w:hAnsi="华文中宋" w:eastAsia="华文中宋" w:cs="华文中宋"/>
                <w:szCs w:val="21"/>
              </w:rPr>
            </w:pPr>
            <w:r>
              <w:rPr>
                <w:rFonts w:hint="eastAsia" w:ascii="华文中宋" w:hAnsi="华文中宋" w:eastAsia="华文中宋" w:cs="华文中宋"/>
                <w:szCs w:val="21"/>
              </w:rPr>
              <w:t>3</w:t>
            </w:r>
          </w:p>
        </w:tc>
        <w:tc>
          <w:tcPr>
            <w:tcW w:w="1576" w:type="pct"/>
            <w:tcBorders>
              <w:top w:val="single" w:color="auto" w:sz="2" w:space="0"/>
              <w:left w:val="single" w:color="auto" w:sz="2" w:space="0"/>
              <w:bottom w:val="single" w:color="auto" w:sz="2" w:space="0"/>
              <w:right w:val="single" w:color="auto" w:sz="2" w:space="0"/>
            </w:tcBorders>
            <w:vAlign w:val="center"/>
          </w:tcPr>
          <w:p w14:paraId="11C802D2">
            <w:pPr>
              <w:jc w:val="center"/>
              <w:rPr>
                <w:rFonts w:hint="eastAsia" w:ascii="华文中宋" w:hAnsi="华文中宋" w:eastAsia="华文中宋" w:cs="华文中宋"/>
                <w:szCs w:val="21"/>
              </w:rPr>
            </w:pPr>
            <w:r>
              <w:rPr>
                <w:rFonts w:hint="eastAsia" w:ascii="华文中宋" w:hAnsi="华文中宋" w:eastAsia="华文中宋" w:cs="华文中宋"/>
                <w:szCs w:val="21"/>
              </w:rPr>
              <w:t>服务要求响应内容</w:t>
            </w:r>
          </w:p>
        </w:tc>
        <w:tc>
          <w:tcPr>
            <w:tcW w:w="2896" w:type="pct"/>
            <w:tcBorders>
              <w:top w:val="single" w:color="auto" w:sz="2" w:space="0"/>
              <w:left w:val="single" w:color="auto" w:sz="2" w:space="0"/>
              <w:bottom w:val="single" w:color="auto" w:sz="2" w:space="0"/>
              <w:right w:val="single" w:color="auto" w:sz="2" w:space="0"/>
            </w:tcBorders>
          </w:tcPr>
          <w:p w14:paraId="17E2D442">
            <w:pPr>
              <w:rPr>
                <w:rFonts w:hint="eastAsia" w:ascii="华文中宋" w:hAnsi="华文中宋" w:eastAsia="华文中宋" w:cs="华文中宋"/>
                <w:szCs w:val="21"/>
              </w:rPr>
            </w:pPr>
            <w:r>
              <w:rPr>
                <w:rFonts w:hint="eastAsia" w:ascii="华文中宋" w:hAnsi="华文中宋" w:eastAsia="华文中宋" w:cs="华文中宋"/>
                <w:szCs w:val="21"/>
              </w:rPr>
              <w:t>对照本文件第四部分“服务要求”中</w:t>
            </w:r>
            <w:r>
              <w:rPr>
                <w:rFonts w:hint="eastAsia" w:ascii="华文中宋" w:hAnsi="华文中宋" w:eastAsia="华文中宋" w:cs="华文中宋"/>
                <w:szCs w:val="21"/>
                <w:lang w:val="en-US" w:eastAsia="zh-CN"/>
              </w:rPr>
              <w:t>的</w:t>
            </w:r>
            <w:r>
              <w:rPr>
                <w:rFonts w:hint="eastAsia" w:ascii="华文中宋" w:hAnsi="华文中宋" w:eastAsia="华文中宋" w:cs="华文中宋"/>
                <w:szCs w:val="21"/>
              </w:rPr>
              <w:t>内容和</w:t>
            </w:r>
            <w:r>
              <w:rPr>
                <w:rFonts w:hint="eastAsia" w:ascii="华文中宋" w:hAnsi="华文中宋" w:eastAsia="华文中宋" w:cs="华文中宋"/>
                <w:szCs w:val="21"/>
                <w:lang w:eastAsia="zh-CN"/>
              </w:rPr>
              <w:t>投标文件</w:t>
            </w:r>
            <w:r>
              <w:rPr>
                <w:rFonts w:hint="eastAsia" w:ascii="华文中宋" w:hAnsi="华文中宋" w:eastAsia="华文中宋" w:cs="华文中宋"/>
                <w:szCs w:val="21"/>
              </w:rPr>
              <w:t>的响应内容进行审查，没有做出实质性响应的做无效</w:t>
            </w:r>
            <w:r>
              <w:rPr>
                <w:rFonts w:hint="eastAsia" w:ascii="华文中宋" w:hAnsi="华文中宋" w:eastAsia="华文中宋" w:cs="华文中宋"/>
                <w:szCs w:val="21"/>
                <w:lang w:eastAsia="zh-CN"/>
              </w:rPr>
              <w:t>投标</w:t>
            </w:r>
            <w:r>
              <w:rPr>
                <w:rFonts w:hint="eastAsia" w:ascii="华文中宋" w:hAnsi="华文中宋" w:eastAsia="华文中宋" w:cs="华文中宋"/>
                <w:szCs w:val="21"/>
              </w:rPr>
              <w:t>处理。</w:t>
            </w:r>
          </w:p>
        </w:tc>
      </w:tr>
      <w:tr w14:paraId="1996F9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8" w:hRule="atLeast"/>
          <w:jc w:val="center"/>
        </w:trPr>
        <w:tc>
          <w:tcPr>
            <w:tcW w:w="527" w:type="pct"/>
            <w:tcBorders>
              <w:top w:val="single" w:color="auto" w:sz="2" w:space="0"/>
              <w:left w:val="single" w:color="auto" w:sz="2" w:space="0"/>
              <w:bottom w:val="single" w:color="auto" w:sz="2" w:space="0"/>
              <w:right w:val="single" w:color="auto" w:sz="2" w:space="0"/>
            </w:tcBorders>
            <w:vAlign w:val="center"/>
          </w:tcPr>
          <w:p w14:paraId="63C41DB0">
            <w:pPr>
              <w:jc w:val="center"/>
              <w:rPr>
                <w:rFonts w:hint="eastAsia" w:ascii="华文中宋" w:hAnsi="华文中宋" w:eastAsia="华文中宋" w:cs="华文中宋"/>
                <w:szCs w:val="21"/>
              </w:rPr>
            </w:pPr>
            <w:r>
              <w:rPr>
                <w:rFonts w:hint="eastAsia" w:ascii="华文中宋" w:hAnsi="华文中宋" w:eastAsia="华文中宋" w:cs="华文中宋"/>
                <w:szCs w:val="21"/>
              </w:rPr>
              <w:t>4</w:t>
            </w:r>
          </w:p>
        </w:tc>
        <w:tc>
          <w:tcPr>
            <w:tcW w:w="1576" w:type="pct"/>
            <w:tcBorders>
              <w:top w:val="single" w:color="auto" w:sz="2" w:space="0"/>
              <w:left w:val="single" w:color="auto" w:sz="2" w:space="0"/>
              <w:bottom w:val="single" w:color="auto" w:sz="2" w:space="0"/>
              <w:right w:val="single" w:color="auto" w:sz="2" w:space="0"/>
            </w:tcBorders>
            <w:vAlign w:val="center"/>
          </w:tcPr>
          <w:p w14:paraId="00CA9161">
            <w:pPr>
              <w:jc w:val="center"/>
              <w:rPr>
                <w:rFonts w:hint="eastAsia" w:ascii="华文中宋" w:hAnsi="华文中宋" w:eastAsia="华文中宋" w:cs="华文中宋"/>
                <w:szCs w:val="21"/>
              </w:rPr>
            </w:pPr>
            <w:r>
              <w:rPr>
                <w:rFonts w:hint="eastAsia" w:ascii="华文中宋" w:hAnsi="华文中宋" w:eastAsia="华文中宋" w:cs="华文中宋"/>
                <w:szCs w:val="21"/>
              </w:rPr>
              <w:t>技术要求响应内容</w:t>
            </w:r>
          </w:p>
        </w:tc>
        <w:tc>
          <w:tcPr>
            <w:tcW w:w="2896" w:type="pct"/>
            <w:tcBorders>
              <w:top w:val="single" w:color="auto" w:sz="2" w:space="0"/>
              <w:left w:val="single" w:color="auto" w:sz="2" w:space="0"/>
              <w:bottom w:val="single" w:color="auto" w:sz="2" w:space="0"/>
              <w:right w:val="single" w:color="auto" w:sz="2" w:space="0"/>
            </w:tcBorders>
          </w:tcPr>
          <w:p w14:paraId="7D596E13">
            <w:pPr>
              <w:rPr>
                <w:rFonts w:hint="eastAsia" w:ascii="华文中宋" w:hAnsi="华文中宋" w:eastAsia="华文中宋" w:cs="华文中宋"/>
                <w:szCs w:val="21"/>
              </w:rPr>
            </w:pPr>
            <w:r>
              <w:rPr>
                <w:rFonts w:hint="eastAsia" w:ascii="华文中宋" w:hAnsi="华文中宋" w:eastAsia="华文中宋" w:cs="华文中宋"/>
                <w:szCs w:val="21"/>
              </w:rPr>
              <w:t>对照本文件第四部分的“技术需求书”中的内容和</w:t>
            </w:r>
            <w:r>
              <w:rPr>
                <w:rFonts w:hint="eastAsia" w:ascii="华文中宋" w:hAnsi="华文中宋" w:eastAsia="华文中宋" w:cs="华文中宋"/>
                <w:szCs w:val="21"/>
                <w:lang w:eastAsia="zh-CN"/>
              </w:rPr>
              <w:t>投标文件</w:t>
            </w:r>
            <w:r>
              <w:rPr>
                <w:rFonts w:hint="eastAsia" w:ascii="华文中宋" w:hAnsi="华文中宋" w:eastAsia="华文中宋" w:cs="华文中宋"/>
                <w:szCs w:val="21"/>
              </w:rPr>
              <w:t>的响应内容进行审查，没有实质性响应的做无效</w:t>
            </w:r>
            <w:r>
              <w:rPr>
                <w:rFonts w:hint="eastAsia" w:ascii="华文中宋" w:hAnsi="华文中宋" w:eastAsia="华文中宋" w:cs="华文中宋"/>
                <w:szCs w:val="21"/>
                <w:lang w:eastAsia="zh-CN"/>
              </w:rPr>
              <w:t>投标</w:t>
            </w:r>
            <w:r>
              <w:rPr>
                <w:rFonts w:hint="eastAsia" w:ascii="华文中宋" w:hAnsi="华文中宋" w:eastAsia="华文中宋" w:cs="华文中宋"/>
                <w:szCs w:val="21"/>
              </w:rPr>
              <w:t>处理。</w:t>
            </w:r>
          </w:p>
        </w:tc>
      </w:tr>
    </w:tbl>
    <w:p w14:paraId="74D364C4">
      <w:pPr>
        <w:pStyle w:val="68"/>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说明：1、符合性检查的内容，经</w:t>
      </w:r>
      <w:r>
        <w:rPr>
          <w:rFonts w:hint="eastAsia" w:ascii="华文中宋" w:hAnsi="华文中宋" w:eastAsia="华文中宋" w:cs="华文中宋"/>
          <w:sz w:val="24"/>
          <w:szCs w:val="24"/>
          <w:lang w:eastAsia="zh-CN"/>
        </w:rPr>
        <w:t>评审小组</w:t>
      </w:r>
      <w:r>
        <w:rPr>
          <w:rFonts w:hint="eastAsia" w:ascii="华文中宋" w:hAnsi="华文中宋" w:eastAsia="华文中宋" w:cs="华文中宋"/>
          <w:sz w:val="24"/>
          <w:szCs w:val="24"/>
        </w:rPr>
        <w:t>共同认定没有做出实质性响应的，将导致</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无效。</w:t>
      </w:r>
    </w:p>
    <w:p w14:paraId="4CCAF4FE">
      <w:pPr>
        <w:pStyle w:val="68"/>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2、审查时，对特殊情况的处理评标委员会要遵循</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文件第三部分</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须知规定的原则。</w:t>
      </w:r>
    </w:p>
    <w:p w14:paraId="6908E65A">
      <w:pPr>
        <w:pStyle w:val="68"/>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olor w:val="auto"/>
          <w:sz w:val="24"/>
          <w:szCs w:val="24"/>
          <w:lang w:val="en-US" w:eastAsia="zh-CN"/>
        </w:rPr>
        <w:t>3、</w:t>
      </w:r>
      <w:r>
        <w:rPr>
          <w:rFonts w:hint="eastAsia" w:ascii="华文中宋" w:hAnsi="华文中宋" w:eastAsia="华文中宋" w:cs="华文中宋"/>
          <w:color w:val="auto"/>
          <w:sz w:val="24"/>
          <w:szCs w:val="24"/>
        </w:rPr>
        <w:t>招标文件的解释权归采购代理机构所有。当对一个问题有多种解释时以采购代理机构解释为准。</w:t>
      </w:r>
    </w:p>
    <w:p w14:paraId="6EA95122">
      <w:pPr>
        <w:pStyle w:val="68"/>
        <w:snapToGrid w:val="0"/>
        <w:spacing w:line="360" w:lineRule="auto"/>
        <w:ind w:firstLine="480" w:firstLineChars="200"/>
        <w:rPr>
          <w:rFonts w:ascii="华文中宋" w:hAnsi="华文中宋" w:eastAsia="华文中宋"/>
          <w:b/>
          <w:sz w:val="24"/>
          <w:szCs w:val="24"/>
        </w:rPr>
      </w:pPr>
      <w:r>
        <w:rPr>
          <w:rFonts w:hint="eastAsia" w:ascii="华文中宋" w:hAnsi="华文中宋" w:eastAsia="华文中宋"/>
          <w:b/>
          <w:sz w:val="24"/>
          <w:szCs w:val="24"/>
        </w:rPr>
        <w:t>二、落实政府采购政策性要求的评审内容及标准</w:t>
      </w:r>
    </w:p>
    <w:p w14:paraId="0C816AEC">
      <w:pPr>
        <w:ind w:left="315" w:hanging="360" w:hangingChars="15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1、本项目涉及进口产品的要求：</w:t>
      </w:r>
    </w:p>
    <w:p w14:paraId="4EAC4CC8">
      <w:pPr>
        <w:spacing w:line="360" w:lineRule="exact"/>
        <w:ind w:left="330" w:leftChars="100" w:hanging="120" w:hangingChars="5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（1）本项目采购标的物未特别注明“进口产品”（通过中国海关报关验放进入中国境内且产自境外的产品）字样的，均必须采购国产产品。</w:t>
      </w:r>
    </w:p>
    <w:p w14:paraId="13CBFDEA">
      <w:pPr>
        <w:spacing w:line="360" w:lineRule="exact"/>
        <w:ind w:left="330" w:leftChars="100" w:hanging="120" w:hangingChars="5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2）本项目采购标的物特别注明“进口产品”字样的，如无能够满足采购需求的国产产品，优先采购向我国企业转让技术、与我国企业签订消化吸收再创新方案的投标人的进口产品。如果有能够满足采购需求的国产产品参与，应当按照公平竞争的原则进行评审。</w:t>
      </w:r>
    </w:p>
    <w:p w14:paraId="5E6E9FA9">
      <w:pPr>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2、本项目涉及节能、环保产品政府采购政策：</w:t>
      </w:r>
    </w:p>
    <w:p w14:paraId="35230A53">
      <w:pPr>
        <w:ind w:firstLine="240" w:firstLineChars="1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2333964B">
      <w:pPr>
        <w:ind w:firstLine="240" w:firstLineChars="1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（2）《节能产品政府采购品目清单》详见《关于印发节能产品政府采购品目清单的通知（财库[2019]19号）》（如遇调整，按最新清单执行）。</w:t>
      </w:r>
    </w:p>
    <w:p w14:paraId="7D6CFCD7">
      <w:pPr>
        <w:ind w:firstLine="240" w:firstLineChars="1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（3）本次招标需落实《节能产品政府采购品目清单》中规定的属于国家强制性采购的，必须符合要求，并提供承诺书，未提供承诺书的，投标文件无效。</w:t>
      </w:r>
    </w:p>
    <w:p w14:paraId="306D78C3">
      <w:pPr>
        <w:ind w:firstLine="240" w:firstLineChars="1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（4）《环境标志产品政府采购品目清单》详见《关于印发环境标志产品政府采购品目清单的通知（财库[2019]18号）》（如遇调整，按最新清单执行）。</w:t>
      </w:r>
    </w:p>
    <w:p w14:paraId="58A48F53">
      <w:pPr>
        <w:ind w:firstLine="240" w:firstLineChars="1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（5）本次招标属于《环境标志产品政府采购品目清单》范围，但不属于政府强制采购产品的，实施优先采购，并提供承诺书，未承诺书的，投标文件无效。</w:t>
      </w:r>
    </w:p>
    <w:p w14:paraId="1088F367">
      <w:pPr>
        <w:ind w:firstLine="240" w:firstLineChars="1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6）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56A61F7F">
      <w:pPr>
        <w:ind w:firstLine="240" w:firstLineChars="1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（7）国家确定的认证机构以国家市场监管总局发布的参与实施政府采购节能产品、环境标志产品认证机构名录为准（如遇调整，请以最新公布的为准）。</w:t>
      </w:r>
    </w:p>
    <w:p w14:paraId="31263C04">
      <w:pPr>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3、商品包装和快递包装</w:t>
      </w:r>
    </w:p>
    <w:p w14:paraId="41A03009">
      <w:pPr>
        <w:ind w:firstLine="480" w:firstLineChars="2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投标人需填写商品包装和快递包装承诺函，承诺商品包装符合《商品包装政府采购需求标准（试行）》，快递包装符合《快递包装政府采购需求标准（试行）》，未提供承诺书的，投标文件无效。</w:t>
      </w:r>
    </w:p>
    <w:p w14:paraId="470FD170">
      <w:pPr>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4、支持绿色建材促进建筑品质提升</w:t>
      </w:r>
    </w:p>
    <w:p w14:paraId="2CE894C8">
      <w:pPr>
        <w:ind w:firstLine="240" w:firstLineChars="1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1）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ww.mof.gov.cn）、住房和城乡建设部网站（www.mohurd.gov.cn）和中国政府采购网（www.ccgp.gov.cn）发布。</w:t>
      </w:r>
    </w:p>
    <w:p w14:paraId="5A9A2C35">
      <w:pPr>
        <w:ind w:firstLine="240" w:firstLineChars="1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（2）投标人须落实绿色建材采购要求，鼓励投标人提供获得绿色建材评价标识、认证或者获得环境标志产品认证的绿色建材产品，满足《基本要求》的有关规定。</w:t>
      </w:r>
    </w:p>
    <w:p w14:paraId="45DF110E">
      <w:pPr>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5、《关于运用政府采购政策支持脱贫攻坚的通知》财库〔2019〕27号鼓励优先采购聘用建档立卡贫困人员物业公司提供的物业服务</w:t>
      </w:r>
    </w:p>
    <w:p w14:paraId="055A00B4">
      <w:pPr>
        <w:ind w:firstLine="240" w:firstLineChars="1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6、本项目涉及非政府强制采购产品的要求：</w:t>
      </w:r>
    </w:p>
    <w:p w14:paraId="56D185EE">
      <w:pPr>
        <w:ind w:firstLine="240" w:firstLineChars="1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（1）投报产品有“节能产品政府采购品目清单、环境标志产品政府采购品目清单”中非政府强制采购产品的将给予适当加分。</w:t>
      </w:r>
    </w:p>
    <w:p w14:paraId="2DA59147">
      <w:pPr>
        <w:ind w:firstLine="240" w:firstLineChars="1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（2）投标人须如实填写《非政府强制采购产品明细表》（格式自制），并提供处于有效期之内的节能产品、环境标志产品认证证书扫描件。</w:t>
      </w:r>
    </w:p>
    <w:p w14:paraId="2A421104">
      <w:pPr>
        <w:ind w:firstLine="240" w:firstLineChars="1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7、本项目涉及正版软件的要求：</w:t>
      </w:r>
    </w:p>
    <w:p w14:paraId="75FC6B26">
      <w:pPr>
        <w:ind w:firstLine="240" w:firstLineChars="1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投标人需承诺投报的计算机产品预装正版操作系统，投报的硬件产品内的预装软件为正版软件。</w:t>
      </w:r>
    </w:p>
    <w:p w14:paraId="16859458">
      <w:pPr>
        <w:ind w:firstLine="240" w:firstLineChars="1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8、本项目涉及信息安全产品的要求：</w:t>
      </w:r>
    </w:p>
    <w:p w14:paraId="6BFABA2D">
      <w:pPr>
        <w:ind w:firstLine="240" w:firstLineChars="1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报价货物中如含有财政部会同有关部门制定下发的《信息安全产品强制性认证目录》中的产品（8类13项），需提供中国信息安全认证中心或中国网络安全审查技术与认证中心按国家标准认证颁发的有效认证证书。</w:t>
      </w:r>
    </w:p>
    <w:p w14:paraId="7BBAFF52">
      <w:pPr>
        <w:ind w:firstLine="240" w:firstLineChars="100"/>
        <w:rPr>
          <w:rFonts w:hint="eastAsia" w:ascii="华文中宋" w:hAnsi="华文中宋" w:eastAsia="华文中宋" w:cs="华文中宋"/>
          <w:kern w:val="0"/>
          <w:sz w:val="24"/>
          <w:szCs w:val="24"/>
          <w:highlight w:val="none"/>
          <w:lang w:val="en-US" w:eastAsia="zh-CN" w:bidi="ar-SA"/>
        </w:rPr>
      </w:pPr>
      <w:r>
        <w:rPr>
          <w:rFonts w:hint="eastAsia" w:ascii="华文中宋" w:hAnsi="华文中宋" w:eastAsia="华文中宋" w:cs="华文中宋"/>
          <w:kern w:val="0"/>
          <w:sz w:val="24"/>
          <w:szCs w:val="24"/>
          <w:highlight w:val="none"/>
          <w:lang w:val="en-US" w:eastAsia="zh-CN" w:bidi="ar-SA"/>
        </w:rPr>
        <w:t>9、</w:t>
      </w:r>
      <w:r>
        <w:rPr>
          <w:rFonts w:hint="eastAsia" w:ascii="华文中宋" w:hAnsi="华文中宋" w:eastAsia="华文中宋"/>
          <w:sz w:val="24"/>
          <w:szCs w:val="24"/>
          <w:highlight w:val="none"/>
          <w:lang w:val="en-US" w:eastAsia="zh-CN"/>
        </w:rPr>
        <w:t>中小</w:t>
      </w:r>
      <w:r>
        <w:rPr>
          <w:rFonts w:hint="eastAsia" w:ascii="华文中宋" w:hAnsi="华文中宋" w:eastAsia="华文中宋"/>
          <w:sz w:val="24"/>
          <w:szCs w:val="24"/>
          <w:highlight w:val="none"/>
        </w:rPr>
        <w:t>企业参加本项目的评审标准</w:t>
      </w:r>
      <w:r>
        <w:rPr>
          <w:rFonts w:hint="eastAsia" w:ascii="华文中宋" w:hAnsi="华文中宋" w:eastAsia="华文中宋" w:cs="华文中宋"/>
          <w:kern w:val="0"/>
          <w:sz w:val="24"/>
          <w:szCs w:val="24"/>
          <w:highlight w:val="none"/>
          <w:lang w:val="en-US" w:eastAsia="zh-CN" w:bidi="ar-SA"/>
        </w:rPr>
        <w:t>：</w:t>
      </w:r>
    </w:p>
    <w:p w14:paraId="4B57957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华文中宋" w:hAnsi="华文中宋" w:eastAsia="华文中宋" w:cs="Times New Roman"/>
          <w:kern w:val="0"/>
          <w:sz w:val="24"/>
          <w:szCs w:val="24"/>
          <w:lang w:val="en-US" w:eastAsia="zh-CN" w:bidi="ar-SA"/>
        </w:rPr>
      </w:pPr>
      <w:r>
        <w:rPr>
          <w:rFonts w:hint="eastAsia" w:ascii="华文中宋" w:hAnsi="华文中宋" w:eastAsia="华文中宋" w:cs="Times New Roman"/>
          <w:kern w:val="0"/>
          <w:sz w:val="24"/>
          <w:szCs w:val="24"/>
          <w:lang w:val="en-US" w:eastAsia="zh-CN" w:bidi="ar-SA"/>
        </w:rPr>
        <w:t>（1）须按照工信部联【2011】300号《中小企业划型标准规定》的标准、财库[2020]46号文“财政部工业和信息化部关于印发〈政府采购促进中小企业发展管理办法〉的通知”、财库【2022】19号文件“关于进一步加大政府采购支持中小企业力度的通知”及山西省财政厅晋财购【2022】6号文件“山西省财政厅关于进一步加大政府采购支持中小企业力度助力扎实稳住经济的通知”如实填写《中小企业声明函》（见格式部分），监狱企业参加响应视同小微企业，提供由省级以上监狱管理局、戒毒管理局出具的属于监狱企业的证明文件；</w:t>
      </w:r>
    </w:p>
    <w:p w14:paraId="3F8CC64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华文中宋" w:hAnsi="华文中宋" w:eastAsia="华文中宋" w:cs="Times New Roman"/>
          <w:kern w:val="0"/>
          <w:sz w:val="24"/>
          <w:szCs w:val="24"/>
          <w:lang w:val="en-US" w:eastAsia="zh-CN" w:bidi="ar-SA"/>
        </w:rPr>
      </w:pPr>
      <w:r>
        <w:rPr>
          <w:rFonts w:hint="eastAsia" w:ascii="华文中宋" w:hAnsi="华文中宋" w:eastAsia="华文中宋" w:cs="Times New Roman"/>
          <w:kern w:val="0"/>
          <w:sz w:val="24"/>
          <w:szCs w:val="24"/>
          <w:lang w:val="en-US" w:eastAsia="zh-CN" w:bidi="ar-SA"/>
        </w:rPr>
        <w:t>（2）投标人提供的货物、工程或者服务符合下列情形的，享受中小企业扶持政策：</w:t>
      </w:r>
    </w:p>
    <w:p w14:paraId="55A5713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华文中宋" w:hAnsi="华文中宋" w:eastAsia="华文中宋" w:cs="Times New Roman"/>
          <w:kern w:val="0"/>
          <w:sz w:val="24"/>
          <w:szCs w:val="24"/>
          <w:lang w:val="en-US" w:eastAsia="zh-CN" w:bidi="ar-SA"/>
        </w:rPr>
      </w:pPr>
      <w:r>
        <w:rPr>
          <w:rFonts w:hint="eastAsia" w:ascii="华文中宋" w:hAnsi="华文中宋" w:eastAsia="华文中宋" w:cs="Times New Roman"/>
          <w:kern w:val="0"/>
          <w:sz w:val="24"/>
          <w:szCs w:val="24"/>
          <w:lang w:val="en-US" w:eastAsia="zh-CN" w:bidi="ar-SA"/>
        </w:rPr>
        <w:t>a.在货物采购项目中，货物由中小企业制造，即货物由中小企业生产且使用该中小企业商号或者注册商标；</w:t>
      </w:r>
    </w:p>
    <w:p w14:paraId="2DB8189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华文中宋" w:hAnsi="华文中宋" w:eastAsia="华文中宋" w:cs="Times New Roman"/>
          <w:kern w:val="0"/>
          <w:sz w:val="24"/>
          <w:szCs w:val="24"/>
          <w:lang w:val="en-US" w:eastAsia="zh-CN" w:bidi="ar-SA"/>
        </w:rPr>
      </w:pPr>
      <w:r>
        <w:rPr>
          <w:rFonts w:hint="eastAsia" w:ascii="华文中宋" w:hAnsi="华文中宋" w:eastAsia="华文中宋" w:cs="Times New Roman"/>
          <w:kern w:val="0"/>
          <w:sz w:val="24"/>
          <w:szCs w:val="24"/>
          <w:lang w:val="en-US" w:eastAsia="zh-CN" w:bidi="ar-SA"/>
        </w:rPr>
        <w:t>b.在工程采购项目中，工程由中小企业承建，即工程施工单位为中小企业；</w:t>
      </w:r>
    </w:p>
    <w:p w14:paraId="22A9882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华文中宋" w:hAnsi="华文中宋" w:eastAsia="华文中宋" w:cs="Times New Roman"/>
          <w:kern w:val="0"/>
          <w:sz w:val="24"/>
          <w:szCs w:val="24"/>
          <w:lang w:val="en-US" w:eastAsia="zh-CN" w:bidi="ar-SA"/>
        </w:rPr>
      </w:pPr>
      <w:r>
        <w:rPr>
          <w:rFonts w:hint="eastAsia" w:ascii="华文中宋" w:hAnsi="华文中宋" w:eastAsia="华文中宋" w:cs="Times New Roman"/>
          <w:kern w:val="0"/>
          <w:sz w:val="24"/>
          <w:szCs w:val="24"/>
          <w:lang w:val="en-US" w:eastAsia="zh-CN" w:bidi="ar-SA"/>
        </w:rPr>
        <w:t>c.在服务采购项目中，服务由中小企业承接，即提供服务的人员为中小企业依照《中华人民共和国民法典》订立劳动合同的从业人员。</w:t>
      </w:r>
    </w:p>
    <w:p w14:paraId="7403E3C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华文中宋" w:hAnsi="华文中宋" w:eastAsia="华文中宋" w:cs="Times New Roman"/>
          <w:kern w:val="0"/>
          <w:sz w:val="24"/>
          <w:szCs w:val="24"/>
          <w:lang w:val="en-US" w:eastAsia="zh-CN" w:bidi="ar-SA"/>
        </w:rPr>
      </w:pPr>
      <w:r>
        <w:rPr>
          <w:rFonts w:hint="eastAsia" w:ascii="华文中宋" w:hAnsi="华文中宋" w:eastAsia="华文中宋" w:cs="Times New Roman"/>
          <w:kern w:val="0"/>
          <w:sz w:val="24"/>
          <w:szCs w:val="24"/>
          <w:lang w:val="en-US" w:eastAsia="zh-CN" w:bidi="ar-SA"/>
        </w:rPr>
        <w:t>在货物采购项目中，投标人提供的货物既有中小企业制造货物，也有大型企业制造货物的，不享受本办法规定的中小企业扶持政策。</w:t>
      </w:r>
    </w:p>
    <w:p w14:paraId="0319C51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华文中宋" w:hAnsi="华文中宋" w:eastAsia="华文中宋" w:cs="Times New Roman"/>
          <w:kern w:val="0"/>
          <w:sz w:val="24"/>
          <w:szCs w:val="24"/>
          <w:lang w:val="en-US" w:eastAsia="zh-CN" w:bidi="ar-SA"/>
        </w:rPr>
      </w:pPr>
      <w:r>
        <w:rPr>
          <w:rFonts w:hint="eastAsia" w:ascii="华文中宋" w:hAnsi="华文中宋" w:eastAsia="华文中宋" w:cs="Times New Roman"/>
          <w:kern w:val="0"/>
          <w:sz w:val="24"/>
          <w:szCs w:val="24"/>
          <w:lang w:val="en-US" w:eastAsia="zh-CN" w:bidi="ar-SA"/>
        </w:rPr>
        <w:t>以联合体形式参加政府采购活动，联合体各方均为中小企业的，联合体视同中小企业。其中，联合体各方均为小微企业的，联合体视同小微企业。</w:t>
      </w:r>
    </w:p>
    <w:p w14:paraId="2F5C0BF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华文中宋" w:hAnsi="华文中宋" w:eastAsia="华文中宋" w:cs="Times New Roman"/>
          <w:kern w:val="0"/>
          <w:sz w:val="24"/>
          <w:szCs w:val="24"/>
          <w:lang w:val="en-US" w:eastAsia="zh-CN" w:bidi="ar-SA"/>
        </w:rPr>
      </w:pPr>
      <w:r>
        <w:rPr>
          <w:rFonts w:hint="eastAsia" w:ascii="华文中宋" w:hAnsi="华文中宋" w:eastAsia="华文中宋" w:cs="Times New Roman"/>
          <w:kern w:val="0"/>
          <w:sz w:val="24"/>
          <w:szCs w:val="24"/>
          <w:lang w:val="en-US" w:eastAsia="zh-CN" w:bidi="ar-SA"/>
        </w:rPr>
        <w:t>（3）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15%的扣除。</w:t>
      </w:r>
    </w:p>
    <w:p w14:paraId="02944B71">
      <w:pPr>
        <w:ind w:firstLine="240" w:firstLineChars="1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10、残疾人福利性单位参加本项目投标的要求：</w:t>
      </w:r>
    </w:p>
    <w:p w14:paraId="775A01EB">
      <w:pPr>
        <w:ind w:firstLine="240" w:firstLineChars="1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（1）须根据财库【2017】141号《关于促进残疾人就业政府采购政策的通知》的要求，如实填写残疾人福利性单位声明函（格式见第八部分）。</w:t>
      </w:r>
    </w:p>
    <w:p w14:paraId="076D55EF">
      <w:pPr>
        <w:ind w:firstLine="240" w:firstLineChars="1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（2）投标人提供的《残疾人福利性单位声明函》与事实不符的，依照《政府采购法》第七十七条第一款的规定追究法律责任。</w:t>
      </w:r>
    </w:p>
    <w:p w14:paraId="2C86AF77">
      <w:pPr>
        <w:ind w:firstLine="240" w:firstLineChars="1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3）残疾人福利性单位提供本企业制造的货物或者服务，或者提供其他残疾人福利性单位制造的货物，享受投标货物的价格折扣。若有的话，如实填写《中小微企业/残疾人福利性单位提供货物/服务明细表》（格式见第八部分）；</w:t>
      </w:r>
    </w:p>
    <w:p w14:paraId="41D35FC2">
      <w:pPr>
        <w:ind w:firstLine="240" w:firstLineChars="1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11、本项目涉及创新产品、创新服务的要求：</w:t>
      </w:r>
    </w:p>
    <w:p w14:paraId="4D10A0E9">
      <w:pPr>
        <w:ind w:firstLine="240" w:firstLineChars="1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（1）投标人所报产品或服务属于《山西省创新产品和服务推荐清单》中创新产品或创新服务的，在评审时，享受所报产品或服务价格折扣。</w:t>
      </w:r>
    </w:p>
    <w:p w14:paraId="39F5E089">
      <w:pPr>
        <w:ind w:firstLine="240" w:firstLineChars="1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（2）投标人所报创新产品或创新服务的，应在投标文件中提供《山西省创新产品和服务推荐清单》，并填写《创新产品或创新服务明细表》（格式见第八部分）。</w:t>
      </w:r>
    </w:p>
    <w:p w14:paraId="29323FC1">
      <w:pPr>
        <w:ind w:firstLine="240" w:firstLineChars="1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12、监狱企业参加本项目投标的要求：</w:t>
      </w:r>
    </w:p>
    <w:p w14:paraId="65EEBBF4">
      <w:pPr>
        <w:ind w:firstLine="240" w:firstLineChars="1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（1）监狱企业参加投标视同小微企业，需提供由省级以上监狱管理局或戒毒管理局出具的属于监狱企业的证明文件。</w:t>
      </w:r>
    </w:p>
    <w:p w14:paraId="1AECEC1F">
      <w:pPr>
        <w:ind w:firstLine="240" w:firstLineChars="1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2）监狱企业只有提供本企业制造的货物或服务，或者提供其他小、微企业制造的货物，享受所报货物或服务的价格折扣。若有的话，如实填写《小微企业/残疾人福利性单位提供货物/服务明细表》（格式见第八部分）；</w:t>
      </w:r>
    </w:p>
    <w:p w14:paraId="361C2B8E">
      <w:pPr>
        <w:ind w:firstLine="240" w:firstLineChars="1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（3）监狱企业与中型企业组成联合体参加投标的，或者向监狱企业分包，且联合体协议或分包意向协议约定监狱企业的协议金额占到合同金额30%以上的，享受价格折扣。</w:t>
      </w:r>
    </w:p>
    <w:p w14:paraId="50387C4F">
      <w:pPr>
        <w:pStyle w:val="68"/>
        <w:snapToGrid w:val="0"/>
        <w:spacing w:line="360"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三、无效</w:t>
      </w:r>
      <w:r>
        <w:rPr>
          <w:rFonts w:hint="eastAsia" w:ascii="华文中宋" w:hAnsi="华文中宋" w:eastAsia="华文中宋" w:cs="华文中宋"/>
          <w:b/>
          <w:sz w:val="24"/>
          <w:szCs w:val="24"/>
          <w:lang w:eastAsia="zh-CN"/>
        </w:rPr>
        <w:t>投标</w:t>
      </w:r>
      <w:r>
        <w:rPr>
          <w:rFonts w:hint="eastAsia" w:ascii="华文中宋" w:hAnsi="华文中宋" w:eastAsia="华文中宋" w:cs="华文中宋"/>
          <w:b/>
          <w:sz w:val="24"/>
          <w:szCs w:val="24"/>
        </w:rPr>
        <w:t>的情形</w:t>
      </w:r>
    </w:p>
    <w:p w14:paraId="74F7FA6E">
      <w:pPr>
        <w:pStyle w:val="68"/>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未通过资格性、符合性审查的</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sz w:val="24"/>
          <w:szCs w:val="24"/>
        </w:rPr>
        <w:t>为无效</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w:t>
      </w:r>
    </w:p>
    <w:p w14:paraId="5E527E19">
      <w:pPr>
        <w:snapToGrid w:val="0"/>
        <w:spacing w:line="360"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四、成交标准</w:t>
      </w:r>
    </w:p>
    <w:p w14:paraId="54BFCC70">
      <w:pPr>
        <w:snapToGrid w:val="0"/>
        <w:spacing w:line="360" w:lineRule="auto"/>
        <w:ind w:firstLine="480" w:firstLineChars="200"/>
      </w:pPr>
      <w:r>
        <w:rPr>
          <w:rFonts w:hint="eastAsia" w:ascii="华文中宋" w:hAnsi="华文中宋" w:eastAsia="华文中宋" w:cs="华文中宋"/>
          <w:sz w:val="24"/>
          <w:szCs w:val="24"/>
        </w:rPr>
        <w:t>经</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确定最终采购需求和提交最后报价的</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后，由</w:t>
      </w:r>
      <w:r>
        <w:rPr>
          <w:rFonts w:hint="eastAsia" w:ascii="华文中宋" w:hAnsi="华文中宋" w:eastAsia="华文中宋" w:cs="华文中宋"/>
          <w:sz w:val="24"/>
          <w:szCs w:val="24"/>
          <w:lang w:eastAsia="zh-CN"/>
        </w:rPr>
        <w:t>评审小组</w:t>
      </w:r>
      <w:r>
        <w:rPr>
          <w:rFonts w:hint="eastAsia" w:ascii="华文中宋" w:hAnsi="华文中宋" w:eastAsia="华文中宋" w:cs="华文中宋"/>
          <w:sz w:val="24"/>
          <w:szCs w:val="24"/>
        </w:rPr>
        <w:t>采用综合评分法对提交最后报价的</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的</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sz w:val="24"/>
          <w:szCs w:val="24"/>
        </w:rPr>
        <w:t>和报价进行综合评分，</w:t>
      </w:r>
      <w:r>
        <w:rPr>
          <w:rFonts w:hint="eastAsia" w:ascii="华文中宋" w:hAnsi="华文中宋" w:eastAsia="华文中宋" w:cs="华文中宋"/>
          <w:sz w:val="24"/>
          <w:szCs w:val="24"/>
          <w:lang w:eastAsia="zh-CN"/>
        </w:rPr>
        <w:t>投标文件</w:t>
      </w:r>
      <w:r>
        <w:rPr>
          <w:rFonts w:hint="eastAsia" w:ascii="华文中宋" w:hAnsi="华文中宋" w:eastAsia="华文中宋" w:cs="华文中宋"/>
          <w:sz w:val="24"/>
          <w:szCs w:val="24"/>
        </w:rPr>
        <w:t>满足</w:t>
      </w:r>
      <w:r>
        <w:rPr>
          <w:rFonts w:hint="eastAsia" w:ascii="华文中宋" w:hAnsi="华文中宋" w:eastAsia="华文中宋" w:cs="华文中宋"/>
          <w:sz w:val="24"/>
          <w:szCs w:val="24"/>
          <w:lang w:eastAsia="zh-CN"/>
        </w:rPr>
        <w:t>投标</w:t>
      </w:r>
      <w:r>
        <w:rPr>
          <w:rFonts w:hint="eastAsia" w:ascii="华文中宋" w:hAnsi="华文中宋" w:eastAsia="华文中宋" w:cs="华文中宋"/>
          <w:sz w:val="24"/>
          <w:szCs w:val="24"/>
        </w:rPr>
        <w:t>文件全部实质性要求，对价格、商务、服务、技术等主要因素的量化指标进行评审得分（具体评分见综合评分法评分细则），得分最高的</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为成交</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或成交第一候选</w:t>
      </w:r>
      <w:r>
        <w:rPr>
          <w:rFonts w:hint="eastAsia" w:ascii="华文中宋" w:hAnsi="华文中宋" w:eastAsia="华文中宋" w:cs="华文中宋"/>
          <w:sz w:val="24"/>
          <w:szCs w:val="24"/>
          <w:lang w:eastAsia="zh-CN"/>
        </w:rPr>
        <w:t>投标人</w:t>
      </w:r>
      <w:r>
        <w:rPr>
          <w:rFonts w:hint="eastAsia" w:ascii="华文中宋" w:hAnsi="华文中宋" w:eastAsia="华文中宋" w:cs="华文中宋"/>
          <w:sz w:val="24"/>
          <w:szCs w:val="24"/>
        </w:rPr>
        <w:t>。</w:t>
      </w:r>
      <w:r>
        <w:br w:type="page"/>
      </w:r>
    </w:p>
    <w:p w14:paraId="425DC7C6">
      <w:pPr>
        <w:pStyle w:val="68"/>
        <w:snapToGrid w:val="0"/>
        <w:spacing w:line="360" w:lineRule="auto"/>
        <w:rPr>
          <w:rFonts w:ascii="华文中宋" w:hAnsi="华文中宋" w:eastAsia="华文中宋" w:cs="华文中宋"/>
          <w:sz w:val="24"/>
          <w:szCs w:val="24"/>
        </w:rPr>
      </w:pPr>
      <w:r>
        <w:rPr>
          <w:rFonts w:hint="eastAsia" w:ascii="华文中宋" w:hAnsi="华文中宋" w:eastAsia="华文中宋" w:cs="华文中宋"/>
          <w:b/>
          <w:bCs/>
          <w:sz w:val="24"/>
          <w:szCs w:val="24"/>
        </w:rPr>
        <w:t>综合评分法评分细则：</w:t>
      </w:r>
    </w:p>
    <w:p w14:paraId="431B4DAB">
      <w:pPr>
        <w:pStyle w:val="22"/>
        <w:rPr>
          <w:rFonts w:ascii="华文中宋" w:hAnsi="华文中宋" w:eastAsia="华文中宋" w:cs="华文中宋"/>
          <w:b/>
          <w:sz w:val="24"/>
          <w:szCs w:val="24"/>
        </w:rPr>
      </w:pPr>
      <w:r>
        <w:rPr>
          <w:rFonts w:hint="eastAsia" w:ascii="华文中宋" w:hAnsi="华文中宋" w:eastAsia="华文中宋" w:cs="华文中宋"/>
          <w:b/>
          <w:sz w:val="24"/>
          <w:szCs w:val="24"/>
        </w:rPr>
        <w:t>第一部分：商务、技术和服务评分</w:t>
      </w:r>
    </w:p>
    <w:tbl>
      <w:tblPr>
        <w:tblStyle w:val="34"/>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712"/>
        <w:gridCol w:w="4043"/>
        <w:gridCol w:w="1391"/>
        <w:gridCol w:w="1391"/>
      </w:tblGrid>
      <w:tr w14:paraId="78D9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9" w:type="pct"/>
            <w:vAlign w:val="center"/>
          </w:tcPr>
          <w:p w14:paraId="0A049E90">
            <w:pPr>
              <w:autoSpaceDE w:val="0"/>
              <w:autoSpaceDN w:val="0"/>
              <w:adjustRightInd w:val="0"/>
              <w:jc w:val="center"/>
              <w:rPr>
                <w:rFonts w:hint="eastAsia" w:ascii="华文中宋" w:hAnsi="华文中宋" w:eastAsia="华文中宋" w:cs="华文中宋"/>
                <w:b/>
                <w:bCs/>
                <w:sz w:val="21"/>
                <w:szCs w:val="21"/>
                <w:lang w:val="zh-CN"/>
              </w:rPr>
            </w:pPr>
            <w:r>
              <w:rPr>
                <w:rFonts w:hint="eastAsia" w:ascii="华文中宋" w:hAnsi="华文中宋" w:eastAsia="华文中宋" w:cs="华文中宋"/>
                <w:b/>
                <w:bCs/>
                <w:sz w:val="21"/>
                <w:szCs w:val="21"/>
                <w:lang w:val="zh-CN"/>
              </w:rPr>
              <w:t>序号</w:t>
            </w:r>
          </w:p>
        </w:tc>
        <w:tc>
          <w:tcPr>
            <w:tcW w:w="928" w:type="pct"/>
            <w:vAlign w:val="center"/>
          </w:tcPr>
          <w:p w14:paraId="1C69B283">
            <w:pPr>
              <w:autoSpaceDE w:val="0"/>
              <w:autoSpaceDN w:val="0"/>
              <w:adjustRightInd w:val="0"/>
              <w:jc w:val="center"/>
              <w:rPr>
                <w:rFonts w:hint="eastAsia" w:ascii="华文中宋" w:hAnsi="华文中宋" w:eastAsia="华文中宋" w:cs="华文中宋"/>
                <w:b/>
                <w:bCs/>
                <w:sz w:val="21"/>
                <w:szCs w:val="21"/>
                <w:lang w:val="zh-CN"/>
              </w:rPr>
            </w:pPr>
            <w:r>
              <w:rPr>
                <w:rFonts w:hint="eastAsia" w:ascii="华文中宋" w:hAnsi="华文中宋" w:eastAsia="华文中宋" w:cs="华文中宋"/>
                <w:b/>
                <w:bCs/>
                <w:sz w:val="21"/>
                <w:szCs w:val="21"/>
                <w:lang w:val="zh-CN"/>
              </w:rPr>
              <w:t>评审因素</w:t>
            </w:r>
          </w:p>
        </w:tc>
        <w:tc>
          <w:tcPr>
            <w:tcW w:w="2192" w:type="pct"/>
            <w:vAlign w:val="center"/>
          </w:tcPr>
          <w:p w14:paraId="6B4F7820">
            <w:pPr>
              <w:autoSpaceDE w:val="0"/>
              <w:autoSpaceDN w:val="0"/>
              <w:adjustRightInd w:val="0"/>
              <w:jc w:val="center"/>
              <w:rPr>
                <w:rFonts w:hint="eastAsia" w:ascii="华文中宋" w:hAnsi="华文中宋" w:eastAsia="华文中宋" w:cs="华文中宋"/>
                <w:b/>
                <w:bCs/>
                <w:sz w:val="21"/>
                <w:szCs w:val="21"/>
                <w:lang w:val="zh-CN"/>
              </w:rPr>
            </w:pPr>
            <w:r>
              <w:rPr>
                <w:rFonts w:hint="eastAsia" w:ascii="华文中宋" w:hAnsi="华文中宋" w:eastAsia="华文中宋" w:cs="华文中宋"/>
                <w:b/>
                <w:bCs/>
                <w:sz w:val="21"/>
                <w:szCs w:val="21"/>
                <w:lang w:val="zh-CN"/>
              </w:rPr>
              <w:t>评分细则</w:t>
            </w:r>
          </w:p>
        </w:tc>
        <w:tc>
          <w:tcPr>
            <w:tcW w:w="754" w:type="pct"/>
            <w:vAlign w:val="center"/>
          </w:tcPr>
          <w:p w14:paraId="2E84BA54">
            <w:pPr>
              <w:autoSpaceDE w:val="0"/>
              <w:autoSpaceDN w:val="0"/>
              <w:adjustRightInd w:val="0"/>
              <w:jc w:val="center"/>
              <w:rPr>
                <w:rFonts w:hint="eastAsia" w:ascii="华文中宋" w:hAnsi="华文中宋" w:eastAsia="华文中宋" w:cs="华文中宋"/>
                <w:b/>
                <w:bCs/>
                <w:sz w:val="21"/>
                <w:szCs w:val="21"/>
                <w:lang w:val="zh-CN"/>
              </w:rPr>
            </w:pPr>
            <w:r>
              <w:rPr>
                <w:rFonts w:hint="eastAsia" w:ascii="华文中宋" w:hAnsi="华文中宋" w:eastAsia="华文中宋" w:cs="华文中宋"/>
                <w:b/>
                <w:bCs/>
                <w:sz w:val="21"/>
                <w:szCs w:val="21"/>
                <w:lang w:val="zh-CN"/>
              </w:rPr>
              <w:t>分值</w:t>
            </w:r>
          </w:p>
          <w:p w14:paraId="02BDC43D">
            <w:pPr>
              <w:autoSpaceDE w:val="0"/>
              <w:autoSpaceDN w:val="0"/>
              <w:adjustRightInd w:val="0"/>
              <w:jc w:val="center"/>
              <w:rPr>
                <w:rFonts w:hint="eastAsia" w:ascii="华文中宋" w:hAnsi="华文中宋" w:eastAsia="华文中宋" w:cs="华文中宋"/>
                <w:b/>
                <w:bCs/>
                <w:sz w:val="21"/>
                <w:szCs w:val="21"/>
                <w:lang w:val="zh-CN"/>
              </w:rPr>
            </w:pPr>
            <w:r>
              <w:rPr>
                <w:rFonts w:hint="eastAsia" w:ascii="华文中宋" w:hAnsi="华文中宋" w:eastAsia="华文中宋" w:cs="华文中宋"/>
                <w:b/>
                <w:bCs/>
                <w:sz w:val="21"/>
                <w:szCs w:val="21"/>
                <w:lang w:val="zh-CN"/>
              </w:rPr>
              <w:t>（共</w:t>
            </w:r>
            <w:r>
              <w:rPr>
                <w:rFonts w:hint="eastAsia" w:ascii="华文中宋" w:hAnsi="华文中宋" w:eastAsia="华文中宋" w:cs="华文中宋"/>
                <w:b/>
                <w:bCs/>
                <w:sz w:val="21"/>
                <w:szCs w:val="21"/>
                <w:lang w:val="en-US" w:eastAsia="zh-CN"/>
              </w:rPr>
              <w:t>70</w:t>
            </w:r>
            <w:r>
              <w:rPr>
                <w:rFonts w:hint="eastAsia" w:ascii="华文中宋" w:hAnsi="华文中宋" w:eastAsia="华文中宋" w:cs="华文中宋"/>
                <w:b/>
                <w:bCs/>
                <w:sz w:val="21"/>
                <w:szCs w:val="21"/>
              </w:rPr>
              <w:t>分</w:t>
            </w:r>
            <w:r>
              <w:rPr>
                <w:rFonts w:hint="eastAsia" w:ascii="华文中宋" w:hAnsi="华文中宋" w:eastAsia="华文中宋" w:cs="华文中宋"/>
                <w:b/>
                <w:bCs/>
                <w:sz w:val="21"/>
                <w:szCs w:val="21"/>
                <w:lang w:val="zh-CN"/>
              </w:rPr>
              <w:t>）</w:t>
            </w:r>
          </w:p>
        </w:tc>
        <w:tc>
          <w:tcPr>
            <w:tcW w:w="754" w:type="pct"/>
            <w:vAlign w:val="center"/>
          </w:tcPr>
          <w:p w14:paraId="6408E282">
            <w:pPr>
              <w:autoSpaceDE w:val="0"/>
              <w:autoSpaceDN w:val="0"/>
              <w:adjustRightInd w:val="0"/>
              <w:jc w:val="center"/>
              <w:rPr>
                <w:rFonts w:hint="eastAsia" w:ascii="华文中宋" w:hAnsi="华文中宋" w:eastAsia="华文中宋" w:cs="华文中宋"/>
                <w:b/>
                <w:bCs/>
                <w:sz w:val="21"/>
                <w:szCs w:val="21"/>
                <w:lang w:val="zh-CN"/>
              </w:rPr>
            </w:pPr>
            <w:r>
              <w:rPr>
                <w:rFonts w:hint="eastAsia" w:ascii="华文中宋" w:hAnsi="华文中宋" w:eastAsia="华文中宋" w:cs="华文中宋"/>
                <w:b/>
                <w:bCs/>
                <w:sz w:val="21"/>
                <w:szCs w:val="21"/>
                <w:lang w:val="zh-CN"/>
              </w:rPr>
              <w:t>打分方法</w:t>
            </w:r>
          </w:p>
        </w:tc>
      </w:tr>
      <w:tr w14:paraId="1501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9" w:type="pct"/>
            <w:vAlign w:val="center"/>
          </w:tcPr>
          <w:p w14:paraId="668A1942">
            <w:pPr>
              <w:pStyle w:val="22"/>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1</w:t>
            </w:r>
          </w:p>
        </w:tc>
        <w:tc>
          <w:tcPr>
            <w:tcW w:w="928" w:type="pct"/>
            <w:vAlign w:val="center"/>
          </w:tcPr>
          <w:p w14:paraId="1A89B583">
            <w:pPr>
              <w:pStyle w:val="22"/>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同类合同案例</w:t>
            </w:r>
          </w:p>
        </w:tc>
        <w:tc>
          <w:tcPr>
            <w:tcW w:w="2192" w:type="pct"/>
            <w:vAlign w:val="center"/>
          </w:tcPr>
          <w:p w14:paraId="2DDC3501">
            <w:pPr>
              <w:pStyle w:val="22"/>
              <w:rPr>
                <w:rFonts w:hint="eastAsia" w:ascii="华文中宋" w:hAnsi="华文中宋" w:eastAsia="华文中宋" w:cs="华文中宋"/>
                <w:sz w:val="21"/>
                <w:szCs w:val="21"/>
              </w:rPr>
            </w:pPr>
            <w:r>
              <w:rPr>
                <w:rFonts w:hint="eastAsia" w:ascii="华文中宋" w:hAnsi="华文中宋" w:eastAsia="华文中宋" w:cs="华文中宋"/>
                <w:sz w:val="21"/>
                <w:szCs w:val="21"/>
              </w:rPr>
              <w:t>同类项目合同案例是以提供的投标人自身合同为准，要求必须提供与最终用户签订的合同首页、合同金额所在页、签字盖章页、供货明细单</w:t>
            </w:r>
            <w:r>
              <w:rPr>
                <w:rFonts w:hint="eastAsia" w:ascii="华文中宋" w:hAnsi="华文中宋" w:eastAsia="华文中宋" w:cs="华文中宋"/>
                <w:sz w:val="21"/>
                <w:szCs w:val="21"/>
                <w:highlight w:val="none"/>
              </w:rPr>
              <w:t>及项目验收证明材料扫</w:t>
            </w:r>
            <w:r>
              <w:rPr>
                <w:rFonts w:hint="eastAsia" w:ascii="华文中宋" w:hAnsi="华文中宋" w:eastAsia="华文中宋" w:cs="华文中宋"/>
                <w:sz w:val="21"/>
                <w:szCs w:val="21"/>
              </w:rPr>
              <w:t>描件作为证明。每提供一个在投标截止日期三个年度内</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2023年5月至2026年5月</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签署的同类项目合同案例的得2分。最高得</w:t>
            </w:r>
            <w:r>
              <w:rPr>
                <w:rFonts w:hint="eastAsia" w:ascii="华文中宋" w:hAnsi="华文中宋" w:eastAsia="华文中宋" w:cs="华文中宋"/>
                <w:sz w:val="21"/>
                <w:szCs w:val="21"/>
                <w:lang w:val="en-US" w:eastAsia="zh-CN"/>
              </w:rPr>
              <w:t>10</w:t>
            </w:r>
            <w:r>
              <w:rPr>
                <w:rFonts w:hint="eastAsia" w:ascii="华文中宋" w:hAnsi="华文中宋" w:eastAsia="华文中宋" w:cs="华文中宋"/>
                <w:sz w:val="21"/>
                <w:szCs w:val="21"/>
              </w:rPr>
              <w:t>分。</w:t>
            </w:r>
          </w:p>
        </w:tc>
        <w:tc>
          <w:tcPr>
            <w:tcW w:w="754" w:type="pct"/>
            <w:vAlign w:val="center"/>
          </w:tcPr>
          <w:p w14:paraId="4ACCB13D">
            <w:pPr>
              <w:pStyle w:val="22"/>
              <w:ind w:firstLine="525" w:firstLineChars="250"/>
              <w:rPr>
                <w:rFonts w:hint="default"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10</w:t>
            </w:r>
          </w:p>
        </w:tc>
        <w:tc>
          <w:tcPr>
            <w:tcW w:w="754" w:type="pct"/>
            <w:vAlign w:val="center"/>
          </w:tcPr>
          <w:p w14:paraId="7A047B48">
            <w:pPr>
              <w:pStyle w:val="22"/>
              <w:jc w:val="center"/>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客观分</w:t>
            </w:r>
          </w:p>
        </w:tc>
      </w:tr>
      <w:tr w14:paraId="0A29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9" w:type="pct"/>
            <w:vAlign w:val="center"/>
          </w:tcPr>
          <w:p w14:paraId="683B3A94">
            <w:pPr>
              <w:pStyle w:val="22"/>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2</w:t>
            </w:r>
          </w:p>
        </w:tc>
        <w:tc>
          <w:tcPr>
            <w:tcW w:w="928" w:type="pct"/>
            <w:shd w:val="clear" w:color="auto" w:fill="auto"/>
            <w:vAlign w:val="center"/>
          </w:tcPr>
          <w:p w14:paraId="65137EFB">
            <w:pPr>
              <w:pStyle w:val="22"/>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rPr>
              <w:t>技术指标</w:t>
            </w:r>
          </w:p>
        </w:tc>
        <w:tc>
          <w:tcPr>
            <w:tcW w:w="2192" w:type="pct"/>
            <w:shd w:val="clear" w:color="auto" w:fill="auto"/>
            <w:vAlign w:val="center"/>
          </w:tcPr>
          <w:p w14:paraId="21E2125C">
            <w:pPr>
              <w:pStyle w:val="22"/>
              <w:rPr>
                <w:rFonts w:hint="default" w:ascii="华文中宋" w:hAnsi="华文中宋" w:eastAsia="华文中宋" w:cs="华文中宋"/>
                <w:sz w:val="21"/>
                <w:szCs w:val="21"/>
                <w:lang w:val="en-US" w:eastAsia="zh-CN"/>
              </w:rPr>
            </w:pPr>
            <w:r>
              <w:rPr>
                <w:rFonts w:hint="eastAsia" w:ascii="华文中宋" w:hAnsi="华文中宋" w:eastAsia="华文中宋" w:cs="华文中宋"/>
                <w:sz w:val="21"/>
                <w:szCs w:val="21"/>
              </w:rPr>
              <w:t>满足招标文件要求的全部技术指标的得</w:t>
            </w:r>
            <w:r>
              <w:rPr>
                <w:rFonts w:hint="eastAsia" w:ascii="华文中宋" w:hAnsi="华文中宋" w:eastAsia="华文中宋" w:cs="华文中宋"/>
                <w:sz w:val="21"/>
                <w:szCs w:val="21"/>
                <w:lang w:val="en-US" w:eastAsia="zh-CN"/>
              </w:rPr>
              <w:t>20.5</w:t>
            </w:r>
            <w:r>
              <w:rPr>
                <w:rFonts w:hint="eastAsia" w:ascii="华文中宋" w:hAnsi="华文中宋" w:eastAsia="华文中宋" w:cs="华文中宋"/>
                <w:sz w:val="21"/>
                <w:szCs w:val="21"/>
              </w:rPr>
              <w:t>分。</w:t>
            </w:r>
            <w:r>
              <w:rPr>
                <w:rFonts w:hint="eastAsia" w:ascii="华文中宋" w:hAnsi="华文中宋" w:eastAsia="华文中宋" w:cs="华文中宋"/>
                <w:sz w:val="21"/>
                <w:szCs w:val="21"/>
                <w:lang w:val="en-US" w:eastAsia="zh-CN"/>
              </w:rPr>
              <w:t>每有一个产品存在</w:t>
            </w:r>
            <w:r>
              <w:rPr>
                <w:rFonts w:hint="eastAsia" w:ascii="华文中宋" w:hAnsi="华文中宋" w:eastAsia="华文中宋" w:cs="华文中宋"/>
                <w:sz w:val="21"/>
                <w:szCs w:val="21"/>
              </w:rPr>
              <w:t>负偏离的，扣</w:t>
            </w:r>
            <w:r>
              <w:rPr>
                <w:rFonts w:hint="eastAsia" w:ascii="华文中宋" w:hAnsi="华文中宋" w:eastAsia="华文中宋" w:cs="华文中宋"/>
                <w:sz w:val="21"/>
                <w:szCs w:val="21"/>
                <w:lang w:val="en-US" w:eastAsia="zh-CN"/>
              </w:rPr>
              <w:t>0.5</w:t>
            </w:r>
            <w:r>
              <w:rPr>
                <w:rFonts w:hint="eastAsia" w:ascii="华文中宋" w:hAnsi="华文中宋" w:eastAsia="华文中宋" w:cs="华文中宋"/>
                <w:sz w:val="21"/>
                <w:szCs w:val="21"/>
              </w:rPr>
              <w:t>分</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扣完为止。</w:t>
            </w:r>
          </w:p>
        </w:tc>
        <w:tc>
          <w:tcPr>
            <w:tcW w:w="754" w:type="pct"/>
            <w:shd w:val="clear" w:color="auto" w:fill="auto"/>
            <w:vAlign w:val="center"/>
          </w:tcPr>
          <w:p w14:paraId="2CCE8DAA">
            <w:pPr>
              <w:pStyle w:val="22"/>
              <w:jc w:val="center"/>
              <w:rPr>
                <w:rFonts w:hint="default" w:ascii="华文中宋" w:hAnsi="华文中宋" w:eastAsia="华文中宋" w:cs="华文中宋"/>
                <w:kern w:val="2"/>
                <w:sz w:val="21"/>
                <w:szCs w:val="21"/>
                <w:lang w:val="en-US" w:eastAsia="zh-CN" w:bidi="ar-SA"/>
              </w:rPr>
            </w:pPr>
            <w:r>
              <w:rPr>
                <w:rFonts w:hint="eastAsia" w:ascii="华文中宋" w:hAnsi="华文中宋" w:eastAsia="华文中宋" w:cs="华文中宋"/>
                <w:sz w:val="21"/>
                <w:szCs w:val="21"/>
                <w:lang w:val="en-US" w:eastAsia="zh-CN"/>
              </w:rPr>
              <w:t>20.5</w:t>
            </w:r>
          </w:p>
        </w:tc>
        <w:tc>
          <w:tcPr>
            <w:tcW w:w="754" w:type="pct"/>
            <w:shd w:val="clear" w:color="auto" w:fill="auto"/>
            <w:vAlign w:val="center"/>
          </w:tcPr>
          <w:p w14:paraId="688C1021">
            <w:pPr>
              <w:pStyle w:val="22"/>
              <w:jc w:val="cente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 w:val="21"/>
                <w:szCs w:val="21"/>
                <w:lang w:val="en-US" w:eastAsia="zh-CN"/>
              </w:rPr>
              <w:t>客观分</w:t>
            </w:r>
          </w:p>
        </w:tc>
      </w:tr>
      <w:tr w14:paraId="2346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9" w:type="pct"/>
            <w:vAlign w:val="center"/>
          </w:tcPr>
          <w:p w14:paraId="4A5FE682">
            <w:pPr>
              <w:pStyle w:val="22"/>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3</w:t>
            </w:r>
          </w:p>
        </w:tc>
        <w:tc>
          <w:tcPr>
            <w:tcW w:w="928" w:type="pct"/>
            <w:shd w:val="clear" w:color="auto" w:fill="auto"/>
            <w:vAlign w:val="center"/>
          </w:tcPr>
          <w:p w14:paraId="790224EF">
            <w:pPr>
              <w:pStyle w:val="22"/>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rPr>
              <w:t>售后服务负责人</w:t>
            </w:r>
          </w:p>
        </w:tc>
        <w:tc>
          <w:tcPr>
            <w:tcW w:w="2192" w:type="pct"/>
            <w:shd w:val="clear" w:color="auto" w:fill="auto"/>
            <w:vAlign w:val="center"/>
          </w:tcPr>
          <w:p w14:paraId="4D6AB543">
            <w:pPr>
              <w:pStyle w:val="22"/>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rPr>
              <w:t>有且准确提供本项目售后服务总负责人的姓名、职务、详细的地址和联系方式的得</w:t>
            </w:r>
            <w:r>
              <w:rPr>
                <w:rFonts w:hint="eastAsia" w:ascii="华文中宋" w:hAnsi="华文中宋" w:eastAsia="华文中宋" w:cs="华文中宋"/>
                <w:sz w:val="21"/>
                <w:szCs w:val="21"/>
                <w:lang w:val="en-US" w:eastAsia="zh-CN"/>
              </w:rPr>
              <w:t>2.5</w:t>
            </w:r>
            <w:r>
              <w:rPr>
                <w:rFonts w:hint="eastAsia" w:ascii="华文中宋" w:hAnsi="华文中宋" w:eastAsia="华文中宋" w:cs="华文中宋"/>
                <w:sz w:val="21"/>
                <w:szCs w:val="21"/>
              </w:rPr>
              <w:t>分，否则不得分。</w:t>
            </w:r>
          </w:p>
        </w:tc>
        <w:tc>
          <w:tcPr>
            <w:tcW w:w="754" w:type="pct"/>
            <w:shd w:val="clear" w:color="auto" w:fill="auto"/>
            <w:vAlign w:val="center"/>
          </w:tcPr>
          <w:p w14:paraId="61CCD439">
            <w:pPr>
              <w:pStyle w:val="22"/>
              <w:jc w:val="center"/>
              <w:rPr>
                <w:rFonts w:hint="default" w:ascii="华文中宋" w:hAnsi="华文中宋" w:eastAsia="华文中宋" w:cs="华文中宋"/>
                <w:kern w:val="2"/>
                <w:sz w:val="21"/>
                <w:szCs w:val="21"/>
                <w:lang w:val="en-US" w:eastAsia="zh-CN" w:bidi="ar-SA"/>
              </w:rPr>
            </w:pPr>
            <w:r>
              <w:rPr>
                <w:rFonts w:hint="eastAsia" w:ascii="华文中宋" w:hAnsi="华文中宋" w:eastAsia="华文中宋" w:cs="华文中宋"/>
                <w:sz w:val="21"/>
                <w:szCs w:val="21"/>
                <w:lang w:val="en-US" w:eastAsia="zh-CN"/>
              </w:rPr>
              <w:t>2.5</w:t>
            </w:r>
          </w:p>
        </w:tc>
        <w:tc>
          <w:tcPr>
            <w:tcW w:w="754" w:type="pct"/>
            <w:shd w:val="clear" w:color="auto" w:fill="auto"/>
            <w:vAlign w:val="center"/>
          </w:tcPr>
          <w:p w14:paraId="4D562D7E">
            <w:pPr>
              <w:pStyle w:val="22"/>
              <w:jc w:val="cente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 w:val="21"/>
                <w:szCs w:val="21"/>
                <w:lang w:val="en-US" w:eastAsia="zh-CN"/>
              </w:rPr>
              <w:t>客观分</w:t>
            </w:r>
          </w:p>
        </w:tc>
      </w:tr>
      <w:tr w14:paraId="33C2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9" w:type="pct"/>
            <w:vAlign w:val="center"/>
          </w:tcPr>
          <w:p w14:paraId="1C21F7FF">
            <w:pPr>
              <w:pStyle w:val="22"/>
              <w:jc w:val="center"/>
              <w:rPr>
                <w:rFonts w:hint="eastAsia" w:ascii="华文中宋" w:hAnsi="华文中宋" w:eastAsia="华文中宋" w:cs="华文中宋"/>
                <w:kern w:val="2"/>
                <w:sz w:val="21"/>
                <w:szCs w:val="21"/>
                <w:highlight w:val="none"/>
                <w:lang w:val="en-US" w:eastAsia="zh-CN" w:bidi="ar-SA"/>
              </w:rPr>
            </w:pPr>
            <w:r>
              <w:rPr>
                <w:rFonts w:hint="eastAsia" w:ascii="华文中宋" w:hAnsi="华文中宋" w:eastAsia="华文中宋" w:cs="华文中宋"/>
                <w:sz w:val="21"/>
                <w:szCs w:val="21"/>
                <w:highlight w:val="none"/>
                <w:lang w:val="en-US" w:eastAsia="zh-CN"/>
              </w:rPr>
              <w:t>4</w:t>
            </w:r>
          </w:p>
        </w:tc>
        <w:tc>
          <w:tcPr>
            <w:tcW w:w="928" w:type="pct"/>
            <w:shd w:val="clear" w:color="auto" w:fill="auto"/>
            <w:vAlign w:val="center"/>
          </w:tcPr>
          <w:p w14:paraId="11638985">
            <w:pPr>
              <w:pStyle w:val="22"/>
              <w:rPr>
                <w:rFonts w:hint="default"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项目实施方案</w:t>
            </w:r>
          </w:p>
        </w:tc>
        <w:tc>
          <w:tcPr>
            <w:tcW w:w="2192" w:type="pct"/>
            <w:shd w:val="clear" w:color="auto" w:fill="auto"/>
            <w:vAlign w:val="center"/>
          </w:tcPr>
          <w:p w14:paraId="7AD6D61F">
            <w:pPr>
              <w:pStyle w:val="22"/>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根据投标人提供的针对本项目的项目实施方案进行评审</w:t>
            </w:r>
            <w:r>
              <w:rPr>
                <w:rFonts w:hint="eastAsia" w:ascii="华文中宋" w:hAnsi="华文中宋" w:eastAsia="华文中宋" w:cs="华文中宋"/>
                <w:sz w:val="21"/>
                <w:szCs w:val="21"/>
                <w:lang w:eastAsia="zh-CN"/>
              </w:rPr>
              <w:t>：</w:t>
            </w:r>
          </w:p>
          <w:p w14:paraId="6ADF2403">
            <w:pPr>
              <w:pStyle w:val="22"/>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包括但不限于提供①供货方案②安装、调试方案③质量保障措施及安全控制方案④实施进度计划方案⑤组织机构人员配置、技术保障协调能力；满分15分，每有一项缺失扣3分，每有一处存在缺陷扣1分，未响应或未提供不得分。</w:t>
            </w:r>
          </w:p>
          <w:p w14:paraId="6F76CACA">
            <w:pPr>
              <w:pStyle w:val="22"/>
              <w:rPr>
                <w:rFonts w:hint="default"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缺陷是指：内容与项目无关、逻辑错误、科学原理错误、表述错误、不符合本项目涉及的相关规范或标准要求的任意一种情形。</w:t>
            </w:r>
          </w:p>
        </w:tc>
        <w:tc>
          <w:tcPr>
            <w:tcW w:w="754" w:type="pct"/>
            <w:shd w:val="clear" w:color="auto" w:fill="auto"/>
            <w:vAlign w:val="center"/>
          </w:tcPr>
          <w:p w14:paraId="38A48C74">
            <w:pPr>
              <w:pStyle w:val="22"/>
              <w:ind w:firstLine="525" w:firstLineChars="250"/>
              <w:rPr>
                <w:rFonts w:hint="default" w:ascii="华文中宋" w:hAnsi="华文中宋" w:eastAsia="华文中宋" w:cs="华文中宋"/>
                <w:kern w:val="2"/>
                <w:sz w:val="21"/>
                <w:szCs w:val="21"/>
                <w:highlight w:val="none"/>
                <w:lang w:val="en-US" w:eastAsia="zh-CN" w:bidi="ar-SA"/>
              </w:rPr>
            </w:pPr>
            <w:r>
              <w:rPr>
                <w:rFonts w:hint="eastAsia" w:ascii="华文中宋" w:hAnsi="华文中宋" w:eastAsia="华文中宋" w:cs="华文中宋"/>
                <w:sz w:val="21"/>
                <w:szCs w:val="21"/>
                <w:highlight w:val="none"/>
                <w:lang w:val="en-US" w:eastAsia="zh-CN"/>
              </w:rPr>
              <w:t>15</w:t>
            </w:r>
          </w:p>
        </w:tc>
        <w:tc>
          <w:tcPr>
            <w:tcW w:w="754" w:type="pct"/>
            <w:shd w:val="clear" w:color="auto" w:fill="auto"/>
            <w:vAlign w:val="center"/>
          </w:tcPr>
          <w:p w14:paraId="39AEFB04">
            <w:pPr>
              <w:pStyle w:val="22"/>
              <w:jc w:val="center"/>
              <w:rPr>
                <w:rFonts w:hint="eastAsia" w:ascii="华文中宋" w:hAnsi="华文中宋" w:eastAsia="华文中宋" w:cs="华文中宋"/>
                <w:kern w:val="2"/>
                <w:sz w:val="21"/>
                <w:szCs w:val="21"/>
                <w:highlight w:val="none"/>
                <w:lang w:val="en-US" w:eastAsia="zh-CN" w:bidi="ar-SA"/>
              </w:rPr>
            </w:pPr>
            <w:r>
              <w:rPr>
                <w:rFonts w:hint="eastAsia" w:ascii="华文中宋" w:hAnsi="华文中宋" w:eastAsia="华文中宋" w:cs="华文中宋"/>
                <w:sz w:val="21"/>
                <w:szCs w:val="21"/>
                <w:highlight w:val="none"/>
                <w:lang w:val="en-US" w:eastAsia="zh-CN"/>
              </w:rPr>
              <w:t>主观分</w:t>
            </w:r>
          </w:p>
        </w:tc>
      </w:tr>
      <w:tr w14:paraId="4936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9" w:type="pct"/>
            <w:vAlign w:val="center"/>
          </w:tcPr>
          <w:p w14:paraId="386EBBB1">
            <w:pPr>
              <w:pStyle w:val="22"/>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5</w:t>
            </w:r>
          </w:p>
        </w:tc>
        <w:tc>
          <w:tcPr>
            <w:tcW w:w="928" w:type="pct"/>
            <w:shd w:val="clear" w:color="auto" w:fill="auto"/>
            <w:vAlign w:val="center"/>
          </w:tcPr>
          <w:p w14:paraId="6B56FA94">
            <w:pPr>
              <w:pStyle w:val="22"/>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rPr>
              <w:t>售后服务方案</w:t>
            </w:r>
          </w:p>
        </w:tc>
        <w:tc>
          <w:tcPr>
            <w:tcW w:w="2192" w:type="pct"/>
            <w:shd w:val="clear" w:color="auto" w:fill="auto"/>
            <w:vAlign w:val="center"/>
          </w:tcPr>
          <w:p w14:paraId="3E329F8D">
            <w:pPr>
              <w:pStyle w:val="22"/>
              <w:rPr>
                <w:rFonts w:hint="eastAsia" w:ascii="华文中宋" w:hAnsi="华文中宋" w:eastAsia="华文中宋" w:cs="华文中宋"/>
                <w:sz w:val="21"/>
                <w:szCs w:val="21"/>
              </w:rPr>
            </w:pPr>
            <w:r>
              <w:rPr>
                <w:rFonts w:hint="eastAsia" w:ascii="华文中宋" w:hAnsi="华文中宋" w:eastAsia="华文中宋" w:cs="华文中宋"/>
                <w:sz w:val="21"/>
                <w:szCs w:val="21"/>
              </w:rPr>
              <w:t>对投标人提供的售后服务方案，从以下方面进行</w:t>
            </w:r>
            <w:r>
              <w:rPr>
                <w:rFonts w:hint="eastAsia" w:ascii="华文中宋" w:hAnsi="华文中宋" w:eastAsia="华文中宋" w:cs="华文中宋"/>
                <w:sz w:val="21"/>
                <w:szCs w:val="21"/>
                <w:lang w:val="en-US" w:eastAsia="zh-CN"/>
              </w:rPr>
              <w:t>评审</w:t>
            </w:r>
            <w:r>
              <w:rPr>
                <w:rFonts w:hint="eastAsia" w:ascii="华文中宋" w:hAnsi="华文中宋" w:eastAsia="华文中宋" w:cs="华文中宋"/>
                <w:sz w:val="21"/>
                <w:szCs w:val="21"/>
              </w:rPr>
              <w:t>：</w:t>
            </w:r>
          </w:p>
          <w:p w14:paraId="32F09FCD">
            <w:pPr>
              <w:pStyle w:val="22"/>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包括但不限于提供①售后服务方案②故障应急响应速度及方案③售后服务能力；满分6分，每有一项缺失扣2分，每有一处存在缺陷扣0.5分，未响应或未提供不得分。</w:t>
            </w:r>
          </w:p>
          <w:p w14:paraId="756DAACF">
            <w:pPr>
              <w:pStyle w:val="22"/>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缺陷是指：内容与项目无关、逻辑错误、科学原理错误、表述错误、不符合本项目涉及的相关规范或标准要求的任意一种情形。</w:t>
            </w:r>
          </w:p>
        </w:tc>
        <w:tc>
          <w:tcPr>
            <w:tcW w:w="754" w:type="pct"/>
            <w:shd w:val="clear" w:color="auto" w:fill="auto"/>
            <w:vAlign w:val="center"/>
          </w:tcPr>
          <w:p w14:paraId="5F711C4A">
            <w:pPr>
              <w:pStyle w:val="22"/>
              <w:ind w:firstLine="525" w:firstLineChars="250"/>
              <w:rPr>
                <w:rFonts w:hint="default" w:ascii="华文中宋" w:hAnsi="华文中宋" w:eastAsia="华文中宋" w:cs="华文中宋"/>
                <w:kern w:val="2"/>
                <w:sz w:val="21"/>
                <w:szCs w:val="21"/>
                <w:lang w:val="en-US" w:eastAsia="zh-CN" w:bidi="ar-SA"/>
              </w:rPr>
            </w:pPr>
            <w:r>
              <w:rPr>
                <w:rFonts w:hint="eastAsia" w:ascii="华文中宋" w:hAnsi="华文中宋" w:eastAsia="华文中宋" w:cs="华文中宋"/>
                <w:sz w:val="21"/>
                <w:szCs w:val="21"/>
                <w:lang w:val="en-US" w:eastAsia="zh-CN"/>
              </w:rPr>
              <w:t>6</w:t>
            </w:r>
          </w:p>
        </w:tc>
        <w:tc>
          <w:tcPr>
            <w:tcW w:w="754" w:type="pct"/>
            <w:shd w:val="clear" w:color="auto" w:fill="auto"/>
            <w:vAlign w:val="center"/>
          </w:tcPr>
          <w:p w14:paraId="2B9E876A">
            <w:pPr>
              <w:pStyle w:val="22"/>
              <w:jc w:val="cente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 w:val="21"/>
                <w:szCs w:val="21"/>
                <w:lang w:eastAsia="zh-CN"/>
              </w:rPr>
              <w:t>主观分</w:t>
            </w:r>
          </w:p>
        </w:tc>
      </w:tr>
      <w:tr w14:paraId="2CE8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69" w:type="pct"/>
            <w:vAlign w:val="center"/>
          </w:tcPr>
          <w:p w14:paraId="4091C930">
            <w:pPr>
              <w:pStyle w:val="22"/>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6</w:t>
            </w:r>
          </w:p>
        </w:tc>
        <w:tc>
          <w:tcPr>
            <w:tcW w:w="928" w:type="pct"/>
            <w:shd w:val="clear" w:color="auto" w:fill="auto"/>
            <w:vAlign w:val="center"/>
          </w:tcPr>
          <w:p w14:paraId="65B5F7D5">
            <w:pPr>
              <w:pStyle w:val="22"/>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rPr>
              <w:t>培训方案</w:t>
            </w:r>
          </w:p>
        </w:tc>
        <w:tc>
          <w:tcPr>
            <w:tcW w:w="2192" w:type="pct"/>
            <w:shd w:val="clear" w:color="auto" w:fill="auto"/>
            <w:vAlign w:val="center"/>
          </w:tcPr>
          <w:p w14:paraId="01877E83">
            <w:pPr>
              <w:pStyle w:val="22"/>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rPr>
              <w:t>对投标人提供的培训方案</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从以下方面进行</w:t>
            </w:r>
            <w:r>
              <w:rPr>
                <w:rFonts w:hint="eastAsia" w:ascii="华文中宋" w:hAnsi="华文中宋" w:eastAsia="华文中宋" w:cs="华文中宋"/>
                <w:sz w:val="21"/>
                <w:szCs w:val="21"/>
                <w:lang w:val="en-US" w:eastAsia="zh-CN"/>
              </w:rPr>
              <w:t>评审</w:t>
            </w:r>
            <w:r>
              <w:rPr>
                <w:rFonts w:hint="eastAsia" w:ascii="华文中宋" w:hAnsi="华文中宋" w:eastAsia="华文中宋" w:cs="华文中宋"/>
                <w:sz w:val="21"/>
                <w:szCs w:val="21"/>
              </w:rPr>
              <w:t>：</w:t>
            </w:r>
          </w:p>
          <w:p w14:paraId="3ABE15AC">
            <w:pPr>
              <w:pStyle w:val="22"/>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包括但不限于提供①培训计划②培训内容、培训目标③培训方式；满分6分，每有一项缺失扣2分，每有一处存在缺陷扣0.5分，未响应或未提供不得分。</w:t>
            </w:r>
          </w:p>
          <w:p w14:paraId="7A865219">
            <w:pPr>
              <w:pStyle w:val="22"/>
              <w:rPr>
                <w:rFonts w:hint="default"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缺陷是指：内容与项目无关、逻辑错误、科学原理错误、表述错误、不符合本项目涉及的相关规范或标准要求的任意一种情形。</w:t>
            </w:r>
          </w:p>
        </w:tc>
        <w:tc>
          <w:tcPr>
            <w:tcW w:w="754" w:type="pct"/>
            <w:shd w:val="clear" w:color="auto" w:fill="auto"/>
            <w:vAlign w:val="center"/>
          </w:tcPr>
          <w:p w14:paraId="416279E3">
            <w:pPr>
              <w:pStyle w:val="22"/>
              <w:ind w:firstLine="525" w:firstLineChars="250"/>
              <w:rPr>
                <w:rFonts w:hint="default" w:ascii="华文中宋" w:hAnsi="华文中宋" w:eastAsia="华文中宋" w:cs="华文中宋"/>
                <w:kern w:val="2"/>
                <w:sz w:val="21"/>
                <w:szCs w:val="21"/>
                <w:lang w:val="en-US" w:eastAsia="zh-CN" w:bidi="ar-SA"/>
              </w:rPr>
            </w:pPr>
            <w:r>
              <w:rPr>
                <w:rFonts w:hint="eastAsia" w:ascii="华文中宋" w:hAnsi="华文中宋" w:eastAsia="华文中宋" w:cs="华文中宋"/>
                <w:kern w:val="2"/>
                <w:sz w:val="21"/>
                <w:szCs w:val="21"/>
                <w:lang w:val="en-US" w:eastAsia="zh-CN" w:bidi="ar-SA"/>
              </w:rPr>
              <w:t>6</w:t>
            </w:r>
          </w:p>
        </w:tc>
        <w:tc>
          <w:tcPr>
            <w:tcW w:w="754" w:type="pct"/>
            <w:shd w:val="clear" w:color="auto" w:fill="auto"/>
            <w:vAlign w:val="center"/>
          </w:tcPr>
          <w:p w14:paraId="2FCF5532">
            <w:pPr>
              <w:pStyle w:val="22"/>
              <w:jc w:val="cente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 w:val="21"/>
                <w:szCs w:val="21"/>
                <w:lang w:eastAsia="zh-CN"/>
              </w:rPr>
              <w:t>主观分</w:t>
            </w:r>
          </w:p>
        </w:tc>
      </w:tr>
      <w:tr w14:paraId="1B6A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9" w:type="pct"/>
            <w:vAlign w:val="center"/>
          </w:tcPr>
          <w:p w14:paraId="541710C0">
            <w:pPr>
              <w:pStyle w:val="22"/>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7</w:t>
            </w:r>
          </w:p>
        </w:tc>
        <w:tc>
          <w:tcPr>
            <w:tcW w:w="928" w:type="pct"/>
            <w:shd w:val="clear" w:color="auto" w:fill="auto"/>
            <w:vAlign w:val="center"/>
          </w:tcPr>
          <w:p w14:paraId="37505AAB">
            <w:pPr>
              <w:pStyle w:val="22"/>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产品质量控制方案</w:t>
            </w:r>
          </w:p>
        </w:tc>
        <w:tc>
          <w:tcPr>
            <w:tcW w:w="2192" w:type="pct"/>
            <w:shd w:val="clear" w:color="auto" w:fill="auto"/>
            <w:vAlign w:val="center"/>
          </w:tcPr>
          <w:p w14:paraId="6154F131">
            <w:pPr>
              <w:pStyle w:val="22"/>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根据投标人提供的产品质量控制方案进行评审：</w:t>
            </w:r>
          </w:p>
          <w:p w14:paraId="7F848132">
            <w:pPr>
              <w:pStyle w:val="22"/>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包括但不限于①质量控制方案②成品保护措施③有独立品管部门和专门品管人员，质量控制完善；满分6分，每有一项缺失扣2分，每有一处存在缺陷扣0.5，未响应或未提供不得分。 </w:t>
            </w:r>
          </w:p>
          <w:p w14:paraId="3770EB4C">
            <w:pPr>
              <w:pStyle w:val="22"/>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缺陷是指：内容与项目无关、逻辑错误、科学原理错误、表述错误、不符合本项目涉及的相关规范或标准要求的任意一种情形。</w:t>
            </w:r>
          </w:p>
        </w:tc>
        <w:tc>
          <w:tcPr>
            <w:tcW w:w="754" w:type="pct"/>
            <w:shd w:val="clear" w:color="auto" w:fill="auto"/>
            <w:vAlign w:val="center"/>
          </w:tcPr>
          <w:p w14:paraId="405977B0">
            <w:pPr>
              <w:pStyle w:val="22"/>
              <w:ind w:firstLine="525" w:firstLineChars="250"/>
              <w:rPr>
                <w:rFonts w:hint="default" w:ascii="华文中宋" w:hAnsi="华文中宋" w:eastAsia="华文中宋" w:cs="华文中宋"/>
                <w:kern w:val="2"/>
                <w:sz w:val="21"/>
                <w:szCs w:val="21"/>
                <w:lang w:val="en-US" w:eastAsia="zh-CN" w:bidi="ar-SA"/>
              </w:rPr>
            </w:pPr>
            <w:r>
              <w:rPr>
                <w:rFonts w:hint="eastAsia" w:ascii="华文中宋" w:hAnsi="华文中宋" w:eastAsia="华文中宋" w:cs="华文中宋"/>
                <w:kern w:val="2"/>
                <w:sz w:val="21"/>
                <w:szCs w:val="21"/>
                <w:lang w:val="en-US" w:eastAsia="zh-CN" w:bidi="ar-SA"/>
              </w:rPr>
              <w:t>6</w:t>
            </w:r>
          </w:p>
        </w:tc>
        <w:tc>
          <w:tcPr>
            <w:tcW w:w="754" w:type="pct"/>
            <w:shd w:val="clear" w:color="auto" w:fill="auto"/>
            <w:vAlign w:val="center"/>
          </w:tcPr>
          <w:p w14:paraId="032E47D2">
            <w:pPr>
              <w:pStyle w:val="22"/>
              <w:jc w:val="cente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 w:val="21"/>
                <w:szCs w:val="21"/>
                <w:lang w:eastAsia="zh-CN"/>
              </w:rPr>
              <w:t>主观分</w:t>
            </w:r>
          </w:p>
        </w:tc>
      </w:tr>
      <w:tr w14:paraId="46FD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9" w:type="pct"/>
            <w:vAlign w:val="center"/>
          </w:tcPr>
          <w:p w14:paraId="11991271">
            <w:pPr>
              <w:pStyle w:val="22"/>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8</w:t>
            </w:r>
          </w:p>
        </w:tc>
        <w:tc>
          <w:tcPr>
            <w:tcW w:w="928" w:type="pct"/>
            <w:shd w:val="clear" w:color="auto" w:fill="auto"/>
            <w:vAlign w:val="center"/>
          </w:tcPr>
          <w:p w14:paraId="4782475E">
            <w:pPr>
              <w:pStyle w:val="22"/>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针对突发事件的防范措施及应急处理措施</w:t>
            </w:r>
          </w:p>
        </w:tc>
        <w:tc>
          <w:tcPr>
            <w:tcW w:w="2192" w:type="pct"/>
            <w:shd w:val="clear" w:color="auto" w:fill="auto"/>
            <w:vAlign w:val="center"/>
          </w:tcPr>
          <w:p w14:paraId="22C7B78F">
            <w:pPr>
              <w:pStyle w:val="22"/>
              <w:rPr>
                <w:rFonts w:hint="eastAsia" w:ascii="华文中宋" w:hAnsi="华文中宋" w:eastAsia="华文中宋" w:cs="华文中宋"/>
                <w:sz w:val="21"/>
                <w:szCs w:val="21"/>
              </w:rPr>
            </w:pPr>
            <w:r>
              <w:rPr>
                <w:rFonts w:hint="eastAsia" w:ascii="华文中宋" w:hAnsi="华文中宋" w:eastAsia="华文中宋" w:cs="华文中宋"/>
                <w:sz w:val="21"/>
                <w:szCs w:val="21"/>
              </w:rPr>
              <w:t>对投标人提供的</w:t>
            </w:r>
            <w:r>
              <w:rPr>
                <w:rFonts w:hint="eastAsia" w:ascii="华文中宋" w:hAnsi="华文中宋" w:eastAsia="华文中宋" w:cs="华文中宋"/>
                <w:sz w:val="21"/>
                <w:szCs w:val="21"/>
                <w:lang w:val="en-US" w:eastAsia="zh-CN"/>
              </w:rPr>
              <w:t>防范措施及应急处理措施</w:t>
            </w:r>
            <w:r>
              <w:rPr>
                <w:rFonts w:hint="eastAsia" w:ascii="华文中宋" w:hAnsi="华文中宋" w:eastAsia="华文中宋" w:cs="华文中宋"/>
                <w:sz w:val="21"/>
                <w:szCs w:val="21"/>
              </w:rPr>
              <w:t>，从以下方面进行</w:t>
            </w:r>
            <w:r>
              <w:rPr>
                <w:rFonts w:hint="eastAsia" w:ascii="华文中宋" w:hAnsi="华文中宋" w:eastAsia="华文中宋" w:cs="华文中宋"/>
                <w:sz w:val="21"/>
                <w:szCs w:val="21"/>
                <w:lang w:val="en-US" w:eastAsia="zh-CN"/>
              </w:rPr>
              <w:t>评审</w:t>
            </w:r>
            <w:r>
              <w:rPr>
                <w:rFonts w:hint="eastAsia" w:ascii="华文中宋" w:hAnsi="华文中宋" w:eastAsia="华文中宋" w:cs="华文中宋"/>
                <w:sz w:val="21"/>
                <w:szCs w:val="21"/>
              </w:rPr>
              <w:t>：</w:t>
            </w:r>
          </w:p>
          <w:p w14:paraId="7419086B">
            <w:pPr>
              <w:pStyle w:val="22"/>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包括但不限于①突发事件的防范措施②应急处理措施，满分4分，每有一项缺失扣2分，每有一处存在缺陷扣0.5分，未响应或未提供不得分。 </w:t>
            </w:r>
          </w:p>
          <w:p w14:paraId="5AD110C0">
            <w:pPr>
              <w:pStyle w:val="22"/>
              <w:rPr>
                <w:rFonts w:hint="default"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缺陷是指：内容与项目无关、逻辑错误、科学原理错误、表述错误、不符合本项目涉及的相关规范或标准要求的任意一种情形。</w:t>
            </w:r>
          </w:p>
        </w:tc>
        <w:tc>
          <w:tcPr>
            <w:tcW w:w="754" w:type="pct"/>
            <w:shd w:val="clear" w:color="auto" w:fill="auto"/>
            <w:vAlign w:val="center"/>
          </w:tcPr>
          <w:p w14:paraId="7D1BDC83">
            <w:pPr>
              <w:pStyle w:val="22"/>
              <w:ind w:firstLine="525" w:firstLineChars="250"/>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 w:val="21"/>
                <w:szCs w:val="21"/>
                <w:lang w:val="en-US" w:eastAsia="zh-CN"/>
              </w:rPr>
              <w:t>4</w:t>
            </w:r>
          </w:p>
        </w:tc>
        <w:tc>
          <w:tcPr>
            <w:tcW w:w="754" w:type="pct"/>
            <w:shd w:val="clear" w:color="auto" w:fill="auto"/>
            <w:vAlign w:val="center"/>
          </w:tcPr>
          <w:p w14:paraId="063E2950">
            <w:pPr>
              <w:pStyle w:val="22"/>
              <w:jc w:val="cente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 w:val="21"/>
                <w:szCs w:val="21"/>
                <w:lang w:eastAsia="zh-CN"/>
              </w:rPr>
              <w:t>主观分</w:t>
            </w:r>
          </w:p>
        </w:tc>
      </w:tr>
    </w:tbl>
    <w:p w14:paraId="61F30DEB">
      <w:pPr>
        <w:pStyle w:val="22"/>
        <w:rPr>
          <w:rFonts w:hint="eastAsia" w:ascii="华文中宋" w:hAnsi="华文中宋" w:eastAsia="华文中宋" w:cs="华文中宋"/>
          <w:b/>
          <w:color w:val="FF0000"/>
          <w:sz w:val="28"/>
          <w:szCs w:val="28"/>
        </w:rPr>
      </w:pPr>
    </w:p>
    <w:p w14:paraId="3625D8CA">
      <w:pPr>
        <w:pStyle w:val="22"/>
        <w:rPr>
          <w:rFonts w:hint="eastAsia" w:ascii="华文中宋" w:hAnsi="华文中宋" w:eastAsia="华文中宋" w:cs="华文中宋"/>
          <w:b/>
          <w:color w:val="FF0000"/>
          <w:sz w:val="28"/>
          <w:szCs w:val="28"/>
        </w:rPr>
      </w:pPr>
    </w:p>
    <w:p w14:paraId="24B2BBE8">
      <w:pPr>
        <w:pStyle w:val="22"/>
        <w:rPr>
          <w:rFonts w:hint="eastAsia" w:ascii="华文中宋" w:hAnsi="华文中宋" w:eastAsia="华文中宋" w:cs="华文中宋"/>
          <w:b/>
          <w:color w:val="auto"/>
          <w:sz w:val="28"/>
          <w:szCs w:val="28"/>
        </w:rPr>
      </w:pPr>
      <w:r>
        <w:rPr>
          <w:rFonts w:hint="eastAsia" w:ascii="华文中宋" w:hAnsi="华文中宋" w:eastAsia="华文中宋" w:cs="华文中宋"/>
          <w:b/>
          <w:color w:val="auto"/>
          <w:sz w:val="28"/>
          <w:szCs w:val="28"/>
        </w:rPr>
        <w:t>第</w:t>
      </w:r>
      <w:r>
        <w:rPr>
          <w:rFonts w:hint="eastAsia" w:ascii="华文中宋" w:hAnsi="华文中宋" w:eastAsia="华文中宋" w:cs="华文中宋"/>
          <w:b/>
          <w:color w:val="auto"/>
          <w:sz w:val="28"/>
          <w:szCs w:val="28"/>
          <w:lang w:val="en-US" w:eastAsia="zh-CN"/>
        </w:rPr>
        <w:t>二</w:t>
      </w:r>
      <w:r>
        <w:rPr>
          <w:rFonts w:hint="eastAsia" w:ascii="华文中宋" w:hAnsi="华文中宋" w:eastAsia="华文中宋" w:cs="华文中宋"/>
          <w:b/>
          <w:color w:val="auto"/>
          <w:sz w:val="28"/>
          <w:szCs w:val="28"/>
        </w:rPr>
        <w:t>部分：价格评审</w:t>
      </w:r>
    </w:p>
    <w:p w14:paraId="0BAA7989">
      <w:pPr>
        <w:pStyle w:val="22"/>
        <w:rPr>
          <w:rFonts w:hint="eastAsia" w:ascii="华文中宋" w:hAnsi="华文中宋" w:eastAsia="华文中宋" w:cs="华文中宋"/>
          <w:b/>
          <w:color w:val="auto"/>
          <w:sz w:val="28"/>
          <w:szCs w:val="28"/>
          <w:lang w:eastAsia="zh-CN"/>
        </w:rPr>
      </w:pPr>
    </w:p>
    <w:tbl>
      <w:tblPr>
        <w:tblStyle w:val="3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05"/>
        <w:gridCol w:w="799"/>
        <w:gridCol w:w="7426"/>
      </w:tblGrid>
      <w:tr w14:paraId="35C41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1804" w:type="dxa"/>
            <w:gridSpan w:val="2"/>
            <w:noWrap w:val="0"/>
            <w:vAlign w:val="center"/>
          </w:tcPr>
          <w:p w14:paraId="56DE67EF">
            <w:pPr>
              <w:autoSpaceDE w:val="0"/>
              <w:autoSpaceDN w:val="0"/>
              <w:adjustRightInd w:val="0"/>
              <w:jc w:val="center"/>
              <w:rPr>
                <w:rFonts w:hint="eastAsia" w:ascii="华文中宋" w:hAnsi="华文中宋" w:eastAsia="华文中宋" w:cs="华文中宋"/>
                <w:b/>
                <w:bCs/>
                <w:sz w:val="21"/>
                <w:szCs w:val="21"/>
                <w:lang w:val="zh-CN"/>
              </w:rPr>
            </w:pPr>
            <w:r>
              <w:rPr>
                <w:rFonts w:hint="eastAsia" w:ascii="华文中宋" w:hAnsi="华文中宋" w:eastAsia="华文中宋" w:cs="华文中宋"/>
                <w:b/>
                <w:bCs/>
                <w:sz w:val="21"/>
                <w:szCs w:val="21"/>
                <w:lang w:val="zh-CN"/>
              </w:rPr>
              <w:t>评审项目</w:t>
            </w:r>
          </w:p>
        </w:tc>
        <w:tc>
          <w:tcPr>
            <w:tcW w:w="7426" w:type="dxa"/>
            <w:noWrap w:val="0"/>
            <w:vAlign w:val="center"/>
          </w:tcPr>
          <w:p w14:paraId="696B0B48">
            <w:pPr>
              <w:autoSpaceDE w:val="0"/>
              <w:autoSpaceDN w:val="0"/>
              <w:adjustRightInd w:val="0"/>
              <w:jc w:val="center"/>
              <w:rPr>
                <w:rFonts w:hint="eastAsia" w:ascii="华文中宋" w:hAnsi="华文中宋" w:eastAsia="华文中宋" w:cs="华文中宋"/>
                <w:b/>
                <w:bCs/>
                <w:sz w:val="21"/>
                <w:szCs w:val="21"/>
                <w:lang w:val="zh-CN"/>
              </w:rPr>
            </w:pPr>
            <w:r>
              <w:rPr>
                <w:rFonts w:hint="eastAsia" w:ascii="华文中宋" w:hAnsi="华文中宋" w:eastAsia="华文中宋" w:cs="华文中宋"/>
                <w:b/>
                <w:bCs/>
                <w:sz w:val="21"/>
                <w:szCs w:val="21"/>
                <w:lang w:val="zh-CN"/>
              </w:rPr>
              <w:t>评分标准</w:t>
            </w:r>
          </w:p>
        </w:tc>
      </w:tr>
      <w:tr w14:paraId="259A3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1804" w:type="dxa"/>
            <w:gridSpan w:val="2"/>
            <w:vMerge w:val="restart"/>
            <w:noWrap w:val="0"/>
            <w:vAlign w:val="center"/>
          </w:tcPr>
          <w:p w14:paraId="325672E4">
            <w:pPr>
              <w:autoSpaceDE w:val="0"/>
              <w:autoSpaceDN w:val="0"/>
              <w:adjustRightInd w:val="0"/>
              <w:jc w:val="center"/>
              <w:rPr>
                <w:rFonts w:hint="eastAsia" w:ascii="华文中宋" w:hAnsi="华文中宋" w:eastAsia="华文中宋" w:cs="华文中宋"/>
                <w:color w:val="000000" w:themeColor="text1"/>
                <w:kern w:val="0"/>
                <w:sz w:val="21"/>
                <w:szCs w:val="21"/>
                <w14:textFill>
                  <w14:solidFill>
                    <w14:schemeClr w14:val="tx1"/>
                  </w14:solidFill>
                </w14:textFill>
              </w:rPr>
            </w:pPr>
            <w:r>
              <w:rPr>
                <w:rFonts w:hint="eastAsia" w:ascii="华文中宋" w:hAnsi="华文中宋" w:eastAsia="华文中宋" w:cs="华文中宋"/>
                <w:color w:val="000000" w:themeColor="text1"/>
                <w:kern w:val="0"/>
                <w:sz w:val="21"/>
                <w:szCs w:val="21"/>
                <w14:textFill>
                  <w14:solidFill>
                    <w14:schemeClr w14:val="tx1"/>
                  </w14:solidFill>
                </w14:textFill>
              </w:rPr>
              <w:t>报价</w:t>
            </w:r>
          </w:p>
          <w:p w14:paraId="3F2837CC">
            <w:pPr>
              <w:pStyle w:val="22"/>
              <w:ind w:firstLine="105" w:firstLineChars="50"/>
              <w:rPr>
                <w:rFonts w:hint="eastAsia" w:ascii="华文中宋" w:hAnsi="华文中宋" w:eastAsia="华文中宋" w:cs="华文中宋"/>
                <w:color w:val="000000" w:themeColor="text1"/>
                <w:kern w:val="0"/>
                <w:sz w:val="21"/>
                <w:szCs w:val="21"/>
                <w14:textFill>
                  <w14:solidFill>
                    <w14:schemeClr w14:val="tx1"/>
                  </w14:solidFill>
                </w14:textFill>
              </w:rPr>
            </w:pPr>
            <w:r>
              <w:rPr>
                <w:rFonts w:hint="eastAsia" w:ascii="华文中宋" w:hAnsi="华文中宋" w:eastAsia="华文中宋" w:cs="华文中宋"/>
                <w:color w:val="000000" w:themeColor="text1"/>
                <w:kern w:val="0"/>
                <w:sz w:val="21"/>
                <w:szCs w:val="21"/>
                <w14:textFill>
                  <w14:solidFill>
                    <w14:schemeClr w14:val="tx1"/>
                  </w14:solidFill>
                </w14:textFill>
              </w:rPr>
              <w:t>（满分</w:t>
            </w:r>
            <w:r>
              <w:rPr>
                <w:rFonts w:hint="eastAsia" w:ascii="华文中宋" w:hAnsi="华文中宋" w:eastAsia="华文中宋" w:cs="华文中宋"/>
                <w:color w:val="000000" w:themeColor="text1"/>
                <w:kern w:val="0"/>
                <w:sz w:val="21"/>
                <w:szCs w:val="21"/>
                <w:lang w:val="en-US" w:eastAsia="zh-CN"/>
                <w14:textFill>
                  <w14:solidFill>
                    <w14:schemeClr w14:val="tx1"/>
                  </w14:solidFill>
                </w14:textFill>
              </w:rPr>
              <w:t>30</w:t>
            </w:r>
            <w:r>
              <w:rPr>
                <w:rFonts w:hint="eastAsia" w:ascii="华文中宋" w:hAnsi="华文中宋" w:eastAsia="华文中宋" w:cs="华文中宋"/>
                <w:color w:val="000000" w:themeColor="text1"/>
                <w:kern w:val="0"/>
                <w:sz w:val="21"/>
                <w:szCs w:val="21"/>
                <w14:textFill>
                  <w14:solidFill>
                    <w14:schemeClr w14:val="tx1"/>
                  </w14:solidFill>
                </w14:textFill>
              </w:rPr>
              <w:t>分）</w:t>
            </w:r>
          </w:p>
        </w:tc>
        <w:tc>
          <w:tcPr>
            <w:tcW w:w="7426" w:type="dxa"/>
            <w:noWrap w:val="0"/>
            <w:vAlign w:val="center"/>
          </w:tcPr>
          <w:p w14:paraId="01D79DD2">
            <w:pPr>
              <w:autoSpaceDE w:val="0"/>
              <w:autoSpaceDN w:val="0"/>
              <w:adjustRightInd w:val="0"/>
              <w:rPr>
                <w:rFonts w:hint="eastAsia" w:ascii="华文中宋" w:hAnsi="华文中宋" w:eastAsia="华文中宋" w:cs="华文中宋"/>
                <w:color w:val="000000" w:themeColor="text1"/>
                <w:kern w:val="0"/>
                <w:sz w:val="21"/>
                <w:szCs w:val="21"/>
                <w14:textFill>
                  <w14:solidFill>
                    <w14:schemeClr w14:val="tx1"/>
                  </w14:solidFill>
                </w14:textFill>
              </w:rPr>
            </w:pPr>
            <w:r>
              <w:rPr>
                <w:rFonts w:hint="eastAsia" w:ascii="华文中宋" w:hAnsi="华文中宋" w:eastAsia="华文中宋" w:cs="华文中宋"/>
                <w:color w:val="000000" w:themeColor="text1"/>
                <w:kern w:val="0"/>
                <w:sz w:val="21"/>
                <w:szCs w:val="21"/>
                <w14:textFill>
                  <w14:solidFill>
                    <w14:schemeClr w14:val="tx1"/>
                  </w14:solidFill>
                </w14:textFill>
              </w:rPr>
              <w:t>评标基准价即满足采购文件要求且报价最低的报价。</w:t>
            </w:r>
          </w:p>
          <w:p w14:paraId="2A1C5E13">
            <w:pPr>
              <w:autoSpaceDE w:val="0"/>
              <w:autoSpaceDN w:val="0"/>
              <w:adjustRightInd w:val="0"/>
              <w:rPr>
                <w:rFonts w:hint="eastAsia" w:ascii="华文中宋" w:hAnsi="华文中宋" w:eastAsia="华文中宋" w:cs="华文中宋"/>
                <w:color w:val="000000" w:themeColor="text1"/>
                <w:kern w:val="0"/>
                <w:sz w:val="21"/>
                <w:szCs w:val="21"/>
                <w14:textFill>
                  <w14:solidFill>
                    <w14:schemeClr w14:val="tx1"/>
                  </w14:solidFill>
                </w14:textFill>
              </w:rPr>
            </w:pPr>
            <w:r>
              <w:rPr>
                <w:rFonts w:hint="eastAsia" w:ascii="华文中宋" w:hAnsi="华文中宋" w:eastAsia="华文中宋" w:cs="华文中宋"/>
                <w:color w:val="000000" w:themeColor="text1"/>
                <w:kern w:val="0"/>
                <w:sz w:val="21"/>
                <w:szCs w:val="21"/>
                <w14:textFill>
                  <w14:solidFill>
                    <w14:schemeClr w14:val="tx1"/>
                  </w14:solidFill>
                </w14:textFill>
              </w:rPr>
              <w:t>报价得分=（评标基准价/报价）×分值</w:t>
            </w:r>
          </w:p>
        </w:tc>
      </w:tr>
      <w:tr w14:paraId="471CD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49" w:hRule="atLeast"/>
          <w:jc w:val="center"/>
        </w:trPr>
        <w:tc>
          <w:tcPr>
            <w:tcW w:w="1804" w:type="dxa"/>
            <w:gridSpan w:val="2"/>
            <w:vMerge w:val="continue"/>
            <w:noWrap w:val="0"/>
            <w:vAlign w:val="center"/>
          </w:tcPr>
          <w:p w14:paraId="50FC725F">
            <w:pPr>
              <w:autoSpaceDE w:val="0"/>
              <w:autoSpaceDN w:val="0"/>
              <w:adjustRightInd w:val="0"/>
              <w:jc w:val="center"/>
              <w:rPr>
                <w:rFonts w:hint="eastAsia" w:ascii="华文中宋" w:hAnsi="华文中宋" w:eastAsia="华文中宋" w:cs="华文中宋"/>
                <w:color w:val="000000" w:themeColor="text1"/>
                <w:kern w:val="0"/>
                <w:sz w:val="21"/>
                <w:szCs w:val="21"/>
                <w14:textFill>
                  <w14:solidFill>
                    <w14:schemeClr w14:val="tx1"/>
                  </w14:solidFill>
                </w14:textFill>
              </w:rPr>
            </w:pPr>
          </w:p>
        </w:tc>
        <w:tc>
          <w:tcPr>
            <w:tcW w:w="7426" w:type="dxa"/>
            <w:noWrap w:val="0"/>
            <w:vAlign w:val="center"/>
          </w:tcPr>
          <w:p w14:paraId="603C9A90">
            <w:pPr>
              <w:autoSpaceDE w:val="0"/>
              <w:autoSpaceDN w:val="0"/>
              <w:adjustRightInd w:val="0"/>
              <w:rPr>
                <w:rFonts w:hint="eastAsia" w:ascii="华文中宋" w:hAnsi="华文中宋" w:eastAsia="华文中宋" w:cs="华文中宋"/>
                <w:color w:val="000000" w:themeColor="text1"/>
                <w:kern w:val="0"/>
                <w:sz w:val="21"/>
                <w:szCs w:val="21"/>
                <w14:textFill>
                  <w14:solidFill>
                    <w14:schemeClr w14:val="tx1"/>
                  </w14:solidFill>
                </w14:textFill>
              </w:rPr>
            </w:pPr>
            <w:r>
              <w:rPr>
                <w:rFonts w:hint="eastAsia" w:ascii="华文中宋" w:hAnsi="华文中宋" w:eastAsia="华文中宋" w:cs="华文中宋"/>
                <w:color w:val="000000" w:themeColor="text1"/>
                <w:kern w:val="0"/>
                <w:sz w:val="21"/>
                <w:szCs w:val="21"/>
                <w14:textFill>
                  <w14:solidFill>
                    <w14:schemeClr w14:val="tx1"/>
                  </w14:solidFill>
                </w14:textFill>
              </w:rPr>
              <w:t>因落实政府采购政策进行价格调整的，以调整后的价格计算评标基准价和投标报价。</w:t>
            </w:r>
          </w:p>
        </w:tc>
      </w:tr>
      <w:tr w14:paraId="419F1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5" w:hRule="atLeast"/>
          <w:jc w:val="center"/>
        </w:trPr>
        <w:tc>
          <w:tcPr>
            <w:tcW w:w="1005" w:type="dxa"/>
            <w:vMerge w:val="restart"/>
            <w:noWrap w:val="0"/>
            <w:vAlign w:val="center"/>
          </w:tcPr>
          <w:p w14:paraId="350CCCD5">
            <w:pPr>
              <w:jc w:val="center"/>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rPr>
              <w:t>政府采购价格折扣政策说明</w:t>
            </w:r>
          </w:p>
        </w:tc>
        <w:tc>
          <w:tcPr>
            <w:tcW w:w="799" w:type="dxa"/>
            <w:noWrap w:val="0"/>
            <w:vAlign w:val="center"/>
          </w:tcPr>
          <w:p w14:paraId="5C5DC96E">
            <w:pPr>
              <w:jc w:val="center"/>
              <w:rPr>
                <w:rFonts w:hint="eastAsia" w:ascii="华文中宋" w:hAnsi="华文中宋" w:eastAsia="华文中宋" w:cs="华文中宋"/>
                <w:kern w:val="0"/>
                <w:sz w:val="21"/>
                <w:szCs w:val="21"/>
                <w:lang w:val="en-US" w:eastAsia="zh-CN"/>
              </w:rPr>
            </w:pPr>
            <w:r>
              <w:rPr>
                <w:rFonts w:hint="eastAsia" w:ascii="华文中宋" w:hAnsi="华文中宋" w:eastAsia="华文中宋" w:cs="华文中宋"/>
                <w:kern w:val="0"/>
                <w:sz w:val="21"/>
                <w:szCs w:val="21"/>
                <w:highlight w:val="none"/>
                <w:lang w:val="en-US" w:eastAsia="zh-CN"/>
              </w:rPr>
              <w:t>中小企业</w:t>
            </w:r>
          </w:p>
        </w:tc>
        <w:tc>
          <w:tcPr>
            <w:tcW w:w="7426" w:type="dxa"/>
            <w:noWrap w:val="0"/>
            <w:vAlign w:val="center"/>
          </w:tcPr>
          <w:p w14:paraId="304A337E">
            <w:pPr>
              <w:keepNext w:val="0"/>
              <w:keepLines w:val="0"/>
              <w:pageBreakBefore w:val="0"/>
              <w:widowControl w:val="0"/>
              <w:kinsoku/>
              <w:wordWrap/>
              <w:overflowPunct/>
              <w:topLinePunct w:val="0"/>
              <w:autoSpaceDE/>
              <w:autoSpaceDN/>
              <w:bidi w:val="0"/>
              <w:snapToGrid/>
              <w:spacing w:line="360" w:lineRule="exact"/>
              <w:ind w:firstLine="210" w:firstLineChars="100"/>
              <w:jc w:val="left"/>
              <w:textAlignment w:val="auto"/>
              <w:rPr>
                <w:rFonts w:hint="eastAsia" w:ascii="华文中宋" w:hAnsi="华文中宋" w:eastAsia="华文中宋" w:cs="Times New Roman"/>
                <w:szCs w:val="21"/>
              </w:rPr>
            </w:pPr>
            <w:r>
              <w:rPr>
                <w:rFonts w:hint="eastAsia" w:ascii="华文中宋" w:hAnsi="华文中宋" w:eastAsia="华文中宋" w:cs="Times New Roman"/>
                <w:szCs w:val="21"/>
              </w:rPr>
              <w:t>（1）</w:t>
            </w:r>
            <w:r>
              <w:rPr>
                <w:rFonts w:hint="eastAsia" w:ascii="华文中宋" w:hAnsi="华文中宋" w:eastAsia="华文中宋" w:cs="Times New Roman"/>
                <w:szCs w:val="21"/>
                <w:lang w:val="en-US" w:eastAsia="zh-CN"/>
              </w:rPr>
              <w:t>中小</w:t>
            </w:r>
            <w:r>
              <w:rPr>
                <w:rFonts w:hint="eastAsia" w:ascii="华文中宋" w:hAnsi="华文中宋" w:eastAsia="华文中宋" w:cs="Times New Roman"/>
                <w:szCs w:val="21"/>
              </w:rPr>
              <w:t>企业指在中华人民共和国境内依法设立，依据《中小企业划型标准规定》确定的</w:t>
            </w:r>
            <w:r>
              <w:rPr>
                <w:rFonts w:hint="eastAsia" w:ascii="华文中宋" w:hAnsi="华文中宋" w:eastAsia="华文中宋" w:cs="Times New Roman"/>
                <w:szCs w:val="21"/>
                <w:lang w:val="en-US" w:eastAsia="zh-CN"/>
              </w:rPr>
              <w:t>中型企业、</w:t>
            </w:r>
            <w:r>
              <w:rPr>
                <w:rFonts w:hint="eastAsia" w:ascii="华文中宋" w:hAnsi="华文中宋" w:eastAsia="华文中宋" w:cs="Times New Roman"/>
                <w:szCs w:val="21"/>
              </w:rPr>
              <w:t>小型企业、微型企业，但与大型企业的负责人为同一人，或者与大型企业存在直接控股、管理关系的除外。属于</w:t>
            </w:r>
            <w:r>
              <w:rPr>
                <w:rFonts w:hint="eastAsia" w:ascii="华文中宋" w:hAnsi="华文中宋" w:eastAsia="华文中宋" w:cs="Times New Roman"/>
                <w:szCs w:val="21"/>
                <w:lang w:val="en-US" w:eastAsia="zh-CN"/>
              </w:rPr>
              <w:t>中型、</w:t>
            </w:r>
            <w:r>
              <w:rPr>
                <w:rFonts w:hint="eastAsia" w:ascii="华文中宋" w:hAnsi="华文中宋" w:eastAsia="华文中宋" w:cs="Times New Roman"/>
                <w:szCs w:val="21"/>
              </w:rPr>
              <w:t>小型、微型企业的，需如实填写《</w:t>
            </w:r>
            <w:r>
              <w:rPr>
                <w:rFonts w:hint="eastAsia" w:ascii="华文中宋" w:hAnsi="华文中宋" w:eastAsia="华文中宋" w:cs="Times New Roman"/>
                <w:szCs w:val="21"/>
                <w:lang w:val="en-US" w:eastAsia="zh-CN"/>
              </w:rPr>
              <w:t>中小</w:t>
            </w:r>
            <w:r>
              <w:rPr>
                <w:rFonts w:hint="eastAsia" w:ascii="华文中宋" w:hAnsi="华文中宋" w:eastAsia="华文中宋" w:cs="Times New Roman"/>
                <w:szCs w:val="21"/>
              </w:rPr>
              <w:t>企业声明函》（格式见第八部分）。</w:t>
            </w:r>
          </w:p>
          <w:p w14:paraId="02E8494E">
            <w:pPr>
              <w:keepNext w:val="0"/>
              <w:keepLines w:val="0"/>
              <w:pageBreakBefore w:val="0"/>
              <w:widowControl w:val="0"/>
              <w:kinsoku/>
              <w:wordWrap/>
              <w:overflowPunct/>
              <w:topLinePunct w:val="0"/>
              <w:autoSpaceDE/>
              <w:autoSpaceDN/>
              <w:bidi w:val="0"/>
              <w:snapToGrid/>
              <w:spacing w:line="360" w:lineRule="exact"/>
              <w:ind w:firstLine="210" w:firstLineChars="100"/>
              <w:jc w:val="left"/>
              <w:textAlignment w:val="auto"/>
              <w:rPr>
                <w:rFonts w:hint="eastAsia" w:ascii="华文中宋" w:hAnsi="华文中宋" w:eastAsia="华文中宋" w:cs="Times New Roman"/>
                <w:szCs w:val="21"/>
                <w:lang w:val="en-US" w:eastAsia="zh-CN"/>
              </w:rPr>
            </w:pPr>
            <w:r>
              <w:rPr>
                <w:rFonts w:hint="eastAsia" w:ascii="华文中宋" w:hAnsi="华文中宋" w:eastAsia="华文中宋" w:cs="Times New Roman"/>
                <w:szCs w:val="21"/>
              </w:rPr>
              <w:t>（2</w:t>
            </w:r>
            <w:r>
              <w:rPr>
                <w:rFonts w:hint="eastAsia" w:ascii="华文中宋" w:hAnsi="华文中宋" w:eastAsia="华文中宋" w:cs="Times New Roman"/>
                <w:szCs w:val="21"/>
                <w:lang w:val="en-US" w:eastAsia="zh-CN"/>
              </w:rPr>
              <w:t>）须按照工信部联【2011】300号《中小企业划型标准规定》的标准、财库[2020]46号文“财政部工业和信息化部关于印发〈政府采购促进中小企业发展管理办法〉的通知”、财库【2022】19号文件“关于进一步加大政府采购支持中小企业力度的通知”及山西省财政厅晋财购【2022】6号文件“山西省财政厅关于进一步加大政府采购支持中小企业力度助力扎实稳住经济的通知”如实填写《中小企业声明函》（</w:t>
            </w:r>
            <w:r>
              <w:rPr>
                <w:rFonts w:hint="eastAsia" w:ascii="华文中宋" w:hAnsi="华文中宋" w:eastAsia="华文中宋" w:cs="Times New Roman"/>
                <w:szCs w:val="21"/>
              </w:rPr>
              <w:t>格式见第八部分</w:t>
            </w:r>
            <w:r>
              <w:rPr>
                <w:rFonts w:hint="eastAsia" w:ascii="华文中宋" w:hAnsi="华文中宋" w:eastAsia="华文中宋" w:cs="Times New Roman"/>
                <w:szCs w:val="21"/>
                <w:lang w:val="en-US" w:eastAsia="zh-CN"/>
              </w:rPr>
              <w:t>）</w:t>
            </w:r>
          </w:p>
          <w:p w14:paraId="51ED4182">
            <w:pPr>
              <w:keepNext w:val="0"/>
              <w:keepLines w:val="0"/>
              <w:pageBreakBefore w:val="0"/>
              <w:widowControl w:val="0"/>
              <w:kinsoku/>
              <w:wordWrap/>
              <w:overflowPunct/>
              <w:topLinePunct w:val="0"/>
              <w:autoSpaceDE/>
              <w:autoSpaceDN/>
              <w:bidi w:val="0"/>
              <w:snapToGrid/>
              <w:spacing w:line="360" w:lineRule="exact"/>
              <w:ind w:firstLine="210" w:firstLineChars="100"/>
              <w:jc w:val="left"/>
              <w:textAlignment w:val="auto"/>
              <w:rPr>
                <w:rFonts w:hint="eastAsia" w:ascii="华文中宋" w:hAnsi="华文中宋" w:eastAsia="华文中宋" w:cs="Times New Roman"/>
                <w:szCs w:val="21"/>
                <w:lang w:val="en-US" w:eastAsia="zh-CN"/>
              </w:rPr>
            </w:pPr>
            <w:r>
              <w:rPr>
                <w:rFonts w:hint="eastAsia" w:ascii="华文中宋" w:hAnsi="华文中宋" w:eastAsia="华文中宋" w:cs="Times New Roman"/>
                <w:szCs w:val="21"/>
                <w:lang w:val="en-US" w:eastAsia="zh-CN"/>
              </w:rPr>
              <w:t>（3）投标人提供的货物、工程或者服务符合下列情形的，享受中小企业扶持政策：</w:t>
            </w:r>
          </w:p>
          <w:p w14:paraId="57FFBE92">
            <w:pPr>
              <w:keepNext w:val="0"/>
              <w:keepLines w:val="0"/>
              <w:pageBreakBefore w:val="0"/>
              <w:widowControl w:val="0"/>
              <w:kinsoku/>
              <w:wordWrap/>
              <w:overflowPunct/>
              <w:topLinePunct w:val="0"/>
              <w:autoSpaceDE/>
              <w:autoSpaceDN/>
              <w:bidi w:val="0"/>
              <w:snapToGrid/>
              <w:spacing w:line="360" w:lineRule="exact"/>
              <w:ind w:firstLine="210" w:firstLineChars="100"/>
              <w:jc w:val="left"/>
              <w:textAlignment w:val="auto"/>
              <w:rPr>
                <w:rFonts w:hint="eastAsia" w:ascii="华文中宋" w:hAnsi="华文中宋" w:eastAsia="华文中宋" w:cs="Times New Roman"/>
                <w:szCs w:val="21"/>
                <w:lang w:val="en-US" w:eastAsia="zh-CN"/>
              </w:rPr>
            </w:pPr>
            <w:r>
              <w:rPr>
                <w:rFonts w:hint="eastAsia" w:ascii="华文中宋" w:hAnsi="华文中宋" w:eastAsia="华文中宋" w:cs="Times New Roman"/>
                <w:szCs w:val="21"/>
                <w:lang w:val="en-US" w:eastAsia="zh-CN"/>
              </w:rPr>
              <w:t>a.在货物采购项目中，货物由中小企业制造，即货物由中小企业生产且使用该中小企业商号或者注册商标；</w:t>
            </w:r>
          </w:p>
          <w:p w14:paraId="0E34B6CB">
            <w:pPr>
              <w:keepNext w:val="0"/>
              <w:keepLines w:val="0"/>
              <w:pageBreakBefore w:val="0"/>
              <w:widowControl w:val="0"/>
              <w:kinsoku/>
              <w:wordWrap/>
              <w:overflowPunct/>
              <w:topLinePunct w:val="0"/>
              <w:autoSpaceDE/>
              <w:autoSpaceDN/>
              <w:bidi w:val="0"/>
              <w:snapToGrid/>
              <w:spacing w:line="360" w:lineRule="exact"/>
              <w:ind w:firstLine="210" w:firstLineChars="100"/>
              <w:jc w:val="left"/>
              <w:textAlignment w:val="auto"/>
              <w:rPr>
                <w:rFonts w:hint="eastAsia" w:ascii="华文中宋" w:hAnsi="华文中宋" w:eastAsia="华文中宋" w:cs="Times New Roman"/>
                <w:szCs w:val="21"/>
                <w:lang w:val="en-US" w:eastAsia="zh-CN"/>
              </w:rPr>
            </w:pPr>
            <w:r>
              <w:rPr>
                <w:rFonts w:hint="eastAsia" w:ascii="华文中宋" w:hAnsi="华文中宋" w:eastAsia="华文中宋" w:cs="Times New Roman"/>
                <w:szCs w:val="21"/>
                <w:lang w:val="en-US" w:eastAsia="zh-CN"/>
              </w:rPr>
              <w:t>b.在工程采购项目中，工程由中小企业承建，即工程施工单位为中小企业；</w:t>
            </w:r>
          </w:p>
          <w:p w14:paraId="4F25F1C1">
            <w:pPr>
              <w:keepNext w:val="0"/>
              <w:keepLines w:val="0"/>
              <w:pageBreakBefore w:val="0"/>
              <w:widowControl w:val="0"/>
              <w:kinsoku/>
              <w:wordWrap/>
              <w:overflowPunct/>
              <w:topLinePunct w:val="0"/>
              <w:autoSpaceDE/>
              <w:autoSpaceDN/>
              <w:bidi w:val="0"/>
              <w:snapToGrid/>
              <w:spacing w:line="360" w:lineRule="exact"/>
              <w:ind w:firstLine="210" w:firstLineChars="100"/>
              <w:jc w:val="left"/>
              <w:textAlignment w:val="auto"/>
              <w:rPr>
                <w:rFonts w:hint="eastAsia" w:ascii="华文中宋" w:hAnsi="华文中宋" w:eastAsia="华文中宋" w:cs="Times New Roman"/>
                <w:szCs w:val="21"/>
                <w:lang w:val="en-US" w:eastAsia="zh-CN"/>
              </w:rPr>
            </w:pPr>
            <w:r>
              <w:rPr>
                <w:rFonts w:hint="eastAsia" w:ascii="华文中宋" w:hAnsi="华文中宋" w:eastAsia="华文中宋" w:cs="Times New Roman"/>
                <w:szCs w:val="21"/>
                <w:lang w:val="en-US" w:eastAsia="zh-CN"/>
              </w:rPr>
              <w:t>c.在服务采购项目中，服务由中小企业承接，即提供服务的人员为中小企业依照《中华人民共和国民法典》订立劳动合同的从业人员。</w:t>
            </w:r>
          </w:p>
          <w:p w14:paraId="3C91687C">
            <w:pPr>
              <w:keepNext w:val="0"/>
              <w:keepLines w:val="0"/>
              <w:pageBreakBefore w:val="0"/>
              <w:widowControl w:val="0"/>
              <w:kinsoku/>
              <w:wordWrap/>
              <w:overflowPunct/>
              <w:topLinePunct w:val="0"/>
              <w:autoSpaceDE/>
              <w:autoSpaceDN/>
              <w:bidi w:val="0"/>
              <w:snapToGrid/>
              <w:spacing w:line="360" w:lineRule="exact"/>
              <w:ind w:firstLine="210" w:firstLineChars="100"/>
              <w:jc w:val="left"/>
              <w:textAlignment w:val="auto"/>
              <w:rPr>
                <w:rFonts w:hint="eastAsia" w:ascii="华文中宋" w:hAnsi="华文中宋" w:eastAsia="华文中宋" w:cs="Times New Roman"/>
                <w:szCs w:val="21"/>
                <w:lang w:val="en-US" w:eastAsia="zh-CN"/>
              </w:rPr>
            </w:pPr>
            <w:r>
              <w:rPr>
                <w:rFonts w:hint="eastAsia" w:ascii="华文中宋" w:hAnsi="华文中宋" w:eastAsia="华文中宋" w:cs="Times New Roman"/>
                <w:szCs w:val="21"/>
                <w:lang w:val="en-US" w:eastAsia="zh-CN"/>
              </w:rPr>
              <w:t>在货物采购项目中，投标人提供的货物既有中小企业制造货物，也有大型企业制造货物的，不享受本办法规定的中小企业扶持政策。</w:t>
            </w:r>
          </w:p>
          <w:p w14:paraId="6A8A55F6">
            <w:pPr>
              <w:keepNext w:val="0"/>
              <w:keepLines w:val="0"/>
              <w:pageBreakBefore w:val="0"/>
              <w:widowControl w:val="0"/>
              <w:kinsoku/>
              <w:wordWrap/>
              <w:overflowPunct/>
              <w:topLinePunct w:val="0"/>
              <w:autoSpaceDE/>
              <w:autoSpaceDN/>
              <w:bidi w:val="0"/>
              <w:snapToGrid/>
              <w:spacing w:line="360" w:lineRule="exact"/>
              <w:ind w:firstLine="210" w:firstLineChars="100"/>
              <w:jc w:val="left"/>
              <w:textAlignment w:val="auto"/>
              <w:rPr>
                <w:rFonts w:hint="eastAsia" w:ascii="华文中宋" w:hAnsi="华文中宋" w:eastAsia="华文中宋" w:cs="Times New Roman"/>
                <w:szCs w:val="21"/>
                <w:lang w:val="en-US" w:eastAsia="zh-CN"/>
              </w:rPr>
            </w:pPr>
            <w:r>
              <w:rPr>
                <w:rFonts w:hint="eastAsia" w:ascii="华文中宋" w:hAnsi="华文中宋" w:eastAsia="华文中宋" w:cs="Times New Roman"/>
                <w:szCs w:val="21"/>
                <w:lang w:val="en-US" w:eastAsia="zh-CN"/>
              </w:rPr>
              <w:t>以联合体形式参加政府采购活动，联合体各方均为中小企业的，联合体视同中小企业。其中，联合体各方均为小微企业的，联合体视同小微企业。</w:t>
            </w:r>
          </w:p>
          <w:p w14:paraId="56FE314F">
            <w:pPr>
              <w:keepNext w:val="0"/>
              <w:keepLines w:val="0"/>
              <w:pageBreakBefore w:val="0"/>
              <w:widowControl w:val="0"/>
              <w:kinsoku/>
              <w:wordWrap/>
              <w:overflowPunct/>
              <w:topLinePunct w:val="0"/>
              <w:autoSpaceDE/>
              <w:autoSpaceDN/>
              <w:bidi w:val="0"/>
              <w:snapToGrid/>
              <w:spacing w:line="360" w:lineRule="exact"/>
              <w:ind w:firstLine="210" w:firstLineChars="100"/>
              <w:jc w:val="left"/>
              <w:textAlignment w:val="auto"/>
              <w:rPr>
                <w:rFonts w:hint="eastAsia" w:ascii="华文中宋" w:hAnsi="华文中宋" w:eastAsia="华文中宋" w:cs="Times New Roman"/>
                <w:szCs w:val="21"/>
                <w:lang w:val="en-US" w:eastAsia="zh-CN"/>
              </w:rPr>
            </w:pPr>
            <w:r>
              <w:rPr>
                <w:rFonts w:hint="eastAsia" w:ascii="华文中宋" w:hAnsi="华文中宋" w:eastAsia="华文中宋" w:cs="Times New Roman"/>
                <w:szCs w:val="21"/>
                <w:lang w:val="en-US" w:eastAsia="zh-CN"/>
              </w:rPr>
              <w:t>（4）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15%的扣除。</w:t>
            </w:r>
          </w:p>
          <w:p w14:paraId="10178D4C">
            <w:pPr>
              <w:keepNext w:val="0"/>
              <w:keepLines w:val="0"/>
              <w:pageBreakBefore w:val="0"/>
              <w:widowControl w:val="0"/>
              <w:kinsoku/>
              <w:wordWrap/>
              <w:overflowPunct/>
              <w:topLinePunct w:val="0"/>
              <w:autoSpaceDE/>
              <w:autoSpaceDN/>
              <w:bidi w:val="0"/>
              <w:snapToGrid/>
              <w:spacing w:line="360" w:lineRule="exact"/>
              <w:ind w:firstLine="210" w:firstLineChars="100"/>
              <w:jc w:val="left"/>
              <w:textAlignment w:val="auto"/>
              <w:rPr>
                <w:rFonts w:hint="eastAsia" w:ascii="华文中宋" w:hAnsi="华文中宋" w:eastAsia="华文中宋" w:cs="Times New Roman"/>
                <w:szCs w:val="21"/>
              </w:rPr>
            </w:pPr>
            <w:r>
              <w:rPr>
                <w:rFonts w:hint="eastAsia" w:ascii="华文中宋" w:hAnsi="华文中宋" w:eastAsia="华文中宋" w:cs="Times New Roman"/>
                <w:szCs w:val="21"/>
              </w:rPr>
              <w:t>（</w:t>
            </w:r>
            <w:r>
              <w:rPr>
                <w:rFonts w:hint="eastAsia" w:ascii="华文中宋" w:hAnsi="华文中宋" w:eastAsia="华文中宋" w:cs="Times New Roman"/>
                <w:szCs w:val="21"/>
                <w:lang w:val="en-US" w:eastAsia="zh-CN"/>
              </w:rPr>
              <w:t>5</w:t>
            </w:r>
            <w:r>
              <w:rPr>
                <w:rFonts w:hint="eastAsia" w:ascii="华文中宋" w:hAnsi="华文中宋" w:eastAsia="华文中宋" w:cs="Times New Roman"/>
                <w:szCs w:val="21"/>
              </w:rPr>
              <w:t>）</w:t>
            </w:r>
            <w:r>
              <w:rPr>
                <w:rFonts w:hint="eastAsia" w:ascii="华文中宋" w:hAnsi="华文中宋" w:eastAsia="华文中宋" w:cs="Times New Roman"/>
                <w:szCs w:val="21"/>
                <w:lang w:val="en-US" w:eastAsia="zh-CN"/>
              </w:rPr>
              <w:t>中小</w:t>
            </w:r>
            <w:r>
              <w:rPr>
                <w:rFonts w:hint="eastAsia" w:ascii="华文中宋" w:hAnsi="华文中宋" w:eastAsia="华文中宋" w:cs="Times New Roman"/>
                <w:szCs w:val="21"/>
              </w:rPr>
              <w:t>型企业提供的货物既有中小企业制造货物，也有大型企业制造货物的，不享受价格折扣。</w:t>
            </w:r>
          </w:p>
          <w:p w14:paraId="7301679E">
            <w:pPr>
              <w:keepNext w:val="0"/>
              <w:keepLines w:val="0"/>
              <w:pageBreakBefore w:val="0"/>
              <w:widowControl w:val="0"/>
              <w:kinsoku/>
              <w:wordWrap/>
              <w:overflowPunct/>
              <w:topLinePunct w:val="0"/>
              <w:autoSpaceDE/>
              <w:autoSpaceDN/>
              <w:bidi w:val="0"/>
              <w:snapToGrid/>
              <w:spacing w:line="360" w:lineRule="exact"/>
              <w:ind w:firstLine="210" w:firstLineChars="100"/>
              <w:jc w:val="left"/>
              <w:textAlignment w:val="auto"/>
              <w:rPr>
                <w:rFonts w:hint="eastAsia" w:ascii="华文中宋" w:hAnsi="华文中宋" w:eastAsia="华文中宋" w:cs="Times New Roman"/>
                <w:szCs w:val="21"/>
              </w:rPr>
            </w:pPr>
            <w:r>
              <w:rPr>
                <w:rFonts w:hint="eastAsia" w:ascii="华文中宋" w:hAnsi="华文中宋" w:eastAsia="华文中宋" w:cs="Times New Roman"/>
                <w:szCs w:val="21"/>
              </w:rPr>
              <w:t>（</w:t>
            </w:r>
            <w:r>
              <w:rPr>
                <w:rFonts w:hint="eastAsia" w:ascii="华文中宋" w:hAnsi="华文中宋" w:eastAsia="华文中宋" w:cs="Times New Roman"/>
                <w:szCs w:val="21"/>
                <w:lang w:val="en-US" w:eastAsia="zh-CN"/>
              </w:rPr>
              <w:t>6</w:t>
            </w:r>
            <w:r>
              <w:rPr>
                <w:rFonts w:hint="eastAsia" w:ascii="华文中宋" w:hAnsi="华文中宋" w:eastAsia="华文中宋" w:cs="Times New Roman"/>
                <w:szCs w:val="21"/>
              </w:rPr>
              <w:t>）联合体价格折扣：本项目若允许联合体参加，大型企业与</w:t>
            </w:r>
            <w:r>
              <w:rPr>
                <w:rFonts w:hint="eastAsia" w:ascii="华文中宋" w:hAnsi="华文中宋" w:eastAsia="华文中宋" w:cs="Times New Roman"/>
                <w:szCs w:val="21"/>
                <w:lang w:val="en-US" w:eastAsia="zh-CN"/>
              </w:rPr>
              <w:t>中小</w:t>
            </w:r>
            <w:r>
              <w:rPr>
                <w:rFonts w:hint="eastAsia" w:ascii="华文中宋" w:hAnsi="华文中宋" w:eastAsia="华文中宋" w:cs="Times New Roman"/>
                <w:szCs w:val="21"/>
              </w:rPr>
              <w:t>企业组成联合体的，联合协议约定</w:t>
            </w:r>
            <w:r>
              <w:rPr>
                <w:rFonts w:hint="eastAsia" w:ascii="华文中宋" w:hAnsi="华文中宋" w:eastAsia="华文中宋" w:cs="Times New Roman"/>
                <w:szCs w:val="21"/>
                <w:lang w:val="en-US" w:eastAsia="zh-CN"/>
              </w:rPr>
              <w:t>中小</w:t>
            </w:r>
            <w:r>
              <w:rPr>
                <w:rFonts w:hint="eastAsia" w:ascii="华文中宋" w:hAnsi="华文中宋" w:eastAsia="华文中宋" w:cs="Times New Roman"/>
                <w:szCs w:val="21"/>
              </w:rPr>
              <w:t>企业的合同份额占到合同总金额30%以上的，对联合体的报价给予3%的扣除，用扣除后价格参加评审。</w:t>
            </w:r>
          </w:p>
          <w:p w14:paraId="3082A014">
            <w:pPr>
              <w:pStyle w:val="68"/>
              <w:keepNext w:val="0"/>
              <w:keepLines w:val="0"/>
              <w:pageBreakBefore w:val="0"/>
              <w:widowControl w:val="0"/>
              <w:kinsoku/>
              <w:wordWrap/>
              <w:overflowPunct/>
              <w:topLinePunct w:val="0"/>
              <w:autoSpaceDE/>
              <w:autoSpaceDN/>
              <w:bidi w:val="0"/>
              <w:snapToGrid w:val="0"/>
              <w:spacing w:line="360" w:lineRule="exact"/>
              <w:ind w:firstLine="420" w:firstLineChars="200"/>
              <w:rPr>
                <w:rFonts w:hint="eastAsia" w:ascii="华文中宋" w:hAnsi="华文中宋" w:eastAsia="华文中宋" w:cs="华文中宋"/>
                <w:kern w:val="0"/>
                <w:sz w:val="21"/>
                <w:szCs w:val="21"/>
              </w:rPr>
            </w:pPr>
            <w:r>
              <w:rPr>
                <w:rFonts w:hint="eastAsia" w:ascii="华文中宋" w:hAnsi="华文中宋" w:eastAsia="华文中宋" w:cs="Times New Roman"/>
                <w:szCs w:val="21"/>
              </w:rPr>
              <w:t>（</w:t>
            </w:r>
            <w:r>
              <w:rPr>
                <w:rFonts w:hint="eastAsia" w:ascii="华文中宋" w:hAnsi="华文中宋" w:eastAsia="华文中宋" w:cs="Times New Roman"/>
                <w:szCs w:val="21"/>
                <w:lang w:val="en-US" w:eastAsia="zh-CN"/>
              </w:rPr>
              <w:t>7</w:t>
            </w:r>
            <w:r>
              <w:rPr>
                <w:rFonts w:hint="eastAsia" w:ascii="华文中宋" w:hAnsi="华文中宋" w:eastAsia="华文中宋" w:cs="Times New Roman"/>
                <w:szCs w:val="21"/>
              </w:rPr>
              <w:t>）大型企业向</w:t>
            </w:r>
            <w:r>
              <w:rPr>
                <w:rFonts w:hint="eastAsia" w:ascii="华文中宋" w:hAnsi="华文中宋" w:eastAsia="华文中宋" w:cs="Times New Roman"/>
                <w:szCs w:val="21"/>
                <w:lang w:val="en-US" w:eastAsia="zh-CN"/>
              </w:rPr>
              <w:t>中小</w:t>
            </w:r>
            <w:r>
              <w:rPr>
                <w:rFonts w:hint="eastAsia" w:ascii="华文中宋" w:hAnsi="华文中宋" w:eastAsia="华文中宋" w:cs="Times New Roman"/>
                <w:szCs w:val="21"/>
              </w:rPr>
              <w:t>企业分包的价格折扣：大型企业向一家或者多家</w:t>
            </w:r>
            <w:r>
              <w:rPr>
                <w:rFonts w:hint="eastAsia" w:ascii="华文中宋" w:hAnsi="华文中宋" w:eastAsia="华文中宋" w:cs="Times New Roman"/>
                <w:szCs w:val="21"/>
                <w:lang w:val="en-US" w:eastAsia="zh-CN"/>
              </w:rPr>
              <w:t>中小</w:t>
            </w:r>
            <w:r>
              <w:rPr>
                <w:rFonts w:hint="eastAsia" w:ascii="华文中宋" w:hAnsi="华文中宋" w:eastAsia="华文中宋" w:cs="Times New Roman"/>
                <w:szCs w:val="21"/>
              </w:rPr>
              <w:t>企业分包的，分包意向协议约定</w:t>
            </w:r>
            <w:r>
              <w:rPr>
                <w:rFonts w:hint="eastAsia" w:ascii="华文中宋" w:hAnsi="华文中宋" w:eastAsia="华文中宋" w:cs="Times New Roman"/>
                <w:szCs w:val="21"/>
                <w:lang w:val="en-US" w:eastAsia="zh-CN"/>
              </w:rPr>
              <w:t>中小</w:t>
            </w:r>
            <w:r>
              <w:rPr>
                <w:rFonts w:hint="eastAsia" w:ascii="华文中宋" w:hAnsi="华文中宋" w:eastAsia="华文中宋" w:cs="Times New Roman"/>
                <w:szCs w:val="21"/>
              </w:rPr>
              <w:t>企业的合同份额占到合同总金额30%以上的，对大型企业的报价给予3%的扣除，用扣除后价格参加评审。</w:t>
            </w:r>
          </w:p>
        </w:tc>
      </w:tr>
      <w:tr w14:paraId="2899B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continue"/>
            <w:noWrap w:val="0"/>
            <w:vAlign w:val="center"/>
          </w:tcPr>
          <w:p w14:paraId="05AD6E7A">
            <w:pPr>
              <w:jc w:val="center"/>
              <w:rPr>
                <w:rFonts w:hint="eastAsia" w:ascii="华文中宋" w:hAnsi="华文中宋" w:eastAsia="华文中宋" w:cs="华文中宋"/>
                <w:kern w:val="0"/>
                <w:sz w:val="21"/>
                <w:szCs w:val="21"/>
              </w:rPr>
            </w:pPr>
          </w:p>
        </w:tc>
        <w:tc>
          <w:tcPr>
            <w:tcW w:w="799" w:type="dxa"/>
            <w:noWrap w:val="0"/>
            <w:vAlign w:val="center"/>
          </w:tcPr>
          <w:p w14:paraId="5BE9C82A">
            <w:pPr>
              <w:jc w:val="center"/>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rPr>
              <w:t>监狱企业</w:t>
            </w:r>
          </w:p>
        </w:tc>
        <w:tc>
          <w:tcPr>
            <w:tcW w:w="7426" w:type="dxa"/>
            <w:noWrap w:val="0"/>
            <w:vAlign w:val="center"/>
          </w:tcPr>
          <w:p w14:paraId="107F40A9">
            <w:pPr>
              <w:pStyle w:val="68"/>
              <w:snapToGrid w:val="0"/>
              <w:spacing w:line="480" w:lineRule="exact"/>
              <w:ind w:firstLine="420" w:firstLineChars="200"/>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1. 监狱企业参加投标视同小微企业，需提供由省级以上监狱管理局或戒毒管理局出具的属于监狱企业的证明文件。</w:t>
            </w:r>
          </w:p>
          <w:p w14:paraId="2062ADCF">
            <w:pPr>
              <w:pStyle w:val="68"/>
              <w:snapToGrid w:val="0"/>
              <w:spacing w:line="480" w:lineRule="exact"/>
              <w:ind w:firstLine="420" w:firstLineChars="200"/>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2. 监狱企业只有提供本企业制造的货物或服务，或者提供其他小、微企业制造的货物，享受投标货物的价格折扣。若有的话，如实填写《小、微企业/残疾人福利性单位提供货物/服务明细表》。</w:t>
            </w:r>
          </w:p>
          <w:p w14:paraId="5BCD1BAB">
            <w:pPr>
              <w:pStyle w:val="68"/>
              <w:snapToGrid w:val="0"/>
              <w:spacing w:line="480" w:lineRule="exact"/>
              <w:ind w:firstLine="420" w:firstLineChars="200"/>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val="en-US" w:eastAsia="zh-CN" w:bidi="ar-SA"/>
              </w:rPr>
              <w:t>3. 监狱企业与中型企业组成联合体参加投标的，或者向监狱企业分包，且联合体协议或分包意向协议约定监狱企业的协议金额占到合同金额30%以上的，享受投标标的5%的价格扣除，用扣除后的价格参与评审。</w:t>
            </w:r>
          </w:p>
        </w:tc>
      </w:tr>
      <w:tr w14:paraId="1FEE9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continue"/>
            <w:noWrap w:val="0"/>
            <w:vAlign w:val="center"/>
          </w:tcPr>
          <w:p w14:paraId="5B6CA334">
            <w:pPr>
              <w:jc w:val="center"/>
              <w:rPr>
                <w:rFonts w:hint="eastAsia" w:ascii="华文中宋" w:hAnsi="华文中宋" w:eastAsia="华文中宋" w:cs="华文中宋"/>
                <w:kern w:val="0"/>
                <w:sz w:val="21"/>
                <w:szCs w:val="21"/>
              </w:rPr>
            </w:pPr>
          </w:p>
        </w:tc>
        <w:tc>
          <w:tcPr>
            <w:tcW w:w="799" w:type="dxa"/>
            <w:noWrap w:val="0"/>
            <w:vAlign w:val="center"/>
          </w:tcPr>
          <w:p w14:paraId="2789B588">
            <w:pPr>
              <w:autoSpaceDE w:val="0"/>
              <w:autoSpaceDN w:val="0"/>
              <w:adjustRightInd w:val="0"/>
              <w:spacing w:line="360" w:lineRule="exac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rPr>
              <w:t>残疾人福利性单</w:t>
            </w:r>
            <w:r>
              <w:rPr>
                <w:rFonts w:hint="eastAsia" w:ascii="华文中宋" w:hAnsi="华文中宋" w:eastAsia="华文中宋" w:cs="华文中宋"/>
                <w:kern w:val="0"/>
                <w:sz w:val="21"/>
                <w:szCs w:val="21"/>
                <w:lang w:val="en-US" w:eastAsia="zh-CN"/>
              </w:rPr>
              <w:t xml:space="preserve"> </w:t>
            </w:r>
            <w:r>
              <w:rPr>
                <w:rFonts w:hint="eastAsia" w:ascii="华文中宋" w:hAnsi="华文中宋" w:eastAsia="华文中宋" w:cs="华文中宋"/>
                <w:kern w:val="0"/>
                <w:sz w:val="21"/>
                <w:szCs w:val="21"/>
              </w:rPr>
              <w:t>位</w:t>
            </w:r>
          </w:p>
        </w:tc>
        <w:tc>
          <w:tcPr>
            <w:tcW w:w="7426" w:type="dxa"/>
            <w:noWrap w:val="0"/>
            <w:vAlign w:val="center"/>
          </w:tcPr>
          <w:p w14:paraId="1B23AF84">
            <w:pPr>
              <w:autoSpaceDE w:val="0"/>
              <w:autoSpaceDN w:val="0"/>
              <w:adjustRightInd w:val="0"/>
              <w:spacing w:line="360" w:lineRule="exact"/>
              <w:ind w:firstLine="210" w:firstLineChars="100"/>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rPr>
              <w:t>1. 须根据财库【2017】141号《关于促进残疾人就业政府采购政策的通知》的要求，如实填写《残疾人福利性单位声明函》，残疾人福利性单位参加本项目投标时，享受1</w:t>
            </w:r>
            <w:r>
              <w:rPr>
                <w:rFonts w:hint="eastAsia" w:ascii="华文中宋" w:hAnsi="华文中宋" w:eastAsia="华文中宋" w:cs="华文中宋"/>
                <w:kern w:val="0"/>
                <w:sz w:val="21"/>
                <w:szCs w:val="21"/>
                <w:lang w:val="en-US" w:eastAsia="zh-CN"/>
              </w:rPr>
              <w:t>5</w:t>
            </w:r>
            <w:r>
              <w:rPr>
                <w:rFonts w:hint="eastAsia" w:ascii="华文中宋" w:hAnsi="华文中宋" w:eastAsia="华文中宋" w:cs="华文中宋"/>
                <w:kern w:val="0"/>
                <w:sz w:val="21"/>
                <w:szCs w:val="21"/>
              </w:rPr>
              <w:t>%的价格折扣，用扣除后的价格参与评审。</w:t>
            </w:r>
          </w:p>
          <w:p w14:paraId="2FF56AB3">
            <w:pPr>
              <w:autoSpaceDE w:val="0"/>
              <w:autoSpaceDN w:val="0"/>
              <w:adjustRightInd w:val="0"/>
              <w:spacing w:line="360" w:lineRule="exact"/>
              <w:ind w:firstLine="210" w:firstLineChars="100"/>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rPr>
              <w:t>2. 享受政府采购支持政策的残疾人福利性单位应当同时满足以下条件：</w:t>
            </w:r>
          </w:p>
          <w:p w14:paraId="7BF36C0A">
            <w:pPr>
              <w:autoSpaceDE w:val="0"/>
              <w:autoSpaceDN w:val="0"/>
              <w:adjustRightInd w:val="0"/>
              <w:spacing w:line="360" w:lineRule="exact"/>
              <w:ind w:firstLine="210" w:firstLineChars="100"/>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rPr>
              <w:t>（1）安置的残疾人占本单位在职职工人数的比例不低于25%（含25%），并且安置的残疾人人数不少于10人（含10人）；</w:t>
            </w:r>
          </w:p>
          <w:p w14:paraId="4AEC616B">
            <w:pPr>
              <w:autoSpaceDE w:val="0"/>
              <w:autoSpaceDN w:val="0"/>
              <w:adjustRightInd w:val="0"/>
              <w:spacing w:line="360" w:lineRule="exact"/>
              <w:ind w:firstLine="210" w:firstLineChars="100"/>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rPr>
              <w:t>（2）依法与安置的每位残疾人签订了一年以上（含一年）的劳动合同或服务协议；</w:t>
            </w:r>
          </w:p>
          <w:p w14:paraId="2A3AAD5B">
            <w:pPr>
              <w:autoSpaceDE w:val="0"/>
              <w:autoSpaceDN w:val="0"/>
              <w:adjustRightInd w:val="0"/>
              <w:spacing w:line="360" w:lineRule="exact"/>
              <w:ind w:firstLine="210" w:firstLineChars="100"/>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rPr>
              <w:t>（3）为安置的每位残疾人按月足额缴纳了基本养老保险、基本医疗保险、失业保险、工伤保险和生育保险等社会保险费；</w:t>
            </w:r>
          </w:p>
          <w:p w14:paraId="66F6FB37">
            <w:pPr>
              <w:autoSpaceDE w:val="0"/>
              <w:autoSpaceDN w:val="0"/>
              <w:adjustRightInd w:val="0"/>
              <w:spacing w:line="360" w:lineRule="exact"/>
              <w:ind w:firstLine="210" w:firstLineChars="100"/>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rPr>
              <w:t>　 （4）通过银行等金融机构向安置的每位残疾人，按月支付了不低于单位所在区县适用的经省级人民政府批准的月最低工资标准的工资；</w:t>
            </w:r>
          </w:p>
          <w:p w14:paraId="701797E2">
            <w:pPr>
              <w:autoSpaceDE w:val="0"/>
              <w:autoSpaceDN w:val="0"/>
              <w:adjustRightInd w:val="0"/>
              <w:spacing w:line="360" w:lineRule="exact"/>
              <w:ind w:firstLine="210" w:firstLineChars="100"/>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rPr>
              <w:t>（5）提供本单位制造的货物、承担的工程或者服务（以下简称产品），或者提供其他残疾人福利性单位制造的货物（不包括使用非残疾人福利性单位注册商标的货物）;</w:t>
            </w:r>
          </w:p>
          <w:p w14:paraId="2B296EC6">
            <w:pPr>
              <w:autoSpaceDE w:val="0"/>
              <w:autoSpaceDN w:val="0"/>
              <w:adjustRightInd w:val="0"/>
              <w:spacing w:line="360" w:lineRule="exact"/>
              <w:ind w:firstLine="210" w:firstLineChars="100"/>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rPr>
              <w:t>（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C507BF9">
            <w:pPr>
              <w:autoSpaceDE w:val="0"/>
              <w:autoSpaceDN w:val="0"/>
              <w:adjustRightInd w:val="0"/>
              <w:spacing w:line="360" w:lineRule="exact"/>
              <w:ind w:firstLine="210" w:firstLineChars="100"/>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rPr>
              <w:t>（7）</w:t>
            </w:r>
            <w:r>
              <w:rPr>
                <w:rFonts w:hint="eastAsia" w:ascii="华文中宋" w:hAnsi="华文中宋" w:eastAsia="华文中宋" w:cs="华文中宋"/>
                <w:kern w:val="0"/>
                <w:sz w:val="21"/>
                <w:szCs w:val="21"/>
                <w:lang w:eastAsia="zh-CN"/>
              </w:rPr>
              <w:t>投标人</w:t>
            </w:r>
            <w:r>
              <w:rPr>
                <w:rFonts w:hint="eastAsia" w:ascii="华文中宋" w:hAnsi="华文中宋" w:eastAsia="华文中宋" w:cs="华文中宋"/>
                <w:kern w:val="0"/>
                <w:sz w:val="21"/>
                <w:szCs w:val="21"/>
              </w:rPr>
              <w:t>提供的《残疾人福利性单位声明函》与事实不符的，依照《政府采购法》第七十七条第一款的规定追究法律责任；</w:t>
            </w:r>
          </w:p>
          <w:p w14:paraId="524ECC64">
            <w:pPr>
              <w:autoSpaceDE w:val="0"/>
              <w:autoSpaceDN w:val="0"/>
              <w:adjustRightInd w:val="0"/>
              <w:spacing w:line="360" w:lineRule="exact"/>
              <w:ind w:firstLine="210" w:firstLineChars="100"/>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rPr>
              <w:t>（8）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55BE722">
            <w:pPr>
              <w:autoSpaceDE w:val="0"/>
              <w:autoSpaceDN w:val="0"/>
              <w:adjustRightInd w:val="0"/>
              <w:spacing w:line="360" w:lineRule="exact"/>
              <w:ind w:firstLine="210" w:firstLineChars="100"/>
              <w:rPr>
                <w:rFonts w:hint="eastAsia" w:ascii="华文中宋" w:hAnsi="华文中宋" w:eastAsia="华文中宋" w:cs="华文中宋"/>
                <w:kern w:val="0"/>
                <w:sz w:val="21"/>
                <w:szCs w:val="21"/>
              </w:rPr>
            </w:pPr>
          </w:p>
        </w:tc>
      </w:tr>
      <w:tr w14:paraId="58586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continue"/>
            <w:noWrap w:val="0"/>
            <w:vAlign w:val="center"/>
          </w:tcPr>
          <w:p w14:paraId="1058A644">
            <w:pPr>
              <w:jc w:val="center"/>
              <w:rPr>
                <w:rFonts w:hint="eastAsia" w:ascii="华文中宋" w:hAnsi="华文中宋" w:eastAsia="华文中宋" w:cs="华文中宋"/>
                <w:sz w:val="21"/>
                <w:szCs w:val="21"/>
              </w:rPr>
            </w:pPr>
          </w:p>
        </w:tc>
        <w:tc>
          <w:tcPr>
            <w:tcW w:w="799" w:type="dxa"/>
            <w:noWrap w:val="0"/>
            <w:vAlign w:val="center"/>
          </w:tcPr>
          <w:p w14:paraId="1982477D">
            <w:pPr>
              <w:autoSpaceDE w:val="0"/>
              <w:autoSpaceDN w:val="0"/>
              <w:adjustRightInd w:val="0"/>
              <w:jc w:val="center"/>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rPr>
              <w:t>创新产品</w:t>
            </w:r>
          </w:p>
          <w:p w14:paraId="0F323539">
            <w:pPr>
              <w:autoSpaceDE w:val="0"/>
              <w:autoSpaceDN w:val="0"/>
              <w:adjustRightInd w:val="0"/>
              <w:jc w:val="center"/>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rPr>
              <w:t>创新服务</w:t>
            </w:r>
          </w:p>
        </w:tc>
        <w:tc>
          <w:tcPr>
            <w:tcW w:w="7426" w:type="dxa"/>
            <w:noWrap w:val="0"/>
            <w:vAlign w:val="center"/>
          </w:tcPr>
          <w:p w14:paraId="6A81C7D0">
            <w:pPr>
              <w:pStyle w:val="68"/>
              <w:snapToGrid w:val="0"/>
              <w:spacing w:line="480" w:lineRule="exact"/>
              <w:ind w:firstLine="420" w:firstLineChars="200"/>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1. 投标人投标产品或服务属于《山西省创新产品和服务推荐清单》中创新产品或创新服务的，在评审时，享受投标产品10%的价格折扣，以折扣后的价格参与评审。</w:t>
            </w:r>
          </w:p>
          <w:p w14:paraId="5F5D6089">
            <w:pPr>
              <w:pStyle w:val="68"/>
              <w:snapToGrid w:val="0"/>
              <w:spacing w:line="480" w:lineRule="exact"/>
              <w:ind w:firstLine="420" w:firstLineChars="200"/>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2. 投标人投标创新产品或创新服务的，需如实填写《创新产品或创新服务明细表》，并提供《山西省创新产品和服务推荐清单》。</w:t>
            </w:r>
          </w:p>
          <w:p w14:paraId="0B3A9130">
            <w:pPr>
              <w:pStyle w:val="68"/>
              <w:snapToGrid w:val="0"/>
              <w:spacing w:line="480" w:lineRule="exact"/>
              <w:ind w:firstLine="420" w:firstLineChars="200"/>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val="en-US" w:eastAsia="zh-CN" w:bidi="ar-SA"/>
              </w:rPr>
              <w:t>3. 创新产品或创新服务的价格折扣政策可与其他政府采购政策叠加。</w:t>
            </w:r>
          </w:p>
        </w:tc>
      </w:tr>
    </w:tbl>
    <w:p w14:paraId="0A6F463E">
      <w:pPr>
        <w:pStyle w:val="22"/>
        <w:rPr>
          <w:rFonts w:ascii="仿宋" w:hAnsi="仿宋" w:eastAsia="仿宋" w:cs="Arial"/>
          <w:sz w:val="24"/>
          <w:szCs w:val="24"/>
        </w:rPr>
      </w:pPr>
    </w:p>
    <w:p w14:paraId="1E580F1E">
      <w:pPr>
        <w:pStyle w:val="22"/>
      </w:pPr>
    </w:p>
    <w:p w14:paraId="4B2931C4">
      <w:pPr>
        <w:pStyle w:val="68"/>
        <w:snapToGrid w:val="0"/>
        <w:spacing w:line="480" w:lineRule="exact"/>
      </w:pPr>
      <w:r>
        <w:rPr>
          <w:b/>
          <w:bCs/>
        </w:rPr>
        <w:br w:type="page"/>
      </w:r>
    </w:p>
    <w:p w14:paraId="7FDACC15">
      <w:pPr>
        <w:spacing w:line="360" w:lineRule="auto"/>
        <w:jc w:val="center"/>
        <w:rPr>
          <w:rFonts w:ascii="华文中宋" w:hAnsi="华文中宋" w:eastAsia="华文中宋"/>
          <w:b/>
          <w:bCs/>
          <w:sz w:val="28"/>
          <w:szCs w:val="28"/>
        </w:rPr>
      </w:pPr>
      <w:bookmarkStart w:id="58" w:name="_Toc26881704"/>
      <w:bookmarkStart w:id="59" w:name="_Toc352761952"/>
      <w:bookmarkStart w:id="60" w:name="_Toc5560"/>
      <w:bookmarkStart w:id="61" w:name="_Toc424378697"/>
      <w:r>
        <w:rPr>
          <w:rFonts w:hint="eastAsia" w:ascii="华文中宋" w:hAnsi="华文中宋" w:eastAsia="华文中宋" w:cs="宋体"/>
          <w:b/>
          <w:bCs/>
          <w:sz w:val="28"/>
          <w:szCs w:val="28"/>
        </w:rPr>
        <w:t>第七部分   合同文本</w:t>
      </w:r>
    </w:p>
    <w:bookmarkEnd w:id="58"/>
    <w:bookmarkEnd w:id="59"/>
    <w:bookmarkEnd w:id="60"/>
    <w:bookmarkEnd w:id="61"/>
    <w:p w14:paraId="0F60158E">
      <w:pPr>
        <w:spacing w:line="360" w:lineRule="auto"/>
        <w:ind w:firstLine="2402" w:firstLineChars="1000"/>
        <w:rPr>
          <w:rFonts w:hint="eastAsia" w:ascii="华文中宋" w:hAnsi="华文中宋" w:eastAsia="华文中宋"/>
          <w:b/>
          <w:bCs/>
          <w:sz w:val="24"/>
          <w:szCs w:val="24"/>
        </w:rPr>
      </w:pPr>
      <w:bookmarkStart w:id="62" w:name="PO_9325_CC001proName"/>
      <w:r>
        <w:rPr>
          <w:rFonts w:hint="eastAsia" w:ascii="华文中宋" w:hAnsi="华文中宋" w:eastAsia="华文中宋"/>
          <w:b/>
          <w:bCs/>
          <w:sz w:val="24"/>
          <w:szCs w:val="24"/>
          <w:u w:val="single"/>
          <w:lang w:val="en-US" w:eastAsia="zh-CN"/>
        </w:rPr>
        <w:t xml:space="preserve">             </w:t>
      </w:r>
      <w:r>
        <w:rPr>
          <w:rFonts w:hint="eastAsia" w:ascii="华文中宋" w:hAnsi="华文中宋" w:eastAsia="华文中宋"/>
          <w:b/>
          <w:bCs/>
          <w:sz w:val="24"/>
          <w:szCs w:val="24"/>
          <w:lang w:eastAsia="zh-CN"/>
        </w:rPr>
        <w:t>项目</w:t>
      </w:r>
      <w:bookmarkEnd w:id="62"/>
      <w:r>
        <w:rPr>
          <w:rFonts w:hint="eastAsia" w:ascii="华文中宋" w:hAnsi="华文中宋" w:eastAsia="华文中宋"/>
          <w:b/>
          <w:bCs/>
          <w:sz w:val="24"/>
          <w:szCs w:val="24"/>
        </w:rPr>
        <w:t>采购合同</w:t>
      </w:r>
    </w:p>
    <w:p w14:paraId="4B73201C">
      <w:pPr>
        <w:spacing w:line="360" w:lineRule="auto"/>
        <w:ind w:firstLine="2883" w:firstLineChars="1200"/>
        <w:rPr>
          <w:rFonts w:hint="eastAsia" w:ascii="华文中宋" w:hAnsi="华文中宋" w:eastAsia="华文中宋"/>
          <w:b/>
          <w:bCs/>
          <w:sz w:val="24"/>
          <w:szCs w:val="24"/>
          <w:u w:val="none"/>
          <w:lang w:eastAsia="zh-CN"/>
        </w:rPr>
      </w:pPr>
      <w:r>
        <w:rPr>
          <w:rFonts w:hint="eastAsia" w:ascii="华文中宋" w:hAnsi="华文中宋" w:eastAsia="华文中宋"/>
          <w:b/>
          <w:bCs/>
          <w:sz w:val="24"/>
          <w:szCs w:val="24"/>
        </w:rPr>
        <w:t>合同编号</w:t>
      </w:r>
      <w:r>
        <w:rPr>
          <w:rFonts w:hint="eastAsia" w:ascii="华文中宋" w:hAnsi="华文中宋" w:eastAsia="华文中宋"/>
          <w:b/>
          <w:bCs/>
          <w:sz w:val="24"/>
          <w:szCs w:val="24"/>
          <w:u w:val="none"/>
        </w:rPr>
        <w:t>：</w:t>
      </w:r>
      <w:r>
        <w:rPr>
          <w:rFonts w:hint="eastAsia" w:ascii="华文中宋" w:hAnsi="华文中宋" w:eastAsia="华文中宋"/>
          <w:b/>
          <w:bCs/>
          <w:sz w:val="24"/>
          <w:szCs w:val="24"/>
          <w:u w:val="single"/>
          <w:lang w:val="en-US" w:eastAsia="zh-CN"/>
        </w:rPr>
        <w:t xml:space="preserve">            </w:t>
      </w:r>
    </w:p>
    <w:p w14:paraId="069D8D74">
      <w:pPr>
        <w:jc w:val="center"/>
        <w:rPr>
          <w:rFonts w:ascii="宋体" w:hAnsi="宋体"/>
          <w:b/>
          <w:bCs/>
          <w:color w:val="000000"/>
          <w:sz w:val="28"/>
          <w:szCs w:val="28"/>
        </w:rPr>
      </w:pPr>
    </w:p>
    <w:p w14:paraId="522572DF">
      <w:pPr>
        <w:spacing w:line="360" w:lineRule="auto"/>
        <w:ind w:firstLine="480" w:firstLineChars="200"/>
        <w:rPr>
          <w:rFonts w:hint="eastAsia" w:ascii="华文中宋" w:hAnsi="华文中宋" w:eastAsia="华文中宋"/>
          <w:sz w:val="24"/>
          <w:szCs w:val="24"/>
        </w:rPr>
      </w:pPr>
    </w:p>
    <w:p w14:paraId="02FFE90C">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合同各方：</w:t>
      </w:r>
    </w:p>
    <w:p w14:paraId="7D0C5ECC">
      <w:pPr>
        <w:spacing w:line="360" w:lineRule="auto"/>
        <w:ind w:firstLine="480" w:firstLineChars="200"/>
        <w:rPr>
          <w:rFonts w:hint="eastAsia" w:ascii="华文中宋" w:hAnsi="华文中宋" w:eastAsia="华文中宋"/>
          <w:sz w:val="24"/>
          <w:szCs w:val="24"/>
          <w:highlight w:val="none"/>
          <w:lang w:eastAsia="zh-CN"/>
        </w:rPr>
      </w:pPr>
      <w:r>
        <w:rPr>
          <w:rFonts w:hint="eastAsia" w:ascii="华文中宋" w:hAnsi="华文中宋" w:eastAsia="华文中宋"/>
          <w:sz w:val="24"/>
          <w:szCs w:val="24"/>
        </w:rPr>
        <w:t>甲方（买方</w:t>
      </w:r>
      <w:r>
        <w:rPr>
          <w:rFonts w:hint="eastAsia" w:ascii="华文中宋" w:hAnsi="华文中宋" w:eastAsia="华文中宋"/>
          <w:sz w:val="24"/>
          <w:szCs w:val="24"/>
          <w:highlight w:val="none"/>
        </w:rPr>
        <w:t>）：</w:t>
      </w:r>
      <w:r>
        <w:rPr>
          <w:rFonts w:hint="eastAsia" w:ascii="华文中宋" w:hAnsi="华文中宋" w:eastAsia="华文中宋"/>
          <w:sz w:val="24"/>
          <w:szCs w:val="24"/>
          <w:highlight w:val="none"/>
          <w:lang w:eastAsia="zh-CN"/>
        </w:rPr>
        <w:t>临汾市疾病预防控制中心</w:t>
      </w:r>
    </w:p>
    <w:p w14:paraId="000E7002">
      <w:pPr>
        <w:spacing w:line="360" w:lineRule="auto"/>
        <w:ind w:firstLine="480" w:firstLineChars="200"/>
        <w:rPr>
          <w:rFonts w:hint="eastAsia" w:ascii="华文中宋" w:hAnsi="华文中宋" w:eastAsia="华文中宋"/>
          <w:sz w:val="24"/>
          <w:szCs w:val="24"/>
          <w:highlight w:val="none"/>
          <w:lang w:eastAsia="zh-CN"/>
        </w:rPr>
      </w:pPr>
      <w:r>
        <w:rPr>
          <w:rFonts w:hint="eastAsia" w:ascii="华文中宋" w:hAnsi="华文中宋" w:eastAsia="华文中宋"/>
          <w:sz w:val="24"/>
          <w:szCs w:val="24"/>
          <w:highlight w:val="none"/>
        </w:rPr>
        <w:t>地址：</w:t>
      </w:r>
      <w:r>
        <w:rPr>
          <w:rFonts w:hint="eastAsia" w:ascii="华文中宋" w:hAnsi="华文中宋" w:eastAsia="华文中宋"/>
          <w:sz w:val="24"/>
          <w:szCs w:val="24"/>
          <w:highlight w:val="none"/>
          <w:lang w:val="en-US" w:eastAsia="zh-CN"/>
        </w:rPr>
        <w:t>临汾市财神楼北街290号</w:t>
      </w:r>
    </w:p>
    <w:p w14:paraId="360B6283">
      <w:pPr>
        <w:spacing w:line="360" w:lineRule="auto"/>
        <w:ind w:firstLine="480" w:firstLineChars="200"/>
        <w:rPr>
          <w:rFonts w:hint="eastAsia" w:ascii="华文中宋" w:hAnsi="华文中宋" w:eastAsia="华文中宋"/>
          <w:sz w:val="24"/>
          <w:szCs w:val="24"/>
          <w:lang w:eastAsia="zh-CN"/>
        </w:rPr>
      </w:pPr>
      <w:r>
        <w:rPr>
          <w:rFonts w:hint="eastAsia" w:ascii="华文中宋" w:hAnsi="华文中宋" w:eastAsia="华文中宋"/>
          <w:sz w:val="24"/>
          <w:szCs w:val="24"/>
        </w:rPr>
        <w:t>邮政编号：</w:t>
      </w:r>
      <w:bookmarkStart w:id="63" w:name="PO_9325_CC001purZCode"/>
      <w:bookmarkEnd w:id="63"/>
    </w:p>
    <w:p w14:paraId="30BFB686">
      <w:pPr>
        <w:spacing w:line="360" w:lineRule="auto"/>
        <w:ind w:firstLine="480" w:firstLineChars="200"/>
        <w:rPr>
          <w:rFonts w:hint="eastAsia" w:ascii="华文中宋" w:hAnsi="华文中宋" w:eastAsia="华文中宋"/>
          <w:sz w:val="24"/>
          <w:szCs w:val="24"/>
          <w:highlight w:val="none"/>
          <w:lang w:eastAsia="zh-CN"/>
        </w:rPr>
      </w:pPr>
      <w:r>
        <w:rPr>
          <w:rFonts w:hint="eastAsia" w:ascii="华文中宋" w:hAnsi="华文中宋" w:eastAsia="华文中宋"/>
          <w:sz w:val="24"/>
          <w:szCs w:val="24"/>
          <w:highlight w:val="none"/>
        </w:rPr>
        <w:t>电话：</w:t>
      </w:r>
      <w:r>
        <w:rPr>
          <w:rFonts w:hint="eastAsia" w:ascii="华文中宋" w:hAnsi="华文中宋" w:eastAsia="华文中宋"/>
          <w:sz w:val="24"/>
          <w:szCs w:val="24"/>
          <w:highlight w:val="none"/>
          <w:lang w:eastAsia="zh-CN"/>
        </w:rPr>
        <w:t>0357-2313850</w:t>
      </w:r>
    </w:p>
    <w:p w14:paraId="2C734177">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传真：</w:t>
      </w:r>
      <w:bookmarkStart w:id="64" w:name="PO_9325_CC001purFax"/>
      <w:bookmarkEnd w:id="64"/>
      <w:r>
        <w:rPr>
          <w:rFonts w:hint="eastAsia" w:ascii="华文中宋" w:hAnsi="华文中宋" w:eastAsia="华文中宋"/>
          <w:sz w:val="24"/>
          <w:szCs w:val="24"/>
        </w:rPr>
        <w:t xml:space="preserve"> </w:t>
      </w:r>
    </w:p>
    <w:p w14:paraId="3F376C11">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联系人：</w:t>
      </w:r>
    </w:p>
    <w:p w14:paraId="72B9B8A8">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开户银行：</w:t>
      </w:r>
    </w:p>
    <w:p w14:paraId="16DBDE4E">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帐号：</w:t>
      </w:r>
    </w:p>
    <w:p w14:paraId="4A76931A">
      <w:pPr>
        <w:rPr>
          <w:sz w:val="28"/>
          <w:szCs w:val="28"/>
        </w:rPr>
      </w:pPr>
      <w:r>
        <w:rPr>
          <w:sz w:val="28"/>
          <w:szCs w:val="28"/>
        </w:rPr>
        <w:t xml:space="preserve"> </w:t>
      </w:r>
    </w:p>
    <w:p w14:paraId="0B96EAC5">
      <w:pPr>
        <w:spacing w:line="360" w:lineRule="auto"/>
        <w:ind w:firstLine="480" w:firstLineChars="200"/>
        <w:rPr>
          <w:rFonts w:hint="eastAsia" w:ascii="华文中宋" w:hAnsi="华文中宋" w:eastAsia="华文中宋"/>
          <w:sz w:val="24"/>
          <w:szCs w:val="24"/>
          <w:lang w:eastAsia="zh-CN"/>
        </w:rPr>
      </w:pPr>
      <w:r>
        <w:rPr>
          <w:rFonts w:hint="eastAsia" w:ascii="华文中宋" w:hAnsi="华文中宋" w:eastAsia="华文中宋"/>
          <w:sz w:val="24"/>
          <w:szCs w:val="24"/>
        </w:rPr>
        <w:t>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w:t>
      </w:r>
      <w:r>
        <w:rPr>
          <w:rFonts w:hint="eastAsia" w:ascii="华文中宋" w:hAnsi="华文中宋" w:eastAsia="华文中宋"/>
          <w:sz w:val="24"/>
          <w:szCs w:val="24"/>
          <w:lang w:val="en-US" w:eastAsia="zh-CN"/>
        </w:rPr>
        <w:t xml:space="preserve"> </w:t>
      </w:r>
    </w:p>
    <w:p w14:paraId="29170838">
      <w:pPr>
        <w:spacing w:line="360" w:lineRule="auto"/>
        <w:ind w:firstLine="480" w:firstLineChars="200"/>
        <w:rPr>
          <w:rFonts w:hint="eastAsia" w:ascii="华文中宋" w:hAnsi="华文中宋" w:eastAsia="华文中宋"/>
          <w:sz w:val="24"/>
          <w:szCs w:val="24"/>
          <w:lang w:eastAsia="zh-CN"/>
        </w:rPr>
      </w:pPr>
      <w:r>
        <w:rPr>
          <w:rFonts w:hint="eastAsia" w:ascii="华文中宋" w:hAnsi="华文中宋" w:eastAsia="华文中宋"/>
          <w:sz w:val="24"/>
          <w:szCs w:val="24"/>
        </w:rPr>
        <w:t>地址：</w:t>
      </w:r>
      <w:r>
        <w:rPr>
          <w:rFonts w:hint="eastAsia" w:ascii="华文中宋" w:hAnsi="华文中宋" w:eastAsia="华文中宋"/>
          <w:sz w:val="24"/>
          <w:szCs w:val="24"/>
          <w:lang w:val="en-US" w:eastAsia="zh-CN"/>
        </w:rPr>
        <w:t xml:space="preserve"> </w:t>
      </w:r>
    </w:p>
    <w:p w14:paraId="0C9B55CF">
      <w:pPr>
        <w:spacing w:line="360" w:lineRule="auto"/>
        <w:ind w:firstLine="480" w:firstLineChars="200"/>
        <w:rPr>
          <w:rFonts w:hint="eastAsia" w:ascii="华文中宋" w:hAnsi="华文中宋" w:eastAsia="华文中宋"/>
          <w:sz w:val="24"/>
          <w:szCs w:val="24"/>
          <w:lang w:eastAsia="zh-CN"/>
        </w:rPr>
      </w:pPr>
      <w:r>
        <w:rPr>
          <w:rFonts w:hint="eastAsia" w:ascii="华文中宋" w:hAnsi="华文中宋" w:eastAsia="华文中宋"/>
          <w:sz w:val="24"/>
          <w:szCs w:val="24"/>
        </w:rPr>
        <w:t>邮政编号：</w:t>
      </w:r>
      <w:r>
        <w:rPr>
          <w:rFonts w:hint="eastAsia" w:ascii="华文中宋" w:hAnsi="华文中宋" w:eastAsia="华文中宋"/>
          <w:sz w:val="24"/>
          <w:szCs w:val="24"/>
          <w:lang w:val="en-US" w:eastAsia="zh-CN"/>
        </w:rPr>
        <w:t xml:space="preserve"> </w:t>
      </w:r>
    </w:p>
    <w:p w14:paraId="54B2D436">
      <w:pPr>
        <w:spacing w:line="360" w:lineRule="auto"/>
        <w:ind w:firstLine="480" w:firstLineChars="200"/>
        <w:rPr>
          <w:rFonts w:hint="eastAsia" w:ascii="华文中宋" w:hAnsi="华文中宋" w:eastAsia="华文中宋"/>
          <w:sz w:val="24"/>
          <w:szCs w:val="24"/>
          <w:lang w:val="en-US" w:eastAsia="zh-CN"/>
        </w:rPr>
      </w:pPr>
      <w:r>
        <w:rPr>
          <w:rFonts w:hint="eastAsia" w:ascii="华文中宋" w:hAnsi="华文中宋" w:eastAsia="华文中宋"/>
          <w:sz w:val="24"/>
          <w:szCs w:val="24"/>
        </w:rPr>
        <w:t>电话：</w:t>
      </w:r>
      <w:r>
        <w:rPr>
          <w:rFonts w:hint="eastAsia" w:ascii="华文中宋" w:hAnsi="华文中宋" w:eastAsia="华文中宋"/>
          <w:sz w:val="24"/>
          <w:szCs w:val="24"/>
          <w:lang w:val="en-US" w:eastAsia="zh-CN"/>
        </w:rPr>
        <w:t xml:space="preserve"> </w:t>
      </w:r>
    </w:p>
    <w:p w14:paraId="15576D38">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传真：</w:t>
      </w:r>
      <w:bookmarkStart w:id="65" w:name="PO_9325_CC001supFax"/>
      <w:bookmarkEnd w:id="65"/>
      <w:r>
        <w:rPr>
          <w:rFonts w:hint="eastAsia" w:ascii="华文中宋" w:hAnsi="华文中宋" w:eastAsia="华文中宋"/>
          <w:sz w:val="24"/>
          <w:szCs w:val="24"/>
        </w:rPr>
        <w:t xml:space="preserve"> </w:t>
      </w:r>
    </w:p>
    <w:p w14:paraId="185F2601">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联系人：</w:t>
      </w:r>
    </w:p>
    <w:p w14:paraId="2F9A92F4">
      <w:pPr>
        <w:spacing w:line="360" w:lineRule="auto"/>
        <w:ind w:firstLine="480" w:firstLineChars="200"/>
        <w:rPr>
          <w:rFonts w:hint="eastAsia" w:ascii="华文中宋" w:hAnsi="华文中宋" w:eastAsia="华文中宋"/>
          <w:sz w:val="24"/>
          <w:szCs w:val="24"/>
          <w:lang w:eastAsia="zh-CN"/>
        </w:rPr>
      </w:pPr>
      <w:r>
        <w:rPr>
          <w:rFonts w:hint="eastAsia" w:ascii="华文中宋" w:hAnsi="华文中宋" w:eastAsia="华文中宋"/>
          <w:sz w:val="24"/>
          <w:szCs w:val="24"/>
        </w:rPr>
        <w:t>开户银行：</w:t>
      </w:r>
    </w:p>
    <w:p w14:paraId="1DBD6327">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帐号：</w:t>
      </w:r>
    </w:p>
    <w:p w14:paraId="0248F7DD">
      <w:pPr>
        <w:rPr>
          <w:rFonts w:hint="eastAsia" w:ascii="华文中宋" w:hAnsi="华文中宋" w:eastAsia="华文中宋"/>
          <w:sz w:val="24"/>
          <w:szCs w:val="24"/>
        </w:rPr>
      </w:pPr>
      <w:r>
        <w:rPr>
          <w:sz w:val="28"/>
          <w:szCs w:val="28"/>
        </w:rPr>
        <w:t xml:space="preserve"> </w:t>
      </w:r>
      <w:r>
        <w:rPr>
          <w:rFonts w:hint="eastAsia" w:ascii="华文中宋" w:hAnsi="华文中宋" w:eastAsia="华文中宋"/>
          <w:sz w:val="24"/>
          <w:szCs w:val="24"/>
        </w:rPr>
        <w:t>根据《中华人民共和国政府采购法》、《中华人民共和国民法典》之规定，本合同当事人在平等、自愿基础上，经协商一致，同意按下述条款和条件签署本合同：</w:t>
      </w:r>
    </w:p>
    <w:p w14:paraId="551CE008">
      <w:pPr>
        <w:pStyle w:val="59"/>
        <w:numPr>
          <w:ilvl w:val="0"/>
          <w:numId w:val="8"/>
        </w:numPr>
        <w:ind w:firstLineChars="0"/>
        <w:rPr>
          <w:rFonts w:hint="eastAsia" w:ascii="华文中宋" w:hAnsi="华文中宋" w:eastAsia="华文中宋" w:cs="Times New Roman"/>
          <w:b/>
          <w:bCs/>
          <w:kern w:val="2"/>
          <w:sz w:val="24"/>
          <w:szCs w:val="24"/>
          <w:lang w:val="en-US" w:eastAsia="zh-CN" w:bidi="ar-SA"/>
        </w:rPr>
      </w:pPr>
      <w:r>
        <w:rPr>
          <w:rFonts w:hint="eastAsia" w:ascii="华文中宋" w:hAnsi="华文中宋" w:eastAsia="华文中宋" w:cs="Times New Roman"/>
          <w:b/>
          <w:bCs/>
          <w:kern w:val="2"/>
          <w:sz w:val="24"/>
          <w:szCs w:val="24"/>
          <w:lang w:val="en-US" w:eastAsia="zh-CN" w:bidi="ar-SA"/>
        </w:rPr>
        <w:t>货物名称、型号规格、制造商、产地、单位、数量、单价、金额及合同价</w:t>
      </w:r>
    </w:p>
    <w:tbl>
      <w:tblPr>
        <w:tblStyle w:val="33"/>
        <w:tblW w:w="8635"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763"/>
        <w:gridCol w:w="1710"/>
        <w:gridCol w:w="1061"/>
        <w:gridCol w:w="723"/>
        <w:gridCol w:w="743"/>
        <w:gridCol w:w="948"/>
        <w:gridCol w:w="1082"/>
      </w:tblGrid>
      <w:tr w14:paraId="1EA1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605" w:type="dxa"/>
            <w:noWrap w:val="0"/>
            <w:vAlign w:val="center"/>
          </w:tcPr>
          <w:p w14:paraId="760EA1F4">
            <w:pPr>
              <w:keepNext w:val="0"/>
              <w:keepLines w:val="0"/>
              <w:widowControl/>
              <w:suppressLineNumbers w:val="0"/>
              <w:jc w:val="center"/>
              <w:textAlignment w:val="center"/>
              <w:rPr>
                <w:rFonts w:hint="eastAsia" w:ascii="华文中宋" w:hAnsi="华文中宋" w:eastAsia="华文中宋" w:cs="Times New Roman"/>
                <w:b/>
                <w:bCs/>
                <w:kern w:val="2"/>
                <w:sz w:val="24"/>
                <w:szCs w:val="24"/>
                <w:lang w:val="en-US" w:eastAsia="zh-CN" w:bidi="ar-SA"/>
              </w:rPr>
            </w:pPr>
            <w:r>
              <w:rPr>
                <w:rFonts w:hint="eastAsia" w:ascii="华文中宋" w:hAnsi="华文中宋" w:eastAsia="华文中宋" w:cs="Times New Roman"/>
                <w:b/>
                <w:bCs/>
                <w:kern w:val="2"/>
                <w:sz w:val="24"/>
                <w:szCs w:val="24"/>
                <w:lang w:val="en-US" w:eastAsia="zh-CN" w:bidi="ar-SA"/>
              </w:rPr>
              <w:t>序号</w:t>
            </w:r>
          </w:p>
        </w:tc>
        <w:tc>
          <w:tcPr>
            <w:tcW w:w="1763" w:type="dxa"/>
            <w:noWrap w:val="0"/>
            <w:vAlign w:val="center"/>
          </w:tcPr>
          <w:p w14:paraId="7722F226">
            <w:pPr>
              <w:keepNext w:val="0"/>
              <w:keepLines w:val="0"/>
              <w:widowControl/>
              <w:suppressLineNumbers w:val="0"/>
              <w:jc w:val="center"/>
              <w:textAlignment w:val="center"/>
              <w:rPr>
                <w:rFonts w:hint="eastAsia" w:ascii="华文中宋" w:hAnsi="华文中宋" w:eastAsia="华文中宋" w:cs="Times New Roman"/>
                <w:b/>
                <w:bCs/>
                <w:kern w:val="2"/>
                <w:sz w:val="24"/>
                <w:szCs w:val="24"/>
                <w:lang w:val="en-US" w:eastAsia="zh-CN" w:bidi="ar-SA"/>
              </w:rPr>
            </w:pPr>
            <w:r>
              <w:rPr>
                <w:rFonts w:hint="eastAsia" w:ascii="华文中宋" w:hAnsi="华文中宋" w:eastAsia="华文中宋" w:cs="Times New Roman"/>
                <w:b/>
                <w:bCs/>
                <w:kern w:val="2"/>
                <w:sz w:val="24"/>
                <w:szCs w:val="24"/>
                <w:lang w:val="en-US" w:eastAsia="zh-CN" w:bidi="ar-SA"/>
              </w:rPr>
              <w:t>设备名称</w:t>
            </w:r>
          </w:p>
        </w:tc>
        <w:tc>
          <w:tcPr>
            <w:tcW w:w="1710" w:type="dxa"/>
            <w:noWrap w:val="0"/>
            <w:vAlign w:val="center"/>
          </w:tcPr>
          <w:p w14:paraId="028CE233">
            <w:pPr>
              <w:keepNext w:val="0"/>
              <w:keepLines w:val="0"/>
              <w:widowControl/>
              <w:suppressLineNumbers w:val="0"/>
              <w:jc w:val="center"/>
              <w:textAlignment w:val="center"/>
              <w:rPr>
                <w:rFonts w:hint="eastAsia" w:ascii="华文中宋" w:hAnsi="华文中宋" w:eastAsia="华文中宋" w:cs="Times New Roman"/>
                <w:b/>
                <w:bCs/>
                <w:kern w:val="2"/>
                <w:sz w:val="24"/>
                <w:szCs w:val="24"/>
                <w:lang w:val="en-US" w:eastAsia="zh-CN" w:bidi="ar-SA"/>
              </w:rPr>
            </w:pPr>
            <w:r>
              <w:rPr>
                <w:rFonts w:hint="eastAsia" w:ascii="华文中宋" w:hAnsi="华文中宋" w:eastAsia="华文中宋" w:cs="Times New Roman"/>
                <w:b/>
                <w:bCs/>
                <w:kern w:val="2"/>
                <w:sz w:val="24"/>
                <w:szCs w:val="24"/>
                <w:lang w:val="en-US" w:eastAsia="zh-CN" w:bidi="ar-SA"/>
              </w:rPr>
              <w:t>生产厂家</w:t>
            </w:r>
          </w:p>
        </w:tc>
        <w:tc>
          <w:tcPr>
            <w:tcW w:w="1061" w:type="dxa"/>
            <w:noWrap w:val="0"/>
            <w:vAlign w:val="center"/>
          </w:tcPr>
          <w:p w14:paraId="3D6541BF">
            <w:pPr>
              <w:keepNext w:val="0"/>
              <w:keepLines w:val="0"/>
              <w:widowControl/>
              <w:suppressLineNumbers w:val="0"/>
              <w:jc w:val="center"/>
              <w:textAlignment w:val="center"/>
              <w:rPr>
                <w:rFonts w:hint="eastAsia" w:ascii="华文中宋" w:hAnsi="华文中宋" w:eastAsia="华文中宋" w:cs="Times New Roman"/>
                <w:b/>
                <w:bCs/>
                <w:kern w:val="2"/>
                <w:sz w:val="24"/>
                <w:szCs w:val="24"/>
                <w:lang w:val="en-US" w:eastAsia="zh-CN" w:bidi="ar-SA"/>
              </w:rPr>
            </w:pPr>
            <w:r>
              <w:rPr>
                <w:rFonts w:hint="eastAsia" w:ascii="华文中宋" w:hAnsi="华文中宋" w:eastAsia="华文中宋" w:cs="Times New Roman"/>
                <w:b/>
                <w:bCs/>
                <w:kern w:val="2"/>
                <w:sz w:val="24"/>
                <w:szCs w:val="24"/>
                <w:lang w:val="en-US" w:eastAsia="zh-CN" w:bidi="ar-SA"/>
              </w:rPr>
              <w:t>规格型号</w:t>
            </w:r>
          </w:p>
        </w:tc>
        <w:tc>
          <w:tcPr>
            <w:tcW w:w="723" w:type="dxa"/>
            <w:noWrap w:val="0"/>
            <w:vAlign w:val="center"/>
          </w:tcPr>
          <w:p w14:paraId="744C888D">
            <w:pPr>
              <w:keepNext w:val="0"/>
              <w:keepLines w:val="0"/>
              <w:widowControl/>
              <w:suppressLineNumbers w:val="0"/>
              <w:jc w:val="center"/>
              <w:textAlignment w:val="center"/>
              <w:rPr>
                <w:rFonts w:hint="eastAsia" w:ascii="华文中宋" w:hAnsi="华文中宋" w:eastAsia="华文中宋" w:cs="Times New Roman"/>
                <w:b/>
                <w:bCs/>
                <w:kern w:val="2"/>
                <w:sz w:val="24"/>
                <w:szCs w:val="24"/>
                <w:lang w:val="en-US" w:eastAsia="zh-CN" w:bidi="ar-SA"/>
              </w:rPr>
            </w:pPr>
            <w:r>
              <w:rPr>
                <w:rFonts w:hint="eastAsia" w:ascii="华文中宋" w:hAnsi="华文中宋" w:eastAsia="华文中宋" w:cs="Times New Roman"/>
                <w:b/>
                <w:bCs/>
                <w:kern w:val="2"/>
                <w:sz w:val="24"/>
                <w:szCs w:val="24"/>
                <w:lang w:val="en-US" w:eastAsia="zh-CN" w:bidi="ar-SA"/>
              </w:rPr>
              <w:t>数量</w:t>
            </w:r>
          </w:p>
        </w:tc>
        <w:tc>
          <w:tcPr>
            <w:tcW w:w="743" w:type="dxa"/>
            <w:noWrap w:val="0"/>
            <w:vAlign w:val="center"/>
          </w:tcPr>
          <w:p w14:paraId="2CE84005">
            <w:pPr>
              <w:keepNext w:val="0"/>
              <w:keepLines w:val="0"/>
              <w:widowControl/>
              <w:suppressLineNumbers w:val="0"/>
              <w:jc w:val="center"/>
              <w:textAlignment w:val="center"/>
              <w:rPr>
                <w:rFonts w:hint="eastAsia" w:ascii="华文中宋" w:hAnsi="华文中宋" w:eastAsia="华文中宋" w:cs="Times New Roman"/>
                <w:b/>
                <w:bCs/>
                <w:kern w:val="2"/>
                <w:sz w:val="24"/>
                <w:szCs w:val="24"/>
                <w:lang w:val="en-US" w:eastAsia="zh-CN" w:bidi="ar-SA"/>
              </w:rPr>
            </w:pPr>
            <w:r>
              <w:rPr>
                <w:rFonts w:hint="eastAsia" w:ascii="华文中宋" w:hAnsi="华文中宋" w:eastAsia="华文中宋" w:cs="Times New Roman"/>
                <w:b/>
                <w:bCs/>
                <w:kern w:val="2"/>
                <w:sz w:val="24"/>
                <w:szCs w:val="24"/>
                <w:lang w:val="en-US" w:eastAsia="zh-CN" w:bidi="ar-SA"/>
              </w:rPr>
              <w:t>单位</w:t>
            </w:r>
          </w:p>
        </w:tc>
        <w:tc>
          <w:tcPr>
            <w:tcW w:w="948" w:type="dxa"/>
            <w:noWrap w:val="0"/>
            <w:vAlign w:val="center"/>
          </w:tcPr>
          <w:p w14:paraId="6EF46F61">
            <w:pPr>
              <w:keepNext w:val="0"/>
              <w:keepLines w:val="0"/>
              <w:widowControl/>
              <w:suppressLineNumbers w:val="0"/>
              <w:jc w:val="center"/>
              <w:textAlignment w:val="center"/>
              <w:rPr>
                <w:rFonts w:hint="eastAsia" w:ascii="华文中宋" w:hAnsi="华文中宋" w:eastAsia="华文中宋" w:cs="Times New Roman"/>
                <w:b/>
                <w:bCs/>
                <w:kern w:val="2"/>
                <w:sz w:val="24"/>
                <w:szCs w:val="24"/>
                <w:lang w:val="en-US" w:eastAsia="zh-CN" w:bidi="ar-SA"/>
              </w:rPr>
            </w:pPr>
            <w:r>
              <w:rPr>
                <w:rFonts w:hint="eastAsia" w:ascii="华文中宋" w:hAnsi="华文中宋" w:eastAsia="华文中宋" w:cs="Times New Roman"/>
                <w:b/>
                <w:bCs/>
                <w:kern w:val="2"/>
                <w:sz w:val="24"/>
                <w:szCs w:val="24"/>
                <w:lang w:val="en-US" w:eastAsia="zh-CN" w:bidi="ar-SA"/>
              </w:rPr>
              <w:t>单价（元）</w:t>
            </w:r>
          </w:p>
        </w:tc>
        <w:tc>
          <w:tcPr>
            <w:tcW w:w="1082" w:type="dxa"/>
            <w:noWrap w:val="0"/>
            <w:vAlign w:val="center"/>
          </w:tcPr>
          <w:p w14:paraId="0C95A190">
            <w:pPr>
              <w:keepNext w:val="0"/>
              <w:keepLines w:val="0"/>
              <w:widowControl/>
              <w:suppressLineNumbers w:val="0"/>
              <w:jc w:val="center"/>
              <w:textAlignment w:val="center"/>
              <w:rPr>
                <w:rFonts w:hint="eastAsia" w:ascii="华文中宋" w:hAnsi="华文中宋" w:eastAsia="华文中宋" w:cs="Times New Roman"/>
                <w:b/>
                <w:bCs/>
                <w:kern w:val="2"/>
                <w:sz w:val="24"/>
                <w:szCs w:val="24"/>
                <w:lang w:val="en-US" w:eastAsia="zh-CN" w:bidi="ar-SA"/>
              </w:rPr>
            </w:pPr>
            <w:r>
              <w:rPr>
                <w:rFonts w:hint="eastAsia" w:ascii="华文中宋" w:hAnsi="华文中宋" w:eastAsia="华文中宋" w:cs="Times New Roman"/>
                <w:b/>
                <w:bCs/>
                <w:kern w:val="2"/>
                <w:sz w:val="24"/>
                <w:szCs w:val="24"/>
                <w:lang w:val="en-US" w:eastAsia="zh-CN" w:bidi="ar-SA"/>
              </w:rPr>
              <w:t>合计（元）</w:t>
            </w:r>
          </w:p>
        </w:tc>
      </w:tr>
      <w:tr w14:paraId="686B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605" w:type="dxa"/>
            <w:noWrap/>
            <w:vAlign w:val="center"/>
          </w:tcPr>
          <w:p w14:paraId="7462658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lang w:val="en-US" w:eastAsia="zh-CN"/>
              </w:rPr>
            </w:pPr>
            <w:r>
              <w:rPr>
                <w:rFonts w:hint="eastAsia" w:ascii="华文中宋" w:hAnsi="华文中宋" w:eastAsia="华文中宋" w:cs="华文中宋"/>
                <w:i w:val="0"/>
                <w:iCs w:val="0"/>
                <w:color w:val="000000"/>
                <w:sz w:val="21"/>
                <w:szCs w:val="21"/>
                <w:u w:val="none"/>
                <w:lang w:val="en-US" w:eastAsia="zh-CN"/>
              </w:rPr>
              <w:t>1</w:t>
            </w:r>
          </w:p>
        </w:tc>
        <w:tc>
          <w:tcPr>
            <w:tcW w:w="1763" w:type="dxa"/>
            <w:noWrap w:val="0"/>
            <w:vAlign w:val="center"/>
          </w:tcPr>
          <w:p w14:paraId="405A008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1710" w:type="dxa"/>
            <w:noWrap w:val="0"/>
            <w:vAlign w:val="center"/>
          </w:tcPr>
          <w:p w14:paraId="434BD46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1061" w:type="dxa"/>
            <w:noWrap w:val="0"/>
            <w:vAlign w:val="center"/>
          </w:tcPr>
          <w:p w14:paraId="23CB088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723" w:type="dxa"/>
            <w:noWrap w:val="0"/>
            <w:vAlign w:val="center"/>
          </w:tcPr>
          <w:p w14:paraId="62CE5E7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743" w:type="dxa"/>
            <w:noWrap w:val="0"/>
            <w:vAlign w:val="center"/>
          </w:tcPr>
          <w:p w14:paraId="41DBD81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948" w:type="dxa"/>
            <w:noWrap w:val="0"/>
            <w:vAlign w:val="center"/>
          </w:tcPr>
          <w:p w14:paraId="44CD043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1082" w:type="dxa"/>
            <w:noWrap w:val="0"/>
            <w:vAlign w:val="center"/>
          </w:tcPr>
          <w:p w14:paraId="7E5762C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r>
      <w:tr w14:paraId="358C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605" w:type="dxa"/>
            <w:noWrap/>
            <w:vAlign w:val="center"/>
          </w:tcPr>
          <w:p w14:paraId="6B2ACC9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lang w:val="en-US" w:eastAsia="zh-CN"/>
              </w:rPr>
            </w:pPr>
            <w:r>
              <w:rPr>
                <w:rFonts w:hint="eastAsia" w:ascii="华文中宋" w:hAnsi="华文中宋" w:eastAsia="华文中宋" w:cs="华文中宋"/>
                <w:i w:val="0"/>
                <w:iCs w:val="0"/>
                <w:color w:val="000000"/>
                <w:sz w:val="21"/>
                <w:szCs w:val="21"/>
                <w:u w:val="none"/>
                <w:lang w:val="en-US" w:eastAsia="zh-CN"/>
              </w:rPr>
              <w:t>2</w:t>
            </w:r>
          </w:p>
        </w:tc>
        <w:tc>
          <w:tcPr>
            <w:tcW w:w="1763" w:type="dxa"/>
            <w:noWrap w:val="0"/>
            <w:vAlign w:val="center"/>
          </w:tcPr>
          <w:p w14:paraId="328858D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1710" w:type="dxa"/>
            <w:noWrap w:val="0"/>
            <w:vAlign w:val="center"/>
          </w:tcPr>
          <w:p w14:paraId="01F103F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1061" w:type="dxa"/>
            <w:noWrap w:val="0"/>
            <w:vAlign w:val="center"/>
          </w:tcPr>
          <w:p w14:paraId="5C15101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723" w:type="dxa"/>
            <w:noWrap w:val="0"/>
            <w:vAlign w:val="center"/>
          </w:tcPr>
          <w:p w14:paraId="7CD63FC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743" w:type="dxa"/>
            <w:noWrap w:val="0"/>
            <w:vAlign w:val="center"/>
          </w:tcPr>
          <w:p w14:paraId="18434F7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948" w:type="dxa"/>
            <w:noWrap w:val="0"/>
            <w:vAlign w:val="center"/>
          </w:tcPr>
          <w:p w14:paraId="1139244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1082" w:type="dxa"/>
            <w:noWrap w:val="0"/>
            <w:vAlign w:val="center"/>
          </w:tcPr>
          <w:p w14:paraId="17DD0E3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r>
      <w:tr w14:paraId="7C6D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605" w:type="dxa"/>
            <w:noWrap/>
            <w:vAlign w:val="center"/>
          </w:tcPr>
          <w:p w14:paraId="7DEA473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lang w:val="en-US" w:eastAsia="zh-CN"/>
              </w:rPr>
            </w:pPr>
            <w:r>
              <w:rPr>
                <w:rFonts w:hint="eastAsia" w:ascii="华文中宋" w:hAnsi="华文中宋" w:eastAsia="华文中宋" w:cs="华文中宋"/>
                <w:i w:val="0"/>
                <w:iCs w:val="0"/>
                <w:color w:val="000000"/>
                <w:sz w:val="21"/>
                <w:szCs w:val="21"/>
                <w:u w:val="none"/>
                <w:lang w:val="en-US" w:eastAsia="zh-CN"/>
              </w:rPr>
              <w:t>3</w:t>
            </w:r>
          </w:p>
        </w:tc>
        <w:tc>
          <w:tcPr>
            <w:tcW w:w="1763" w:type="dxa"/>
            <w:noWrap w:val="0"/>
            <w:vAlign w:val="center"/>
          </w:tcPr>
          <w:p w14:paraId="1FC5B7D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1710" w:type="dxa"/>
            <w:noWrap w:val="0"/>
            <w:vAlign w:val="center"/>
          </w:tcPr>
          <w:p w14:paraId="5D6E687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1061" w:type="dxa"/>
            <w:noWrap w:val="0"/>
            <w:vAlign w:val="center"/>
          </w:tcPr>
          <w:p w14:paraId="13F6A6E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723" w:type="dxa"/>
            <w:noWrap w:val="0"/>
            <w:vAlign w:val="center"/>
          </w:tcPr>
          <w:p w14:paraId="3615EFA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743" w:type="dxa"/>
            <w:noWrap w:val="0"/>
            <w:vAlign w:val="center"/>
          </w:tcPr>
          <w:p w14:paraId="0CF5C12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948" w:type="dxa"/>
            <w:noWrap w:val="0"/>
            <w:vAlign w:val="center"/>
          </w:tcPr>
          <w:p w14:paraId="6740783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1082" w:type="dxa"/>
            <w:noWrap w:val="0"/>
            <w:vAlign w:val="center"/>
          </w:tcPr>
          <w:p w14:paraId="50CA096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r>
      <w:tr w14:paraId="7608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605" w:type="dxa"/>
            <w:noWrap/>
            <w:vAlign w:val="center"/>
          </w:tcPr>
          <w:p w14:paraId="2FDFF71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lang w:val="en-US" w:eastAsia="zh-CN"/>
              </w:rPr>
            </w:pPr>
            <w:r>
              <w:rPr>
                <w:rFonts w:hint="eastAsia" w:ascii="华文中宋" w:hAnsi="华文中宋" w:eastAsia="华文中宋" w:cs="华文中宋"/>
                <w:i w:val="0"/>
                <w:iCs w:val="0"/>
                <w:color w:val="000000"/>
                <w:sz w:val="21"/>
                <w:szCs w:val="21"/>
                <w:u w:val="none"/>
                <w:lang w:val="en-US" w:eastAsia="zh-CN"/>
              </w:rPr>
              <w:t>4</w:t>
            </w:r>
          </w:p>
        </w:tc>
        <w:tc>
          <w:tcPr>
            <w:tcW w:w="1763" w:type="dxa"/>
            <w:noWrap w:val="0"/>
            <w:vAlign w:val="center"/>
          </w:tcPr>
          <w:p w14:paraId="6F59621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1710" w:type="dxa"/>
            <w:noWrap w:val="0"/>
            <w:vAlign w:val="center"/>
          </w:tcPr>
          <w:p w14:paraId="451532C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1061" w:type="dxa"/>
            <w:noWrap w:val="0"/>
            <w:vAlign w:val="center"/>
          </w:tcPr>
          <w:p w14:paraId="0A5F50F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723" w:type="dxa"/>
            <w:noWrap w:val="0"/>
            <w:vAlign w:val="center"/>
          </w:tcPr>
          <w:p w14:paraId="75F3ACE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743" w:type="dxa"/>
            <w:noWrap w:val="0"/>
            <w:vAlign w:val="center"/>
          </w:tcPr>
          <w:p w14:paraId="2559884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948" w:type="dxa"/>
            <w:noWrap w:val="0"/>
            <w:vAlign w:val="center"/>
          </w:tcPr>
          <w:p w14:paraId="12123DA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1082" w:type="dxa"/>
            <w:noWrap w:val="0"/>
            <w:vAlign w:val="center"/>
          </w:tcPr>
          <w:p w14:paraId="535EB50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r>
      <w:tr w14:paraId="1660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605" w:type="dxa"/>
            <w:noWrap/>
            <w:vAlign w:val="center"/>
          </w:tcPr>
          <w:p w14:paraId="642DBBC3">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lang w:val="en-US" w:eastAsia="zh-CN"/>
              </w:rPr>
            </w:pPr>
            <w:r>
              <w:rPr>
                <w:rFonts w:hint="eastAsia" w:ascii="华文中宋" w:hAnsi="华文中宋" w:eastAsia="华文中宋" w:cs="华文中宋"/>
                <w:i w:val="0"/>
                <w:iCs w:val="0"/>
                <w:color w:val="000000"/>
                <w:sz w:val="21"/>
                <w:szCs w:val="21"/>
                <w:u w:val="none"/>
                <w:lang w:val="en-US" w:eastAsia="zh-CN"/>
              </w:rPr>
              <w:t>...</w:t>
            </w:r>
          </w:p>
        </w:tc>
        <w:tc>
          <w:tcPr>
            <w:tcW w:w="1763" w:type="dxa"/>
            <w:noWrap w:val="0"/>
            <w:vAlign w:val="center"/>
          </w:tcPr>
          <w:p w14:paraId="515F3EE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1710" w:type="dxa"/>
            <w:noWrap w:val="0"/>
            <w:vAlign w:val="center"/>
          </w:tcPr>
          <w:p w14:paraId="23D9B0C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1061" w:type="dxa"/>
            <w:noWrap w:val="0"/>
            <w:vAlign w:val="center"/>
          </w:tcPr>
          <w:p w14:paraId="756CBE6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723" w:type="dxa"/>
            <w:noWrap w:val="0"/>
            <w:vAlign w:val="center"/>
          </w:tcPr>
          <w:p w14:paraId="54A4AFF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743" w:type="dxa"/>
            <w:noWrap w:val="0"/>
            <w:vAlign w:val="center"/>
          </w:tcPr>
          <w:p w14:paraId="77149E9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948" w:type="dxa"/>
            <w:noWrap w:val="0"/>
            <w:vAlign w:val="center"/>
          </w:tcPr>
          <w:p w14:paraId="2BC175D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c>
          <w:tcPr>
            <w:tcW w:w="1082" w:type="dxa"/>
            <w:noWrap w:val="0"/>
            <w:vAlign w:val="center"/>
          </w:tcPr>
          <w:p w14:paraId="4A8C875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p>
        </w:tc>
      </w:tr>
    </w:tbl>
    <w:p w14:paraId="3390F5A9">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本合同的合同价为人民币</w:t>
      </w:r>
      <w:bookmarkStart w:id="66" w:name="PO_9325_CC001totalPrice"/>
      <w:r>
        <w:rPr>
          <w:rFonts w:hint="eastAsia" w:ascii="华文中宋" w:hAnsi="华文中宋" w:eastAsia="华文中宋"/>
          <w:sz w:val="24"/>
          <w:szCs w:val="24"/>
          <w:u w:val="single"/>
          <w:lang w:val="en-US" w:eastAsia="zh-CN"/>
        </w:rPr>
        <w:t xml:space="preserve">    </w:t>
      </w:r>
      <w:bookmarkEnd w:id="66"/>
      <w:r>
        <w:rPr>
          <w:rFonts w:hint="eastAsia" w:ascii="华文中宋" w:hAnsi="华文中宋" w:eastAsia="华文中宋"/>
          <w:sz w:val="24"/>
          <w:szCs w:val="24"/>
        </w:rPr>
        <w:t>元整。与交货有关的所有费用应包含在合同价中，甲方（买方）不再另行支付任何费用。</w:t>
      </w:r>
    </w:p>
    <w:p w14:paraId="2E52EF79">
      <w:pPr>
        <w:keepNext w:val="0"/>
        <w:keepLines w:val="0"/>
        <w:widowControl/>
        <w:suppressLineNumbers w:val="0"/>
        <w:jc w:val="left"/>
        <w:textAlignment w:val="center"/>
        <w:rPr>
          <w:rFonts w:hint="eastAsia" w:ascii="华文中宋" w:hAnsi="华文中宋" w:eastAsia="华文中宋" w:cs="Times New Roman"/>
          <w:b/>
          <w:bCs/>
          <w:kern w:val="2"/>
          <w:sz w:val="24"/>
          <w:szCs w:val="24"/>
          <w:lang w:val="en-US" w:eastAsia="zh-CN" w:bidi="ar-SA"/>
        </w:rPr>
      </w:pPr>
      <w:r>
        <w:rPr>
          <w:rFonts w:hint="eastAsia" w:ascii="华文中宋" w:hAnsi="华文中宋" w:eastAsia="华文中宋" w:cs="Times New Roman"/>
          <w:b/>
          <w:bCs/>
          <w:kern w:val="2"/>
          <w:sz w:val="24"/>
          <w:szCs w:val="24"/>
          <w:lang w:val="en-US" w:eastAsia="zh-CN" w:bidi="ar-SA"/>
        </w:rPr>
        <w:t>2．交货地点、时间和交货状态</w:t>
      </w:r>
    </w:p>
    <w:p w14:paraId="5AB6921B">
      <w:pPr>
        <w:spacing w:line="360" w:lineRule="auto"/>
        <w:ind w:firstLine="480" w:firstLineChars="200"/>
        <w:rPr>
          <w:rFonts w:hint="eastAsia" w:ascii="华文中宋" w:hAnsi="华文中宋" w:eastAsia="华文中宋"/>
          <w:sz w:val="24"/>
          <w:szCs w:val="24"/>
          <w:u w:val="single"/>
          <w:lang w:val="en-US" w:eastAsia="zh-CN"/>
        </w:rPr>
      </w:pPr>
      <w:r>
        <w:rPr>
          <w:rFonts w:hint="eastAsia" w:ascii="华文中宋" w:hAnsi="华文中宋" w:eastAsia="华文中宋"/>
          <w:sz w:val="24"/>
          <w:szCs w:val="24"/>
        </w:rPr>
        <w:t>2.1 交货地点：</w:t>
      </w:r>
      <w:r>
        <w:rPr>
          <w:rFonts w:hint="eastAsia" w:ascii="华文中宋" w:hAnsi="华文中宋" w:eastAsia="华文中宋"/>
          <w:sz w:val="24"/>
          <w:szCs w:val="24"/>
          <w:u w:val="single"/>
          <w:lang w:val="en-US" w:eastAsia="zh-CN"/>
        </w:rPr>
        <w:t xml:space="preserve">               </w:t>
      </w:r>
    </w:p>
    <w:p w14:paraId="7F889825">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2.2交货时间：合同签订之日起</w:t>
      </w:r>
      <w:r>
        <w:rPr>
          <w:rFonts w:hint="eastAsia" w:ascii="华文中宋" w:hAnsi="华文中宋" w:eastAsia="华文中宋"/>
          <w:sz w:val="24"/>
          <w:szCs w:val="24"/>
          <w:u w:val="single"/>
          <w:lang w:val="en-US" w:eastAsia="zh-CN"/>
        </w:rPr>
        <w:t xml:space="preserve">   </w:t>
      </w:r>
      <w:r>
        <w:rPr>
          <w:rFonts w:hint="eastAsia" w:ascii="华文中宋" w:hAnsi="华文中宋" w:eastAsia="华文中宋"/>
          <w:sz w:val="24"/>
          <w:szCs w:val="24"/>
        </w:rPr>
        <w:t>日内</w:t>
      </w:r>
    </w:p>
    <w:p w14:paraId="4C36BA06">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2.3交货状态：</w:t>
      </w:r>
      <w:r>
        <w:rPr>
          <w:rFonts w:hint="eastAsia" w:ascii="华文中宋" w:hAnsi="华文中宋" w:eastAsia="华文中宋"/>
          <w:sz w:val="24"/>
          <w:szCs w:val="24"/>
          <w:u w:val="single"/>
          <w:lang w:val="en-US" w:eastAsia="zh-CN"/>
        </w:rPr>
        <w:t xml:space="preserve">               </w:t>
      </w:r>
    </w:p>
    <w:p w14:paraId="57B5107D">
      <w:pPr>
        <w:keepNext w:val="0"/>
        <w:keepLines w:val="0"/>
        <w:widowControl/>
        <w:suppressLineNumbers w:val="0"/>
        <w:jc w:val="left"/>
        <w:textAlignment w:val="center"/>
        <w:rPr>
          <w:rFonts w:hint="eastAsia" w:ascii="华文中宋" w:hAnsi="华文中宋" w:eastAsia="华文中宋" w:cs="Times New Roman"/>
          <w:b/>
          <w:bCs/>
          <w:kern w:val="2"/>
          <w:sz w:val="24"/>
          <w:szCs w:val="24"/>
          <w:lang w:val="en-US" w:eastAsia="zh-CN" w:bidi="ar-SA"/>
        </w:rPr>
      </w:pPr>
      <w:r>
        <w:rPr>
          <w:rFonts w:hint="eastAsia" w:ascii="华文中宋" w:hAnsi="华文中宋" w:eastAsia="华文中宋" w:cs="Times New Roman"/>
          <w:b/>
          <w:bCs/>
          <w:kern w:val="2"/>
          <w:sz w:val="24"/>
          <w:szCs w:val="24"/>
          <w:lang w:val="en-US" w:eastAsia="zh-CN" w:bidi="ar-SA"/>
        </w:rPr>
        <w:t>3．质量标准和要求</w:t>
      </w:r>
    </w:p>
    <w:p w14:paraId="67D1BB1F">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3.1 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方）所出售标的物的质量标准按照国家标准或行业标准或企业标准确定。没有国家标准、行业标准和企业标准的，按照通常标准或者符合合同目的的特定标准确定。</w:t>
      </w:r>
    </w:p>
    <w:p w14:paraId="3D5F4E86">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3.2 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方）所出售的标的物还应符合国家之有关规定。</w:t>
      </w:r>
    </w:p>
    <w:p w14:paraId="164C25D8">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3.3 如果质量标准不统一的，应以甲方（买方）所选择的质量标准为依据。</w:t>
      </w:r>
    </w:p>
    <w:p w14:paraId="1A97BDE9">
      <w:pPr>
        <w:keepNext w:val="0"/>
        <w:keepLines w:val="0"/>
        <w:widowControl/>
        <w:suppressLineNumbers w:val="0"/>
        <w:jc w:val="left"/>
        <w:textAlignment w:val="center"/>
        <w:rPr>
          <w:sz w:val="28"/>
          <w:szCs w:val="28"/>
        </w:rPr>
      </w:pPr>
      <w:r>
        <w:rPr>
          <w:rFonts w:hint="eastAsia" w:ascii="华文中宋" w:hAnsi="华文中宋" w:eastAsia="华文中宋" w:cs="Times New Roman"/>
          <w:b/>
          <w:bCs/>
          <w:kern w:val="2"/>
          <w:sz w:val="24"/>
          <w:szCs w:val="24"/>
          <w:lang w:val="en-US" w:eastAsia="zh-CN" w:bidi="ar-SA"/>
        </w:rPr>
        <w:t>4．权利瑕疵担保</w:t>
      </w:r>
    </w:p>
    <w:p w14:paraId="17A6EA24">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4.1 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方）保证对其出售的标的物享有合法的权利；</w:t>
      </w:r>
    </w:p>
    <w:p w14:paraId="31D70EA8">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4.2 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方）应保证在其出售的标的物上不存在任何未曾向甲方（买方）透露的担保物权，如抵押权、质押权、留置权等；</w:t>
      </w:r>
    </w:p>
    <w:p w14:paraId="617FCEA2">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4.3 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方）应保证其所出售的标的物没有侵犯任何第三人的知识产权和商业秘密等权利。</w:t>
      </w:r>
    </w:p>
    <w:p w14:paraId="5DD0EE93">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4.4 如甲方（买方）使用该标的物构成上述侵权的，则由乙方（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方）承担全部责任。</w:t>
      </w:r>
    </w:p>
    <w:p w14:paraId="4D769C79">
      <w:pPr>
        <w:keepNext w:val="0"/>
        <w:keepLines w:val="0"/>
        <w:widowControl/>
        <w:suppressLineNumbers w:val="0"/>
        <w:jc w:val="left"/>
        <w:textAlignment w:val="center"/>
        <w:rPr>
          <w:sz w:val="28"/>
          <w:szCs w:val="28"/>
        </w:rPr>
      </w:pPr>
      <w:r>
        <w:rPr>
          <w:rFonts w:hint="eastAsia" w:ascii="华文中宋" w:hAnsi="华文中宋" w:eastAsia="华文中宋" w:cs="Times New Roman"/>
          <w:b/>
          <w:bCs/>
          <w:kern w:val="2"/>
          <w:sz w:val="24"/>
          <w:szCs w:val="24"/>
          <w:lang w:val="en-US" w:eastAsia="zh-CN" w:bidi="ar-SA"/>
        </w:rPr>
        <w:t>5．包装要求</w:t>
      </w:r>
    </w:p>
    <w:p w14:paraId="578DB9AB">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5.1 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方）所出售的全部货物均应按标准保护措施进行包装，这类包装应适应于远距离运输、防潮、防震、防锈和防野蛮装卸等要求，以确保货物安全无损地运抵指定现场。</w:t>
      </w:r>
    </w:p>
    <w:p w14:paraId="03F75335">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5.2 每一个包装箱内应附一份详细装箱单、质量证书和保修保养证书。</w:t>
      </w:r>
    </w:p>
    <w:p w14:paraId="3DB0770C">
      <w:pPr>
        <w:keepNext w:val="0"/>
        <w:keepLines w:val="0"/>
        <w:widowControl/>
        <w:suppressLineNumbers w:val="0"/>
        <w:jc w:val="left"/>
        <w:textAlignment w:val="center"/>
        <w:rPr>
          <w:sz w:val="28"/>
          <w:szCs w:val="28"/>
        </w:rPr>
      </w:pPr>
      <w:r>
        <w:rPr>
          <w:rFonts w:hint="eastAsia" w:ascii="华文中宋" w:hAnsi="华文中宋" w:eastAsia="华文中宋" w:cs="Times New Roman"/>
          <w:b/>
          <w:bCs/>
          <w:kern w:val="2"/>
          <w:sz w:val="24"/>
          <w:szCs w:val="24"/>
          <w:lang w:val="en-US" w:eastAsia="zh-CN" w:bidi="ar-SA"/>
        </w:rPr>
        <w:t>6．验收</w:t>
      </w:r>
    </w:p>
    <w:p w14:paraId="71DC3B69">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6.1 货物的数量不足或表面瑕疵甲方（买方）应在验收时当面提出，对质量问题之异议应在安装调试后</w:t>
      </w:r>
      <w:r>
        <w:rPr>
          <w:rFonts w:hint="eastAsia" w:ascii="华文中宋" w:hAnsi="华文中宋" w:eastAsia="华文中宋"/>
          <w:sz w:val="24"/>
          <w:szCs w:val="24"/>
          <w:lang w:val="en-US" w:eastAsia="zh-CN"/>
        </w:rPr>
        <w:t>15</w:t>
      </w:r>
      <w:r>
        <w:rPr>
          <w:rFonts w:hint="eastAsia" w:ascii="华文中宋" w:hAnsi="华文中宋" w:eastAsia="华文中宋"/>
          <w:sz w:val="24"/>
          <w:szCs w:val="24"/>
        </w:rPr>
        <w:t>日内提出。</w:t>
      </w:r>
    </w:p>
    <w:p w14:paraId="2CCA3495">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6.2甲方（买方）可采取以下方式对货物组织验收：</w:t>
      </w:r>
    </w:p>
    <w:p w14:paraId="156AB5FA">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甲方（买方）收货后根据货物的技术规格要求和质量标准，对货物进行检查验收，如果发现数量不足或有质量、技术等问题，乙方（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应负责按照甲方（买方）的要求采取补足、更换或退货等处理措施，并承担由此发生的一切损失和费用。验收合格后，甲方（买方）收取发票并签署验收意见。甲方（买方）在货物送达后无正当理由而拖延验收或不验收超过上述6.1款所规定的验收期的，则视为其已验收通过。但对货物有质量保证期的，适用质量保证期之规定。</w:t>
      </w:r>
    </w:p>
    <w:p w14:paraId="34E69DAC">
      <w:pPr>
        <w:keepNext w:val="0"/>
        <w:keepLines w:val="0"/>
        <w:widowControl/>
        <w:suppressLineNumbers w:val="0"/>
        <w:jc w:val="left"/>
        <w:textAlignment w:val="center"/>
        <w:rPr>
          <w:rFonts w:hint="eastAsia" w:ascii="华文中宋" w:hAnsi="华文中宋" w:eastAsia="华文中宋" w:cs="Times New Roman"/>
          <w:b/>
          <w:bCs/>
          <w:kern w:val="2"/>
          <w:sz w:val="24"/>
          <w:szCs w:val="24"/>
          <w:lang w:val="en-US" w:eastAsia="zh-CN" w:bidi="ar-SA"/>
        </w:rPr>
      </w:pPr>
      <w:r>
        <w:rPr>
          <w:rFonts w:hint="eastAsia" w:ascii="华文中宋" w:hAnsi="华文中宋" w:eastAsia="华文中宋" w:cs="Times New Roman"/>
          <w:b/>
          <w:bCs/>
          <w:kern w:val="2"/>
          <w:sz w:val="24"/>
          <w:szCs w:val="24"/>
          <w:lang w:val="en-US" w:eastAsia="zh-CN" w:bidi="ar-SA"/>
        </w:rPr>
        <w:t>7．付款</w:t>
      </w:r>
    </w:p>
    <w:p w14:paraId="6057812F">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7.1本合同以人民币付款。</w:t>
      </w:r>
    </w:p>
    <w:p w14:paraId="223F0A33">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7.2本合同款项按照以下方式支付。</w:t>
      </w:r>
    </w:p>
    <w:p w14:paraId="1F1EB6B7">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7.2.1付款内容：</w:t>
      </w:r>
    </w:p>
    <w:p w14:paraId="76B0F6E8">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lang w:val="en-US" w:eastAsia="zh-CN"/>
        </w:rPr>
        <w:t>合同签订当天，甲方</w:t>
      </w:r>
      <w:r>
        <w:rPr>
          <w:rFonts w:hint="eastAsia" w:ascii="华文中宋" w:hAnsi="华文中宋" w:eastAsia="华文中宋"/>
          <w:sz w:val="24"/>
          <w:szCs w:val="24"/>
        </w:rPr>
        <w:t>（买方）</w:t>
      </w:r>
      <w:r>
        <w:rPr>
          <w:rFonts w:hint="eastAsia" w:ascii="华文中宋" w:hAnsi="华文中宋" w:eastAsia="华文中宋"/>
          <w:sz w:val="24"/>
          <w:szCs w:val="24"/>
          <w:lang w:val="en-US" w:eastAsia="zh-CN"/>
        </w:rPr>
        <w:t>预付乙方</w:t>
      </w:r>
      <w:r>
        <w:rPr>
          <w:rFonts w:hint="eastAsia" w:ascii="华文中宋" w:hAnsi="华文中宋" w:eastAsia="华文中宋"/>
          <w:sz w:val="24"/>
          <w:szCs w:val="24"/>
        </w:rPr>
        <w:t>（</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w:t>
      </w:r>
      <w:r>
        <w:rPr>
          <w:rFonts w:hint="eastAsia" w:ascii="华文中宋" w:hAnsi="华文中宋" w:eastAsia="华文中宋"/>
          <w:sz w:val="24"/>
          <w:szCs w:val="24"/>
          <w:lang w:val="en-US" w:eastAsia="zh-CN"/>
        </w:rPr>
        <w:t>合同金额的50%；待所有产品运送至甲方</w:t>
      </w:r>
      <w:r>
        <w:rPr>
          <w:rFonts w:hint="eastAsia" w:ascii="华文中宋" w:hAnsi="华文中宋" w:eastAsia="华文中宋"/>
          <w:sz w:val="24"/>
          <w:szCs w:val="24"/>
        </w:rPr>
        <w:t>（买方）</w:t>
      </w:r>
      <w:r>
        <w:rPr>
          <w:rFonts w:hint="eastAsia" w:ascii="华文中宋" w:hAnsi="华文中宋" w:eastAsia="华文中宋"/>
          <w:sz w:val="24"/>
          <w:szCs w:val="24"/>
          <w:lang w:val="en-US" w:eastAsia="zh-CN"/>
        </w:rPr>
        <w:t>指定地点，并安装、调试无误，验收合格并取得相关部门验收合格报告后，一个月内甲方</w:t>
      </w:r>
      <w:r>
        <w:rPr>
          <w:rFonts w:hint="eastAsia" w:ascii="华文中宋" w:hAnsi="华文中宋" w:eastAsia="华文中宋"/>
          <w:sz w:val="24"/>
          <w:szCs w:val="24"/>
        </w:rPr>
        <w:t>（买方）</w:t>
      </w:r>
      <w:r>
        <w:rPr>
          <w:rFonts w:hint="eastAsia" w:ascii="华文中宋" w:hAnsi="华文中宋" w:eastAsia="华文中宋"/>
          <w:sz w:val="24"/>
          <w:szCs w:val="24"/>
          <w:lang w:val="en-US" w:eastAsia="zh-CN"/>
        </w:rPr>
        <w:t>结清乙方</w:t>
      </w:r>
      <w:r>
        <w:rPr>
          <w:rFonts w:hint="eastAsia" w:ascii="华文中宋" w:hAnsi="华文中宋" w:eastAsia="华文中宋"/>
          <w:sz w:val="24"/>
          <w:szCs w:val="24"/>
        </w:rPr>
        <w:t>（</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w:t>
      </w:r>
      <w:r>
        <w:rPr>
          <w:rFonts w:hint="eastAsia" w:ascii="华文中宋" w:hAnsi="华文中宋" w:eastAsia="华文中宋"/>
          <w:sz w:val="24"/>
          <w:szCs w:val="24"/>
          <w:lang w:val="en-US" w:eastAsia="zh-CN"/>
        </w:rPr>
        <w:t>合同金额的剩余款项。</w:t>
      </w:r>
      <w:r>
        <w:rPr>
          <w:rFonts w:hint="eastAsia" w:ascii="华文中宋" w:hAnsi="华文中宋" w:eastAsia="华文中宋"/>
          <w:sz w:val="24"/>
          <w:szCs w:val="24"/>
        </w:rPr>
        <w:t xml:space="preserve"> </w:t>
      </w:r>
    </w:p>
    <w:p w14:paraId="690E80B2">
      <w:pPr>
        <w:keepNext w:val="0"/>
        <w:keepLines w:val="0"/>
        <w:widowControl/>
        <w:suppressLineNumbers w:val="0"/>
        <w:jc w:val="left"/>
        <w:textAlignment w:val="center"/>
        <w:rPr>
          <w:rFonts w:hint="eastAsia" w:ascii="华文中宋" w:hAnsi="华文中宋" w:eastAsia="华文中宋" w:cs="Times New Roman"/>
          <w:b/>
          <w:bCs/>
          <w:kern w:val="2"/>
          <w:sz w:val="24"/>
          <w:szCs w:val="24"/>
          <w:lang w:val="en-US" w:eastAsia="zh-CN" w:bidi="ar-SA"/>
        </w:rPr>
      </w:pPr>
      <w:r>
        <w:rPr>
          <w:rFonts w:hint="eastAsia" w:ascii="华文中宋" w:hAnsi="华文中宋" w:eastAsia="华文中宋" w:cs="Times New Roman"/>
          <w:b/>
          <w:bCs/>
          <w:kern w:val="2"/>
          <w:sz w:val="24"/>
          <w:szCs w:val="24"/>
          <w:lang w:val="en-US" w:eastAsia="zh-CN" w:bidi="ar-SA"/>
        </w:rPr>
        <w:t>8．伴随服务</w:t>
      </w:r>
    </w:p>
    <w:p w14:paraId="404B4B0A">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8.1 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方）应提交所提供货物的技术文件，应包括相应的每一套设备和仪器的中文技术文件，例如：产品目录、图纸、操作手册、使用说明、维护手册和/或服务指南。这些文件应包装好随同货物一起发运。</w:t>
      </w:r>
    </w:p>
    <w:p w14:paraId="2909B544">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8.2 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方）还应提供下列服务：</w:t>
      </w:r>
    </w:p>
    <w:p w14:paraId="434A9462">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（1）货物的现场安装、调试和启动监督；</w:t>
      </w:r>
    </w:p>
    <w:p w14:paraId="44DDFF8F">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（2）提供货物组装和维修所需的专用工具和辅助材料；</w:t>
      </w:r>
    </w:p>
    <w:p w14:paraId="57C68743">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（3）在合同各方商定的一定期限内对所有的货物实施运行监督、维修，但前提条件是该服务并不能免除乙方（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方）在质量保证期内所承担的义务；</w:t>
      </w:r>
    </w:p>
    <w:p w14:paraId="656B6338">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（4）乙方（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w:t>
      </w:r>
      <w:r>
        <w:rPr>
          <w:rFonts w:hint="eastAsia" w:ascii="华文中宋" w:hAnsi="华文中宋" w:eastAsia="华文中宋"/>
          <w:sz w:val="24"/>
          <w:szCs w:val="24"/>
          <w:lang w:val="en-US" w:eastAsia="zh-CN"/>
        </w:rPr>
        <w:t>在</w:t>
      </w:r>
      <w:r>
        <w:rPr>
          <w:rFonts w:hint="eastAsia" w:ascii="华文中宋" w:hAnsi="华文中宋" w:eastAsia="华文中宋"/>
          <w:sz w:val="24"/>
          <w:szCs w:val="24"/>
        </w:rPr>
        <w:t>项目现场就货物的安装、启动、运营、维护对使用单位操作人员进行培训。</w:t>
      </w:r>
    </w:p>
    <w:p w14:paraId="766A6321">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8.3 伴随服务的费用应包含在合同价中，甲方（买方）不再另行支付。</w:t>
      </w:r>
    </w:p>
    <w:p w14:paraId="41F455A4">
      <w:pPr>
        <w:keepNext w:val="0"/>
        <w:keepLines w:val="0"/>
        <w:widowControl/>
        <w:suppressLineNumbers w:val="0"/>
        <w:jc w:val="left"/>
        <w:textAlignment w:val="center"/>
        <w:rPr>
          <w:rFonts w:hint="eastAsia" w:ascii="华文中宋" w:hAnsi="华文中宋" w:eastAsia="华文中宋" w:cs="Times New Roman"/>
          <w:b/>
          <w:bCs/>
          <w:kern w:val="2"/>
          <w:sz w:val="24"/>
          <w:szCs w:val="24"/>
          <w:lang w:val="en-US" w:eastAsia="zh-CN" w:bidi="ar-SA"/>
        </w:rPr>
      </w:pPr>
      <w:r>
        <w:rPr>
          <w:rFonts w:hint="eastAsia" w:ascii="华文中宋" w:hAnsi="华文中宋" w:eastAsia="华文中宋" w:cs="Times New Roman"/>
          <w:b/>
          <w:bCs/>
          <w:kern w:val="2"/>
          <w:sz w:val="24"/>
          <w:szCs w:val="24"/>
          <w:lang w:val="en-US" w:eastAsia="zh-CN" w:bidi="ar-SA"/>
        </w:rPr>
        <w:t>9．质量保证</w:t>
      </w:r>
    </w:p>
    <w:p w14:paraId="59D341F5">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9.1 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方）应保证所供货物是全新的、未使用过的，并完全符合合同规定的质量、规格和性能的要求。乙方（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方）应保证其货物在正确安装、正常使用和保养条件下，在其使用寿命期内应具有满意的性能。在货物最终交付验收后不少于</w:t>
      </w:r>
      <w:r>
        <w:rPr>
          <w:rFonts w:hint="eastAsia" w:ascii="华文中宋" w:hAnsi="华文中宋" w:eastAsia="华文中宋"/>
          <w:sz w:val="24"/>
          <w:szCs w:val="24"/>
          <w:lang w:val="en-US" w:eastAsia="zh-CN"/>
        </w:rPr>
        <w:t>12</w:t>
      </w:r>
      <w:r>
        <w:rPr>
          <w:rFonts w:hint="eastAsia" w:ascii="华文中宋" w:hAnsi="华文中宋" w:eastAsia="华文中宋"/>
          <w:sz w:val="24"/>
          <w:szCs w:val="24"/>
        </w:rPr>
        <w:softHyphen/>
      </w:r>
      <w:r>
        <w:rPr>
          <w:rFonts w:hint="eastAsia" w:ascii="华文中宋" w:hAnsi="华文中宋" w:eastAsia="华文中宋"/>
          <w:sz w:val="24"/>
          <w:szCs w:val="24"/>
        </w:rPr>
        <w:softHyphen/>
      </w:r>
      <w:r>
        <w:rPr>
          <w:rFonts w:hint="eastAsia" w:ascii="华文中宋" w:hAnsi="华文中宋" w:eastAsia="华文中宋"/>
          <w:sz w:val="24"/>
          <w:szCs w:val="24"/>
        </w:rPr>
        <w:t>个月的质量保证期内，乙方（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方）应对由于设计、工艺或材料的缺陷而产生的故障负责。</w:t>
      </w:r>
    </w:p>
    <w:p w14:paraId="360283D0">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9.2 在质量保证期内，如果货物的质量或规格与合同不符，或证实货物是有缺陷的，包括潜在的缺陷或使用不符合要求的材料等，甲方（买方）根据本合同第10条规定以书面形式向乙方（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方）提出补救措施或索赔。</w:t>
      </w:r>
    </w:p>
    <w:p w14:paraId="10966CA6">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9.3 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方）在约定的时间内未能弥补缺陷，甲方（买方）可采取必要的补救措施，但其风险和费用将由乙方（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方）承担，甲方（买方）根据合同规定对乙方（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方）行使的其他权利不受影响。</w:t>
      </w:r>
    </w:p>
    <w:p w14:paraId="4AA87CD4">
      <w:pPr>
        <w:keepNext w:val="0"/>
        <w:keepLines w:val="0"/>
        <w:widowControl/>
        <w:suppressLineNumbers w:val="0"/>
        <w:jc w:val="left"/>
        <w:textAlignment w:val="center"/>
        <w:rPr>
          <w:rFonts w:hint="eastAsia" w:ascii="华文中宋" w:hAnsi="华文中宋" w:eastAsia="华文中宋" w:cs="Times New Roman"/>
          <w:b/>
          <w:bCs/>
          <w:kern w:val="2"/>
          <w:sz w:val="24"/>
          <w:szCs w:val="24"/>
          <w:lang w:val="en-US" w:eastAsia="zh-CN" w:bidi="ar-SA"/>
        </w:rPr>
      </w:pPr>
      <w:r>
        <w:rPr>
          <w:rFonts w:hint="eastAsia" w:ascii="华文中宋" w:hAnsi="华文中宋" w:eastAsia="华文中宋" w:cs="Times New Roman"/>
          <w:b/>
          <w:bCs/>
          <w:kern w:val="2"/>
          <w:sz w:val="24"/>
          <w:szCs w:val="24"/>
          <w:lang w:val="en-US" w:eastAsia="zh-CN" w:bidi="ar-SA"/>
        </w:rPr>
        <w:t>10．补救措施和索赔</w:t>
      </w:r>
    </w:p>
    <w:p w14:paraId="3DCADC53">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10.1 甲方（买方）有权根据质量检测部门出具的检验证书向乙方（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方）提出索赔。</w:t>
      </w:r>
    </w:p>
    <w:p w14:paraId="394C9E48">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10.2 在检验期和质量保证期内，如果乙方（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方）对缺陷产品负有责任而甲方（买方）提出索赔，乙方（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方）应按照甲方（买方）同意的下列一种或多种方式解决索赔事宜：</w:t>
      </w:r>
    </w:p>
    <w:p w14:paraId="5F3EA29B">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方）同意退货并将货款退还给甲方（买方），由此发生的一切费用和损失由乙方（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方）承担。</w:t>
      </w:r>
    </w:p>
    <w:p w14:paraId="03CB3809">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根据货物的质量状况以及甲方（买方）所遭受的损失，经过买卖双方商定降低货物的价格。</w:t>
      </w:r>
    </w:p>
    <w:p w14:paraId="0E692DC1">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方）应在接到甲方（买方）通知后七天内负责采用符合合同规定的规格、质量和性能要求的新零件、部件和设备来更换有缺陷的部分或修补缺陷部分，其费用由乙方（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方）负担。同时，乙方（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方）应在约定的质量保证期基础上相应延长修补和/或更换件的质量保证期。</w:t>
      </w:r>
    </w:p>
    <w:p w14:paraId="1370D03D">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10.3 如果在甲方（买方）发出索赔通知后十天内乙方（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方）未作答复，上述索赔应视为已被乙方（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方）接受。如果乙方（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未能在甲方（买方）索赔通知后十天内或甲方（买方）同意延长的期限内，按照上述规定的任何一种方法采取补救措施，甲方（买方）有权从应付货款中扣除索赔金额，如不足以弥补甲方（买方）损失的，甲方（买方）有权向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方）提出赔偿损失的要求。</w:t>
      </w:r>
    </w:p>
    <w:p w14:paraId="3F51772C">
      <w:pPr>
        <w:keepNext w:val="0"/>
        <w:keepLines w:val="0"/>
        <w:widowControl/>
        <w:suppressLineNumbers w:val="0"/>
        <w:jc w:val="left"/>
        <w:textAlignment w:val="center"/>
        <w:rPr>
          <w:sz w:val="28"/>
          <w:szCs w:val="28"/>
        </w:rPr>
      </w:pPr>
      <w:r>
        <w:rPr>
          <w:rFonts w:hint="eastAsia" w:ascii="华文中宋" w:hAnsi="华文中宋" w:eastAsia="华文中宋" w:cs="Times New Roman"/>
          <w:b/>
          <w:bCs/>
          <w:kern w:val="2"/>
          <w:sz w:val="24"/>
          <w:szCs w:val="24"/>
          <w:lang w:val="en-US" w:eastAsia="zh-CN" w:bidi="ar-SA"/>
        </w:rPr>
        <w:t>11．履约延误</w:t>
      </w:r>
    </w:p>
    <w:p w14:paraId="33EA7AF4">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11.1 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方）应按照合同规定的时间、地点交货和提供服务。</w:t>
      </w:r>
    </w:p>
    <w:p w14:paraId="2540054B">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11.2 如乙方（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方）无正当理由而拖延交货，甲方（买方）有权解除合同并追究乙方（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方）的违约责任。</w:t>
      </w:r>
    </w:p>
    <w:p w14:paraId="4640362D">
      <w:pPr>
        <w:keepNext w:val="0"/>
        <w:keepLines w:val="0"/>
        <w:widowControl/>
        <w:suppressLineNumbers w:val="0"/>
        <w:jc w:val="left"/>
        <w:textAlignment w:val="center"/>
        <w:rPr>
          <w:sz w:val="28"/>
          <w:szCs w:val="28"/>
        </w:rPr>
      </w:pPr>
      <w:r>
        <w:rPr>
          <w:rFonts w:hint="eastAsia" w:ascii="华文中宋" w:hAnsi="华文中宋" w:eastAsia="华文中宋" w:cs="Times New Roman"/>
          <w:b/>
          <w:bCs/>
          <w:kern w:val="2"/>
          <w:sz w:val="24"/>
          <w:szCs w:val="24"/>
          <w:lang w:val="en-US" w:eastAsia="zh-CN" w:bidi="ar-SA"/>
        </w:rPr>
        <w:t>12．误期赔偿</w:t>
      </w:r>
    </w:p>
    <w:p w14:paraId="323C8775">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12.1除合同第13条规定外，如果乙方（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没有按照合同规定的时间交货和提供服务，甲方（买方）应从货款中扣除误期赔偿费而不影响合同项下的其他补救方法，赔偿费按每周赔偿迟交货物的交货价的百分之一（1%）计收，直至交货或提供服务为止。但误期赔偿费的最高限额不超过合同价的百分之五(5%)。一周按七天计算，不足七天按一周计算。一旦达到误期赔偿的最高限额，甲方（买方）可考虑终止合同。</w:t>
      </w:r>
    </w:p>
    <w:p w14:paraId="017E494E">
      <w:pPr>
        <w:keepNext w:val="0"/>
        <w:keepLines w:val="0"/>
        <w:widowControl/>
        <w:suppressLineNumbers w:val="0"/>
        <w:jc w:val="left"/>
        <w:textAlignment w:val="center"/>
        <w:rPr>
          <w:rFonts w:hint="eastAsia" w:ascii="华文中宋" w:hAnsi="华文中宋" w:eastAsia="华文中宋" w:cs="Times New Roman"/>
          <w:b/>
          <w:bCs/>
          <w:kern w:val="2"/>
          <w:sz w:val="24"/>
          <w:szCs w:val="24"/>
          <w:lang w:val="en-US" w:eastAsia="zh-CN" w:bidi="ar-SA"/>
        </w:rPr>
      </w:pPr>
      <w:r>
        <w:rPr>
          <w:rFonts w:hint="eastAsia" w:ascii="华文中宋" w:hAnsi="华文中宋" w:eastAsia="华文中宋" w:cs="Times New Roman"/>
          <w:b/>
          <w:bCs/>
          <w:kern w:val="2"/>
          <w:sz w:val="24"/>
          <w:szCs w:val="24"/>
          <w:lang w:val="en-US" w:eastAsia="zh-CN" w:bidi="ar-SA"/>
        </w:rPr>
        <w:t>13．不可抗力</w:t>
      </w:r>
    </w:p>
    <w:p w14:paraId="0E7257B6">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甲、乙任何一方由于不可抗力原因不能履行合同时，应及时向对方通报不能履行或不能完全履行的理由，以减轻可能给对方造成的损失，并根据情况可部分或全部免予承担违约责任。</w:t>
      </w:r>
    </w:p>
    <w:p w14:paraId="53F9BD8D">
      <w:pPr>
        <w:keepNext w:val="0"/>
        <w:keepLines w:val="0"/>
        <w:widowControl/>
        <w:suppressLineNumbers w:val="0"/>
        <w:jc w:val="left"/>
        <w:textAlignment w:val="center"/>
        <w:rPr>
          <w:rFonts w:hint="eastAsia" w:ascii="华文中宋" w:hAnsi="华文中宋" w:eastAsia="华文中宋" w:cs="Times New Roman"/>
          <w:b/>
          <w:bCs/>
          <w:kern w:val="2"/>
          <w:sz w:val="24"/>
          <w:szCs w:val="24"/>
          <w:lang w:val="en-US" w:eastAsia="zh-CN" w:bidi="ar-SA"/>
        </w:rPr>
      </w:pPr>
      <w:r>
        <w:rPr>
          <w:rFonts w:hint="eastAsia" w:ascii="华文中宋" w:hAnsi="华文中宋" w:eastAsia="华文中宋" w:cs="Times New Roman"/>
          <w:b/>
          <w:bCs/>
          <w:kern w:val="2"/>
          <w:sz w:val="24"/>
          <w:szCs w:val="24"/>
          <w:lang w:val="en-US" w:eastAsia="zh-CN" w:bidi="ar-SA"/>
        </w:rPr>
        <w:t>14．争端的解决</w:t>
      </w:r>
    </w:p>
    <w:p w14:paraId="26B1997A">
      <w:pPr>
        <w:ind w:firstLine="480" w:firstLineChars="200"/>
        <w:rPr>
          <w:sz w:val="28"/>
          <w:szCs w:val="28"/>
        </w:rPr>
      </w:pPr>
      <w:r>
        <w:rPr>
          <w:rFonts w:hint="eastAsia" w:ascii="华文中宋" w:hAnsi="华文中宋" w:eastAsia="华文中宋"/>
          <w:sz w:val="24"/>
          <w:szCs w:val="24"/>
        </w:rPr>
        <w:t>1</w:t>
      </w:r>
      <w:r>
        <w:rPr>
          <w:rFonts w:hint="eastAsia" w:ascii="华文中宋" w:hAnsi="华文中宋" w:eastAsia="华文中宋"/>
          <w:sz w:val="24"/>
          <w:szCs w:val="24"/>
          <w:lang w:val="en-US" w:eastAsia="zh-CN"/>
        </w:rPr>
        <w:t>4</w:t>
      </w:r>
      <w:r>
        <w:rPr>
          <w:rFonts w:hint="eastAsia" w:ascii="华文中宋" w:hAnsi="华文中宋" w:eastAsia="华文中宋"/>
          <w:sz w:val="24"/>
          <w:szCs w:val="24"/>
        </w:rPr>
        <w:t>.1 合同各方应通过友好协商，解决在执行本合同过程中所发生的或与本合同有关的一切争端。如从协商开始十天内仍不能解决，可以向</w:t>
      </w:r>
      <w:r>
        <w:rPr>
          <w:rFonts w:hint="eastAsia" w:ascii="华文中宋" w:hAnsi="华文中宋" w:eastAsia="华文中宋"/>
          <w:sz w:val="24"/>
          <w:szCs w:val="24"/>
          <w:u w:val="single"/>
        </w:rPr>
        <w:t xml:space="preserve"> </w:t>
      </w:r>
      <w:r>
        <w:rPr>
          <w:rFonts w:hint="eastAsia" w:ascii="华文中宋" w:hAnsi="华文中宋" w:eastAsia="华文中宋"/>
          <w:sz w:val="24"/>
          <w:szCs w:val="24"/>
          <w:u w:val="single"/>
          <w:lang w:val="en-US" w:eastAsia="zh-CN"/>
        </w:rPr>
        <w:t>临汾市财政局</w:t>
      </w:r>
      <w:r>
        <w:rPr>
          <w:rFonts w:hint="eastAsia" w:ascii="华文中宋" w:hAnsi="华文中宋" w:eastAsia="华文中宋"/>
          <w:sz w:val="24"/>
          <w:szCs w:val="24"/>
          <w:u w:val="single"/>
        </w:rPr>
        <w:t xml:space="preserve"> </w:t>
      </w:r>
      <w:r>
        <w:rPr>
          <w:rFonts w:hint="eastAsia" w:ascii="华文中宋" w:hAnsi="华文中宋" w:eastAsia="华文中宋"/>
          <w:b/>
          <w:bCs/>
          <w:sz w:val="24"/>
          <w:szCs w:val="24"/>
          <w:u w:val="none"/>
          <w:lang w:val="en-US" w:eastAsia="zh-CN"/>
        </w:rPr>
        <w:t>（同级政府采购监督管理部门）</w:t>
      </w:r>
      <w:r>
        <w:rPr>
          <w:rFonts w:hint="eastAsia" w:ascii="华文中宋" w:hAnsi="华文中宋" w:eastAsia="华文中宋"/>
          <w:sz w:val="24"/>
          <w:szCs w:val="24"/>
        </w:rPr>
        <w:t>提请调解。</w:t>
      </w:r>
    </w:p>
    <w:p w14:paraId="0775DA54">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1</w:t>
      </w:r>
      <w:r>
        <w:rPr>
          <w:rFonts w:hint="eastAsia" w:ascii="华文中宋" w:hAnsi="华文中宋" w:eastAsia="华文中宋"/>
          <w:sz w:val="24"/>
          <w:szCs w:val="24"/>
          <w:lang w:val="en-US" w:eastAsia="zh-CN"/>
        </w:rPr>
        <w:t>4</w:t>
      </w:r>
      <w:r>
        <w:rPr>
          <w:rFonts w:hint="eastAsia" w:ascii="华文中宋" w:hAnsi="华文中宋" w:eastAsia="华文中宋"/>
          <w:sz w:val="24"/>
          <w:szCs w:val="24"/>
        </w:rPr>
        <w:t>.2 调解不成则提交仲裁，仲裁应由仲裁委员会根据其仲裁规则和程序进行。</w:t>
      </w:r>
    </w:p>
    <w:p w14:paraId="3524B3EA">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1</w:t>
      </w:r>
      <w:r>
        <w:rPr>
          <w:rFonts w:hint="eastAsia" w:ascii="华文中宋" w:hAnsi="华文中宋" w:eastAsia="华文中宋"/>
          <w:sz w:val="24"/>
          <w:szCs w:val="24"/>
          <w:lang w:val="en-US" w:eastAsia="zh-CN"/>
        </w:rPr>
        <w:t>4</w:t>
      </w:r>
      <w:r>
        <w:rPr>
          <w:rFonts w:hint="eastAsia" w:ascii="华文中宋" w:hAnsi="华文中宋" w:eastAsia="华文中宋"/>
          <w:sz w:val="24"/>
          <w:szCs w:val="24"/>
        </w:rPr>
        <w:t>.3 在仲裁期间，除正在进行仲裁的部分外，本合同的其它部分应继续执行。</w:t>
      </w:r>
    </w:p>
    <w:p w14:paraId="72AC4E89">
      <w:pPr>
        <w:keepNext w:val="0"/>
        <w:keepLines w:val="0"/>
        <w:widowControl/>
        <w:suppressLineNumbers w:val="0"/>
        <w:jc w:val="left"/>
        <w:textAlignment w:val="center"/>
        <w:rPr>
          <w:rFonts w:hint="eastAsia" w:ascii="华文中宋" w:hAnsi="华文中宋" w:eastAsia="华文中宋" w:cs="Times New Roman"/>
          <w:b/>
          <w:bCs/>
          <w:kern w:val="2"/>
          <w:sz w:val="24"/>
          <w:szCs w:val="24"/>
          <w:lang w:val="en-US" w:eastAsia="zh-CN" w:bidi="ar-SA"/>
        </w:rPr>
      </w:pPr>
      <w:r>
        <w:rPr>
          <w:rFonts w:hint="eastAsia" w:ascii="华文中宋" w:hAnsi="华文中宋" w:eastAsia="华文中宋" w:cs="Times New Roman"/>
          <w:b/>
          <w:bCs/>
          <w:kern w:val="2"/>
          <w:sz w:val="24"/>
          <w:szCs w:val="24"/>
          <w:lang w:val="en-US" w:eastAsia="zh-CN" w:bidi="ar-SA"/>
        </w:rPr>
        <w:t>15．违约终止合同</w:t>
      </w:r>
    </w:p>
    <w:p w14:paraId="7F7F2F36">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1</w:t>
      </w:r>
      <w:r>
        <w:rPr>
          <w:rFonts w:hint="eastAsia" w:ascii="华文中宋" w:hAnsi="华文中宋" w:eastAsia="华文中宋"/>
          <w:sz w:val="24"/>
          <w:szCs w:val="24"/>
          <w:lang w:val="en-US" w:eastAsia="zh-CN"/>
        </w:rPr>
        <w:t>5</w:t>
      </w:r>
      <w:r>
        <w:rPr>
          <w:rFonts w:hint="eastAsia" w:ascii="华文中宋" w:hAnsi="华文中宋" w:eastAsia="华文中宋"/>
          <w:sz w:val="24"/>
          <w:szCs w:val="24"/>
        </w:rPr>
        <w:t>.1 在甲方（买方）对卖方违约而采取的任何补救措施不受影响的情况下，甲方（买方）可在下列情况下向卖方发出书面通知书，提出终止部分或全部合同。</w:t>
      </w:r>
    </w:p>
    <w:p w14:paraId="49857E67">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（1）如果乙方（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方）未能在合同规定的限期内提供全部货物。</w:t>
      </w:r>
    </w:p>
    <w:p w14:paraId="1BC63F2F">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（2）如果乙方（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方）未能履行合同规定的其它任何义务。</w:t>
      </w:r>
    </w:p>
    <w:p w14:paraId="7E6523EF">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1</w:t>
      </w:r>
      <w:r>
        <w:rPr>
          <w:rFonts w:hint="eastAsia" w:ascii="华文中宋" w:hAnsi="华文中宋" w:eastAsia="华文中宋"/>
          <w:sz w:val="24"/>
          <w:szCs w:val="24"/>
          <w:lang w:val="en-US" w:eastAsia="zh-CN"/>
        </w:rPr>
        <w:t>5</w:t>
      </w:r>
      <w:r>
        <w:rPr>
          <w:rFonts w:hint="eastAsia" w:ascii="华文中宋" w:hAnsi="华文中宋" w:eastAsia="华文中宋"/>
          <w:sz w:val="24"/>
          <w:szCs w:val="24"/>
        </w:rPr>
        <w:t>.2  如果乙方（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方）在履行合同过程中有不正当竞争行为，甲方（买方）有权解除合同，并按《中华人民共和国反不正当法》之规定由有关部门追究其法律责任。</w:t>
      </w:r>
    </w:p>
    <w:p w14:paraId="730A09A9">
      <w:pPr>
        <w:keepNext w:val="0"/>
        <w:keepLines w:val="0"/>
        <w:widowControl/>
        <w:suppressLineNumbers w:val="0"/>
        <w:jc w:val="left"/>
        <w:textAlignment w:val="center"/>
        <w:rPr>
          <w:rFonts w:hint="eastAsia" w:ascii="华文中宋" w:hAnsi="华文中宋" w:eastAsia="华文中宋" w:cs="Times New Roman"/>
          <w:b/>
          <w:bCs/>
          <w:kern w:val="2"/>
          <w:sz w:val="24"/>
          <w:szCs w:val="24"/>
          <w:lang w:val="en-US" w:eastAsia="zh-CN" w:bidi="ar-SA"/>
        </w:rPr>
      </w:pPr>
      <w:r>
        <w:rPr>
          <w:rFonts w:hint="eastAsia" w:ascii="华文中宋" w:hAnsi="华文中宋" w:eastAsia="华文中宋" w:cs="Times New Roman"/>
          <w:b/>
          <w:bCs/>
          <w:kern w:val="2"/>
          <w:sz w:val="24"/>
          <w:szCs w:val="24"/>
          <w:lang w:val="en-US" w:eastAsia="zh-CN" w:bidi="ar-SA"/>
        </w:rPr>
        <w:t>16．破产终止合同</w:t>
      </w:r>
    </w:p>
    <w:p w14:paraId="1367A80E">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1</w:t>
      </w:r>
      <w:r>
        <w:rPr>
          <w:rFonts w:hint="eastAsia" w:ascii="华文中宋" w:hAnsi="华文中宋" w:eastAsia="华文中宋"/>
          <w:sz w:val="24"/>
          <w:szCs w:val="24"/>
          <w:lang w:val="en-US" w:eastAsia="zh-CN"/>
        </w:rPr>
        <w:t>6</w:t>
      </w:r>
      <w:r>
        <w:rPr>
          <w:rFonts w:hint="eastAsia" w:ascii="华文中宋" w:hAnsi="华文中宋" w:eastAsia="华文中宋"/>
          <w:sz w:val="24"/>
          <w:szCs w:val="24"/>
        </w:rPr>
        <w:t>.1 如果乙方（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方）破产或丧失清偿能力，甲方（买方）可在任何时候以书面形式通知乙方（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方）终止合同而不给乙方（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方）补偿。该终止合同将不损害或影响甲方（买方）已经采取或将要采取任何行动或补救措施的权利。</w:t>
      </w:r>
    </w:p>
    <w:p w14:paraId="24271710">
      <w:pPr>
        <w:keepNext w:val="0"/>
        <w:keepLines w:val="0"/>
        <w:widowControl/>
        <w:suppressLineNumbers w:val="0"/>
        <w:jc w:val="left"/>
        <w:textAlignment w:val="center"/>
        <w:rPr>
          <w:rFonts w:hint="eastAsia" w:ascii="华文中宋" w:hAnsi="华文中宋" w:eastAsia="华文中宋" w:cs="Times New Roman"/>
          <w:b/>
          <w:bCs/>
          <w:kern w:val="2"/>
          <w:sz w:val="24"/>
          <w:szCs w:val="24"/>
          <w:lang w:val="en-US" w:eastAsia="zh-CN" w:bidi="ar-SA"/>
        </w:rPr>
      </w:pPr>
      <w:r>
        <w:rPr>
          <w:rFonts w:hint="eastAsia" w:ascii="华文中宋" w:hAnsi="华文中宋" w:eastAsia="华文中宋" w:cs="Times New Roman"/>
          <w:b/>
          <w:bCs/>
          <w:kern w:val="2"/>
          <w:sz w:val="24"/>
          <w:szCs w:val="24"/>
          <w:lang w:val="en-US" w:eastAsia="zh-CN" w:bidi="ar-SA"/>
        </w:rPr>
        <w:t>17．合同转让和分包</w:t>
      </w:r>
    </w:p>
    <w:p w14:paraId="5BA99F0F">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lang w:val="en-US" w:eastAsia="zh-CN"/>
        </w:rPr>
        <w:t>17</w:t>
      </w:r>
      <w:r>
        <w:rPr>
          <w:rFonts w:hint="eastAsia" w:ascii="华文中宋" w:hAnsi="华文中宋" w:eastAsia="华文中宋"/>
          <w:sz w:val="24"/>
          <w:szCs w:val="24"/>
        </w:rPr>
        <w:t>.1 除甲方（买方）事先书面同意外，乙方（</w:t>
      </w:r>
      <w:r>
        <w:rPr>
          <w:rFonts w:hint="eastAsia" w:ascii="华文中宋" w:hAnsi="华文中宋" w:eastAsia="华文中宋"/>
          <w:sz w:val="24"/>
          <w:szCs w:val="24"/>
          <w:lang w:val="en-US" w:eastAsia="zh-CN"/>
        </w:rPr>
        <w:t>卖</w:t>
      </w:r>
      <w:r>
        <w:rPr>
          <w:rFonts w:hint="eastAsia" w:ascii="华文中宋" w:hAnsi="华文中宋" w:eastAsia="华文中宋"/>
          <w:sz w:val="24"/>
          <w:szCs w:val="24"/>
        </w:rPr>
        <w:t>方）不得部分转让和分包或全部转让和分包其应履行的合同义务。</w:t>
      </w:r>
    </w:p>
    <w:p w14:paraId="5B3B9C90">
      <w:pPr>
        <w:keepNext w:val="0"/>
        <w:keepLines w:val="0"/>
        <w:widowControl/>
        <w:suppressLineNumbers w:val="0"/>
        <w:jc w:val="left"/>
        <w:textAlignment w:val="center"/>
        <w:rPr>
          <w:rFonts w:hint="eastAsia" w:ascii="华文中宋" w:hAnsi="华文中宋" w:eastAsia="华文中宋" w:cs="Times New Roman"/>
          <w:b/>
          <w:bCs/>
          <w:kern w:val="2"/>
          <w:sz w:val="24"/>
          <w:szCs w:val="24"/>
          <w:lang w:val="en-US" w:eastAsia="zh-CN" w:bidi="ar-SA"/>
        </w:rPr>
      </w:pPr>
      <w:r>
        <w:rPr>
          <w:rFonts w:hint="eastAsia" w:ascii="华文中宋" w:hAnsi="华文中宋" w:eastAsia="华文中宋" w:cs="Times New Roman"/>
          <w:b/>
          <w:bCs/>
          <w:kern w:val="2"/>
          <w:sz w:val="24"/>
          <w:szCs w:val="24"/>
          <w:lang w:val="en-US" w:eastAsia="zh-CN" w:bidi="ar-SA"/>
        </w:rPr>
        <w:t>18．合同生效</w:t>
      </w:r>
    </w:p>
    <w:p w14:paraId="27435FB0">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1</w:t>
      </w:r>
      <w:r>
        <w:rPr>
          <w:rFonts w:hint="eastAsia" w:ascii="华文中宋" w:hAnsi="华文中宋" w:eastAsia="华文中宋"/>
          <w:sz w:val="24"/>
          <w:szCs w:val="24"/>
          <w:lang w:val="en-US" w:eastAsia="zh-CN"/>
        </w:rPr>
        <w:t>8</w:t>
      </w:r>
      <w:r>
        <w:rPr>
          <w:rFonts w:hint="eastAsia" w:ascii="华文中宋" w:hAnsi="华文中宋" w:eastAsia="华文中宋"/>
          <w:sz w:val="24"/>
          <w:szCs w:val="24"/>
        </w:rPr>
        <w:t>．1 本合同在合同各方签字盖章后生效。</w:t>
      </w:r>
    </w:p>
    <w:p w14:paraId="2254A87C">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1</w:t>
      </w:r>
      <w:r>
        <w:rPr>
          <w:rFonts w:hint="eastAsia" w:ascii="华文中宋" w:hAnsi="华文中宋" w:eastAsia="华文中宋"/>
          <w:sz w:val="24"/>
          <w:szCs w:val="24"/>
          <w:lang w:val="en-US" w:eastAsia="zh-CN"/>
        </w:rPr>
        <w:t>8</w:t>
      </w:r>
      <w:r>
        <w:rPr>
          <w:rFonts w:hint="eastAsia" w:ascii="华文中宋" w:hAnsi="华文中宋" w:eastAsia="华文中宋"/>
          <w:sz w:val="24"/>
          <w:szCs w:val="24"/>
        </w:rPr>
        <w:t>．2 本合同一式</w:t>
      </w:r>
      <w:r>
        <w:rPr>
          <w:rFonts w:hint="eastAsia" w:ascii="华文中宋" w:hAnsi="华文中宋" w:eastAsia="华文中宋"/>
          <w:sz w:val="24"/>
          <w:szCs w:val="24"/>
          <w:lang w:val="en-US" w:eastAsia="zh-CN"/>
        </w:rPr>
        <w:t>三</w:t>
      </w:r>
      <w:r>
        <w:rPr>
          <w:rFonts w:hint="eastAsia" w:ascii="华文中宋" w:hAnsi="华文中宋" w:eastAsia="华文中宋"/>
          <w:sz w:val="24"/>
          <w:szCs w:val="24"/>
        </w:rPr>
        <w:t>份，以中文书就，签字各方各执一份，一份报    备案。</w:t>
      </w:r>
    </w:p>
    <w:p w14:paraId="6C4E9F36">
      <w:pPr>
        <w:keepNext w:val="0"/>
        <w:keepLines w:val="0"/>
        <w:widowControl/>
        <w:suppressLineNumbers w:val="0"/>
        <w:jc w:val="left"/>
        <w:textAlignment w:val="center"/>
        <w:rPr>
          <w:rFonts w:hint="eastAsia" w:ascii="华文中宋" w:hAnsi="华文中宋" w:eastAsia="华文中宋" w:cs="Times New Roman"/>
          <w:b/>
          <w:bCs/>
          <w:kern w:val="2"/>
          <w:sz w:val="24"/>
          <w:szCs w:val="24"/>
          <w:lang w:val="en-US" w:eastAsia="zh-CN" w:bidi="ar-SA"/>
        </w:rPr>
      </w:pPr>
      <w:r>
        <w:rPr>
          <w:rFonts w:hint="eastAsia" w:ascii="华文中宋" w:hAnsi="华文中宋" w:eastAsia="华文中宋" w:cs="Times New Roman"/>
          <w:b/>
          <w:bCs/>
          <w:kern w:val="2"/>
          <w:sz w:val="24"/>
          <w:szCs w:val="24"/>
          <w:lang w:val="en-US" w:eastAsia="zh-CN" w:bidi="ar-SA"/>
        </w:rPr>
        <w:t>19. 合同附件</w:t>
      </w:r>
    </w:p>
    <w:p w14:paraId="15290EB4">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lang w:val="en-US" w:eastAsia="zh-CN"/>
        </w:rPr>
        <w:t>19</w:t>
      </w:r>
      <w:r>
        <w:rPr>
          <w:rFonts w:hint="eastAsia" w:ascii="华文中宋" w:hAnsi="华文中宋" w:eastAsia="华文中宋"/>
          <w:sz w:val="24"/>
          <w:szCs w:val="24"/>
        </w:rPr>
        <w:t>.1 本合同附件包括：配置清单、技术标准、设备技术说明。</w:t>
      </w:r>
    </w:p>
    <w:p w14:paraId="6DFCF502">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lang w:val="en-US" w:eastAsia="zh-CN"/>
        </w:rPr>
        <w:t>19</w:t>
      </w:r>
      <w:r>
        <w:rPr>
          <w:rFonts w:hint="eastAsia" w:ascii="华文中宋" w:hAnsi="华文中宋" w:eastAsia="华文中宋"/>
          <w:sz w:val="24"/>
          <w:szCs w:val="24"/>
        </w:rPr>
        <w:t>.2 本合同附件与合同具有同等效力。</w:t>
      </w:r>
    </w:p>
    <w:p w14:paraId="2A9336EA">
      <w:pPr>
        <w:keepNext w:val="0"/>
        <w:keepLines w:val="0"/>
        <w:widowControl/>
        <w:suppressLineNumbers w:val="0"/>
        <w:jc w:val="left"/>
        <w:textAlignment w:val="center"/>
        <w:rPr>
          <w:sz w:val="28"/>
          <w:szCs w:val="28"/>
        </w:rPr>
      </w:pPr>
      <w:r>
        <w:rPr>
          <w:rFonts w:hint="eastAsia" w:ascii="华文中宋" w:hAnsi="华文中宋" w:eastAsia="华文中宋" w:cs="Times New Roman"/>
          <w:b/>
          <w:bCs/>
          <w:kern w:val="2"/>
          <w:sz w:val="24"/>
          <w:szCs w:val="24"/>
          <w:lang w:val="en-US" w:eastAsia="zh-CN" w:bidi="ar-SA"/>
        </w:rPr>
        <w:t>20．合同修改</w:t>
      </w:r>
    </w:p>
    <w:p w14:paraId="604B3907">
      <w:pPr>
        <w:spacing w:line="360" w:lineRule="auto"/>
        <w:ind w:firstLine="480" w:firstLineChars="200"/>
        <w:rPr>
          <w:rFonts w:hint="default" w:ascii="华文中宋" w:hAnsi="华文中宋" w:eastAsia="华文中宋"/>
          <w:sz w:val="24"/>
          <w:szCs w:val="24"/>
          <w:lang w:val="en-US" w:eastAsia="zh-CN"/>
        </w:rPr>
      </w:pPr>
      <w:r>
        <w:rPr>
          <w:rFonts w:hint="eastAsia" w:ascii="华文中宋" w:hAnsi="华文中宋" w:eastAsia="华文中宋"/>
          <w:sz w:val="24"/>
          <w:szCs w:val="24"/>
        </w:rPr>
        <w:t>2</w:t>
      </w:r>
      <w:r>
        <w:rPr>
          <w:rFonts w:hint="eastAsia" w:ascii="华文中宋" w:hAnsi="华文中宋" w:eastAsia="华文中宋"/>
          <w:sz w:val="24"/>
          <w:szCs w:val="24"/>
          <w:lang w:val="en-US" w:eastAsia="zh-CN"/>
        </w:rPr>
        <w:t>0</w:t>
      </w:r>
      <w:r>
        <w:rPr>
          <w:rFonts w:hint="eastAsia" w:ascii="华文中宋" w:hAnsi="华文中宋" w:eastAsia="华文中宋"/>
          <w:sz w:val="24"/>
          <w:szCs w:val="24"/>
        </w:rPr>
        <w:t xml:space="preserve">.1 </w:t>
      </w:r>
      <w:r>
        <w:rPr>
          <w:rFonts w:hint="eastAsia" w:ascii="华文中宋" w:hAnsi="华文中宋" w:eastAsia="华文中宋"/>
          <w:sz w:val="24"/>
          <w:szCs w:val="24"/>
          <w:lang w:val="en-US" w:eastAsia="zh-CN"/>
        </w:rPr>
        <w:t>本合同未尽事宜，由甲乙双方另行签订补充协议，补充协议是本合同的组成部分，与本合同具有同等法律效力。</w:t>
      </w:r>
    </w:p>
    <w:p w14:paraId="271CDFA1">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lang w:val="en-US" w:eastAsia="zh-CN"/>
        </w:rPr>
        <w:t>20.2</w:t>
      </w:r>
      <w:r>
        <w:rPr>
          <w:rFonts w:hint="eastAsia" w:ascii="华文中宋" w:hAnsi="华文中宋" w:eastAsia="华文中宋"/>
          <w:sz w:val="24"/>
          <w:szCs w:val="24"/>
        </w:rPr>
        <w:t>除了双方签署书面修改协议，并成为本合同不可分割的一部分之外，本合同条件不得有任何变化或修改。</w:t>
      </w:r>
    </w:p>
    <w:p w14:paraId="04DAB9E8">
      <w:pPr>
        <w:spacing w:line="360" w:lineRule="auto"/>
        <w:ind w:firstLine="480" w:firstLineChars="200"/>
        <w:rPr>
          <w:rFonts w:hint="default" w:ascii="华文中宋" w:hAnsi="华文中宋" w:eastAsia="华文中宋"/>
          <w:sz w:val="24"/>
          <w:szCs w:val="24"/>
          <w:lang w:val="en-US" w:eastAsia="zh-CN"/>
        </w:rPr>
      </w:pPr>
    </w:p>
    <w:p w14:paraId="3F25AB60">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 xml:space="preserve"> </w:t>
      </w:r>
    </w:p>
    <w:p w14:paraId="03AC834C">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签约各方：</w:t>
      </w:r>
    </w:p>
    <w:p w14:paraId="0F239A80">
      <w:pPr>
        <w:keepNext w:val="0"/>
        <w:keepLines w:val="0"/>
        <w:widowControl/>
        <w:suppressLineNumbers w:val="0"/>
        <w:jc w:val="left"/>
        <w:textAlignment w:val="center"/>
        <w:rPr>
          <w:rFonts w:hint="eastAsia" w:ascii="华文中宋" w:hAnsi="华文中宋" w:eastAsia="华文中宋" w:cs="Times New Roman"/>
          <w:b/>
          <w:bCs/>
          <w:kern w:val="2"/>
          <w:sz w:val="24"/>
          <w:szCs w:val="24"/>
          <w:lang w:val="en-US" w:eastAsia="zh-CN" w:bidi="ar-SA"/>
        </w:rPr>
      </w:pPr>
      <w:r>
        <w:rPr>
          <w:rFonts w:hint="eastAsia" w:ascii="华文中宋" w:hAnsi="华文中宋" w:eastAsia="华文中宋" w:cs="Times New Roman"/>
          <w:b/>
          <w:bCs/>
          <w:kern w:val="2"/>
          <w:sz w:val="24"/>
          <w:szCs w:val="24"/>
          <w:lang w:val="en-US" w:eastAsia="zh-CN" w:bidi="ar-SA"/>
        </w:rPr>
        <w:t>甲方</w:t>
      </w:r>
      <w:r>
        <w:rPr>
          <w:rFonts w:hint="eastAsia" w:ascii="华文中宋" w:hAnsi="华文中宋" w:eastAsia="华文中宋" w:cs="Times New Roman"/>
          <w:b w:val="0"/>
          <w:bCs w:val="0"/>
          <w:kern w:val="2"/>
          <w:sz w:val="24"/>
          <w:szCs w:val="24"/>
          <w:lang w:val="en-US" w:eastAsia="zh-CN" w:bidi="ar-SA"/>
        </w:rPr>
        <w:t>（买方）</w:t>
      </w:r>
      <w:r>
        <w:rPr>
          <w:rFonts w:hint="eastAsia" w:ascii="华文中宋" w:hAnsi="华文中宋" w:eastAsia="华文中宋" w:cs="Times New Roman"/>
          <w:b/>
          <w:bCs/>
          <w:kern w:val="2"/>
          <w:sz w:val="24"/>
          <w:szCs w:val="24"/>
          <w:lang w:val="en-US" w:eastAsia="zh-CN" w:bidi="ar-SA"/>
        </w:rPr>
        <w:t>：                      乙方</w:t>
      </w:r>
      <w:r>
        <w:rPr>
          <w:rFonts w:hint="eastAsia" w:ascii="华文中宋" w:hAnsi="华文中宋" w:eastAsia="华文中宋" w:cs="Times New Roman"/>
          <w:b w:val="0"/>
          <w:bCs w:val="0"/>
          <w:kern w:val="2"/>
          <w:sz w:val="24"/>
          <w:szCs w:val="24"/>
          <w:lang w:val="en-US" w:eastAsia="zh-CN" w:bidi="ar-SA"/>
        </w:rPr>
        <w:t>（卖方）</w:t>
      </w:r>
      <w:r>
        <w:rPr>
          <w:rFonts w:hint="eastAsia" w:ascii="华文中宋" w:hAnsi="华文中宋" w:eastAsia="华文中宋" w:cs="Times New Roman"/>
          <w:b/>
          <w:bCs/>
          <w:kern w:val="2"/>
          <w:sz w:val="24"/>
          <w:szCs w:val="24"/>
          <w:lang w:val="en-US" w:eastAsia="zh-CN" w:bidi="ar-SA"/>
        </w:rPr>
        <w:t>：</w:t>
      </w:r>
    </w:p>
    <w:p w14:paraId="2D7007EC">
      <w:pPr>
        <w:keepNext w:val="0"/>
        <w:keepLines w:val="0"/>
        <w:widowControl/>
        <w:suppressLineNumbers w:val="0"/>
        <w:jc w:val="left"/>
        <w:textAlignment w:val="center"/>
        <w:rPr>
          <w:rFonts w:hint="eastAsia" w:ascii="华文中宋" w:hAnsi="华文中宋" w:eastAsia="华文中宋" w:cs="Times New Roman"/>
          <w:b/>
          <w:bCs/>
          <w:kern w:val="2"/>
          <w:sz w:val="24"/>
          <w:szCs w:val="24"/>
          <w:lang w:val="en-US" w:eastAsia="zh-CN" w:bidi="ar-SA"/>
        </w:rPr>
      </w:pPr>
      <w:r>
        <w:rPr>
          <w:rFonts w:hint="eastAsia" w:ascii="华文中宋" w:hAnsi="华文中宋" w:eastAsia="华文中宋" w:cs="Times New Roman"/>
          <w:b/>
          <w:bCs/>
          <w:kern w:val="2"/>
          <w:sz w:val="24"/>
          <w:szCs w:val="24"/>
          <w:lang w:val="en-US" w:eastAsia="zh-CN" w:bidi="ar-SA"/>
        </w:rPr>
        <w:t>法定代表人：</w:t>
      </w:r>
      <w:r>
        <w:rPr>
          <w:rFonts w:hint="eastAsia" w:ascii="华文中宋" w:hAnsi="华文中宋" w:eastAsia="华文中宋" w:cs="Times New Roman"/>
          <w:b/>
          <w:bCs/>
          <w:kern w:val="2"/>
          <w:sz w:val="24"/>
          <w:szCs w:val="24"/>
          <w:lang w:val="en-US" w:eastAsia="zh-CN" w:bidi="ar-SA"/>
        </w:rPr>
        <w:tab/>
      </w:r>
      <w:r>
        <w:rPr>
          <w:rFonts w:hint="eastAsia" w:ascii="华文中宋" w:hAnsi="华文中宋" w:eastAsia="华文中宋" w:cs="Times New Roman"/>
          <w:b/>
          <w:bCs/>
          <w:kern w:val="2"/>
          <w:sz w:val="24"/>
          <w:szCs w:val="24"/>
          <w:lang w:val="en-US" w:eastAsia="zh-CN" w:bidi="ar-SA"/>
        </w:rPr>
        <w:tab/>
      </w:r>
      <w:r>
        <w:rPr>
          <w:rFonts w:hint="eastAsia" w:ascii="华文中宋" w:hAnsi="华文中宋" w:eastAsia="华文中宋" w:cs="Times New Roman"/>
          <w:b/>
          <w:bCs/>
          <w:kern w:val="2"/>
          <w:sz w:val="24"/>
          <w:szCs w:val="24"/>
          <w:lang w:val="en-US" w:eastAsia="zh-CN" w:bidi="ar-SA"/>
        </w:rPr>
        <w:tab/>
      </w:r>
      <w:r>
        <w:rPr>
          <w:rFonts w:hint="eastAsia" w:ascii="华文中宋" w:hAnsi="华文中宋" w:eastAsia="华文中宋" w:cs="Times New Roman"/>
          <w:b/>
          <w:bCs/>
          <w:kern w:val="2"/>
          <w:sz w:val="24"/>
          <w:szCs w:val="24"/>
          <w:lang w:val="en-US" w:eastAsia="zh-CN" w:bidi="ar-SA"/>
        </w:rPr>
        <w:tab/>
      </w:r>
      <w:r>
        <w:rPr>
          <w:rFonts w:hint="eastAsia" w:ascii="华文中宋" w:hAnsi="华文中宋" w:eastAsia="华文中宋" w:cs="Times New Roman"/>
          <w:b/>
          <w:bCs/>
          <w:kern w:val="2"/>
          <w:sz w:val="24"/>
          <w:szCs w:val="24"/>
          <w:lang w:val="en-US" w:eastAsia="zh-CN" w:bidi="ar-SA"/>
        </w:rPr>
        <w:tab/>
      </w:r>
      <w:r>
        <w:rPr>
          <w:rFonts w:hint="eastAsia" w:ascii="华文中宋" w:hAnsi="华文中宋" w:eastAsia="华文中宋" w:cs="Times New Roman"/>
          <w:b/>
          <w:bCs/>
          <w:kern w:val="2"/>
          <w:sz w:val="24"/>
          <w:szCs w:val="24"/>
          <w:lang w:val="en-US" w:eastAsia="zh-CN" w:bidi="ar-SA"/>
        </w:rPr>
        <w:tab/>
      </w:r>
      <w:r>
        <w:rPr>
          <w:rFonts w:hint="eastAsia" w:ascii="华文中宋" w:hAnsi="华文中宋" w:eastAsia="华文中宋" w:cs="Times New Roman"/>
          <w:b/>
          <w:bCs/>
          <w:kern w:val="2"/>
          <w:sz w:val="24"/>
          <w:szCs w:val="24"/>
          <w:lang w:val="en-US" w:eastAsia="zh-CN" w:bidi="ar-SA"/>
        </w:rPr>
        <w:tab/>
      </w:r>
      <w:r>
        <w:rPr>
          <w:rFonts w:hint="eastAsia" w:ascii="华文中宋" w:hAnsi="华文中宋" w:eastAsia="华文中宋" w:cs="Times New Roman"/>
          <w:b/>
          <w:bCs/>
          <w:kern w:val="2"/>
          <w:sz w:val="24"/>
          <w:szCs w:val="24"/>
          <w:lang w:val="en-US" w:eastAsia="zh-CN" w:bidi="ar-SA"/>
        </w:rPr>
        <w:tab/>
      </w:r>
      <w:r>
        <w:rPr>
          <w:rFonts w:hint="eastAsia" w:ascii="华文中宋" w:hAnsi="华文中宋" w:eastAsia="华文中宋" w:cs="Times New Roman"/>
          <w:b/>
          <w:bCs/>
          <w:kern w:val="2"/>
          <w:sz w:val="24"/>
          <w:szCs w:val="24"/>
          <w:lang w:val="en-US" w:eastAsia="zh-CN" w:bidi="ar-SA"/>
        </w:rPr>
        <w:t>法定代表人：</w:t>
      </w:r>
    </w:p>
    <w:p w14:paraId="7E7E0ABA">
      <w:pPr>
        <w:rPr>
          <w:rFonts w:ascii="Times New Roman" w:hAnsi="Times New Roman"/>
          <w:sz w:val="28"/>
          <w:szCs w:val="28"/>
        </w:rPr>
      </w:pPr>
      <w:r>
        <w:rPr>
          <w:rFonts w:hint="eastAsia" w:ascii="宋体" w:hAnsi="宋体"/>
          <w:b/>
          <w:bCs/>
          <w:sz w:val="28"/>
          <w:szCs w:val="28"/>
        </w:rPr>
        <w:t xml:space="preserve"> </w:t>
      </w:r>
    </w:p>
    <w:p w14:paraId="36E78529">
      <w:pPr>
        <w:rPr>
          <w:sz w:val="28"/>
          <w:szCs w:val="28"/>
        </w:rPr>
      </w:pPr>
    </w:p>
    <w:p w14:paraId="5ADB6231"/>
    <w:p w14:paraId="3F1C51FD"/>
    <w:p w14:paraId="5CF868EB"/>
    <w:p w14:paraId="4B4CB4E4"/>
    <w:p w14:paraId="50EC90AD">
      <w:pPr>
        <w:widowControl/>
        <w:jc w:val="left"/>
      </w:pPr>
      <w:r>
        <w:br w:type="page"/>
      </w:r>
    </w:p>
    <w:p w14:paraId="2D79E1D8">
      <w:pPr>
        <w:pStyle w:val="2"/>
      </w:pPr>
      <w:bookmarkStart w:id="67" w:name="_Toc18945"/>
      <w:bookmarkStart w:id="68" w:name="_Toc489536690"/>
      <w:r>
        <w:rPr>
          <w:rFonts w:hint="eastAsia"/>
        </w:rPr>
        <w:t xml:space="preserve">第八部分  </w:t>
      </w:r>
      <w:r>
        <w:rPr>
          <w:rFonts w:hint="eastAsia"/>
          <w:lang w:eastAsia="zh-CN"/>
        </w:rPr>
        <w:t>投标文件</w:t>
      </w:r>
      <w:r>
        <w:rPr>
          <w:rFonts w:hint="eastAsia"/>
        </w:rPr>
        <w:t>内容要求及格式</w:t>
      </w:r>
      <w:bookmarkEnd w:id="67"/>
      <w:bookmarkEnd w:id="68"/>
    </w:p>
    <w:p w14:paraId="52E01B29">
      <w:pPr>
        <w:spacing w:line="360" w:lineRule="auto"/>
        <w:ind w:firstLine="480" w:firstLineChars="200"/>
        <w:rPr>
          <w:rFonts w:ascii="华文中宋" w:hAnsi="华文中宋" w:eastAsia="华文中宋"/>
          <w:sz w:val="24"/>
          <w:szCs w:val="24"/>
        </w:rPr>
      </w:pPr>
      <w:r>
        <w:rPr>
          <w:rFonts w:hint="eastAsia" w:ascii="华文中宋" w:hAnsi="华文中宋" w:eastAsia="华文中宋"/>
          <w:b/>
          <w:sz w:val="24"/>
          <w:szCs w:val="24"/>
          <w:lang w:eastAsia="zh-CN"/>
        </w:rPr>
        <w:t>投标人</w:t>
      </w:r>
      <w:r>
        <w:rPr>
          <w:rFonts w:hint="eastAsia" w:ascii="华文中宋" w:hAnsi="华文中宋" w:eastAsia="华文中宋"/>
          <w:b/>
          <w:sz w:val="24"/>
          <w:szCs w:val="24"/>
        </w:rPr>
        <w:t>提交</w:t>
      </w:r>
      <w:r>
        <w:rPr>
          <w:rFonts w:hint="eastAsia" w:ascii="华文中宋" w:hAnsi="华文中宋" w:eastAsia="华文中宋"/>
          <w:b/>
          <w:sz w:val="24"/>
          <w:szCs w:val="24"/>
          <w:lang w:eastAsia="zh-CN"/>
        </w:rPr>
        <w:t>投标文件</w:t>
      </w:r>
      <w:r>
        <w:rPr>
          <w:rFonts w:hint="eastAsia" w:ascii="华文中宋" w:hAnsi="华文中宋" w:eastAsia="华文中宋"/>
          <w:b/>
          <w:sz w:val="24"/>
          <w:szCs w:val="24"/>
        </w:rPr>
        <w:t>须知</w:t>
      </w:r>
    </w:p>
    <w:p w14:paraId="5E2CC3FE">
      <w:pPr>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1、</w:t>
      </w:r>
      <w:r>
        <w:rPr>
          <w:rFonts w:hint="eastAsia" w:ascii="华文中宋" w:hAnsi="华文中宋" w:eastAsia="华文中宋"/>
          <w:sz w:val="24"/>
          <w:szCs w:val="24"/>
          <w:lang w:eastAsia="zh-CN"/>
        </w:rPr>
        <w:t>投标人</w:t>
      </w:r>
      <w:r>
        <w:rPr>
          <w:rFonts w:hint="eastAsia" w:ascii="华文中宋" w:hAnsi="华文中宋" w:eastAsia="华文中宋"/>
          <w:sz w:val="24"/>
          <w:szCs w:val="24"/>
        </w:rPr>
        <w:t>按照本部分的顺序编排</w:t>
      </w:r>
      <w:r>
        <w:rPr>
          <w:rFonts w:hint="eastAsia" w:ascii="华文中宋" w:hAnsi="华文中宋" w:eastAsia="华文中宋"/>
          <w:sz w:val="24"/>
          <w:szCs w:val="24"/>
          <w:lang w:eastAsia="zh-CN"/>
        </w:rPr>
        <w:t>投标文件</w:t>
      </w:r>
      <w:r>
        <w:rPr>
          <w:rFonts w:hint="eastAsia" w:ascii="华文中宋" w:hAnsi="华文中宋" w:eastAsia="华文中宋"/>
          <w:sz w:val="24"/>
          <w:szCs w:val="24"/>
        </w:rPr>
        <w:t>（资格证明文件、商务技术文件），编排中涉及格式资料的，应按照本部分提供的内容和格式（所有表格的格式可扩展）填写提交。</w:t>
      </w:r>
    </w:p>
    <w:p w14:paraId="42CD4B31">
      <w:pPr>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2、全部声明和问题的回答及所附材料必须是真实的、准确的和完整的。</w:t>
      </w:r>
    </w:p>
    <w:p w14:paraId="78D1C811">
      <w:pPr>
        <w:pStyle w:val="68"/>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3、按</w:t>
      </w:r>
      <w:r>
        <w:rPr>
          <w:rFonts w:hint="eastAsia" w:ascii="华文中宋" w:hAnsi="华文中宋" w:eastAsia="华文中宋"/>
          <w:sz w:val="24"/>
          <w:szCs w:val="24"/>
          <w:lang w:eastAsia="zh-CN"/>
        </w:rPr>
        <w:t>招标文件</w:t>
      </w:r>
      <w:r>
        <w:rPr>
          <w:rFonts w:hint="eastAsia" w:ascii="华文中宋" w:hAnsi="华文中宋" w:eastAsia="华文中宋"/>
          <w:sz w:val="24"/>
          <w:szCs w:val="24"/>
        </w:rPr>
        <w:t>要求“格式”提供的材料，如有调整，内容及签署必须完整、有效，且没有本文件不可接受的条件。</w:t>
      </w:r>
    </w:p>
    <w:p w14:paraId="33896131"/>
    <w:p w14:paraId="7F7EE5B5">
      <w:pPr>
        <w:widowControl/>
        <w:jc w:val="left"/>
      </w:pPr>
      <w:r>
        <w:br w:type="page"/>
      </w:r>
    </w:p>
    <w:p w14:paraId="3EC1299E">
      <w:pPr>
        <w:pStyle w:val="18"/>
        <w:snapToGrid w:val="0"/>
        <w:spacing w:line="276" w:lineRule="auto"/>
        <w:ind w:firstLine="525" w:firstLineChars="250"/>
        <w:rPr>
          <w:rFonts w:ascii="华文中宋" w:hAnsi="华文中宋" w:eastAsia="华文中宋"/>
          <w:kern w:val="0"/>
        </w:rPr>
      </w:pPr>
    </w:p>
    <w:p w14:paraId="1B82343D">
      <w:pPr>
        <w:spacing w:line="360" w:lineRule="auto"/>
        <w:rPr>
          <w:rFonts w:ascii="华文中宋" w:hAnsi="华文中宋" w:eastAsia="华文中宋"/>
          <w:b/>
          <w:sz w:val="24"/>
        </w:rPr>
      </w:pPr>
      <w:bookmarkStart w:id="69" w:name="_Toc7481_WPSOffice_Level1"/>
      <w:r>
        <w:rPr>
          <w:rFonts w:hint="eastAsia" w:ascii="华文中宋" w:hAnsi="华文中宋" w:eastAsia="华文中宋"/>
          <w:b/>
          <w:spacing w:val="20"/>
          <w:sz w:val="24"/>
          <w:lang w:eastAsia="zh-CN"/>
        </w:rPr>
        <w:t>投标文件</w:t>
      </w:r>
      <w:r>
        <w:rPr>
          <w:rFonts w:hint="eastAsia" w:ascii="华文中宋" w:hAnsi="华文中宋" w:eastAsia="华文中宋"/>
          <w:b/>
          <w:sz w:val="24"/>
        </w:rPr>
        <w:t>封面及目录格式</w:t>
      </w:r>
      <w:bookmarkEnd w:id="69"/>
    </w:p>
    <w:p w14:paraId="191369E6">
      <w:pPr>
        <w:pStyle w:val="18"/>
        <w:snapToGrid w:val="0"/>
        <w:spacing w:line="276" w:lineRule="auto"/>
        <w:ind w:firstLine="525" w:firstLineChars="250"/>
        <w:rPr>
          <w:rFonts w:ascii="华文中宋" w:hAnsi="华文中宋" w:eastAsia="华文中宋"/>
          <w:kern w:val="0"/>
        </w:rPr>
      </w:pPr>
    </w:p>
    <w:p w14:paraId="7EE136CA">
      <w:pPr>
        <w:pStyle w:val="18"/>
        <w:snapToGrid w:val="0"/>
        <w:spacing w:line="276" w:lineRule="auto"/>
        <w:ind w:firstLine="525" w:firstLineChars="250"/>
        <w:rPr>
          <w:rFonts w:ascii="华文中宋" w:hAnsi="华文中宋" w:eastAsia="华文中宋"/>
          <w:kern w:val="0"/>
        </w:rPr>
      </w:pPr>
    </w:p>
    <w:p w14:paraId="70C1AF15">
      <w:pPr>
        <w:pStyle w:val="18"/>
        <w:snapToGrid w:val="0"/>
        <w:spacing w:line="276" w:lineRule="auto"/>
        <w:ind w:firstLine="525" w:firstLineChars="250"/>
        <w:rPr>
          <w:rFonts w:ascii="华文中宋" w:hAnsi="华文中宋" w:eastAsia="华文中宋"/>
          <w:kern w:val="0"/>
        </w:rPr>
      </w:pPr>
    </w:p>
    <w:p w14:paraId="7A5BD6FE">
      <w:pPr>
        <w:pStyle w:val="18"/>
        <w:snapToGrid w:val="0"/>
        <w:spacing w:line="276" w:lineRule="auto"/>
        <w:ind w:firstLine="525" w:firstLineChars="250"/>
        <w:rPr>
          <w:rFonts w:ascii="华文中宋" w:hAnsi="华文中宋" w:eastAsia="华文中宋"/>
          <w:kern w:val="0"/>
        </w:rPr>
      </w:pPr>
    </w:p>
    <w:p w14:paraId="3327D209">
      <w:pPr>
        <w:jc w:val="center"/>
        <w:rPr>
          <w:rFonts w:ascii="华文中宋" w:hAnsi="华文中宋" w:eastAsia="华文中宋"/>
          <w:b/>
          <w:spacing w:val="60"/>
          <w:sz w:val="84"/>
          <w:szCs w:val="84"/>
        </w:rPr>
      </w:pPr>
      <w:bookmarkStart w:id="70" w:name="_Toc16293_WPSOffice_Level2"/>
      <w:r>
        <w:rPr>
          <w:rFonts w:hint="eastAsia" w:ascii="华文中宋" w:hAnsi="华文中宋" w:eastAsia="华文中宋"/>
          <w:b/>
          <w:spacing w:val="60"/>
          <w:sz w:val="84"/>
          <w:szCs w:val="84"/>
          <w:lang w:val="en-US" w:eastAsia="zh-CN"/>
        </w:rPr>
        <w:t>投 标</w:t>
      </w:r>
      <w:r>
        <w:rPr>
          <w:rFonts w:hint="eastAsia" w:ascii="华文中宋" w:hAnsi="华文中宋" w:eastAsia="华文中宋"/>
          <w:b/>
          <w:spacing w:val="60"/>
          <w:sz w:val="84"/>
          <w:szCs w:val="84"/>
        </w:rPr>
        <w:t xml:space="preserve"> 文 件</w:t>
      </w:r>
      <w:bookmarkEnd w:id="70"/>
    </w:p>
    <w:p w14:paraId="2E95B435">
      <w:pPr>
        <w:ind w:firstLine="841" w:firstLineChars="150"/>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（资格证明文件）</w:t>
      </w:r>
    </w:p>
    <w:p w14:paraId="5E95063B">
      <w:pPr>
        <w:pStyle w:val="18"/>
        <w:snapToGrid w:val="0"/>
        <w:spacing w:line="276" w:lineRule="auto"/>
        <w:ind w:firstLine="525" w:firstLineChars="250"/>
        <w:rPr>
          <w:rFonts w:ascii="华文中宋" w:hAnsi="华文中宋" w:eastAsia="华文中宋"/>
          <w:kern w:val="0"/>
        </w:rPr>
      </w:pPr>
    </w:p>
    <w:p w14:paraId="146B8E9C">
      <w:pPr>
        <w:ind w:firstLine="901" w:firstLineChars="250"/>
        <w:rPr>
          <w:rFonts w:ascii="华文中宋" w:hAnsi="华文中宋" w:eastAsia="华文中宋"/>
          <w:b/>
          <w:spacing w:val="20"/>
          <w:sz w:val="32"/>
          <w:szCs w:val="32"/>
        </w:rPr>
      </w:pPr>
      <w:r>
        <w:rPr>
          <w:rFonts w:hint="eastAsia" w:ascii="华文中宋" w:hAnsi="华文中宋" w:eastAsia="华文中宋"/>
          <w:b/>
          <w:spacing w:val="20"/>
          <w:sz w:val="32"/>
          <w:szCs w:val="32"/>
        </w:rPr>
        <w:t>项目名称:</w:t>
      </w:r>
    </w:p>
    <w:p w14:paraId="729FADDC">
      <w:pPr>
        <w:ind w:firstLine="901" w:firstLineChars="250"/>
        <w:rPr>
          <w:rFonts w:hint="eastAsia" w:ascii="华文中宋" w:hAnsi="华文中宋" w:eastAsia="华文中宋"/>
          <w:b/>
          <w:spacing w:val="20"/>
          <w:sz w:val="32"/>
          <w:szCs w:val="32"/>
        </w:rPr>
      </w:pPr>
      <w:r>
        <w:rPr>
          <w:rFonts w:hint="eastAsia" w:ascii="华文中宋" w:hAnsi="华文中宋" w:eastAsia="华文中宋"/>
          <w:b/>
          <w:spacing w:val="20"/>
          <w:sz w:val="32"/>
          <w:szCs w:val="32"/>
        </w:rPr>
        <w:t>项目编号：</w:t>
      </w:r>
    </w:p>
    <w:p w14:paraId="573E3180">
      <w:pPr>
        <w:pStyle w:val="18"/>
        <w:snapToGrid w:val="0"/>
        <w:spacing w:line="276" w:lineRule="auto"/>
        <w:ind w:firstLine="525" w:firstLineChars="250"/>
        <w:rPr>
          <w:rFonts w:ascii="华文中宋" w:hAnsi="华文中宋" w:eastAsia="华文中宋"/>
          <w:kern w:val="0"/>
        </w:rPr>
      </w:pPr>
    </w:p>
    <w:p w14:paraId="53B223D9">
      <w:pPr>
        <w:pStyle w:val="18"/>
        <w:snapToGrid w:val="0"/>
        <w:spacing w:line="276" w:lineRule="auto"/>
        <w:ind w:firstLine="525" w:firstLineChars="250"/>
        <w:rPr>
          <w:rFonts w:ascii="华文中宋" w:hAnsi="华文中宋" w:eastAsia="华文中宋"/>
          <w:kern w:val="0"/>
        </w:rPr>
      </w:pPr>
    </w:p>
    <w:p w14:paraId="50E79632">
      <w:pPr>
        <w:pStyle w:val="18"/>
        <w:snapToGrid w:val="0"/>
        <w:spacing w:line="276" w:lineRule="auto"/>
        <w:ind w:firstLine="525" w:firstLineChars="250"/>
        <w:rPr>
          <w:rFonts w:ascii="华文中宋" w:hAnsi="华文中宋" w:eastAsia="华文中宋"/>
          <w:kern w:val="0"/>
        </w:rPr>
      </w:pPr>
    </w:p>
    <w:p w14:paraId="20ECAED7">
      <w:pPr>
        <w:pStyle w:val="18"/>
        <w:snapToGrid w:val="0"/>
        <w:spacing w:line="276" w:lineRule="auto"/>
        <w:ind w:firstLine="525" w:firstLineChars="250"/>
        <w:rPr>
          <w:rFonts w:ascii="华文中宋" w:hAnsi="华文中宋" w:eastAsia="华文中宋"/>
          <w:kern w:val="0"/>
        </w:rPr>
      </w:pPr>
    </w:p>
    <w:p w14:paraId="5B6277E4">
      <w:pPr>
        <w:pStyle w:val="18"/>
        <w:snapToGrid w:val="0"/>
        <w:spacing w:line="276" w:lineRule="auto"/>
        <w:ind w:firstLine="525" w:firstLineChars="250"/>
        <w:rPr>
          <w:rFonts w:ascii="华文中宋" w:hAnsi="华文中宋" w:eastAsia="华文中宋"/>
          <w:kern w:val="0"/>
        </w:rPr>
      </w:pPr>
    </w:p>
    <w:p w14:paraId="47FF5775">
      <w:pPr>
        <w:pStyle w:val="18"/>
        <w:snapToGrid w:val="0"/>
        <w:spacing w:line="276" w:lineRule="auto"/>
        <w:ind w:firstLine="525" w:firstLineChars="250"/>
        <w:rPr>
          <w:rFonts w:ascii="华文中宋" w:hAnsi="华文中宋" w:eastAsia="华文中宋"/>
          <w:kern w:val="0"/>
        </w:rPr>
      </w:pPr>
    </w:p>
    <w:p w14:paraId="29250344">
      <w:pPr>
        <w:pStyle w:val="18"/>
        <w:snapToGrid w:val="0"/>
        <w:spacing w:line="276" w:lineRule="auto"/>
        <w:ind w:firstLine="525" w:firstLineChars="250"/>
        <w:rPr>
          <w:rFonts w:ascii="华文中宋" w:hAnsi="华文中宋" w:eastAsia="华文中宋"/>
          <w:kern w:val="0"/>
        </w:rPr>
      </w:pPr>
    </w:p>
    <w:p w14:paraId="3E6DAFBB">
      <w:pPr>
        <w:pStyle w:val="18"/>
        <w:snapToGrid w:val="0"/>
        <w:spacing w:line="276" w:lineRule="auto"/>
        <w:ind w:firstLine="525" w:firstLineChars="250"/>
        <w:rPr>
          <w:rFonts w:ascii="华文中宋" w:hAnsi="华文中宋" w:eastAsia="华文中宋"/>
          <w:kern w:val="0"/>
        </w:rPr>
      </w:pPr>
    </w:p>
    <w:p w14:paraId="4A2D1846">
      <w:pPr>
        <w:pStyle w:val="18"/>
        <w:snapToGrid w:val="0"/>
        <w:spacing w:line="276" w:lineRule="auto"/>
        <w:ind w:firstLine="525" w:firstLineChars="250"/>
        <w:rPr>
          <w:rFonts w:ascii="华文中宋" w:hAnsi="华文中宋" w:eastAsia="华文中宋"/>
          <w:kern w:val="0"/>
        </w:rPr>
      </w:pPr>
    </w:p>
    <w:p w14:paraId="75365F68">
      <w:pPr>
        <w:pStyle w:val="18"/>
        <w:snapToGrid w:val="0"/>
        <w:spacing w:line="276" w:lineRule="auto"/>
        <w:ind w:firstLine="525" w:firstLineChars="250"/>
        <w:rPr>
          <w:rFonts w:ascii="华文中宋" w:hAnsi="华文中宋" w:eastAsia="华文中宋"/>
          <w:kern w:val="0"/>
        </w:rPr>
      </w:pPr>
    </w:p>
    <w:p w14:paraId="0FFCF137">
      <w:pPr>
        <w:pStyle w:val="18"/>
        <w:snapToGrid w:val="0"/>
        <w:spacing w:line="276" w:lineRule="auto"/>
        <w:ind w:firstLine="525" w:firstLineChars="250"/>
        <w:rPr>
          <w:rFonts w:ascii="华文中宋" w:hAnsi="华文中宋" w:eastAsia="华文中宋"/>
          <w:kern w:val="0"/>
        </w:rPr>
      </w:pPr>
    </w:p>
    <w:p w14:paraId="17D52D9C">
      <w:pPr>
        <w:pStyle w:val="18"/>
        <w:snapToGrid w:val="0"/>
        <w:spacing w:line="276" w:lineRule="auto"/>
        <w:ind w:firstLine="525" w:firstLineChars="250"/>
        <w:rPr>
          <w:rFonts w:ascii="华文中宋" w:hAnsi="华文中宋" w:eastAsia="华文中宋"/>
          <w:kern w:val="0"/>
        </w:rPr>
      </w:pPr>
    </w:p>
    <w:p w14:paraId="769085B0">
      <w:pPr>
        <w:pStyle w:val="18"/>
        <w:snapToGrid w:val="0"/>
        <w:spacing w:line="276" w:lineRule="auto"/>
        <w:ind w:firstLine="525" w:firstLineChars="250"/>
        <w:rPr>
          <w:rFonts w:ascii="华文中宋" w:hAnsi="华文中宋" w:eastAsia="华文中宋"/>
          <w:kern w:val="0"/>
        </w:rPr>
      </w:pPr>
    </w:p>
    <w:p w14:paraId="33642362">
      <w:pPr>
        <w:spacing w:line="360" w:lineRule="auto"/>
        <w:jc w:val="center"/>
        <w:rPr>
          <w:rFonts w:ascii="华文中宋" w:hAnsi="华文中宋" w:eastAsia="华文中宋"/>
          <w:b/>
          <w:spacing w:val="20"/>
          <w:sz w:val="32"/>
          <w:szCs w:val="32"/>
        </w:rPr>
      </w:pPr>
      <w:r>
        <w:rPr>
          <w:rFonts w:hint="eastAsia" w:ascii="华文中宋" w:hAnsi="华文中宋" w:eastAsia="华文中宋"/>
          <w:b/>
          <w:spacing w:val="20"/>
          <w:sz w:val="32"/>
          <w:szCs w:val="32"/>
          <w:lang w:eastAsia="zh-CN"/>
        </w:rPr>
        <w:t>投标人</w:t>
      </w:r>
      <w:r>
        <w:rPr>
          <w:rFonts w:hint="eastAsia" w:ascii="华文中宋" w:hAnsi="华文中宋" w:eastAsia="华文中宋"/>
          <w:b/>
          <w:spacing w:val="20"/>
          <w:sz w:val="32"/>
          <w:szCs w:val="32"/>
        </w:rPr>
        <w:t>单位名称：（加盖法人电子签章）</w:t>
      </w:r>
    </w:p>
    <w:p w14:paraId="5684C388">
      <w:pPr>
        <w:jc w:val="center"/>
        <w:rPr>
          <w:rFonts w:ascii="华文中宋" w:hAnsi="华文中宋" w:eastAsia="华文中宋"/>
          <w:b/>
          <w:sz w:val="32"/>
          <w:szCs w:val="32"/>
        </w:rPr>
      </w:pPr>
      <w:r>
        <w:rPr>
          <w:rFonts w:hint="eastAsia" w:ascii="华文中宋" w:hAnsi="华文中宋" w:eastAsia="华文中宋"/>
          <w:b/>
          <w:sz w:val="32"/>
          <w:szCs w:val="32"/>
        </w:rPr>
        <w:t>二〇   年  月   日</w:t>
      </w:r>
    </w:p>
    <w:p w14:paraId="6AF5E34C">
      <w:pPr>
        <w:pStyle w:val="68"/>
        <w:snapToGrid w:val="0"/>
        <w:spacing w:line="480" w:lineRule="exact"/>
        <w:ind w:firstLine="721" w:firstLineChars="200"/>
        <w:rPr>
          <w:rFonts w:ascii="华文中宋" w:hAnsi="华文中宋" w:eastAsia="华文中宋"/>
          <w:b/>
          <w:spacing w:val="20"/>
          <w:sz w:val="32"/>
          <w:szCs w:val="32"/>
        </w:rPr>
      </w:pPr>
      <w:r>
        <w:rPr>
          <w:rFonts w:ascii="华文中宋" w:hAnsi="华文中宋" w:eastAsia="华文中宋"/>
          <w:b/>
          <w:spacing w:val="20"/>
          <w:sz w:val="32"/>
          <w:szCs w:val="32"/>
        </w:rPr>
        <w:br w:type="page"/>
      </w:r>
    </w:p>
    <w:p w14:paraId="663E126D">
      <w:pPr>
        <w:spacing w:line="360" w:lineRule="auto"/>
        <w:jc w:val="center"/>
        <w:rPr>
          <w:rFonts w:ascii="华文中宋" w:hAnsi="华文中宋" w:eastAsia="华文中宋"/>
          <w:b/>
          <w:sz w:val="24"/>
          <w:szCs w:val="24"/>
        </w:rPr>
      </w:pPr>
    </w:p>
    <w:p w14:paraId="37F7048F">
      <w:pPr>
        <w:spacing w:line="360" w:lineRule="auto"/>
        <w:jc w:val="center"/>
        <w:rPr>
          <w:rFonts w:ascii="华文中宋" w:hAnsi="华文中宋" w:eastAsia="华文中宋"/>
          <w:b/>
          <w:sz w:val="24"/>
          <w:szCs w:val="24"/>
        </w:rPr>
      </w:pPr>
      <w:r>
        <w:rPr>
          <w:rFonts w:hint="eastAsia" w:ascii="华文中宋" w:hAnsi="华文中宋" w:eastAsia="华文中宋"/>
          <w:b/>
          <w:sz w:val="24"/>
          <w:szCs w:val="24"/>
        </w:rPr>
        <w:t>资  格  证  明  文  件</w:t>
      </w:r>
    </w:p>
    <w:p w14:paraId="4A0FC9DF">
      <w:pPr>
        <w:spacing w:line="360" w:lineRule="auto"/>
        <w:jc w:val="center"/>
        <w:rPr>
          <w:rFonts w:ascii="华文中宋" w:hAnsi="华文中宋" w:eastAsia="华文中宋"/>
          <w:b/>
          <w:sz w:val="24"/>
          <w:szCs w:val="24"/>
        </w:rPr>
      </w:pPr>
      <w:r>
        <w:rPr>
          <w:rFonts w:hint="eastAsia" w:ascii="华文中宋" w:hAnsi="华文中宋" w:eastAsia="华文中宋"/>
          <w:b/>
          <w:sz w:val="24"/>
          <w:szCs w:val="24"/>
        </w:rPr>
        <w:t>目    录</w:t>
      </w:r>
    </w:p>
    <w:p w14:paraId="47A552BC">
      <w:pPr>
        <w:pStyle w:val="28"/>
        <w:widowControl w:val="0"/>
        <w:snapToGrid w:val="0"/>
        <w:spacing w:before="0" w:beforeAutospacing="0" w:after="0" w:afterAutospacing="0" w:line="360" w:lineRule="auto"/>
        <w:jc w:val="both"/>
        <w:rPr>
          <w:rFonts w:hint="eastAsia" w:ascii="华文中宋" w:hAnsi="华文中宋" w:eastAsia="华文中宋" w:cs="华文中宋"/>
        </w:rPr>
      </w:pPr>
      <w:bookmarkStart w:id="71" w:name="_Toc12339_WPSOffice_Level2"/>
      <w:r>
        <w:rPr>
          <w:rFonts w:hint="eastAsia" w:ascii="华文中宋" w:hAnsi="华文中宋" w:eastAsia="华文中宋" w:cs="华文中宋"/>
        </w:rPr>
        <w:t>1、</w:t>
      </w:r>
      <w:r>
        <w:rPr>
          <w:rFonts w:hint="eastAsia" w:ascii="华文中宋" w:hAnsi="华文中宋" w:eastAsia="华文中宋" w:cs="华文中宋"/>
          <w:lang w:eastAsia="zh-CN"/>
        </w:rPr>
        <w:t>投标人</w:t>
      </w:r>
      <w:r>
        <w:rPr>
          <w:rFonts w:hint="eastAsia" w:ascii="华文中宋" w:hAnsi="华文中宋" w:eastAsia="华文中宋" w:cs="华文中宋"/>
        </w:rPr>
        <w:t>代表证明</w:t>
      </w:r>
    </w:p>
    <w:p w14:paraId="09D2FCD7">
      <w:pPr>
        <w:pStyle w:val="28"/>
        <w:widowControl w:val="0"/>
        <w:snapToGrid w:val="0"/>
        <w:spacing w:before="0" w:beforeAutospacing="0" w:after="0" w:afterAutospacing="0" w:line="360" w:lineRule="auto"/>
        <w:jc w:val="both"/>
        <w:rPr>
          <w:rFonts w:hint="eastAsia" w:ascii="华文中宋" w:hAnsi="华文中宋" w:eastAsia="华文中宋" w:cs="华文中宋"/>
          <w:lang w:eastAsia="zh-CN"/>
        </w:rPr>
      </w:pPr>
      <w:r>
        <w:rPr>
          <w:rFonts w:hint="eastAsia" w:ascii="华文中宋" w:hAnsi="华文中宋" w:eastAsia="华文中宋" w:cs="华文中宋"/>
        </w:rPr>
        <w:t>2、</w:t>
      </w:r>
      <w:r>
        <w:rPr>
          <w:rFonts w:hint="eastAsia" w:ascii="华文中宋" w:hAnsi="华文中宋" w:eastAsia="华文中宋" w:cs="华文中宋"/>
          <w:lang w:eastAsia="zh-CN"/>
        </w:rPr>
        <w:t>投标函</w:t>
      </w:r>
    </w:p>
    <w:p w14:paraId="600B5E70">
      <w:pPr>
        <w:pStyle w:val="28"/>
        <w:widowControl w:val="0"/>
        <w:snapToGrid w:val="0"/>
        <w:spacing w:before="0" w:beforeAutospacing="0" w:after="0" w:afterAutospacing="0" w:line="360" w:lineRule="auto"/>
        <w:jc w:val="both"/>
        <w:rPr>
          <w:rFonts w:hint="default" w:ascii="华文中宋" w:hAnsi="华文中宋" w:eastAsia="华文中宋" w:cs="华文中宋"/>
          <w:lang w:val="en-US" w:eastAsia="zh-CN"/>
        </w:rPr>
      </w:pPr>
      <w:r>
        <w:rPr>
          <w:rFonts w:hint="eastAsia" w:ascii="华文中宋" w:hAnsi="华文中宋" w:eastAsia="华文中宋" w:cs="华文中宋"/>
        </w:rPr>
        <w:t>3、</w:t>
      </w:r>
      <w:r>
        <w:rPr>
          <w:rFonts w:hint="eastAsia" w:ascii="华文中宋" w:hAnsi="华文中宋" w:eastAsia="华文中宋" w:cs="华文中宋"/>
          <w:lang w:val="en-US" w:eastAsia="zh-CN"/>
        </w:rPr>
        <w:t>营业执照</w:t>
      </w:r>
    </w:p>
    <w:p w14:paraId="5B7EEDE8">
      <w:pPr>
        <w:pStyle w:val="28"/>
        <w:widowControl w:val="0"/>
        <w:snapToGrid w:val="0"/>
        <w:spacing w:before="0" w:beforeAutospacing="0" w:after="0" w:afterAutospacing="0" w:line="360" w:lineRule="auto"/>
        <w:jc w:val="both"/>
        <w:rPr>
          <w:rFonts w:hint="eastAsia" w:ascii="华文中宋" w:hAnsi="华文中宋" w:eastAsia="华文中宋" w:cs="华文中宋"/>
          <w:highlight w:val="none"/>
        </w:rPr>
      </w:pPr>
      <w:r>
        <w:rPr>
          <w:rFonts w:hint="eastAsia" w:ascii="华文中宋" w:hAnsi="华文中宋" w:eastAsia="华文中宋" w:cs="华文中宋"/>
          <w:highlight w:val="none"/>
        </w:rPr>
        <w:t>4、本项目要求的其他特定资格条件</w:t>
      </w:r>
    </w:p>
    <w:p w14:paraId="2D91D2DB">
      <w:pPr>
        <w:pStyle w:val="28"/>
        <w:widowControl w:val="0"/>
        <w:snapToGrid w:val="0"/>
        <w:spacing w:before="0" w:beforeAutospacing="0" w:after="0" w:afterAutospacing="0" w:line="360" w:lineRule="auto"/>
        <w:jc w:val="both"/>
        <w:rPr>
          <w:rFonts w:hint="eastAsia" w:ascii="华文中宋" w:hAnsi="华文中宋" w:eastAsia="华文中宋" w:cs="华文中宋"/>
        </w:rPr>
      </w:pPr>
      <w:r>
        <w:rPr>
          <w:rFonts w:hint="eastAsia" w:ascii="华文中宋" w:hAnsi="华文中宋" w:eastAsia="华文中宋" w:cs="华文中宋"/>
        </w:rPr>
        <w:t>5、投标保证金交纳证明</w:t>
      </w:r>
    </w:p>
    <w:p w14:paraId="1E0110FD">
      <w:pPr>
        <w:pStyle w:val="28"/>
        <w:widowControl w:val="0"/>
        <w:snapToGrid w:val="0"/>
        <w:spacing w:before="0" w:beforeAutospacing="0" w:after="0" w:afterAutospacing="0" w:line="360" w:lineRule="auto"/>
        <w:jc w:val="both"/>
        <w:rPr>
          <w:rFonts w:hint="eastAsia" w:ascii="华文中宋" w:hAnsi="华文中宋" w:eastAsia="华文中宋" w:cs="华文中宋"/>
          <w:lang w:val="en-US" w:eastAsia="zh-CN"/>
        </w:rPr>
      </w:pPr>
      <w:r>
        <w:rPr>
          <w:rFonts w:hint="eastAsia" w:ascii="华文中宋" w:hAnsi="华文中宋" w:eastAsia="华文中宋" w:cs="华文中宋"/>
        </w:rPr>
        <w:t>6、</w:t>
      </w:r>
      <w:r>
        <w:rPr>
          <w:rFonts w:hint="eastAsia" w:ascii="华文中宋" w:hAnsi="华文中宋" w:eastAsia="华文中宋" w:cs="华文中宋"/>
          <w:lang w:val="en-US" w:eastAsia="zh-CN"/>
        </w:rPr>
        <w:t>《政府采购投标人信用承诺书》</w:t>
      </w:r>
    </w:p>
    <w:p w14:paraId="10A0C33C">
      <w:pPr>
        <w:pStyle w:val="28"/>
        <w:widowControl w:val="0"/>
        <w:snapToGrid w:val="0"/>
        <w:spacing w:before="0" w:beforeAutospacing="0" w:after="0" w:afterAutospacing="0" w:line="360" w:lineRule="auto"/>
        <w:jc w:val="both"/>
        <w:rPr>
          <w:rFonts w:hint="eastAsia" w:ascii="华文中宋" w:hAnsi="华文中宋" w:eastAsia="华文中宋" w:cs="华文中宋"/>
        </w:rPr>
      </w:pPr>
      <w:r>
        <w:rPr>
          <w:rFonts w:hint="eastAsia" w:ascii="华文中宋" w:hAnsi="华文中宋" w:eastAsia="华文中宋" w:cs="华文中宋"/>
          <w:lang w:val="en-US" w:eastAsia="zh-CN"/>
        </w:rPr>
        <w:t>具有独立承担民事责任的能力</w:t>
      </w:r>
    </w:p>
    <w:p w14:paraId="56B896B5">
      <w:pPr>
        <w:pStyle w:val="28"/>
        <w:widowControl w:val="0"/>
        <w:snapToGrid w:val="0"/>
        <w:spacing w:before="0" w:beforeAutospacing="0" w:after="0" w:afterAutospacing="0" w:line="360" w:lineRule="auto"/>
        <w:jc w:val="both"/>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具有良好的商业信誉和健全的财务会计制度</w:t>
      </w:r>
    </w:p>
    <w:p w14:paraId="6F045A0E">
      <w:pPr>
        <w:pStyle w:val="28"/>
        <w:widowControl w:val="0"/>
        <w:snapToGrid w:val="0"/>
        <w:spacing w:before="0" w:beforeAutospacing="0" w:after="0" w:afterAutospacing="0" w:line="360" w:lineRule="auto"/>
        <w:jc w:val="both"/>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具有履行合同所必需的设备和专业技术能力</w:t>
      </w:r>
    </w:p>
    <w:p w14:paraId="1757CAE0">
      <w:pPr>
        <w:pStyle w:val="28"/>
        <w:widowControl w:val="0"/>
        <w:snapToGrid w:val="0"/>
        <w:spacing w:before="0" w:beforeAutospacing="0" w:after="0" w:afterAutospacing="0" w:line="360" w:lineRule="auto"/>
        <w:jc w:val="both"/>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有依法缴纳税收和社会保障资金的良好记录</w:t>
      </w:r>
    </w:p>
    <w:p w14:paraId="167ADFDC">
      <w:pPr>
        <w:pStyle w:val="28"/>
        <w:widowControl w:val="0"/>
        <w:snapToGrid w:val="0"/>
        <w:spacing w:before="0" w:beforeAutospacing="0" w:after="0" w:afterAutospacing="0" w:line="360" w:lineRule="auto"/>
        <w:jc w:val="both"/>
        <w:rPr>
          <w:rFonts w:ascii="华文中宋" w:hAnsi="华文中宋" w:eastAsia="华文中宋" w:cs="华文中宋"/>
        </w:rPr>
      </w:pPr>
      <w:r>
        <w:rPr>
          <w:rFonts w:hint="eastAsia" w:ascii="华文中宋" w:hAnsi="华文中宋" w:eastAsia="华文中宋" w:cs="华文中宋"/>
          <w:lang w:val="en-US" w:eastAsia="zh-CN"/>
        </w:rPr>
        <w:t>参加政府采购活动前三年内，在经营活动中没有重大违法记录</w:t>
      </w:r>
    </w:p>
    <w:p w14:paraId="5FAECA70">
      <w:pPr>
        <w:pStyle w:val="28"/>
        <w:widowControl w:val="0"/>
        <w:snapToGrid w:val="0"/>
        <w:spacing w:before="0" w:beforeAutospacing="0" w:after="0" w:afterAutospacing="0" w:line="360" w:lineRule="auto"/>
        <w:jc w:val="both"/>
        <w:rPr>
          <w:rFonts w:ascii="华文中宋" w:hAnsi="华文中宋" w:eastAsia="华文中宋"/>
          <w:sz w:val="24"/>
          <w:szCs w:val="24"/>
        </w:rPr>
      </w:pPr>
      <w:r>
        <w:rPr>
          <w:rFonts w:hint="eastAsia" w:ascii="华文中宋" w:hAnsi="华文中宋" w:eastAsia="华文中宋" w:cs="华文中宋"/>
          <w:lang w:val="en-US" w:eastAsia="zh-CN"/>
        </w:rPr>
        <w:t>7、中小企业声明函</w:t>
      </w:r>
      <w:bookmarkEnd w:id="71"/>
    </w:p>
    <w:p w14:paraId="6E4EE4E4">
      <w:pPr>
        <w:pStyle w:val="18"/>
        <w:snapToGrid w:val="0"/>
        <w:spacing w:line="480" w:lineRule="auto"/>
        <w:rPr>
          <w:rFonts w:ascii="华文中宋" w:hAnsi="华文中宋" w:eastAsia="华文中宋"/>
        </w:rPr>
      </w:pPr>
    </w:p>
    <w:p w14:paraId="2D851002">
      <w:pPr>
        <w:pStyle w:val="18"/>
        <w:snapToGrid w:val="0"/>
        <w:spacing w:line="276" w:lineRule="auto"/>
        <w:ind w:firstLine="525" w:firstLineChars="250"/>
        <w:rPr>
          <w:rFonts w:ascii="华文中宋" w:hAnsi="华文中宋" w:eastAsia="华文中宋"/>
          <w:kern w:val="0"/>
        </w:rPr>
      </w:pPr>
    </w:p>
    <w:p w14:paraId="737329C4">
      <w:pPr>
        <w:pStyle w:val="18"/>
        <w:snapToGrid w:val="0"/>
        <w:spacing w:line="276" w:lineRule="auto"/>
        <w:ind w:firstLine="525" w:firstLineChars="250"/>
        <w:rPr>
          <w:rFonts w:ascii="华文中宋" w:hAnsi="华文中宋" w:eastAsia="华文中宋"/>
          <w:kern w:val="0"/>
        </w:rPr>
      </w:pPr>
    </w:p>
    <w:p w14:paraId="082F80E6">
      <w:pPr>
        <w:pStyle w:val="18"/>
        <w:snapToGrid w:val="0"/>
        <w:spacing w:line="276" w:lineRule="auto"/>
        <w:ind w:firstLine="525" w:firstLineChars="250"/>
        <w:rPr>
          <w:rFonts w:ascii="华文中宋" w:hAnsi="华文中宋" w:eastAsia="华文中宋"/>
          <w:kern w:val="0"/>
        </w:rPr>
      </w:pPr>
    </w:p>
    <w:p w14:paraId="27BBC32D">
      <w:pPr>
        <w:pStyle w:val="18"/>
        <w:snapToGrid w:val="0"/>
        <w:spacing w:line="276" w:lineRule="auto"/>
        <w:ind w:firstLine="525" w:firstLineChars="250"/>
        <w:rPr>
          <w:rFonts w:ascii="华文中宋" w:hAnsi="华文中宋" w:eastAsia="华文中宋"/>
          <w:kern w:val="0"/>
        </w:rPr>
      </w:pPr>
    </w:p>
    <w:p w14:paraId="3A5746BB">
      <w:pPr>
        <w:pStyle w:val="18"/>
        <w:snapToGrid w:val="0"/>
        <w:spacing w:line="276" w:lineRule="auto"/>
        <w:ind w:firstLine="525" w:firstLineChars="250"/>
        <w:rPr>
          <w:rFonts w:ascii="华文中宋" w:hAnsi="华文中宋" w:eastAsia="华文中宋"/>
          <w:kern w:val="0"/>
        </w:rPr>
      </w:pPr>
    </w:p>
    <w:p w14:paraId="465F1521">
      <w:pPr>
        <w:pStyle w:val="18"/>
        <w:snapToGrid w:val="0"/>
        <w:spacing w:line="276" w:lineRule="auto"/>
        <w:ind w:firstLine="525" w:firstLineChars="250"/>
        <w:rPr>
          <w:rFonts w:ascii="华文中宋" w:hAnsi="华文中宋" w:eastAsia="华文中宋"/>
          <w:kern w:val="0"/>
        </w:rPr>
      </w:pPr>
    </w:p>
    <w:p w14:paraId="15AC92AF">
      <w:pPr>
        <w:snapToGrid w:val="0"/>
        <w:ind w:left="420" w:hanging="420" w:hangingChars="200"/>
        <w:rPr>
          <w:rFonts w:ascii="华文中宋" w:hAnsi="华文中宋" w:eastAsia="华文中宋"/>
          <w:b/>
          <w:szCs w:val="21"/>
        </w:rPr>
      </w:pPr>
    </w:p>
    <w:p w14:paraId="6BD37EDC">
      <w:pPr>
        <w:snapToGrid w:val="0"/>
        <w:ind w:left="420" w:hanging="420" w:hangingChars="200"/>
        <w:rPr>
          <w:rFonts w:ascii="华文中宋" w:hAnsi="华文中宋" w:eastAsia="华文中宋"/>
          <w:b/>
          <w:szCs w:val="21"/>
        </w:rPr>
      </w:pPr>
    </w:p>
    <w:p w14:paraId="2F9AAC2C">
      <w:pPr>
        <w:widowControl/>
        <w:jc w:val="left"/>
        <w:rPr>
          <w:rFonts w:ascii="华文中宋" w:hAnsi="华文中宋" w:eastAsia="华文中宋"/>
          <w:b/>
          <w:sz w:val="24"/>
          <w:szCs w:val="24"/>
        </w:rPr>
      </w:pPr>
      <w:r>
        <w:rPr>
          <w:rFonts w:ascii="华文中宋" w:hAnsi="华文中宋" w:eastAsia="华文中宋"/>
          <w:b/>
          <w:sz w:val="24"/>
          <w:szCs w:val="24"/>
        </w:rPr>
        <w:br w:type="page"/>
      </w:r>
    </w:p>
    <w:p w14:paraId="00F0E53B">
      <w:pPr>
        <w:spacing w:line="360" w:lineRule="auto"/>
        <w:ind w:left="360" w:hanging="360" w:hangingChars="150"/>
        <w:jc w:val="left"/>
        <w:rPr>
          <w:rFonts w:ascii="华文中宋" w:hAnsi="华文中宋" w:eastAsia="华文中宋"/>
          <w:b/>
          <w:sz w:val="24"/>
          <w:szCs w:val="24"/>
        </w:rPr>
      </w:pPr>
      <w:r>
        <w:rPr>
          <w:rFonts w:hint="eastAsia" w:ascii="华文中宋" w:hAnsi="华文中宋" w:eastAsia="华文中宋"/>
          <w:b/>
          <w:sz w:val="24"/>
          <w:szCs w:val="24"/>
        </w:rPr>
        <w:t>（一）</w:t>
      </w:r>
      <w:r>
        <w:rPr>
          <w:rFonts w:hint="eastAsia" w:ascii="华文中宋" w:hAnsi="华文中宋" w:eastAsia="华文中宋"/>
          <w:b/>
          <w:sz w:val="24"/>
          <w:szCs w:val="24"/>
          <w:lang w:eastAsia="zh-CN"/>
        </w:rPr>
        <w:t>投标人代表</w:t>
      </w:r>
      <w:r>
        <w:rPr>
          <w:rFonts w:hint="eastAsia" w:ascii="华文中宋" w:hAnsi="华文中宋" w:eastAsia="华文中宋"/>
          <w:b/>
          <w:sz w:val="24"/>
          <w:szCs w:val="24"/>
          <w:lang w:val="en-US" w:eastAsia="zh-CN"/>
        </w:rPr>
        <w:t>的</w:t>
      </w:r>
      <w:r>
        <w:rPr>
          <w:rFonts w:hint="eastAsia" w:ascii="华文中宋" w:hAnsi="华文中宋" w:eastAsia="华文中宋"/>
          <w:b/>
          <w:sz w:val="24"/>
          <w:szCs w:val="24"/>
        </w:rPr>
        <w:t>证明</w:t>
      </w:r>
    </w:p>
    <w:p w14:paraId="5444B983">
      <w:pPr>
        <w:spacing w:line="360" w:lineRule="auto"/>
        <w:ind w:left="315" w:leftChars="150"/>
        <w:jc w:val="left"/>
        <w:rPr>
          <w:rFonts w:ascii="华文中宋" w:hAnsi="华文中宋" w:eastAsia="华文中宋"/>
          <w:sz w:val="24"/>
          <w:szCs w:val="24"/>
        </w:rPr>
      </w:pPr>
      <w:r>
        <w:rPr>
          <w:rFonts w:hint="eastAsia" w:ascii="华文中宋" w:hAnsi="华文中宋" w:eastAsia="华文中宋"/>
          <w:b/>
          <w:sz w:val="24"/>
          <w:szCs w:val="24"/>
        </w:rPr>
        <w:t xml:space="preserve">                      </w:t>
      </w:r>
    </w:p>
    <w:p w14:paraId="1F3700F6">
      <w:pPr>
        <w:snapToGrid w:val="0"/>
        <w:spacing w:line="360" w:lineRule="auto"/>
        <w:ind w:left="560" w:hanging="560" w:hangingChars="200"/>
        <w:jc w:val="left"/>
        <w:rPr>
          <w:rFonts w:ascii="华文中宋" w:hAnsi="华文中宋" w:eastAsia="华文中宋"/>
          <w:bCs/>
          <w:spacing w:val="6"/>
          <w:sz w:val="24"/>
          <w:szCs w:val="24"/>
        </w:rPr>
      </w:pPr>
      <w:r>
        <w:rPr>
          <w:rFonts w:hint="eastAsia" w:ascii="华文中宋" w:hAnsi="华文中宋" w:eastAsia="华文中宋"/>
          <w:b/>
          <w:bCs/>
          <w:spacing w:val="20"/>
          <w:sz w:val="24"/>
          <w:szCs w:val="24"/>
        </w:rPr>
        <w:t>法定代表人（负责人）身份证明书</w:t>
      </w:r>
      <w:r>
        <w:rPr>
          <w:rFonts w:hint="eastAsia" w:ascii="华文中宋" w:hAnsi="华文中宋" w:eastAsia="华文中宋"/>
          <w:b/>
          <w:sz w:val="24"/>
          <w:szCs w:val="24"/>
        </w:rPr>
        <w:t>格式</w:t>
      </w:r>
    </w:p>
    <w:p w14:paraId="7E093651">
      <w:pPr>
        <w:snapToGrid w:val="0"/>
        <w:spacing w:line="360" w:lineRule="auto"/>
        <w:ind w:left="560" w:hanging="560" w:hangingChars="200"/>
        <w:jc w:val="center"/>
        <w:rPr>
          <w:rFonts w:ascii="华文中宋" w:hAnsi="华文中宋" w:eastAsia="华文中宋"/>
          <w:bCs/>
          <w:spacing w:val="6"/>
          <w:sz w:val="24"/>
          <w:szCs w:val="24"/>
        </w:rPr>
      </w:pPr>
      <w:r>
        <w:rPr>
          <w:rFonts w:hint="eastAsia" w:ascii="华文中宋" w:hAnsi="华文中宋" w:eastAsia="华文中宋"/>
          <w:b/>
          <w:bCs/>
          <w:spacing w:val="20"/>
          <w:sz w:val="24"/>
          <w:szCs w:val="24"/>
        </w:rPr>
        <w:t>法定代表人（负责人）身份证明书</w:t>
      </w:r>
    </w:p>
    <w:p w14:paraId="726C23B3">
      <w:pPr>
        <w:spacing w:line="360" w:lineRule="auto"/>
        <w:ind w:firstLine="570"/>
        <w:jc w:val="center"/>
        <w:rPr>
          <w:rFonts w:ascii="华文中宋" w:hAnsi="华文中宋" w:eastAsia="华文中宋"/>
          <w:spacing w:val="6"/>
          <w:sz w:val="24"/>
          <w:szCs w:val="24"/>
        </w:rPr>
      </w:pPr>
    </w:p>
    <w:p w14:paraId="3D4DCAD7">
      <w:pPr>
        <w:spacing w:line="360" w:lineRule="auto"/>
        <w:rPr>
          <w:rFonts w:ascii="华文中宋" w:hAnsi="华文中宋" w:eastAsia="华文中宋"/>
          <w:spacing w:val="6"/>
          <w:sz w:val="24"/>
          <w:szCs w:val="24"/>
          <w:u w:val="single"/>
        </w:rPr>
      </w:pPr>
      <w:r>
        <w:rPr>
          <w:rFonts w:hint="eastAsia" w:ascii="华文中宋" w:hAnsi="华文中宋" w:eastAsia="华文中宋"/>
          <w:spacing w:val="6"/>
          <w:sz w:val="24"/>
          <w:szCs w:val="24"/>
        </w:rPr>
        <w:t>单位名称：</w:t>
      </w:r>
      <w:r>
        <w:rPr>
          <w:rFonts w:hint="eastAsia" w:ascii="华文中宋" w:hAnsi="华文中宋" w:eastAsia="华文中宋"/>
          <w:spacing w:val="6"/>
          <w:sz w:val="24"/>
          <w:szCs w:val="24"/>
          <w:u w:val="single"/>
        </w:rPr>
        <w:t xml:space="preserve">                                       </w:t>
      </w:r>
    </w:p>
    <w:p w14:paraId="009C586F">
      <w:pPr>
        <w:spacing w:line="360" w:lineRule="auto"/>
        <w:rPr>
          <w:rFonts w:ascii="华文中宋" w:hAnsi="华文中宋" w:eastAsia="华文中宋"/>
          <w:spacing w:val="6"/>
          <w:sz w:val="24"/>
          <w:szCs w:val="24"/>
          <w:u w:val="single"/>
        </w:rPr>
      </w:pPr>
      <w:r>
        <w:rPr>
          <w:rFonts w:hint="eastAsia" w:ascii="华文中宋" w:hAnsi="华文中宋" w:eastAsia="华文中宋"/>
          <w:spacing w:val="6"/>
          <w:sz w:val="24"/>
          <w:szCs w:val="24"/>
        </w:rPr>
        <w:t>单位性质：</w:t>
      </w:r>
      <w:r>
        <w:rPr>
          <w:rFonts w:hint="eastAsia" w:ascii="华文中宋" w:hAnsi="华文中宋" w:eastAsia="华文中宋"/>
          <w:spacing w:val="6"/>
          <w:sz w:val="24"/>
          <w:szCs w:val="24"/>
          <w:u w:val="single"/>
        </w:rPr>
        <w:t xml:space="preserve">                                       </w:t>
      </w:r>
    </w:p>
    <w:p w14:paraId="050E184E">
      <w:pPr>
        <w:spacing w:line="360" w:lineRule="auto"/>
        <w:rPr>
          <w:rFonts w:ascii="华文中宋" w:hAnsi="华文中宋" w:eastAsia="华文中宋"/>
          <w:spacing w:val="6"/>
          <w:sz w:val="24"/>
          <w:szCs w:val="24"/>
        </w:rPr>
      </w:pPr>
      <w:r>
        <w:rPr>
          <w:rFonts w:hint="eastAsia" w:ascii="华文中宋" w:hAnsi="华文中宋" w:eastAsia="华文中宋"/>
          <w:spacing w:val="6"/>
          <w:sz w:val="24"/>
          <w:szCs w:val="24"/>
        </w:rPr>
        <w:t>地    址：</w:t>
      </w:r>
      <w:r>
        <w:rPr>
          <w:rFonts w:hint="eastAsia" w:ascii="华文中宋" w:hAnsi="华文中宋" w:eastAsia="华文中宋"/>
          <w:spacing w:val="6"/>
          <w:sz w:val="24"/>
          <w:szCs w:val="24"/>
          <w:u w:val="single"/>
        </w:rPr>
        <w:t xml:space="preserve">                                       </w:t>
      </w:r>
      <w:r>
        <w:rPr>
          <w:rFonts w:hint="eastAsia" w:ascii="华文中宋" w:hAnsi="华文中宋" w:eastAsia="华文中宋"/>
          <w:spacing w:val="6"/>
          <w:sz w:val="24"/>
          <w:szCs w:val="24"/>
        </w:rPr>
        <w:t xml:space="preserve">  </w:t>
      </w:r>
    </w:p>
    <w:p w14:paraId="2A9518E4">
      <w:pPr>
        <w:spacing w:line="360" w:lineRule="auto"/>
        <w:rPr>
          <w:rFonts w:ascii="华文中宋" w:hAnsi="华文中宋" w:eastAsia="华文中宋"/>
          <w:spacing w:val="6"/>
          <w:sz w:val="24"/>
          <w:szCs w:val="24"/>
        </w:rPr>
      </w:pPr>
      <w:r>
        <w:rPr>
          <w:rFonts w:hint="eastAsia" w:ascii="华文中宋" w:hAnsi="华文中宋" w:eastAsia="华文中宋"/>
          <w:spacing w:val="6"/>
          <w:sz w:val="24"/>
          <w:szCs w:val="24"/>
        </w:rPr>
        <w:t>成立时间：    年    月    日</w:t>
      </w:r>
    </w:p>
    <w:p w14:paraId="3BA610E9">
      <w:pPr>
        <w:spacing w:line="360" w:lineRule="auto"/>
        <w:rPr>
          <w:rFonts w:ascii="华文中宋" w:hAnsi="华文中宋" w:eastAsia="华文中宋"/>
          <w:spacing w:val="6"/>
          <w:sz w:val="24"/>
          <w:szCs w:val="24"/>
        </w:rPr>
      </w:pPr>
      <w:r>
        <w:rPr>
          <w:rFonts w:hint="eastAsia" w:ascii="华文中宋" w:hAnsi="华文中宋" w:eastAsia="华文中宋"/>
          <w:spacing w:val="6"/>
          <w:sz w:val="24"/>
          <w:szCs w:val="24"/>
        </w:rPr>
        <w:t>经营期限：</w:t>
      </w:r>
    </w:p>
    <w:p w14:paraId="2F74FD8C">
      <w:pPr>
        <w:spacing w:line="360" w:lineRule="auto"/>
        <w:rPr>
          <w:rFonts w:ascii="华文中宋" w:hAnsi="华文中宋" w:eastAsia="华文中宋"/>
          <w:spacing w:val="6"/>
          <w:sz w:val="24"/>
          <w:szCs w:val="24"/>
        </w:rPr>
      </w:pPr>
      <w:r>
        <w:rPr>
          <w:rFonts w:hint="eastAsia" w:ascii="华文中宋" w:hAnsi="华文中宋" w:eastAsia="华文中宋"/>
          <w:spacing w:val="6"/>
          <w:sz w:val="24"/>
          <w:szCs w:val="24"/>
        </w:rPr>
        <w:t xml:space="preserve">姓    名：                 性  别：         </w:t>
      </w:r>
    </w:p>
    <w:p w14:paraId="161CDBC0">
      <w:pPr>
        <w:spacing w:line="360" w:lineRule="auto"/>
        <w:rPr>
          <w:rFonts w:ascii="华文中宋" w:hAnsi="华文中宋" w:eastAsia="华文中宋"/>
          <w:spacing w:val="6"/>
          <w:sz w:val="24"/>
          <w:szCs w:val="24"/>
        </w:rPr>
      </w:pPr>
      <w:r>
        <w:rPr>
          <w:rFonts w:hint="eastAsia" w:ascii="华文中宋" w:hAnsi="华文中宋" w:eastAsia="华文中宋"/>
          <w:spacing w:val="6"/>
          <w:sz w:val="24"/>
          <w:szCs w:val="24"/>
        </w:rPr>
        <w:t xml:space="preserve">身份证号：                 职  务： </w:t>
      </w:r>
    </w:p>
    <w:p w14:paraId="724E5C9C">
      <w:pPr>
        <w:spacing w:line="360" w:lineRule="auto"/>
        <w:rPr>
          <w:rFonts w:ascii="华文中宋" w:hAnsi="华文中宋" w:eastAsia="华文中宋"/>
          <w:spacing w:val="6"/>
          <w:sz w:val="24"/>
          <w:szCs w:val="24"/>
        </w:rPr>
      </w:pPr>
      <w:r>
        <w:rPr>
          <w:rFonts w:hint="eastAsia" w:ascii="华文中宋" w:hAnsi="华文中宋" w:eastAsia="华文中宋"/>
          <w:spacing w:val="6"/>
          <w:sz w:val="24"/>
          <w:szCs w:val="24"/>
        </w:rPr>
        <w:t xml:space="preserve">系 </w:t>
      </w:r>
      <w:r>
        <w:rPr>
          <w:rFonts w:hint="eastAsia" w:ascii="华文中宋" w:hAnsi="华文中宋" w:eastAsia="华文中宋"/>
          <w:spacing w:val="6"/>
          <w:sz w:val="24"/>
          <w:szCs w:val="24"/>
          <w:u w:val="single"/>
        </w:rPr>
        <w:t xml:space="preserve">      （</w:t>
      </w:r>
      <w:r>
        <w:rPr>
          <w:rFonts w:hint="eastAsia" w:ascii="华文中宋" w:hAnsi="华文中宋" w:eastAsia="华文中宋"/>
          <w:spacing w:val="6"/>
          <w:sz w:val="24"/>
          <w:szCs w:val="24"/>
          <w:u w:val="single"/>
          <w:lang w:eastAsia="zh-CN"/>
        </w:rPr>
        <w:t>投标人</w:t>
      </w:r>
      <w:r>
        <w:rPr>
          <w:rFonts w:hint="eastAsia" w:ascii="华文中宋" w:hAnsi="华文中宋" w:eastAsia="华文中宋"/>
          <w:spacing w:val="6"/>
          <w:sz w:val="24"/>
          <w:szCs w:val="24"/>
          <w:u w:val="single"/>
        </w:rPr>
        <w:t xml:space="preserve">名称）          </w:t>
      </w:r>
      <w:r>
        <w:rPr>
          <w:rFonts w:hint="eastAsia" w:ascii="华文中宋" w:hAnsi="华文中宋" w:eastAsia="华文中宋"/>
          <w:spacing w:val="6"/>
          <w:sz w:val="24"/>
          <w:szCs w:val="24"/>
        </w:rPr>
        <w:t xml:space="preserve">的法定代表人（负责人）。 </w:t>
      </w:r>
    </w:p>
    <w:p w14:paraId="1FA857CE">
      <w:pPr>
        <w:spacing w:line="360" w:lineRule="auto"/>
        <w:ind w:firstLine="504" w:firstLineChars="200"/>
        <w:rPr>
          <w:rFonts w:ascii="华文中宋" w:hAnsi="华文中宋" w:eastAsia="华文中宋"/>
          <w:spacing w:val="6"/>
          <w:sz w:val="24"/>
          <w:szCs w:val="24"/>
        </w:rPr>
      </w:pPr>
      <w:r>
        <w:rPr>
          <w:rFonts w:hint="eastAsia" w:ascii="华文中宋" w:hAnsi="华文中宋" w:eastAsia="华文中宋"/>
          <w:spacing w:val="6"/>
          <w:sz w:val="24"/>
          <w:szCs w:val="24"/>
        </w:rPr>
        <w:t>特此证明。</w:t>
      </w:r>
    </w:p>
    <w:p w14:paraId="0674DE0E">
      <w:pPr>
        <w:spacing w:line="360" w:lineRule="auto"/>
        <w:rPr>
          <w:rFonts w:ascii="华文中宋" w:hAnsi="华文中宋" w:eastAsia="华文中宋"/>
          <w:spacing w:val="20"/>
          <w:sz w:val="24"/>
          <w:szCs w:val="24"/>
        </w:rPr>
      </w:pPr>
      <w:r>
        <w:rPr>
          <w:rFonts w:hint="eastAsia" w:ascii="华文中宋" w:hAnsi="华文中宋" w:eastAsia="华文中宋"/>
          <w:spacing w:val="6"/>
          <w:sz w:val="24"/>
          <w:szCs w:val="24"/>
        </w:rPr>
        <w:t xml:space="preserve">                      </w:t>
      </w:r>
      <w:r>
        <w:rPr>
          <w:rFonts w:hint="eastAsia" w:ascii="华文中宋" w:hAnsi="华文中宋" w:eastAsia="华文中宋"/>
          <w:spacing w:val="6"/>
          <w:sz w:val="24"/>
          <w:szCs w:val="24"/>
          <w:u w:val="none"/>
          <w:lang w:eastAsia="zh-CN"/>
        </w:rPr>
        <w:t>投标人</w:t>
      </w:r>
      <w:r>
        <w:rPr>
          <w:rFonts w:hint="eastAsia" w:ascii="华文中宋" w:hAnsi="华文中宋" w:eastAsia="华文中宋"/>
          <w:spacing w:val="20"/>
          <w:sz w:val="24"/>
          <w:szCs w:val="24"/>
        </w:rPr>
        <w:t>：</w:t>
      </w:r>
      <w:r>
        <w:rPr>
          <w:rFonts w:hint="eastAsia" w:ascii="华文中宋" w:hAnsi="华文中宋" w:eastAsia="华文中宋"/>
          <w:spacing w:val="20"/>
          <w:sz w:val="24"/>
          <w:szCs w:val="24"/>
          <w:u w:val="single"/>
        </w:rPr>
        <w:t xml:space="preserve">                 </w:t>
      </w:r>
      <w:r>
        <w:rPr>
          <w:rFonts w:hint="eastAsia" w:ascii="华文中宋" w:hAnsi="华文中宋" w:eastAsia="华文中宋"/>
          <w:spacing w:val="20"/>
          <w:sz w:val="24"/>
          <w:szCs w:val="24"/>
        </w:rPr>
        <w:t>(</w:t>
      </w:r>
      <w:r>
        <w:rPr>
          <w:rFonts w:hint="eastAsia" w:ascii="华文中宋" w:hAnsi="华文中宋" w:eastAsia="华文中宋"/>
          <w:sz w:val="24"/>
          <w:szCs w:val="24"/>
        </w:rPr>
        <w:t>法人电子签章</w:t>
      </w:r>
      <w:r>
        <w:rPr>
          <w:rFonts w:hint="eastAsia" w:ascii="华文中宋" w:hAnsi="华文中宋" w:eastAsia="华文中宋"/>
          <w:spacing w:val="20"/>
          <w:sz w:val="24"/>
          <w:szCs w:val="24"/>
        </w:rPr>
        <w:t>)</w:t>
      </w:r>
    </w:p>
    <w:p w14:paraId="3BE777E3">
      <w:pPr>
        <w:tabs>
          <w:tab w:val="left" w:pos="4490"/>
        </w:tabs>
        <w:snapToGrid w:val="0"/>
        <w:spacing w:line="360" w:lineRule="auto"/>
        <w:rPr>
          <w:rFonts w:ascii="华文中宋" w:hAnsi="华文中宋" w:eastAsia="华文中宋"/>
          <w:spacing w:val="20"/>
          <w:sz w:val="24"/>
          <w:szCs w:val="24"/>
        </w:rPr>
      </w:pPr>
      <w:r>
        <w:rPr>
          <w:rFonts w:hint="eastAsia" w:ascii="华文中宋" w:hAnsi="华文中宋" w:eastAsia="华文中宋"/>
          <w:spacing w:val="20"/>
          <w:sz w:val="24"/>
          <w:szCs w:val="24"/>
        </w:rPr>
        <w:tab/>
      </w:r>
      <w:r>
        <w:rPr>
          <w:rFonts w:hint="eastAsia" w:ascii="华文中宋" w:hAnsi="华文中宋" w:eastAsia="华文中宋"/>
          <w:spacing w:val="20"/>
          <w:sz w:val="24"/>
          <w:szCs w:val="24"/>
        </w:rPr>
        <w:t>年   月   日</w:t>
      </w:r>
    </w:p>
    <w:p w14:paraId="2D11C129">
      <w:pPr>
        <w:spacing w:line="360" w:lineRule="auto"/>
        <w:rPr>
          <w:rFonts w:ascii="华文中宋" w:hAnsi="华文中宋" w:eastAsia="华文中宋"/>
          <w:b/>
          <w:sz w:val="24"/>
          <w:szCs w:val="24"/>
        </w:rPr>
      </w:pPr>
      <w:r>
        <w:rPr>
          <w:rFonts w:hint="eastAsia" w:ascii="华文中宋" w:hAnsi="华文中宋" w:eastAsia="华文中宋"/>
          <w:b/>
          <w:sz w:val="24"/>
          <w:szCs w:val="24"/>
        </w:rPr>
        <w:t>附法定代表人有效的身份证正反两面扫描件</w:t>
      </w:r>
    </w:p>
    <w:tbl>
      <w:tblPr>
        <w:tblStyle w:val="3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5"/>
        <w:gridCol w:w="4613"/>
      </w:tblGrid>
      <w:tr w14:paraId="43CC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2500" w:type="pct"/>
          </w:tcPr>
          <w:p w14:paraId="6103D9AA">
            <w:pPr>
              <w:rPr>
                <w:rFonts w:ascii="华文中宋" w:hAnsi="华文中宋" w:eastAsia="华文中宋"/>
                <w:b/>
                <w:szCs w:val="21"/>
              </w:rPr>
            </w:pPr>
          </w:p>
        </w:tc>
        <w:tc>
          <w:tcPr>
            <w:tcW w:w="2499" w:type="pct"/>
          </w:tcPr>
          <w:p w14:paraId="209C4F9C"/>
          <w:p w14:paraId="497F47D8">
            <w:pPr>
              <w:pStyle w:val="22"/>
            </w:pPr>
          </w:p>
        </w:tc>
      </w:tr>
    </w:tbl>
    <w:p w14:paraId="4C888D9C">
      <w:pPr>
        <w:snapToGrid w:val="0"/>
        <w:rPr>
          <w:rFonts w:ascii="华文中宋" w:hAnsi="华文中宋" w:eastAsia="华文中宋"/>
          <w:b/>
          <w:bCs/>
          <w:szCs w:val="21"/>
        </w:rPr>
      </w:pPr>
    </w:p>
    <w:p w14:paraId="12129989">
      <w:pPr>
        <w:widowControl/>
        <w:jc w:val="left"/>
        <w:rPr>
          <w:rFonts w:ascii="华文中宋" w:hAnsi="华文中宋" w:eastAsia="华文中宋"/>
          <w:b/>
          <w:bCs/>
          <w:sz w:val="24"/>
          <w:szCs w:val="24"/>
        </w:rPr>
      </w:pPr>
      <w:r>
        <w:rPr>
          <w:rFonts w:ascii="华文中宋" w:hAnsi="华文中宋" w:eastAsia="华文中宋"/>
          <w:b/>
          <w:bCs/>
          <w:sz w:val="24"/>
          <w:szCs w:val="24"/>
        </w:rPr>
        <w:br w:type="page"/>
      </w:r>
    </w:p>
    <w:p w14:paraId="3A7D7FF7">
      <w:pPr>
        <w:snapToGrid w:val="0"/>
        <w:spacing w:line="360" w:lineRule="auto"/>
        <w:rPr>
          <w:rFonts w:ascii="华文中宋" w:hAnsi="华文中宋" w:eastAsia="华文中宋"/>
          <w:b/>
          <w:bCs/>
          <w:sz w:val="24"/>
          <w:szCs w:val="24"/>
        </w:rPr>
      </w:pPr>
      <w:r>
        <w:rPr>
          <w:rFonts w:hint="eastAsia" w:ascii="华文中宋" w:hAnsi="华文中宋" w:eastAsia="华文中宋"/>
          <w:b/>
          <w:bCs/>
          <w:sz w:val="24"/>
          <w:szCs w:val="24"/>
        </w:rPr>
        <w:t xml:space="preserve">法定代表人（负责人）授权委托书 </w:t>
      </w:r>
      <w:r>
        <w:rPr>
          <w:rFonts w:hint="eastAsia" w:ascii="华文中宋" w:hAnsi="华文中宋" w:eastAsia="华文中宋"/>
          <w:b/>
          <w:sz w:val="24"/>
          <w:szCs w:val="24"/>
        </w:rPr>
        <w:t>格式</w:t>
      </w:r>
      <w:r>
        <w:rPr>
          <w:rFonts w:hint="eastAsia" w:ascii="华文中宋" w:hAnsi="华文中宋" w:eastAsia="华文中宋"/>
          <w:b/>
          <w:bCs/>
          <w:sz w:val="24"/>
          <w:szCs w:val="24"/>
        </w:rPr>
        <w:t xml:space="preserve"> </w:t>
      </w:r>
    </w:p>
    <w:p w14:paraId="7BA93662">
      <w:pPr>
        <w:snapToGrid w:val="0"/>
        <w:spacing w:line="360" w:lineRule="auto"/>
        <w:ind w:left="480" w:hanging="480" w:hangingChars="200"/>
        <w:jc w:val="center"/>
        <w:rPr>
          <w:rFonts w:ascii="华文中宋" w:hAnsi="华文中宋" w:eastAsia="华文中宋"/>
          <w:b/>
          <w:bCs/>
          <w:sz w:val="24"/>
          <w:szCs w:val="24"/>
        </w:rPr>
      </w:pPr>
    </w:p>
    <w:p w14:paraId="4AA17D7B">
      <w:pPr>
        <w:snapToGrid w:val="0"/>
        <w:spacing w:line="360" w:lineRule="auto"/>
        <w:ind w:left="480" w:hanging="480" w:hangingChars="200"/>
        <w:jc w:val="center"/>
        <w:rPr>
          <w:rFonts w:ascii="华文中宋" w:hAnsi="华文中宋" w:eastAsia="华文中宋"/>
          <w:b/>
          <w:bCs/>
          <w:sz w:val="24"/>
          <w:szCs w:val="24"/>
        </w:rPr>
      </w:pPr>
      <w:r>
        <w:rPr>
          <w:rFonts w:hint="eastAsia" w:ascii="华文中宋" w:hAnsi="华文中宋" w:eastAsia="华文中宋"/>
          <w:b/>
          <w:bCs/>
          <w:sz w:val="24"/>
          <w:szCs w:val="24"/>
        </w:rPr>
        <w:t xml:space="preserve">法定代表人（负责人）授权委托书   </w:t>
      </w:r>
    </w:p>
    <w:p w14:paraId="057739C0">
      <w:pPr>
        <w:snapToGrid w:val="0"/>
        <w:spacing w:line="360" w:lineRule="auto"/>
        <w:ind w:firstLine="480" w:firstLineChars="200"/>
        <w:rPr>
          <w:rFonts w:ascii="华文中宋" w:hAnsi="华文中宋" w:eastAsia="华文中宋"/>
          <w:sz w:val="24"/>
          <w:szCs w:val="24"/>
        </w:rPr>
      </w:pPr>
    </w:p>
    <w:p w14:paraId="0ED84F53">
      <w:pPr>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本授权委托书声明：注册于</w:t>
      </w:r>
      <w:r>
        <w:rPr>
          <w:rFonts w:hint="eastAsia" w:ascii="华文中宋" w:hAnsi="华文中宋" w:eastAsia="华文中宋"/>
          <w:sz w:val="24"/>
          <w:szCs w:val="24"/>
          <w:u w:val="single"/>
        </w:rPr>
        <w:t xml:space="preserve">             （</w:t>
      </w:r>
      <w:r>
        <w:rPr>
          <w:rFonts w:hint="eastAsia" w:ascii="华文中宋" w:hAnsi="华文中宋" w:eastAsia="华文中宋"/>
          <w:sz w:val="24"/>
          <w:szCs w:val="24"/>
          <w:u w:val="single"/>
          <w:lang w:eastAsia="zh-CN"/>
        </w:rPr>
        <w:t>投标人</w:t>
      </w:r>
      <w:r>
        <w:rPr>
          <w:rFonts w:hint="eastAsia" w:ascii="华文中宋" w:hAnsi="华文中宋" w:eastAsia="华文中宋"/>
          <w:sz w:val="24"/>
          <w:szCs w:val="24"/>
          <w:u w:val="single"/>
        </w:rPr>
        <w:t>住址）</w:t>
      </w:r>
      <w:r>
        <w:rPr>
          <w:rFonts w:hint="eastAsia" w:ascii="华文中宋" w:hAnsi="华文中宋" w:eastAsia="华文中宋"/>
          <w:sz w:val="24"/>
          <w:szCs w:val="24"/>
        </w:rPr>
        <w:t xml:space="preserve">的 </w:t>
      </w:r>
      <w:r>
        <w:rPr>
          <w:rFonts w:hint="eastAsia" w:ascii="华文中宋" w:hAnsi="华文中宋" w:eastAsia="华文中宋"/>
          <w:sz w:val="24"/>
          <w:szCs w:val="24"/>
          <w:u w:val="single"/>
        </w:rPr>
        <w:t xml:space="preserve">              （</w:t>
      </w:r>
      <w:r>
        <w:rPr>
          <w:rFonts w:hint="eastAsia" w:ascii="华文中宋" w:hAnsi="华文中宋" w:eastAsia="华文中宋"/>
          <w:sz w:val="24"/>
          <w:szCs w:val="24"/>
          <w:u w:val="single"/>
          <w:lang w:eastAsia="zh-CN"/>
        </w:rPr>
        <w:t>投标人</w:t>
      </w:r>
      <w:r>
        <w:rPr>
          <w:rFonts w:hint="eastAsia" w:ascii="华文中宋" w:hAnsi="华文中宋" w:eastAsia="华文中宋"/>
          <w:sz w:val="24"/>
          <w:szCs w:val="24"/>
          <w:u w:val="single"/>
        </w:rPr>
        <w:t>名称）</w:t>
      </w:r>
      <w:r>
        <w:rPr>
          <w:rFonts w:hint="eastAsia" w:ascii="华文中宋" w:hAnsi="华文中宋" w:eastAsia="华文中宋"/>
          <w:sz w:val="24"/>
          <w:szCs w:val="24"/>
        </w:rPr>
        <w:t>法定代表人</w:t>
      </w:r>
      <w:r>
        <w:rPr>
          <w:rFonts w:hint="eastAsia" w:ascii="华文中宋" w:hAnsi="华文中宋" w:eastAsia="华文中宋"/>
          <w:sz w:val="24"/>
          <w:szCs w:val="24"/>
          <w:u w:val="single"/>
        </w:rPr>
        <w:t xml:space="preserve">            （法定代表人姓名、职务、身份证号）</w:t>
      </w:r>
      <w:r>
        <w:rPr>
          <w:rFonts w:hint="eastAsia" w:ascii="华文中宋" w:hAnsi="华文中宋" w:eastAsia="华文中宋"/>
          <w:sz w:val="24"/>
          <w:szCs w:val="24"/>
        </w:rPr>
        <w:t>代表本公司授权</w:t>
      </w:r>
      <w:r>
        <w:rPr>
          <w:rFonts w:hint="eastAsia" w:ascii="华文中宋" w:hAnsi="华文中宋" w:eastAsia="华文中宋"/>
          <w:sz w:val="24"/>
          <w:szCs w:val="24"/>
          <w:u w:val="single"/>
        </w:rPr>
        <w:t xml:space="preserve">          （</w:t>
      </w:r>
      <w:r>
        <w:rPr>
          <w:rFonts w:hint="eastAsia" w:ascii="华文中宋" w:hAnsi="华文中宋" w:eastAsia="华文中宋"/>
          <w:sz w:val="24"/>
          <w:szCs w:val="24"/>
          <w:u w:val="single"/>
          <w:lang w:eastAsia="zh-CN"/>
        </w:rPr>
        <w:t>投标人代表</w:t>
      </w:r>
      <w:r>
        <w:rPr>
          <w:rFonts w:hint="eastAsia" w:ascii="华文中宋" w:hAnsi="华文中宋" w:eastAsia="华文中宋"/>
          <w:sz w:val="24"/>
          <w:szCs w:val="24"/>
          <w:u w:val="single"/>
        </w:rPr>
        <w:t>表姓名、职务、身份证号）</w:t>
      </w:r>
      <w:r>
        <w:rPr>
          <w:rFonts w:hint="eastAsia" w:ascii="华文中宋" w:hAnsi="华文中宋" w:eastAsia="华文中宋"/>
          <w:sz w:val="24"/>
          <w:szCs w:val="24"/>
        </w:rPr>
        <w:t>为本公司的合法代理人，就贵方组织的</w:t>
      </w:r>
      <w:r>
        <w:rPr>
          <w:rFonts w:hint="eastAsia" w:ascii="华文中宋" w:hAnsi="华文中宋" w:eastAsia="华文中宋"/>
          <w:b/>
          <w:sz w:val="24"/>
          <w:szCs w:val="24"/>
          <w:u w:val="single"/>
        </w:rPr>
        <w:t xml:space="preserve">                  </w:t>
      </w:r>
      <w:r>
        <w:rPr>
          <w:rFonts w:hint="eastAsia" w:ascii="华文中宋" w:hAnsi="华文中宋" w:eastAsia="华文中宋"/>
          <w:sz w:val="24"/>
          <w:szCs w:val="24"/>
        </w:rPr>
        <w:t>项目，项目编号：</w:t>
      </w:r>
      <w:r>
        <w:rPr>
          <w:rFonts w:hint="eastAsia" w:ascii="华文中宋" w:hAnsi="华文中宋" w:eastAsia="华文中宋"/>
          <w:b/>
          <w:sz w:val="24"/>
          <w:szCs w:val="24"/>
          <w:u w:val="single"/>
        </w:rPr>
        <w:t xml:space="preserve">                </w:t>
      </w:r>
      <w:r>
        <w:rPr>
          <w:rFonts w:hint="eastAsia" w:ascii="华文中宋" w:hAnsi="华文中宋" w:eastAsia="华文中宋"/>
          <w:sz w:val="24"/>
          <w:szCs w:val="24"/>
        </w:rPr>
        <w:t>，以本公司名义处理一切与之有关的事务。</w:t>
      </w:r>
    </w:p>
    <w:p w14:paraId="69AB01A3">
      <w:pPr>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本授权书于    年  月  日生效，特此声明。</w:t>
      </w:r>
    </w:p>
    <w:p w14:paraId="0FD8681C">
      <w:pPr>
        <w:snapToGrid w:val="0"/>
        <w:spacing w:line="360" w:lineRule="auto"/>
        <w:rPr>
          <w:rFonts w:ascii="华文中宋" w:hAnsi="华文中宋" w:eastAsia="华文中宋"/>
          <w:sz w:val="24"/>
          <w:szCs w:val="24"/>
        </w:rPr>
      </w:pPr>
      <w:r>
        <w:rPr>
          <w:rFonts w:hint="eastAsia" w:ascii="华文中宋" w:hAnsi="华文中宋" w:eastAsia="华文中宋"/>
          <w:sz w:val="24"/>
          <w:szCs w:val="24"/>
        </w:rPr>
        <w:t xml:space="preserve">                  </w:t>
      </w:r>
      <w:r>
        <w:rPr>
          <w:rFonts w:hint="eastAsia" w:ascii="华文中宋" w:hAnsi="华文中宋" w:eastAsia="华文中宋"/>
          <w:sz w:val="24"/>
          <w:szCs w:val="24"/>
          <w:lang w:eastAsia="zh-CN"/>
        </w:rPr>
        <w:t>投标人</w:t>
      </w:r>
      <w:r>
        <w:rPr>
          <w:rFonts w:hint="eastAsia" w:ascii="华文中宋" w:hAnsi="华文中宋" w:eastAsia="华文中宋"/>
          <w:sz w:val="24"/>
          <w:szCs w:val="24"/>
        </w:rPr>
        <w:t>：</w:t>
      </w:r>
      <w:r>
        <w:rPr>
          <w:rFonts w:hint="eastAsia" w:ascii="华文中宋" w:hAnsi="华文中宋" w:eastAsia="华文中宋"/>
          <w:sz w:val="24"/>
          <w:szCs w:val="24"/>
          <w:u w:val="single"/>
        </w:rPr>
        <w:t xml:space="preserve">                              </w:t>
      </w:r>
      <w:r>
        <w:rPr>
          <w:rFonts w:hint="eastAsia" w:ascii="华文中宋" w:hAnsi="华文中宋" w:eastAsia="华文中宋"/>
          <w:sz w:val="24"/>
          <w:szCs w:val="24"/>
        </w:rPr>
        <w:t>（法人电子签章）</w:t>
      </w:r>
    </w:p>
    <w:p w14:paraId="33F78E62">
      <w:pPr>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 xml:space="preserve">             法定代表人（负责人）：</w:t>
      </w:r>
      <w:r>
        <w:rPr>
          <w:rFonts w:hint="eastAsia" w:ascii="华文中宋" w:hAnsi="华文中宋" w:eastAsia="华文中宋"/>
          <w:sz w:val="24"/>
          <w:szCs w:val="24"/>
          <w:u w:val="single"/>
        </w:rPr>
        <w:t xml:space="preserve">             </w:t>
      </w:r>
      <w:r>
        <w:rPr>
          <w:rFonts w:hint="eastAsia" w:ascii="华文中宋" w:hAnsi="华文中宋" w:eastAsia="华文中宋"/>
          <w:sz w:val="24"/>
          <w:szCs w:val="24"/>
        </w:rPr>
        <w:t>（</w:t>
      </w:r>
      <w:r>
        <w:rPr>
          <w:rFonts w:hint="eastAsia" w:ascii="华文中宋" w:hAnsi="华文中宋" w:eastAsia="华文中宋"/>
          <w:spacing w:val="20"/>
          <w:sz w:val="24"/>
          <w:szCs w:val="24"/>
        </w:rPr>
        <w:t>法定代表人</w:t>
      </w:r>
      <w:r>
        <w:rPr>
          <w:rFonts w:hint="eastAsia" w:ascii="华文中宋" w:hAnsi="华文中宋" w:eastAsia="华文中宋"/>
          <w:sz w:val="24"/>
          <w:szCs w:val="24"/>
          <w:lang w:val="en-US" w:eastAsia="zh-CN"/>
        </w:rPr>
        <w:t>签字或签章</w:t>
      </w:r>
      <w:r>
        <w:rPr>
          <w:rFonts w:hint="eastAsia" w:ascii="华文中宋" w:hAnsi="华文中宋" w:eastAsia="华文中宋"/>
          <w:sz w:val="24"/>
          <w:szCs w:val="24"/>
        </w:rPr>
        <w:t>）</w:t>
      </w:r>
    </w:p>
    <w:p w14:paraId="7C8A1308">
      <w:pPr>
        <w:snapToGrid w:val="0"/>
        <w:spacing w:line="360" w:lineRule="auto"/>
        <w:ind w:firstLine="4440" w:firstLineChars="1850"/>
        <w:rPr>
          <w:rFonts w:ascii="华文中宋" w:hAnsi="华文中宋" w:eastAsia="华文中宋"/>
          <w:sz w:val="24"/>
          <w:szCs w:val="24"/>
        </w:rPr>
      </w:pPr>
      <w:r>
        <w:rPr>
          <w:rFonts w:hint="eastAsia" w:ascii="华文中宋" w:hAnsi="华文中宋" w:eastAsia="华文中宋"/>
          <w:sz w:val="24"/>
        </w:rPr>
        <w:t>代理人：</w:t>
      </w:r>
      <w:r>
        <w:rPr>
          <w:rFonts w:hint="eastAsia" w:ascii="华文中宋" w:hAnsi="华文中宋" w:eastAsia="华文中宋"/>
          <w:sz w:val="24"/>
          <w:szCs w:val="24"/>
          <w:u w:val="single"/>
        </w:rPr>
        <w:t xml:space="preserve">             </w:t>
      </w:r>
      <w:r>
        <w:rPr>
          <w:rFonts w:hint="eastAsia" w:ascii="华文中宋" w:hAnsi="华文中宋" w:eastAsia="华文中宋"/>
          <w:sz w:val="24"/>
        </w:rPr>
        <w:t>（代理人</w:t>
      </w:r>
      <w:r>
        <w:rPr>
          <w:rFonts w:hint="eastAsia" w:ascii="华文中宋" w:hAnsi="华文中宋" w:eastAsia="华文中宋"/>
          <w:sz w:val="24"/>
          <w:szCs w:val="24"/>
          <w:lang w:val="en-US" w:eastAsia="zh-CN"/>
        </w:rPr>
        <w:t>签字或签章</w:t>
      </w:r>
      <w:r>
        <w:rPr>
          <w:rFonts w:hint="eastAsia" w:ascii="华文中宋" w:hAnsi="华文中宋" w:eastAsia="华文中宋"/>
          <w:sz w:val="24"/>
        </w:rPr>
        <w:t>）</w:t>
      </w:r>
      <w:r>
        <w:rPr>
          <w:rFonts w:hint="eastAsia" w:ascii="华文中宋" w:hAnsi="华文中宋" w:eastAsia="华文中宋"/>
          <w:sz w:val="24"/>
          <w:szCs w:val="24"/>
        </w:rPr>
        <w:t xml:space="preserve">                        </w:t>
      </w:r>
    </w:p>
    <w:p w14:paraId="50787ADD">
      <w:pPr>
        <w:snapToGrid w:val="0"/>
        <w:spacing w:line="360" w:lineRule="auto"/>
        <w:rPr>
          <w:rFonts w:ascii="华文中宋" w:hAnsi="华文中宋" w:eastAsia="华文中宋"/>
          <w:sz w:val="24"/>
          <w:szCs w:val="24"/>
        </w:rPr>
      </w:pPr>
      <w:r>
        <w:rPr>
          <w:rFonts w:hint="eastAsia" w:ascii="华文中宋" w:hAnsi="华文中宋" w:eastAsia="华文中宋"/>
          <w:sz w:val="24"/>
          <w:szCs w:val="24"/>
        </w:rPr>
        <w:t xml:space="preserve">                                                 年  月  日</w:t>
      </w:r>
    </w:p>
    <w:p w14:paraId="144E8BA2">
      <w:pPr>
        <w:spacing w:line="360" w:lineRule="auto"/>
        <w:rPr>
          <w:rFonts w:ascii="华文中宋" w:hAnsi="华文中宋" w:eastAsia="华文中宋"/>
          <w:b/>
          <w:sz w:val="24"/>
          <w:szCs w:val="24"/>
        </w:rPr>
      </w:pPr>
      <w:r>
        <w:rPr>
          <w:rFonts w:hint="eastAsia" w:ascii="华文中宋" w:hAnsi="华文中宋" w:eastAsia="华文中宋"/>
          <w:b/>
          <w:sz w:val="24"/>
          <w:szCs w:val="24"/>
        </w:rPr>
        <w:t>附</w:t>
      </w:r>
      <w:r>
        <w:rPr>
          <w:rFonts w:hint="eastAsia" w:ascii="华文中宋" w:hAnsi="华文中宋" w:eastAsia="华文中宋"/>
          <w:b/>
          <w:sz w:val="24"/>
          <w:szCs w:val="24"/>
          <w:lang w:eastAsia="zh-CN"/>
        </w:rPr>
        <w:t>投标人代表</w:t>
      </w:r>
      <w:r>
        <w:rPr>
          <w:rFonts w:hint="eastAsia" w:ascii="华文中宋" w:hAnsi="华文中宋" w:eastAsia="华文中宋"/>
          <w:b/>
          <w:sz w:val="24"/>
          <w:szCs w:val="24"/>
        </w:rPr>
        <w:t>有效的身份证正反两面扫描件</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5"/>
        <w:gridCol w:w="4615"/>
      </w:tblGrid>
      <w:tr w14:paraId="01FB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2500" w:type="pct"/>
          </w:tcPr>
          <w:p w14:paraId="0AE260C3">
            <w:pPr>
              <w:rPr>
                <w:rFonts w:ascii="华文中宋" w:hAnsi="华文中宋" w:eastAsia="华文中宋"/>
                <w:b/>
                <w:szCs w:val="21"/>
              </w:rPr>
            </w:pPr>
          </w:p>
        </w:tc>
        <w:tc>
          <w:tcPr>
            <w:tcW w:w="2500" w:type="pct"/>
          </w:tcPr>
          <w:p w14:paraId="64DC7C36">
            <w:pPr>
              <w:rPr>
                <w:rFonts w:ascii="华文中宋" w:hAnsi="华文中宋" w:eastAsia="华文中宋"/>
                <w:b/>
                <w:szCs w:val="21"/>
              </w:rPr>
            </w:pPr>
          </w:p>
        </w:tc>
      </w:tr>
    </w:tbl>
    <w:p w14:paraId="79ADA21A">
      <w:pPr>
        <w:spacing w:line="360" w:lineRule="exact"/>
        <w:ind w:left="315" w:leftChars="150"/>
        <w:jc w:val="left"/>
        <w:rPr>
          <w:rFonts w:ascii="华文中宋" w:hAnsi="华文中宋" w:eastAsia="华文中宋"/>
          <w:szCs w:val="21"/>
        </w:rPr>
      </w:pPr>
    </w:p>
    <w:p w14:paraId="78954510">
      <w:pPr>
        <w:spacing w:line="360" w:lineRule="exact"/>
        <w:jc w:val="left"/>
        <w:rPr>
          <w:rFonts w:ascii="华文中宋" w:hAnsi="华文中宋" w:eastAsia="华文中宋"/>
          <w:b/>
          <w:szCs w:val="21"/>
        </w:rPr>
      </w:pPr>
    </w:p>
    <w:p w14:paraId="292C0A62">
      <w:pPr>
        <w:spacing w:line="360" w:lineRule="exact"/>
        <w:jc w:val="left"/>
        <w:rPr>
          <w:rFonts w:ascii="华文中宋" w:hAnsi="华文中宋" w:eastAsia="华文中宋"/>
          <w:b/>
          <w:szCs w:val="21"/>
        </w:rPr>
      </w:pPr>
    </w:p>
    <w:p w14:paraId="0CACDA8D">
      <w:pPr>
        <w:spacing w:line="360" w:lineRule="exact"/>
        <w:jc w:val="left"/>
        <w:rPr>
          <w:rFonts w:ascii="华文中宋" w:hAnsi="华文中宋" w:eastAsia="华文中宋"/>
          <w:b/>
          <w:szCs w:val="21"/>
        </w:rPr>
      </w:pPr>
    </w:p>
    <w:p w14:paraId="31F23DB4">
      <w:pPr>
        <w:spacing w:line="360" w:lineRule="exact"/>
        <w:jc w:val="left"/>
        <w:rPr>
          <w:rFonts w:ascii="华文中宋" w:hAnsi="华文中宋" w:eastAsia="华文中宋"/>
          <w:b/>
          <w:szCs w:val="21"/>
        </w:rPr>
      </w:pPr>
    </w:p>
    <w:p w14:paraId="02BAE8D6">
      <w:pPr>
        <w:spacing w:line="360" w:lineRule="exact"/>
        <w:jc w:val="left"/>
        <w:rPr>
          <w:rFonts w:ascii="华文中宋" w:hAnsi="华文中宋" w:eastAsia="华文中宋"/>
          <w:b/>
          <w:szCs w:val="21"/>
        </w:rPr>
      </w:pPr>
    </w:p>
    <w:p w14:paraId="5C78C938">
      <w:pPr>
        <w:widowControl/>
        <w:jc w:val="left"/>
        <w:rPr>
          <w:rFonts w:ascii="华文中宋" w:hAnsi="华文中宋" w:eastAsia="华文中宋"/>
          <w:b/>
          <w:sz w:val="24"/>
          <w:szCs w:val="24"/>
        </w:rPr>
      </w:pPr>
      <w:r>
        <w:rPr>
          <w:rFonts w:ascii="华文中宋" w:hAnsi="华文中宋" w:eastAsia="华文中宋"/>
          <w:b/>
          <w:sz w:val="24"/>
          <w:szCs w:val="24"/>
        </w:rPr>
        <w:br w:type="page"/>
      </w:r>
    </w:p>
    <w:p w14:paraId="4BAF73F4">
      <w:pPr>
        <w:spacing w:line="360" w:lineRule="auto"/>
        <w:jc w:val="left"/>
        <w:rPr>
          <w:rFonts w:ascii="华文中宋" w:hAnsi="华文中宋" w:eastAsia="华文中宋"/>
          <w:sz w:val="24"/>
          <w:szCs w:val="24"/>
        </w:rPr>
      </w:pPr>
      <w:r>
        <w:rPr>
          <w:rFonts w:hint="eastAsia" w:ascii="华文中宋" w:hAnsi="华文中宋" w:eastAsia="华文中宋"/>
          <w:b/>
          <w:sz w:val="24"/>
          <w:szCs w:val="24"/>
        </w:rPr>
        <w:t>（二）</w:t>
      </w:r>
      <w:r>
        <w:rPr>
          <w:rFonts w:hint="eastAsia" w:ascii="华文中宋" w:hAnsi="华文中宋" w:eastAsia="华文中宋"/>
          <w:b/>
          <w:sz w:val="24"/>
          <w:szCs w:val="24"/>
          <w:lang w:eastAsia="zh-CN"/>
        </w:rPr>
        <w:t>投标函</w:t>
      </w:r>
      <w:r>
        <w:rPr>
          <w:rFonts w:hint="eastAsia" w:ascii="华文中宋" w:hAnsi="华文中宋" w:eastAsia="华文中宋"/>
          <w:b/>
          <w:sz w:val="24"/>
          <w:szCs w:val="24"/>
        </w:rPr>
        <w:t>格式</w:t>
      </w:r>
    </w:p>
    <w:p w14:paraId="71FBC370">
      <w:pPr>
        <w:spacing w:line="360" w:lineRule="auto"/>
        <w:jc w:val="center"/>
        <w:rPr>
          <w:rFonts w:ascii="华文中宋" w:hAnsi="华文中宋" w:eastAsia="华文中宋" w:cs="华文中宋"/>
          <w:bCs/>
          <w:sz w:val="24"/>
        </w:rPr>
      </w:pPr>
      <w:r>
        <w:rPr>
          <w:rFonts w:hint="eastAsia" w:ascii="华文中宋" w:hAnsi="华文中宋" w:eastAsia="华文中宋" w:cs="华文中宋"/>
          <w:b/>
          <w:sz w:val="24"/>
        </w:rPr>
        <w:t>投  标  函</w:t>
      </w:r>
    </w:p>
    <w:p w14:paraId="6522D3D0">
      <w:pPr>
        <w:tabs>
          <w:tab w:val="left" w:pos="4860"/>
        </w:tabs>
        <w:spacing w:line="360" w:lineRule="auto"/>
        <w:rPr>
          <w:rFonts w:ascii="华文中宋" w:hAnsi="华文中宋" w:eastAsia="华文中宋" w:cs="华文中宋"/>
          <w:color w:val="FF0000"/>
          <w:sz w:val="24"/>
        </w:rPr>
      </w:pPr>
    </w:p>
    <w:p w14:paraId="02242383">
      <w:pPr>
        <w:pStyle w:val="28"/>
        <w:widowControl w:val="0"/>
        <w:snapToGrid w:val="0"/>
        <w:spacing w:before="0" w:beforeAutospacing="0" w:after="0" w:afterAutospacing="0" w:line="360" w:lineRule="auto"/>
        <w:ind w:firstLine="480" w:firstLineChars="200"/>
        <w:jc w:val="both"/>
        <w:rPr>
          <w:rFonts w:hint="eastAsia" w:ascii="华文中宋" w:hAnsi="华文中宋" w:eastAsia="华文中宋" w:cs="华文中宋"/>
          <w:color w:val="000000"/>
          <w:kern w:val="2"/>
        </w:rPr>
      </w:pPr>
      <w:r>
        <w:rPr>
          <w:rFonts w:hint="eastAsia" w:ascii="华文中宋" w:hAnsi="华文中宋" w:eastAsia="华文中宋" w:cs="华文中宋"/>
          <w:color w:val="000000"/>
          <w:kern w:val="2"/>
          <w:u w:val="single"/>
          <w:lang w:val="en-US" w:eastAsia="zh-CN"/>
        </w:rPr>
        <w:t xml:space="preserve">                        </w:t>
      </w:r>
      <w:r>
        <w:rPr>
          <w:rFonts w:hint="eastAsia" w:ascii="华文中宋" w:hAnsi="华文中宋" w:eastAsia="华文中宋" w:cs="华文中宋"/>
          <w:color w:val="000000"/>
          <w:kern w:val="2"/>
        </w:rPr>
        <w:t>(投标人全称)授权</w:t>
      </w:r>
      <w:r>
        <w:rPr>
          <w:rFonts w:hint="eastAsia" w:ascii="华文中宋" w:hAnsi="华文中宋" w:eastAsia="华文中宋" w:cs="华文中宋"/>
          <w:color w:val="000000"/>
          <w:kern w:val="2"/>
          <w:u w:val="single"/>
          <w:lang w:val="en-US" w:eastAsia="zh-CN"/>
        </w:rPr>
        <w:t xml:space="preserve">                </w:t>
      </w:r>
      <w:r>
        <w:rPr>
          <w:rFonts w:hint="eastAsia" w:ascii="华文中宋" w:hAnsi="华文中宋" w:eastAsia="华文中宋" w:cs="华文中宋"/>
          <w:color w:val="000000"/>
          <w:kern w:val="2"/>
        </w:rPr>
        <w:t>(投标人代表姓名)</w:t>
      </w:r>
    </w:p>
    <w:p w14:paraId="6B7397D9">
      <w:pPr>
        <w:pStyle w:val="28"/>
        <w:widowControl w:val="0"/>
        <w:snapToGrid w:val="0"/>
        <w:spacing w:before="0" w:beforeAutospacing="0" w:after="0" w:afterAutospacing="0" w:line="360" w:lineRule="auto"/>
        <w:jc w:val="both"/>
        <w:rPr>
          <w:rFonts w:ascii="华文中宋" w:hAnsi="华文中宋" w:eastAsia="华文中宋" w:cs="华文中宋"/>
          <w:color w:val="000000"/>
        </w:rPr>
      </w:pPr>
      <w:r>
        <w:rPr>
          <w:rFonts w:hint="eastAsia" w:ascii="华文中宋" w:hAnsi="华文中宋" w:eastAsia="华文中宋" w:cs="华文中宋"/>
          <w:color w:val="000000"/>
          <w:kern w:val="2"/>
          <w:u w:val="single"/>
          <w:lang w:val="en-US" w:eastAsia="zh-CN"/>
        </w:rPr>
        <w:t xml:space="preserve">              </w:t>
      </w:r>
      <w:r>
        <w:rPr>
          <w:rFonts w:hint="eastAsia" w:ascii="华文中宋" w:hAnsi="华文中宋" w:eastAsia="华文中宋" w:cs="华文中宋"/>
          <w:color w:val="000000"/>
          <w:kern w:val="2"/>
        </w:rPr>
        <w:t>(职务、职称)为我方代表，参加贵方组织的</w:t>
      </w:r>
      <w:r>
        <w:rPr>
          <w:rFonts w:hint="eastAsia" w:ascii="华文中宋" w:hAnsi="华文中宋" w:eastAsia="华文中宋" w:cs="华文中宋"/>
          <w:color w:val="000000"/>
          <w:kern w:val="2"/>
          <w:u w:val="single"/>
          <w:lang w:val="en-US" w:eastAsia="zh-CN"/>
        </w:rPr>
        <w:t xml:space="preserve">               </w:t>
      </w:r>
      <w:r>
        <w:rPr>
          <w:rFonts w:hint="eastAsia" w:ascii="华文中宋" w:hAnsi="华文中宋" w:eastAsia="华文中宋" w:cs="华文中宋"/>
          <w:color w:val="000000"/>
          <w:kern w:val="2"/>
        </w:rPr>
        <w:t>(项目名称、项目编号)招标的有关活动，并对此项目进行投标。为此：</w:t>
      </w:r>
    </w:p>
    <w:p w14:paraId="69325792">
      <w:pPr>
        <w:pStyle w:val="28"/>
        <w:widowControl w:val="0"/>
        <w:tabs>
          <w:tab w:val="left" w:pos="1711"/>
        </w:tabs>
        <w:adjustRightInd w:val="0"/>
        <w:snapToGrid w:val="0"/>
        <w:spacing w:before="0" w:beforeAutospacing="0" w:after="0" w:afterAutospacing="0" w:line="360" w:lineRule="auto"/>
        <w:ind w:firstLine="480" w:firstLineChars="200"/>
        <w:jc w:val="both"/>
        <w:rPr>
          <w:rFonts w:ascii="华文中宋" w:hAnsi="华文中宋" w:eastAsia="华文中宋" w:cs="华文中宋"/>
        </w:rPr>
      </w:pPr>
      <w:r>
        <w:rPr>
          <w:rFonts w:hint="eastAsia" w:ascii="华文中宋" w:hAnsi="华文中宋" w:eastAsia="华文中宋" w:cs="华文中宋"/>
        </w:rPr>
        <w:t>1、我方已仔细研究了本项目招标文件的全部内容，愿意按照招标文件要求及合同约定完成项目。</w:t>
      </w:r>
    </w:p>
    <w:p w14:paraId="4D4E2B58">
      <w:pPr>
        <w:pStyle w:val="28"/>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rPr>
      </w:pPr>
      <w:r>
        <w:rPr>
          <w:rFonts w:hint="eastAsia" w:ascii="华文中宋" w:hAnsi="华文中宋" w:eastAsia="华文中宋" w:cs="华文中宋"/>
        </w:rPr>
        <w:t>2、我方同意在本项目招标文件中规定的投标文件有效期</w:t>
      </w:r>
      <w:r>
        <w:rPr>
          <w:rFonts w:hint="eastAsia" w:ascii="华文中宋" w:hAnsi="华文中宋" w:eastAsia="华文中宋" w:cs="华文中宋"/>
          <w:u w:val="single"/>
        </w:rPr>
        <w:t>90</w:t>
      </w:r>
      <w:r>
        <w:rPr>
          <w:rFonts w:hint="eastAsia" w:ascii="华文中宋" w:hAnsi="华文中宋" w:eastAsia="华文中宋" w:cs="华文中宋"/>
        </w:rPr>
        <w:t>个日历天内（自递交投标文件</w:t>
      </w:r>
      <w:r>
        <w:rPr>
          <w:rFonts w:hint="eastAsia" w:ascii="华文中宋" w:hAnsi="华文中宋" w:eastAsia="华文中宋" w:cs="华文中宋"/>
          <w:lang w:val="en-US" w:eastAsia="zh-CN"/>
        </w:rPr>
        <w:t>截止之日</w:t>
      </w:r>
      <w:r>
        <w:rPr>
          <w:rFonts w:hint="eastAsia" w:ascii="华文中宋" w:hAnsi="华文中宋" w:eastAsia="华文中宋" w:cs="华文中宋"/>
        </w:rPr>
        <w:t>起计算）遵守本投标文件中的承诺且在此期限期满之前均具有约束力。如果中标，投标文件有效期延长至合同履约完毕。</w:t>
      </w:r>
    </w:p>
    <w:p w14:paraId="515DDB99">
      <w:pPr>
        <w:pStyle w:val="28"/>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rPr>
      </w:pPr>
      <w:r>
        <w:rPr>
          <w:rFonts w:hint="eastAsia" w:ascii="华文中宋" w:hAnsi="华文中宋" w:eastAsia="华文中宋" w:cs="华文中宋"/>
        </w:rPr>
        <w:t>3、我方承诺已经具备《中华人民共和国政府采购法》中规定的参加政府采购活动的</w:t>
      </w:r>
      <w:r>
        <w:rPr>
          <w:rFonts w:hint="eastAsia" w:ascii="华文中宋" w:hAnsi="华文中宋" w:eastAsia="华文中宋" w:cs="华文中宋"/>
          <w:lang w:eastAsia="zh-CN"/>
        </w:rPr>
        <w:t>投标人</w:t>
      </w:r>
      <w:r>
        <w:rPr>
          <w:rFonts w:hint="eastAsia" w:ascii="华文中宋" w:hAnsi="华文中宋" w:eastAsia="华文中宋" w:cs="华文中宋"/>
        </w:rPr>
        <w:t>应当具备的全部条件和本招标文件规定的特定资质要求。</w:t>
      </w:r>
    </w:p>
    <w:p w14:paraId="6B73454D">
      <w:pPr>
        <w:snapToGrid w:val="0"/>
        <w:spacing w:line="360" w:lineRule="auto"/>
        <w:ind w:firstLine="480" w:firstLineChars="200"/>
        <w:rPr>
          <w:rFonts w:ascii="华文中宋" w:hAnsi="华文中宋" w:eastAsia="华文中宋" w:cs="华文中宋"/>
          <w:sz w:val="24"/>
        </w:rPr>
      </w:pPr>
      <w:r>
        <w:rPr>
          <w:rFonts w:hint="eastAsia" w:ascii="华文中宋" w:hAnsi="华文中宋" w:eastAsia="华文中宋" w:cs="华文中宋"/>
          <w:sz w:val="24"/>
        </w:rPr>
        <w:t>4、提供投标须知规定的全部投标文件（电子投标文件）。</w:t>
      </w:r>
    </w:p>
    <w:p w14:paraId="79AA5C36">
      <w:pPr>
        <w:pStyle w:val="28"/>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rPr>
      </w:pPr>
      <w:r>
        <w:rPr>
          <w:rFonts w:hint="eastAsia" w:ascii="华文中宋" w:hAnsi="华文中宋" w:eastAsia="华文中宋" w:cs="华文中宋"/>
        </w:rPr>
        <w:t>5、按招标文件要求提供和交付的货物的投标报价详见开标报价一览表。</w:t>
      </w:r>
    </w:p>
    <w:p w14:paraId="74BDADB2">
      <w:pPr>
        <w:pStyle w:val="28"/>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rPr>
      </w:pPr>
      <w:r>
        <w:rPr>
          <w:rFonts w:hint="eastAsia" w:ascii="华文中宋" w:hAnsi="华文中宋" w:eastAsia="华文中宋" w:cs="华文中宋"/>
        </w:rPr>
        <w:t>6、我方承诺：完全理解投标报价超过招标文件公布的预算金额或最高限价时，导致投标无效。</w:t>
      </w:r>
    </w:p>
    <w:p w14:paraId="11876281">
      <w:pPr>
        <w:pStyle w:val="28"/>
        <w:widowControl w:val="0"/>
        <w:tabs>
          <w:tab w:val="left" w:pos="1680"/>
        </w:tabs>
        <w:adjustRightInd w:val="0"/>
        <w:snapToGrid w:val="0"/>
        <w:spacing w:before="0" w:beforeAutospacing="0" w:after="0" w:afterAutospacing="0" w:line="360" w:lineRule="auto"/>
        <w:ind w:firstLine="480" w:firstLineChars="200"/>
        <w:jc w:val="both"/>
        <w:rPr>
          <w:rFonts w:ascii="华文中宋" w:hAnsi="华文中宋" w:eastAsia="华文中宋" w:cs="华文中宋"/>
        </w:rPr>
      </w:pPr>
      <w:r>
        <w:rPr>
          <w:rFonts w:hint="eastAsia" w:ascii="华文中宋" w:hAnsi="华文中宋" w:eastAsia="华文中宋" w:cs="华文中宋"/>
        </w:rPr>
        <w:t>7、保证忠实地执行双方所签订的合同，并承担合同规定的责任和义务。</w:t>
      </w:r>
    </w:p>
    <w:p w14:paraId="45C9E4EB">
      <w:pPr>
        <w:pStyle w:val="28"/>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rPr>
      </w:pPr>
      <w:r>
        <w:rPr>
          <w:rFonts w:hint="eastAsia" w:ascii="华文中宋" w:hAnsi="华文中宋" w:eastAsia="华文中宋" w:cs="华文中宋"/>
        </w:rPr>
        <w:t>8、承诺完全满足和响应招标文件中的各项商务和技术要求。</w:t>
      </w:r>
    </w:p>
    <w:p w14:paraId="5D25F061">
      <w:pPr>
        <w:pStyle w:val="28"/>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rPr>
      </w:pPr>
      <w:r>
        <w:rPr>
          <w:rFonts w:hint="eastAsia" w:ascii="华文中宋" w:hAnsi="华文中宋" w:eastAsia="华文中宋" w:cs="华文中宋"/>
        </w:rPr>
        <w:t>9、保证遵守招标文件的所有规定。</w:t>
      </w:r>
    </w:p>
    <w:p w14:paraId="54B2367F">
      <w:pPr>
        <w:pStyle w:val="28"/>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color w:val="FF0000"/>
        </w:rPr>
      </w:pPr>
      <w:r>
        <w:rPr>
          <w:rFonts w:hint="eastAsia" w:ascii="华文中宋" w:hAnsi="华文中宋" w:eastAsia="华文中宋" w:cs="华文中宋"/>
        </w:rPr>
        <w:t>10、保证在开标解密截止时间前，对所递交的投标文件进行补充、修改或者撤回时，我方会以加盖投标人电子签章的形式在政府采购投标系统中通知采购代理机构，否则可视为无效。</w:t>
      </w:r>
    </w:p>
    <w:p w14:paraId="47867E0A">
      <w:pPr>
        <w:pStyle w:val="28"/>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rPr>
      </w:pPr>
      <w:r>
        <w:rPr>
          <w:rFonts w:hint="eastAsia" w:ascii="华文中宋" w:hAnsi="华文中宋" w:eastAsia="华文中宋" w:cs="华文中宋"/>
        </w:rPr>
        <w:t>11、对贵方在本次招标公告刊登的媒体上发布的公告或与本项目有关的通知，我方会及时查看获取。若因线路故障等其他原因导致通知延迟获取或无法获取，责任由我方自负。</w:t>
      </w:r>
    </w:p>
    <w:p w14:paraId="6E9ECA96">
      <w:pPr>
        <w:pStyle w:val="28"/>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rPr>
      </w:pPr>
      <w:r>
        <w:rPr>
          <w:rFonts w:hint="eastAsia" w:ascii="华文中宋" w:hAnsi="华文中宋" w:eastAsia="华文中宋" w:cs="华文中宋"/>
        </w:rPr>
        <w:t>12、如果在开标后规定的投标有效期内撤回投标，我方的投标保证金可被贵方没收。</w:t>
      </w:r>
    </w:p>
    <w:p w14:paraId="086B1270">
      <w:pPr>
        <w:pStyle w:val="28"/>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rPr>
      </w:pPr>
      <w:r>
        <w:rPr>
          <w:rFonts w:hint="eastAsia" w:ascii="华文中宋" w:hAnsi="华文中宋" w:eastAsia="华文中宋" w:cs="华文中宋"/>
        </w:rPr>
        <w:t>13、我方完全理解贵方不一定接受最低价的投标或收到的任何投标。</w:t>
      </w:r>
    </w:p>
    <w:p w14:paraId="77743778">
      <w:pPr>
        <w:pStyle w:val="28"/>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rPr>
      </w:pPr>
      <w:r>
        <w:rPr>
          <w:rFonts w:hint="eastAsia" w:ascii="华文中宋" w:hAnsi="华文中宋" w:eastAsia="华文中宋" w:cs="华文中宋"/>
        </w:rPr>
        <w:t>14、我方愿意向贵方提供任何与本项投标有关的数据、情况和技术资料。若贵方需要，我方愿意提供我方做出的一切承诺的证明材料。</w:t>
      </w:r>
    </w:p>
    <w:p w14:paraId="2B1B1FBE">
      <w:pPr>
        <w:pStyle w:val="28"/>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rPr>
      </w:pPr>
      <w:r>
        <w:rPr>
          <w:rFonts w:hint="eastAsia" w:ascii="华文中宋" w:hAnsi="华文中宋" w:eastAsia="华文中宋" w:cs="华文中宋"/>
        </w:rPr>
        <w:t>15、我方已详细审核全部投标文件，包括投标文件修改书（如有的话）、参考资料及有关附件，确认无误。</w:t>
      </w:r>
    </w:p>
    <w:p w14:paraId="08F69179">
      <w:pPr>
        <w:pStyle w:val="28"/>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rPr>
      </w:pPr>
      <w:r>
        <w:rPr>
          <w:rFonts w:hint="eastAsia" w:ascii="华文中宋" w:hAnsi="华文中宋" w:eastAsia="华文中宋" w:cs="华文中宋"/>
        </w:rPr>
        <w:t>16、我方承诺：采购人若需追加采购本项目招标文件所列货物及相关服务的，在不改变合同其他实质性条款的前提下，按相同或更优惠的折扣率保证供货。</w:t>
      </w:r>
    </w:p>
    <w:p w14:paraId="71ED96F6">
      <w:pPr>
        <w:pStyle w:val="28"/>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rPr>
      </w:pPr>
      <w:r>
        <w:rPr>
          <w:rFonts w:hint="eastAsia" w:ascii="华文中宋" w:hAnsi="华文中宋" w:eastAsia="华文中宋" w:cs="华文中宋"/>
        </w:rPr>
        <w:t>17、我方承诺接受招标文件中合同全部条款且无任何异议。</w:t>
      </w:r>
    </w:p>
    <w:p w14:paraId="3B5A2A7B">
      <w:pPr>
        <w:snapToGrid w:val="0"/>
        <w:spacing w:line="360" w:lineRule="auto"/>
        <w:rPr>
          <w:rFonts w:ascii="华文中宋" w:hAnsi="华文中宋" w:eastAsia="华文中宋" w:cs="华文中宋"/>
          <w:sz w:val="24"/>
        </w:rPr>
      </w:pPr>
      <w:r>
        <w:rPr>
          <w:rFonts w:hint="eastAsia" w:ascii="华文中宋" w:hAnsi="华文中宋" w:eastAsia="华文中宋" w:cs="华文中宋"/>
          <w:sz w:val="24"/>
        </w:rPr>
        <w:t>所有有关本次投标的一切往来联系方式为：</w:t>
      </w:r>
    </w:p>
    <w:p w14:paraId="5F1D685C">
      <w:pPr>
        <w:snapToGrid w:val="0"/>
        <w:spacing w:line="360" w:lineRule="auto"/>
        <w:rPr>
          <w:rFonts w:ascii="华文中宋" w:hAnsi="华文中宋" w:eastAsia="华文中宋" w:cs="华文中宋"/>
          <w:sz w:val="24"/>
        </w:rPr>
      </w:pPr>
      <w:r>
        <w:rPr>
          <w:rFonts w:hint="eastAsia" w:ascii="华文中宋" w:hAnsi="华文中宋" w:eastAsia="华文中宋" w:cs="华文中宋"/>
          <w:sz w:val="24"/>
        </w:rPr>
        <w:t>地址：</w:t>
      </w:r>
      <w:r>
        <w:rPr>
          <w:rFonts w:hint="eastAsia" w:ascii="华文中宋" w:hAnsi="华文中宋" w:eastAsia="华文中宋" w:cs="华文中宋"/>
          <w:sz w:val="24"/>
        </w:rPr>
        <w:tab/>
      </w:r>
      <w:r>
        <w:rPr>
          <w:rFonts w:hint="eastAsia" w:ascii="华文中宋" w:hAnsi="华文中宋" w:eastAsia="华文中宋" w:cs="华文中宋"/>
          <w:sz w:val="24"/>
        </w:rPr>
        <w:t xml:space="preserve">                            邮编：</w:t>
      </w:r>
      <w:r>
        <w:rPr>
          <w:rFonts w:hint="eastAsia" w:ascii="华文中宋" w:hAnsi="华文中宋" w:eastAsia="华文中宋" w:cs="华文中宋"/>
          <w:sz w:val="24"/>
        </w:rPr>
        <w:tab/>
      </w:r>
    </w:p>
    <w:p w14:paraId="0037D45D">
      <w:pPr>
        <w:snapToGrid w:val="0"/>
        <w:spacing w:line="360" w:lineRule="auto"/>
        <w:rPr>
          <w:rFonts w:ascii="华文中宋" w:hAnsi="华文中宋" w:eastAsia="华文中宋" w:cs="华文中宋"/>
          <w:sz w:val="24"/>
        </w:rPr>
      </w:pPr>
      <w:r>
        <w:rPr>
          <w:rFonts w:hint="eastAsia" w:ascii="华文中宋" w:hAnsi="华文中宋" w:eastAsia="华文中宋" w:cs="华文中宋"/>
          <w:sz w:val="24"/>
        </w:rPr>
        <w:t>电话：</w:t>
      </w:r>
      <w:r>
        <w:rPr>
          <w:rFonts w:hint="eastAsia" w:ascii="华文中宋" w:hAnsi="华文中宋" w:eastAsia="华文中宋" w:cs="华文中宋"/>
          <w:sz w:val="24"/>
        </w:rPr>
        <w:tab/>
      </w:r>
      <w:r>
        <w:rPr>
          <w:rFonts w:hint="eastAsia" w:ascii="华文中宋" w:hAnsi="华文中宋" w:eastAsia="华文中宋" w:cs="华文中宋"/>
          <w:sz w:val="24"/>
        </w:rPr>
        <w:t xml:space="preserve">                            传真：</w:t>
      </w:r>
    </w:p>
    <w:p w14:paraId="40233CD1">
      <w:pPr>
        <w:tabs>
          <w:tab w:val="left" w:pos="480"/>
        </w:tabs>
        <w:snapToGrid w:val="0"/>
        <w:spacing w:line="360" w:lineRule="auto"/>
        <w:rPr>
          <w:rFonts w:ascii="华文中宋" w:hAnsi="华文中宋" w:eastAsia="华文中宋" w:cs="华文中宋"/>
          <w:sz w:val="24"/>
        </w:rPr>
      </w:pPr>
      <w:r>
        <w:rPr>
          <w:rFonts w:hint="eastAsia" w:ascii="华文中宋" w:hAnsi="华文中宋" w:eastAsia="华文中宋" w:cs="华文中宋"/>
          <w:sz w:val="24"/>
        </w:rPr>
        <w:t>投标人代表姓名：</w:t>
      </w:r>
    </w:p>
    <w:p w14:paraId="4FB37E47">
      <w:pPr>
        <w:tabs>
          <w:tab w:val="left" w:pos="480"/>
        </w:tabs>
        <w:snapToGrid w:val="0"/>
        <w:spacing w:line="360" w:lineRule="auto"/>
        <w:rPr>
          <w:rFonts w:ascii="华文中宋" w:hAnsi="华文中宋" w:eastAsia="华文中宋" w:cs="华文中宋"/>
          <w:sz w:val="24"/>
        </w:rPr>
      </w:pPr>
      <w:r>
        <w:rPr>
          <w:rFonts w:hint="eastAsia" w:ascii="华文中宋" w:hAnsi="华文中宋" w:eastAsia="华文中宋" w:cs="华文中宋"/>
          <w:sz w:val="24"/>
        </w:rPr>
        <w:t>投标人代表联系电话：      （办公）           （手机）</w:t>
      </w:r>
    </w:p>
    <w:p w14:paraId="10217E81">
      <w:pPr>
        <w:tabs>
          <w:tab w:val="left" w:pos="480"/>
        </w:tabs>
        <w:snapToGrid w:val="0"/>
        <w:spacing w:line="360" w:lineRule="auto"/>
        <w:rPr>
          <w:rFonts w:ascii="华文中宋" w:hAnsi="华文中宋" w:eastAsia="华文中宋" w:cs="华文中宋"/>
          <w:sz w:val="24"/>
        </w:rPr>
      </w:pPr>
      <w:r>
        <w:rPr>
          <w:rFonts w:hint="eastAsia" w:ascii="华文中宋" w:hAnsi="华文中宋" w:eastAsia="华文中宋" w:cs="华文中宋"/>
          <w:sz w:val="24"/>
        </w:rPr>
        <w:t>E-mail：</w:t>
      </w:r>
    </w:p>
    <w:p w14:paraId="19D09D74">
      <w:pPr>
        <w:snapToGrid w:val="0"/>
        <w:spacing w:line="360" w:lineRule="auto"/>
        <w:ind w:firstLine="2280" w:firstLineChars="950"/>
        <w:rPr>
          <w:rFonts w:ascii="华文中宋" w:hAnsi="华文中宋" w:eastAsia="华文中宋"/>
          <w:sz w:val="24"/>
          <w:szCs w:val="24"/>
        </w:rPr>
      </w:pPr>
      <w:r>
        <w:rPr>
          <w:rFonts w:hint="eastAsia" w:ascii="华文中宋" w:hAnsi="华文中宋" w:eastAsia="华文中宋"/>
          <w:sz w:val="24"/>
          <w:szCs w:val="24"/>
          <w:lang w:eastAsia="zh-CN"/>
        </w:rPr>
        <w:t>投标人</w:t>
      </w:r>
      <w:r>
        <w:rPr>
          <w:rFonts w:hint="eastAsia" w:ascii="华文中宋" w:hAnsi="华文中宋" w:eastAsia="华文中宋"/>
          <w:sz w:val="24"/>
          <w:szCs w:val="24"/>
        </w:rPr>
        <w:t>：</w:t>
      </w:r>
      <w:r>
        <w:rPr>
          <w:rFonts w:hint="eastAsia" w:ascii="华文中宋" w:hAnsi="华文中宋" w:eastAsia="华文中宋"/>
          <w:sz w:val="24"/>
          <w:szCs w:val="24"/>
          <w:u w:val="single"/>
        </w:rPr>
        <w:t xml:space="preserve">                            </w:t>
      </w:r>
      <w:r>
        <w:rPr>
          <w:rFonts w:hint="eastAsia" w:ascii="华文中宋" w:hAnsi="华文中宋" w:eastAsia="华文中宋"/>
          <w:sz w:val="24"/>
          <w:szCs w:val="24"/>
        </w:rPr>
        <w:t>（法人电子签章）</w:t>
      </w:r>
    </w:p>
    <w:p w14:paraId="181294F9">
      <w:pPr>
        <w:snapToGrid w:val="0"/>
        <w:spacing w:line="360" w:lineRule="auto"/>
        <w:rPr>
          <w:rFonts w:ascii="华文中宋" w:hAnsi="华文中宋" w:eastAsia="华文中宋"/>
          <w:sz w:val="24"/>
          <w:szCs w:val="24"/>
        </w:rPr>
      </w:pPr>
      <w:r>
        <w:rPr>
          <w:rFonts w:hint="eastAsia" w:ascii="华文中宋" w:hAnsi="华文中宋" w:eastAsia="华文中宋"/>
          <w:sz w:val="24"/>
          <w:szCs w:val="24"/>
        </w:rPr>
        <w:t xml:space="preserve">                                               年  月  日</w:t>
      </w:r>
    </w:p>
    <w:p w14:paraId="35D0CE58">
      <w:pPr>
        <w:spacing w:line="360" w:lineRule="auto"/>
        <w:jc w:val="left"/>
        <w:rPr>
          <w:rFonts w:ascii="华文中宋" w:hAnsi="华文中宋" w:eastAsia="华文中宋"/>
          <w:sz w:val="24"/>
          <w:szCs w:val="24"/>
        </w:rPr>
      </w:pPr>
    </w:p>
    <w:p w14:paraId="60D207BA">
      <w:pPr>
        <w:spacing w:line="360" w:lineRule="auto"/>
        <w:ind w:firstLine="480" w:firstLineChars="200"/>
        <w:rPr>
          <w:rFonts w:hint="default" w:ascii="华文中宋" w:hAnsi="华文中宋" w:eastAsia="华文中宋"/>
          <w:b/>
          <w:sz w:val="24"/>
          <w:szCs w:val="24"/>
          <w:lang w:val="en-US" w:eastAsia="zh-CN"/>
        </w:rPr>
      </w:pPr>
      <w:r>
        <w:rPr>
          <w:rFonts w:hint="eastAsia" w:ascii="华文中宋" w:hAnsi="华文中宋" w:eastAsia="华文中宋"/>
          <w:b/>
          <w:sz w:val="24"/>
          <w:szCs w:val="24"/>
        </w:rPr>
        <w:t>（三）</w:t>
      </w:r>
      <w:r>
        <w:rPr>
          <w:rFonts w:hint="eastAsia" w:ascii="华文中宋" w:hAnsi="华文中宋" w:eastAsia="华文中宋"/>
          <w:b/>
          <w:sz w:val="24"/>
          <w:szCs w:val="24"/>
          <w:lang w:val="en-US" w:eastAsia="zh-CN"/>
        </w:rPr>
        <w:t>营业执照</w:t>
      </w:r>
    </w:p>
    <w:p w14:paraId="2E40155B">
      <w:pPr>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提供</w:t>
      </w:r>
      <w:r>
        <w:rPr>
          <w:rFonts w:hint="eastAsia" w:ascii="华文中宋" w:hAnsi="华文中宋" w:eastAsia="华文中宋"/>
          <w:sz w:val="24"/>
          <w:szCs w:val="24"/>
          <w:lang w:eastAsia="zh-CN"/>
        </w:rPr>
        <w:t>投标人</w:t>
      </w:r>
      <w:r>
        <w:rPr>
          <w:rFonts w:hint="eastAsia" w:ascii="华文中宋" w:hAnsi="华文中宋" w:eastAsia="华文中宋"/>
          <w:sz w:val="24"/>
          <w:szCs w:val="24"/>
        </w:rPr>
        <w:t>有效的营业执照，或事业单位法人证书，或自然人身份证明，或其他非企业组织证明独立承担民事责任能力的文件扫描件；</w:t>
      </w:r>
    </w:p>
    <w:p w14:paraId="5FDF77C7">
      <w:pPr>
        <w:spacing w:line="360" w:lineRule="auto"/>
        <w:ind w:firstLine="480" w:firstLineChars="200"/>
        <w:rPr>
          <w:rFonts w:ascii="华文中宋" w:hAnsi="华文中宋" w:eastAsia="华文中宋"/>
          <w:b/>
          <w:sz w:val="24"/>
          <w:szCs w:val="24"/>
        </w:rPr>
      </w:pPr>
      <w:r>
        <w:rPr>
          <w:rFonts w:hint="eastAsia" w:ascii="华文中宋" w:hAnsi="华文中宋" w:eastAsia="华文中宋"/>
          <w:b/>
          <w:sz w:val="24"/>
          <w:szCs w:val="24"/>
        </w:rPr>
        <w:t>（</w:t>
      </w:r>
      <w:r>
        <w:rPr>
          <w:rFonts w:hint="eastAsia" w:ascii="华文中宋" w:hAnsi="华文中宋" w:eastAsia="华文中宋"/>
          <w:b/>
          <w:kern w:val="0"/>
          <w:sz w:val="24"/>
          <w:szCs w:val="24"/>
        </w:rPr>
        <w:t>四）</w:t>
      </w:r>
      <w:r>
        <w:rPr>
          <w:rFonts w:hint="eastAsia" w:ascii="华文中宋" w:hAnsi="华文中宋" w:eastAsia="华文中宋"/>
          <w:b/>
          <w:sz w:val="24"/>
          <w:szCs w:val="24"/>
        </w:rPr>
        <w:t>本项目其他特定资格条件</w:t>
      </w:r>
    </w:p>
    <w:p w14:paraId="662FC13B">
      <w:pPr>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按照本文件第二部分中序号1“</w:t>
      </w:r>
      <w:r>
        <w:rPr>
          <w:rFonts w:hint="eastAsia" w:ascii="华文中宋" w:hAnsi="华文中宋" w:eastAsia="华文中宋"/>
          <w:bCs/>
          <w:sz w:val="24"/>
          <w:szCs w:val="24"/>
        </w:rPr>
        <w:t>其他特定资格条件</w:t>
      </w:r>
      <w:r>
        <w:rPr>
          <w:rFonts w:hint="eastAsia" w:ascii="华文中宋" w:hAnsi="华文中宋" w:eastAsia="华文中宋"/>
          <w:sz w:val="24"/>
          <w:szCs w:val="24"/>
        </w:rPr>
        <w:t>”规定提交相关证明文件扫描件；</w:t>
      </w:r>
    </w:p>
    <w:p w14:paraId="33438FB6">
      <w:pPr>
        <w:spacing w:line="360" w:lineRule="auto"/>
        <w:ind w:firstLine="480" w:firstLineChars="200"/>
        <w:rPr>
          <w:rFonts w:ascii="华文中宋" w:hAnsi="华文中宋" w:eastAsia="华文中宋"/>
          <w:b/>
          <w:sz w:val="24"/>
          <w:szCs w:val="24"/>
        </w:rPr>
      </w:pPr>
      <w:r>
        <w:rPr>
          <w:rFonts w:hint="eastAsia" w:ascii="华文中宋" w:hAnsi="华文中宋" w:eastAsia="华文中宋"/>
          <w:b/>
          <w:bCs/>
          <w:sz w:val="24"/>
          <w:szCs w:val="24"/>
        </w:rPr>
        <w:t>（五）</w:t>
      </w:r>
      <w:r>
        <w:rPr>
          <w:rFonts w:hint="eastAsia" w:ascii="华文中宋" w:hAnsi="华文中宋" w:eastAsia="华文中宋"/>
          <w:b/>
          <w:sz w:val="24"/>
          <w:szCs w:val="24"/>
          <w:lang w:eastAsia="zh-CN"/>
        </w:rPr>
        <w:t>投标</w:t>
      </w:r>
      <w:r>
        <w:rPr>
          <w:rFonts w:hint="eastAsia" w:ascii="华文中宋" w:hAnsi="华文中宋" w:eastAsia="华文中宋"/>
          <w:b/>
          <w:sz w:val="24"/>
          <w:szCs w:val="24"/>
        </w:rPr>
        <w:t>保证金的交纳情况</w:t>
      </w:r>
    </w:p>
    <w:p w14:paraId="3DA47362">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提供投标保证金交纳证明扫描件；</w:t>
      </w:r>
    </w:p>
    <w:p w14:paraId="71470C24">
      <w:pPr>
        <w:spacing w:line="360" w:lineRule="auto"/>
        <w:rPr>
          <w:rFonts w:hint="eastAsia" w:ascii="华文中宋" w:hAnsi="华文中宋" w:eastAsia="华文中宋"/>
          <w:b/>
          <w:sz w:val="24"/>
          <w:lang w:eastAsia="zh-CN"/>
        </w:rPr>
      </w:pPr>
      <w:r>
        <w:rPr>
          <w:rFonts w:hint="eastAsia" w:ascii="仿宋" w:hAnsi="仿宋" w:eastAsia="仿宋" w:cs="华文中宋"/>
          <w:sz w:val="24"/>
          <w:szCs w:val="24"/>
        </w:rPr>
        <w:t xml:space="preserve">                         </w:t>
      </w:r>
    </w:p>
    <w:p w14:paraId="2FF245FA">
      <w:pPr>
        <w:spacing w:line="360" w:lineRule="auto"/>
        <w:ind w:firstLine="480" w:firstLineChars="200"/>
        <w:rPr>
          <w:rFonts w:hint="eastAsia" w:ascii="华文中宋" w:hAnsi="华文中宋" w:eastAsia="华文中宋" w:cs="Times New Roman"/>
          <w:b/>
          <w:sz w:val="24"/>
          <w:szCs w:val="24"/>
        </w:rPr>
      </w:pPr>
      <w:r>
        <w:rPr>
          <w:rFonts w:hint="eastAsia" w:ascii="华文中宋" w:hAnsi="华文中宋" w:eastAsia="华文中宋"/>
          <w:b/>
          <w:sz w:val="24"/>
          <w:lang w:eastAsia="zh-CN"/>
        </w:rPr>
        <w:t>（</w:t>
      </w:r>
      <w:r>
        <w:rPr>
          <w:rFonts w:hint="eastAsia" w:ascii="华文中宋" w:hAnsi="华文中宋" w:eastAsia="华文中宋"/>
          <w:b/>
          <w:sz w:val="24"/>
          <w:lang w:val="en-US" w:eastAsia="zh-CN"/>
        </w:rPr>
        <w:t>六</w:t>
      </w:r>
      <w:r>
        <w:rPr>
          <w:rFonts w:hint="eastAsia" w:ascii="华文中宋" w:hAnsi="华文中宋" w:eastAsia="华文中宋"/>
          <w:b/>
          <w:sz w:val="24"/>
          <w:lang w:eastAsia="zh-CN"/>
        </w:rPr>
        <w:t>）</w:t>
      </w:r>
      <w:r>
        <w:rPr>
          <w:rFonts w:hint="eastAsia" w:ascii="华文中宋" w:hAnsi="华文中宋" w:eastAsia="华文中宋" w:cs="Times New Roman"/>
          <w:b/>
          <w:sz w:val="24"/>
          <w:szCs w:val="24"/>
        </w:rPr>
        <w:t>政府采购</w:t>
      </w:r>
      <w:r>
        <w:rPr>
          <w:rFonts w:hint="eastAsia" w:ascii="华文中宋" w:hAnsi="华文中宋" w:eastAsia="华文中宋" w:cs="Times New Roman"/>
          <w:b/>
          <w:sz w:val="24"/>
          <w:szCs w:val="24"/>
          <w:lang w:eastAsia="zh-CN"/>
        </w:rPr>
        <w:t>投标人</w:t>
      </w:r>
      <w:r>
        <w:rPr>
          <w:rFonts w:hint="eastAsia" w:ascii="华文中宋" w:hAnsi="华文中宋" w:eastAsia="华文中宋" w:cs="Times New Roman"/>
          <w:b/>
          <w:sz w:val="24"/>
          <w:szCs w:val="24"/>
        </w:rPr>
        <w:t>信用承诺书格式</w:t>
      </w:r>
    </w:p>
    <w:p w14:paraId="7441BEFF">
      <w:pPr>
        <w:spacing w:line="360" w:lineRule="auto"/>
        <w:ind w:firstLine="480" w:firstLineChars="200"/>
        <w:jc w:val="center"/>
        <w:rPr>
          <w:rFonts w:hint="eastAsia" w:ascii="华文中宋" w:hAnsi="华文中宋" w:eastAsia="华文中宋" w:cs="Times New Roman"/>
          <w:sz w:val="24"/>
          <w:szCs w:val="24"/>
        </w:rPr>
      </w:pPr>
      <w:r>
        <w:rPr>
          <w:rFonts w:hint="eastAsia" w:ascii="华文中宋" w:hAnsi="华文中宋" w:eastAsia="华文中宋" w:cs="Times New Roman"/>
          <w:b/>
          <w:sz w:val="24"/>
          <w:szCs w:val="24"/>
        </w:rPr>
        <w:t>政府采购</w:t>
      </w:r>
      <w:r>
        <w:rPr>
          <w:rFonts w:hint="eastAsia" w:ascii="华文中宋" w:hAnsi="华文中宋" w:eastAsia="华文中宋" w:cs="Times New Roman"/>
          <w:b/>
          <w:sz w:val="24"/>
          <w:szCs w:val="24"/>
          <w:lang w:eastAsia="zh-CN"/>
        </w:rPr>
        <w:t>投标人</w:t>
      </w:r>
      <w:r>
        <w:rPr>
          <w:rFonts w:hint="eastAsia" w:ascii="华文中宋" w:hAnsi="华文中宋" w:eastAsia="华文中宋" w:cs="Times New Roman"/>
          <w:b/>
          <w:sz w:val="24"/>
          <w:szCs w:val="24"/>
        </w:rPr>
        <w:t>信用承诺书</w:t>
      </w:r>
    </w:p>
    <w:p w14:paraId="505435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cs="Times New Roman"/>
          <w:sz w:val="24"/>
          <w:szCs w:val="24"/>
        </w:rPr>
      </w:pPr>
      <w:r>
        <w:rPr>
          <w:rFonts w:hint="eastAsia" w:ascii="华文中宋" w:hAnsi="华文中宋" w:eastAsia="华文中宋" w:cs="Times New Roman"/>
          <w:sz w:val="24"/>
          <w:szCs w:val="24"/>
          <w:lang w:val="en-US" w:eastAsia="zh-CN"/>
        </w:rPr>
        <w:t>采购人名称</w:t>
      </w:r>
      <w:r>
        <w:rPr>
          <w:rFonts w:hint="eastAsia" w:ascii="华文中宋" w:hAnsi="华文中宋" w:eastAsia="华文中宋" w:cs="Times New Roman"/>
          <w:sz w:val="24"/>
          <w:szCs w:val="24"/>
        </w:rPr>
        <w:t>:</w:t>
      </w:r>
    </w:p>
    <w:p w14:paraId="4B13A2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cs="Times New Roman"/>
          <w:sz w:val="24"/>
          <w:szCs w:val="24"/>
        </w:rPr>
      </w:pPr>
      <w:r>
        <w:rPr>
          <w:rFonts w:hint="eastAsia" w:ascii="华文中宋" w:hAnsi="华文中宋" w:eastAsia="华文中宋" w:cs="Times New Roman"/>
          <w:sz w:val="24"/>
          <w:szCs w:val="24"/>
        </w:rPr>
        <w:t>项目名称：</w:t>
      </w:r>
    </w:p>
    <w:p w14:paraId="66F742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cs="Times New Roman"/>
          <w:sz w:val="24"/>
          <w:szCs w:val="24"/>
        </w:rPr>
      </w:pPr>
      <w:r>
        <w:rPr>
          <w:rFonts w:hint="eastAsia" w:ascii="华文中宋" w:hAnsi="华文中宋" w:eastAsia="华文中宋" w:cs="Times New Roman"/>
          <w:sz w:val="24"/>
          <w:szCs w:val="24"/>
        </w:rPr>
        <w:t>项目编号：</w:t>
      </w:r>
    </w:p>
    <w:p w14:paraId="40D5BA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b w:val="0"/>
          <w:bCs/>
          <w:sz w:val="24"/>
          <w:szCs w:val="24"/>
          <w:lang w:val="en-US" w:eastAsia="zh-CN"/>
        </w:rPr>
      </w:pPr>
      <w:r>
        <w:rPr>
          <w:rFonts w:hint="eastAsia" w:ascii="华文中宋" w:hAnsi="华文中宋" w:eastAsia="华文中宋"/>
          <w:b w:val="0"/>
          <w:bCs/>
          <w:sz w:val="24"/>
          <w:szCs w:val="24"/>
          <w:lang w:val="en-US" w:eastAsia="zh-CN"/>
        </w:rPr>
        <w:t>为维护政府采购市场秩序,遵循公开透明、公平竞争、公正原则和诚实信用原则,本单位/个人自愿做出以下承诺:</w:t>
      </w:r>
    </w:p>
    <w:p w14:paraId="747812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b w:val="0"/>
          <w:bCs/>
          <w:sz w:val="24"/>
          <w:szCs w:val="24"/>
          <w:lang w:val="en-US" w:eastAsia="zh-CN"/>
        </w:rPr>
      </w:pPr>
      <w:r>
        <w:rPr>
          <w:rFonts w:hint="eastAsia" w:ascii="华文中宋" w:hAnsi="华文中宋" w:eastAsia="华文中宋"/>
          <w:b w:val="0"/>
          <w:bCs/>
          <w:sz w:val="24"/>
          <w:szCs w:val="24"/>
          <w:lang w:val="en-US" w:eastAsia="zh-CN"/>
        </w:rPr>
        <w:t>1.承诺本单位/本人严格遵守国家法律、法规和规章,全面履行应尽的责任和义务,全面做到履约守信;</w:t>
      </w:r>
    </w:p>
    <w:p w14:paraId="1483D9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b w:val="0"/>
          <w:bCs/>
          <w:sz w:val="24"/>
          <w:szCs w:val="24"/>
          <w:lang w:val="en-US" w:eastAsia="zh-CN"/>
        </w:rPr>
      </w:pPr>
      <w:r>
        <w:rPr>
          <w:rFonts w:hint="eastAsia" w:ascii="华文中宋" w:hAnsi="华文中宋" w:eastAsia="华文中宋"/>
          <w:b w:val="0"/>
          <w:bCs/>
          <w:sz w:val="24"/>
          <w:szCs w:val="24"/>
          <w:lang w:val="en-US" w:eastAsia="zh-CN"/>
        </w:rPr>
        <w:t>2.承诺本单位/本人具有有效的营业执照，或事业单位法人证书，或自然人身份证明，或其他非企业组织证明独立承担民事责任能力的文件；</w:t>
      </w:r>
    </w:p>
    <w:p w14:paraId="164655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b w:val="0"/>
          <w:bCs/>
          <w:sz w:val="24"/>
          <w:szCs w:val="24"/>
          <w:lang w:val="en-US" w:eastAsia="zh-CN"/>
        </w:rPr>
      </w:pPr>
      <w:r>
        <w:rPr>
          <w:rFonts w:hint="eastAsia" w:ascii="华文中宋" w:hAnsi="华文中宋" w:eastAsia="华文中宋"/>
          <w:b w:val="0"/>
          <w:bCs/>
          <w:sz w:val="24"/>
          <w:szCs w:val="24"/>
          <w:lang w:val="en-US" w:eastAsia="zh-CN"/>
        </w:rPr>
        <w:t>3.承诺本单位/本人具有良好的商业信誉和健全的财务会计制度（具有投标截止日前18个月内会计师事务所出具的审计报告，或投标截止日前18个月内经审计的财务报告，或基本开户银行出具的资信证明，或财政部门认可的政府采购专业担保机构出具的投标担保函）；</w:t>
      </w:r>
    </w:p>
    <w:p w14:paraId="6F4211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b w:val="0"/>
          <w:bCs/>
          <w:sz w:val="24"/>
          <w:szCs w:val="24"/>
          <w:lang w:val="en-US" w:eastAsia="zh-CN"/>
        </w:rPr>
      </w:pPr>
      <w:r>
        <w:rPr>
          <w:rFonts w:hint="eastAsia" w:ascii="华文中宋" w:hAnsi="华文中宋" w:eastAsia="华文中宋"/>
          <w:b w:val="0"/>
          <w:bCs/>
          <w:sz w:val="24"/>
          <w:szCs w:val="24"/>
          <w:lang w:val="en-US" w:eastAsia="zh-CN"/>
        </w:rPr>
        <w:t>4.承诺本单位/本人具有履行合同所必需的设备和专业技术能力；</w:t>
      </w:r>
    </w:p>
    <w:p w14:paraId="24B7F9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b w:val="0"/>
          <w:bCs/>
          <w:sz w:val="24"/>
          <w:szCs w:val="24"/>
          <w:lang w:val="en-US" w:eastAsia="zh-CN"/>
        </w:rPr>
      </w:pPr>
      <w:r>
        <w:rPr>
          <w:rFonts w:hint="eastAsia" w:ascii="华文中宋" w:hAnsi="华文中宋" w:eastAsia="华文中宋"/>
          <w:b w:val="0"/>
          <w:bCs/>
          <w:sz w:val="24"/>
          <w:szCs w:val="24"/>
          <w:lang w:val="en-US" w:eastAsia="zh-CN"/>
        </w:rPr>
        <w:t>5.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5E0CE2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b w:val="0"/>
          <w:bCs/>
          <w:sz w:val="24"/>
          <w:szCs w:val="24"/>
          <w:lang w:val="en-US" w:eastAsia="zh-CN"/>
        </w:rPr>
      </w:pPr>
      <w:r>
        <w:rPr>
          <w:rFonts w:hint="eastAsia" w:ascii="华文中宋" w:hAnsi="华文中宋" w:eastAsia="华文中宋"/>
          <w:b w:val="0"/>
          <w:bCs/>
          <w:sz w:val="24"/>
          <w:szCs w:val="24"/>
          <w:lang w:val="en-US" w:eastAsia="zh-CN"/>
        </w:rPr>
        <w:t>6.承诺本单位/本人参加政府采购活动前三年内，在经营活动中没有因违法经营受到刑事处罚或者责令停产停业、吊销许可证或者执照、较大数额罚款等行政处罚；在投标前查询了在信用中国网中的信用信息，本公司/本人未列入失信被执行人、重大税收违法失信主体名单；查询了在中国政府采购网中的政府采购严重违法失信行为信息，本公司未列入政府采购严重违法失信行为记录名单；</w:t>
      </w:r>
    </w:p>
    <w:p w14:paraId="643B12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b w:val="0"/>
          <w:bCs/>
          <w:sz w:val="24"/>
          <w:szCs w:val="24"/>
          <w:lang w:val="en-US" w:eastAsia="zh-CN"/>
        </w:rPr>
      </w:pPr>
      <w:r>
        <w:rPr>
          <w:rFonts w:hint="eastAsia" w:ascii="华文中宋" w:hAnsi="华文中宋" w:eastAsia="华文中宋"/>
          <w:b w:val="0"/>
          <w:bCs/>
          <w:sz w:val="24"/>
          <w:szCs w:val="24"/>
          <w:lang w:val="en-US" w:eastAsia="zh-CN"/>
        </w:rPr>
        <w:t>7.承诺本单位/本人提交的保证金是从我单位/本人基本账户转出；</w:t>
      </w:r>
    </w:p>
    <w:p w14:paraId="782CFF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b w:val="0"/>
          <w:bCs/>
          <w:sz w:val="24"/>
          <w:szCs w:val="24"/>
          <w:lang w:val="en-US" w:eastAsia="zh-CN"/>
        </w:rPr>
      </w:pPr>
      <w:r>
        <w:rPr>
          <w:rFonts w:hint="eastAsia" w:ascii="华文中宋" w:hAnsi="华文中宋" w:eastAsia="华文中宋"/>
          <w:b w:val="0"/>
          <w:bCs/>
          <w:sz w:val="24"/>
          <w:szCs w:val="24"/>
          <w:lang w:val="en-US" w:eastAsia="zh-CN"/>
        </w:rPr>
        <w:t>8.承诺本单位/本人提供的所有投标（响应）资料均合法、真实、有效,无任何伪造、篡改、虚假成份,并对所提供资料的真实性负责；</w:t>
      </w:r>
    </w:p>
    <w:p w14:paraId="4AE680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b w:val="0"/>
          <w:bCs/>
          <w:sz w:val="24"/>
          <w:szCs w:val="24"/>
          <w:lang w:val="en-US" w:eastAsia="zh-CN"/>
        </w:rPr>
      </w:pPr>
      <w:r>
        <w:rPr>
          <w:rFonts w:hint="eastAsia" w:ascii="华文中宋" w:hAnsi="华文中宋" w:eastAsia="华文中宋"/>
          <w:b w:val="0"/>
          <w:bCs/>
          <w:sz w:val="24"/>
          <w:szCs w:val="24"/>
          <w:lang w:val="en-US" w:eastAsia="zh-CN"/>
        </w:rPr>
        <w:t>9.承诺本单位/本人若违背承诺约定, 愿意依法承担相应的法律责任,并同意将不良行为在信用中国或中国政府采购网公示。</w:t>
      </w:r>
    </w:p>
    <w:p w14:paraId="7453CB3D">
      <w:pPr>
        <w:spacing w:line="360" w:lineRule="auto"/>
        <w:ind w:firstLine="480" w:firstLineChars="200"/>
        <w:jc w:val="both"/>
        <w:rPr>
          <w:rFonts w:hint="default" w:ascii="华文中宋" w:hAnsi="华文中宋" w:eastAsia="华文中宋"/>
          <w:b/>
          <w:sz w:val="24"/>
          <w:szCs w:val="24"/>
          <w:lang w:val="en-US" w:eastAsia="zh-CN"/>
        </w:rPr>
      </w:pPr>
      <w:r>
        <w:rPr>
          <w:rFonts w:hint="eastAsia" w:ascii="华文中宋" w:hAnsi="华文中宋" w:eastAsia="华文中宋"/>
          <w:b/>
          <w:sz w:val="24"/>
          <w:szCs w:val="24"/>
          <w:lang w:val="en-US" w:eastAsia="zh-CN"/>
        </w:rPr>
        <w:t>注：</w:t>
      </w:r>
      <w:r>
        <w:rPr>
          <w:rFonts w:hint="eastAsia" w:ascii="华文中宋" w:hAnsi="华文中宋" w:eastAsia="华文中宋" w:cs="Times New Roman"/>
          <w:b/>
          <w:sz w:val="24"/>
          <w:szCs w:val="24"/>
        </w:rPr>
        <w:t>政府采购</w:t>
      </w:r>
      <w:r>
        <w:rPr>
          <w:rFonts w:hint="eastAsia" w:ascii="华文中宋" w:hAnsi="华文中宋" w:eastAsia="华文中宋" w:cs="Times New Roman"/>
          <w:b/>
          <w:sz w:val="24"/>
          <w:szCs w:val="24"/>
          <w:lang w:eastAsia="zh-CN"/>
        </w:rPr>
        <w:t>投标人</w:t>
      </w:r>
      <w:r>
        <w:rPr>
          <w:rFonts w:hint="eastAsia" w:ascii="华文中宋" w:hAnsi="华文中宋" w:eastAsia="华文中宋" w:cs="Times New Roman"/>
          <w:b/>
          <w:sz w:val="24"/>
          <w:szCs w:val="24"/>
        </w:rPr>
        <w:t>信用承诺书</w:t>
      </w:r>
      <w:r>
        <w:rPr>
          <w:rFonts w:hint="eastAsia" w:ascii="华文中宋" w:hAnsi="华文中宋" w:eastAsia="华文中宋" w:cs="Times New Roman"/>
          <w:b/>
          <w:sz w:val="24"/>
          <w:szCs w:val="24"/>
          <w:lang w:val="en-US" w:eastAsia="zh-CN"/>
        </w:rPr>
        <w:t>需整体上传，不可分割。</w:t>
      </w:r>
    </w:p>
    <w:p w14:paraId="61ED6573">
      <w:pPr>
        <w:bidi w:val="0"/>
        <w:spacing w:line="360" w:lineRule="auto"/>
        <w:rPr>
          <w:rFonts w:hint="eastAsia" w:ascii="华文中宋" w:hAnsi="华文中宋" w:eastAsia="华文中宋" w:cs="华文中宋"/>
          <w:sz w:val="24"/>
          <w:szCs w:val="24"/>
          <w:lang w:val="en-US" w:eastAsia="zh-CN"/>
        </w:rPr>
      </w:pPr>
    </w:p>
    <w:p w14:paraId="0E45199F">
      <w:pPr>
        <w:snapToGrid w:val="0"/>
        <w:spacing w:line="360" w:lineRule="auto"/>
        <w:ind w:firstLine="3000" w:firstLineChars="1250"/>
        <w:rPr>
          <w:rFonts w:ascii="华文中宋" w:hAnsi="华文中宋" w:eastAsia="华文中宋"/>
          <w:sz w:val="24"/>
          <w:szCs w:val="24"/>
        </w:rPr>
      </w:pPr>
      <w:r>
        <w:rPr>
          <w:rFonts w:hint="eastAsia" w:ascii="华文中宋" w:hAnsi="华文中宋" w:eastAsia="华文中宋"/>
          <w:sz w:val="24"/>
          <w:szCs w:val="24"/>
          <w:lang w:val="en-US" w:eastAsia="zh-CN"/>
        </w:rPr>
        <w:t>投标人</w:t>
      </w:r>
      <w:r>
        <w:rPr>
          <w:rFonts w:hint="eastAsia" w:ascii="华文中宋" w:hAnsi="华文中宋" w:eastAsia="华文中宋"/>
          <w:sz w:val="24"/>
          <w:szCs w:val="24"/>
        </w:rPr>
        <w:t>：</w:t>
      </w:r>
      <w:r>
        <w:rPr>
          <w:rFonts w:hint="eastAsia" w:ascii="华文中宋" w:hAnsi="华文中宋" w:eastAsia="华文中宋"/>
          <w:sz w:val="24"/>
          <w:szCs w:val="24"/>
          <w:u w:val="single"/>
        </w:rPr>
        <w:t xml:space="preserve">                            </w:t>
      </w:r>
      <w:r>
        <w:rPr>
          <w:rFonts w:hint="eastAsia" w:ascii="华文中宋" w:hAnsi="华文中宋" w:eastAsia="华文中宋"/>
          <w:sz w:val="24"/>
          <w:szCs w:val="24"/>
        </w:rPr>
        <w:t>（法人电子签章）</w:t>
      </w:r>
    </w:p>
    <w:p w14:paraId="178112B7">
      <w:pPr>
        <w:spacing w:line="360" w:lineRule="auto"/>
        <w:ind w:firstLine="2160" w:firstLineChars="900"/>
        <w:jc w:val="both"/>
        <w:rPr>
          <w:rFonts w:hint="default" w:ascii="华文中宋" w:hAnsi="华文中宋" w:eastAsia="华文中宋"/>
          <w:b/>
          <w:sz w:val="24"/>
          <w:szCs w:val="24"/>
          <w:lang w:val="en-US" w:eastAsia="zh-CN"/>
        </w:rPr>
      </w:pPr>
      <w:r>
        <w:rPr>
          <w:rFonts w:hint="eastAsia" w:ascii="华文中宋" w:hAnsi="华文中宋" w:eastAsia="华文中宋"/>
          <w:sz w:val="24"/>
          <w:szCs w:val="24"/>
        </w:rPr>
        <w:t xml:space="preserve">                                               年  月  日</w:t>
      </w:r>
    </w:p>
    <w:p w14:paraId="086E2C6E">
      <w:pPr>
        <w:spacing w:line="360" w:lineRule="auto"/>
        <w:ind w:firstLine="480" w:firstLineChars="200"/>
        <w:rPr>
          <w:rFonts w:hint="eastAsia" w:ascii="华文中宋" w:hAnsi="华文中宋" w:eastAsia="华文中宋"/>
          <w:b/>
          <w:sz w:val="24"/>
          <w:lang w:eastAsia="zh-CN"/>
        </w:rPr>
      </w:pPr>
      <w:r>
        <w:rPr>
          <w:rFonts w:hint="eastAsia" w:ascii="华文中宋" w:hAnsi="华文中宋" w:eastAsia="华文中宋"/>
          <w:b/>
          <w:sz w:val="24"/>
          <w:lang w:eastAsia="zh-CN"/>
        </w:rPr>
        <w:t>（</w:t>
      </w:r>
      <w:r>
        <w:rPr>
          <w:rFonts w:hint="eastAsia" w:ascii="华文中宋" w:hAnsi="华文中宋" w:eastAsia="华文中宋"/>
          <w:b/>
          <w:sz w:val="24"/>
          <w:lang w:val="en-US" w:eastAsia="zh-CN"/>
        </w:rPr>
        <w:t>七</w:t>
      </w:r>
      <w:r>
        <w:rPr>
          <w:rFonts w:hint="eastAsia" w:ascii="华文中宋" w:hAnsi="华文中宋" w:eastAsia="华文中宋"/>
          <w:b/>
          <w:sz w:val="24"/>
          <w:lang w:eastAsia="zh-CN"/>
        </w:rPr>
        <w:t>）中小企业声明函格式</w:t>
      </w:r>
    </w:p>
    <w:p w14:paraId="0ADD8ADD">
      <w:pPr>
        <w:tabs>
          <w:tab w:val="left" w:pos="1680"/>
        </w:tabs>
        <w:snapToGrid w:val="0"/>
        <w:spacing w:line="360" w:lineRule="auto"/>
        <w:jc w:val="center"/>
        <w:rPr>
          <w:rFonts w:ascii="华文中宋" w:hAnsi="华文中宋" w:eastAsia="华文中宋" w:cs="华文中宋"/>
          <w:b/>
          <w:sz w:val="24"/>
        </w:rPr>
      </w:pPr>
      <w:r>
        <w:rPr>
          <w:rFonts w:hint="eastAsia" w:ascii="华文中宋" w:hAnsi="华文中宋" w:eastAsia="华文中宋" w:cs="华文中宋"/>
          <w:b/>
          <w:sz w:val="24"/>
        </w:rPr>
        <w:t>中小企业声明函（货物）</w:t>
      </w:r>
    </w:p>
    <w:p w14:paraId="57C25737">
      <w:pPr>
        <w:spacing w:line="360" w:lineRule="auto"/>
        <w:ind w:firstLine="504" w:firstLineChars="200"/>
        <w:rPr>
          <w:rFonts w:ascii="华文中宋" w:hAnsi="华文中宋" w:eastAsia="华文中宋" w:cs="华文中宋"/>
          <w:spacing w:val="6"/>
          <w:sz w:val="24"/>
        </w:rPr>
      </w:pPr>
      <w:r>
        <w:rPr>
          <w:rFonts w:hint="eastAsia" w:ascii="华文中宋" w:hAnsi="华文中宋" w:eastAsia="华文中宋" w:cs="华文中宋"/>
          <w:spacing w:val="6"/>
          <w:sz w:val="24"/>
        </w:rPr>
        <w:t>本公司(联合体)郑重声明,根据《政府采购促进中小企业发展管理办法》(财库(2020 ) 46 号)的规定,本公司(联合体)参加</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(单位名称)的</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(项目名称)采购活动,提供的货物全部由符合政策要求的</w:t>
      </w:r>
      <w:r>
        <w:rPr>
          <w:rFonts w:hint="eastAsia" w:ascii="华文中宋" w:hAnsi="华文中宋" w:eastAsia="华文中宋" w:cs="华文中宋"/>
          <w:spacing w:val="6"/>
          <w:sz w:val="24"/>
          <w:highlight w:val="none"/>
        </w:rPr>
        <w:t>中小企业制造。</w:t>
      </w:r>
      <w:r>
        <w:rPr>
          <w:rFonts w:hint="eastAsia" w:ascii="华文中宋" w:hAnsi="华文中宋" w:eastAsia="华文中宋" w:cs="华文中宋"/>
          <w:spacing w:val="6"/>
          <w:sz w:val="24"/>
        </w:rPr>
        <w:t>相关企业(含联合体中的</w:t>
      </w:r>
      <w:r>
        <w:rPr>
          <w:rFonts w:hint="eastAsia" w:ascii="华文中宋" w:hAnsi="华文中宋" w:eastAsia="华文中宋" w:cs="华文中宋"/>
          <w:spacing w:val="6"/>
          <w:sz w:val="24"/>
          <w:lang w:val="en-US" w:eastAsia="zh-CN"/>
        </w:rPr>
        <w:t>中小</w:t>
      </w:r>
      <w:r>
        <w:rPr>
          <w:rFonts w:hint="eastAsia" w:ascii="华文中宋" w:hAnsi="华文中宋" w:eastAsia="华文中宋" w:cs="华文中宋"/>
          <w:spacing w:val="6"/>
          <w:sz w:val="24"/>
        </w:rPr>
        <w:t>企业、签订分包意向协议的</w:t>
      </w:r>
      <w:r>
        <w:rPr>
          <w:rFonts w:hint="eastAsia" w:ascii="华文中宋" w:hAnsi="华文中宋" w:eastAsia="华文中宋" w:cs="华文中宋"/>
          <w:spacing w:val="6"/>
          <w:sz w:val="24"/>
          <w:lang w:val="en-US" w:eastAsia="zh-CN"/>
        </w:rPr>
        <w:t>中小</w:t>
      </w:r>
      <w:r>
        <w:rPr>
          <w:rFonts w:hint="eastAsia" w:ascii="华文中宋" w:hAnsi="华文中宋" w:eastAsia="华文中宋" w:cs="华文中宋"/>
          <w:spacing w:val="6"/>
          <w:sz w:val="24"/>
        </w:rPr>
        <w:t>企业)的具体情况如下:</w:t>
      </w:r>
    </w:p>
    <w:p w14:paraId="07CD6462">
      <w:pPr>
        <w:spacing w:line="360" w:lineRule="auto"/>
        <w:ind w:firstLine="504" w:firstLineChars="200"/>
        <w:rPr>
          <w:rFonts w:ascii="华文中宋" w:hAnsi="华文中宋" w:eastAsia="华文中宋" w:cs="华文中宋"/>
          <w:spacing w:val="6"/>
          <w:sz w:val="24"/>
        </w:rPr>
      </w:pPr>
      <w:r>
        <w:rPr>
          <w:rFonts w:hint="eastAsia" w:ascii="华文中宋" w:hAnsi="华文中宋" w:eastAsia="华文中宋" w:cs="华文中宋"/>
          <w:spacing w:val="6"/>
          <w:sz w:val="24"/>
        </w:rPr>
        <w:t>1.</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(标的名称),属于</w:t>
      </w:r>
      <w:r>
        <w:rPr>
          <w:rFonts w:hint="eastAsia" w:ascii="华文中宋" w:hAnsi="华文中宋" w:eastAsia="华文中宋" w:cs="华文中宋"/>
          <w:spacing w:val="6"/>
          <w:sz w:val="24"/>
          <w:highlight w:val="none"/>
          <w:u w:val="single"/>
        </w:rPr>
        <w:t>（</w:t>
      </w:r>
      <w:r>
        <w:rPr>
          <w:rFonts w:hint="eastAsia" w:ascii="华文中宋" w:hAnsi="华文中宋" w:eastAsia="华文中宋" w:cs="华文中宋"/>
          <w:spacing w:val="6"/>
          <w:sz w:val="24"/>
          <w:highlight w:val="none"/>
          <w:u w:val="single"/>
          <w:lang w:val="en-US" w:eastAsia="zh-CN"/>
        </w:rPr>
        <w:t>工业</w:t>
      </w:r>
      <w:r>
        <w:rPr>
          <w:rFonts w:hint="eastAsia" w:ascii="华文中宋" w:hAnsi="华文中宋" w:eastAsia="华文中宋" w:cs="华文中宋"/>
          <w:spacing w:val="6"/>
          <w:sz w:val="24"/>
          <w:highlight w:val="none"/>
          <w:u w:val="single"/>
        </w:rPr>
        <w:t>）</w:t>
      </w:r>
      <w:r>
        <w:rPr>
          <w:rFonts w:hint="eastAsia" w:ascii="华文中宋" w:hAnsi="华文中宋" w:eastAsia="华文中宋" w:cs="华文中宋"/>
          <w:spacing w:val="6"/>
          <w:sz w:val="24"/>
        </w:rPr>
        <w:t>；制造商为</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（企业名称），从业人员</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（人数）人,营业收入为</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（小写）万元,资产总额为</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（小写）万元,属于</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w:t>
      </w:r>
      <w:r>
        <w:rPr>
          <w:rFonts w:hint="eastAsia" w:ascii="华文中宋" w:hAnsi="华文中宋" w:eastAsia="华文中宋" w:cs="华文中宋"/>
          <w:spacing w:val="6"/>
          <w:sz w:val="24"/>
          <w:lang w:val="en-US" w:eastAsia="zh-CN"/>
        </w:rPr>
        <w:t>中型企业、</w:t>
      </w:r>
      <w:r>
        <w:rPr>
          <w:rFonts w:hint="eastAsia" w:ascii="华文中宋" w:hAnsi="华文中宋" w:eastAsia="华文中宋" w:cs="华文中宋"/>
          <w:spacing w:val="6"/>
          <w:sz w:val="24"/>
        </w:rPr>
        <w:t>小型企业、微型企业);</w:t>
      </w:r>
    </w:p>
    <w:p w14:paraId="7AD1D35A">
      <w:pPr>
        <w:spacing w:line="360" w:lineRule="auto"/>
        <w:ind w:firstLine="504" w:firstLineChars="200"/>
        <w:rPr>
          <w:rFonts w:ascii="华文中宋" w:hAnsi="华文中宋" w:eastAsia="华文中宋" w:cs="华文中宋"/>
          <w:spacing w:val="6"/>
          <w:sz w:val="24"/>
        </w:rPr>
      </w:pPr>
      <w:r>
        <w:rPr>
          <w:rFonts w:hint="eastAsia" w:ascii="华文中宋" w:hAnsi="华文中宋" w:eastAsia="华文中宋" w:cs="华文中宋"/>
          <w:spacing w:val="6"/>
          <w:sz w:val="24"/>
        </w:rPr>
        <w:t>2.</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(标的名称),属于</w:t>
      </w:r>
      <w:r>
        <w:rPr>
          <w:rFonts w:hint="eastAsia" w:ascii="华文中宋" w:hAnsi="华文中宋" w:eastAsia="华文中宋" w:cs="华文中宋"/>
          <w:spacing w:val="6"/>
          <w:sz w:val="24"/>
          <w:u w:val="single"/>
        </w:rPr>
        <w:t>（</w:t>
      </w:r>
      <w:r>
        <w:rPr>
          <w:rFonts w:hint="eastAsia" w:ascii="华文中宋" w:hAnsi="华文中宋" w:eastAsia="华文中宋" w:cs="华文中宋"/>
          <w:spacing w:val="6"/>
          <w:sz w:val="24"/>
          <w:highlight w:val="none"/>
          <w:u w:val="single"/>
          <w:lang w:val="en-US" w:eastAsia="zh-CN"/>
        </w:rPr>
        <w:t>工业</w:t>
      </w:r>
      <w:r>
        <w:rPr>
          <w:rFonts w:hint="eastAsia" w:ascii="华文中宋" w:hAnsi="华文中宋" w:eastAsia="华文中宋" w:cs="华文中宋"/>
          <w:spacing w:val="6"/>
          <w:sz w:val="24"/>
          <w:u w:val="single"/>
        </w:rPr>
        <w:t>）</w:t>
      </w:r>
      <w:r>
        <w:rPr>
          <w:rFonts w:hint="eastAsia" w:ascii="华文中宋" w:hAnsi="华文中宋" w:eastAsia="华文中宋" w:cs="华文中宋"/>
          <w:spacing w:val="6"/>
          <w:sz w:val="24"/>
        </w:rPr>
        <w:t>；制造商为</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（企业名称），从业人员</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（人数）人,营业收入为</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（小写）万元,资产总额为</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（小写）万元,属于</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w:t>
      </w:r>
      <w:r>
        <w:rPr>
          <w:rFonts w:hint="eastAsia" w:ascii="华文中宋" w:hAnsi="华文中宋" w:eastAsia="华文中宋" w:cs="华文中宋"/>
          <w:spacing w:val="6"/>
          <w:sz w:val="24"/>
          <w:lang w:val="en-US" w:eastAsia="zh-CN"/>
        </w:rPr>
        <w:t>中型企业、</w:t>
      </w:r>
      <w:r>
        <w:rPr>
          <w:rFonts w:hint="eastAsia" w:ascii="华文中宋" w:hAnsi="华文中宋" w:eastAsia="华文中宋" w:cs="华文中宋"/>
          <w:spacing w:val="6"/>
          <w:sz w:val="24"/>
        </w:rPr>
        <w:t>小型企业、微型企业);</w:t>
      </w:r>
    </w:p>
    <w:p w14:paraId="2174CBF1">
      <w:pPr>
        <w:spacing w:line="360" w:lineRule="auto"/>
        <w:ind w:firstLine="504" w:firstLineChars="200"/>
        <w:rPr>
          <w:rFonts w:ascii="华文中宋" w:hAnsi="华文中宋" w:eastAsia="华文中宋" w:cs="华文中宋"/>
          <w:spacing w:val="6"/>
          <w:sz w:val="24"/>
        </w:rPr>
      </w:pPr>
      <w:r>
        <w:rPr>
          <w:rFonts w:hint="eastAsia" w:ascii="华文中宋" w:hAnsi="华文中宋" w:eastAsia="华文中宋" w:cs="华文中宋"/>
          <w:spacing w:val="6"/>
          <w:sz w:val="24"/>
        </w:rPr>
        <w:t>3.…………</w:t>
      </w:r>
    </w:p>
    <w:p w14:paraId="0B0CC2D4">
      <w:pPr>
        <w:spacing w:line="360" w:lineRule="auto"/>
        <w:ind w:firstLine="504" w:firstLineChars="200"/>
        <w:rPr>
          <w:rFonts w:ascii="华文中宋" w:hAnsi="华文中宋" w:eastAsia="华文中宋" w:cs="华文中宋"/>
          <w:spacing w:val="6"/>
          <w:sz w:val="24"/>
        </w:rPr>
      </w:pPr>
      <w:r>
        <w:rPr>
          <w:rFonts w:hint="eastAsia" w:ascii="华文中宋" w:hAnsi="华文中宋" w:eastAsia="华文中宋" w:cs="华文中宋"/>
          <w:spacing w:val="6"/>
          <w:sz w:val="24"/>
        </w:rPr>
        <w:t>以上企业，不属于大企业的分支机构，不存在控股股东为大企业的情形，也不存在与大企业的负责人为同一人的情形。</w:t>
      </w:r>
    </w:p>
    <w:p w14:paraId="4C850D44">
      <w:pPr>
        <w:spacing w:line="360" w:lineRule="auto"/>
        <w:ind w:firstLine="504" w:firstLineChars="200"/>
        <w:rPr>
          <w:rFonts w:ascii="华文中宋" w:hAnsi="华文中宋" w:eastAsia="华文中宋" w:cs="华文中宋"/>
          <w:spacing w:val="6"/>
          <w:sz w:val="24"/>
        </w:rPr>
      </w:pPr>
      <w:r>
        <w:rPr>
          <w:rFonts w:hint="eastAsia" w:ascii="华文中宋" w:hAnsi="华文中宋" w:eastAsia="华文中宋" w:cs="华文中宋"/>
          <w:spacing w:val="6"/>
          <w:sz w:val="24"/>
        </w:rPr>
        <w:t>本企业对上述声明内容的真实性负责。如有虚假,将依法承担相应责任。</w:t>
      </w:r>
    </w:p>
    <w:p w14:paraId="31D3A741">
      <w:pPr>
        <w:spacing w:line="360" w:lineRule="auto"/>
        <w:ind w:firstLine="5418" w:firstLineChars="2150"/>
        <w:rPr>
          <w:rFonts w:ascii="华文中宋" w:hAnsi="华文中宋" w:eastAsia="华文中宋" w:cs="华文中宋"/>
          <w:spacing w:val="6"/>
          <w:sz w:val="24"/>
        </w:rPr>
      </w:pPr>
      <w:r>
        <w:rPr>
          <w:rFonts w:hint="eastAsia" w:ascii="华文中宋" w:hAnsi="华文中宋" w:eastAsia="华文中宋" w:cs="华文中宋"/>
          <w:spacing w:val="6"/>
          <w:sz w:val="24"/>
        </w:rPr>
        <w:t>企业名称(法人电子签章)：</w:t>
      </w:r>
    </w:p>
    <w:p w14:paraId="0B456881">
      <w:pPr>
        <w:spacing w:line="360" w:lineRule="auto"/>
        <w:ind w:firstLine="6552" w:firstLineChars="2600"/>
        <w:rPr>
          <w:rFonts w:ascii="华文中宋" w:hAnsi="华文中宋" w:eastAsia="华文中宋" w:cs="华文中宋"/>
          <w:spacing w:val="6"/>
          <w:sz w:val="24"/>
        </w:rPr>
      </w:pPr>
      <w:r>
        <w:rPr>
          <w:rFonts w:hint="eastAsia" w:ascii="华文中宋" w:hAnsi="华文中宋" w:eastAsia="华文中宋" w:cs="华文中宋"/>
          <w:spacing w:val="6"/>
          <w:sz w:val="24"/>
        </w:rPr>
        <w:t>日期:</w:t>
      </w:r>
    </w:p>
    <w:p w14:paraId="56EE2B43">
      <w:pPr>
        <w:spacing w:line="360" w:lineRule="auto"/>
        <w:ind w:firstLine="504" w:firstLineChars="200"/>
        <w:rPr>
          <w:rFonts w:ascii="华文中宋" w:hAnsi="华文中宋" w:eastAsia="华文中宋" w:cs="华文中宋"/>
          <w:spacing w:val="6"/>
          <w:sz w:val="24"/>
        </w:rPr>
      </w:pPr>
      <w:r>
        <w:rPr>
          <w:rFonts w:hint="eastAsia" w:ascii="华文中宋" w:hAnsi="华文中宋" w:eastAsia="华文中宋" w:cs="华文中宋"/>
          <w:spacing w:val="6"/>
          <w:sz w:val="24"/>
        </w:rPr>
        <w:t>注：从业人员、营业收入、资产总额填报上一年度数据,无一年度数据的新成立企业可不填报。</w:t>
      </w:r>
    </w:p>
    <w:p w14:paraId="2C9DAE7B">
      <w:pPr>
        <w:pStyle w:val="28"/>
        <w:widowControl w:val="0"/>
        <w:adjustRightInd w:val="0"/>
        <w:snapToGrid w:val="0"/>
        <w:spacing w:before="0" w:beforeAutospacing="0" w:after="0" w:afterAutospacing="0" w:line="360" w:lineRule="auto"/>
        <w:jc w:val="both"/>
        <w:rPr>
          <w:rFonts w:hint="eastAsia" w:ascii="华文中宋" w:hAnsi="华文中宋" w:eastAsia="华文中宋" w:cs="华文中宋"/>
          <w:b/>
          <w:bCs/>
        </w:rPr>
      </w:pPr>
    </w:p>
    <w:p w14:paraId="7E1DCE92">
      <w:pPr>
        <w:widowControl/>
        <w:jc w:val="left"/>
        <w:rPr>
          <w:rFonts w:ascii="华文中宋" w:hAnsi="华文中宋" w:eastAsia="华文中宋"/>
          <w:b/>
          <w:szCs w:val="21"/>
        </w:rPr>
      </w:pPr>
      <w:r>
        <w:rPr>
          <w:rFonts w:ascii="华文中宋" w:hAnsi="华文中宋" w:eastAsia="华文中宋"/>
          <w:b/>
          <w:szCs w:val="21"/>
        </w:rPr>
        <w:br w:type="page"/>
      </w:r>
    </w:p>
    <w:p w14:paraId="44E72616">
      <w:pPr>
        <w:rPr>
          <w:rFonts w:ascii="华文中宋" w:hAnsi="华文中宋" w:eastAsia="华文中宋"/>
          <w:b/>
          <w:sz w:val="24"/>
        </w:rPr>
      </w:pPr>
      <w:bookmarkStart w:id="72" w:name="_Toc10049_WPSOffice_Level1"/>
      <w:r>
        <w:rPr>
          <w:rFonts w:hint="eastAsia" w:ascii="华文中宋" w:hAnsi="华文中宋" w:eastAsia="华文中宋"/>
          <w:b/>
          <w:spacing w:val="20"/>
          <w:sz w:val="24"/>
          <w:lang w:eastAsia="zh-CN"/>
        </w:rPr>
        <w:t>投标文件</w:t>
      </w:r>
      <w:r>
        <w:rPr>
          <w:rFonts w:hint="eastAsia" w:ascii="华文中宋" w:hAnsi="华文中宋" w:eastAsia="华文中宋"/>
          <w:b/>
          <w:sz w:val="24"/>
        </w:rPr>
        <w:t>封面及目录格式</w:t>
      </w:r>
      <w:bookmarkEnd w:id="72"/>
    </w:p>
    <w:p w14:paraId="6586ADB1">
      <w:pPr>
        <w:jc w:val="right"/>
        <w:rPr>
          <w:rFonts w:ascii="华文中宋" w:hAnsi="华文中宋" w:eastAsia="华文中宋"/>
          <w:szCs w:val="21"/>
        </w:rPr>
      </w:pPr>
    </w:p>
    <w:p w14:paraId="308024B3">
      <w:pPr>
        <w:jc w:val="center"/>
        <w:rPr>
          <w:rFonts w:ascii="华文中宋" w:hAnsi="华文中宋" w:eastAsia="华文中宋"/>
          <w:szCs w:val="21"/>
        </w:rPr>
      </w:pPr>
    </w:p>
    <w:p w14:paraId="7C082E9E">
      <w:pPr>
        <w:jc w:val="center"/>
        <w:rPr>
          <w:rFonts w:ascii="华文中宋" w:hAnsi="华文中宋" w:eastAsia="华文中宋"/>
          <w:b/>
          <w:spacing w:val="60"/>
          <w:sz w:val="84"/>
          <w:szCs w:val="84"/>
        </w:rPr>
      </w:pPr>
    </w:p>
    <w:p w14:paraId="07E10FB1">
      <w:pPr>
        <w:jc w:val="center"/>
        <w:rPr>
          <w:rFonts w:ascii="华文中宋" w:hAnsi="华文中宋" w:eastAsia="华文中宋"/>
          <w:b/>
          <w:spacing w:val="60"/>
          <w:sz w:val="84"/>
          <w:szCs w:val="84"/>
        </w:rPr>
      </w:pPr>
      <w:bookmarkStart w:id="73" w:name="_Toc2095_WPSOffice_Level2"/>
      <w:r>
        <w:rPr>
          <w:rFonts w:hint="eastAsia" w:ascii="华文中宋" w:hAnsi="华文中宋" w:eastAsia="华文中宋"/>
          <w:b/>
          <w:spacing w:val="60"/>
          <w:sz w:val="84"/>
          <w:szCs w:val="84"/>
          <w:lang w:val="en-US" w:eastAsia="zh-CN"/>
        </w:rPr>
        <w:t>投 标</w:t>
      </w:r>
      <w:r>
        <w:rPr>
          <w:rFonts w:hint="eastAsia" w:ascii="华文中宋" w:hAnsi="华文中宋" w:eastAsia="华文中宋"/>
          <w:b/>
          <w:spacing w:val="60"/>
          <w:sz w:val="84"/>
          <w:szCs w:val="84"/>
        </w:rPr>
        <w:t xml:space="preserve"> 文 件</w:t>
      </w:r>
      <w:bookmarkEnd w:id="73"/>
    </w:p>
    <w:p w14:paraId="5BE772BC">
      <w:pPr>
        <w:ind w:firstLine="1962" w:firstLineChars="350"/>
        <w:rPr>
          <w:rFonts w:ascii="华文中宋" w:hAnsi="华文中宋" w:eastAsia="华文中宋"/>
          <w:b/>
          <w:spacing w:val="20"/>
          <w:sz w:val="52"/>
          <w:szCs w:val="52"/>
        </w:rPr>
      </w:pPr>
      <w:r>
        <w:rPr>
          <w:rFonts w:hint="eastAsia" w:ascii="华文中宋" w:hAnsi="华文中宋" w:eastAsia="华文中宋"/>
          <w:b/>
          <w:spacing w:val="20"/>
          <w:sz w:val="52"/>
          <w:szCs w:val="52"/>
        </w:rPr>
        <w:t>（商务技术文件）</w:t>
      </w:r>
    </w:p>
    <w:p w14:paraId="2D4BB491">
      <w:pPr>
        <w:ind w:firstLine="540" w:firstLineChars="150"/>
        <w:rPr>
          <w:rFonts w:ascii="华文中宋" w:hAnsi="华文中宋" w:eastAsia="华文中宋"/>
          <w:b/>
          <w:spacing w:val="20"/>
          <w:sz w:val="32"/>
          <w:szCs w:val="32"/>
        </w:rPr>
      </w:pPr>
    </w:p>
    <w:p w14:paraId="214C9841">
      <w:pPr>
        <w:ind w:left="420" w:firstLine="420"/>
        <w:rPr>
          <w:rFonts w:ascii="华文中宋" w:hAnsi="华文中宋" w:eastAsia="华文中宋"/>
          <w:b/>
          <w:spacing w:val="20"/>
          <w:sz w:val="32"/>
          <w:szCs w:val="32"/>
        </w:rPr>
      </w:pPr>
      <w:r>
        <w:rPr>
          <w:rFonts w:hint="eastAsia" w:ascii="华文中宋" w:hAnsi="华文中宋" w:eastAsia="华文中宋"/>
          <w:b/>
          <w:spacing w:val="20"/>
          <w:sz w:val="32"/>
          <w:szCs w:val="32"/>
        </w:rPr>
        <w:t>项目名称:</w:t>
      </w:r>
    </w:p>
    <w:p w14:paraId="46B796AF">
      <w:pPr>
        <w:ind w:left="420" w:firstLine="420"/>
        <w:rPr>
          <w:rFonts w:hint="eastAsia" w:ascii="华文中宋" w:hAnsi="华文中宋" w:eastAsia="华文中宋"/>
          <w:b/>
          <w:spacing w:val="20"/>
          <w:sz w:val="32"/>
          <w:szCs w:val="32"/>
        </w:rPr>
      </w:pPr>
      <w:r>
        <w:rPr>
          <w:rFonts w:hint="eastAsia" w:ascii="华文中宋" w:hAnsi="华文中宋" w:eastAsia="华文中宋"/>
          <w:b/>
          <w:spacing w:val="20"/>
          <w:sz w:val="32"/>
          <w:szCs w:val="32"/>
        </w:rPr>
        <w:t>项目编号：</w:t>
      </w:r>
    </w:p>
    <w:p w14:paraId="282F26D3">
      <w:pPr>
        <w:spacing w:line="276" w:lineRule="auto"/>
        <w:rPr>
          <w:rFonts w:ascii="华文中宋" w:hAnsi="华文中宋" w:eastAsia="华文中宋"/>
          <w:b/>
          <w:szCs w:val="21"/>
        </w:rPr>
      </w:pPr>
    </w:p>
    <w:p w14:paraId="5EDBBFEA">
      <w:pPr>
        <w:pStyle w:val="29"/>
        <w:jc w:val="both"/>
      </w:pPr>
    </w:p>
    <w:p w14:paraId="69E34302">
      <w:pPr>
        <w:spacing w:line="276" w:lineRule="auto"/>
        <w:rPr>
          <w:rFonts w:ascii="华文中宋" w:hAnsi="华文中宋" w:eastAsia="华文中宋"/>
          <w:b/>
          <w:szCs w:val="21"/>
        </w:rPr>
      </w:pPr>
    </w:p>
    <w:p w14:paraId="5D2510B3">
      <w:pPr>
        <w:spacing w:line="276" w:lineRule="auto"/>
        <w:rPr>
          <w:rFonts w:ascii="华文中宋" w:hAnsi="华文中宋" w:eastAsia="华文中宋"/>
          <w:b/>
          <w:szCs w:val="21"/>
        </w:rPr>
      </w:pPr>
    </w:p>
    <w:p w14:paraId="5F09CBE6">
      <w:pPr>
        <w:spacing w:line="276" w:lineRule="auto"/>
        <w:rPr>
          <w:rFonts w:ascii="华文中宋" w:hAnsi="华文中宋" w:eastAsia="华文中宋"/>
          <w:b/>
          <w:szCs w:val="21"/>
        </w:rPr>
      </w:pPr>
    </w:p>
    <w:p w14:paraId="7EA2F867">
      <w:pPr>
        <w:spacing w:line="276" w:lineRule="auto"/>
        <w:rPr>
          <w:rFonts w:ascii="华文中宋" w:hAnsi="华文中宋" w:eastAsia="华文中宋"/>
          <w:b/>
          <w:szCs w:val="21"/>
        </w:rPr>
      </w:pPr>
    </w:p>
    <w:p w14:paraId="46004892">
      <w:pPr>
        <w:spacing w:line="276" w:lineRule="auto"/>
        <w:rPr>
          <w:rFonts w:ascii="华文中宋" w:hAnsi="华文中宋" w:eastAsia="华文中宋"/>
          <w:b/>
          <w:szCs w:val="21"/>
        </w:rPr>
      </w:pPr>
    </w:p>
    <w:p w14:paraId="4714D66A">
      <w:pPr>
        <w:spacing w:line="276" w:lineRule="auto"/>
        <w:rPr>
          <w:rFonts w:ascii="华文中宋" w:hAnsi="华文中宋" w:eastAsia="华文中宋"/>
          <w:b/>
          <w:szCs w:val="21"/>
        </w:rPr>
      </w:pPr>
    </w:p>
    <w:p w14:paraId="4FDD7124">
      <w:pPr>
        <w:spacing w:line="276" w:lineRule="auto"/>
        <w:rPr>
          <w:rFonts w:ascii="华文中宋" w:hAnsi="华文中宋" w:eastAsia="华文中宋"/>
          <w:b/>
          <w:szCs w:val="21"/>
        </w:rPr>
      </w:pPr>
    </w:p>
    <w:p w14:paraId="49BBB5B3">
      <w:pPr>
        <w:spacing w:line="276" w:lineRule="auto"/>
        <w:rPr>
          <w:rFonts w:ascii="华文中宋" w:hAnsi="华文中宋" w:eastAsia="华文中宋"/>
          <w:b/>
          <w:szCs w:val="21"/>
        </w:rPr>
      </w:pPr>
    </w:p>
    <w:p w14:paraId="710AC38F">
      <w:pPr>
        <w:spacing w:line="276" w:lineRule="auto"/>
        <w:rPr>
          <w:rFonts w:ascii="华文中宋" w:hAnsi="华文中宋" w:eastAsia="华文中宋"/>
          <w:b/>
          <w:szCs w:val="21"/>
        </w:rPr>
      </w:pPr>
    </w:p>
    <w:p w14:paraId="7D8A724C">
      <w:pPr>
        <w:spacing w:line="276" w:lineRule="auto"/>
        <w:rPr>
          <w:rFonts w:ascii="华文中宋" w:hAnsi="华文中宋" w:eastAsia="华文中宋"/>
          <w:b/>
          <w:szCs w:val="21"/>
        </w:rPr>
      </w:pPr>
    </w:p>
    <w:p w14:paraId="68D96179">
      <w:pPr>
        <w:spacing w:line="276" w:lineRule="auto"/>
        <w:rPr>
          <w:rFonts w:ascii="华文中宋" w:hAnsi="华文中宋" w:eastAsia="华文中宋"/>
          <w:b/>
          <w:szCs w:val="21"/>
        </w:rPr>
      </w:pPr>
    </w:p>
    <w:p w14:paraId="5C7827EF">
      <w:pPr>
        <w:jc w:val="center"/>
        <w:rPr>
          <w:rFonts w:ascii="华文中宋" w:hAnsi="华文中宋" w:eastAsia="华文中宋"/>
          <w:b/>
          <w:spacing w:val="20"/>
          <w:sz w:val="32"/>
          <w:szCs w:val="32"/>
        </w:rPr>
      </w:pPr>
      <w:r>
        <w:rPr>
          <w:rFonts w:hint="eastAsia" w:ascii="华文中宋" w:hAnsi="华文中宋" w:eastAsia="华文中宋"/>
          <w:b/>
          <w:spacing w:val="20"/>
          <w:sz w:val="32"/>
          <w:szCs w:val="32"/>
          <w:lang w:eastAsia="zh-CN"/>
        </w:rPr>
        <w:t>投标人</w:t>
      </w:r>
      <w:r>
        <w:rPr>
          <w:rFonts w:hint="eastAsia" w:ascii="华文中宋" w:hAnsi="华文中宋" w:eastAsia="华文中宋"/>
          <w:b/>
          <w:spacing w:val="20"/>
          <w:sz w:val="32"/>
          <w:szCs w:val="32"/>
        </w:rPr>
        <w:t>单位名称：（加盖法人电子签章）</w:t>
      </w:r>
    </w:p>
    <w:p w14:paraId="4D278200">
      <w:pPr>
        <w:jc w:val="center"/>
        <w:rPr>
          <w:rFonts w:ascii="华文中宋" w:hAnsi="华文中宋" w:eastAsia="华文中宋"/>
          <w:b/>
          <w:sz w:val="32"/>
          <w:szCs w:val="32"/>
        </w:rPr>
      </w:pPr>
      <w:r>
        <w:rPr>
          <w:rFonts w:hint="eastAsia" w:ascii="华文中宋" w:hAnsi="华文中宋" w:eastAsia="华文中宋"/>
          <w:b/>
          <w:sz w:val="32"/>
          <w:szCs w:val="32"/>
        </w:rPr>
        <w:t>二〇    年  月   日</w:t>
      </w:r>
    </w:p>
    <w:p w14:paraId="03D87DDF">
      <w:pPr>
        <w:pStyle w:val="68"/>
        <w:snapToGrid w:val="0"/>
        <w:spacing w:line="480" w:lineRule="exact"/>
        <w:ind w:firstLine="721" w:firstLineChars="200"/>
        <w:rPr>
          <w:rFonts w:ascii="华文中宋" w:hAnsi="华文中宋" w:eastAsia="华文中宋"/>
          <w:b/>
          <w:spacing w:val="20"/>
          <w:sz w:val="32"/>
          <w:szCs w:val="32"/>
        </w:rPr>
      </w:pPr>
      <w:r>
        <w:rPr>
          <w:rFonts w:ascii="华文中宋" w:hAnsi="华文中宋" w:eastAsia="华文中宋"/>
          <w:b/>
          <w:spacing w:val="20"/>
          <w:sz w:val="32"/>
          <w:szCs w:val="32"/>
        </w:rPr>
        <w:br w:type="page"/>
      </w:r>
    </w:p>
    <w:p w14:paraId="27C9B82E">
      <w:pPr>
        <w:spacing w:line="360" w:lineRule="auto"/>
        <w:jc w:val="center"/>
        <w:rPr>
          <w:rFonts w:ascii="华文中宋" w:hAnsi="华文中宋" w:eastAsia="华文中宋" w:cs="华文中宋"/>
          <w:b/>
          <w:sz w:val="24"/>
          <w:szCs w:val="24"/>
        </w:rPr>
      </w:pPr>
      <w:r>
        <w:rPr>
          <w:rFonts w:hint="eastAsia" w:ascii="华文中宋" w:hAnsi="华文中宋" w:eastAsia="华文中宋" w:cs="华文中宋"/>
          <w:b/>
          <w:sz w:val="28"/>
          <w:szCs w:val="28"/>
        </w:rPr>
        <w:t>商务技术文件（符合性检查文件）</w:t>
      </w:r>
    </w:p>
    <w:p w14:paraId="3B137461">
      <w:pPr>
        <w:spacing w:line="360" w:lineRule="auto"/>
        <w:ind w:firstLine="3995" w:firstLineChars="1663"/>
        <w:rPr>
          <w:rFonts w:ascii="华文中宋" w:hAnsi="华文中宋" w:eastAsia="华文中宋" w:cs="华文中宋"/>
          <w:b/>
          <w:sz w:val="24"/>
          <w:szCs w:val="24"/>
        </w:rPr>
      </w:pPr>
      <w:r>
        <w:rPr>
          <w:rFonts w:hint="eastAsia" w:ascii="华文中宋" w:hAnsi="华文中宋" w:eastAsia="华文中宋" w:cs="华文中宋"/>
          <w:b/>
          <w:sz w:val="24"/>
          <w:szCs w:val="24"/>
        </w:rPr>
        <w:t>目    录</w:t>
      </w:r>
    </w:p>
    <w:p w14:paraId="2CC0B865">
      <w:pPr>
        <w:pStyle w:val="18"/>
        <w:snapToGrid w:val="0"/>
        <w:spacing w:line="360" w:lineRule="auto"/>
        <w:rPr>
          <w:rFonts w:ascii="华文中宋" w:hAnsi="华文中宋" w:eastAsia="华文中宋"/>
          <w:kern w:val="0"/>
          <w:sz w:val="24"/>
          <w:szCs w:val="24"/>
        </w:rPr>
      </w:pPr>
    </w:p>
    <w:p w14:paraId="10D89DB9">
      <w:pPr>
        <w:pStyle w:val="18"/>
        <w:numPr>
          <w:ilvl w:val="0"/>
          <w:numId w:val="9"/>
        </w:numPr>
        <w:snapToGrid w:val="0"/>
        <w:spacing w:line="360" w:lineRule="auto"/>
        <w:rPr>
          <w:rFonts w:ascii="华文中宋" w:hAnsi="华文中宋" w:eastAsia="华文中宋"/>
          <w:kern w:val="0"/>
          <w:sz w:val="24"/>
          <w:szCs w:val="24"/>
        </w:rPr>
      </w:pPr>
      <w:r>
        <w:rPr>
          <w:rFonts w:hint="eastAsia" w:ascii="华文中宋" w:hAnsi="华文中宋" w:eastAsia="华文中宋"/>
          <w:kern w:val="0"/>
          <w:sz w:val="24"/>
          <w:szCs w:val="24"/>
        </w:rPr>
        <w:t>对商务要求的响应内容</w:t>
      </w:r>
    </w:p>
    <w:p w14:paraId="5309BA69">
      <w:pPr>
        <w:pStyle w:val="18"/>
        <w:numPr>
          <w:ilvl w:val="0"/>
          <w:numId w:val="9"/>
        </w:numPr>
        <w:snapToGrid w:val="0"/>
        <w:spacing w:line="360" w:lineRule="auto"/>
        <w:rPr>
          <w:rFonts w:ascii="华文中宋" w:hAnsi="华文中宋" w:eastAsia="华文中宋"/>
          <w:kern w:val="0"/>
          <w:sz w:val="24"/>
          <w:szCs w:val="24"/>
        </w:rPr>
      </w:pPr>
      <w:r>
        <w:rPr>
          <w:rFonts w:hint="eastAsia" w:ascii="华文中宋" w:hAnsi="华文中宋" w:eastAsia="华文中宋"/>
          <w:kern w:val="0"/>
          <w:sz w:val="24"/>
          <w:szCs w:val="24"/>
        </w:rPr>
        <w:t>对实质性要求的响应内容</w:t>
      </w:r>
    </w:p>
    <w:p w14:paraId="6232C976">
      <w:pPr>
        <w:pStyle w:val="18"/>
        <w:numPr>
          <w:ilvl w:val="0"/>
          <w:numId w:val="9"/>
        </w:numPr>
        <w:snapToGrid w:val="0"/>
        <w:spacing w:line="360" w:lineRule="auto"/>
        <w:rPr>
          <w:rFonts w:ascii="华文中宋" w:hAnsi="华文中宋" w:eastAsia="华文中宋"/>
          <w:kern w:val="0"/>
          <w:sz w:val="24"/>
          <w:szCs w:val="24"/>
        </w:rPr>
      </w:pPr>
      <w:r>
        <w:rPr>
          <w:rFonts w:hint="eastAsia" w:ascii="华文中宋" w:hAnsi="华文中宋" w:eastAsia="华文中宋"/>
          <w:kern w:val="0"/>
          <w:sz w:val="24"/>
          <w:szCs w:val="24"/>
        </w:rPr>
        <w:t>对服务要求的响应内容</w:t>
      </w:r>
    </w:p>
    <w:p w14:paraId="2250E3E4">
      <w:pPr>
        <w:pStyle w:val="18"/>
        <w:numPr>
          <w:ilvl w:val="0"/>
          <w:numId w:val="9"/>
        </w:numPr>
        <w:snapToGrid w:val="0"/>
        <w:spacing w:line="360" w:lineRule="auto"/>
        <w:rPr>
          <w:rFonts w:ascii="华文中宋" w:hAnsi="华文中宋" w:eastAsia="华文中宋"/>
          <w:kern w:val="0"/>
          <w:sz w:val="24"/>
          <w:szCs w:val="24"/>
        </w:rPr>
      </w:pPr>
      <w:r>
        <w:rPr>
          <w:rFonts w:hint="eastAsia" w:ascii="华文中宋" w:hAnsi="华文中宋" w:eastAsia="华文中宋"/>
          <w:kern w:val="0"/>
          <w:sz w:val="24"/>
          <w:szCs w:val="24"/>
        </w:rPr>
        <w:t>对技术要求的响应内容</w:t>
      </w:r>
    </w:p>
    <w:p w14:paraId="6F54B26A">
      <w:pPr>
        <w:pStyle w:val="18"/>
        <w:snapToGrid w:val="0"/>
        <w:spacing w:line="360" w:lineRule="auto"/>
        <w:ind w:firstLine="480" w:firstLineChars="200"/>
        <w:rPr>
          <w:rFonts w:ascii="华文中宋" w:hAnsi="华文中宋" w:eastAsia="华文中宋"/>
          <w:kern w:val="0"/>
          <w:sz w:val="24"/>
          <w:szCs w:val="24"/>
        </w:rPr>
      </w:pPr>
      <w:r>
        <w:rPr>
          <w:rFonts w:hint="eastAsia" w:ascii="华文中宋" w:hAnsi="华文中宋" w:eastAsia="华文中宋"/>
          <w:kern w:val="0"/>
          <w:sz w:val="24"/>
          <w:szCs w:val="24"/>
        </w:rPr>
        <w:t>（1）货物、服务技术偏离表</w:t>
      </w:r>
    </w:p>
    <w:p w14:paraId="6221B87A">
      <w:pPr>
        <w:pStyle w:val="68"/>
        <w:snapToGrid w:val="0"/>
        <w:spacing w:line="360" w:lineRule="auto"/>
        <w:ind w:firstLine="480" w:firstLineChars="200"/>
        <w:textAlignment w:val="auto"/>
        <w:rPr>
          <w:rFonts w:ascii="华文中宋" w:hAnsi="华文中宋" w:eastAsia="华文中宋"/>
          <w:b/>
          <w:bCs/>
          <w:sz w:val="24"/>
          <w:szCs w:val="24"/>
        </w:rPr>
      </w:pPr>
      <w:r>
        <w:rPr>
          <w:rFonts w:hint="eastAsia" w:ascii="华文中宋" w:hAnsi="华文中宋" w:eastAsia="华文中宋"/>
          <w:kern w:val="0"/>
          <w:sz w:val="24"/>
          <w:szCs w:val="24"/>
        </w:rPr>
        <w:t>（2）</w:t>
      </w:r>
      <w:r>
        <w:rPr>
          <w:rFonts w:hint="eastAsia" w:ascii="华文中宋" w:hAnsi="华文中宋" w:eastAsia="华文中宋"/>
          <w:color w:val="000000" w:themeColor="text1"/>
          <w:sz w:val="24"/>
          <w:szCs w:val="24"/>
          <w:lang w:eastAsia="zh-CN"/>
          <w14:textFill>
            <w14:solidFill>
              <w14:schemeClr w14:val="tx1"/>
            </w14:solidFill>
          </w14:textFill>
        </w:rPr>
        <w:t>投标人</w:t>
      </w:r>
      <w:r>
        <w:rPr>
          <w:rFonts w:hint="eastAsia" w:ascii="华文中宋" w:hAnsi="华文中宋" w:eastAsia="华文中宋"/>
          <w:color w:val="000000" w:themeColor="text1"/>
          <w:sz w:val="24"/>
          <w:szCs w:val="24"/>
          <w14:textFill>
            <w14:solidFill>
              <w14:schemeClr w14:val="tx1"/>
            </w14:solidFill>
          </w14:textFill>
        </w:rPr>
        <w:t>认为需要提供的其他材料</w:t>
      </w:r>
    </w:p>
    <w:p w14:paraId="610A37BA">
      <w:pPr>
        <w:pStyle w:val="18"/>
        <w:snapToGrid w:val="0"/>
        <w:spacing w:line="360" w:lineRule="auto"/>
        <w:ind w:firstLine="480"/>
        <w:rPr>
          <w:rFonts w:ascii="华文中宋" w:hAnsi="华文中宋" w:eastAsia="华文中宋"/>
          <w:kern w:val="0"/>
          <w:sz w:val="24"/>
          <w:szCs w:val="24"/>
        </w:rPr>
      </w:pPr>
    </w:p>
    <w:p w14:paraId="7AC8090F">
      <w:pPr>
        <w:pStyle w:val="18"/>
        <w:snapToGrid w:val="0"/>
        <w:spacing w:line="360" w:lineRule="auto"/>
        <w:ind w:firstLine="480" w:firstLineChars="200"/>
        <w:rPr>
          <w:rFonts w:ascii="华文中宋" w:hAnsi="华文中宋" w:eastAsia="华文中宋"/>
          <w:kern w:val="0"/>
          <w:sz w:val="24"/>
          <w:szCs w:val="24"/>
        </w:rPr>
      </w:pPr>
    </w:p>
    <w:p w14:paraId="76354044">
      <w:pPr>
        <w:pStyle w:val="18"/>
        <w:snapToGrid w:val="0"/>
        <w:spacing w:line="360" w:lineRule="auto"/>
        <w:ind w:firstLine="480" w:firstLineChars="200"/>
        <w:rPr>
          <w:rFonts w:ascii="华文中宋" w:hAnsi="华文中宋" w:eastAsia="华文中宋"/>
          <w:kern w:val="0"/>
          <w:sz w:val="24"/>
          <w:szCs w:val="24"/>
        </w:rPr>
      </w:pPr>
    </w:p>
    <w:p w14:paraId="11CF4EA7">
      <w:pPr>
        <w:pStyle w:val="18"/>
        <w:snapToGrid w:val="0"/>
        <w:spacing w:line="360" w:lineRule="auto"/>
        <w:ind w:firstLine="480" w:firstLineChars="200"/>
        <w:rPr>
          <w:rFonts w:ascii="华文中宋" w:hAnsi="华文中宋" w:eastAsia="华文中宋" w:cs="华文中宋"/>
          <w:sz w:val="24"/>
          <w:szCs w:val="24"/>
        </w:rPr>
      </w:pPr>
    </w:p>
    <w:p w14:paraId="4CDD5FC2">
      <w:pPr>
        <w:pStyle w:val="18"/>
        <w:snapToGrid w:val="0"/>
        <w:spacing w:line="360" w:lineRule="auto"/>
        <w:ind w:firstLine="480" w:firstLineChars="200"/>
        <w:rPr>
          <w:rFonts w:ascii="华文中宋" w:hAnsi="华文中宋" w:eastAsia="华文中宋" w:cs="华文中宋"/>
          <w:sz w:val="24"/>
          <w:szCs w:val="24"/>
        </w:rPr>
      </w:pPr>
    </w:p>
    <w:p w14:paraId="39924270">
      <w:pPr>
        <w:pStyle w:val="18"/>
        <w:snapToGrid w:val="0"/>
        <w:spacing w:line="360" w:lineRule="auto"/>
        <w:ind w:firstLine="480" w:firstLineChars="200"/>
        <w:rPr>
          <w:rFonts w:ascii="华文中宋" w:hAnsi="华文中宋" w:eastAsia="华文中宋" w:cs="华文中宋"/>
          <w:sz w:val="24"/>
          <w:szCs w:val="24"/>
        </w:rPr>
      </w:pPr>
    </w:p>
    <w:p w14:paraId="42C976A1">
      <w:pPr>
        <w:pStyle w:val="18"/>
        <w:snapToGrid w:val="0"/>
        <w:spacing w:line="360" w:lineRule="auto"/>
        <w:ind w:firstLine="480" w:firstLineChars="200"/>
        <w:rPr>
          <w:rFonts w:ascii="华文中宋" w:hAnsi="华文中宋" w:eastAsia="华文中宋" w:cs="华文中宋"/>
          <w:sz w:val="24"/>
          <w:szCs w:val="24"/>
        </w:rPr>
      </w:pPr>
    </w:p>
    <w:p w14:paraId="53AF889C">
      <w:pPr>
        <w:pStyle w:val="18"/>
        <w:snapToGrid w:val="0"/>
        <w:spacing w:line="360" w:lineRule="auto"/>
        <w:ind w:firstLine="480" w:firstLineChars="200"/>
        <w:rPr>
          <w:rFonts w:ascii="华文中宋" w:hAnsi="华文中宋" w:eastAsia="华文中宋" w:cs="华文中宋"/>
          <w:sz w:val="24"/>
          <w:szCs w:val="24"/>
        </w:rPr>
      </w:pPr>
    </w:p>
    <w:p w14:paraId="2AC1E0C1">
      <w:pPr>
        <w:pStyle w:val="18"/>
        <w:snapToGrid w:val="0"/>
        <w:spacing w:line="360" w:lineRule="auto"/>
        <w:ind w:firstLine="480" w:firstLineChars="200"/>
        <w:rPr>
          <w:rFonts w:ascii="华文中宋" w:hAnsi="华文中宋" w:eastAsia="华文中宋" w:cs="华文中宋"/>
          <w:sz w:val="24"/>
          <w:szCs w:val="24"/>
        </w:rPr>
      </w:pPr>
    </w:p>
    <w:p w14:paraId="1D4864C3">
      <w:pPr>
        <w:pStyle w:val="18"/>
        <w:snapToGrid w:val="0"/>
        <w:spacing w:line="360" w:lineRule="auto"/>
        <w:ind w:firstLine="480" w:firstLineChars="200"/>
        <w:rPr>
          <w:rFonts w:ascii="华文中宋" w:hAnsi="华文中宋" w:eastAsia="华文中宋" w:cs="华文中宋"/>
          <w:sz w:val="24"/>
          <w:szCs w:val="24"/>
        </w:rPr>
      </w:pPr>
    </w:p>
    <w:p w14:paraId="3CB6C4B2">
      <w:pPr>
        <w:pStyle w:val="18"/>
        <w:snapToGrid w:val="0"/>
        <w:spacing w:line="360" w:lineRule="auto"/>
        <w:ind w:firstLine="480" w:firstLineChars="200"/>
        <w:rPr>
          <w:rFonts w:ascii="华文中宋" w:hAnsi="华文中宋" w:eastAsia="华文中宋" w:cs="华文中宋"/>
          <w:sz w:val="24"/>
          <w:szCs w:val="24"/>
        </w:rPr>
      </w:pPr>
    </w:p>
    <w:p w14:paraId="1CB5B6B4">
      <w:pPr>
        <w:widowControl/>
        <w:jc w:val="left"/>
        <w:rPr>
          <w:rFonts w:ascii="华文中宋" w:hAnsi="华文中宋" w:eastAsia="华文中宋" w:cs="华文中宋"/>
          <w:b/>
          <w:sz w:val="24"/>
          <w:szCs w:val="24"/>
          <w:lang w:bidi="ar"/>
        </w:rPr>
      </w:pPr>
      <w:r>
        <w:rPr>
          <w:rFonts w:ascii="华文中宋" w:hAnsi="华文中宋" w:eastAsia="华文中宋" w:cs="华文中宋"/>
          <w:b/>
          <w:sz w:val="24"/>
          <w:szCs w:val="24"/>
          <w:lang w:bidi="ar"/>
        </w:rPr>
        <w:br w:type="page"/>
      </w:r>
    </w:p>
    <w:p w14:paraId="495683FE">
      <w:pPr>
        <w:spacing w:line="360" w:lineRule="auto"/>
        <w:ind w:firstLine="480" w:firstLineChars="200"/>
        <w:rPr>
          <w:rFonts w:ascii="华文中宋" w:hAnsi="华文中宋" w:eastAsia="华文中宋" w:cs="华文中宋"/>
          <w:b/>
          <w:sz w:val="24"/>
          <w:szCs w:val="24"/>
        </w:rPr>
      </w:pPr>
      <w:r>
        <w:rPr>
          <w:rFonts w:hint="eastAsia" w:ascii="华文中宋" w:hAnsi="华文中宋" w:eastAsia="华文中宋" w:cs="华文中宋"/>
          <w:b/>
          <w:sz w:val="24"/>
          <w:szCs w:val="24"/>
          <w:lang w:bidi="ar"/>
        </w:rPr>
        <w:t>（一）对商务要求的响应内容；</w:t>
      </w:r>
    </w:p>
    <w:p w14:paraId="3756A3D4">
      <w:pPr>
        <w:spacing w:line="360" w:lineRule="auto"/>
        <w:ind w:firstLine="480" w:firstLineChars="200"/>
        <w:rPr>
          <w:rFonts w:ascii="华文中宋" w:hAnsi="华文中宋" w:eastAsia="华文中宋" w:cs="华文中宋"/>
          <w:sz w:val="24"/>
          <w:szCs w:val="24"/>
        </w:rPr>
      </w:pPr>
      <w:r>
        <w:rPr>
          <w:rFonts w:hint="eastAsia" w:ascii="华文中宋" w:hAnsi="华文中宋" w:eastAsia="华文中宋" w:cs="华文中宋"/>
          <w:sz w:val="24"/>
          <w:szCs w:val="24"/>
          <w:lang w:bidi="ar"/>
        </w:rPr>
        <w:t>根据本文件第四部分商务要求中的内容进行响应。</w:t>
      </w:r>
    </w:p>
    <w:p w14:paraId="42FB3551">
      <w:pPr>
        <w:spacing w:line="360" w:lineRule="auto"/>
        <w:ind w:firstLine="480" w:firstLineChars="200"/>
        <w:rPr>
          <w:rFonts w:ascii="华文中宋" w:hAnsi="华文中宋" w:eastAsia="华文中宋" w:cs="华文中宋"/>
          <w:b/>
          <w:sz w:val="24"/>
          <w:szCs w:val="24"/>
        </w:rPr>
      </w:pPr>
      <w:r>
        <w:rPr>
          <w:rFonts w:hint="eastAsia" w:ascii="华文中宋" w:hAnsi="华文中宋" w:eastAsia="华文中宋" w:cs="华文中宋"/>
          <w:b/>
          <w:sz w:val="24"/>
          <w:szCs w:val="24"/>
          <w:lang w:bidi="ar"/>
        </w:rPr>
        <w:t>（二）对实质性要求的响应内容；</w:t>
      </w:r>
    </w:p>
    <w:p w14:paraId="6F5025BC">
      <w:pPr>
        <w:spacing w:line="360" w:lineRule="auto"/>
        <w:ind w:firstLine="480" w:firstLineChars="200"/>
        <w:rPr>
          <w:rFonts w:hint="eastAsia" w:ascii="华文中宋" w:hAnsi="华文中宋" w:eastAsia="华文中宋" w:cs="华文中宋"/>
          <w:sz w:val="24"/>
          <w:szCs w:val="24"/>
          <w:lang w:bidi="ar"/>
        </w:rPr>
      </w:pPr>
      <w:r>
        <w:rPr>
          <w:rFonts w:hint="eastAsia" w:ascii="华文中宋" w:hAnsi="华文中宋" w:eastAsia="华文中宋" w:cs="华文中宋"/>
          <w:sz w:val="24"/>
          <w:szCs w:val="24"/>
          <w:lang w:bidi="ar"/>
        </w:rPr>
        <w:t>根据本文件第四部分实质性要求中的内容进行响应。</w:t>
      </w:r>
    </w:p>
    <w:p w14:paraId="3C15D739">
      <w:pPr>
        <w:pStyle w:val="68"/>
        <w:snapToGrid w:val="0"/>
        <w:spacing w:line="360" w:lineRule="auto"/>
        <w:ind w:firstLine="480" w:firstLineChars="200"/>
        <w:textAlignment w:val="auto"/>
        <w:rPr>
          <w:rFonts w:hint="eastAsia" w:ascii="华文中宋" w:hAnsi="华文中宋" w:eastAsia="华文中宋" w:cs="华文中宋"/>
          <w:color w:val="000000" w:themeColor="text1"/>
          <w:sz w:val="24"/>
          <w:szCs w:val="24"/>
          <w:lang w:eastAsia="zh-CN"/>
          <w14:textFill>
            <w14:solidFill>
              <w14:schemeClr w14:val="tx1"/>
            </w14:solidFill>
          </w14:textFill>
        </w:rPr>
      </w:pPr>
      <w:r>
        <w:rPr>
          <w:rFonts w:hint="eastAsia" w:ascii="华文中宋" w:hAnsi="华文中宋" w:eastAsia="华文中宋"/>
          <w:color w:val="000000" w:themeColor="text1"/>
          <w:sz w:val="24"/>
          <w:szCs w:val="24"/>
          <w14:textFill>
            <w14:solidFill>
              <w14:schemeClr w14:val="tx1"/>
            </w14:solidFill>
          </w14:textFill>
        </w:rPr>
        <w:t>其他强制性要求或标准：</w:t>
      </w:r>
      <w:r>
        <w:rPr>
          <w:rFonts w:hint="eastAsia" w:ascii="华文中宋" w:hAnsi="华文中宋" w:eastAsia="华文中宋" w:cs="华文中宋"/>
          <w:color w:val="000000" w:themeColor="text1"/>
          <w:sz w:val="24"/>
          <w:szCs w:val="24"/>
          <w14:textFill>
            <w14:solidFill>
              <w14:schemeClr w14:val="tx1"/>
            </w14:solidFill>
          </w14:textFill>
        </w:rPr>
        <w:t>单位负责人为同一人或者存在直接控股、管理关系的不同投标人，不得参加同一合同项下的采购活动</w:t>
      </w:r>
      <w:r>
        <w:rPr>
          <w:rFonts w:hint="eastAsia" w:ascii="华文中宋" w:hAnsi="华文中宋" w:eastAsia="华文中宋" w:cs="华文中宋"/>
          <w:color w:val="000000" w:themeColor="text1"/>
          <w:sz w:val="24"/>
          <w:szCs w:val="24"/>
          <w:lang w:eastAsia="zh-CN"/>
          <w14:textFill>
            <w14:solidFill>
              <w14:schemeClr w14:val="tx1"/>
            </w14:solidFill>
          </w14:textFill>
        </w:rPr>
        <w:t>。</w:t>
      </w:r>
    </w:p>
    <w:p w14:paraId="41F62B1D">
      <w:pPr>
        <w:pStyle w:val="15"/>
        <w:ind w:firstLine="480" w:firstLineChars="200"/>
        <w:rPr>
          <w:rFonts w:ascii="华文中宋" w:hAnsi="华文中宋" w:eastAsia="华文中宋" w:cs="华文中宋"/>
          <w:sz w:val="21"/>
          <w:szCs w:val="21"/>
        </w:rPr>
      </w:pPr>
      <w:r>
        <w:rPr>
          <w:rFonts w:hint="eastAsia" w:ascii="华文中宋" w:hAnsi="华文中宋" w:eastAsia="华文中宋" w:cs="华文中宋"/>
          <w:b w:val="0"/>
          <w:bCs w:val="0"/>
          <w:color w:val="000000" w:themeColor="text1"/>
          <w:sz w:val="24"/>
          <w:szCs w:val="24"/>
          <w:lang w:val="en-US" w:eastAsia="zh-CN"/>
          <w14:textFill>
            <w14:solidFill>
              <w14:schemeClr w14:val="tx1"/>
            </w14:solidFill>
          </w14:textFill>
        </w:rPr>
        <w:t>注：投标人应自行承诺</w:t>
      </w:r>
      <w:r>
        <w:rPr>
          <w:rFonts w:hint="eastAsia" w:ascii="华文中宋" w:hAnsi="华文中宋" w:eastAsia="华文中宋" w:cs="华文中宋"/>
          <w:b w:val="0"/>
          <w:bCs w:val="0"/>
          <w:color w:val="000000" w:themeColor="text1"/>
          <w:sz w:val="24"/>
          <w:szCs w:val="24"/>
          <w:lang w:eastAsia="zh-CN"/>
          <w14:textFill>
            <w14:solidFill>
              <w14:schemeClr w14:val="tx1"/>
            </w14:solidFill>
          </w14:textFill>
        </w:rPr>
        <w:t>，</w:t>
      </w:r>
      <w:r>
        <w:rPr>
          <w:rFonts w:hint="eastAsia" w:ascii="华文中宋" w:hAnsi="华文中宋" w:eastAsia="华文中宋" w:cs="华文中宋"/>
          <w:b w:val="0"/>
          <w:bCs w:val="0"/>
          <w:color w:val="000000" w:themeColor="text1"/>
          <w:sz w:val="24"/>
          <w:szCs w:val="24"/>
          <w14:textFill>
            <w14:solidFill>
              <w14:schemeClr w14:val="tx1"/>
            </w14:solidFill>
          </w14:textFill>
        </w:rPr>
        <w:t>单位负责人为同一人或者存在直接控股、管理关系的不同投标人，</w:t>
      </w:r>
      <w:r>
        <w:rPr>
          <w:rFonts w:hint="eastAsia" w:ascii="华文中宋" w:hAnsi="华文中宋" w:eastAsia="华文中宋" w:cs="华文中宋"/>
          <w:b w:val="0"/>
          <w:bCs w:val="0"/>
          <w:color w:val="000000" w:themeColor="text1"/>
          <w:sz w:val="24"/>
          <w:szCs w:val="24"/>
          <w:lang w:val="en-US" w:eastAsia="zh-CN"/>
          <w14:textFill>
            <w14:solidFill>
              <w14:schemeClr w14:val="tx1"/>
            </w14:solidFill>
          </w14:textFill>
        </w:rPr>
        <w:t>是否</w:t>
      </w:r>
      <w:r>
        <w:rPr>
          <w:rFonts w:hint="eastAsia" w:ascii="华文中宋" w:hAnsi="华文中宋" w:eastAsia="华文中宋" w:cs="华文中宋"/>
          <w:b w:val="0"/>
          <w:bCs w:val="0"/>
          <w:color w:val="000000" w:themeColor="text1"/>
          <w:sz w:val="24"/>
          <w:szCs w:val="24"/>
          <w14:textFill>
            <w14:solidFill>
              <w14:schemeClr w14:val="tx1"/>
            </w14:solidFill>
          </w14:textFill>
        </w:rPr>
        <w:t>参加同一合同项下的采购活动</w:t>
      </w:r>
      <w:r>
        <w:rPr>
          <w:rFonts w:hint="eastAsia" w:ascii="华文中宋" w:hAnsi="华文中宋" w:eastAsia="华文中宋" w:cs="华文中宋"/>
          <w:b w:val="0"/>
          <w:bCs w:val="0"/>
          <w:color w:val="000000" w:themeColor="text1"/>
          <w:sz w:val="24"/>
          <w:szCs w:val="24"/>
          <w:lang w:eastAsia="zh-CN"/>
          <w14:textFill>
            <w14:solidFill>
              <w14:schemeClr w14:val="tx1"/>
            </w14:solidFill>
          </w14:textFill>
        </w:rPr>
        <w:t>。（</w:t>
      </w:r>
      <w:r>
        <w:rPr>
          <w:rFonts w:hint="eastAsia" w:ascii="华文中宋" w:hAnsi="华文中宋" w:eastAsia="华文中宋" w:cs="华文中宋"/>
          <w:b w:val="0"/>
          <w:bCs w:val="0"/>
          <w:color w:val="000000" w:themeColor="text1"/>
          <w:sz w:val="24"/>
          <w:szCs w:val="24"/>
          <w:lang w:val="en-US" w:eastAsia="zh-CN"/>
          <w14:textFill>
            <w14:solidFill>
              <w14:schemeClr w14:val="tx1"/>
            </w14:solidFill>
          </w14:textFill>
        </w:rPr>
        <w:t>格式自拟</w:t>
      </w:r>
      <w:r>
        <w:rPr>
          <w:rFonts w:hint="eastAsia" w:ascii="华文中宋" w:hAnsi="华文中宋" w:eastAsia="华文中宋" w:cs="华文中宋"/>
          <w:b w:val="0"/>
          <w:bCs w:val="0"/>
          <w:color w:val="000000" w:themeColor="text1"/>
          <w:sz w:val="24"/>
          <w:szCs w:val="24"/>
          <w:lang w:eastAsia="zh-CN"/>
          <w14:textFill>
            <w14:solidFill>
              <w14:schemeClr w14:val="tx1"/>
            </w14:solidFill>
          </w14:textFill>
        </w:rPr>
        <w:t>）</w:t>
      </w:r>
    </w:p>
    <w:p w14:paraId="05231AC0">
      <w:pPr>
        <w:spacing w:line="360" w:lineRule="auto"/>
        <w:ind w:firstLine="480" w:firstLineChars="200"/>
        <w:rPr>
          <w:rFonts w:ascii="华文中宋" w:hAnsi="华文中宋" w:eastAsia="华文中宋" w:cs="华文中宋"/>
          <w:b/>
          <w:sz w:val="24"/>
          <w:szCs w:val="24"/>
        </w:rPr>
      </w:pPr>
      <w:r>
        <w:rPr>
          <w:rFonts w:hint="eastAsia" w:ascii="华文中宋" w:hAnsi="华文中宋" w:eastAsia="华文中宋" w:cs="华文中宋"/>
          <w:b/>
          <w:sz w:val="24"/>
          <w:szCs w:val="24"/>
          <w:lang w:bidi="ar"/>
        </w:rPr>
        <w:t>（三）对服务要求的响应内容；</w:t>
      </w:r>
    </w:p>
    <w:p w14:paraId="0EC92C4E">
      <w:pPr>
        <w:spacing w:line="360" w:lineRule="auto"/>
        <w:ind w:firstLine="480" w:firstLineChars="200"/>
        <w:rPr>
          <w:rFonts w:ascii="华文中宋" w:hAnsi="华文中宋" w:eastAsia="华文中宋" w:cs="华文中宋"/>
          <w:sz w:val="24"/>
          <w:szCs w:val="24"/>
        </w:rPr>
      </w:pPr>
      <w:r>
        <w:rPr>
          <w:rFonts w:hint="eastAsia" w:ascii="华文中宋" w:hAnsi="华文中宋" w:eastAsia="华文中宋" w:cs="华文中宋"/>
          <w:sz w:val="24"/>
          <w:szCs w:val="24"/>
          <w:lang w:bidi="ar"/>
        </w:rPr>
        <w:t>根据本文件第四部分服务要求中的内容进行响应。</w:t>
      </w:r>
    </w:p>
    <w:p w14:paraId="6CC0F679">
      <w:pPr>
        <w:spacing w:line="360" w:lineRule="auto"/>
        <w:ind w:left="315" w:leftChars="150" w:firstLine="120" w:firstLineChars="50"/>
        <w:rPr>
          <w:rFonts w:ascii="华文中宋" w:hAnsi="华文中宋" w:eastAsia="华文中宋" w:cs="华文中宋"/>
          <w:b/>
          <w:sz w:val="24"/>
          <w:szCs w:val="24"/>
          <w:lang w:bidi="ar"/>
        </w:rPr>
      </w:pPr>
      <w:r>
        <w:rPr>
          <w:rFonts w:hint="eastAsia" w:ascii="华文中宋" w:hAnsi="华文中宋" w:eastAsia="华文中宋" w:cs="华文中宋"/>
          <w:b/>
          <w:sz w:val="24"/>
          <w:szCs w:val="24"/>
          <w:lang w:bidi="ar"/>
        </w:rPr>
        <w:t>（四）对技术要求的响应内容</w:t>
      </w:r>
    </w:p>
    <w:p w14:paraId="74DD3B08">
      <w:pPr>
        <w:spacing w:line="360" w:lineRule="auto"/>
        <w:rPr>
          <w:rFonts w:ascii="华文中宋" w:hAnsi="华文中宋" w:eastAsia="华文中宋" w:cs="华文中宋"/>
          <w:b/>
          <w:sz w:val="24"/>
          <w:szCs w:val="24"/>
        </w:rPr>
      </w:pPr>
      <w:r>
        <w:rPr>
          <w:rFonts w:hint="eastAsia" w:ascii="华文中宋" w:hAnsi="华文中宋" w:eastAsia="华文中宋" w:cs="华文中宋"/>
          <w:b/>
          <w:sz w:val="24"/>
          <w:szCs w:val="24"/>
          <w:lang w:bidi="ar"/>
        </w:rPr>
        <w:t>货物服务技术偏离表格式</w:t>
      </w:r>
    </w:p>
    <w:p w14:paraId="1F192F5A">
      <w:pPr>
        <w:tabs>
          <w:tab w:val="left" w:pos="4000"/>
        </w:tabs>
        <w:snapToGrid w:val="0"/>
        <w:spacing w:after="468" w:afterLines="150" w:line="360" w:lineRule="auto"/>
        <w:jc w:val="center"/>
        <w:rPr>
          <w:rFonts w:ascii="仿宋_GB2312" w:hAnsi="华文中宋" w:eastAsia="仿宋_GB2312"/>
          <w:b/>
          <w:sz w:val="24"/>
          <w:szCs w:val="24"/>
        </w:rPr>
      </w:pPr>
      <w:r>
        <w:rPr>
          <w:rFonts w:hint="eastAsia" w:ascii="华文中宋" w:hAnsi="华文中宋" w:eastAsia="华文中宋" w:cs="华文中宋"/>
          <w:b/>
          <w:sz w:val="24"/>
          <w:szCs w:val="24"/>
        </w:rPr>
        <w:t>货物（服务）技术偏离表</w:t>
      </w:r>
    </w:p>
    <w:p w14:paraId="75447432">
      <w:pPr>
        <w:spacing w:line="360" w:lineRule="auto"/>
        <w:rPr>
          <w:rFonts w:ascii="华文中宋" w:hAnsi="华文中宋" w:eastAsia="华文中宋"/>
          <w:sz w:val="24"/>
          <w:szCs w:val="24"/>
          <w:u w:val="single"/>
        </w:rPr>
      </w:pPr>
      <w:r>
        <w:rPr>
          <w:rFonts w:hint="eastAsia" w:ascii="华文中宋" w:hAnsi="华文中宋" w:eastAsia="华文中宋"/>
          <w:sz w:val="24"/>
          <w:szCs w:val="24"/>
        </w:rPr>
        <w:t xml:space="preserve">项目名称：    </w:t>
      </w:r>
    </w:p>
    <w:p w14:paraId="1A378982">
      <w:pPr>
        <w:spacing w:line="360" w:lineRule="auto"/>
        <w:rPr>
          <w:rFonts w:ascii="华文中宋" w:hAnsi="华文中宋" w:eastAsia="华文中宋"/>
          <w:sz w:val="24"/>
          <w:szCs w:val="24"/>
          <w:u w:val="single"/>
        </w:rPr>
      </w:pPr>
      <w:r>
        <w:rPr>
          <w:rFonts w:hint="eastAsia" w:ascii="华文中宋" w:hAnsi="华文中宋" w:eastAsia="华文中宋"/>
          <w:sz w:val="24"/>
          <w:szCs w:val="24"/>
        </w:rPr>
        <w:t xml:space="preserve">项目编号：    </w:t>
      </w:r>
    </w:p>
    <w:p w14:paraId="63E48356">
      <w:pPr>
        <w:spacing w:line="360" w:lineRule="auto"/>
        <w:rPr>
          <w:rFonts w:ascii="华文中宋" w:hAnsi="华文中宋" w:eastAsia="华文中宋"/>
          <w:sz w:val="24"/>
          <w:szCs w:val="24"/>
        </w:rPr>
      </w:pPr>
      <w:r>
        <w:rPr>
          <w:rFonts w:hint="eastAsia" w:ascii="华文中宋" w:hAnsi="华文中宋" w:eastAsia="华文中宋"/>
          <w:sz w:val="24"/>
          <w:szCs w:val="24"/>
          <w:lang w:eastAsia="zh-CN"/>
        </w:rPr>
        <w:t>投标人</w:t>
      </w:r>
      <w:r>
        <w:rPr>
          <w:rFonts w:hint="eastAsia" w:ascii="华文中宋" w:hAnsi="华文中宋" w:eastAsia="华文中宋"/>
          <w:sz w:val="24"/>
          <w:szCs w:val="24"/>
        </w:rPr>
        <w:t xml:space="preserve">名称：  </w:t>
      </w:r>
    </w:p>
    <w:p w14:paraId="1E210DDB">
      <w:pPr>
        <w:spacing w:line="360" w:lineRule="auto"/>
        <w:ind w:firstLine="720" w:firstLineChars="300"/>
        <w:jc w:val="left"/>
        <w:rPr>
          <w:rFonts w:ascii="仿宋_GB2312" w:hAnsi="华文中宋" w:eastAsia="仿宋_GB2312"/>
          <w:spacing w:val="20"/>
          <w:sz w:val="24"/>
          <w:szCs w:val="24"/>
        </w:rPr>
      </w:pPr>
      <w:r>
        <w:rPr>
          <w:rFonts w:hint="eastAsia" w:ascii="华文中宋" w:hAnsi="华文中宋" w:eastAsia="华文中宋"/>
          <w:sz w:val="24"/>
          <w:szCs w:val="24"/>
        </w:rPr>
        <w:t xml:space="preserve">      　　　　　　　　　　　　                  货币：人民币/元</w:t>
      </w:r>
    </w:p>
    <w:tbl>
      <w:tblPr>
        <w:tblStyle w:val="33"/>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448"/>
        <w:gridCol w:w="1237"/>
        <w:gridCol w:w="673"/>
        <w:gridCol w:w="1798"/>
        <w:gridCol w:w="1914"/>
        <w:gridCol w:w="1132"/>
        <w:gridCol w:w="1132"/>
        <w:gridCol w:w="731"/>
      </w:tblGrid>
      <w:tr w14:paraId="1BC8B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94" w:hRule="atLeast"/>
        </w:trPr>
        <w:tc>
          <w:tcPr>
            <w:tcW w:w="247" w:type="pct"/>
            <w:tcBorders>
              <w:right w:val="single" w:color="auto" w:sz="4" w:space="0"/>
            </w:tcBorders>
            <w:vAlign w:val="center"/>
          </w:tcPr>
          <w:p w14:paraId="15A2C93B">
            <w:pPr>
              <w:spacing w:line="360" w:lineRule="auto"/>
              <w:jc w:val="center"/>
              <w:rPr>
                <w:rFonts w:ascii="华文中宋" w:hAnsi="华文中宋" w:eastAsia="华文中宋"/>
                <w:szCs w:val="21"/>
              </w:rPr>
            </w:pPr>
            <w:r>
              <w:rPr>
                <w:rFonts w:hint="eastAsia" w:ascii="华文中宋" w:hAnsi="华文中宋" w:eastAsia="华文中宋"/>
                <w:szCs w:val="21"/>
              </w:rPr>
              <w:t>序号</w:t>
            </w:r>
          </w:p>
        </w:tc>
        <w:tc>
          <w:tcPr>
            <w:tcW w:w="682" w:type="pct"/>
            <w:tcBorders>
              <w:left w:val="single" w:color="auto" w:sz="4" w:space="0"/>
            </w:tcBorders>
            <w:vAlign w:val="center"/>
          </w:tcPr>
          <w:p w14:paraId="4502EC48">
            <w:pPr>
              <w:spacing w:line="360" w:lineRule="auto"/>
              <w:jc w:val="center"/>
              <w:rPr>
                <w:rFonts w:ascii="华文中宋" w:hAnsi="华文中宋" w:eastAsia="华文中宋"/>
                <w:szCs w:val="21"/>
              </w:rPr>
            </w:pPr>
            <w:r>
              <w:rPr>
                <w:rFonts w:hint="eastAsia" w:ascii="华文中宋" w:hAnsi="华文中宋" w:eastAsia="华文中宋"/>
                <w:szCs w:val="21"/>
              </w:rPr>
              <w:t>服务名称</w:t>
            </w:r>
          </w:p>
        </w:tc>
        <w:tc>
          <w:tcPr>
            <w:tcW w:w="371" w:type="pct"/>
            <w:vAlign w:val="center"/>
          </w:tcPr>
          <w:p w14:paraId="521AD7DE">
            <w:pPr>
              <w:spacing w:line="360" w:lineRule="auto"/>
              <w:jc w:val="center"/>
              <w:rPr>
                <w:rFonts w:ascii="华文中宋" w:hAnsi="华文中宋" w:eastAsia="华文中宋"/>
                <w:szCs w:val="21"/>
              </w:rPr>
            </w:pPr>
            <w:r>
              <w:rPr>
                <w:rFonts w:hint="eastAsia" w:ascii="华文中宋" w:hAnsi="华文中宋" w:eastAsia="华文中宋"/>
                <w:szCs w:val="21"/>
              </w:rPr>
              <w:t>数量</w:t>
            </w:r>
          </w:p>
        </w:tc>
        <w:tc>
          <w:tcPr>
            <w:tcW w:w="991" w:type="pct"/>
            <w:vAlign w:val="center"/>
          </w:tcPr>
          <w:p w14:paraId="55B76164">
            <w:pPr>
              <w:spacing w:line="360" w:lineRule="auto"/>
              <w:jc w:val="center"/>
              <w:rPr>
                <w:rFonts w:ascii="华文中宋" w:hAnsi="华文中宋" w:eastAsia="华文中宋"/>
                <w:szCs w:val="21"/>
              </w:rPr>
            </w:pPr>
            <w:r>
              <w:rPr>
                <w:rFonts w:hint="eastAsia" w:ascii="华文中宋" w:hAnsi="华文中宋" w:eastAsia="华文中宋"/>
                <w:szCs w:val="21"/>
              </w:rPr>
              <w:t>招标（采购）文件</w:t>
            </w:r>
          </w:p>
          <w:p w14:paraId="4DEC56A7">
            <w:pPr>
              <w:spacing w:line="360" w:lineRule="auto"/>
              <w:jc w:val="center"/>
              <w:rPr>
                <w:rFonts w:ascii="华文中宋" w:hAnsi="华文中宋" w:eastAsia="华文中宋"/>
                <w:szCs w:val="21"/>
              </w:rPr>
            </w:pPr>
            <w:r>
              <w:rPr>
                <w:rFonts w:hint="eastAsia" w:ascii="华文中宋" w:hAnsi="华文中宋" w:eastAsia="华文中宋"/>
                <w:szCs w:val="21"/>
              </w:rPr>
              <w:t>技术要求、规范</w:t>
            </w:r>
          </w:p>
        </w:tc>
        <w:tc>
          <w:tcPr>
            <w:tcW w:w="1055" w:type="pct"/>
            <w:vAlign w:val="center"/>
          </w:tcPr>
          <w:p w14:paraId="1122F469">
            <w:pPr>
              <w:spacing w:line="360" w:lineRule="auto"/>
              <w:jc w:val="center"/>
              <w:rPr>
                <w:rFonts w:ascii="华文中宋" w:hAnsi="华文中宋" w:eastAsia="华文中宋"/>
                <w:szCs w:val="21"/>
              </w:rPr>
            </w:pPr>
            <w:r>
              <w:rPr>
                <w:rFonts w:hint="eastAsia" w:ascii="华文中宋" w:hAnsi="华文中宋" w:eastAsia="华文中宋"/>
                <w:szCs w:val="21"/>
              </w:rPr>
              <w:t>响应产品（服务）</w:t>
            </w:r>
          </w:p>
          <w:p w14:paraId="3E21FB4A">
            <w:pPr>
              <w:spacing w:line="360" w:lineRule="auto"/>
              <w:jc w:val="center"/>
              <w:rPr>
                <w:rFonts w:ascii="华文中宋" w:hAnsi="华文中宋" w:eastAsia="华文中宋"/>
                <w:szCs w:val="21"/>
              </w:rPr>
            </w:pPr>
            <w:r>
              <w:rPr>
                <w:rFonts w:hint="eastAsia" w:ascii="华文中宋" w:hAnsi="华文中宋" w:eastAsia="华文中宋"/>
                <w:szCs w:val="21"/>
              </w:rPr>
              <w:t>技术指标、规范</w:t>
            </w:r>
          </w:p>
        </w:tc>
        <w:tc>
          <w:tcPr>
            <w:tcW w:w="624" w:type="pct"/>
            <w:vAlign w:val="center"/>
          </w:tcPr>
          <w:p w14:paraId="2BC010FD">
            <w:pPr>
              <w:spacing w:line="360" w:lineRule="auto"/>
              <w:jc w:val="center"/>
              <w:rPr>
                <w:rFonts w:ascii="华文中宋" w:hAnsi="华文中宋" w:eastAsia="华文中宋"/>
                <w:szCs w:val="21"/>
              </w:rPr>
            </w:pPr>
            <w:r>
              <w:rPr>
                <w:rFonts w:hint="eastAsia" w:ascii="华文中宋" w:hAnsi="华文中宋" w:eastAsia="华文中宋"/>
                <w:szCs w:val="21"/>
              </w:rPr>
              <w:t>响应产品品牌、型号</w:t>
            </w:r>
          </w:p>
        </w:tc>
        <w:tc>
          <w:tcPr>
            <w:tcW w:w="624" w:type="pct"/>
            <w:vAlign w:val="center"/>
          </w:tcPr>
          <w:p w14:paraId="3EE6F57C">
            <w:pPr>
              <w:spacing w:line="360" w:lineRule="auto"/>
              <w:jc w:val="center"/>
              <w:rPr>
                <w:rFonts w:ascii="华文中宋" w:hAnsi="华文中宋" w:eastAsia="华文中宋"/>
                <w:szCs w:val="21"/>
              </w:rPr>
            </w:pPr>
            <w:r>
              <w:rPr>
                <w:rFonts w:hint="eastAsia" w:ascii="华文中宋" w:hAnsi="华文中宋" w:eastAsia="华文中宋"/>
                <w:szCs w:val="21"/>
              </w:rPr>
              <w:t>偏离情况</w:t>
            </w:r>
          </w:p>
        </w:tc>
        <w:tc>
          <w:tcPr>
            <w:tcW w:w="403" w:type="pct"/>
            <w:vAlign w:val="center"/>
          </w:tcPr>
          <w:p w14:paraId="1C42C49F">
            <w:pPr>
              <w:spacing w:line="360" w:lineRule="auto"/>
              <w:jc w:val="center"/>
              <w:rPr>
                <w:rFonts w:ascii="华文中宋" w:hAnsi="华文中宋" w:eastAsia="华文中宋"/>
                <w:szCs w:val="21"/>
              </w:rPr>
            </w:pPr>
            <w:r>
              <w:rPr>
                <w:rFonts w:hint="eastAsia" w:ascii="华文中宋" w:hAnsi="华文中宋" w:eastAsia="华文中宋"/>
                <w:szCs w:val="21"/>
              </w:rPr>
              <w:t>备注</w:t>
            </w:r>
          </w:p>
        </w:tc>
      </w:tr>
      <w:tr w14:paraId="605E8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47" w:type="pct"/>
            <w:tcBorders>
              <w:right w:val="single" w:color="auto" w:sz="4" w:space="0"/>
            </w:tcBorders>
            <w:vAlign w:val="center"/>
          </w:tcPr>
          <w:p w14:paraId="56DE56DE">
            <w:pPr>
              <w:snapToGrid w:val="0"/>
              <w:spacing w:line="300" w:lineRule="auto"/>
              <w:jc w:val="center"/>
              <w:rPr>
                <w:rFonts w:ascii="仿宋_GB2312" w:hAnsi="宋体" w:eastAsia="仿宋_GB2312"/>
                <w:szCs w:val="21"/>
              </w:rPr>
            </w:pPr>
          </w:p>
        </w:tc>
        <w:tc>
          <w:tcPr>
            <w:tcW w:w="682" w:type="pct"/>
            <w:tcBorders>
              <w:left w:val="single" w:color="auto" w:sz="4" w:space="0"/>
            </w:tcBorders>
            <w:vAlign w:val="center"/>
          </w:tcPr>
          <w:p w14:paraId="2BCBC07A">
            <w:pPr>
              <w:snapToGrid w:val="0"/>
              <w:spacing w:line="300" w:lineRule="auto"/>
              <w:jc w:val="center"/>
              <w:rPr>
                <w:rFonts w:ascii="仿宋_GB2312" w:hAnsi="宋体" w:eastAsia="仿宋_GB2312"/>
                <w:szCs w:val="21"/>
              </w:rPr>
            </w:pPr>
          </w:p>
        </w:tc>
        <w:tc>
          <w:tcPr>
            <w:tcW w:w="371" w:type="pct"/>
            <w:vAlign w:val="center"/>
          </w:tcPr>
          <w:p w14:paraId="23779842">
            <w:pPr>
              <w:snapToGrid w:val="0"/>
              <w:spacing w:line="300" w:lineRule="auto"/>
              <w:jc w:val="center"/>
              <w:rPr>
                <w:rFonts w:ascii="仿宋_GB2312" w:hAnsi="宋体" w:eastAsia="仿宋_GB2312"/>
                <w:szCs w:val="21"/>
              </w:rPr>
            </w:pPr>
          </w:p>
        </w:tc>
        <w:tc>
          <w:tcPr>
            <w:tcW w:w="991" w:type="pct"/>
            <w:vAlign w:val="center"/>
          </w:tcPr>
          <w:p w14:paraId="7B919031">
            <w:pPr>
              <w:snapToGrid w:val="0"/>
              <w:spacing w:line="300" w:lineRule="auto"/>
              <w:jc w:val="center"/>
              <w:rPr>
                <w:rFonts w:ascii="仿宋_GB2312" w:hAnsi="宋体" w:eastAsia="仿宋_GB2312"/>
                <w:szCs w:val="21"/>
              </w:rPr>
            </w:pPr>
          </w:p>
        </w:tc>
        <w:tc>
          <w:tcPr>
            <w:tcW w:w="1055" w:type="pct"/>
            <w:vAlign w:val="center"/>
          </w:tcPr>
          <w:p w14:paraId="549F8549">
            <w:pPr>
              <w:snapToGrid w:val="0"/>
              <w:spacing w:line="300" w:lineRule="auto"/>
              <w:jc w:val="center"/>
              <w:rPr>
                <w:rFonts w:ascii="仿宋_GB2312" w:hAnsi="宋体" w:eastAsia="仿宋_GB2312"/>
                <w:szCs w:val="21"/>
              </w:rPr>
            </w:pPr>
          </w:p>
        </w:tc>
        <w:tc>
          <w:tcPr>
            <w:tcW w:w="624" w:type="pct"/>
            <w:vAlign w:val="center"/>
          </w:tcPr>
          <w:p w14:paraId="0067CA97">
            <w:pPr>
              <w:snapToGrid w:val="0"/>
              <w:spacing w:line="300" w:lineRule="auto"/>
              <w:jc w:val="center"/>
              <w:rPr>
                <w:rFonts w:ascii="仿宋_GB2312" w:hAnsi="宋体" w:eastAsia="仿宋_GB2312"/>
                <w:szCs w:val="21"/>
              </w:rPr>
            </w:pPr>
          </w:p>
        </w:tc>
        <w:tc>
          <w:tcPr>
            <w:tcW w:w="624" w:type="pct"/>
            <w:vAlign w:val="center"/>
          </w:tcPr>
          <w:p w14:paraId="120689D4">
            <w:pPr>
              <w:snapToGrid w:val="0"/>
              <w:spacing w:line="300" w:lineRule="auto"/>
              <w:jc w:val="center"/>
              <w:rPr>
                <w:rFonts w:ascii="仿宋_GB2312" w:hAnsi="宋体" w:eastAsia="仿宋_GB2312"/>
                <w:szCs w:val="21"/>
              </w:rPr>
            </w:pPr>
          </w:p>
        </w:tc>
        <w:tc>
          <w:tcPr>
            <w:tcW w:w="403" w:type="pct"/>
            <w:vAlign w:val="center"/>
          </w:tcPr>
          <w:p w14:paraId="020500A8">
            <w:pPr>
              <w:snapToGrid w:val="0"/>
              <w:spacing w:line="300" w:lineRule="auto"/>
              <w:jc w:val="center"/>
              <w:rPr>
                <w:rFonts w:ascii="仿宋_GB2312" w:hAnsi="宋体" w:eastAsia="仿宋_GB2312"/>
                <w:szCs w:val="21"/>
              </w:rPr>
            </w:pPr>
          </w:p>
        </w:tc>
      </w:tr>
      <w:tr w14:paraId="501F6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47" w:type="pct"/>
            <w:tcBorders>
              <w:right w:val="single" w:color="auto" w:sz="4" w:space="0"/>
            </w:tcBorders>
            <w:vAlign w:val="center"/>
          </w:tcPr>
          <w:p w14:paraId="795A2644">
            <w:pPr>
              <w:snapToGrid w:val="0"/>
              <w:spacing w:line="300" w:lineRule="auto"/>
              <w:jc w:val="center"/>
              <w:rPr>
                <w:rFonts w:ascii="仿宋_GB2312" w:hAnsi="宋体" w:eastAsia="仿宋_GB2312"/>
                <w:szCs w:val="21"/>
              </w:rPr>
            </w:pPr>
          </w:p>
        </w:tc>
        <w:tc>
          <w:tcPr>
            <w:tcW w:w="682" w:type="pct"/>
            <w:tcBorders>
              <w:left w:val="single" w:color="auto" w:sz="4" w:space="0"/>
            </w:tcBorders>
            <w:vAlign w:val="center"/>
          </w:tcPr>
          <w:p w14:paraId="4104773C">
            <w:pPr>
              <w:snapToGrid w:val="0"/>
              <w:spacing w:line="300" w:lineRule="auto"/>
              <w:jc w:val="center"/>
              <w:rPr>
                <w:rFonts w:ascii="仿宋_GB2312" w:hAnsi="宋体" w:eastAsia="仿宋_GB2312"/>
                <w:szCs w:val="21"/>
              </w:rPr>
            </w:pPr>
          </w:p>
        </w:tc>
        <w:tc>
          <w:tcPr>
            <w:tcW w:w="371" w:type="pct"/>
            <w:vAlign w:val="center"/>
          </w:tcPr>
          <w:p w14:paraId="3355F192">
            <w:pPr>
              <w:snapToGrid w:val="0"/>
              <w:spacing w:line="300" w:lineRule="auto"/>
              <w:jc w:val="center"/>
              <w:rPr>
                <w:rFonts w:ascii="仿宋_GB2312" w:eastAsia="仿宋_GB2312"/>
                <w:szCs w:val="21"/>
              </w:rPr>
            </w:pPr>
          </w:p>
        </w:tc>
        <w:tc>
          <w:tcPr>
            <w:tcW w:w="991" w:type="pct"/>
            <w:vAlign w:val="center"/>
          </w:tcPr>
          <w:p w14:paraId="4919FD63">
            <w:pPr>
              <w:snapToGrid w:val="0"/>
              <w:spacing w:line="300" w:lineRule="auto"/>
              <w:jc w:val="center"/>
              <w:rPr>
                <w:rFonts w:ascii="仿宋_GB2312" w:hAnsi="宋体" w:eastAsia="仿宋_GB2312"/>
                <w:szCs w:val="21"/>
              </w:rPr>
            </w:pPr>
          </w:p>
        </w:tc>
        <w:tc>
          <w:tcPr>
            <w:tcW w:w="1055" w:type="pct"/>
            <w:vAlign w:val="center"/>
          </w:tcPr>
          <w:p w14:paraId="0780FDC3">
            <w:pPr>
              <w:snapToGrid w:val="0"/>
              <w:spacing w:line="300" w:lineRule="auto"/>
              <w:jc w:val="center"/>
              <w:rPr>
                <w:rFonts w:ascii="仿宋_GB2312" w:hAnsi="宋体" w:eastAsia="仿宋_GB2312"/>
                <w:szCs w:val="21"/>
              </w:rPr>
            </w:pPr>
          </w:p>
        </w:tc>
        <w:tc>
          <w:tcPr>
            <w:tcW w:w="624" w:type="pct"/>
            <w:vAlign w:val="center"/>
          </w:tcPr>
          <w:p w14:paraId="2CFE2520">
            <w:pPr>
              <w:snapToGrid w:val="0"/>
              <w:spacing w:line="300" w:lineRule="auto"/>
              <w:jc w:val="center"/>
              <w:rPr>
                <w:rFonts w:ascii="仿宋_GB2312" w:hAnsi="宋体" w:eastAsia="仿宋_GB2312"/>
                <w:szCs w:val="21"/>
              </w:rPr>
            </w:pPr>
          </w:p>
        </w:tc>
        <w:tc>
          <w:tcPr>
            <w:tcW w:w="624" w:type="pct"/>
            <w:vAlign w:val="center"/>
          </w:tcPr>
          <w:p w14:paraId="6C31399F">
            <w:pPr>
              <w:snapToGrid w:val="0"/>
              <w:spacing w:line="300" w:lineRule="auto"/>
              <w:jc w:val="center"/>
              <w:rPr>
                <w:rFonts w:ascii="仿宋_GB2312" w:hAnsi="宋体" w:eastAsia="仿宋_GB2312"/>
                <w:szCs w:val="21"/>
              </w:rPr>
            </w:pPr>
          </w:p>
        </w:tc>
        <w:tc>
          <w:tcPr>
            <w:tcW w:w="403" w:type="pct"/>
            <w:vAlign w:val="center"/>
          </w:tcPr>
          <w:p w14:paraId="0BC86468">
            <w:pPr>
              <w:snapToGrid w:val="0"/>
              <w:spacing w:line="300" w:lineRule="auto"/>
              <w:jc w:val="center"/>
              <w:rPr>
                <w:rFonts w:ascii="仿宋_GB2312" w:hAnsi="宋体" w:eastAsia="仿宋_GB2312"/>
                <w:szCs w:val="21"/>
              </w:rPr>
            </w:pPr>
          </w:p>
        </w:tc>
      </w:tr>
      <w:tr w14:paraId="0D35C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47" w:type="pct"/>
            <w:tcBorders>
              <w:right w:val="single" w:color="auto" w:sz="4" w:space="0"/>
            </w:tcBorders>
            <w:vAlign w:val="center"/>
          </w:tcPr>
          <w:p w14:paraId="63971EAF">
            <w:pPr>
              <w:snapToGrid w:val="0"/>
              <w:spacing w:line="300" w:lineRule="auto"/>
              <w:jc w:val="center"/>
              <w:rPr>
                <w:rFonts w:ascii="仿宋_GB2312" w:hAnsi="宋体" w:eastAsia="仿宋_GB2312"/>
                <w:szCs w:val="21"/>
              </w:rPr>
            </w:pPr>
          </w:p>
        </w:tc>
        <w:tc>
          <w:tcPr>
            <w:tcW w:w="682" w:type="pct"/>
            <w:tcBorders>
              <w:left w:val="single" w:color="auto" w:sz="4" w:space="0"/>
            </w:tcBorders>
            <w:vAlign w:val="center"/>
          </w:tcPr>
          <w:p w14:paraId="7D146A35">
            <w:pPr>
              <w:snapToGrid w:val="0"/>
              <w:spacing w:line="300" w:lineRule="auto"/>
              <w:jc w:val="center"/>
              <w:rPr>
                <w:rFonts w:ascii="仿宋_GB2312" w:hAnsi="宋体" w:eastAsia="仿宋_GB2312"/>
                <w:szCs w:val="21"/>
              </w:rPr>
            </w:pPr>
          </w:p>
        </w:tc>
        <w:tc>
          <w:tcPr>
            <w:tcW w:w="371" w:type="pct"/>
            <w:vAlign w:val="center"/>
          </w:tcPr>
          <w:p w14:paraId="5DDDCA82">
            <w:pPr>
              <w:snapToGrid w:val="0"/>
              <w:spacing w:line="300" w:lineRule="auto"/>
              <w:jc w:val="center"/>
              <w:rPr>
                <w:rFonts w:ascii="仿宋_GB2312" w:hAnsi="宋体" w:eastAsia="仿宋_GB2312"/>
                <w:szCs w:val="21"/>
              </w:rPr>
            </w:pPr>
          </w:p>
        </w:tc>
        <w:tc>
          <w:tcPr>
            <w:tcW w:w="991" w:type="pct"/>
            <w:vAlign w:val="center"/>
          </w:tcPr>
          <w:p w14:paraId="1140164C">
            <w:pPr>
              <w:snapToGrid w:val="0"/>
              <w:spacing w:line="300" w:lineRule="auto"/>
              <w:jc w:val="center"/>
              <w:rPr>
                <w:rFonts w:ascii="仿宋_GB2312" w:hAnsi="宋体" w:eastAsia="仿宋_GB2312"/>
                <w:szCs w:val="21"/>
              </w:rPr>
            </w:pPr>
          </w:p>
        </w:tc>
        <w:tc>
          <w:tcPr>
            <w:tcW w:w="1055" w:type="pct"/>
            <w:vAlign w:val="center"/>
          </w:tcPr>
          <w:p w14:paraId="179DF223">
            <w:pPr>
              <w:snapToGrid w:val="0"/>
              <w:spacing w:line="300" w:lineRule="auto"/>
              <w:jc w:val="center"/>
              <w:rPr>
                <w:rFonts w:ascii="仿宋_GB2312" w:hAnsi="宋体" w:eastAsia="仿宋_GB2312"/>
                <w:szCs w:val="21"/>
              </w:rPr>
            </w:pPr>
          </w:p>
        </w:tc>
        <w:tc>
          <w:tcPr>
            <w:tcW w:w="624" w:type="pct"/>
            <w:vAlign w:val="center"/>
          </w:tcPr>
          <w:p w14:paraId="6A0C974B">
            <w:pPr>
              <w:snapToGrid w:val="0"/>
              <w:spacing w:line="300" w:lineRule="auto"/>
              <w:jc w:val="center"/>
              <w:rPr>
                <w:rFonts w:ascii="仿宋_GB2312" w:hAnsi="宋体" w:eastAsia="仿宋_GB2312"/>
                <w:szCs w:val="21"/>
              </w:rPr>
            </w:pPr>
          </w:p>
        </w:tc>
        <w:tc>
          <w:tcPr>
            <w:tcW w:w="624" w:type="pct"/>
            <w:vAlign w:val="center"/>
          </w:tcPr>
          <w:p w14:paraId="42903034">
            <w:pPr>
              <w:snapToGrid w:val="0"/>
              <w:spacing w:line="300" w:lineRule="auto"/>
              <w:jc w:val="center"/>
              <w:rPr>
                <w:rFonts w:ascii="仿宋_GB2312" w:hAnsi="宋体" w:eastAsia="仿宋_GB2312"/>
                <w:szCs w:val="21"/>
              </w:rPr>
            </w:pPr>
          </w:p>
        </w:tc>
        <w:tc>
          <w:tcPr>
            <w:tcW w:w="403" w:type="pct"/>
            <w:vAlign w:val="center"/>
          </w:tcPr>
          <w:p w14:paraId="15E85BB2">
            <w:pPr>
              <w:snapToGrid w:val="0"/>
              <w:spacing w:line="300" w:lineRule="auto"/>
              <w:jc w:val="center"/>
              <w:rPr>
                <w:rFonts w:ascii="仿宋_GB2312" w:hAnsi="宋体" w:eastAsia="仿宋_GB2312"/>
                <w:szCs w:val="21"/>
              </w:rPr>
            </w:pPr>
          </w:p>
        </w:tc>
      </w:tr>
      <w:tr w14:paraId="7F5A0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47" w:type="pct"/>
            <w:tcBorders>
              <w:right w:val="single" w:color="auto" w:sz="4" w:space="0"/>
            </w:tcBorders>
            <w:vAlign w:val="center"/>
          </w:tcPr>
          <w:p w14:paraId="05751984">
            <w:pPr>
              <w:snapToGrid w:val="0"/>
              <w:spacing w:line="300" w:lineRule="auto"/>
              <w:jc w:val="center"/>
              <w:rPr>
                <w:rFonts w:ascii="仿宋_GB2312" w:hAnsi="宋体" w:eastAsia="仿宋_GB2312"/>
                <w:szCs w:val="21"/>
              </w:rPr>
            </w:pPr>
          </w:p>
        </w:tc>
        <w:tc>
          <w:tcPr>
            <w:tcW w:w="682" w:type="pct"/>
            <w:tcBorders>
              <w:left w:val="single" w:color="auto" w:sz="4" w:space="0"/>
            </w:tcBorders>
            <w:vAlign w:val="center"/>
          </w:tcPr>
          <w:p w14:paraId="216CDAFF">
            <w:pPr>
              <w:snapToGrid w:val="0"/>
              <w:spacing w:line="300" w:lineRule="auto"/>
              <w:jc w:val="center"/>
              <w:rPr>
                <w:rFonts w:ascii="仿宋_GB2312" w:hAnsi="宋体" w:eastAsia="仿宋_GB2312"/>
                <w:szCs w:val="21"/>
              </w:rPr>
            </w:pPr>
          </w:p>
        </w:tc>
        <w:tc>
          <w:tcPr>
            <w:tcW w:w="371" w:type="pct"/>
            <w:vAlign w:val="center"/>
          </w:tcPr>
          <w:p w14:paraId="7183E5EB">
            <w:pPr>
              <w:snapToGrid w:val="0"/>
              <w:spacing w:line="300" w:lineRule="auto"/>
              <w:jc w:val="center"/>
              <w:rPr>
                <w:rFonts w:ascii="仿宋_GB2312" w:hAnsi="宋体" w:eastAsia="仿宋_GB2312"/>
                <w:szCs w:val="21"/>
              </w:rPr>
            </w:pPr>
          </w:p>
        </w:tc>
        <w:tc>
          <w:tcPr>
            <w:tcW w:w="991" w:type="pct"/>
            <w:vAlign w:val="center"/>
          </w:tcPr>
          <w:p w14:paraId="068C4686">
            <w:pPr>
              <w:snapToGrid w:val="0"/>
              <w:spacing w:line="300" w:lineRule="auto"/>
              <w:jc w:val="center"/>
              <w:rPr>
                <w:rFonts w:ascii="仿宋_GB2312" w:hAnsi="宋体" w:eastAsia="仿宋_GB2312"/>
                <w:szCs w:val="21"/>
              </w:rPr>
            </w:pPr>
          </w:p>
        </w:tc>
        <w:tc>
          <w:tcPr>
            <w:tcW w:w="1055" w:type="pct"/>
            <w:vAlign w:val="center"/>
          </w:tcPr>
          <w:p w14:paraId="4C94C39D">
            <w:pPr>
              <w:snapToGrid w:val="0"/>
              <w:spacing w:line="300" w:lineRule="auto"/>
              <w:jc w:val="center"/>
              <w:rPr>
                <w:rFonts w:ascii="仿宋_GB2312" w:hAnsi="宋体" w:eastAsia="仿宋_GB2312"/>
                <w:szCs w:val="21"/>
              </w:rPr>
            </w:pPr>
          </w:p>
        </w:tc>
        <w:tc>
          <w:tcPr>
            <w:tcW w:w="624" w:type="pct"/>
            <w:vAlign w:val="center"/>
          </w:tcPr>
          <w:p w14:paraId="7C5E3F92">
            <w:pPr>
              <w:snapToGrid w:val="0"/>
              <w:spacing w:line="300" w:lineRule="auto"/>
              <w:jc w:val="center"/>
              <w:rPr>
                <w:rFonts w:ascii="仿宋_GB2312" w:hAnsi="宋体" w:eastAsia="仿宋_GB2312"/>
                <w:szCs w:val="21"/>
              </w:rPr>
            </w:pPr>
          </w:p>
        </w:tc>
        <w:tc>
          <w:tcPr>
            <w:tcW w:w="624" w:type="pct"/>
            <w:vAlign w:val="center"/>
          </w:tcPr>
          <w:p w14:paraId="5EA20755">
            <w:pPr>
              <w:snapToGrid w:val="0"/>
              <w:spacing w:line="300" w:lineRule="auto"/>
              <w:jc w:val="center"/>
              <w:rPr>
                <w:rFonts w:ascii="仿宋_GB2312" w:hAnsi="宋体" w:eastAsia="仿宋_GB2312"/>
                <w:szCs w:val="21"/>
              </w:rPr>
            </w:pPr>
          </w:p>
        </w:tc>
        <w:tc>
          <w:tcPr>
            <w:tcW w:w="403" w:type="pct"/>
            <w:vAlign w:val="center"/>
          </w:tcPr>
          <w:p w14:paraId="0125CE19">
            <w:pPr>
              <w:snapToGrid w:val="0"/>
              <w:spacing w:line="300" w:lineRule="auto"/>
              <w:jc w:val="center"/>
              <w:rPr>
                <w:rFonts w:ascii="仿宋_GB2312" w:hAnsi="宋体" w:eastAsia="仿宋_GB2312"/>
                <w:szCs w:val="21"/>
              </w:rPr>
            </w:pPr>
          </w:p>
        </w:tc>
      </w:tr>
    </w:tbl>
    <w:p w14:paraId="44826511">
      <w:pPr>
        <w:snapToGrid w:val="0"/>
        <w:spacing w:line="300" w:lineRule="auto"/>
        <w:rPr>
          <w:rFonts w:ascii="仿宋_GB2312" w:hAnsi="宋体" w:eastAsia="仿宋_GB2312"/>
          <w:spacing w:val="20"/>
          <w:sz w:val="28"/>
          <w:szCs w:val="28"/>
        </w:rPr>
      </w:pPr>
      <w:r>
        <w:rPr>
          <w:rFonts w:hint="eastAsia" w:ascii="仿宋_GB2312" w:hAnsi="宋体" w:eastAsia="仿宋_GB2312"/>
          <w:spacing w:val="20"/>
          <w:sz w:val="28"/>
          <w:szCs w:val="28"/>
        </w:rPr>
        <w:t xml:space="preserve">                    </w:t>
      </w:r>
    </w:p>
    <w:p w14:paraId="6C560B3B">
      <w:pPr>
        <w:snapToGrid w:val="0"/>
        <w:spacing w:line="360" w:lineRule="auto"/>
        <w:rPr>
          <w:rFonts w:ascii="华文中宋" w:hAnsi="华文中宋" w:eastAsia="华文中宋" w:cs="华文中宋"/>
          <w:sz w:val="24"/>
          <w:szCs w:val="24"/>
        </w:rPr>
      </w:pPr>
      <w:r>
        <w:rPr>
          <w:rFonts w:hint="eastAsia" w:ascii="华文中宋" w:hAnsi="华文中宋" w:eastAsia="华文中宋" w:cs="华文中宋"/>
          <w:sz w:val="24"/>
          <w:szCs w:val="24"/>
          <w:lang w:bidi="ar"/>
        </w:rPr>
        <w:t>　　　　　　　　　　　　</w:t>
      </w:r>
      <w:r>
        <w:rPr>
          <w:rFonts w:hint="eastAsia" w:ascii="华文中宋" w:hAnsi="华文中宋" w:eastAsia="华文中宋" w:cs="华文中宋"/>
          <w:sz w:val="24"/>
          <w:szCs w:val="24"/>
          <w:lang w:eastAsia="zh-CN" w:bidi="ar"/>
        </w:rPr>
        <w:t>投标人</w:t>
      </w:r>
      <w:r>
        <w:rPr>
          <w:rFonts w:hint="eastAsia" w:ascii="华文中宋" w:hAnsi="华文中宋" w:eastAsia="华文中宋" w:cs="华文中宋"/>
          <w:sz w:val="24"/>
          <w:szCs w:val="24"/>
          <w:lang w:bidi="ar"/>
        </w:rPr>
        <w:t>：</w:t>
      </w:r>
      <w:r>
        <w:rPr>
          <w:rFonts w:hint="eastAsia" w:ascii="华文中宋" w:hAnsi="华文中宋" w:eastAsia="华文中宋" w:cs="华文中宋"/>
          <w:sz w:val="24"/>
          <w:szCs w:val="24"/>
          <w:u w:val="single"/>
          <w:lang w:bidi="ar"/>
        </w:rPr>
        <w:t xml:space="preserve">                            </w:t>
      </w:r>
      <w:r>
        <w:rPr>
          <w:rFonts w:hint="eastAsia" w:ascii="华文中宋" w:hAnsi="华文中宋" w:eastAsia="华文中宋" w:cs="华文中宋"/>
          <w:sz w:val="24"/>
          <w:szCs w:val="24"/>
          <w:lang w:bidi="ar"/>
        </w:rPr>
        <w:t>（</w:t>
      </w:r>
      <w:r>
        <w:rPr>
          <w:rFonts w:hint="eastAsia" w:ascii="华文中宋" w:hAnsi="华文中宋" w:eastAsia="华文中宋"/>
          <w:sz w:val="24"/>
          <w:szCs w:val="24"/>
        </w:rPr>
        <w:t>法人电子签章</w:t>
      </w:r>
      <w:r>
        <w:rPr>
          <w:rFonts w:hint="eastAsia" w:ascii="华文中宋" w:hAnsi="华文中宋" w:eastAsia="华文中宋" w:cs="华文中宋"/>
          <w:sz w:val="24"/>
          <w:szCs w:val="24"/>
          <w:lang w:bidi="ar"/>
        </w:rPr>
        <w:t>）</w:t>
      </w:r>
    </w:p>
    <w:p w14:paraId="67931181">
      <w:pPr>
        <w:snapToGrid w:val="0"/>
        <w:spacing w:line="360" w:lineRule="auto"/>
        <w:ind w:firstLine="480" w:firstLineChars="200"/>
        <w:rPr>
          <w:rFonts w:ascii="华文中宋" w:hAnsi="华文中宋" w:eastAsia="华文中宋" w:cs="华文中宋"/>
          <w:sz w:val="24"/>
          <w:szCs w:val="24"/>
          <w:lang w:bidi="ar"/>
        </w:rPr>
      </w:pPr>
      <w:r>
        <w:rPr>
          <w:rFonts w:hint="eastAsia" w:ascii="华文中宋" w:hAnsi="华文中宋" w:eastAsia="华文中宋" w:cs="华文中宋"/>
          <w:sz w:val="24"/>
          <w:szCs w:val="24"/>
          <w:lang w:bidi="ar"/>
        </w:rPr>
        <w:t xml:space="preserve">                                                    年  月  日</w:t>
      </w:r>
    </w:p>
    <w:p w14:paraId="4835E667">
      <w:pPr>
        <w:pStyle w:val="18"/>
        <w:snapToGrid w:val="0"/>
        <w:spacing w:line="360" w:lineRule="auto"/>
        <w:ind w:firstLine="480" w:firstLineChars="200"/>
        <w:rPr>
          <w:rFonts w:hint="eastAsia" w:ascii="华文中宋" w:hAnsi="华文中宋" w:eastAsia="华文中宋"/>
          <w:b/>
          <w:bCs/>
          <w:kern w:val="0"/>
          <w:sz w:val="24"/>
          <w:szCs w:val="24"/>
        </w:rPr>
      </w:pPr>
      <w:r>
        <w:rPr>
          <w:rFonts w:hint="eastAsia" w:ascii="华文中宋" w:hAnsi="华文中宋" w:eastAsia="华文中宋"/>
          <w:b/>
          <w:bCs/>
          <w:kern w:val="0"/>
          <w:sz w:val="24"/>
          <w:szCs w:val="24"/>
          <w:lang w:eastAsia="zh-CN"/>
        </w:rPr>
        <w:t>投标人</w:t>
      </w:r>
      <w:r>
        <w:rPr>
          <w:rFonts w:hint="eastAsia" w:ascii="华文中宋" w:hAnsi="华文中宋" w:eastAsia="华文中宋"/>
          <w:b/>
          <w:bCs/>
          <w:kern w:val="0"/>
          <w:sz w:val="24"/>
          <w:szCs w:val="24"/>
        </w:rPr>
        <w:t>认为需要提供的其他材料</w:t>
      </w:r>
    </w:p>
    <w:p w14:paraId="79EA1B6E">
      <w:pPr>
        <w:pStyle w:val="18"/>
        <w:snapToGrid w:val="0"/>
        <w:spacing w:line="360" w:lineRule="auto"/>
        <w:ind w:firstLine="480" w:firstLineChars="200"/>
        <w:rPr>
          <w:rFonts w:ascii="华文中宋" w:hAnsi="华文中宋" w:eastAsia="华文中宋"/>
          <w:kern w:val="0"/>
          <w:sz w:val="24"/>
          <w:szCs w:val="24"/>
        </w:rPr>
      </w:pPr>
      <w:r>
        <w:rPr>
          <w:rFonts w:hint="eastAsia" w:ascii="华文中宋" w:hAnsi="华文中宋" w:eastAsia="华文中宋"/>
          <w:kern w:val="0"/>
          <w:sz w:val="24"/>
          <w:szCs w:val="24"/>
        </w:rPr>
        <w:t>能够证明响应标的物满足采购文件技术需求的证明材料。</w:t>
      </w:r>
    </w:p>
    <w:p w14:paraId="01B5937D">
      <w:pPr>
        <w:widowControl/>
        <w:jc w:val="left"/>
        <w:rPr>
          <w:rFonts w:ascii="华文中宋" w:hAnsi="华文中宋" w:eastAsia="华文中宋"/>
          <w:b/>
          <w:sz w:val="24"/>
        </w:rPr>
      </w:pPr>
      <w:bookmarkStart w:id="74" w:name="_Toc9539_WPSOffice_Level1"/>
    </w:p>
    <w:p w14:paraId="287EA50D">
      <w:pPr>
        <w:pStyle w:val="29"/>
      </w:pPr>
    </w:p>
    <w:p w14:paraId="018A3DB8"/>
    <w:p w14:paraId="34468BDD"/>
    <w:p w14:paraId="74792F98"/>
    <w:p w14:paraId="19F3C8B2"/>
    <w:p w14:paraId="5CA52336"/>
    <w:p w14:paraId="2D2AF7EA"/>
    <w:p w14:paraId="1FDF1B3B"/>
    <w:p w14:paraId="6A70E705"/>
    <w:p w14:paraId="0FBE194A"/>
    <w:p w14:paraId="011C0B34"/>
    <w:p w14:paraId="49452BB2"/>
    <w:p w14:paraId="6C1D9A07"/>
    <w:p w14:paraId="4925846A"/>
    <w:p w14:paraId="1F9EEAE5"/>
    <w:p w14:paraId="5EADBCAE"/>
    <w:p w14:paraId="00B7862C"/>
    <w:p w14:paraId="20A2A9F9"/>
    <w:p w14:paraId="24E79B24"/>
    <w:p w14:paraId="60393449"/>
    <w:p w14:paraId="37FECDFB"/>
    <w:p w14:paraId="3BC3BFDE"/>
    <w:p w14:paraId="76A0E406"/>
    <w:p w14:paraId="400A0187"/>
    <w:p w14:paraId="4C271051"/>
    <w:p w14:paraId="32C6FE86"/>
    <w:p w14:paraId="6521AE01"/>
    <w:p w14:paraId="2A9B5508"/>
    <w:p w14:paraId="335CE95A"/>
    <w:p w14:paraId="2B0D36F6"/>
    <w:p w14:paraId="297554D9"/>
    <w:p w14:paraId="02E5545E"/>
    <w:p w14:paraId="1A791E98"/>
    <w:p w14:paraId="3A780C92">
      <w:pPr>
        <w:spacing w:line="480" w:lineRule="auto"/>
        <w:jc w:val="center"/>
        <w:rPr>
          <w:rFonts w:ascii="华文中宋" w:hAnsi="华文中宋" w:eastAsia="华文中宋"/>
          <w:b/>
          <w:sz w:val="24"/>
        </w:rPr>
      </w:pPr>
      <w:r>
        <w:rPr>
          <w:rFonts w:hint="eastAsia" w:ascii="华文中宋" w:hAnsi="华文中宋" w:eastAsia="华文中宋"/>
          <w:b/>
          <w:sz w:val="24"/>
        </w:rPr>
        <w:t>商 务 技 术 文 件</w:t>
      </w:r>
      <w:bookmarkEnd w:id="74"/>
      <w:r>
        <w:rPr>
          <w:rFonts w:hint="eastAsia" w:ascii="华文中宋" w:hAnsi="华文中宋" w:eastAsia="华文中宋"/>
          <w:b/>
          <w:sz w:val="24"/>
        </w:rPr>
        <w:t>（综合评分文件）</w:t>
      </w:r>
    </w:p>
    <w:p w14:paraId="2CC19EBC">
      <w:pPr>
        <w:spacing w:line="480" w:lineRule="auto"/>
        <w:jc w:val="center"/>
        <w:rPr>
          <w:rFonts w:ascii="华文中宋" w:hAnsi="华文中宋" w:eastAsia="华文中宋"/>
          <w:b/>
          <w:sz w:val="24"/>
        </w:rPr>
      </w:pPr>
      <w:r>
        <w:rPr>
          <w:rFonts w:hint="eastAsia" w:ascii="华文中宋" w:hAnsi="华文中宋" w:eastAsia="华文中宋"/>
          <w:b/>
          <w:sz w:val="24"/>
        </w:rPr>
        <w:t>目    录</w:t>
      </w:r>
    </w:p>
    <w:p w14:paraId="1C6B63A6">
      <w:pPr>
        <w:pStyle w:val="22"/>
      </w:pPr>
    </w:p>
    <w:p w14:paraId="0CD50F7F">
      <w:pPr>
        <w:pStyle w:val="18"/>
        <w:numPr>
          <w:ilvl w:val="0"/>
          <w:numId w:val="10"/>
        </w:numPr>
        <w:snapToGrid w:val="0"/>
        <w:spacing w:line="360" w:lineRule="auto"/>
        <w:rPr>
          <w:rFonts w:ascii="华文中宋" w:hAnsi="华文中宋" w:eastAsia="华文中宋"/>
          <w:kern w:val="0"/>
          <w:sz w:val="24"/>
          <w:szCs w:val="24"/>
        </w:rPr>
      </w:pPr>
      <w:r>
        <w:rPr>
          <w:rFonts w:hint="eastAsia" w:ascii="华文中宋" w:hAnsi="华文中宋" w:eastAsia="华文中宋"/>
          <w:kern w:val="0"/>
          <w:sz w:val="24"/>
          <w:szCs w:val="24"/>
        </w:rPr>
        <w:t>商务、技术和服务评分（评审委员会共同认定部分）</w:t>
      </w:r>
    </w:p>
    <w:p w14:paraId="187801D1">
      <w:pPr>
        <w:pStyle w:val="18"/>
        <w:snapToGrid w:val="0"/>
        <w:spacing w:line="360" w:lineRule="auto"/>
        <w:ind w:firstLine="480" w:firstLineChars="200"/>
        <w:rPr>
          <w:rFonts w:ascii="华文中宋" w:hAnsi="华文中宋" w:eastAsia="华文中宋"/>
          <w:kern w:val="0"/>
          <w:sz w:val="24"/>
          <w:szCs w:val="24"/>
        </w:rPr>
      </w:pPr>
      <w:r>
        <w:rPr>
          <w:rFonts w:hint="eastAsia" w:ascii="华文中宋" w:hAnsi="华文中宋" w:eastAsia="华文中宋"/>
          <w:kern w:val="0"/>
          <w:sz w:val="24"/>
          <w:szCs w:val="24"/>
        </w:rPr>
        <w:t>（1）</w:t>
      </w:r>
    </w:p>
    <w:p w14:paraId="18F15AE1">
      <w:pPr>
        <w:pStyle w:val="18"/>
        <w:snapToGrid w:val="0"/>
        <w:spacing w:line="360" w:lineRule="auto"/>
        <w:ind w:firstLine="480" w:firstLineChars="200"/>
        <w:rPr>
          <w:rFonts w:ascii="华文中宋" w:hAnsi="华文中宋" w:eastAsia="华文中宋"/>
          <w:kern w:val="0"/>
          <w:sz w:val="24"/>
          <w:szCs w:val="24"/>
        </w:rPr>
      </w:pPr>
      <w:r>
        <w:rPr>
          <w:rFonts w:hint="eastAsia" w:ascii="华文中宋" w:hAnsi="华文中宋" w:eastAsia="华文中宋"/>
          <w:kern w:val="0"/>
          <w:sz w:val="24"/>
          <w:szCs w:val="24"/>
        </w:rPr>
        <w:t>…………</w:t>
      </w:r>
    </w:p>
    <w:p w14:paraId="2FA54A50">
      <w:pPr>
        <w:pStyle w:val="18"/>
        <w:numPr>
          <w:ilvl w:val="0"/>
          <w:numId w:val="1"/>
        </w:numPr>
        <w:snapToGrid w:val="0"/>
        <w:spacing w:line="360" w:lineRule="auto"/>
        <w:rPr>
          <w:rFonts w:ascii="华文中宋" w:hAnsi="华文中宋" w:eastAsia="华文中宋"/>
          <w:kern w:val="0"/>
          <w:sz w:val="24"/>
          <w:szCs w:val="24"/>
        </w:rPr>
      </w:pPr>
      <w:r>
        <w:rPr>
          <w:rFonts w:hint="eastAsia" w:ascii="华文中宋" w:hAnsi="华文中宋" w:eastAsia="华文中宋"/>
          <w:kern w:val="0"/>
          <w:sz w:val="24"/>
          <w:szCs w:val="24"/>
        </w:rPr>
        <w:t>主观评审（评审委员会成员个人认定部分）</w:t>
      </w:r>
    </w:p>
    <w:p w14:paraId="40F3F293">
      <w:pPr>
        <w:pStyle w:val="18"/>
        <w:snapToGrid w:val="0"/>
        <w:spacing w:line="360" w:lineRule="auto"/>
        <w:ind w:firstLine="480" w:firstLineChars="200"/>
        <w:rPr>
          <w:rFonts w:ascii="华文中宋" w:hAnsi="华文中宋" w:eastAsia="华文中宋"/>
          <w:kern w:val="0"/>
          <w:sz w:val="24"/>
          <w:szCs w:val="24"/>
        </w:rPr>
      </w:pPr>
      <w:r>
        <w:rPr>
          <w:rFonts w:hint="eastAsia" w:ascii="华文中宋" w:hAnsi="华文中宋" w:eastAsia="华文中宋"/>
          <w:kern w:val="0"/>
          <w:sz w:val="24"/>
          <w:szCs w:val="24"/>
        </w:rPr>
        <w:t>（1）</w:t>
      </w:r>
    </w:p>
    <w:p w14:paraId="194A2F0C">
      <w:pPr>
        <w:pStyle w:val="18"/>
        <w:snapToGrid w:val="0"/>
        <w:spacing w:line="360" w:lineRule="auto"/>
        <w:ind w:firstLine="480" w:firstLineChars="200"/>
        <w:rPr>
          <w:rFonts w:ascii="华文中宋" w:hAnsi="华文中宋" w:eastAsia="华文中宋"/>
          <w:kern w:val="0"/>
          <w:sz w:val="24"/>
          <w:szCs w:val="24"/>
        </w:rPr>
      </w:pPr>
      <w:r>
        <w:rPr>
          <w:rFonts w:hint="eastAsia" w:ascii="华文中宋" w:hAnsi="华文中宋" w:eastAsia="华文中宋"/>
          <w:kern w:val="0"/>
          <w:sz w:val="24"/>
          <w:szCs w:val="24"/>
        </w:rPr>
        <w:t>…………</w:t>
      </w:r>
    </w:p>
    <w:p w14:paraId="5EA0A36A">
      <w:pPr>
        <w:pStyle w:val="18"/>
        <w:numPr>
          <w:ilvl w:val="0"/>
          <w:numId w:val="1"/>
        </w:numPr>
        <w:snapToGrid w:val="0"/>
        <w:spacing w:line="360" w:lineRule="auto"/>
        <w:rPr>
          <w:rFonts w:ascii="华文中宋" w:hAnsi="华文中宋" w:eastAsia="华文中宋"/>
          <w:kern w:val="0"/>
          <w:sz w:val="24"/>
          <w:szCs w:val="24"/>
        </w:rPr>
      </w:pPr>
      <w:r>
        <w:rPr>
          <w:rFonts w:hint="eastAsia" w:ascii="华文中宋" w:hAnsi="华文中宋" w:eastAsia="华文中宋"/>
          <w:kern w:val="0"/>
          <w:sz w:val="24"/>
          <w:szCs w:val="24"/>
        </w:rPr>
        <w:t>政府采购政策资料</w:t>
      </w:r>
    </w:p>
    <w:p w14:paraId="5292D077">
      <w:pPr>
        <w:pStyle w:val="18"/>
        <w:numPr>
          <w:ilvl w:val="0"/>
          <w:numId w:val="0"/>
        </w:numPr>
        <w:snapToGrid w:val="0"/>
        <w:spacing w:line="360" w:lineRule="auto"/>
        <w:ind w:firstLine="480" w:firstLineChars="200"/>
        <w:rPr>
          <w:rFonts w:hint="eastAsia" w:ascii="华文中宋" w:hAnsi="华文中宋" w:eastAsia="华文中宋"/>
          <w:kern w:val="0"/>
          <w:sz w:val="24"/>
          <w:szCs w:val="24"/>
        </w:rPr>
      </w:pPr>
      <w:r>
        <w:rPr>
          <w:rFonts w:hint="eastAsia" w:ascii="华文中宋" w:hAnsi="华文中宋" w:eastAsia="华文中宋" w:cs="Times New Roman"/>
          <w:kern w:val="0"/>
          <w:sz w:val="24"/>
          <w:szCs w:val="24"/>
          <w:lang w:val="en-US" w:eastAsia="zh-CN" w:bidi="ar-SA"/>
        </w:rPr>
        <w:t>（1）</w:t>
      </w:r>
      <w:r>
        <w:rPr>
          <w:rFonts w:hint="eastAsia" w:ascii="华文中宋" w:hAnsi="华文中宋" w:eastAsia="华文中宋"/>
          <w:kern w:val="0"/>
          <w:sz w:val="24"/>
          <w:szCs w:val="24"/>
        </w:rPr>
        <w:t>中小企业声明函</w:t>
      </w:r>
    </w:p>
    <w:p w14:paraId="1DE57E1A">
      <w:pPr>
        <w:pStyle w:val="18"/>
        <w:numPr>
          <w:ilvl w:val="0"/>
          <w:numId w:val="0"/>
        </w:numPr>
        <w:snapToGrid w:val="0"/>
        <w:spacing w:line="360" w:lineRule="auto"/>
        <w:ind w:firstLine="480" w:firstLineChars="200"/>
        <w:rPr>
          <w:rFonts w:ascii="华文中宋" w:hAnsi="华文中宋" w:eastAsia="华文中宋"/>
          <w:kern w:val="0"/>
          <w:sz w:val="24"/>
          <w:szCs w:val="24"/>
        </w:rPr>
      </w:pPr>
      <w:r>
        <w:rPr>
          <w:rFonts w:hint="eastAsia" w:ascii="华文中宋" w:hAnsi="华文中宋" w:eastAsia="华文中宋"/>
          <w:kern w:val="0"/>
          <w:sz w:val="24"/>
          <w:szCs w:val="24"/>
        </w:rPr>
        <w:t>（2）监狱企业证明文件（若有的话）</w:t>
      </w:r>
    </w:p>
    <w:p w14:paraId="0953A19B">
      <w:pPr>
        <w:pStyle w:val="18"/>
        <w:snapToGrid w:val="0"/>
        <w:spacing w:line="360" w:lineRule="auto"/>
        <w:ind w:firstLine="480" w:firstLineChars="200"/>
        <w:rPr>
          <w:rFonts w:ascii="华文中宋" w:hAnsi="华文中宋" w:eastAsia="华文中宋"/>
          <w:kern w:val="0"/>
          <w:sz w:val="24"/>
          <w:szCs w:val="24"/>
        </w:rPr>
      </w:pPr>
      <w:r>
        <w:rPr>
          <w:rFonts w:hint="eastAsia" w:ascii="华文中宋" w:hAnsi="华文中宋" w:eastAsia="华文中宋"/>
          <w:kern w:val="0"/>
          <w:sz w:val="24"/>
          <w:szCs w:val="24"/>
        </w:rPr>
        <w:t>（3）残疾人福利性单位声明函（若有的话）</w:t>
      </w:r>
    </w:p>
    <w:p w14:paraId="2D1E4A26">
      <w:pPr>
        <w:pStyle w:val="18"/>
        <w:snapToGrid w:val="0"/>
        <w:spacing w:line="360" w:lineRule="auto"/>
        <w:ind w:firstLine="480" w:firstLineChars="200"/>
        <w:rPr>
          <w:rFonts w:ascii="华文中宋" w:hAnsi="华文中宋" w:eastAsia="华文中宋"/>
          <w:kern w:val="0"/>
          <w:sz w:val="24"/>
          <w:szCs w:val="24"/>
        </w:rPr>
      </w:pPr>
      <w:r>
        <w:rPr>
          <w:rFonts w:hint="eastAsia" w:ascii="华文中宋" w:hAnsi="华文中宋" w:eastAsia="华文中宋"/>
          <w:kern w:val="0"/>
          <w:sz w:val="24"/>
          <w:szCs w:val="24"/>
        </w:rPr>
        <w:t>（4）创新产品或创新服务明细表（若有的话）</w:t>
      </w:r>
    </w:p>
    <w:p w14:paraId="2A23C1FB">
      <w:pPr>
        <w:pStyle w:val="18"/>
        <w:numPr>
          <w:ilvl w:val="0"/>
          <w:numId w:val="1"/>
        </w:numPr>
        <w:snapToGrid w:val="0"/>
        <w:spacing w:line="360" w:lineRule="auto"/>
        <w:rPr>
          <w:rFonts w:ascii="华文中宋" w:hAnsi="华文中宋" w:eastAsia="华文中宋"/>
          <w:kern w:val="0"/>
          <w:sz w:val="24"/>
          <w:szCs w:val="24"/>
        </w:rPr>
      </w:pPr>
      <w:r>
        <w:rPr>
          <w:rFonts w:hint="eastAsia" w:ascii="华文中宋" w:hAnsi="华文中宋" w:eastAsia="华文中宋"/>
          <w:kern w:val="0"/>
          <w:sz w:val="24"/>
          <w:szCs w:val="24"/>
        </w:rPr>
        <w:t>招标文件要求或投标人认为需要提供的其他商务技术材料/文件</w:t>
      </w:r>
    </w:p>
    <w:p w14:paraId="6D686E24">
      <w:pPr>
        <w:pStyle w:val="18"/>
        <w:numPr>
          <w:ilvl w:val="0"/>
          <w:numId w:val="9"/>
        </w:numPr>
        <w:snapToGrid w:val="0"/>
        <w:spacing w:line="360" w:lineRule="auto"/>
        <w:rPr>
          <w:rFonts w:ascii="华文中宋" w:hAnsi="华文中宋" w:eastAsia="华文中宋"/>
          <w:kern w:val="0"/>
          <w:sz w:val="24"/>
          <w:szCs w:val="24"/>
        </w:rPr>
      </w:pPr>
      <w:r>
        <w:rPr>
          <w:rFonts w:hint="eastAsia" w:ascii="华文中宋" w:hAnsi="华文中宋" w:eastAsia="华文中宋"/>
          <w:kern w:val="0"/>
          <w:sz w:val="24"/>
          <w:szCs w:val="24"/>
        </w:rPr>
        <w:t>报价一览表</w:t>
      </w:r>
    </w:p>
    <w:p w14:paraId="39B35332">
      <w:pPr>
        <w:pStyle w:val="28"/>
        <w:widowControl w:val="0"/>
        <w:snapToGrid w:val="0"/>
        <w:spacing w:before="0" w:beforeAutospacing="0" w:after="0" w:afterAutospacing="0" w:line="360" w:lineRule="auto"/>
        <w:ind w:firstLine="480" w:firstLineChars="200"/>
        <w:jc w:val="both"/>
        <w:rPr>
          <w:rFonts w:ascii="华文中宋" w:hAnsi="华文中宋" w:eastAsia="华文中宋"/>
          <w:b/>
          <w:bCs/>
        </w:rPr>
      </w:pPr>
    </w:p>
    <w:p w14:paraId="68BA7DB9">
      <w:pPr>
        <w:pStyle w:val="28"/>
        <w:widowControl w:val="0"/>
        <w:snapToGrid w:val="0"/>
        <w:spacing w:before="0" w:beforeAutospacing="0" w:after="0" w:afterAutospacing="0" w:line="360" w:lineRule="auto"/>
        <w:ind w:firstLine="480" w:firstLineChars="200"/>
        <w:jc w:val="both"/>
        <w:rPr>
          <w:rFonts w:ascii="华文中宋" w:hAnsi="华文中宋" w:eastAsia="华文中宋"/>
          <w:b/>
          <w:bCs/>
        </w:rPr>
      </w:pPr>
      <w:r>
        <w:rPr>
          <w:rFonts w:hint="eastAsia" w:ascii="华文中宋" w:hAnsi="华文中宋" w:eastAsia="华文中宋"/>
          <w:b/>
          <w:bCs/>
        </w:rPr>
        <w:t>说明：</w:t>
      </w:r>
    </w:p>
    <w:p w14:paraId="62474CDC">
      <w:pPr>
        <w:pStyle w:val="28"/>
        <w:widowControl w:val="0"/>
        <w:snapToGrid w:val="0"/>
        <w:spacing w:before="0" w:beforeAutospacing="0" w:after="0" w:afterAutospacing="0" w:line="360" w:lineRule="auto"/>
        <w:ind w:firstLine="480" w:firstLineChars="200"/>
        <w:jc w:val="both"/>
        <w:rPr>
          <w:rFonts w:ascii="华文中宋" w:hAnsi="华文中宋" w:eastAsia="华文中宋"/>
          <w:b/>
          <w:bCs/>
        </w:rPr>
      </w:pPr>
      <w:r>
        <w:rPr>
          <w:rFonts w:hint="eastAsia" w:ascii="华文中宋" w:hAnsi="华文中宋" w:eastAsia="华文中宋"/>
          <w:b/>
          <w:bCs/>
        </w:rPr>
        <w:t>（1）综合评分相关资料和其它部分重复的，</w:t>
      </w:r>
      <w:r>
        <w:rPr>
          <w:rFonts w:hint="eastAsia" w:ascii="华文中宋" w:hAnsi="华文中宋" w:eastAsia="华文中宋"/>
          <w:b/>
          <w:bCs/>
          <w:lang w:eastAsia="zh-CN"/>
        </w:rPr>
        <w:t>投标人</w:t>
      </w:r>
      <w:r>
        <w:rPr>
          <w:rFonts w:hint="eastAsia" w:ascii="华文中宋" w:hAnsi="华文中宋" w:eastAsia="华文中宋"/>
          <w:b/>
          <w:bCs/>
        </w:rPr>
        <w:t>必须在综合评分相关资料中再次提供，否则视为未提供；</w:t>
      </w:r>
    </w:p>
    <w:p w14:paraId="361C5E04">
      <w:pPr>
        <w:spacing w:line="360" w:lineRule="auto"/>
        <w:ind w:firstLine="480" w:firstLineChars="200"/>
        <w:rPr>
          <w:rFonts w:ascii="华文中宋" w:hAnsi="华文中宋" w:eastAsia="华文中宋" w:cs="宋体"/>
          <w:b/>
          <w:bCs/>
          <w:kern w:val="0"/>
          <w:sz w:val="24"/>
          <w:szCs w:val="24"/>
        </w:rPr>
        <w:sectPr>
          <w:footerReference r:id="rId7" w:type="default"/>
          <w:pgSz w:w="11906" w:h="16838"/>
          <w:pgMar w:top="1135" w:right="1361" w:bottom="1021" w:left="1531" w:header="794" w:footer="992" w:gutter="0"/>
          <w:pgNumType w:fmt="decimal"/>
          <w:cols w:space="425" w:num="1"/>
          <w:docGrid w:type="lines" w:linePitch="312" w:charSpace="0"/>
        </w:sectPr>
      </w:pPr>
      <w:r>
        <w:rPr>
          <w:rFonts w:hint="eastAsia" w:ascii="华文中宋" w:hAnsi="华文中宋" w:eastAsia="华文中宋" w:cs="宋体"/>
          <w:b/>
          <w:bCs/>
          <w:kern w:val="0"/>
          <w:sz w:val="24"/>
          <w:szCs w:val="24"/>
        </w:rPr>
        <w:t>（2）</w:t>
      </w:r>
      <w:r>
        <w:rPr>
          <w:rFonts w:hint="eastAsia" w:ascii="华文中宋" w:hAnsi="华文中宋" w:eastAsia="华文中宋" w:cs="宋体"/>
          <w:b/>
          <w:bCs/>
          <w:kern w:val="0"/>
          <w:sz w:val="24"/>
          <w:szCs w:val="24"/>
          <w:lang w:eastAsia="zh-CN"/>
        </w:rPr>
        <w:t>投标人</w:t>
      </w:r>
      <w:r>
        <w:rPr>
          <w:rFonts w:hint="eastAsia" w:ascii="华文中宋" w:hAnsi="华文中宋" w:eastAsia="华文中宋" w:cs="宋体"/>
          <w:b/>
          <w:bCs/>
          <w:kern w:val="0"/>
          <w:sz w:val="24"/>
          <w:szCs w:val="24"/>
        </w:rPr>
        <w:t>/投标人在制作电子</w:t>
      </w:r>
      <w:r>
        <w:rPr>
          <w:rFonts w:hint="eastAsia" w:ascii="华文中宋" w:hAnsi="华文中宋" w:eastAsia="华文中宋" w:cs="宋体"/>
          <w:b/>
          <w:bCs/>
          <w:kern w:val="0"/>
          <w:sz w:val="24"/>
          <w:szCs w:val="24"/>
          <w:lang w:eastAsia="zh-CN"/>
        </w:rPr>
        <w:t>投标文件</w:t>
      </w:r>
      <w:r>
        <w:rPr>
          <w:rFonts w:hint="eastAsia" w:ascii="华文中宋" w:hAnsi="华文中宋" w:eastAsia="华文中宋" w:cs="宋体"/>
          <w:b/>
          <w:bCs/>
          <w:kern w:val="0"/>
          <w:sz w:val="24"/>
          <w:szCs w:val="24"/>
        </w:rPr>
        <w:t>/投标文件时，在投标文件构成页签下，若某一节点无对应文档，则该节点无需上传内容，系统在该节点界面会显示空白，此为正常情况。</w:t>
      </w:r>
    </w:p>
    <w:p w14:paraId="3EC2A3BF">
      <w:pPr>
        <w:spacing w:line="480" w:lineRule="auto"/>
        <w:ind w:firstLine="480" w:firstLineChars="200"/>
        <w:rPr>
          <w:rFonts w:ascii="华文中宋" w:hAnsi="华文中宋" w:eastAsia="华文中宋"/>
          <w:b/>
          <w:kern w:val="0"/>
          <w:sz w:val="24"/>
          <w:szCs w:val="24"/>
        </w:rPr>
      </w:pPr>
      <w:r>
        <w:rPr>
          <w:rFonts w:hint="eastAsia" w:ascii="华文中宋" w:hAnsi="华文中宋" w:eastAsia="华文中宋" w:cs="华文中宋"/>
          <w:b/>
          <w:sz w:val="24"/>
          <w:szCs w:val="24"/>
          <w:lang w:bidi="ar"/>
        </w:rPr>
        <w:t>（一）</w:t>
      </w:r>
      <w:r>
        <w:rPr>
          <w:rFonts w:hint="eastAsia" w:ascii="华文中宋" w:hAnsi="华文中宋" w:eastAsia="华文中宋"/>
          <w:b/>
          <w:kern w:val="0"/>
          <w:sz w:val="24"/>
          <w:szCs w:val="24"/>
        </w:rPr>
        <w:t>商务、技术、服务评分（评审委员会共同认定部分）</w:t>
      </w:r>
    </w:p>
    <w:p w14:paraId="527683C4">
      <w:pPr>
        <w:pStyle w:val="18"/>
        <w:snapToGrid w:val="0"/>
        <w:spacing w:line="360" w:lineRule="auto"/>
        <w:ind w:firstLine="720" w:firstLineChars="300"/>
        <w:rPr>
          <w:rFonts w:ascii="华文中宋" w:hAnsi="华文中宋" w:eastAsia="华文中宋"/>
          <w:kern w:val="0"/>
          <w:sz w:val="24"/>
          <w:szCs w:val="24"/>
        </w:rPr>
      </w:pPr>
      <w:r>
        <w:rPr>
          <w:rFonts w:hint="eastAsia" w:ascii="华文中宋" w:hAnsi="华文中宋" w:eastAsia="华文中宋"/>
          <w:kern w:val="0"/>
          <w:sz w:val="24"/>
          <w:szCs w:val="24"/>
        </w:rPr>
        <w:t>（1）</w:t>
      </w:r>
    </w:p>
    <w:p w14:paraId="6700BF34">
      <w:pPr>
        <w:pStyle w:val="18"/>
        <w:snapToGrid w:val="0"/>
        <w:spacing w:line="360" w:lineRule="auto"/>
        <w:ind w:firstLine="720" w:firstLineChars="300"/>
        <w:rPr>
          <w:rFonts w:ascii="华文中宋" w:hAnsi="华文中宋" w:eastAsia="华文中宋"/>
          <w:kern w:val="0"/>
          <w:sz w:val="24"/>
          <w:szCs w:val="24"/>
        </w:rPr>
      </w:pPr>
      <w:r>
        <w:rPr>
          <w:rFonts w:hint="eastAsia" w:ascii="华文中宋" w:hAnsi="华文中宋" w:eastAsia="华文中宋"/>
          <w:kern w:val="0"/>
          <w:sz w:val="24"/>
          <w:szCs w:val="24"/>
        </w:rPr>
        <w:t>…………</w:t>
      </w:r>
    </w:p>
    <w:p w14:paraId="6F462B69">
      <w:pPr>
        <w:pStyle w:val="18"/>
        <w:snapToGrid w:val="0"/>
        <w:spacing w:line="360" w:lineRule="auto"/>
        <w:ind w:firstLine="480" w:firstLineChars="200"/>
        <w:rPr>
          <w:rFonts w:ascii="华文中宋" w:hAnsi="华文中宋" w:eastAsia="华文中宋"/>
          <w:kern w:val="0"/>
          <w:sz w:val="24"/>
          <w:szCs w:val="24"/>
        </w:rPr>
      </w:pPr>
      <w:r>
        <w:rPr>
          <w:rFonts w:hint="eastAsia" w:ascii="华文中宋" w:hAnsi="华文中宋" w:eastAsia="华文中宋"/>
          <w:b/>
          <w:bCs/>
          <w:kern w:val="0"/>
          <w:sz w:val="24"/>
          <w:szCs w:val="24"/>
        </w:rPr>
        <w:t>（二）主观评审部分（评审委员会成员个人认定部分）</w:t>
      </w:r>
    </w:p>
    <w:p w14:paraId="5E259F0B">
      <w:pPr>
        <w:pStyle w:val="18"/>
        <w:snapToGrid w:val="0"/>
        <w:spacing w:line="360" w:lineRule="auto"/>
        <w:ind w:firstLine="720" w:firstLineChars="300"/>
        <w:rPr>
          <w:rFonts w:ascii="华文中宋" w:hAnsi="华文中宋" w:eastAsia="华文中宋"/>
          <w:kern w:val="0"/>
          <w:sz w:val="24"/>
          <w:szCs w:val="24"/>
        </w:rPr>
      </w:pPr>
      <w:r>
        <w:rPr>
          <w:rFonts w:hint="eastAsia" w:ascii="华文中宋" w:hAnsi="华文中宋" w:eastAsia="华文中宋"/>
          <w:kern w:val="0"/>
          <w:sz w:val="24"/>
          <w:szCs w:val="24"/>
        </w:rPr>
        <w:t>（1）</w:t>
      </w:r>
    </w:p>
    <w:p w14:paraId="429CB92F">
      <w:pPr>
        <w:pStyle w:val="18"/>
        <w:snapToGrid w:val="0"/>
        <w:spacing w:line="360" w:lineRule="auto"/>
        <w:ind w:firstLine="720" w:firstLineChars="300"/>
        <w:rPr>
          <w:rFonts w:ascii="华文中宋" w:hAnsi="华文中宋" w:eastAsia="华文中宋"/>
          <w:kern w:val="0"/>
          <w:sz w:val="24"/>
          <w:szCs w:val="24"/>
        </w:rPr>
      </w:pPr>
      <w:r>
        <w:rPr>
          <w:rFonts w:hint="eastAsia" w:ascii="华文中宋" w:hAnsi="华文中宋" w:eastAsia="华文中宋"/>
          <w:kern w:val="0"/>
          <w:sz w:val="24"/>
          <w:szCs w:val="24"/>
        </w:rPr>
        <w:t>…………</w:t>
      </w:r>
    </w:p>
    <w:p w14:paraId="6F49D8E3">
      <w:pPr>
        <w:pStyle w:val="18"/>
        <w:snapToGrid w:val="0"/>
        <w:spacing w:line="360" w:lineRule="auto"/>
        <w:ind w:firstLine="720" w:firstLineChars="300"/>
        <w:rPr>
          <w:rFonts w:ascii="华文中宋" w:hAnsi="华文中宋" w:eastAsia="华文中宋"/>
          <w:bCs/>
          <w:kern w:val="0"/>
          <w:sz w:val="24"/>
          <w:szCs w:val="24"/>
        </w:rPr>
      </w:pPr>
      <w:r>
        <w:rPr>
          <w:rFonts w:hint="eastAsia" w:ascii="华文中宋" w:hAnsi="华文中宋" w:eastAsia="华文中宋"/>
          <w:bCs/>
          <w:sz w:val="24"/>
          <w:szCs w:val="24"/>
        </w:rPr>
        <w:t>以上资料按评分标准中的评审因素顺序排列</w:t>
      </w:r>
    </w:p>
    <w:p w14:paraId="434163E2">
      <w:pPr>
        <w:numPr>
          <w:ilvl w:val="0"/>
          <w:numId w:val="11"/>
        </w:numPr>
        <w:tabs>
          <w:tab w:val="left" w:pos="1680"/>
        </w:tabs>
        <w:snapToGrid w:val="0"/>
        <w:spacing w:line="360"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政府采购政策资料</w:t>
      </w:r>
    </w:p>
    <w:p w14:paraId="53A32097">
      <w:pPr>
        <w:spacing w:line="360" w:lineRule="auto"/>
        <w:rPr>
          <w:rFonts w:ascii="华文中宋" w:hAnsi="华文中宋" w:eastAsia="华文中宋" w:cs="华文中宋"/>
          <w:b/>
          <w:sz w:val="24"/>
          <w:szCs w:val="24"/>
        </w:rPr>
      </w:pPr>
      <w:r>
        <w:rPr>
          <w:rFonts w:hint="eastAsia" w:ascii="华文中宋" w:hAnsi="华文中宋" w:eastAsia="华文中宋" w:cs="华文中宋"/>
          <w:b/>
          <w:sz w:val="24"/>
          <w:szCs w:val="24"/>
        </w:rPr>
        <w:t>《政府强制采购产品明细表</w:t>
      </w:r>
      <w:r>
        <w:rPr>
          <w:rFonts w:hint="eastAsia" w:ascii="华文中宋" w:hAnsi="华文中宋" w:eastAsia="华文中宋" w:cs="华文中宋"/>
          <w:b/>
          <w:bCs/>
          <w:sz w:val="24"/>
          <w:szCs w:val="24"/>
        </w:rPr>
        <w:t>》</w:t>
      </w:r>
      <w:r>
        <w:rPr>
          <w:rFonts w:hint="eastAsia" w:ascii="华文中宋" w:hAnsi="华文中宋" w:eastAsia="华文中宋" w:cs="华文中宋"/>
          <w:b/>
          <w:sz w:val="24"/>
          <w:szCs w:val="24"/>
        </w:rPr>
        <w:t>格式（若有的话，以包为单位分别填写</w:t>
      </w:r>
      <w:r>
        <w:rPr>
          <w:rFonts w:hint="eastAsia" w:ascii="华文中宋" w:hAnsi="华文中宋" w:eastAsia="华文中宋" w:cs="华文中宋"/>
          <w:b/>
          <w:sz w:val="24"/>
          <w:szCs w:val="24"/>
          <w:lang w:eastAsia="zh-CN"/>
        </w:rPr>
        <w:t>，</w:t>
      </w:r>
      <w:r>
        <w:rPr>
          <w:rFonts w:hint="eastAsia" w:ascii="华文中宋" w:hAnsi="华文中宋" w:eastAsia="华文中宋" w:cs="华文中宋"/>
          <w:b/>
          <w:sz w:val="24"/>
          <w:szCs w:val="24"/>
          <w:lang w:val="en-US" w:eastAsia="zh-CN"/>
        </w:rPr>
        <w:t>如未有的话，可删除下列表格写无。</w:t>
      </w:r>
      <w:r>
        <w:rPr>
          <w:rFonts w:hint="eastAsia" w:ascii="华文中宋" w:hAnsi="华文中宋" w:eastAsia="华文中宋" w:cs="华文中宋"/>
          <w:b/>
          <w:sz w:val="24"/>
          <w:szCs w:val="24"/>
        </w:rPr>
        <w:t>）</w:t>
      </w:r>
    </w:p>
    <w:p w14:paraId="4DBA0D9C">
      <w:pPr>
        <w:tabs>
          <w:tab w:val="left" w:pos="1680"/>
        </w:tabs>
        <w:snapToGrid w:val="0"/>
        <w:spacing w:line="360" w:lineRule="auto"/>
        <w:ind w:firstLine="480" w:firstLineChars="200"/>
        <w:jc w:val="center"/>
        <w:rPr>
          <w:rFonts w:ascii="华文中宋" w:hAnsi="华文中宋" w:eastAsia="华文中宋" w:cs="华文中宋"/>
          <w:b/>
          <w:sz w:val="24"/>
          <w:szCs w:val="24"/>
        </w:rPr>
      </w:pPr>
      <w:r>
        <w:rPr>
          <w:rFonts w:hint="eastAsia" w:ascii="华文中宋" w:hAnsi="华文中宋" w:eastAsia="华文中宋" w:cs="华文中宋"/>
          <w:b/>
          <w:sz w:val="24"/>
          <w:szCs w:val="24"/>
        </w:rPr>
        <w:t>政府强制采购产品明细表</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679"/>
        <w:gridCol w:w="1038"/>
        <w:gridCol w:w="1923"/>
        <w:gridCol w:w="1856"/>
        <w:gridCol w:w="2200"/>
      </w:tblGrid>
      <w:tr w14:paraId="5558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5058166A">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包号</w:t>
            </w: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1F1B9F79">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产品名称</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6630448D">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制造商</w:t>
            </w:r>
          </w:p>
        </w:tc>
        <w:tc>
          <w:tcPr>
            <w:tcW w:w="1004" w:type="pct"/>
            <w:tcBorders>
              <w:top w:val="single" w:color="auto" w:sz="4" w:space="0"/>
              <w:left w:val="single" w:color="auto" w:sz="4" w:space="0"/>
              <w:bottom w:val="single" w:color="auto" w:sz="4" w:space="0"/>
              <w:right w:val="single" w:color="auto" w:sz="4" w:space="0"/>
            </w:tcBorders>
            <w:shd w:val="clear" w:color="auto" w:fill="auto"/>
            <w:vAlign w:val="center"/>
          </w:tcPr>
          <w:p w14:paraId="10B00255">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产品型号</w:t>
            </w:r>
          </w:p>
        </w:tc>
        <w:tc>
          <w:tcPr>
            <w:tcW w:w="969" w:type="pct"/>
            <w:tcBorders>
              <w:top w:val="single" w:color="auto" w:sz="4" w:space="0"/>
              <w:left w:val="single" w:color="auto" w:sz="4" w:space="0"/>
              <w:bottom w:val="single" w:color="auto" w:sz="4" w:space="0"/>
              <w:right w:val="single" w:color="auto" w:sz="4" w:space="0"/>
            </w:tcBorders>
            <w:shd w:val="clear" w:color="auto" w:fill="auto"/>
            <w:vAlign w:val="center"/>
          </w:tcPr>
          <w:p w14:paraId="1A8FC1DF">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认证证书编号</w:t>
            </w:r>
          </w:p>
        </w:tc>
        <w:tc>
          <w:tcPr>
            <w:tcW w:w="1149" w:type="pct"/>
            <w:tcBorders>
              <w:top w:val="single" w:color="auto" w:sz="4" w:space="0"/>
              <w:left w:val="single" w:color="auto" w:sz="4" w:space="0"/>
              <w:bottom w:val="single" w:color="auto" w:sz="4" w:space="0"/>
              <w:right w:val="single" w:color="auto" w:sz="4" w:space="0"/>
            </w:tcBorders>
            <w:shd w:val="clear" w:color="auto" w:fill="auto"/>
            <w:vAlign w:val="center"/>
          </w:tcPr>
          <w:p w14:paraId="1C6BB785">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认证证书有</w:t>
            </w:r>
          </w:p>
          <w:p w14:paraId="4A0735ED">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效截止日期</w:t>
            </w:r>
          </w:p>
        </w:tc>
      </w:tr>
      <w:tr w14:paraId="70C1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tcPr>
          <w:p w14:paraId="5B4BA85B">
            <w:pPr>
              <w:spacing w:line="360" w:lineRule="auto"/>
              <w:rPr>
                <w:rFonts w:ascii="华文中宋" w:hAnsi="华文中宋" w:eastAsia="华文中宋" w:cs="华文中宋"/>
                <w:szCs w:val="21"/>
              </w:rPr>
            </w:pPr>
          </w:p>
        </w:tc>
        <w:tc>
          <w:tcPr>
            <w:tcW w:w="877" w:type="pct"/>
            <w:tcBorders>
              <w:top w:val="single" w:color="auto" w:sz="4" w:space="0"/>
              <w:left w:val="single" w:color="auto" w:sz="4" w:space="0"/>
              <w:bottom w:val="single" w:color="auto" w:sz="4" w:space="0"/>
              <w:right w:val="single" w:color="auto" w:sz="4" w:space="0"/>
            </w:tcBorders>
            <w:shd w:val="clear" w:color="auto" w:fill="auto"/>
          </w:tcPr>
          <w:p w14:paraId="5FA731B9">
            <w:pPr>
              <w:spacing w:line="360" w:lineRule="auto"/>
              <w:rPr>
                <w:rFonts w:ascii="华文中宋" w:hAnsi="华文中宋" w:eastAsia="华文中宋" w:cs="华文中宋"/>
                <w:szCs w:val="21"/>
              </w:rPr>
            </w:pPr>
          </w:p>
        </w:tc>
        <w:tc>
          <w:tcPr>
            <w:tcW w:w="542" w:type="pct"/>
            <w:tcBorders>
              <w:top w:val="single" w:color="auto" w:sz="4" w:space="0"/>
              <w:left w:val="single" w:color="auto" w:sz="4" w:space="0"/>
              <w:bottom w:val="single" w:color="auto" w:sz="4" w:space="0"/>
              <w:right w:val="single" w:color="auto" w:sz="4" w:space="0"/>
            </w:tcBorders>
            <w:shd w:val="clear" w:color="auto" w:fill="auto"/>
          </w:tcPr>
          <w:p w14:paraId="47241830">
            <w:pPr>
              <w:spacing w:line="360" w:lineRule="auto"/>
              <w:rPr>
                <w:rFonts w:ascii="华文中宋" w:hAnsi="华文中宋" w:eastAsia="华文中宋" w:cs="华文中宋"/>
                <w:szCs w:val="21"/>
              </w:rPr>
            </w:pPr>
          </w:p>
        </w:tc>
        <w:tc>
          <w:tcPr>
            <w:tcW w:w="1004" w:type="pct"/>
            <w:tcBorders>
              <w:top w:val="single" w:color="auto" w:sz="4" w:space="0"/>
              <w:left w:val="single" w:color="auto" w:sz="4" w:space="0"/>
              <w:bottom w:val="single" w:color="auto" w:sz="4" w:space="0"/>
              <w:right w:val="single" w:color="auto" w:sz="4" w:space="0"/>
            </w:tcBorders>
            <w:shd w:val="clear" w:color="auto" w:fill="auto"/>
          </w:tcPr>
          <w:p w14:paraId="187D237C">
            <w:pPr>
              <w:spacing w:line="360" w:lineRule="auto"/>
              <w:rPr>
                <w:rFonts w:ascii="华文中宋" w:hAnsi="华文中宋" w:eastAsia="华文中宋" w:cs="华文中宋"/>
                <w:szCs w:val="21"/>
              </w:rPr>
            </w:pPr>
          </w:p>
        </w:tc>
        <w:tc>
          <w:tcPr>
            <w:tcW w:w="969" w:type="pct"/>
            <w:tcBorders>
              <w:top w:val="single" w:color="auto" w:sz="4" w:space="0"/>
              <w:left w:val="single" w:color="auto" w:sz="4" w:space="0"/>
              <w:bottom w:val="single" w:color="auto" w:sz="4" w:space="0"/>
              <w:right w:val="single" w:color="auto" w:sz="4" w:space="0"/>
            </w:tcBorders>
            <w:shd w:val="clear" w:color="auto" w:fill="auto"/>
          </w:tcPr>
          <w:p w14:paraId="2CE586F9">
            <w:pPr>
              <w:spacing w:line="360" w:lineRule="auto"/>
              <w:rPr>
                <w:rFonts w:ascii="华文中宋" w:hAnsi="华文中宋" w:eastAsia="华文中宋" w:cs="华文中宋"/>
                <w:szCs w:val="21"/>
              </w:rPr>
            </w:pPr>
          </w:p>
        </w:tc>
        <w:tc>
          <w:tcPr>
            <w:tcW w:w="1149" w:type="pct"/>
            <w:tcBorders>
              <w:top w:val="single" w:color="auto" w:sz="4" w:space="0"/>
              <w:left w:val="single" w:color="auto" w:sz="4" w:space="0"/>
              <w:bottom w:val="single" w:color="auto" w:sz="4" w:space="0"/>
              <w:right w:val="single" w:color="auto" w:sz="4" w:space="0"/>
            </w:tcBorders>
            <w:shd w:val="clear" w:color="auto" w:fill="auto"/>
          </w:tcPr>
          <w:p w14:paraId="6E218920">
            <w:pPr>
              <w:spacing w:line="360" w:lineRule="auto"/>
              <w:rPr>
                <w:rFonts w:ascii="华文中宋" w:hAnsi="华文中宋" w:eastAsia="华文中宋" w:cs="华文中宋"/>
                <w:szCs w:val="21"/>
              </w:rPr>
            </w:pPr>
          </w:p>
        </w:tc>
      </w:tr>
      <w:tr w14:paraId="3EF5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tcPr>
          <w:p w14:paraId="58511695">
            <w:pPr>
              <w:spacing w:line="360" w:lineRule="auto"/>
              <w:rPr>
                <w:rFonts w:ascii="华文中宋" w:hAnsi="华文中宋" w:eastAsia="华文中宋" w:cs="华文中宋"/>
                <w:szCs w:val="21"/>
              </w:rPr>
            </w:pPr>
          </w:p>
        </w:tc>
        <w:tc>
          <w:tcPr>
            <w:tcW w:w="877" w:type="pct"/>
            <w:tcBorders>
              <w:top w:val="single" w:color="auto" w:sz="4" w:space="0"/>
              <w:left w:val="single" w:color="auto" w:sz="4" w:space="0"/>
              <w:bottom w:val="single" w:color="auto" w:sz="4" w:space="0"/>
              <w:right w:val="single" w:color="auto" w:sz="4" w:space="0"/>
            </w:tcBorders>
            <w:shd w:val="clear" w:color="auto" w:fill="auto"/>
          </w:tcPr>
          <w:p w14:paraId="2C5D3C9C">
            <w:pPr>
              <w:spacing w:line="360" w:lineRule="auto"/>
              <w:rPr>
                <w:rFonts w:ascii="华文中宋" w:hAnsi="华文中宋" w:eastAsia="华文中宋" w:cs="华文中宋"/>
                <w:szCs w:val="21"/>
              </w:rPr>
            </w:pPr>
          </w:p>
        </w:tc>
        <w:tc>
          <w:tcPr>
            <w:tcW w:w="542" w:type="pct"/>
            <w:tcBorders>
              <w:top w:val="single" w:color="auto" w:sz="4" w:space="0"/>
              <w:left w:val="single" w:color="auto" w:sz="4" w:space="0"/>
              <w:bottom w:val="single" w:color="auto" w:sz="4" w:space="0"/>
              <w:right w:val="single" w:color="auto" w:sz="4" w:space="0"/>
            </w:tcBorders>
            <w:shd w:val="clear" w:color="auto" w:fill="auto"/>
          </w:tcPr>
          <w:p w14:paraId="1D1D8548">
            <w:pPr>
              <w:spacing w:line="360" w:lineRule="auto"/>
              <w:rPr>
                <w:rFonts w:ascii="华文中宋" w:hAnsi="华文中宋" w:eastAsia="华文中宋" w:cs="华文中宋"/>
                <w:szCs w:val="21"/>
              </w:rPr>
            </w:pPr>
          </w:p>
        </w:tc>
        <w:tc>
          <w:tcPr>
            <w:tcW w:w="1004" w:type="pct"/>
            <w:tcBorders>
              <w:top w:val="single" w:color="auto" w:sz="4" w:space="0"/>
              <w:left w:val="single" w:color="auto" w:sz="4" w:space="0"/>
              <w:bottom w:val="single" w:color="auto" w:sz="4" w:space="0"/>
              <w:right w:val="single" w:color="auto" w:sz="4" w:space="0"/>
            </w:tcBorders>
            <w:shd w:val="clear" w:color="auto" w:fill="auto"/>
          </w:tcPr>
          <w:p w14:paraId="3F7242F6">
            <w:pPr>
              <w:spacing w:line="360" w:lineRule="auto"/>
              <w:rPr>
                <w:rFonts w:ascii="华文中宋" w:hAnsi="华文中宋" w:eastAsia="华文中宋" w:cs="华文中宋"/>
                <w:szCs w:val="21"/>
              </w:rPr>
            </w:pPr>
          </w:p>
        </w:tc>
        <w:tc>
          <w:tcPr>
            <w:tcW w:w="969" w:type="pct"/>
            <w:tcBorders>
              <w:top w:val="single" w:color="auto" w:sz="4" w:space="0"/>
              <w:left w:val="single" w:color="auto" w:sz="4" w:space="0"/>
              <w:bottom w:val="single" w:color="auto" w:sz="4" w:space="0"/>
              <w:right w:val="single" w:color="auto" w:sz="4" w:space="0"/>
            </w:tcBorders>
            <w:shd w:val="clear" w:color="auto" w:fill="auto"/>
          </w:tcPr>
          <w:p w14:paraId="69648599">
            <w:pPr>
              <w:spacing w:line="360" w:lineRule="auto"/>
              <w:rPr>
                <w:rFonts w:ascii="华文中宋" w:hAnsi="华文中宋" w:eastAsia="华文中宋" w:cs="华文中宋"/>
                <w:szCs w:val="21"/>
              </w:rPr>
            </w:pPr>
          </w:p>
        </w:tc>
        <w:tc>
          <w:tcPr>
            <w:tcW w:w="1149" w:type="pct"/>
            <w:tcBorders>
              <w:top w:val="single" w:color="auto" w:sz="4" w:space="0"/>
              <w:left w:val="single" w:color="auto" w:sz="4" w:space="0"/>
              <w:bottom w:val="single" w:color="auto" w:sz="4" w:space="0"/>
              <w:right w:val="single" w:color="auto" w:sz="4" w:space="0"/>
            </w:tcBorders>
            <w:shd w:val="clear" w:color="auto" w:fill="auto"/>
          </w:tcPr>
          <w:p w14:paraId="05BC4F9F">
            <w:pPr>
              <w:spacing w:line="360" w:lineRule="auto"/>
              <w:rPr>
                <w:rFonts w:ascii="华文中宋" w:hAnsi="华文中宋" w:eastAsia="华文中宋" w:cs="华文中宋"/>
                <w:szCs w:val="21"/>
              </w:rPr>
            </w:pPr>
          </w:p>
        </w:tc>
      </w:tr>
      <w:tr w14:paraId="6CEB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tcPr>
          <w:p w14:paraId="0A805E94">
            <w:pPr>
              <w:spacing w:line="360" w:lineRule="auto"/>
              <w:rPr>
                <w:rFonts w:ascii="华文中宋" w:hAnsi="华文中宋" w:eastAsia="华文中宋" w:cs="华文中宋"/>
                <w:szCs w:val="21"/>
              </w:rPr>
            </w:pPr>
          </w:p>
        </w:tc>
        <w:tc>
          <w:tcPr>
            <w:tcW w:w="877" w:type="pct"/>
            <w:tcBorders>
              <w:top w:val="single" w:color="auto" w:sz="4" w:space="0"/>
              <w:left w:val="single" w:color="auto" w:sz="4" w:space="0"/>
              <w:bottom w:val="single" w:color="auto" w:sz="4" w:space="0"/>
              <w:right w:val="single" w:color="auto" w:sz="4" w:space="0"/>
            </w:tcBorders>
            <w:shd w:val="clear" w:color="auto" w:fill="auto"/>
          </w:tcPr>
          <w:p w14:paraId="2405E6D2">
            <w:pPr>
              <w:spacing w:line="360" w:lineRule="auto"/>
              <w:rPr>
                <w:rFonts w:ascii="华文中宋" w:hAnsi="华文中宋" w:eastAsia="华文中宋" w:cs="华文中宋"/>
                <w:szCs w:val="21"/>
              </w:rPr>
            </w:pPr>
          </w:p>
        </w:tc>
        <w:tc>
          <w:tcPr>
            <w:tcW w:w="542" w:type="pct"/>
            <w:tcBorders>
              <w:top w:val="single" w:color="auto" w:sz="4" w:space="0"/>
              <w:left w:val="single" w:color="auto" w:sz="4" w:space="0"/>
              <w:bottom w:val="single" w:color="auto" w:sz="4" w:space="0"/>
              <w:right w:val="single" w:color="auto" w:sz="4" w:space="0"/>
            </w:tcBorders>
            <w:shd w:val="clear" w:color="auto" w:fill="auto"/>
          </w:tcPr>
          <w:p w14:paraId="429E6C7C">
            <w:pPr>
              <w:spacing w:line="360" w:lineRule="auto"/>
              <w:rPr>
                <w:rFonts w:ascii="华文中宋" w:hAnsi="华文中宋" w:eastAsia="华文中宋" w:cs="华文中宋"/>
                <w:szCs w:val="21"/>
              </w:rPr>
            </w:pPr>
          </w:p>
        </w:tc>
        <w:tc>
          <w:tcPr>
            <w:tcW w:w="1004" w:type="pct"/>
            <w:tcBorders>
              <w:top w:val="single" w:color="auto" w:sz="4" w:space="0"/>
              <w:left w:val="single" w:color="auto" w:sz="4" w:space="0"/>
              <w:bottom w:val="single" w:color="auto" w:sz="4" w:space="0"/>
              <w:right w:val="single" w:color="auto" w:sz="4" w:space="0"/>
            </w:tcBorders>
            <w:shd w:val="clear" w:color="auto" w:fill="auto"/>
          </w:tcPr>
          <w:p w14:paraId="159CDC57">
            <w:pPr>
              <w:spacing w:line="360" w:lineRule="auto"/>
              <w:rPr>
                <w:rFonts w:ascii="华文中宋" w:hAnsi="华文中宋" w:eastAsia="华文中宋" w:cs="华文中宋"/>
                <w:szCs w:val="21"/>
              </w:rPr>
            </w:pPr>
          </w:p>
        </w:tc>
        <w:tc>
          <w:tcPr>
            <w:tcW w:w="969" w:type="pct"/>
            <w:tcBorders>
              <w:top w:val="single" w:color="auto" w:sz="4" w:space="0"/>
              <w:left w:val="single" w:color="auto" w:sz="4" w:space="0"/>
              <w:bottom w:val="single" w:color="auto" w:sz="4" w:space="0"/>
              <w:right w:val="single" w:color="auto" w:sz="4" w:space="0"/>
            </w:tcBorders>
            <w:shd w:val="clear" w:color="auto" w:fill="auto"/>
          </w:tcPr>
          <w:p w14:paraId="2890AAE0">
            <w:pPr>
              <w:spacing w:line="360" w:lineRule="auto"/>
              <w:rPr>
                <w:rFonts w:ascii="华文中宋" w:hAnsi="华文中宋" w:eastAsia="华文中宋" w:cs="华文中宋"/>
                <w:szCs w:val="21"/>
              </w:rPr>
            </w:pPr>
          </w:p>
        </w:tc>
        <w:tc>
          <w:tcPr>
            <w:tcW w:w="1149" w:type="pct"/>
            <w:tcBorders>
              <w:top w:val="single" w:color="auto" w:sz="4" w:space="0"/>
              <w:left w:val="single" w:color="auto" w:sz="4" w:space="0"/>
              <w:bottom w:val="single" w:color="auto" w:sz="4" w:space="0"/>
              <w:right w:val="single" w:color="auto" w:sz="4" w:space="0"/>
            </w:tcBorders>
            <w:shd w:val="clear" w:color="auto" w:fill="auto"/>
          </w:tcPr>
          <w:p w14:paraId="1750714D">
            <w:pPr>
              <w:spacing w:line="360" w:lineRule="auto"/>
              <w:rPr>
                <w:rFonts w:ascii="华文中宋" w:hAnsi="华文中宋" w:eastAsia="华文中宋" w:cs="华文中宋"/>
                <w:szCs w:val="21"/>
              </w:rPr>
            </w:pPr>
          </w:p>
        </w:tc>
      </w:tr>
      <w:tr w14:paraId="522A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tcPr>
          <w:p w14:paraId="2C818A8B">
            <w:pPr>
              <w:spacing w:line="360" w:lineRule="auto"/>
              <w:rPr>
                <w:rFonts w:ascii="华文中宋" w:hAnsi="华文中宋" w:eastAsia="华文中宋" w:cs="华文中宋"/>
                <w:szCs w:val="21"/>
              </w:rPr>
            </w:pPr>
          </w:p>
        </w:tc>
        <w:tc>
          <w:tcPr>
            <w:tcW w:w="877" w:type="pct"/>
            <w:tcBorders>
              <w:top w:val="single" w:color="auto" w:sz="4" w:space="0"/>
              <w:left w:val="single" w:color="auto" w:sz="4" w:space="0"/>
              <w:bottom w:val="single" w:color="auto" w:sz="4" w:space="0"/>
              <w:right w:val="single" w:color="auto" w:sz="4" w:space="0"/>
            </w:tcBorders>
            <w:shd w:val="clear" w:color="auto" w:fill="auto"/>
          </w:tcPr>
          <w:p w14:paraId="23DF37DA">
            <w:pPr>
              <w:spacing w:line="360" w:lineRule="auto"/>
              <w:rPr>
                <w:rFonts w:ascii="华文中宋" w:hAnsi="华文中宋" w:eastAsia="华文中宋" w:cs="华文中宋"/>
                <w:szCs w:val="21"/>
              </w:rPr>
            </w:pPr>
          </w:p>
        </w:tc>
        <w:tc>
          <w:tcPr>
            <w:tcW w:w="542" w:type="pct"/>
            <w:tcBorders>
              <w:top w:val="single" w:color="auto" w:sz="4" w:space="0"/>
              <w:left w:val="single" w:color="auto" w:sz="4" w:space="0"/>
              <w:bottom w:val="single" w:color="auto" w:sz="4" w:space="0"/>
              <w:right w:val="single" w:color="auto" w:sz="4" w:space="0"/>
            </w:tcBorders>
            <w:shd w:val="clear" w:color="auto" w:fill="auto"/>
          </w:tcPr>
          <w:p w14:paraId="2B038B01">
            <w:pPr>
              <w:spacing w:line="360" w:lineRule="auto"/>
              <w:rPr>
                <w:rFonts w:ascii="华文中宋" w:hAnsi="华文中宋" w:eastAsia="华文中宋" w:cs="华文中宋"/>
                <w:szCs w:val="21"/>
              </w:rPr>
            </w:pPr>
          </w:p>
        </w:tc>
        <w:tc>
          <w:tcPr>
            <w:tcW w:w="1004" w:type="pct"/>
            <w:tcBorders>
              <w:top w:val="single" w:color="auto" w:sz="4" w:space="0"/>
              <w:left w:val="single" w:color="auto" w:sz="4" w:space="0"/>
              <w:bottom w:val="single" w:color="auto" w:sz="4" w:space="0"/>
              <w:right w:val="single" w:color="auto" w:sz="4" w:space="0"/>
            </w:tcBorders>
            <w:shd w:val="clear" w:color="auto" w:fill="auto"/>
          </w:tcPr>
          <w:p w14:paraId="72AA02BC">
            <w:pPr>
              <w:spacing w:line="360" w:lineRule="auto"/>
              <w:rPr>
                <w:rFonts w:ascii="华文中宋" w:hAnsi="华文中宋" w:eastAsia="华文中宋" w:cs="华文中宋"/>
                <w:szCs w:val="21"/>
              </w:rPr>
            </w:pPr>
          </w:p>
        </w:tc>
        <w:tc>
          <w:tcPr>
            <w:tcW w:w="969" w:type="pct"/>
            <w:tcBorders>
              <w:top w:val="single" w:color="auto" w:sz="4" w:space="0"/>
              <w:left w:val="single" w:color="auto" w:sz="4" w:space="0"/>
              <w:bottom w:val="single" w:color="auto" w:sz="4" w:space="0"/>
              <w:right w:val="single" w:color="auto" w:sz="4" w:space="0"/>
            </w:tcBorders>
            <w:shd w:val="clear" w:color="auto" w:fill="auto"/>
          </w:tcPr>
          <w:p w14:paraId="39345A86">
            <w:pPr>
              <w:spacing w:line="360" w:lineRule="auto"/>
              <w:rPr>
                <w:rFonts w:ascii="华文中宋" w:hAnsi="华文中宋" w:eastAsia="华文中宋" w:cs="华文中宋"/>
                <w:szCs w:val="21"/>
              </w:rPr>
            </w:pPr>
          </w:p>
        </w:tc>
        <w:tc>
          <w:tcPr>
            <w:tcW w:w="1149" w:type="pct"/>
            <w:tcBorders>
              <w:top w:val="single" w:color="auto" w:sz="4" w:space="0"/>
              <w:left w:val="single" w:color="auto" w:sz="4" w:space="0"/>
              <w:bottom w:val="single" w:color="auto" w:sz="4" w:space="0"/>
              <w:right w:val="single" w:color="auto" w:sz="4" w:space="0"/>
            </w:tcBorders>
            <w:shd w:val="clear" w:color="auto" w:fill="auto"/>
          </w:tcPr>
          <w:p w14:paraId="46CFBFB4">
            <w:pPr>
              <w:spacing w:line="360" w:lineRule="auto"/>
              <w:rPr>
                <w:rFonts w:ascii="华文中宋" w:hAnsi="华文中宋" w:eastAsia="华文中宋" w:cs="华文中宋"/>
                <w:szCs w:val="21"/>
              </w:rPr>
            </w:pPr>
          </w:p>
        </w:tc>
      </w:tr>
    </w:tbl>
    <w:p w14:paraId="7EA9AA26">
      <w:pPr>
        <w:spacing w:line="360" w:lineRule="auto"/>
        <w:ind w:firstLine="480" w:firstLineChars="200"/>
        <w:rPr>
          <w:rFonts w:ascii="华文中宋" w:hAnsi="华文中宋" w:eastAsia="华文中宋"/>
          <w:sz w:val="24"/>
          <w:szCs w:val="24"/>
        </w:rPr>
      </w:pPr>
      <w:r>
        <w:rPr>
          <w:rFonts w:hint="eastAsia" w:ascii="华文中宋" w:hAnsi="华文中宋" w:eastAsia="华文中宋" w:cs="华文中宋"/>
          <w:sz w:val="24"/>
          <w:szCs w:val="24"/>
        </w:rPr>
        <w:t>1、</w:t>
      </w:r>
      <w:r>
        <w:rPr>
          <w:rFonts w:hint="eastAsia" w:ascii="华文中宋" w:hAnsi="华文中宋" w:eastAsia="华文中宋"/>
          <w:sz w:val="24"/>
          <w:szCs w:val="24"/>
        </w:rPr>
        <w:t>本文件未列出政府强制采购产品的，</w:t>
      </w:r>
      <w:r>
        <w:rPr>
          <w:rFonts w:hint="eastAsia" w:ascii="华文中宋" w:hAnsi="华文中宋" w:eastAsia="华文中宋"/>
          <w:sz w:val="24"/>
          <w:szCs w:val="24"/>
          <w:lang w:eastAsia="zh-CN"/>
        </w:rPr>
        <w:t>投标人</w:t>
      </w:r>
      <w:r>
        <w:rPr>
          <w:rFonts w:hint="eastAsia" w:ascii="华文中宋" w:hAnsi="华文中宋" w:eastAsia="华文中宋"/>
          <w:sz w:val="24"/>
          <w:szCs w:val="24"/>
        </w:rPr>
        <w:t>可投报“节能产品政府采购品目清单、环境标志产品政府采购品目清单”中非政府强制采购产品或其范围以外的产品。</w:t>
      </w:r>
    </w:p>
    <w:p w14:paraId="304D0868">
      <w:pPr>
        <w:spacing w:line="360" w:lineRule="auto"/>
        <w:ind w:firstLine="480" w:firstLineChars="200"/>
        <w:rPr>
          <w:rFonts w:ascii="华文中宋" w:hAnsi="华文中宋" w:eastAsia="华文中宋"/>
          <w:sz w:val="24"/>
          <w:szCs w:val="24"/>
        </w:rPr>
      </w:pPr>
      <w:r>
        <w:rPr>
          <w:rFonts w:hint="eastAsia" w:ascii="华文中宋" w:hAnsi="华文中宋" w:eastAsia="华文中宋" w:cs="华文中宋"/>
          <w:sz w:val="24"/>
          <w:szCs w:val="24"/>
        </w:rPr>
        <w:t>2、</w:t>
      </w:r>
      <w:r>
        <w:rPr>
          <w:rFonts w:hint="eastAsia" w:ascii="华文中宋" w:hAnsi="华文中宋" w:eastAsia="华文中宋"/>
          <w:sz w:val="24"/>
          <w:szCs w:val="24"/>
        </w:rPr>
        <w:t>认证证书附后（有效期之内的节能产品认证证书扫描件）。</w:t>
      </w:r>
    </w:p>
    <w:p w14:paraId="6E802FFE">
      <w:pPr>
        <w:spacing w:line="360" w:lineRule="auto"/>
        <w:rPr>
          <w:rFonts w:ascii="华文中宋" w:hAnsi="华文中宋" w:eastAsia="华文中宋" w:cs="华文中宋"/>
          <w:b/>
          <w:sz w:val="24"/>
          <w:szCs w:val="24"/>
        </w:rPr>
      </w:pPr>
      <w:r>
        <w:rPr>
          <w:rFonts w:hint="eastAsia" w:ascii="华文中宋" w:hAnsi="华文中宋" w:eastAsia="华文中宋" w:cs="华文中宋"/>
          <w:b/>
          <w:sz w:val="24"/>
          <w:szCs w:val="24"/>
          <w:lang w:bidi="ar"/>
        </w:rPr>
        <w:t>正版软件承诺格式（若有的话，以包为单位分别填写）</w:t>
      </w:r>
    </w:p>
    <w:p w14:paraId="1E7DFF10">
      <w:pPr>
        <w:spacing w:line="360" w:lineRule="auto"/>
        <w:ind w:firstLine="3258" w:firstLineChars="1356"/>
        <w:rPr>
          <w:rFonts w:ascii="华文中宋" w:hAnsi="华文中宋" w:eastAsia="华文中宋" w:cs="华文中宋"/>
          <w:sz w:val="24"/>
          <w:szCs w:val="24"/>
        </w:rPr>
      </w:pPr>
      <w:r>
        <w:rPr>
          <w:rFonts w:hint="eastAsia" w:ascii="华文中宋" w:hAnsi="华文中宋" w:eastAsia="华文中宋" w:cs="华文中宋"/>
          <w:b/>
          <w:sz w:val="24"/>
          <w:szCs w:val="24"/>
          <w:lang w:bidi="ar"/>
        </w:rPr>
        <w:t>正 版 软 件 承 诺</w:t>
      </w:r>
    </w:p>
    <w:p w14:paraId="3A8879E2">
      <w:pPr>
        <w:pStyle w:val="28"/>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rPr>
      </w:pPr>
      <w:r>
        <w:rPr>
          <w:rFonts w:hint="eastAsia" w:ascii="华文中宋" w:hAnsi="华文中宋" w:eastAsia="华文中宋" w:cs="华文中宋"/>
          <w:lang w:bidi="ar"/>
        </w:rPr>
        <w:t>本</w:t>
      </w:r>
      <w:r>
        <w:rPr>
          <w:rFonts w:hint="eastAsia" w:ascii="华文中宋" w:hAnsi="华文中宋" w:eastAsia="华文中宋" w:cs="华文中宋"/>
          <w:lang w:eastAsia="zh-CN" w:bidi="ar"/>
        </w:rPr>
        <w:t>投标人</w:t>
      </w:r>
      <w:r>
        <w:rPr>
          <w:rFonts w:hint="eastAsia" w:ascii="华文中宋" w:hAnsi="华文中宋" w:eastAsia="华文中宋" w:cs="华文中宋"/>
          <w:lang w:bidi="ar"/>
        </w:rPr>
        <w:t>现参与</w:t>
      </w:r>
      <w:r>
        <w:rPr>
          <w:rFonts w:hint="eastAsia" w:ascii="华文中宋" w:hAnsi="华文中宋" w:eastAsia="华文中宋" w:cs="华文中宋"/>
          <w:u w:val="single"/>
          <w:lang w:bidi="ar"/>
        </w:rPr>
        <w:t xml:space="preserve">                             </w:t>
      </w:r>
      <w:r>
        <w:rPr>
          <w:rFonts w:hint="eastAsia" w:ascii="华文中宋" w:hAnsi="华文中宋" w:eastAsia="华文中宋" w:cs="华文中宋"/>
          <w:lang w:bidi="ar"/>
        </w:rPr>
        <w:t>项目（项目编号：</w:t>
      </w:r>
      <w:r>
        <w:rPr>
          <w:rFonts w:hint="eastAsia" w:ascii="华文中宋" w:hAnsi="华文中宋" w:eastAsia="华文中宋" w:cs="华文中宋"/>
          <w:u w:val="single"/>
          <w:lang w:bidi="ar"/>
        </w:rPr>
        <w:t xml:space="preserve">             </w:t>
      </w:r>
      <w:r>
        <w:rPr>
          <w:rFonts w:hint="eastAsia" w:ascii="华文中宋" w:hAnsi="华文中宋" w:eastAsia="华文中宋" w:cs="华文中宋"/>
          <w:lang w:bidi="ar"/>
        </w:rPr>
        <w:t>）的采购活动，本公司承诺投报的计算机产品预装正版操作系统，投报的硬件产品内的预装软件为正版软件。</w:t>
      </w:r>
    </w:p>
    <w:p w14:paraId="2F7BC5A1">
      <w:pPr>
        <w:pStyle w:val="28"/>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rPr>
      </w:pPr>
      <w:r>
        <w:rPr>
          <w:rFonts w:hint="eastAsia" w:ascii="华文中宋" w:hAnsi="华文中宋" w:eastAsia="华文中宋" w:cs="华文中宋"/>
          <w:lang w:bidi="ar"/>
        </w:rPr>
        <w:t>如上述声明不真实，愿意按照政府采购有关法律法规的规定接受处罚。</w:t>
      </w:r>
    </w:p>
    <w:p w14:paraId="43694224">
      <w:pPr>
        <w:pStyle w:val="28"/>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rPr>
      </w:pPr>
      <w:r>
        <w:rPr>
          <w:rFonts w:hint="eastAsia" w:ascii="华文中宋" w:hAnsi="华文中宋" w:eastAsia="华文中宋" w:cs="华文中宋"/>
          <w:lang w:bidi="ar"/>
        </w:rPr>
        <w:t>特此声明</w:t>
      </w:r>
    </w:p>
    <w:p w14:paraId="1DB8C490">
      <w:pPr>
        <w:snapToGrid w:val="0"/>
        <w:spacing w:line="360" w:lineRule="auto"/>
        <w:rPr>
          <w:rFonts w:ascii="华文中宋" w:hAnsi="华文中宋" w:eastAsia="华文中宋" w:cs="华文中宋"/>
          <w:szCs w:val="21"/>
        </w:rPr>
      </w:pPr>
      <w:r>
        <w:rPr>
          <w:rFonts w:hint="eastAsia" w:ascii="华文中宋" w:hAnsi="华文中宋" w:eastAsia="华文中宋" w:cs="华文中宋"/>
          <w:sz w:val="24"/>
          <w:szCs w:val="24"/>
          <w:lang w:bidi="ar"/>
        </w:rPr>
        <w:t>　　　　　　　　　　　　</w:t>
      </w:r>
      <w:r>
        <w:rPr>
          <w:rFonts w:hint="eastAsia" w:ascii="华文中宋" w:hAnsi="华文中宋" w:eastAsia="华文中宋" w:cs="华文中宋"/>
          <w:sz w:val="24"/>
          <w:szCs w:val="24"/>
          <w:lang w:eastAsia="zh-CN" w:bidi="ar"/>
        </w:rPr>
        <w:t>投标人</w:t>
      </w:r>
      <w:r>
        <w:rPr>
          <w:rFonts w:hint="eastAsia" w:ascii="华文中宋" w:hAnsi="华文中宋" w:eastAsia="华文中宋" w:cs="华文中宋"/>
          <w:sz w:val="24"/>
          <w:szCs w:val="24"/>
          <w:lang w:bidi="ar"/>
        </w:rPr>
        <w:t>：</w:t>
      </w:r>
      <w:r>
        <w:rPr>
          <w:rFonts w:hint="eastAsia" w:ascii="华文中宋" w:hAnsi="华文中宋" w:eastAsia="华文中宋" w:cs="华文中宋"/>
          <w:sz w:val="24"/>
          <w:szCs w:val="24"/>
          <w:u w:val="single"/>
          <w:lang w:bidi="ar"/>
        </w:rPr>
        <w:t xml:space="preserve">                            </w:t>
      </w:r>
      <w:r>
        <w:rPr>
          <w:rFonts w:hint="eastAsia" w:ascii="华文中宋" w:hAnsi="华文中宋" w:eastAsia="华文中宋" w:cs="华文中宋"/>
          <w:sz w:val="24"/>
          <w:szCs w:val="24"/>
          <w:lang w:bidi="ar"/>
        </w:rPr>
        <w:t>（</w:t>
      </w:r>
      <w:r>
        <w:rPr>
          <w:rFonts w:hint="eastAsia" w:ascii="华文中宋" w:hAnsi="华文中宋" w:eastAsia="华文中宋"/>
          <w:sz w:val="24"/>
          <w:szCs w:val="24"/>
        </w:rPr>
        <w:t>法人电子签章</w:t>
      </w:r>
      <w:r>
        <w:rPr>
          <w:rFonts w:hint="eastAsia" w:ascii="华文中宋" w:hAnsi="华文中宋" w:eastAsia="华文中宋" w:cs="华文中宋"/>
          <w:szCs w:val="21"/>
          <w:lang w:bidi="ar"/>
        </w:rPr>
        <w:t>）</w:t>
      </w:r>
    </w:p>
    <w:p w14:paraId="6F4A6C1A">
      <w:pPr>
        <w:snapToGrid w:val="0"/>
        <w:spacing w:line="480" w:lineRule="exact"/>
        <w:ind w:firstLine="420" w:firstLineChars="200"/>
        <w:rPr>
          <w:rFonts w:ascii="华文中宋" w:hAnsi="华文中宋" w:eastAsia="华文中宋" w:cs="华文中宋"/>
          <w:szCs w:val="21"/>
        </w:rPr>
      </w:pPr>
      <w:r>
        <w:rPr>
          <w:rFonts w:hint="eastAsia" w:ascii="华文中宋" w:hAnsi="华文中宋" w:eastAsia="华文中宋" w:cs="华文中宋"/>
          <w:szCs w:val="21"/>
          <w:lang w:bidi="ar"/>
        </w:rPr>
        <w:t xml:space="preserve">                                                    年  月  日</w:t>
      </w:r>
    </w:p>
    <w:p w14:paraId="4B359C03">
      <w:pPr>
        <w:spacing w:line="480" w:lineRule="exact"/>
        <w:rPr>
          <w:rFonts w:ascii="华文中宋" w:hAnsi="华文中宋" w:eastAsia="华文中宋" w:cs="华文中宋"/>
          <w:b/>
          <w:sz w:val="24"/>
          <w:szCs w:val="24"/>
          <w:lang w:bidi="ar"/>
        </w:rPr>
      </w:pPr>
    </w:p>
    <w:p w14:paraId="41E7ED51">
      <w:pPr>
        <w:spacing w:line="480" w:lineRule="exact"/>
        <w:rPr>
          <w:sz w:val="24"/>
          <w:szCs w:val="24"/>
        </w:rPr>
      </w:pPr>
      <w:r>
        <w:rPr>
          <w:rFonts w:hint="eastAsia" w:ascii="华文中宋" w:hAnsi="华文中宋" w:eastAsia="华文中宋" w:cs="华文中宋"/>
          <w:b/>
          <w:sz w:val="24"/>
          <w:szCs w:val="24"/>
          <w:lang w:bidi="ar"/>
        </w:rPr>
        <w:t>信息安全产品说明：以下产品为信息安全产品，如有涉及的内容，</w:t>
      </w:r>
      <w:r>
        <w:rPr>
          <w:rFonts w:hint="eastAsia" w:ascii="华文中宋" w:hAnsi="华文中宋" w:eastAsia="华文中宋" w:cs="华文中宋"/>
          <w:b/>
          <w:sz w:val="24"/>
          <w:szCs w:val="24"/>
          <w:lang w:eastAsia="zh-CN" w:bidi="ar"/>
        </w:rPr>
        <w:t>投标文件</w:t>
      </w:r>
      <w:r>
        <w:rPr>
          <w:rFonts w:hint="eastAsia" w:ascii="华文中宋" w:hAnsi="华文中宋" w:eastAsia="华文中宋" w:cs="华文中宋"/>
          <w:b/>
          <w:sz w:val="24"/>
          <w:szCs w:val="24"/>
          <w:lang w:bidi="ar"/>
        </w:rPr>
        <w:t>中时须提供有效认证证书</w:t>
      </w:r>
      <w:r>
        <w:rPr>
          <w:rFonts w:hint="eastAsia" w:ascii="华文中宋" w:hAnsi="华文中宋" w:eastAsia="华文中宋" w:cs="华文中宋"/>
          <w:b/>
          <w:sz w:val="24"/>
          <w:szCs w:val="24"/>
        </w:rPr>
        <w:t>扫描件</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1884"/>
        <w:gridCol w:w="6275"/>
      </w:tblGrid>
      <w:tr w14:paraId="63F5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14:paraId="33A432FE">
            <w:pPr>
              <w:widowControl/>
              <w:jc w:val="center"/>
              <w:rPr>
                <w:rFonts w:ascii="华文中宋" w:hAnsi="华文中宋" w:eastAsia="华文中宋" w:cs="宋体"/>
                <w:kern w:val="0"/>
                <w:szCs w:val="21"/>
              </w:rPr>
            </w:pPr>
            <w:r>
              <w:rPr>
                <w:rFonts w:hint="eastAsia" w:ascii="华文中宋" w:hAnsi="华文中宋" w:eastAsia="华文中宋" w:cs="宋体"/>
                <w:kern w:val="0"/>
                <w:szCs w:val="21"/>
                <w:lang w:bidi="ar"/>
              </w:rPr>
              <w:t>产品类别</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0090B37A">
            <w:pPr>
              <w:widowControl/>
              <w:jc w:val="center"/>
              <w:rPr>
                <w:rFonts w:ascii="华文中宋" w:hAnsi="华文中宋" w:eastAsia="华文中宋" w:cs="宋体"/>
                <w:kern w:val="0"/>
                <w:szCs w:val="21"/>
              </w:rPr>
            </w:pPr>
            <w:r>
              <w:rPr>
                <w:rFonts w:hint="eastAsia" w:ascii="华文中宋" w:hAnsi="华文中宋" w:eastAsia="华文中宋" w:cs="宋体"/>
                <w:kern w:val="0"/>
                <w:szCs w:val="21"/>
                <w:lang w:bidi="ar"/>
              </w:rPr>
              <w:t>产品名称</w:t>
            </w:r>
          </w:p>
        </w:tc>
        <w:tc>
          <w:tcPr>
            <w:tcW w:w="3278" w:type="pct"/>
            <w:tcBorders>
              <w:top w:val="single" w:color="auto" w:sz="4" w:space="0"/>
              <w:left w:val="single" w:color="auto" w:sz="4" w:space="0"/>
              <w:bottom w:val="single" w:color="auto" w:sz="4" w:space="0"/>
              <w:right w:val="single" w:color="auto" w:sz="4" w:space="0"/>
            </w:tcBorders>
            <w:shd w:val="clear" w:color="auto" w:fill="auto"/>
            <w:vAlign w:val="center"/>
          </w:tcPr>
          <w:p w14:paraId="1E0323D0">
            <w:pPr>
              <w:widowControl/>
              <w:jc w:val="center"/>
              <w:rPr>
                <w:rFonts w:ascii="华文中宋" w:hAnsi="华文中宋" w:eastAsia="华文中宋" w:cs="宋体"/>
                <w:kern w:val="0"/>
                <w:szCs w:val="21"/>
              </w:rPr>
            </w:pPr>
            <w:r>
              <w:rPr>
                <w:rFonts w:hint="eastAsia" w:ascii="华文中宋" w:hAnsi="华文中宋" w:eastAsia="华文中宋" w:cs="宋体"/>
                <w:kern w:val="0"/>
                <w:szCs w:val="21"/>
                <w:lang w:bidi="ar"/>
              </w:rPr>
              <w:t>产品的定义和适用范围</w:t>
            </w:r>
          </w:p>
        </w:tc>
      </w:tr>
      <w:tr w14:paraId="1022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F89F2F">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1、边界安全</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648B412E">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1）防火墙</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22ECFB21">
            <w:pPr>
              <w:widowControl/>
              <w:ind w:firstLine="412"/>
              <w:jc w:val="left"/>
              <w:rPr>
                <w:rFonts w:ascii="华文中宋" w:hAnsi="华文中宋" w:eastAsia="华文中宋" w:cs="宋体"/>
                <w:kern w:val="0"/>
                <w:szCs w:val="21"/>
              </w:rPr>
            </w:pPr>
            <w:r>
              <w:rPr>
                <w:rFonts w:hint="eastAsia" w:ascii="华文中宋" w:hAnsi="华文中宋" w:eastAsia="华文中宋" w:cs="宋体"/>
                <w:kern w:val="0"/>
                <w:szCs w:val="21"/>
                <w:lang w:bidi="ar"/>
              </w:rPr>
              <w:t>防火墙产品是指一个或一组在不同安全策略的网络或安全域之间实施网络访问控制的系统。</w:t>
            </w:r>
          </w:p>
          <w:p w14:paraId="348139BF">
            <w:pPr>
              <w:widowControl/>
              <w:ind w:firstLine="412"/>
              <w:jc w:val="left"/>
              <w:rPr>
                <w:rFonts w:ascii="华文中宋" w:hAnsi="华文中宋" w:eastAsia="华文中宋" w:cs="宋体"/>
                <w:kern w:val="0"/>
                <w:szCs w:val="21"/>
              </w:rPr>
            </w:pPr>
            <w:r>
              <w:rPr>
                <w:rFonts w:hint="eastAsia" w:ascii="华文中宋" w:hAnsi="华文中宋" w:eastAsia="华文中宋" w:cs="宋体"/>
                <w:kern w:val="0"/>
                <w:szCs w:val="21"/>
                <w:lang w:bidi="ar"/>
              </w:rPr>
              <w:t>适用的产品范围为：（1）以防火墙功能为主体的软件或软硬件组合；（2）其它网络产品中的防火墙模块；不适用个人防火墙产品。</w:t>
            </w:r>
          </w:p>
        </w:tc>
      </w:tr>
      <w:tr w14:paraId="78BB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C1CEDC">
            <w:pPr>
              <w:rPr>
                <w:sz w:val="20"/>
                <w:szCs w:val="20"/>
              </w:rPr>
            </w:pP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1CD69DA1">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2）网络安全隔离卡与线路选择器</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5B0D8375">
            <w:pPr>
              <w:widowControl/>
              <w:ind w:firstLine="420"/>
              <w:jc w:val="left"/>
              <w:rPr>
                <w:rFonts w:ascii="华文中宋" w:hAnsi="华文中宋" w:eastAsia="华文中宋" w:cs="宋体"/>
                <w:kern w:val="0"/>
                <w:szCs w:val="21"/>
              </w:rPr>
            </w:pPr>
            <w:r>
              <w:rPr>
                <w:rFonts w:hint="eastAsia" w:ascii="华文中宋" w:hAnsi="华文中宋" w:eastAsia="华文中宋" w:cs="宋体"/>
                <w:kern w:val="0"/>
                <w:szCs w:val="21"/>
                <w:lang w:bidi="ar"/>
              </w:rPr>
              <w:t>网络安全隔离卡是指安装在计算机内部，能够使连接该计算机的多个独立的网络之间仍然保持物理隔离的设备。安全隔离线路选择器是与配套的安全隔离卡一起使用，适用于单网布线环境下，使同一计算机能够访问多个独立的网络，并且各网络仍然保持物理隔离的设备。</w:t>
            </w:r>
          </w:p>
          <w:p w14:paraId="3D411FD2">
            <w:pPr>
              <w:widowControl/>
              <w:ind w:firstLine="414"/>
              <w:jc w:val="left"/>
              <w:rPr>
                <w:rFonts w:ascii="华文中宋" w:hAnsi="华文中宋" w:eastAsia="华文中宋" w:cs="宋体"/>
                <w:kern w:val="0"/>
                <w:szCs w:val="21"/>
              </w:rPr>
            </w:pPr>
            <w:r>
              <w:rPr>
                <w:rFonts w:hint="eastAsia" w:ascii="华文中宋" w:hAnsi="华文中宋" w:eastAsia="华文中宋" w:cs="宋体"/>
                <w:kern w:val="0"/>
                <w:szCs w:val="21"/>
                <w:lang w:bidi="ar"/>
              </w:rPr>
              <w:t>适用的产品范围为：（1）安全隔离计算机；（2）安全隔离卡；（3）安全隔离线路选择器。</w:t>
            </w:r>
          </w:p>
        </w:tc>
      </w:tr>
      <w:tr w14:paraId="47B0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930E7C">
            <w:pPr>
              <w:rPr>
                <w:sz w:val="20"/>
                <w:szCs w:val="20"/>
              </w:rPr>
            </w:pP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6B1CC105">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3）安全隔离与信息交换产品</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6B42A47B">
            <w:pPr>
              <w:widowControl/>
              <w:ind w:firstLine="412"/>
              <w:jc w:val="left"/>
              <w:rPr>
                <w:rFonts w:ascii="华文中宋" w:hAnsi="华文中宋" w:eastAsia="华文中宋" w:cs="宋体"/>
                <w:kern w:val="0"/>
                <w:szCs w:val="21"/>
              </w:rPr>
            </w:pPr>
            <w:r>
              <w:rPr>
                <w:rFonts w:hint="eastAsia" w:ascii="华文中宋" w:hAnsi="华文中宋" w:eastAsia="华文中宋" w:cs="宋体"/>
                <w:kern w:val="0"/>
                <w:szCs w:val="21"/>
                <w:lang w:bidi="ar"/>
              </w:rPr>
              <w:t>安全隔离与信息交换产品是指能够保证不同网络之间在网络协议终止的基础上，通过安全通道在实现网络隔离的同时进行安全数据交换的软硬件组合。</w:t>
            </w:r>
          </w:p>
          <w:p w14:paraId="7214CA44">
            <w:pPr>
              <w:widowControl/>
              <w:ind w:firstLine="309"/>
              <w:jc w:val="left"/>
              <w:rPr>
                <w:rFonts w:ascii="华文中宋" w:hAnsi="华文中宋" w:eastAsia="华文中宋" w:cs="宋体"/>
                <w:kern w:val="0"/>
                <w:szCs w:val="21"/>
              </w:rPr>
            </w:pPr>
            <w:r>
              <w:rPr>
                <w:rFonts w:hint="eastAsia" w:ascii="华文中宋" w:hAnsi="华文中宋" w:eastAsia="华文中宋" w:cs="宋体"/>
                <w:kern w:val="0"/>
                <w:szCs w:val="21"/>
                <w:lang w:bidi="ar"/>
              </w:rPr>
              <w:t>适用的产品范围为：（1）安全隔离与信息交换产品；（2）安全隔离与文件单向传输产品。</w:t>
            </w:r>
          </w:p>
        </w:tc>
      </w:tr>
      <w:tr w14:paraId="2BF5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14:paraId="5C08B1A9">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2、 通信安全</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0A9AB0E5">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 xml:space="preserve">4）安全路由器    </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3F9547C9">
            <w:pPr>
              <w:widowControl/>
              <w:ind w:firstLine="420"/>
              <w:jc w:val="left"/>
              <w:rPr>
                <w:rFonts w:ascii="华文中宋" w:hAnsi="华文中宋" w:eastAsia="华文中宋" w:cs="宋体"/>
                <w:kern w:val="0"/>
                <w:szCs w:val="21"/>
              </w:rPr>
            </w:pPr>
            <w:r>
              <w:rPr>
                <w:rFonts w:hint="eastAsia" w:ascii="华文中宋" w:hAnsi="华文中宋" w:eastAsia="华文中宋" w:cs="宋体"/>
                <w:kern w:val="0"/>
                <w:szCs w:val="21"/>
                <w:lang w:bidi="ar"/>
              </w:rPr>
              <w:t xml:space="preserve">安全路由器是指为保障所传输数据完整性、机密性、可用性，应用于重要信息系统的，具备IKE密钥协商能力，端口IPSec硬件线速加密能力的路由器。  </w:t>
            </w:r>
          </w:p>
          <w:p w14:paraId="406BFBF1">
            <w:pPr>
              <w:widowControl/>
              <w:ind w:firstLine="412"/>
              <w:jc w:val="left"/>
              <w:rPr>
                <w:rFonts w:ascii="华文中宋" w:hAnsi="华文中宋" w:eastAsia="华文中宋" w:cs="宋体"/>
                <w:kern w:val="0"/>
                <w:szCs w:val="21"/>
              </w:rPr>
            </w:pPr>
            <w:r>
              <w:rPr>
                <w:rFonts w:hint="eastAsia" w:ascii="华文中宋" w:hAnsi="华文中宋" w:eastAsia="华文中宋" w:cs="宋体"/>
                <w:kern w:val="0"/>
                <w:szCs w:val="21"/>
                <w:lang w:bidi="ar"/>
              </w:rPr>
              <w:t>适用的产品范围为分：集成了IPSec/SSL，以及防火墙、入侵检测、安全审计等一种或多种安全模块的路由器，仅接入公用电信网的路由器除外。</w:t>
            </w:r>
          </w:p>
        </w:tc>
      </w:tr>
      <w:tr w14:paraId="6E31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14:paraId="0BDBC8EF">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3、身份鉴别与访问控制</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31F3DDB0">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5）智能卡COS</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242EBFBC">
            <w:pPr>
              <w:widowControl/>
              <w:ind w:firstLine="480"/>
              <w:jc w:val="left"/>
              <w:rPr>
                <w:rFonts w:ascii="华文中宋" w:hAnsi="华文中宋" w:eastAsia="华文中宋" w:cs="宋体"/>
                <w:kern w:val="0"/>
                <w:szCs w:val="21"/>
              </w:rPr>
            </w:pPr>
            <w:r>
              <w:rPr>
                <w:rFonts w:hint="eastAsia" w:ascii="华文中宋" w:hAnsi="华文中宋" w:eastAsia="华文中宋" w:cs="宋体"/>
                <w:kern w:val="0"/>
                <w:szCs w:val="21"/>
                <w:lang w:bidi="ar"/>
              </w:rPr>
              <w:t>智能卡芯片操作系统(COS-Chip Operating System)是指在智能卡芯片中存储和运行的、以保护存储在非易失性存储器中的应用数据或程序的机密性和完整性、控制智能卡芯片与外界信息交换为目的的嵌入式软件。</w:t>
            </w:r>
          </w:p>
          <w:p w14:paraId="06C9A810">
            <w:pPr>
              <w:widowControl/>
              <w:ind w:firstLine="420"/>
              <w:jc w:val="left"/>
              <w:rPr>
                <w:rFonts w:ascii="华文中宋" w:hAnsi="华文中宋" w:eastAsia="华文中宋" w:cs="宋体"/>
                <w:kern w:val="0"/>
                <w:szCs w:val="21"/>
              </w:rPr>
            </w:pPr>
            <w:r>
              <w:rPr>
                <w:rFonts w:hint="eastAsia" w:ascii="华文中宋" w:hAnsi="华文中宋" w:eastAsia="华文中宋" w:cs="宋体"/>
                <w:kern w:val="0"/>
                <w:szCs w:val="21"/>
                <w:lang w:bidi="ar"/>
              </w:rPr>
              <w:t>适用的产品范围为：（1）采用接触或/和非接触工作方式的智能卡的COS；（2）其它被集成或内置了的COS。</w:t>
            </w:r>
          </w:p>
        </w:tc>
      </w:tr>
      <w:tr w14:paraId="0F91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14:paraId="772C7B31">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4、数据安全</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3020F2F0">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6）数据备份与恢复产品</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0DBD5CFF">
            <w:pPr>
              <w:widowControl/>
              <w:ind w:firstLine="420"/>
              <w:jc w:val="left"/>
              <w:rPr>
                <w:rFonts w:ascii="华文中宋" w:hAnsi="华文中宋" w:eastAsia="华文中宋" w:cs="宋体"/>
                <w:kern w:val="0"/>
                <w:szCs w:val="21"/>
              </w:rPr>
            </w:pPr>
            <w:r>
              <w:rPr>
                <w:rFonts w:hint="eastAsia" w:ascii="华文中宋" w:hAnsi="华文中宋" w:eastAsia="华文中宋" w:cs="宋体"/>
                <w:kern w:val="0"/>
                <w:szCs w:val="21"/>
                <w:lang w:bidi="ar"/>
              </w:rPr>
              <w:t>数据备份与恢复产品是指实现和管理信息系统数据的备份和恢复过程的软件。</w:t>
            </w:r>
          </w:p>
          <w:p w14:paraId="27DD41FB">
            <w:pPr>
              <w:widowControl/>
              <w:ind w:firstLine="420"/>
              <w:jc w:val="left"/>
              <w:rPr>
                <w:rFonts w:ascii="华文中宋" w:hAnsi="华文中宋" w:eastAsia="华文中宋" w:cs="宋体"/>
                <w:kern w:val="0"/>
                <w:szCs w:val="21"/>
              </w:rPr>
            </w:pPr>
            <w:r>
              <w:rPr>
                <w:rFonts w:hint="eastAsia" w:ascii="华文中宋" w:hAnsi="华文中宋" w:eastAsia="华文中宋" w:cs="宋体"/>
                <w:kern w:val="0"/>
                <w:szCs w:val="21"/>
                <w:lang w:bidi="ar"/>
              </w:rPr>
              <w:t>适用的产品范围为：独立的数据备份与恢复管理软件产品，不包括数据复制产品和持续数据保护产品。</w:t>
            </w:r>
          </w:p>
        </w:tc>
      </w:tr>
      <w:tr w14:paraId="286A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B5499A">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 </w:t>
            </w:r>
          </w:p>
          <w:p w14:paraId="33E752FB">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 </w:t>
            </w:r>
          </w:p>
          <w:p w14:paraId="75CCA8AC">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 </w:t>
            </w:r>
          </w:p>
          <w:p w14:paraId="180D43D7">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5、基础平台</w:t>
            </w:r>
          </w:p>
          <w:p w14:paraId="7F430A08">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 </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2CAAAE7B">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7）安全操作系统</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314A6E40">
            <w:pPr>
              <w:widowControl/>
              <w:ind w:firstLine="422"/>
              <w:jc w:val="left"/>
              <w:rPr>
                <w:rFonts w:ascii="华文中宋" w:hAnsi="华文中宋" w:eastAsia="华文中宋" w:cs="宋体"/>
                <w:kern w:val="0"/>
                <w:szCs w:val="21"/>
              </w:rPr>
            </w:pPr>
            <w:r>
              <w:rPr>
                <w:rFonts w:hint="eastAsia" w:ascii="华文中宋" w:hAnsi="华文中宋" w:eastAsia="华文中宋" w:cs="宋体"/>
                <w:kern w:val="0"/>
                <w:szCs w:val="21"/>
                <w:lang w:bidi="ar"/>
              </w:rPr>
              <w:t>安全操作系统是指从系统设计、实现、使用和管理等各个阶段都遵循一套完整的系统安全策略，并实现了GB 17859-1999 《计算机信息系统等级保护划分准则》所确定的安全等级三级（含）以上的操作系统。</w:t>
            </w:r>
          </w:p>
          <w:p w14:paraId="200C7FF0">
            <w:pPr>
              <w:widowControl/>
              <w:ind w:firstLine="420"/>
              <w:jc w:val="left"/>
              <w:rPr>
                <w:rFonts w:ascii="华文中宋" w:hAnsi="华文中宋" w:eastAsia="华文中宋" w:cs="宋体"/>
                <w:kern w:val="0"/>
                <w:szCs w:val="21"/>
              </w:rPr>
            </w:pPr>
            <w:r>
              <w:rPr>
                <w:rFonts w:hint="eastAsia" w:ascii="华文中宋" w:hAnsi="华文中宋" w:eastAsia="华文中宋" w:cs="宋体"/>
                <w:kern w:val="0"/>
                <w:szCs w:val="21"/>
                <w:lang w:bidi="ar"/>
              </w:rPr>
              <w:t>适用的产品范围为：（1）独立的安全操作系统软件产品；（2）集成或内置了安全操作系统的产品。</w:t>
            </w:r>
          </w:p>
        </w:tc>
      </w:tr>
      <w:tr w14:paraId="3062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50FDE1">
            <w:pPr>
              <w:rPr>
                <w:sz w:val="20"/>
                <w:szCs w:val="20"/>
              </w:rPr>
            </w:pP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7056B29E">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8）安全数据库系统</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6112A0BE">
            <w:pPr>
              <w:widowControl/>
              <w:ind w:firstLine="420"/>
              <w:jc w:val="left"/>
              <w:rPr>
                <w:rFonts w:ascii="华文中宋" w:hAnsi="华文中宋" w:eastAsia="华文中宋" w:cs="宋体"/>
                <w:kern w:val="0"/>
                <w:szCs w:val="21"/>
              </w:rPr>
            </w:pPr>
            <w:r>
              <w:rPr>
                <w:rFonts w:hint="eastAsia" w:ascii="华文中宋" w:hAnsi="华文中宋" w:eastAsia="华文中宋" w:cs="宋体"/>
                <w:kern w:val="0"/>
                <w:szCs w:val="21"/>
                <w:lang w:bidi="ar"/>
              </w:rPr>
              <w:t>安全数据库系统是指从系统设计、实现、使用和管理等各个阶段都遵循一套完整的系统安全策略，并实现GB 17859-1999 《计算机信息系统等级保护划分准则》所确定的安全等级三级（含）以上的数据库系统。</w:t>
            </w:r>
          </w:p>
          <w:p w14:paraId="4D6FFDE1">
            <w:pPr>
              <w:widowControl/>
              <w:ind w:firstLine="412"/>
              <w:jc w:val="left"/>
              <w:rPr>
                <w:rFonts w:ascii="华文中宋" w:hAnsi="华文中宋" w:eastAsia="华文中宋" w:cs="宋体"/>
                <w:kern w:val="0"/>
                <w:szCs w:val="21"/>
              </w:rPr>
            </w:pPr>
            <w:r>
              <w:rPr>
                <w:rFonts w:hint="eastAsia" w:ascii="华文中宋" w:hAnsi="华文中宋" w:eastAsia="华文中宋" w:cs="宋体"/>
                <w:kern w:val="0"/>
                <w:szCs w:val="21"/>
                <w:lang w:bidi="ar"/>
              </w:rPr>
              <w:t>适用的产品范围为：（1）独立的安全数据库系统软件产品；（2）集成或内置了安全数据库系统的产品。</w:t>
            </w:r>
          </w:p>
        </w:tc>
      </w:tr>
      <w:tr w14:paraId="2932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14:paraId="7E0570B9">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6、内容安全</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60F205E5">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9）反垃圾邮件产品</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5C3AD68A">
            <w:pPr>
              <w:widowControl/>
              <w:ind w:firstLine="420"/>
              <w:jc w:val="left"/>
              <w:rPr>
                <w:rFonts w:ascii="华文中宋" w:hAnsi="华文中宋" w:eastAsia="华文中宋" w:cs="宋体"/>
                <w:kern w:val="0"/>
                <w:szCs w:val="21"/>
              </w:rPr>
            </w:pPr>
            <w:r>
              <w:rPr>
                <w:rFonts w:hint="eastAsia" w:ascii="华文中宋" w:hAnsi="华文中宋" w:eastAsia="华文中宋" w:cs="宋体"/>
                <w:kern w:val="0"/>
                <w:szCs w:val="21"/>
                <w:lang w:bidi="ar"/>
              </w:rPr>
              <w:t>反垃圾邮件产品是指对按照电子邮件标准协议实现的电子邮件系统中传递的垃圾邮件进行识别、过滤的软件或软硬件组合。</w:t>
            </w:r>
          </w:p>
          <w:p w14:paraId="7DCA5D38">
            <w:pPr>
              <w:widowControl/>
              <w:ind w:firstLine="412"/>
              <w:jc w:val="left"/>
              <w:rPr>
                <w:rFonts w:ascii="华文中宋" w:hAnsi="华文中宋" w:eastAsia="华文中宋" w:cs="宋体"/>
                <w:kern w:val="0"/>
                <w:szCs w:val="21"/>
              </w:rPr>
            </w:pPr>
            <w:r>
              <w:rPr>
                <w:rFonts w:hint="eastAsia" w:ascii="华文中宋" w:hAnsi="华文中宋" w:eastAsia="华文中宋" w:cs="宋体"/>
                <w:kern w:val="0"/>
                <w:szCs w:val="21"/>
                <w:lang w:bidi="ar"/>
              </w:rPr>
              <w:t>适用的产品范围为：（1）透明的反垃圾邮件网关；（2）基于转发的反垃圾邮件系统；（3）与邮件服务器一体的反垃圾邮件的邮件服务器；(4) 安装于已有邮件服务器上反垃圾邮件软件。</w:t>
            </w:r>
          </w:p>
        </w:tc>
      </w:tr>
      <w:tr w14:paraId="0B31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0D1676">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7、评估审计与监控</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520E2C44">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 xml:space="preserve">10）入侵检测系统（IDS）            </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79505791">
            <w:pPr>
              <w:widowControl/>
              <w:ind w:firstLine="420"/>
              <w:jc w:val="left"/>
              <w:rPr>
                <w:rFonts w:ascii="华文中宋" w:hAnsi="华文中宋" w:eastAsia="华文中宋" w:cs="宋体"/>
                <w:kern w:val="0"/>
                <w:szCs w:val="21"/>
              </w:rPr>
            </w:pPr>
            <w:r>
              <w:rPr>
                <w:rFonts w:hint="eastAsia" w:ascii="华文中宋" w:hAnsi="华文中宋" w:eastAsia="华文中宋" w:cs="宋体"/>
                <w:kern w:val="0"/>
                <w:szCs w:val="21"/>
                <w:lang w:bidi="ar"/>
              </w:rPr>
              <w:t>入侵检测系统指通过对计算机网络或计算机系统中的若干关键点收集信息并对其进行分析，发现违反安全策略的行为和被攻击迹象的软件或软硬件组合。</w:t>
            </w:r>
          </w:p>
          <w:p w14:paraId="3BCEBA26">
            <w:pPr>
              <w:widowControl/>
              <w:ind w:firstLine="412"/>
              <w:jc w:val="left"/>
              <w:rPr>
                <w:rFonts w:ascii="华文中宋" w:hAnsi="华文中宋" w:eastAsia="华文中宋" w:cs="宋体"/>
                <w:kern w:val="0"/>
                <w:szCs w:val="21"/>
              </w:rPr>
            </w:pPr>
            <w:r>
              <w:rPr>
                <w:rFonts w:hint="eastAsia" w:ascii="华文中宋" w:hAnsi="华文中宋" w:eastAsia="华文中宋" w:cs="宋体"/>
                <w:kern w:val="0"/>
                <w:szCs w:val="21"/>
                <w:lang w:bidi="ar"/>
              </w:rPr>
              <w:t>适用的产品范围为：（1）网络型入侵检测系统；（2）主机型入侵检测系统。</w:t>
            </w:r>
          </w:p>
        </w:tc>
      </w:tr>
      <w:tr w14:paraId="41B7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372769">
            <w:pPr>
              <w:rPr>
                <w:sz w:val="20"/>
                <w:szCs w:val="20"/>
              </w:rPr>
            </w:pP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2749A0B4">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 xml:space="preserve">11）网络脆弱性扫描产品                </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77240712">
            <w:pPr>
              <w:widowControl/>
              <w:ind w:firstLine="412"/>
              <w:jc w:val="left"/>
              <w:rPr>
                <w:rFonts w:ascii="华文中宋" w:hAnsi="华文中宋" w:eastAsia="华文中宋" w:cs="宋体"/>
                <w:kern w:val="0"/>
                <w:szCs w:val="21"/>
              </w:rPr>
            </w:pPr>
            <w:r>
              <w:rPr>
                <w:rFonts w:hint="eastAsia" w:ascii="华文中宋" w:hAnsi="华文中宋" w:eastAsia="华文中宋" w:cs="宋体"/>
                <w:kern w:val="0"/>
                <w:szCs w:val="21"/>
                <w:lang w:bidi="ar"/>
              </w:rPr>
              <w:t>网络脆弱性扫描产品指利用扫描手段检测目标网络系统中可能被入侵者利用的脆弱性的软件或软硬件组合。</w:t>
            </w:r>
          </w:p>
          <w:p w14:paraId="32EB162D">
            <w:pPr>
              <w:widowControl/>
              <w:ind w:firstLine="412"/>
              <w:jc w:val="left"/>
              <w:rPr>
                <w:rFonts w:ascii="华文中宋" w:hAnsi="华文中宋" w:eastAsia="华文中宋" w:cs="宋体"/>
                <w:kern w:val="0"/>
                <w:szCs w:val="21"/>
              </w:rPr>
            </w:pPr>
            <w:r>
              <w:rPr>
                <w:rFonts w:hint="eastAsia" w:ascii="华文中宋" w:hAnsi="华文中宋" w:eastAsia="华文中宋" w:cs="宋体"/>
                <w:kern w:val="0"/>
                <w:szCs w:val="21"/>
                <w:lang w:bidi="ar"/>
              </w:rPr>
              <w:t>适用的产品范围为：网络型脆弱性扫描产品；不适用：主机型脆弱性扫描产品；数据库的脆弱性扫描产品；WEB应用的脆弱性扫描产品。</w:t>
            </w:r>
          </w:p>
        </w:tc>
      </w:tr>
      <w:tr w14:paraId="4E56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4E8A2E">
            <w:pPr>
              <w:rPr>
                <w:sz w:val="20"/>
                <w:szCs w:val="20"/>
              </w:rPr>
            </w:pP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743AF272">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 xml:space="preserve">12）安全审计产品                    </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20718741">
            <w:pPr>
              <w:widowControl/>
              <w:ind w:firstLine="412"/>
              <w:jc w:val="left"/>
              <w:rPr>
                <w:rFonts w:ascii="华文中宋" w:hAnsi="华文中宋" w:eastAsia="华文中宋" w:cs="宋体"/>
                <w:kern w:val="0"/>
                <w:szCs w:val="21"/>
              </w:rPr>
            </w:pPr>
            <w:r>
              <w:rPr>
                <w:rFonts w:hint="eastAsia" w:ascii="华文中宋" w:hAnsi="华文中宋" w:eastAsia="华文中宋" w:cs="宋体"/>
                <w:kern w:val="0"/>
                <w:szCs w:val="21"/>
                <w:lang w:bidi="ar"/>
              </w:rPr>
              <w:t>安全审计产品指能够对网络应用行为或信息系统的各种日志实行采集、分析，形成审计记录的软件或软硬件组合。</w:t>
            </w:r>
          </w:p>
          <w:p w14:paraId="67ABF82D">
            <w:pPr>
              <w:widowControl/>
              <w:ind w:firstLine="428"/>
              <w:jc w:val="left"/>
              <w:rPr>
                <w:rFonts w:ascii="华文中宋" w:hAnsi="华文中宋" w:eastAsia="华文中宋" w:cs="宋体"/>
                <w:kern w:val="0"/>
                <w:szCs w:val="21"/>
              </w:rPr>
            </w:pPr>
            <w:r>
              <w:rPr>
                <w:rFonts w:hint="eastAsia" w:ascii="华文中宋" w:hAnsi="华文中宋" w:eastAsia="华文中宋" w:cs="宋体"/>
                <w:kern w:val="0"/>
                <w:szCs w:val="21"/>
                <w:lang w:bidi="ar"/>
              </w:rPr>
              <w:t>适用的产品范围为：将主机、服务器、网络、数据库及其它应用系统等一类或多类作为审计对象的产品。</w:t>
            </w:r>
          </w:p>
        </w:tc>
      </w:tr>
      <w:tr w14:paraId="2767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14:paraId="7215E0C7">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8、应用安全</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0F5974BD">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13）网站恢复产品</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53C8D4F6">
            <w:pPr>
              <w:widowControl/>
              <w:ind w:firstLine="412"/>
              <w:jc w:val="left"/>
              <w:rPr>
                <w:rFonts w:ascii="华文中宋" w:hAnsi="华文中宋" w:eastAsia="华文中宋" w:cs="宋体"/>
                <w:kern w:val="0"/>
                <w:szCs w:val="21"/>
              </w:rPr>
            </w:pPr>
            <w:r>
              <w:rPr>
                <w:rFonts w:hint="eastAsia" w:ascii="华文中宋" w:hAnsi="华文中宋" w:eastAsia="华文中宋" w:cs="宋体"/>
                <w:kern w:val="0"/>
                <w:szCs w:val="21"/>
                <w:lang w:bidi="ar"/>
              </w:rPr>
              <w:t>网站恢复产品是对受保护的静态网页文件、动态脚本文件及目录的未授权更改及时地进行自动恢复的软件或软硬件组合。</w:t>
            </w:r>
          </w:p>
          <w:p w14:paraId="67F8A27F">
            <w:pPr>
              <w:widowControl/>
              <w:ind w:firstLine="412"/>
              <w:jc w:val="left"/>
              <w:rPr>
                <w:rFonts w:ascii="华文中宋" w:hAnsi="华文中宋" w:eastAsia="华文中宋" w:cs="宋体"/>
                <w:kern w:val="0"/>
                <w:szCs w:val="21"/>
              </w:rPr>
            </w:pPr>
            <w:r>
              <w:rPr>
                <w:rFonts w:hint="eastAsia" w:ascii="华文中宋" w:hAnsi="华文中宋" w:eastAsia="华文中宋" w:cs="宋体"/>
                <w:kern w:val="0"/>
                <w:szCs w:val="21"/>
                <w:lang w:bidi="ar"/>
              </w:rPr>
              <w:t>适用的产品范围为：针对静态网页文件、动态脚本文件及目录进行自动恢复的产品。</w:t>
            </w:r>
          </w:p>
        </w:tc>
      </w:tr>
    </w:tbl>
    <w:p w14:paraId="67C32B5B">
      <w:pPr>
        <w:pStyle w:val="22"/>
      </w:pPr>
    </w:p>
    <w:p w14:paraId="29266AD3">
      <w:pPr>
        <w:pStyle w:val="4"/>
        <w:ind w:left="0" w:leftChars="0" w:firstLine="0" w:firstLineChars="0"/>
        <w:jc w:val="left"/>
        <w:rPr>
          <w:rFonts w:hint="eastAsia" w:ascii="华文中宋" w:hAnsi="华文中宋" w:eastAsia="华文中宋" w:cs="华文中宋"/>
          <w:sz w:val="28"/>
          <w:szCs w:val="28"/>
        </w:rPr>
      </w:pPr>
    </w:p>
    <w:p w14:paraId="4C3AD20E">
      <w:pPr>
        <w:pStyle w:val="4"/>
        <w:ind w:left="0" w:leftChars="0" w:firstLine="0" w:firstLineChars="0"/>
        <w:jc w:val="left"/>
        <w:rPr>
          <w:rFonts w:hint="eastAsia" w:ascii="华文中宋" w:hAnsi="华文中宋" w:eastAsia="华文中宋" w:cs="华文中宋"/>
          <w:sz w:val="28"/>
          <w:szCs w:val="28"/>
        </w:rPr>
      </w:pPr>
      <w:r>
        <w:rPr>
          <w:rFonts w:hint="eastAsia" w:ascii="华文中宋" w:hAnsi="华文中宋" w:eastAsia="华文中宋" w:cs="华文中宋"/>
          <w:sz w:val="28"/>
          <w:szCs w:val="28"/>
        </w:rPr>
        <w:t>节能、环保产品证明材料</w:t>
      </w:r>
    </w:p>
    <w:p w14:paraId="2BB626EB">
      <w:pPr>
        <w:spacing w:line="360" w:lineRule="auto"/>
        <w:jc w:val="center"/>
        <w:rPr>
          <w:rFonts w:hint="eastAsia" w:ascii="华文中宋" w:hAnsi="华文中宋" w:eastAsia="华文中宋" w:cs="华文中宋"/>
          <w:b/>
          <w:sz w:val="28"/>
          <w:szCs w:val="18"/>
        </w:rPr>
      </w:pPr>
      <w:r>
        <w:rPr>
          <w:rFonts w:hint="eastAsia" w:ascii="华文中宋" w:hAnsi="华文中宋" w:eastAsia="华文中宋" w:cs="华文中宋"/>
          <w:b/>
          <w:sz w:val="28"/>
          <w:szCs w:val="18"/>
        </w:rPr>
        <w:t>节能产品承诺书</w:t>
      </w:r>
    </w:p>
    <w:p w14:paraId="43CEE495">
      <w:pPr>
        <w:spacing w:line="360" w:lineRule="auto"/>
        <w:jc w:val="left"/>
        <w:rPr>
          <w:rFonts w:hint="eastAsia" w:ascii="华文中宋" w:hAnsi="华文中宋" w:eastAsia="华文中宋" w:cs="华文中宋"/>
          <w:sz w:val="24"/>
          <w:lang w:eastAsia="zh-CN"/>
        </w:rPr>
      </w:pPr>
      <w:r>
        <w:rPr>
          <w:rFonts w:hint="eastAsia" w:ascii="华文中宋" w:hAnsi="华文中宋" w:eastAsia="华文中宋" w:cs="华文中宋"/>
          <w:sz w:val="24"/>
        </w:rPr>
        <w:t>项目名称：</w:t>
      </w:r>
    </w:p>
    <w:p w14:paraId="0BC7E6AD">
      <w:pPr>
        <w:spacing w:line="360" w:lineRule="auto"/>
        <w:jc w:val="left"/>
        <w:rPr>
          <w:rFonts w:hint="eastAsia" w:ascii="华文中宋" w:hAnsi="华文中宋" w:eastAsia="华文中宋" w:cs="华文中宋"/>
          <w:sz w:val="24"/>
          <w:lang w:eastAsia="zh-CN"/>
        </w:rPr>
      </w:pPr>
      <w:r>
        <w:rPr>
          <w:rFonts w:hint="eastAsia" w:ascii="华文中宋" w:hAnsi="华文中宋" w:eastAsia="华文中宋" w:cs="华文中宋"/>
          <w:sz w:val="24"/>
        </w:rPr>
        <w:t>项目编号：</w:t>
      </w:r>
    </w:p>
    <w:tbl>
      <w:tblPr>
        <w:tblStyle w:val="33"/>
        <w:tblW w:w="9145" w:type="dxa"/>
        <w:tblInd w:w="113"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7C5C8B5E">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994" w:hRule="atLeast"/>
        </w:trPr>
        <w:tc>
          <w:tcPr>
            <w:tcW w:w="9145" w:type="dxa"/>
            <w:noWrap/>
          </w:tcPr>
          <w:p w14:paraId="7F3B2068">
            <w:pPr>
              <w:keepNext w:val="0"/>
              <w:keepLines w:val="0"/>
              <w:suppressLineNumbers w:val="0"/>
              <w:wordWrap w:val="0"/>
              <w:snapToGrid w:val="0"/>
              <w:spacing w:before="0" w:beforeAutospacing="0" w:after="0" w:afterAutospacing="0" w:line="360" w:lineRule="auto"/>
              <w:ind w:left="0" w:right="0"/>
              <w:jc w:val="left"/>
              <w:rPr>
                <w:rFonts w:hint="eastAsia" w:ascii="华文中宋" w:hAnsi="华文中宋" w:eastAsia="华文中宋" w:cs="华文中宋"/>
                <w:color w:val="FF0000"/>
                <w:sz w:val="28"/>
                <w:szCs w:val="20"/>
              </w:rPr>
            </w:pPr>
          </w:p>
          <w:p w14:paraId="38600931">
            <w:pPr>
              <w:keepNext w:val="0"/>
              <w:keepLines w:val="0"/>
              <w:suppressLineNumbers w:val="0"/>
              <w:spacing w:before="0" w:beforeAutospacing="0" w:after="0" w:afterAutospacing="0" w:line="360" w:lineRule="auto"/>
              <w:ind w:left="0" w:right="0"/>
              <w:jc w:val="left"/>
              <w:rPr>
                <w:rFonts w:hint="eastAsia" w:ascii="华文中宋" w:hAnsi="华文中宋" w:eastAsia="华文中宋" w:cs="华文中宋"/>
                <w:sz w:val="24"/>
                <w:szCs w:val="18"/>
              </w:rPr>
            </w:pPr>
            <w:r>
              <w:rPr>
                <w:rFonts w:hint="eastAsia" w:ascii="华文中宋" w:hAnsi="华文中宋" w:eastAsia="华文中宋" w:cs="华文中宋"/>
                <w:sz w:val="24"/>
                <w:szCs w:val="18"/>
              </w:rPr>
              <w:t xml:space="preserve">    本公司现参与项目名称：</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z w:val="24"/>
                <w:szCs w:val="18"/>
                <w:u w:val="single"/>
                <w:lang w:val="en-US" w:eastAsia="zh-CN"/>
              </w:rPr>
              <w:t xml:space="preserve">   </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z w:val="24"/>
                <w:szCs w:val="18"/>
              </w:rPr>
              <w:t>项目编号</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z w:val="24"/>
                <w:szCs w:val="18"/>
              </w:rPr>
              <w:t>的采购活动，</w:t>
            </w:r>
            <w:r>
              <w:rPr>
                <w:rFonts w:hint="eastAsia" w:ascii="华文中宋" w:hAnsi="华文中宋" w:eastAsia="华文中宋" w:cs="华文中宋"/>
                <w:sz w:val="24"/>
                <w:szCs w:val="18"/>
                <w:lang w:val="en-US" w:eastAsia="zh-CN"/>
              </w:rPr>
              <w:t>采购</w:t>
            </w:r>
            <w:r>
              <w:rPr>
                <w:rFonts w:hint="eastAsia" w:ascii="华文中宋" w:hAnsi="华文中宋" w:eastAsia="华文中宋" w:cs="华文中宋"/>
                <w:sz w:val="24"/>
                <w:szCs w:val="18"/>
              </w:rPr>
              <w:t>内容中涉及《节能产品政府采购品目清单》的产品，属于国家强制性采购的，一定符合要求；</w:t>
            </w:r>
            <w:r>
              <w:rPr>
                <w:rFonts w:hint="eastAsia" w:ascii="华文中宋" w:hAnsi="华文中宋" w:eastAsia="华文中宋" w:cs="华文中宋"/>
                <w:sz w:val="24"/>
                <w:szCs w:val="18"/>
                <w:lang w:val="en-US" w:eastAsia="zh-CN"/>
              </w:rPr>
              <w:t>采购</w:t>
            </w:r>
            <w:r>
              <w:rPr>
                <w:rFonts w:hint="eastAsia" w:ascii="华文中宋" w:hAnsi="华文中宋" w:eastAsia="华文中宋" w:cs="华文中宋"/>
                <w:sz w:val="24"/>
                <w:szCs w:val="18"/>
              </w:rPr>
              <w:t>内容中涉及《环境标志产品政府采购品目清单》的产品，属于品目清单范围但不属于政府强制采购产品的，实施优先采购；并单独做出承诺。</w:t>
            </w:r>
          </w:p>
          <w:p w14:paraId="33100D9E">
            <w:pPr>
              <w:keepNext w:val="0"/>
              <w:keepLines w:val="0"/>
              <w:suppressLineNumbers w:val="0"/>
              <w:snapToGrid w:val="0"/>
              <w:spacing w:before="0" w:beforeAutospacing="0" w:after="0" w:afterAutospacing="0" w:line="360" w:lineRule="auto"/>
              <w:ind w:left="0" w:right="0"/>
              <w:jc w:val="left"/>
              <w:rPr>
                <w:rFonts w:hint="eastAsia" w:ascii="华文中宋" w:hAnsi="华文中宋" w:eastAsia="华文中宋" w:cs="华文中宋"/>
                <w:sz w:val="24"/>
                <w:szCs w:val="18"/>
              </w:rPr>
            </w:pPr>
            <w:r>
              <w:rPr>
                <w:rFonts w:hint="eastAsia" w:ascii="华文中宋" w:hAnsi="华文中宋" w:eastAsia="华文中宋" w:cs="华文中宋"/>
                <w:sz w:val="24"/>
                <w:szCs w:val="18"/>
              </w:rPr>
              <w:t>如上述声明不真实，愿意按照政府采购有关法律法规的规定接受处罚。</w:t>
            </w:r>
          </w:p>
          <w:p w14:paraId="0F69A55C">
            <w:pPr>
              <w:keepNext w:val="0"/>
              <w:keepLines w:val="0"/>
              <w:suppressLineNumbers w:val="0"/>
              <w:snapToGrid w:val="0"/>
              <w:spacing w:before="0" w:beforeAutospacing="0" w:after="0" w:afterAutospacing="0" w:line="360" w:lineRule="auto"/>
              <w:ind w:left="0" w:right="0"/>
              <w:jc w:val="left"/>
              <w:rPr>
                <w:rFonts w:hint="eastAsia" w:ascii="华文中宋" w:hAnsi="华文中宋" w:eastAsia="华文中宋" w:cs="华文中宋"/>
                <w:sz w:val="24"/>
                <w:szCs w:val="18"/>
              </w:rPr>
            </w:pPr>
            <w:r>
              <w:rPr>
                <w:rFonts w:hint="eastAsia" w:ascii="华文中宋" w:hAnsi="华文中宋" w:eastAsia="华文中宋" w:cs="华文中宋"/>
                <w:sz w:val="24"/>
                <w:szCs w:val="18"/>
              </w:rPr>
              <w:t>特此申明</w:t>
            </w:r>
          </w:p>
          <w:p w14:paraId="0CF7088C">
            <w:pPr>
              <w:pStyle w:val="18"/>
              <w:keepNext w:val="0"/>
              <w:keepLines w:val="0"/>
              <w:suppressLineNumbers w:val="0"/>
              <w:spacing w:before="120" w:beforeAutospacing="0" w:after="120" w:afterAutospacing="0"/>
              <w:ind w:left="1400" w:right="0" w:hanging="560"/>
              <w:jc w:val="left"/>
              <w:rPr>
                <w:rFonts w:hint="eastAsia" w:ascii="华文中宋" w:hAnsi="华文中宋" w:eastAsia="华文中宋" w:cs="华文中宋"/>
                <w:sz w:val="28"/>
                <w:szCs w:val="20"/>
              </w:rPr>
            </w:pPr>
          </w:p>
          <w:p w14:paraId="253EF392">
            <w:pPr>
              <w:pStyle w:val="18"/>
              <w:keepNext w:val="0"/>
              <w:keepLines w:val="0"/>
              <w:suppressLineNumbers w:val="0"/>
              <w:spacing w:before="120" w:beforeAutospacing="0" w:after="120" w:afterAutospacing="0"/>
              <w:ind w:left="1400" w:right="0" w:hanging="560"/>
              <w:jc w:val="left"/>
              <w:rPr>
                <w:rFonts w:hint="eastAsia" w:ascii="华文中宋" w:hAnsi="华文中宋" w:eastAsia="华文中宋" w:cs="华文中宋"/>
                <w:sz w:val="28"/>
                <w:szCs w:val="20"/>
              </w:rPr>
            </w:pPr>
          </w:p>
          <w:p w14:paraId="724398AB">
            <w:pPr>
              <w:pStyle w:val="18"/>
              <w:keepNext w:val="0"/>
              <w:keepLines w:val="0"/>
              <w:suppressLineNumbers w:val="0"/>
              <w:spacing w:before="120" w:beforeAutospacing="0" w:after="120" w:afterAutospacing="0"/>
              <w:ind w:right="0"/>
              <w:jc w:val="left"/>
              <w:rPr>
                <w:rFonts w:hint="eastAsia" w:ascii="华文中宋" w:hAnsi="华文中宋" w:eastAsia="华文中宋" w:cs="华文中宋"/>
                <w:sz w:val="28"/>
                <w:szCs w:val="20"/>
              </w:rPr>
            </w:pPr>
          </w:p>
          <w:p w14:paraId="15800C60">
            <w:pPr>
              <w:keepNext w:val="0"/>
              <w:keepLines w:val="0"/>
              <w:suppressLineNumbers w:val="0"/>
              <w:snapToGrid w:val="0"/>
              <w:spacing w:before="0" w:beforeAutospacing="0" w:after="0" w:afterAutospacing="0" w:line="360" w:lineRule="auto"/>
              <w:ind w:left="0" w:right="0"/>
              <w:jc w:val="left"/>
              <w:rPr>
                <w:rFonts w:hint="eastAsia" w:ascii="华文中宋" w:hAnsi="华文中宋" w:eastAsia="华文中宋" w:cs="华文中宋"/>
                <w:sz w:val="24"/>
                <w:szCs w:val="28"/>
              </w:rPr>
            </w:pPr>
            <w:r>
              <w:rPr>
                <w:rFonts w:hint="eastAsia" w:ascii="华文中宋" w:hAnsi="华文中宋" w:eastAsia="华文中宋" w:cs="华文中宋"/>
                <w:sz w:val="24"/>
                <w:szCs w:val="28"/>
                <w:lang w:val="en-US" w:eastAsia="zh-CN"/>
              </w:rPr>
              <w:t>投标人</w:t>
            </w:r>
            <w:r>
              <w:rPr>
                <w:rFonts w:hint="eastAsia" w:ascii="华文中宋" w:hAnsi="华文中宋" w:eastAsia="华文中宋" w:cs="华文中宋"/>
                <w:sz w:val="24"/>
                <w:szCs w:val="28"/>
              </w:rPr>
              <w:t>（</w:t>
            </w:r>
            <w:r>
              <w:rPr>
                <w:rFonts w:hint="eastAsia" w:ascii="华文中宋" w:hAnsi="华文中宋" w:eastAsia="华文中宋"/>
                <w:sz w:val="24"/>
                <w:szCs w:val="24"/>
              </w:rPr>
              <w:t>法人电子签章</w:t>
            </w:r>
            <w:r>
              <w:rPr>
                <w:rFonts w:hint="eastAsia" w:ascii="华文中宋" w:hAnsi="华文中宋" w:eastAsia="华文中宋" w:cs="华文中宋"/>
                <w:sz w:val="24"/>
                <w:szCs w:val="28"/>
              </w:rPr>
              <w:t>）：</w:t>
            </w:r>
            <w:r>
              <w:rPr>
                <w:rFonts w:hint="eastAsia" w:ascii="华文中宋" w:hAnsi="华文中宋" w:eastAsia="华文中宋" w:cs="华文中宋"/>
                <w:w w:val="90"/>
                <w:kern w:val="0"/>
                <w:sz w:val="22"/>
              </w:rPr>
              <w:t>_______________________________</w:t>
            </w:r>
          </w:p>
          <w:p w14:paraId="14525A3A">
            <w:pPr>
              <w:keepNext w:val="0"/>
              <w:keepLines w:val="0"/>
              <w:suppressLineNumbers w:val="0"/>
              <w:spacing w:before="0" w:beforeAutospacing="0" w:after="0" w:afterAutospacing="0" w:line="360" w:lineRule="auto"/>
              <w:ind w:left="0" w:right="0"/>
              <w:jc w:val="left"/>
              <w:rPr>
                <w:rFonts w:hint="eastAsia" w:ascii="华文中宋" w:hAnsi="华文中宋" w:eastAsia="华文中宋" w:cs="华文中宋"/>
                <w:w w:val="90"/>
                <w:kern w:val="0"/>
                <w:sz w:val="22"/>
              </w:rPr>
            </w:pPr>
            <w:r>
              <w:rPr>
                <w:rFonts w:hint="eastAsia" w:ascii="华文中宋" w:hAnsi="华文中宋" w:eastAsia="华文中宋" w:cs="华文中宋"/>
                <w:sz w:val="24"/>
                <w:szCs w:val="28"/>
              </w:rPr>
              <w:t>日期：</w:t>
            </w:r>
            <w:r>
              <w:rPr>
                <w:rFonts w:hint="eastAsia" w:ascii="华文中宋" w:hAnsi="华文中宋" w:eastAsia="华文中宋" w:cs="华文中宋"/>
                <w:w w:val="90"/>
                <w:kern w:val="0"/>
                <w:sz w:val="22"/>
              </w:rPr>
              <w:t>_______________________________</w:t>
            </w:r>
          </w:p>
          <w:p w14:paraId="3F2D0BFB">
            <w:pPr>
              <w:pStyle w:val="2"/>
              <w:keepNext w:val="0"/>
              <w:keepLines w:val="0"/>
              <w:suppressLineNumbers w:val="0"/>
              <w:spacing w:before="0" w:beforeAutospacing="0" w:after="0" w:afterAutospacing="0"/>
              <w:ind w:left="0" w:right="0"/>
              <w:jc w:val="left"/>
              <w:rPr>
                <w:rFonts w:hint="eastAsia" w:ascii="华文中宋" w:hAnsi="华文中宋" w:eastAsia="华文中宋" w:cs="华文中宋"/>
              </w:rPr>
            </w:pPr>
          </w:p>
          <w:p w14:paraId="46EBE2D1">
            <w:pPr>
              <w:pStyle w:val="2"/>
              <w:keepNext w:val="0"/>
              <w:keepLines w:val="0"/>
              <w:suppressLineNumbers w:val="0"/>
              <w:spacing w:before="0" w:beforeAutospacing="0" w:after="0" w:afterAutospacing="0"/>
              <w:ind w:left="0" w:right="0"/>
              <w:rPr>
                <w:rFonts w:hint="eastAsia" w:ascii="华文中宋" w:hAnsi="华文中宋" w:eastAsia="华文中宋" w:cs="华文中宋"/>
              </w:rPr>
            </w:pPr>
          </w:p>
          <w:p w14:paraId="713EEE40">
            <w:pPr>
              <w:rPr>
                <w:rFonts w:hint="eastAsia" w:ascii="华文中宋" w:hAnsi="华文中宋" w:eastAsia="华文中宋" w:cs="华文中宋"/>
              </w:rPr>
            </w:pPr>
          </w:p>
          <w:p w14:paraId="6632D9C6">
            <w:pPr>
              <w:keepNext w:val="0"/>
              <w:keepLines w:val="0"/>
              <w:widowControl/>
              <w:suppressLineNumbers w:val="0"/>
              <w:autoSpaceDE w:val="0"/>
              <w:autoSpaceDN w:val="0"/>
              <w:adjustRightInd w:val="0"/>
              <w:snapToGrid w:val="0"/>
              <w:spacing w:before="0" w:beforeAutospacing="0" w:after="0" w:afterAutospacing="0" w:line="360" w:lineRule="auto"/>
              <w:ind w:left="0" w:right="0" w:firstLine="280" w:firstLineChars="100"/>
              <w:jc w:val="center"/>
              <w:outlineLvl w:val="2"/>
              <w:rPr>
                <w:rFonts w:hint="eastAsia" w:ascii="华文中宋" w:hAnsi="华文中宋" w:eastAsia="华文中宋" w:cs="华文中宋"/>
                <w:b/>
                <w:sz w:val="28"/>
                <w:szCs w:val="28"/>
              </w:rPr>
            </w:pPr>
          </w:p>
          <w:p w14:paraId="32716660">
            <w:pPr>
              <w:pStyle w:val="24"/>
              <w:rPr>
                <w:rFonts w:hint="eastAsia" w:ascii="华文中宋" w:hAnsi="华文中宋" w:eastAsia="华文中宋" w:cs="华文中宋"/>
                <w:b/>
                <w:sz w:val="28"/>
                <w:szCs w:val="28"/>
              </w:rPr>
            </w:pPr>
          </w:p>
          <w:p w14:paraId="131B652D">
            <w:pPr>
              <w:rPr>
                <w:rFonts w:hint="eastAsia"/>
              </w:rPr>
            </w:pPr>
          </w:p>
          <w:p w14:paraId="633BEE32">
            <w:pPr>
              <w:rPr>
                <w:rFonts w:hint="eastAsia"/>
              </w:rPr>
            </w:pPr>
          </w:p>
          <w:p w14:paraId="6E0A7EC5">
            <w:pPr>
              <w:keepNext w:val="0"/>
              <w:keepLines w:val="0"/>
              <w:widowControl/>
              <w:suppressLineNumbers w:val="0"/>
              <w:autoSpaceDE w:val="0"/>
              <w:autoSpaceDN w:val="0"/>
              <w:adjustRightInd w:val="0"/>
              <w:snapToGrid w:val="0"/>
              <w:spacing w:before="0" w:beforeAutospacing="0" w:after="0" w:afterAutospacing="0" w:line="360" w:lineRule="auto"/>
              <w:ind w:left="0" w:right="0" w:firstLine="280" w:firstLineChars="100"/>
              <w:jc w:val="center"/>
              <w:outlineLvl w:val="2"/>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商品包装和快递包装承诺</w:t>
            </w:r>
          </w:p>
          <w:p w14:paraId="4133AB7C">
            <w:pPr>
              <w:keepNext w:val="0"/>
              <w:keepLines w:val="0"/>
              <w:suppressLineNumbers w:val="0"/>
              <w:snapToGrid w:val="0"/>
              <w:spacing w:before="0" w:beforeAutospacing="0" w:after="0" w:afterAutospacing="0" w:line="360" w:lineRule="auto"/>
              <w:ind w:left="0" w:right="0" w:firstLine="2205" w:firstLineChars="1050"/>
              <w:jc w:val="left"/>
              <w:rPr>
                <w:rFonts w:hint="eastAsia" w:ascii="华文中宋" w:hAnsi="华文中宋" w:eastAsia="华文中宋" w:cs="华文中宋"/>
              </w:rPr>
            </w:pPr>
          </w:p>
          <w:p w14:paraId="75AF8971">
            <w:pPr>
              <w:keepNext w:val="0"/>
              <w:keepLines w:val="0"/>
              <w:widowControl/>
              <w:suppressLineNumbers w:val="0"/>
              <w:autoSpaceDE w:val="0"/>
              <w:autoSpaceDN w:val="0"/>
              <w:adjustRightInd w:val="0"/>
              <w:snapToGrid w:val="0"/>
              <w:spacing w:before="0" w:beforeAutospacing="0" w:after="0" w:afterAutospacing="0" w:line="480" w:lineRule="auto"/>
              <w:ind w:left="0" w:right="0" w:firstLine="480" w:firstLineChars="200"/>
              <w:jc w:val="left"/>
              <w:outlineLvl w:val="2"/>
              <w:rPr>
                <w:rFonts w:hint="eastAsia" w:ascii="华文中宋" w:hAnsi="华文中宋" w:eastAsia="华文中宋" w:cs="华文中宋"/>
                <w:sz w:val="24"/>
                <w:szCs w:val="18"/>
              </w:rPr>
            </w:pPr>
            <w:r>
              <w:rPr>
                <w:rFonts w:hint="eastAsia" w:ascii="华文中宋" w:hAnsi="华文中宋" w:eastAsia="华文中宋" w:cs="华文中宋"/>
                <w:sz w:val="24"/>
                <w:szCs w:val="18"/>
              </w:rPr>
              <w:t>本公司现参与</w:t>
            </w:r>
            <w:r>
              <w:rPr>
                <w:rFonts w:hint="eastAsia" w:ascii="华文中宋" w:hAnsi="华文中宋" w:eastAsia="华文中宋" w:cs="华文中宋"/>
                <w:sz w:val="24"/>
                <w:szCs w:val="18"/>
                <w:lang w:val="en-US" w:eastAsia="zh-CN"/>
              </w:rPr>
              <w:t xml:space="preserve"> </w:t>
            </w:r>
            <w:r>
              <w:rPr>
                <w:rFonts w:hint="eastAsia" w:ascii="华文中宋" w:hAnsi="华文中宋" w:eastAsia="华文中宋" w:cs="华文中宋"/>
                <w:sz w:val="24"/>
                <w:szCs w:val="18"/>
                <w:u w:val="single"/>
                <w:lang w:val="en-US" w:eastAsia="zh-CN"/>
              </w:rPr>
              <w:t xml:space="preserve">                </w:t>
            </w:r>
            <w:r>
              <w:rPr>
                <w:rFonts w:hint="eastAsia" w:ascii="华文中宋" w:hAnsi="华文中宋" w:eastAsia="华文中宋" w:cs="华文中宋"/>
                <w:sz w:val="24"/>
                <w:szCs w:val="18"/>
                <w:u w:val="none"/>
                <w:lang w:val="en-US" w:eastAsia="zh-CN"/>
              </w:rPr>
              <w:t>项目</w:t>
            </w:r>
            <w:r>
              <w:rPr>
                <w:rFonts w:hint="eastAsia" w:ascii="华文中宋" w:hAnsi="华文中宋" w:eastAsia="华文中宋" w:cs="华文中宋"/>
                <w:sz w:val="24"/>
                <w:szCs w:val="18"/>
              </w:rPr>
              <w:t>（项目编号：</w:t>
            </w:r>
            <w:r>
              <w:rPr>
                <w:rFonts w:hint="eastAsia" w:ascii="华文中宋" w:hAnsi="华文中宋" w:eastAsia="华文中宋" w:cs="华文中宋"/>
                <w:sz w:val="24"/>
                <w:szCs w:val="18"/>
                <w:u w:val="single"/>
                <w:lang w:val="en-US" w:eastAsia="zh-CN"/>
              </w:rPr>
              <w:t xml:space="preserve">     </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z w:val="24"/>
                <w:szCs w:val="18"/>
              </w:rPr>
              <w:t>）的采购活动，本公司承诺所供商品包装符合《商品包装政府采购需求标准（试行）》，快递包装符合《快递包装政府采购需求标准（试行）》。</w:t>
            </w:r>
          </w:p>
          <w:p w14:paraId="74006EDE">
            <w:pPr>
              <w:keepNext w:val="0"/>
              <w:keepLines w:val="0"/>
              <w:widowControl/>
              <w:suppressLineNumbers w:val="0"/>
              <w:autoSpaceDE w:val="0"/>
              <w:autoSpaceDN w:val="0"/>
              <w:adjustRightInd w:val="0"/>
              <w:snapToGrid w:val="0"/>
              <w:spacing w:before="0" w:beforeAutospacing="0" w:after="0" w:afterAutospacing="0" w:line="480" w:lineRule="auto"/>
              <w:ind w:left="0" w:right="0" w:firstLine="480" w:firstLineChars="200"/>
              <w:jc w:val="left"/>
              <w:outlineLvl w:val="2"/>
              <w:rPr>
                <w:rFonts w:hint="eastAsia" w:ascii="华文中宋" w:hAnsi="华文中宋" w:eastAsia="华文中宋" w:cs="华文中宋"/>
                <w:sz w:val="24"/>
                <w:szCs w:val="18"/>
              </w:rPr>
            </w:pPr>
            <w:r>
              <w:rPr>
                <w:rFonts w:hint="eastAsia" w:ascii="华文中宋" w:hAnsi="华文中宋" w:eastAsia="华文中宋" w:cs="华文中宋"/>
                <w:sz w:val="24"/>
                <w:szCs w:val="18"/>
              </w:rPr>
              <w:t>如上述声明不真实，愿意按照政府采购有关法律法规的规定接受处罚。</w:t>
            </w:r>
          </w:p>
          <w:p w14:paraId="2B988C33">
            <w:pPr>
              <w:keepNext w:val="0"/>
              <w:keepLines w:val="0"/>
              <w:widowControl/>
              <w:suppressLineNumbers w:val="0"/>
              <w:autoSpaceDE w:val="0"/>
              <w:autoSpaceDN w:val="0"/>
              <w:adjustRightInd w:val="0"/>
              <w:snapToGrid w:val="0"/>
              <w:spacing w:before="0" w:beforeAutospacing="0" w:after="0" w:afterAutospacing="0" w:line="480" w:lineRule="auto"/>
              <w:ind w:left="0" w:right="0" w:firstLine="480" w:firstLineChars="200"/>
              <w:jc w:val="left"/>
              <w:outlineLvl w:val="2"/>
              <w:rPr>
                <w:rFonts w:hint="eastAsia" w:ascii="华文中宋" w:hAnsi="华文中宋" w:eastAsia="华文中宋" w:cs="华文中宋"/>
                <w:color w:val="000000"/>
                <w:sz w:val="24"/>
                <w:szCs w:val="18"/>
              </w:rPr>
            </w:pPr>
            <w:r>
              <w:rPr>
                <w:rFonts w:hint="eastAsia" w:ascii="华文中宋" w:hAnsi="华文中宋" w:eastAsia="华文中宋" w:cs="华文中宋"/>
                <w:color w:val="000000"/>
                <w:sz w:val="24"/>
                <w:szCs w:val="18"/>
              </w:rPr>
              <w:t>特此申明</w:t>
            </w:r>
          </w:p>
          <w:p w14:paraId="6ED58B94">
            <w:pPr>
              <w:pStyle w:val="2"/>
              <w:rPr>
                <w:rFonts w:hint="eastAsia" w:ascii="华文中宋" w:hAnsi="华文中宋" w:eastAsia="华文中宋" w:cs="华文中宋"/>
              </w:rPr>
            </w:pPr>
          </w:p>
          <w:p w14:paraId="691E46A3">
            <w:pPr>
              <w:keepNext w:val="0"/>
              <w:keepLines w:val="0"/>
              <w:suppressLineNumbers w:val="0"/>
              <w:snapToGrid w:val="0"/>
              <w:spacing w:before="0" w:beforeAutospacing="0" w:after="0" w:afterAutospacing="0" w:line="360" w:lineRule="auto"/>
              <w:ind w:left="0" w:right="0"/>
              <w:jc w:val="left"/>
              <w:rPr>
                <w:rFonts w:hint="eastAsia" w:ascii="华文中宋" w:hAnsi="华文中宋" w:eastAsia="华文中宋" w:cs="华文中宋"/>
                <w:sz w:val="24"/>
                <w:szCs w:val="28"/>
              </w:rPr>
            </w:pPr>
            <w:r>
              <w:rPr>
                <w:rFonts w:hint="eastAsia" w:ascii="华文中宋" w:hAnsi="华文中宋" w:eastAsia="华文中宋" w:cs="华文中宋"/>
                <w:sz w:val="24"/>
                <w:szCs w:val="28"/>
                <w:lang w:val="en-US" w:eastAsia="zh-CN"/>
              </w:rPr>
              <w:t>投标人</w:t>
            </w:r>
            <w:r>
              <w:rPr>
                <w:rFonts w:hint="eastAsia" w:ascii="华文中宋" w:hAnsi="华文中宋" w:eastAsia="华文中宋" w:cs="华文中宋"/>
                <w:sz w:val="24"/>
                <w:szCs w:val="28"/>
              </w:rPr>
              <w:t>（</w:t>
            </w:r>
            <w:r>
              <w:rPr>
                <w:rFonts w:hint="eastAsia" w:ascii="华文中宋" w:hAnsi="华文中宋" w:eastAsia="华文中宋"/>
                <w:sz w:val="24"/>
                <w:szCs w:val="24"/>
              </w:rPr>
              <w:t>法人电子签章</w:t>
            </w:r>
            <w:r>
              <w:rPr>
                <w:rFonts w:hint="eastAsia" w:ascii="华文中宋" w:hAnsi="华文中宋" w:eastAsia="华文中宋" w:cs="华文中宋"/>
                <w:sz w:val="24"/>
                <w:szCs w:val="28"/>
              </w:rPr>
              <w:t>）：</w:t>
            </w:r>
            <w:r>
              <w:rPr>
                <w:rFonts w:hint="eastAsia" w:ascii="华文中宋" w:hAnsi="华文中宋" w:eastAsia="华文中宋" w:cs="华文中宋"/>
                <w:w w:val="90"/>
                <w:kern w:val="0"/>
                <w:sz w:val="22"/>
              </w:rPr>
              <w:t>_______________________________</w:t>
            </w:r>
          </w:p>
          <w:p w14:paraId="514C07E9">
            <w:pPr>
              <w:keepNext w:val="0"/>
              <w:keepLines w:val="0"/>
              <w:suppressLineNumbers w:val="0"/>
              <w:spacing w:before="0" w:beforeAutospacing="0" w:after="0" w:afterAutospacing="0" w:line="360" w:lineRule="auto"/>
              <w:ind w:left="0" w:right="0"/>
              <w:jc w:val="left"/>
              <w:rPr>
                <w:rFonts w:hint="eastAsia" w:ascii="华文中宋" w:hAnsi="华文中宋" w:eastAsia="华文中宋" w:cs="华文中宋"/>
                <w:w w:val="90"/>
                <w:kern w:val="0"/>
                <w:sz w:val="22"/>
              </w:rPr>
            </w:pPr>
            <w:r>
              <w:rPr>
                <w:rFonts w:hint="eastAsia" w:ascii="华文中宋" w:hAnsi="华文中宋" w:eastAsia="华文中宋" w:cs="华文中宋"/>
                <w:sz w:val="24"/>
                <w:szCs w:val="28"/>
              </w:rPr>
              <w:t>日期：</w:t>
            </w:r>
            <w:r>
              <w:rPr>
                <w:rFonts w:hint="eastAsia" w:ascii="华文中宋" w:hAnsi="华文中宋" w:eastAsia="华文中宋" w:cs="华文中宋"/>
                <w:w w:val="90"/>
                <w:kern w:val="0"/>
                <w:sz w:val="22"/>
              </w:rPr>
              <w:t>_______________________________</w:t>
            </w:r>
          </w:p>
          <w:p w14:paraId="23FAF07A">
            <w:pPr>
              <w:pStyle w:val="18"/>
              <w:keepNext w:val="0"/>
              <w:keepLines w:val="0"/>
              <w:suppressLineNumbers w:val="0"/>
              <w:spacing w:before="120" w:beforeAutospacing="0" w:after="120" w:afterAutospacing="0"/>
              <w:ind w:left="1402" w:right="0" w:hanging="562"/>
              <w:jc w:val="left"/>
              <w:rPr>
                <w:rFonts w:hint="eastAsia" w:ascii="华文中宋" w:hAnsi="华文中宋" w:eastAsia="华文中宋" w:cs="华文中宋"/>
                <w:b/>
                <w:sz w:val="28"/>
                <w:szCs w:val="28"/>
              </w:rPr>
            </w:pPr>
          </w:p>
          <w:p w14:paraId="2AFC521D">
            <w:pPr>
              <w:keepNext w:val="0"/>
              <w:keepLines w:val="0"/>
              <w:suppressLineNumbers w:val="0"/>
              <w:spacing w:before="0" w:beforeAutospacing="0" w:after="0" w:afterAutospacing="0"/>
              <w:ind w:left="0" w:right="0"/>
              <w:rPr>
                <w:rFonts w:hint="eastAsia" w:ascii="华文中宋" w:hAnsi="华文中宋" w:eastAsia="华文中宋" w:cs="华文中宋"/>
              </w:rPr>
            </w:pPr>
          </w:p>
        </w:tc>
      </w:tr>
    </w:tbl>
    <w:p w14:paraId="083E1C65">
      <w:pPr>
        <w:spacing w:line="360" w:lineRule="auto"/>
        <w:ind w:firstLine="480" w:firstLineChars="200"/>
        <w:rPr>
          <w:rFonts w:hint="eastAsia" w:ascii="华文中宋" w:hAnsi="华文中宋" w:eastAsia="华文中宋" w:cs="华文中宋"/>
          <w:b/>
          <w:sz w:val="24"/>
          <w:szCs w:val="24"/>
          <w:lang w:bidi="ar"/>
        </w:rPr>
      </w:pPr>
    </w:p>
    <w:p w14:paraId="41B3EBCC">
      <w:pPr>
        <w:spacing w:line="360" w:lineRule="auto"/>
        <w:ind w:firstLine="480" w:firstLineChars="200"/>
        <w:rPr>
          <w:rFonts w:hint="eastAsia" w:ascii="华文中宋" w:hAnsi="华文中宋" w:eastAsia="华文中宋" w:cs="华文中宋"/>
          <w:b/>
          <w:sz w:val="24"/>
          <w:szCs w:val="24"/>
          <w:lang w:bidi="ar"/>
        </w:rPr>
      </w:pPr>
    </w:p>
    <w:p w14:paraId="7453CEFC">
      <w:pPr>
        <w:spacing w:line="360" w:lineRule="auto"/>
        <w:ind w:firstLine="480" w:firstLineChars="200"/>
        <w:rPr>
          <w:rFonts w:hint="eastAsia" w:ascii="华文中宋" w:hAnsi="华文中宋" w:eastAsia="华文中宋" w:cs="华文中宋"/>
          <w:b/>
          <w:sz w:val="24"/>
          <w:szCs w:val="24"/>
          <w:lang w:bidi="ar"/>
        </w:rPr>
      </w:pPr>
    </w:p>
    <w:p w14:paraId="52185BE7">
      <w:pPr>
        <w:spacing w:line="360" w:lineRule="auto"/>
        <w:ind w:firstLine="480" w:firstLineChars="200"/>
        <w:rPr>
          <w:rFonts w:hint="eastAsia" w:ascii="华文中宋" w:hAnsi="华文中宋" w:eastAsia="华文中宋" w:cs="华文中宋"/>
          <w:b/>
          <w:sz w:val="24"/>
          <w:szCs w:val="24"/>
          <w:lang w:bidi="ar"/>
        </w:rPr>
      </w:pPr>
    </w:p>
    <w:p w14:paraId="1DBC5063">
      <w:pPr>
        <w:spacing w:line="360" w:lineRule="auto"/>
        <w:ind w:firstLine="480" w:firstLineChars="200"/>
        <w:rPr>
          <w:rFonts w:hint="eastAsia" w:ascii="华文中宋" w:hAnsi="华文中宋" w:eastAsia="华文中宋" w:cs="华文中宋"/>
          <w:b/>
          <w:sz w:val="24"/>
          <w:szCs w:val="24"/>
          <w:lang w:bidi="ar"/>
        </w:rPr>
      </w:pPr>
    </w:p>
    <w:p w14:paraId="25E0CB60">
      <w:pPr>
        <w:spacing w:line="360" w:lineRule="auto"/>
        <w:ind w:firstLine="480" w:firstLineChars="200"/>
        <w:rPr>
          <w:rFonts w:hint="eastAsia" w:ascii="华文中宋" w:hAnsi="华文中宋" w:eastAsia="华文中宋" w:cs="华文中宋"/>
          <w:b/>
          <w:sz w:val="24"/>
          <w:szCs w:val="24"/>
          <w:lang w:bidi="ar"/>
        </w:rPr>
      </w:pPr>
    </w:p>
    <w:p w14:paraId="23488DB4">
      <w:pPr>
        <w:spacing w:line="360" w:lineRule="auto"/>
        <w:ind w:firstLine="480" w:firstLineChars="200"/>
        <w:rPr>
          <w:rFonts w:hint="eastAsia" w:ascii="华文中宋" w:hAnsi="华文中宋" w:eastAsia="华文中宋" w:cs="华文中宋"/>
          <w:b/>
          <w:sz w:val="24"/>
          <w:szCs w:val="24"/>
          <w:lang w:bidi="ar"/>
        </w:rPr>
      </w:pPr>
    </w:p>
    <w:p w14:paraId="5F06DE23">
      <w:pPr>
        <w:pStyle w:val="29"/>
        <w:rPr>
          <w:rFonts w:hint="eastAsia"/>
        </w:rPr>
      </w:pPr>
    </w:p>
    <w:p w14:paraId="7CB8AEED">
      <w:pPr>
        <w:spacing w:line="360" w:lineRule="auto"/>
        <w:rPr>
          <w:rFonts w:ascii="华文中宋" w:hAnsi="华文中宋" w:eastAsia="华文中宋" w:cs="华文中宋"/>
          <w:b/>
          <w:sz w:val="24"/>
        </w:rPr>
      </w:pPr>
      <w:r>
        <w:rPr>
          <w:rFonts w:hint="eastAsia" w:ascii="华文中宋" w:hAnsi="华文中宋" w:eastAsia="华文中宋" w:cs="华文中宋"/>
          <w:b/>
          <w:sz w:val="24"/>
        </w:rPr>
        <w:t>非政府强制采购产品明细表格式</w:t>
      </w:r>
    </w:p>
    <w:p w14:paraId="78188121">
      <w:pPr>
        <w:spacing w:line="360" w:lineRule="auto"/>
        <w:ind w:left="2100" w:firstLine="420"/>
        <w:rPr>
          <w:rFonts w:ascii="华文中宋" w:hAnsi="华文中宋" w:eastAsia="华文中宋" w:cs="华文中宋"/>
          <w:b/>
          <w:sz w:val="24"/>
        </w:rPr>
      </w:pPr>
      <w:r>
        <w:rPr>
          <w:rFonts w:hint="eastAsia" w:ascii="华文中宋" w:hAnsi="华文中宋" w:eastAsia="华文中宋" w:cs="华文中宋"/>
          <w:b/>
          <w:sz w:val="24"/>
        </w:rPr>
        <w:t>非政府强制采购产品明细表</w:t>
      </w:r>
    </w:p>
    <w:tbl>
      <w:tblPr>
        <w:tblStyle w:val="33"/>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134"/>
        <w:gridCol w:w="1134"/>
        <w:gridCol w:w="1276"/>
        <w:gridCol w:w="1701"/>
        <w:gridCol w:w="2100"/>
      </w:tblGrid>
      <w:tr w14:paraId="6788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733" w:type="dxa"/>
            <w:vAlign w:val="center"/>
          </w:tcPr>
          <w:p w14:paraId="2414E426">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包号</w:t>
            </w:r>
            <w:r>
              <w:rPr>
                <w:rFonts w:ascii="华文中宋" w:hAnsi="华文中宋" w:eastAsia="华文中宋" w:cs="华文中宋"/>
                <w:szCs w:val="21"/>
              </w:rPr>
              <w:t>/</w:t>
            </w:r>
            <w:r>
              <w:rPr>
                <w:rFonts w:hint="eastAsia" w:ascii="华文中宋" w:hAnsi="华文中宋" w:eastAsia="华文中宋" w:cs="华文中宋"/>
                <w:szCs w:val="21"/>
              </w:rPr>
              <w:t>序号</w:t>
            </w:r>
          </w:p>
        </w:tc>
        <w:tc>
          <w:tcPr>
            <w:tcW w:w="1134" w:type="dxa"/>
            <w:vAlign w:val="center"/>
          </w:tcPr>
          <w:p w14:paraId="2925BFB5">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产品名称</w:t>
            </w:r>
          </w:p>
        </w:tc>
        <w:tc>
          <w:tcPr>
            <w:tcW w:w="1134" w:type="dxa"/>
            <w:vAlign w:val="center"/>
          </w:tcPr>
          <w:p w14:paraId="77DDCA87">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制造商</w:t>
            </w:r>
          </w:p>
        </w:tc>
        <w:tc>
          <w:tcPr>
            <w:tcW w:w="1276" w:type="dxa"/>
            <w:vAlign w:val="center"/>
          </w:tcPr>
          <w:p w14:paraId="62EFECD1">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产品型号</w:t>
            </w:r>
          </w:p>
        </w:tc>
        <w:tc>
          <w:tcPr>
            <w:tcW w:w="1701" w:type="dxa"/>
            <w:vAlign w:val="center"/>
          </w:tcPr>
          <w:p w14:paraId="750EBB82">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产品认证证书号</w:t>
            </w:r>
          </w:p>
        </w:tc>
        <w:tc>
          <w:tcPr>
            <w:tcW w:w="2100" w:type="dxa"/>
            <w:vAlign w:val="center"/>
          </w:tcPr>
          <w:p w14:paraId="000C8F84">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认证证书有效截止日期</w:t>
            </w:r>
          </w:p>
        </w:tc>
      </w:tr>
      <w:tr w14:paraId="5887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17452D57">
            <w:pPr>
              <w:spacing w:line="360" w:lineRule="auto"/>
              <w:rPr>
                <w:rFonts w:ascii="华文中宋" w:hAnsi="华文中宋" w:eastAsia="华文中宋" w:cs="华文中宋"/>
                <w:szCs w:val="21"/>
              </w:rPr>
            </w:pPr>
          </w:p>
        </w:tc>
        <w:tc>
          <w:tcPr>
            <w:tcW w:w="1134" w:type="dxa"/>
          </w:tcPr>
          <w:p w14:paraId="34565BE3">
            <w:pPr>
              <w:spacing w:line="360" w:lineRule="auto"/>
              <w:rPr>
                <w:rFonts w:ascii="华文中宋" w:hAnsi="华文中宋" w:eastAsia="华文中宋" w:cs="华文中宋"/>
                <w:szCs w:val="21"/>
              </w:rPr>
            </w:pPr>
          </w:p>
        </w:tc>
        <w:tc>
          <w:tcPr>
            <w:tcW w:w="1134" w:type="dxa"/>
          </w:tcPr>
          <w:p w14:paraId="2247D196">
            <w:pPr>
              <w:spacing w:line="360" w:lineRule="auto"/>
              <w:rPr>
                <w:rFonts w:ascii="华文中宋" w:hAnsi="华文中宋" w:eastAsia="华文中宋" w:cs="华文中宋"/>
                <w:szCs w:val="21"/>
              </w:rPr>
            </w:pPr>
          </w:p>
        </w:tc>
        <w:tc>
          <w:tcPr>
            <w:tcW w:w="1276" w:type="dxa"/>
          </w:tcPr>
          <w:p w14:paraId="070238C6">
            <w:pPr>
              <w:spacing w:line="360" w:lineRule="auto"/>
              <w:rPr>
                <w:rFonts w:ascii="华文中宋" w:hAnsi="华文中宋" w:eastAsia="华文中宋" w:cs="华文中宋"/>
                <w:szCs w:val="21"/>
              </w:rPr>
            </w:pPr>
          </w:p>
        </w:tc>
        <w:tc>
          <w:tcPr>
            <w:tcW w:w="1701" w:type="dxa"/>
          </w:tcPr>
          <w:p w14:paraId="4EE8C271">
            <w:pPr>
              <w:spacing w:line="360" w:lineRule="auto"/>
              <w:rPr>
                <w:rFonts w:ascii="华文中宋" w:hAnsi="华文中宋" w:eastAsia="华文中宋" w:cs="华文中宋"/>
                <w:szCs w:val="21"/>
              </w:rPr>
            </w:pPr>
          </w:p>
        </w:tc>
        <w:tc>
          <w:tcPr>
            <w:tcW w:w="2100" w:type="dxa"/>
          </w:tcPr>
          <w:p w14:paraId="48BA5AB8">
            <w:pPr>
              <w:spacing w:line="360" w:lineRule="auto"/>
              <w:rPr>
                <w:rFonts w:ascii="华文中宋" w:hAnsi="华文中宋" w:eastAsia="华文中宋" w:cs="华文中宋"/>
                <w:szCs w:val="21"/>
              </w:rPr>
            </w:pPr>
          </w:p>
        </w:tc>
      </w:tr>
      <w:tr w14:paraId="3A55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733B8138">
            <w:pPr>
              <w:spacing w:line="360" w:lineRule="auto"/>
              <w:rPr>
                <w:rFonts w:ascii="华文中宋" w:hAnsi="华文中宋" w:eastAsia="华文中宋" w:cs="华文中宋"/>
                <w:szCs w:val="21"/>
              </w:rPr>
            </w:pPr>
          </w:p>
        </w:tc>
        <w:tc>
          <w:tcPr>
            <w:tcW w:w="1134" w:type="dxa"/>
          </w:tcPr>
          <w:p w14:paraId="1F5E0361">
            <w:pPr>
              <w:spacing w:line="360" w:lineRule="auto"/>
              <w:rPr>
                <w:rFonts w:ascii="华文中宋" w:hAnsi="华文中宋" w:eastAsia="华文中宋" w:cs="华文中宋"/>
                <w:szCs w:val="21"/>
              </w:rPr>
            </w:pPr>
          </w:p>
        </w:tc>
        <w:tc>
          <w:tcPr>
            <w:tcW w:w="1134" w:type="dxa"/>
          </w:tcPr>
          <w:p w14:paraId="702AB5F5">
            <w:pPr>
              <w:spacing w:line="360" w:lineRule="auto"/>
              <w:rPr>
                <w:rFonts w:ascii="华文中宋" w:hAnsi="华文中宋" w:eastAsia="华文中宋" w:cs="华文中宋"/>
                <w:szCs w:val="21"/>
              </w:rPr>
            </w:pPr>
          </w:p>
        </w:tc>
        <w:tc>
          <w:tcPr>
            <w:tcW w:w="1276" w:type="dxa"/>
          </w:tcPr>
          <w:p w14:paraId="03F67383">
            <w:pPr>
              <w:spacing w:line="360" w:lineRule="auto"/>
              <w:rPr>
                <w:rFonts w:ascii="华文中宋" w:hAnsi="华文中宋" w:eastAsia="华文中宋" w:cs="华文中宋"/>
                <w:szCs w:val="21"/>
              </w:rPr>
            </w:pPr>
          </w:p>
        </w:tc>
        <w:tc>
          <w:tcPr>
            <w:tcW w:w="1701" w:type="dxa"/>
          </w:tcPr>
          <w:p w14:paraId="69DCFC40">
            <w:pPr>
              <w:spacing w:line="360" w:lineRule="auto"/>
              <w:rPr>
                <w:rFonts w:ascii="华文中宋" w:hAnsi="华文中宋" w:eastAsia="华文中宋" w:cs="华文中宋"/>
                <w:szCs w:val="21"/>
              </w:rPr>
            </w:pPr>
          </w:p>
        </w:tc>
        <w:tc>
          <w:tcPr>
            <w:tcW w:w="2100" w:type="dxa"/>
          </w:tcPr>
          <w:p w14:paraId="0B2D096D">
            <w:pPr>
              <w:spacing w:line="360" w:lineRule="auto"/>
              <w:rPr>
                <w:rFonts w:ascii="华文中宋" w:hAnsi="华文中宋" w:eastAsia="华文中宋" w:cs="华文中宋"/>
                <w:szCs w:val="21"/>
              </w:rPr>
            </w:pPr>
          </w:p>
        </w:tc>
      </w:tr>
    </w:tbl>
    <w:p w14:paraId="68D512F9">
      <w:pPr>
        <w:pStyle w:val="28"/>
        <w:widowControl w:val="0"/>
        <w:adjustRightInd w:val="0"/>
        <w:snapToGrid w:val="0"/>
        <w:spacing w:before="0" w:beforeAutospacing="0" w:after="0" w:afterAutospacing="0" w:line="480" w:lineRule="exact"/>
        <w:ind w:firstLine="420" w:firstLineChars="200"/>
        <w:rPr>
          <w:rFonts w:ascii="华文中宋" w:hAnsi="华文中宋" w:eastAsia="华文中宋" w:cs="华文中宋"/>
          <w:sz w:val="21"/>
          <w:szCs w:val="21"/>
        </w:rPr>
      </w:pPr>
      <w:r>
        <w:rPr>
          <w:rFonts w:ascii="华文中宋" w:hAnsi="华文中宋" w:eastAsia="华文中宋" w:cs="华文中宋"/>
          <w:sz w:val="21"/>
          <w:szCs w:val="21"/>
        </w:rPr>
        <w:t xml:space="preserve">1. </w:t>
      </w:r>
      <w:r>
        <w:rPr>
          <w:rFonts w:hint="eastAsia" w:ascii="华文中宋" w:hAnsi="华文中宋" w:eastAsia="华文中宋" w:cs="华文中宋"/>
          <w:sz w:val="21"/>
          <w:szCs w:val="21"/>
        </w:rPr>
        <w:t>投报“品目清单”中非政府强制采购产品的将给予适当加分。</w:t>
      </w:r>
    </w:p>
    <w:p w14:paraId="4FC5F8D4">
      <w:pPr>
        <w:pStyle w:val="15"/>
        <w:numPr>
          <w:ilvl w:val="0"/>
          <w:numId w:val="0"/>
        </w:numPr>
        <w:ind w:firstLine="420" w:firstLineChars="200"/>
      </w:pPr>
      <w:r>
        <w:rPr>
          <w:rFonts w:ascii="华文中宋" w:hAnsi="华文中宋" w:eastAsia="华文中宋" w:cs="华文中宋"/>
          <w:b w:val="0"/>
          <w:bCs w:val="0"/>
          <w:sz w:val="21"/>
          <w:szCs w:val="21"/>
        </w:rPr>
        <w:t xml:space="preserve">2. </w:t>
      </w:r>
      <w:r>
        <w:rPr>
          <w:rFonts w:hint="eastAsia" w:ascii="华文中宋" w:hAnsi="华文中宋" w:eastAsia="华文中宋" w:cs="华文中宋"/>
          <w:b w:val="0"/>
          <w:bCs w:val="0"/>
          <w:sz w:val="21"/>
          <w:szCs w:val="21"/>
        </w:rPr>
        <w:t>认证证书附后（有效期之内的节能产品、环境标志产品证书）。</w:t>
      </w:r>
    </w:p>
    <w:p w14:paraId="62553851">
      <w:pPr>
        <w:tabs>
          <w:tab w:val="left" w:pos="1680"/>
        </w:tabs>
        <w:snapToGrid w:val="0"/>
        <w:spacing w:line="360" w:lineRule="auto"/>
        <w:ind w:firstLine="480" w:firstLineChars="200"/>
        <w:rPr>
          <w:rFonts w:hint="eastAsia" w:ascii="华文中宋" w:hAnsi="华文中宋" w:eastAsia="华文中宋" w:cs="华文中宋"/>
          <w:b/>
          <w:sz w:val="24"/>
          <w:szCs w:val="24"/>
        </w:rPr>
      </w:pPr>
    </w:p>
    <w:p w14:paraId="430A6062">
      <w:pPr>
        <w:tabs>
          <w:tab w:val="left" w:pos="1680"/>
        </w:tabs>
        <w:snapToGrid w:val="0"/>
        <w:spacing w:line="360" w:lineRule="auto"/>
        <w:ind w:firstLine="480" w:firstLineChars="200"/>
        <w:rPr>
          <w:rFonts w:hint="eastAsia" w:ascii="华文中宋" w:hAnsi="华文中宋" w:eastAsia="华文中宋" w:cs="华文中宋"/>
          <w:b/>
          <w:sz w:val="24"/>
          <w:szCs w:val="24"/>
        </w:rPr>
      </w:pPr>
    </w:p>
    <w:p w14:paraId="724970C4">
      <w:pPr>
        <w:tabs>
          <w:tab w:val="left" w:pos="1680"/>
        </w:tabs>
        <w:snapToGrid w:val="0"/>
        <w:spacing w:line="360" w:lineRule="auto"/>
        <w:ind w:firstLine="480" w:firstLineChars="200"/>
        <w:rPr>
          <w:rFonts w:ascii="华文中宋" w:hAnsi="华文中宋" w:eastAsia="华文中宋" w:cs="华文中宋"/>
          <w:b/>
          <w:sz w:val="24"/>
          <w:szCs w:val="24"/>
        </w:rPr>
      </w:pPr>
      <w:r>
        <w:rPr>
          <w:rFonts w:hint="eastAsia" w:ascii="华文中宋" w:hAnsi="华文中宋" w:eastAsia="华文中宋" w:cs="华文中宋"/>
          <w:b/>
          <w:sz w:val="24"/>
          <w:szCs w:val="24"/>
        </w:rPr>
        <w:t>中小企业声明函格式</w:t>
      </w:r>
    </w:p>
    <w:p w14:paraId="26D5C08B">
      <w:pPr>
        <w:tabs>
          <w:tab w:val="left" w:pos="1680"/>
        </w:tabs>
        <w:snapToGrid w:val="0"/>
        <w:spacing w:line="360" w:lineRule="auto"/>
        <w:jc w:val="center"/>
        <w:rPr>
          <w:rFonts w:ascii="华文中宋" w:hAnsi="华文中宋" w:eastAsia="华文中宋" w:cs="华文中宋"/>
          <w:b/>
          <w:sz w:val="24"/>
        </w:rPr>
      </w:pPr>
      <w:bookmarkStart w:id="75" w:name="OLE_LINK14"/>
      <w:bookmarkStart w:id="76" w:name="OLE_LINK13"/>
      <w:r>
        <w:rPr>
          <w:rFonts w:hint="eastAsia" w:ascii="华文中宋" w:hAnsi="华文中宋" w:eastAsia="华文中宋" w:cs="华文中宋"/>
          <w:b/>
          <w:sz w:val="24"/>
        </w:rPr>
        <w:t>中小企业声明函（货物）</w:t>
      </w:r>
    </w:p>
    <w:p w14:paraId="53E4FE4E">
      <w:pPr>
        <w:spacing w:line="360" w:lineRule="auto"/>
        <w:ind w:firstLine="504" w:firstLineChars="200"/>
        <w:rPr>
          <w:rFonts w:ascii="华文中宋" w:hAnsi="华文中宋" w:eastAsia="华文中宋" w:cs="华文中宋"/>
          <w:spacing w:val="6"/>
          <w:sz w:val="24"/>
        </w:rPr>
      </w:pPr>
      <w:r>
        <w:rPr>
          <w:rFonts w:hint="eastAsia" w:ascii="华文中宋" w:hAnsi="华文中宋" w:eastAsia="华文中宋" w:cs="华文中宋"/>
          <w:spacing w:val="6"/>
          <w:sz w:val="24"/>
        </w:rPr>
        <w:t>本公司(联合体)郑重声明,根据《政府采购促进中小企业发展管理办法》(财库(2020 ) 46 号)的规定,本公司(联合体)参加</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(单位名称)的</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(项目名称)采购活动,提供的货物全部由符合政策要求的</w:t>
      </w:r>
      <w:r>
        <w:rPr>
          <w:rFonts w:hint="eastAsia" w:ascii="华文中宋" w:hAnsi="华文中宋" w:eastAsia="华文中宋" w:cs="华文中宋"/>
          <w:spacing w:val="6"/>
          <w:sz w:val="24"/>
          <w:highlight w:val="none"/>
        </w:rPr>
        <w:t>中小企业制造。</w:t>
      </w:r>
      <w:r>
        <w:rPr>
          <w:rFonts w:hint="eastAsia" w:ascii="华文中宋" w:hAnsi="华文中宋" w:eastAsia="华文中宋" w:cs="华文中宋"/>
          <w:spacing w:val="6"/>
          <w:sz w:val="24"/>
        </w:rPr>
        <w:t>相关企业(含联合体中的</w:t>
      </w:r>
      <w:r>
        <w:rPr>
          <w:rFonts w:hint="eastAsia" w:ascii="华文中宋" w:hAnsi="华文中宋" w:eastAsia="华文中宋" w:cs="华文中宋"/>
          <w:spacing w:val="6"/>
          <w:sz w:val="24"/>
          <w:lang w:val="en-US" w:eastAsia="zh-CN"/>
        </w:rPr>
        <w:t>中小</w:t>
      </w:r>
      <w:r>
        <w:rPr>
          <w:rFonts w:hint="eastAsia" w:ascii="华文中宋" w:hAnsi="华文中宋" w:eastAsia="华文中宋" w:cs="华文中宋"/>
          <w:spacing w:val="6"/>
          <w:sz w:val="24"/>
        </w:rPr>
        <w:t>企业、签订分包意向协议的</w:t>
      </w:r>
      <w:r>
        <w:rPr>
          <w:rFonts w:hint="eastAsia" w:ascii="华文中宋" w:hAnsi="华文中宋" w:eastAsia="华文中宋" w:cs="华文中宋"/>
          <w:spacing w:val="6"/>
          <w:sz w:val="24"/>
          <w:lang w:val="en-US" w:eastAsia="zh-CN"/>
        </w:rPr>
        <w:t>中小</w:t>
      </w:r>
      <w:r>
        <w:rPr>
          <w:rFonts w:hint="eastAsia" w:ascii="华文中宋" w:hAnsi="华文中宋" w:eastAsia="华文中宋" w:cs="华文中宋"/>
          <w:spacing w:val="6"/>
          <w:sz w:val="24"/>
        </w:rPr>
        <w:t>企业)的具体情况如下:</w:t>
      </w:r>
    </w:p>
    <w:p w14:paraId="516CA69D">
      <w:pPr>
        <w:spacing w:line="360" w:lineRule="auto"/>
        <w:ind w:firstLine="504" w:firstLineChars="200"/>
        <w:rPr>
          <w:rFonts w:ascii="华文中宋" w:hAnsi="华文中宋" w:eastAsia="华文中宋" w:cs="华文中宋"/>
          <w:spacing w:val="6"/>
          <w:sz w:val="24"/>
        </w:rPr>
      </w:pPr>
      <w:r>
        <w:rPr>
          <w:rFonts w:hint="eastAsia" w:ascii="华文中宋" w:hAnsi="华文中宋" w:eastAsia="华文中宋" w:cs="华文中宋"/>
          <w:spacing w:val="6"/>
          <w:sz w:val="24"/>
        </w:rPr>
        <w:t>1.</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(标的名称),属于</w:t>
      </w:r>
      <w:r>
        <w:rPr>
          <w:rFonts w:hint="eastAsia" w:ascii="华文中宋" w:hAnsi="华文中宋" w:eastAsia="华文中宋" w:cs="华文中宋"/>
          <w:spacing w:val="6"/>
          <w:sz w:val="24"/>
          <w:highlight w:val="none"/>
          <w:u w:val="single"/>
        </w:rPr>
        <w:t>（</w:t>
      </w:r>
      <w:r>
        <w:rPr>
          <w:rFonts w:hint="eastAsia" w:ascii="华文中宋" w:hAnsi="华文中宋" w:eastAsia="华文中宋" w:cs="华文中宋"/>
          <w:spacing w:val="6"/>
          <w:sz w:val="24"/>
          <w:highlight w:val="none"/>
          <w:u w:val="single"/>
          <w:lang w:val="en-US" w:eastAsia="zh-CN"/>
        </w:rPr>
        <w:t>工业</w:t>
      </w:r>
      <w:r>
        <w:rPr>
          <w:rFonts w:hint="eastAsia" w:ascii="华文中宋" w:hAnsi="华文中宋" w:eastAsia="华文中宋" w:cs="华文中宋"/>
          <w:spacing w:val="6"/>
          <w:sz w:val="24"/>
          <w:highlight w:val="none"/>
          <w:u w:val="single"/>
        </w:rPr>
        <w:t>）</w:t>
      </w:r>
      <w:r>
        <w:rPr>
          <w:rFonts w:hint="eastAsia" w:ascii="华文中宋" w:hAnsi="华文中宋" w:eastAsia="华文中宋" w:cs="华文中宋"/>
          <w:spacing w:val="6"/>
          <w:sz w:val="24"/>
        </w:rPr>
        <w:t>；制造商为</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（企业名称），从业人员</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（人数）人,营业收入为</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（小写）万元,资产总额为</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（小写）万元,属于</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w:t>
      </w:r>
      <w:r>
        <w:rPr>
          <w:rFonts w:hint="eastAsia" w:ascii="华文中宋" w:hAnsi="华文中宋" w:eastAsia="华文中宋" w:cs="华文中宋"/>
          <w:spacing w:val="6"/>
          <w:sz w:val="24"/>
          <w:lang w:val="en-US" w:eastAsia="zh-CN"/>
        </w:rPr>
        <w:t>中型企业、</w:t>
      </w:r>
      <w:r>
        <w:rPr>
          <w:rFonts w:hint="eastAsia" w:ascii="华文中宋" w:hAnsi="华文中宋" w:eastAsia="华文中宋" w:cs="华文中宋"/>
          <w:spacing w:val="6"/>
          <w:sz w:val="24"/>
        </w:rPr>
        <w:t>小型企业、微型企业);</w:t>
      </w:r>
    </w:p>
    <w:p w14:paraId="2FEE324E">
      <w:pPr>
        <w:spacing w:line="360" w:lineRule="auto"/>
        <w:ind w:firstLine="504" w:firstLineChars="200"/>
        <w:rPr>
          <w:rFonts w:ascii="华文中宋" w:hAnsi="华文中宋" w:eastAsia="华文中宋" w:cs="华文中宋"/>
          <w:spacing w:val="6"/>
          <w:sz w:val="24"/>
        </w:rPr>
      </w:pPr>
      <w:r>
        <w:rPr>
          <w:rFonts w:hint="eastAsia" w:ascii="华文中宋" w:hAnsi="华文中宋" w:eastAsia="华文中宋" w:cs="华文中宋"/>
          <w:spacing w:val="6"/>
          <w:sz w:val="24"/>
        </w:rPr>
        <w:t>2.</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(标的名称),属于</w:t>
      </w:r>
      <w:r>
        <w:rPr>
          <w:rFonts w:hint="eastAsia" w:ascii="华文中宋" w:hAnsi="华文中宋" w:eastAsia="华文中宋" w:cs="华文中宋"/>
          <w:spacing w:val="6"/>
          <w:sz w:val="24"/>
          <w:u w:val="single"/>
        </w:rPr>
        <w:t>（</w:t>
      </w:r>
      <w:r>
        <w:rPr>
          <w:rFonts w:hint="eastAsia" w:ascii="华文中宋" w:hAnsi="华文中宋" w:eastAsia="华文中宋" w:cs="华文中宋"/>
          <w:spacing w:val="6"/>
          <w:sz w:val="24"/>
          <w:highlight w:val="none"/>
          <w:u w:val="single"/>
          <w:lang w:val="en-US" w:eastAsia="zh-CN"/>
        </w:rPr>
        <w:t>工业</w:t>
      </w:r>
      <w:r>
        <w:rPr>
          <w:rFonts w:hint="eastAsia" w:ascii="华文中宋" w:hAnsi="华文中宋" w:eastAsia="华文中宋" w:cs="华文中宋"/>
          <w:spacing w:val="6"/>
          <w:sz w:val="24"/>
          <w:u w:val="single"/>
        </w:rPr>
        <w:t>）</w:t>
      </w:r>
      <w:r>
        <w:rPr>
          <w:rFonts w:hint="eastAsia" w:ascii="华文中宋" w:hAnsi="华文中宋" w:eastAsia="华文中宋" w:cs="华文中宋"/>
          <w:spacing w:val="6"/>
          <w:sz w:val="24"/>
        </w:rPr>
        <w:t>；制造商为</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（企业名称），从业人员</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（人数）人,营业收入为</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（小写）万元,资产总额为</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（小写）万元,属于</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rPr>
        <w:t>(</w:t>
      </w:r>
      <w:r>
        <w:rPr>
          <w:rFonts w:hint="eastAsia" w:ascii="华文中宋" w:hAnsi="华文中宋" w:eastAsia="华文中宋" w:cs="华文中宋"/>
          <w:spacing w:val="6"/>
          <w:sz w:val="24"/>
          <w:lang w:val="en-US" w:eastAsia="zh-CN"/>
        </w:rPr>
        <w:t>中型企业、</w:t>
      </w:r>
      <w:r>
        <w:rPr>
          <w:rFonts w:hint="eastAsia" w:ascii="华文中宋" w:hAnsi="华文中宋" w:eastAsia="华文中宋" w:cs="华文中宋"/>
          <w:spacing w:val="6"/>
          <w:sz w:val="24"/>
        </w:rPr>
        <w:t>小型企业、微型企业);</w:t>
      </w:r>
    </w:p>
    <w:p w14:paraId="4823ED23">
      <w:pPr>
        <w:spacing w:line="360" w:lineRule="auto"/>
        <w:ind w:firstLine="504" w:firstLineChars="200"/>
        <w:rPr>
          <w:rFonts w:ascii="华文中宋" w:hAnsi="华文中宋" w:eastAsia="华文中宋" w:cs="华文中宋"/>
          <w:spacing w:val="6"/>
          <w:sz w:val="24"/>
        </w:rPr>
      </w:pPr>
      <w:r>
        <w:rPr>
          <w:rFonts w:hint="eastAsia" w:ascii="华文中宋" w:hAnsi="华文中宋" w:eastAsia="华文中宋" w:cs="华文中宋"/>
          <w:spacing w:val="6"/>
          <w:sz w:val="24"/>
        </w:rPr>
        <w:t>3.…………</w:t>
      </w:r>
    </w:p>
    <w:p w14:paraId="59FEACBB">
      <w:pPr>
        <w:spacing w:line="360" w:lineRule="auto"/>
        <w:ind w:firstLine="504" w:firstLineChars="200"/>
        <w:rPr>
          <w:rFonts w:ascii="华文中宋" w:hAnsi="华文中宋" w:eastAsia="华文中宋" w:cs="华文中宋"/>
          <w:spacing w:val="6"/>
          <w:sz w:val="24"/>
        </w:rPr>
      </w:pPr>
      <w:r>
        <w:rPr>
          <w:rFonts w:hint="eastAsia" w:ascii="华文中宋" w:hAnsi="华文中宋" w:eastAsia="华文中宋" w:cs="华文中宋"/>
          <w:spacing w:val="6"/>
          <w:sz w:val="24"/>
        </w:rPr>
        <w:t>以上企业，不属于大企业的分支机构，不存在控股股东为大企业的情形，也不存在与大企业的负责人为同一人的情形。</w:t>
      </w:r>
    </w:p>
    <w:p w14:paraId="5AF7AFC4">
      <w:pPr>
        <w:spacing w:line="360" w:lineRule="auto"/>
        <w:ind w:firstLine="504" w:firstLineChars="200"/>
        <w:rPr>
          <w:rFonts w:ascii="华文中宋" w:hAnsi="华文中宋" w:eastAsia="华文中宋" w:cs="华文中宋"/>
          <w:spacing w:val="6"/>
          <w:sz w:val="24"/>
        </w:rPr>
      </w:pPr>
      <w:r>
        <w:rPr>
          <w:rFonts w:hint="eastAsia" w:ascii="华文中宋" w:hAnsi="华文中宋" w:eastAsia="华文中宋" w:cs="华文中宋"/>
          <w:spacing w:val="6"/>
          <w:sz w:val="24"/>
        </w:rPr>
        <w:t>本企业对上述声明内容的真实性负责。如有虚假,将依法承担相应责任。</w:t>
      </w:r>
    </w:p>
    <w:p w14:paraId="1706E45B">
      <w:pPr>
        <w:spacing w:line="360" w:lineRule="auto"/>
        <w:ind w:firstLine="5418" w:firstLineChars="2150"/>
        <w:rPr>
          <w:rFonts w:ascii="华文中宋" w:hAnsi="华文中宋" w:eastAsia="华文中宋" w:cs="华文中宋"/>
          <w:spacing w:val="6"/>
          <w:sz w:val="24"/>
        </w:rPr>
      </w:pPr>
      <w:r>
        <w:rPr>
          <w:rFonts w:hint="eastAsia" w:ascii="华文中宋" w:hAnsi="华文中宋" w:eastAsia="华文中宋" w:cs="华文中宋"/>
          <w:spacing w:val="6"/>
          <w:sz w:val="24"/>
        </w:rPr>
        <w:t>企业名称(法人电子签章)：</w:t>
      </w:r>
    </w:p>
    <w:p w14:paraId="4D5DFAB5">
      <w:pPr>
        <w:spacing w:line="360" w:lineRule="auto"/>
        <w:ind w:firstLine="6552" w:firstLineChars="2600"/>
        <w:rPr>
          <w:rFonts w:ascii="华文中宋" w:hAnsi="华文中宋" w:eastAsia="华文中宋" w:cs="华文中宋"/>
          <w:spacing w:val="6"/>
          <w:sz w:val="24"/>
        </w:rPr>
      </w:pPr>
      <w:r>
        <w:rPr>
          <w:rFonts w:hint="eastAsia" w:ascii="华文中宋" w:hAnsi="华文中宋" w:eastAsia="华文中宋" w:cs="华文中宋"/>
          <w:spacing w:val="6"/>
          <w:sz w:val="24"/>
        </w:rPr>
        <w:t>日期:</w:t>
      </w:r>
    </w:p>
    <w:p w14:paraId="7520D6FE">
      <w:pPr>
        <w:spacing w:line="360" w:lineRule="auto"/>
        <w:ind w:firstLine="504" w:firstLineChars="200"/>
        <w:rPr>
          <w:rFonts w:ascii="华文中宋" w:hAnsi="华文中宋" w:eastAsia="华文中宋" w:cs="华文中宋"/>
          <w:spacing w:val="6"/>
          <w:sz w:val="24"/>
        </w:rPr>
      </w:pPr>
      <w:r>
        <w:rPr>
          <w:rFonts w:hint="eastAsia" w:ascii="华文中宋" w:hAnsi="华文中宋" w:eastAsia="华文中宋" w:cs="华文中宋"/>
          <w:spacing w:val="6"/>
          <w:sz w:val="24"/>
        </w:rPr>
        <w:t>注：从业人员、营业收入、资产总额填报上一年度数据,无一年度数据的新成立企业可不填报。</w:t>
      </w:r>
    </w:p>
    <w:p w14:paraId="2BFDB77F">
      <w:pPr>
        <w:pStyle w:val="28"/>
        <w:widowControl w:val="0"/>
        <w:adjustRightInd w:val="0"/>
        <w:snapToGrid w:val="0"/>
        <w:spacing w:before="0" w:beforeAutospacing="0" w:after="0" w:afterAutospacing="0" w:line="360" w:lineRule="auto"/>
        <w:jc w:val="both"/>
        <w:rPr>
          <w:rFonts w:hint="eastAsia" w:ascii="华文中宋" w:hAnsi="华文中宋" w:eastAsia="华文中宋" w:cs="华文中宋"/>
          <w:b/>
          <w:bCs/>
        </w:rPr>
      </w:pPr>
    </w:p>
    <w:p w14:paraId="506C1DE8">
      <w:pPr>
        <w:pStyle w:val="28"/>
        <w:widowControl w:val="0"/>
        <w:adjustRightInd w:val="0"/>
        <w:snapToGrid w:val="0"/>
        <w:spacing w:before="0" w:beforeAutospacing="0" w:after="0" w:afterAutospacing="0" w:line="360" w:lineRule="auto"/>
        <w:ind w:firstLine="240" w:firstLineChars="100"/>
        <w:jc w:val="both"/>
        <w:rPr>
          <w:rFonts w:ascii="华文中宋" w:hAnsi="华文中宋" w:eastAsia="华文中宋" w:cs="华文中宋"/>
          <w:b/>
          <w:bCs/>
        </w:rPr>
      </w:pPr>
      <w:r>
        <w:rPr>
          <w:rFonts w:hint="eastAsia" w:ascii="华文中宋" w:hAnsi="华文中宋" w:eastAsia="华文中宋" w:cs="华文中宋"/>
          <w:b/>
          <w:bCs/>
        </w:rPr>
        <w:t>监狱企业证明文件</w:t>
      </w:r>
    </w:p>
    <w:p w14:paraId="06750B27">
      <w:pPr>
        <w:spacing w:line="360" w:lineRule="auto"/>
        <w:ind w:firstLine="480" w:firstLineChars="200"/>
        <w:jc w:val="left"/>
        <w:rPr>
          <w:rFonts w:ascii="华文中宋" w:hAnsi="华文中宋" w:eastAsia="华文中宋" w:cs="华文中宋"/>
          <w:b/>
          <w:spacing w:val="6"/>
          <w:sz w:val="24"/>
          <w:szCs w:val="24"/>
        </w:rPr>
      </w:pPr>
      <w:r>
        <w:rPr>
          <w:rFonts w:hint="eastAsia" w:ascii="华文中宋" w:hAnsi="华文中宋" w:eastAsia="华文中宋"/>
          <w:sz w:val="24"/>
          <w:szCs w:val="24"/>
        </w:rPr>
        <w:t>监狱企业参加投标视同小微企业，提供由省级以上监狱管理局、戒毒管理局出具的属于监狱企业的证明文件。</w:t>
      </w:r>
    </w:p>
    <w:p w14:paraId="383A6172">
      <w:pPr>
        <w:spacing w:line="360" w:lineRule="auto"/>
        <w:ind w:firstLine="504" w:firstLineChars="200"/>
        <w:jc w:val="left"/>
        <w:rPr>
          <w:rFonts w:hint="eastAsia" w:ascii="华文中宋" w:hAnsi="华文中宋" w:eastAsia="华文中宋" w:cs="华文中宋"/>
          <w:b/>
          <w:spacing w:val="6"/>
          <w:sz w:val="24"/>
          <w:szCs w:val="24"/>
        </w:rPr>
      </w:pPr>
    </w:p>
    <w:p w14:paraId="2B67E5DA">
      <w:pPr>
        <w:spacing w:line="360" w:lineRule="auto"/>
        <w:ind w:firstLine="252" w:firstLineChars="100"/>
        <w:jc w:val="left"/>
        <w:rPr>
          <w:rFonts w:ascii="华文中宋" w:hAnsi="华文中宋" w:eastAsia="华文中宋" w:cs="华文中宋"/>
          <w:b/>
          <w:spacing w:val="6"/>
          <w:sz w:val="24"/>
          <w:szCs w:val="24"/>
        </w:rPr>
      </w:pPr>
      <w:r>
        <w:rPr>
          <w:rFonts w:hint="eastAsia" w:ascii="华文中宋" w:hAnsi="华文中宋" w:eastAsia="华文中宋" w:cs="华文中宋"/>
          <w:b/>
          <w:spacing w:val="6"/>
          <w:sz w:val="24"/>
          <w:szCs w:val="24"/>
        </w:rPr>
        <w:t>残疾人福利性单位声明函</w:t>
      </w:r>
      <w:r>
        <w:rPr>
          <w:rFonts w:hint="eastAsia" w:ascii="华文中宋" w:hAnsi="华文中宋" w:eastAsia="华文中宋" w:cs="华文中宋"/>
          <w:b/>
          <w:sz w:val="24"/>
          <w:szCs w:val="24"/>
        </w:rPr>
        <w:t>格式（若有的话，以包为单位分别填写）</w:t>
      </w:r>
      <w:bookmarkEnd w:id="75"/>
      <w:bookmarkEnd w:id="76"/>
    </w:p>
    <w:p w14:paraId="15486247">
      <w:pPr>
        <w:spacing w:line="360" w:lineRule="auto"/>
        <w:jc w:val="center"/>
        <w:rPr>
          <w:rFonts w:ascii="华文中宋" w:hAnsi="华文中宋" w:eastAsia="华文中宋" w:cs="华文中宋"/>
          <w:b/>
          <w:sz w:val="24"/>
          <w:szCs w:val="24"/>
        </w:rPr>
      </w:pPr>
      <w:r>
        <w:rPr>
          <w:rFonts w:hint="eastAsia" w:ascii="华文中宋" w:hAnsi="华文中宋" w:eastAsia="华文中宋" w:cs="华文中宋"/>
          <w:b/>
          <w:spacing w:val="6"/>
          <w:sz w:val="24"/>
          <w:szCs w:val="24"/>
        </w:rPr>
        <w:t>残疾人福利性单位声明函</w:t>
      </w:r>
    </w:p>
    <w:p w14:paraId="132EADB1">
      <w:pPr>
        <w:spacing w:line="360" w:lineRule="auto"/>
        <w:ind w:firstLine="504" w:firstLineChars="200"/>
        <w:rPr>
          <w:rFonts w:ascii="华文中宋" w:hAnsi="华文中宋" w:eastAsia="华文中宋" w:cs="华文中宋"/>
          <w:spacing w:val="6"/>
          <w:sz w:val="24"/>
          <w:szCs w:val="24"/>
        </w:rPr>
      </w:pPr>
      <w:r>
        <w:rPr>
          <w:rFonts w:hint="eastAsia" w:ascii="华文中宋" w:hAnsi="华文中宋" w:eastAsia="华文中宋" w:cs="华文中宋"/>
          <w:spacing w:val="6"/>
          <w:sz w:val="24"/>
          <w:szCs w:val="24"/>
        </w:rPr>
        <w:t>本单位郑重声明，根据《财政部 民政部 中国残疾人联合会关于促进残疾人就业政府采购政策的通知》（财库</w:t>
      </w:r>
      <w:r>
        <w:rPr>
          <w:rFonts w:hint="eastAsia" w:ascii="华文中宋" w:hAnsi="华文中宋" w:eastAsia="华文中宋" w:cs="华文中宋"/>
          <w:sz w:val="24"/>
          <w:szCs w:val="24"/>
        </w:rPr>
        <w:t>〔2017〕 141</w:t>
      </w:r>
      <w:r>
        <w:rPr>
          <w:rFonts w:hint="eastAsia" w:ascii="华文中宋" w:hAnsi="华文中宋" w:eastAsia="华文中宋" w:cs="华文中宋"/>
          <w:spacing w:val="6"/>
          <w:sz w:val="24"/>
          <w:szCs w:val="24"/>
        </w:rPr>
        <w:t>号）的规定，本单位为符合条件的残疾人福利性单位，且本单位参加</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szCs w:val="24"/>
        </w:rPr>
        <w:t>单位的</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szCs w:val="24"/>
        </w:rPr>
        <w:t>项目（项目编号：</w:t>
      </w:r>
      <w:r>
        <w:rPr>
          <w:rFonts w:hint="eastAsia" w:ascii="华文中宋" w:hAnsi="华文中宋" w:eastAsia="华文中宋" w:cs="华文中宋"/>
          <w:sz w:val="24"/>
          <w:szCs w:val="18"/>
          <w:u w:val="single"/>
        </w:rPr>
        <w:t xml:space="preserve">      </w:t>
      </w:r>
      <w:r>
        <w:rPr>
          <w:rFonts w:hint="eastAsia" w:ascii="华文中宋" w:hAnsi="华文中宋" w:eastAsia="华文中宋" w:cs="华文中宋"/>
          <w:spacing w:val="6"/>
          <w:sz w:val="24"/>
          <w:szCs w:val="24"/>
        </w:rPr>
        <w:t>）采购活动提供本单位制造的货物（由本单位承担工程/提供服务），或者提供其他残疾人福利性单位制造的货物（不包括使用非残疾人福利性单位注册商标的货物）。</w:t>
      </w:r>
    </w:p>
    <w:p w14:paraId="4B897373">
      <w:pPr>
        <w:spacing w:line="360" w:lineRule="auto"/>
        <w:ind w:firstLine="504" w:firstLineChars="200"/>
        <w:rPr>
          <w:rFonts w:ascii="华文中宋" w:hAnsi="华文中宋" w:eastAsia="华文中宋" w:cs="华文中宋"/>
          <w:spacing w:val="6"/>
          <w:sz w:val="24"/>
          <w:szCs w:val="24"/>
        </w:rPr>
      </w:pPr>
      <w:r>
        <w:rPr>
          <w:rFonts w:hint="eastAsia" w:ascii="华文中宋" w:hAnsi="华文中宋" w:eastAsia="华文中宋" w:cs="华文中宋"/>
          <w:spacing w:val="6"/>
          <w:sz w:val="24"/>
          <w:szCs w:val="24"/>
        </w:rPr>
        <w:t>本单位对上述声明的真实性负责。如有虚假，将依法承担相应责任。</w:t>
      </w:r>
    </w:p>
    <w:p w14:paraId="0CEDA399">
      <w:pPr>
        <w:tabs>
          <w:tab w:val="left" w:pos="4860"/>
        </w:tabs>
        <w:spacing w:line="360" w:lineRule="auto"/>
        <w:ind w:firstLine="504" w:firstLineChars="200"/>
        <w:jc w:val="center"/>
        <w:rPr>
          <w:rFonts w:ascii="华文中宋" w:hAnsi="华文中宋" w:eastAsia="华文中宋" w:cs="华文中宋"/>
          <w:spacing w:val="6"/>
          <w:sz w:val="24"/>
          <w:szCs w:val="24"/>
        </w:rPr>
      </w:pPr>
      <w:r>
        <w:rPr>
          <w:rFonts w:hint="eastAsia" w:ascii="华文中宋" w:hAnsi="华文中宋" w:eastAsia="华文中宋" w:cs="华文中宋"/>
          <w:spacing w:val="6"/>
          <w:sz w:val="24"/>
          <w:szCs w:val="24"/>
        </w:rPr>
        <w:t>　　　　　　　　　　　　 单位名称（</w:t>
      </w:r>
      <w:r>
        <w:rPr>
          <w:rFonts w:hint="eastAsia" w:ascii="华文中宋" w:hAnsi="华文中宋" w:eastAsia="华文中宋"/>
          <w:sz w:val="24"/>
          <w:szCs w:val="24"/>
        </w:rPr>
        <w:t>法人电子签章</w:t>
      </w:r>
      <w:r>
        <w:rPr>
          <w:rFonts w:hint="eastAsia" w:ascii="华文中宋" w:hAnsi="华文中宋" w:eastAsia="华文中宋" w:cs="华文中宋"/>
          <w:spacing w:val="6"/>
          <w:sz w:val="24"/>
          <w:szCs w:val="24"/>
        </w:rPr>
        <w:t>）：</w:t>
      </w:r>
    </w:p>
    <w:p w14:paraId="26B684EA">
      <w:pPr>
        <w:tabs>
          <w:tab w:val="left" w:pos="4860"/>
        </w:tabs>
        <w:spacing w:line="360" w:lineRule="auto"/>
        <w:ind w:firstLine="504" w:firstLineChars="200"/>
        <w:jc w:val="center"/>
        <w:rPr>
          <w:rFonts w:ascii="华文中宋" w:hAnsi="华文中宋" w:eastAsia="华文中宋" w:cs="华文中宋"/>
          <w:b/>
          <w:sz w:val="24"/>
          <w:szCs w:val="24"/>
        </w:rPr>
      </w:pPr>
      <w:r>
        <w:rPr>
          <w:rFonts w:hint="eastAsia" w:ascii="华文中宋" w:hAnsi="华文中宋" w:eastAsia="华文中宋" w:cs="华文中宋"/>
          <w:spacing w:val="6"/>
          <w:sz w:val="24"/>
          <w:szCs w:val="24"/>
        </w:rPr>
        <w:t>　　　　　　　　　　　　　　　　　 日  期：</w:t>
      </w:r>
    </w:p>
    <w:p w14:paraId="1AF144EA">
      <w:pPr>
        <w:spacing w:line="360" w:lineRule="auto"/>
        <w:ind w:firstLine="480" w:firstLineChars="200"/>
        <w:rPr>
          <w:rFonts w:ascii="华文中宋" w:hAnsi="华文中宋" w:eastAsia="华文中宋" w:cs="华文中宋"/>
          <w:b/>
          <w:sz w:val="24"/>
          <w:szCs w:val="24"/>
          <w:lang w:bidi="ar"/>
        </w:rPr>
      </w:pPr>
      <w:r>
        <w:rPr>
          <w:rFonts w:hint="eastAsia" w:ascii="华文中宋" w:hAnsi="华文中宋" w:eastAsia="华文中宋" w:cs="华文中宋"/>
          <w:b/>
          <w:sz w:val="24"/>
          <w:szCs w:val="24"/>
        </w:rPr>
        <w:t>注：</w:t>
      </w:r>
      <w:r>
        <w:rPr>
          <w:rFonts w:hint="eastAsia" w:ascii="华文中宋" w:hAnsi="华文中宋" w:eastAsia="华文中宋" w:cs="Arial"/>
          <w:b/>
          <w:sz w:val="24"/>
          <w:szCs w:val="24"/>
        </w:rPr>
        <w:t>中标</w:t>
      </w:r>
      <w:r>
        <w:rPr>
          <w:rFonts w:hint="eastAsia" w:ascii="华文中宋" w:hAnsi="华文中宋" w:eastAsia="华文中宋" w:cs="Arial"/>
          <w:b/>
          <w:sz w:val="24"/>
          <w:szCs w:val="24"/>
          <w:lang w:eastAsia="zh-CN"/>
        </w:rPr>
        <w:t>投标人</w:t>
      </w:r>
      <w:r>
        <w:rPr>
          <w:rFonts w:hint="eastAsia" w:ascii="华文中宋" w:hAnsi="华文中宋" w:eastAsia="华文中宋" w:cs="Arial"/>
          <w:b/>
          <w:sz w:val="24"/>
          <w:szCs w:val="24"/>
        </w:rPr>
        <w:t>为残疾人福利性单位的，采购代理机构随中标结果同时公告其《残疾人福利性单位声明函》</w:t>
      </w:r>
    </w:p>
    <w:p w14:paraId="46420501">
      <w:pPr>
        <w:spacing w:line="360" w:lineRule="auto"/>
        <w:ind w:firstLine="480" w:firstLineChars="200"/>
        <w:rPr>
          <w:rFonts w:hint="eastAsia" w:ascii="华文中宋" w:hAnsi="华文中宋" w:eastAsia="华文中宋" w:cs="华文中宋"/>
          <w:b/>
          <w:sz w:val="24"/>
          <w:szCs w:val="24"/>
          <w:lang w:bidi="ar"/>
        </w:rPr>
      </w:pPr>
    </w:p>
    <w:p w14:paraId="508D7134">
      <w:pPr>
        <w:spacing w:line="360" w:lineRule="auto"/>
        <w:ind w:firstLine="480" w:firstLineChars="200"/>
        <w:rPr>
          <w:rFonts w:hint="eastAsia" w:ascii="华文中宋" w:hAnsi="华文中宋" w:eastAsia="华文中宋" w:cs="华文中宋"/>
          <w:b/>
          <w:sz w:val="24"/>
          <w:szCs w:val="24"/>
          <w:lang w:bidi="ar"/>
        </w:rPr>
      </w:pPr>
    </w:p>
    <w:p w14:paraId="2E604511">
      <w:pPr>
        <w:spacing w:line="360" w:lineRule="auto"/>
        <w:ind w:firstLine="480" w:firstLineChars="200"/>
        <w:rPr>
          <w:rFonts w:ascii="华文中宋" w:hAnsi="华文中宋" w:eastAsia="华文中宋" w:cs="华文中宋"/>
          <w:b/>
          <w:sz w:val="24"/>
          <w:szCs w:val="24"/>
          <w:lang w:bidi="ar"/>
        </w:rPr>
      </w:pPr>
      <w:r>
        <w:rPr>
          <w:rFonts w:hint="eastAsia" w:ascii="华文中宋" w:hAnsi="华文中宋" w:eastAsia="华文中宋" w:cs="华文中宋"/>
          <w:b/>
          <w:sz w:val="24"/>
          <w:szCs w:val="24"/>
          <w:lang w:bidi="ar"/>
        </w:rPr>
        <w:t>创新产品或创新服务明细表格式（若有的话，以包为单位分别填写）</w:t>
      </w:r>
    </w:p>
    <w:p w14:paraId="33BE4EA6">
      <w:pPr>
        <w:spacing w:line="360" w:lineRule="auto"/>
        <w:jc w:val="center"/>
        <w:rPr>
          <w:rFonts w:ascii="华文中宋" w:hAnsi="华文中宋" w:eastAsia="华文中宋"/>
          <w:sz w:val="24"/>
          <w:szCs w:val="24"/>
        </w:rPr>
      </w:pPr>
      <w:r>
        <w:rPr>
          <w:rFonts w:hint="eastAsia" w:ascii="华文中宋" w:hAnsi="华文中宋" w:eastAsia="华文中宋"/>
          <w:sz w:val="24"/>
          <w:szCs w:val="24"/>
        </w:rPr>
        <w:t>创新产品或创新服务明细表</w:t>
      </w:r>
    </w:p>
    <w:p w14:paraId="086734DA">
      <w:pPr>
        <w:spacing w:line="360" w:lineRule="auto"/>
        <w:rPr>
          <w:rFonts w:ascii="华文中宋" w:hAnsi="华文中宋" w:eastAsia="华文中宋"/>
          <w:sz w:val="24"/>
          <w:szCs w:val="24"/>
          <w:u w:val="single"/>
        </w:rPr>
      </w:pPr>
      <w:r>
        <w:rPr>
          <w:rFonts w:hint="eastAsia" w:ascii="华文中宋" w:hAnsi="华文中宋" w:eastAsia="华文中宋"/>
          <w:sz w:val="24"/>
          <w:szCs w:val="24"/>
        </w:rPr>
        <w:t>项目名称：</w:t>
      </w:r>
      <w:r>
        <w:rPr>
          <w:rFonts w:hint="eastAsia" w:ascii="华文中宋" w:hAnsi="华文中宋" w:eastAsia="华文中宋"/>
          <w:sz w:val="24"/>
          <w:szCs w:val="24"/>
          <w:u w:val="single"/>
        </w:rPr>
        <w:t xml:space="preserve">                </w:t>
      </w:r>
    </w:p>
    <w:p w14:paraId="10BB3467">
      <w:pPr>
        <w:spacing w:line="360" w:lineRule="auto"/>
        <w:rPr>
          <w:rFonts w:ascii="华文中宋" w:hAnsi="华文中宋" w:eastAsia="华文中宋"/>
          <w:sz w:val="24"/>
          <w:szCs w:val="24"/>
          <w:u w:val="single"/>
        </w:rPr>
      </w:pPr>
      <w:r>
        <w:rPr>
          <w:rFonts w:hint="eastAsia" w:ascii="华文中宋" w:hAnsi="华文中宋" w:eastAsia="华文中宋"/>
          <w:sz w:val="24"/>
          <w:szCs w:val="24"/>
        </w:rPr>
        <w:t>项目编号：</w:t>
      </w:r>
      <w:r>
        <w:rPr>
          <w:rFonts w:hint="eastAsia" w:ascii="华文中宋" w:hAnsi="华文中宋" w:eastAsia="华文中宋"/>
          <w:sz w:val="24"/>
          <w:szCs w:val="24"/>
          <w:u w:val="single"/>
        </w:rPr>
        <w:t xml:space="preserve">                </w:t>
      </w:r>
    </w:p>
    <w:p w14:paraId="6C46572C">
      <w:pPr>
        <w:spacing w:line="360" w:lineRule="auto"/>
        <w:rPr>
          <w:rFonts w:ascii="华文中宋" w:hAnsi="华文中宋" w:eastAsia="华文中宋"/>
          <w:sz w:val="24"/>
          <w:szCs w:val="24"/>
        </w:rPr>
      </w:pPr>
      <w:r>
        <w:rPr>
          <w:rFonts w:hint="eastAsia" w:ascii="华文中宋" w:hAnsi="华文中宋" w:eastAsia="华文中宋"/>
          <w:sz w:val="24"/>
          <w:szCs w:val="24"/>
          <w:lang w:eastAsia="zh-CN"/>
        </w:rPr>
        <w:t>投标人</w:t>
      </w:r>
      <w:r>
        <w:rPr>
          <w:rFonts w:hint="eastAsia" w:ascii="华文中宋" w:hAnsi="华文中宋" w:eastAsia="华文中宋"/>
          <w:sz w:val="24"/>
          <w:szCs w:val="24"/>
        </w:rPr>
        <w:t>名称：</w:t>
      </w:r>
      <w:r>
        <w:rPr>
          <w:rFonts w:hint="eastAsia" w:ascii="华文中宋" w:hAnsi="华文中宋" w:eastAsia="华文中宋"/>
          <w:sz w:val="24"/>
          <w:szCs w:val="24"/>
          <w:u w:val="single"/>
        </w:rPr>
        <w:t xml:space="preserve">              </w:t>
      </w:r>
    </w:p>
    <w:p w14:paraId="1BE1D424">
      <w:pPr>
        <w:spacing w:line="360" w:lineRule="auto"/>
        <w:ind w:left="8399" w:leftChars="228" w:hanging="7920" w:hangingChars="3300"/>
        <w:jc w:val="left"/>
        <w:rPr>
          <w:rFonts w:ascii="华文中宋" w:hAnsi="华文中宋" w:eastAsia="华文中宋"/>
          <w:sz w:val="24"/>
          <w:szCs w:val="24"/>
        </w:rPr>
      </w:pPr>
      <w:r>
        <w:rPr>
          <w:rFonts w:hint="eastAsia" w:ascii="华文中宋" w:hAnsi="华文中宋" w:eastAsia="华文中宋"/>
          <w:sz w:val="24"/>
          <w:szCs w:val="24"/>
        </w:rPr>
        <w:t xml:space="preserve">      　　　　　　　　　　　　　　　　　　　   货币：人民币/元</w:t>
      </w: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538"/>
        <w:gridCol w:w="1054"/>
        <w:gridCol w:w="1205"/>
        <w:gridCol w:w="1358"/>
        <w:gridCol w:w="752"/>
        <w:gridCol w:w="1205"/>
        <w:gridCol w:w="1743"/>
      </w:tblGrid>
      <w:tr w14:paraId="440F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71" w:type="pct"/>
            <w:vAlign w:val="center"/>
          </w:tcPr>
          <w:p w14:paraId="304CAFFE">
            <w:pPr>
              <w:jc w:val="center"/>
              <w:rPr>
                <w:rFonts w:ascii="华文中宋" w:hAnsi="华文中宋" w:eastAsia="华文中宋"/>
                <w:bCs/>
                <w:szCs w:val="21"/>
              </w:rPr>
            </w:pPr>
            <w:r>
              <w:rPr>
                <w:rFonts w:hint="eastAsia" w:ascii="华文中宋" w:hAnsi="华文中宋" w:eastAsia="华文中宋"/>
                <w:bCs/>
                <w:szCs w:val="21"/>
              </w:rPr>
              <w:t>序号</w:t>
            </w:r>
          </w:p>
        </w:tc>
        <w:tc>
          <w:tcPr>
            <w:tcW w:w="804" w:type="pct"/>
            <w:vAlign w:val="center"/>
          </w:tcPr>
          <w:p w14:paraId="53C60225">
            <w:pPr>
              <w:jc w:val="center"/>
              <w:rPr>
                <w:rFonts w:ascii="华文中宋" w:hAnsi="华文中宋" w:eastAsia="华文中宋"/>
                <w:bCs/>
                <w:szCs w:val="21"/>
              </w:rPr>
            </w:pPr>
            <w:r>
              <w:rPr>
                <w:rFonts w:hint="eastAsia" w:ascii="华文中宋" w:hAnsi="华文中宋" w:eastAsia="华文中宋"/>
                <w:bCs/>
                <w:szCs w:val="21"/>
              </w:rPr>
              <w:t>货物名称</w:t>
            </w:r>
          </w:p>
        </w:tc>
        <w:tc>
          <w:tcPr>
            <w:tcW w:w="551" w:type="pct"/>
            <w:vAlign w:val="center"/>
          </w:tcPr>
          <w:p w14:paraId="38D2B0A8">
            <w:pPr>
              <w:jc w:val="center"/>
              <w:rPr>
                <w:rFonts w:ascii="华文中宋" w:hAnsi="华文中宋" w:eastAsia="华文中宋"/>
                <w:bCs/>
                <w:szCs w:val="21"/>
              </w:rPr>
            </w:pPr>
            <w:r>
              <w:rPr>
                <w:rFonts w:hint="eastAsia" w:ascii="华文中宋" w:hAnsi="华文中宋" w:eastAsia="华文中宋"/>
                <w:bCs/>
                <w:szCs w:val="21"/>
              </w:rPr>
              <w:t>品牌</w:t>
            </w:r>
          </w:p>
        </w:tc>
        <w:tc>
          <w:tcPr>
            <w:tcW w:w="630" w:type="pct"/>
            <w:tcBorders>
              <w:bottom w:val="single" w:color="auto" w:sz="4" w:space="0"/>
            </w:tcBorders>
            <w:vAlign w:val="center"/>
          </w:tcPr>
          <w:p w14:paraId="0BEC6C6E">
            <w:pPr>
              <w:jc w:val="center"/>
              <w:rPr>
                <w:rFonts w:ascii="华文中宋" w:hAnsi="华文中宋" w:eastAsia="华文中宋"/>
                <w:bCs/>
                <w:szCs w:val="21"/>
              </w:rPr>
            </w:pPr>
            <w:r>
              <w:rPr>
                <w:rFonts w:hint="eastAsia" w:ascii="华文中宋" w:hAnsi="华文中宋" w:eastAsia="华文中宋"/>
                <w:bCs/>
                <w:szCs w:val="21"/>
              </w:rPr>
              <w:t>规格型号</w:t>
            </w:r>
          </w:p>
        </w:tc>
        <w:tc>
          <w:tcPr>
            <w:tcW w:w="710" w:type="pct"/>
            <w:tcBorders>
              <w:bottom w:val="single" w:color="auto" w:sz="4" w:space="0"/>
            </w:tcBorders>
            <w:vAlign w:val="center"/>
          </w:tcPr>
          <w:p w14:paraId="2C33C5C7">
            <w:pPr>
              <w:jc w:val="center"/>
              <w:rPr>
                <w:rFonts w:ascii="华文中宋" w:hAnsi="华文中宋" w:eastAsia="华文中宋"/>
                <w:bCs/>
                <w:szCs w:val="21"/>
              </w:rPr>
            </w:pPr>
            <w:r>
              <w:rPr>
                <w:rFonts w:hint="eastAsia" w:ascii="华文中宋" w:hAnsi="华文中宋" w:eastAsia="华文中宋"/>
                <w:bCs/>
                <w:szCs w:val="21"/>
              </w:rPr>
              <w:t>产地及厂家</w:t>
            </w:r>
          </w:p>
        </w:tc>
        <w:tc>
          <w:tcPr>
            <w:tcW w:w="393" w:type="pct"/>
            <w:tcBorders>
              <w:bottom w:val="single" w:color="auto" w:sz="4" w:space="0"/>
            </w:tcBorders>
            <w:vAlign w:val="center"/>
          </w:tcPr>
          <w:p w14:paraId="475917EC">
            <w:pPr>
              <w:jc w:val="center"/>
              <w:rPr>
                <w:rFonts w:ascii="华文中宋" w:hAnsi="华文中宋" w:eastAsia="华文中宋"/>
                <w:bCs/>
                <w:szCs w:val="21"/>
              </w:rPr>
            </w:pPr>
            <w:r>
              <w:rPr>
                <w:rFonts w:hint="eastAsia" w:ascii="华文中宋" w:hAnsi="华文中宋" w:eastAsia="华文中宋"/>
                <w:bCs/>
                <w:szCs w:val="21"/>
              </w:rPr>
              <w:t>数量</w:t>
            </w:r>
          </w:p>
        </w:tc>
        <w:tc>
          <w:tcPr>
            <w:tcW w:w="630" w:type="pct"/>
            <w:tcBorders>
              <w:bottom w:val="single" w:color="auto" w:sz="4" w:space="0"/>
            </w:tcBorders>
            <w:vAlign w:val="center"/>
          </w:tcPr>
          <w:p w14:paraId="5A280712">
            <w:pPr>
              <w:jc w:val="center"/>
              <w:rPr>
                <w:rFonts w:ascii="华文中宋" w:hAnsi="华文中宋" w:eastAsia="华文中宋"/>
                <w:bCs/>
                <w:szCs w:val="21"/>
              </w:rPr>
            </w:pPr>
            <w:r>
              <w:rPr>
                <w:rFonts w:hint="eastAsia" w:ascii="华文中宋" w:hAnsi="华文中宋" w:eastAsia="华文中宋"/>
                <w:bCs/>
                <w:szCs w:val="21"/>
              </w:rPr>
              <w:t>单价</w:t>
            </w:r>
          </w:p>
        </w:tc>
        <w:tc>
          <w:tcPr>
            <w:tcW w:w="906" w:type="pct"/>
            <w:tcBorders>
              <w:bottom w:val="single" w:color="auto" w:sz="4" w:space="0"/>
            </w:tcBorders>
            <w:vAlign w:val="center"/>
          </w:tcPr>
          <w:p w14:paraId="683CFEBB">
            <w:pPr>
              <w:jc w:val="center"/>
              <w:rPr>
                <w:rFonts w:ascii="华文中宋" w:hAnsi="华文中宋" w:eastAsia="华文中宋"/>
                <w:bCs/>
                <w:szCs w:val="21"/>
              </w:rPr>
            </w:pPr>
            <w:r>
              <w:rPr>
                <w:rFonts w:hint="eastAsia" w:ascii="华文中宋" w:hAnsi="华文中宋" w:eastAsia="华文中宋"/>
                <w:bCs/>
                <w:szCs w:val="21"/>
              </w:rPr>
              <w:t>总价</w:t>
            </w:r>
          </w:p>
        </w:tc>
      </w:tr>
      <w:tr w14:paraId="1C18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vAlign w:val="center"/>
          </w:tcPr>
          <w:p w14:paraId="066FF6F1">
            <w:pPr>
              <w:jc w:val="center"/>
              <w:rPr>
                <w:rFonts w:ascii="华文中宋" w:hAnsi="华文中宋" w:eastAsia="华文中宋"/>
                <w:bCs/>
                <w:szCs w:val="21"/>
              </w:rPr>
            </w:pPr>
          </w:p>
        </w:tc>
        <w:tc>
          <w:tcPr>
            <w:tcW w:w="804" w:type="pct"/>
            <w:vAlign w:val="center"/>
          </w:tcPr>
          <w:p w14:paraId="1CE4294F">
            <w:pPr>
              <w:jc w:val="center"/>
              <w:rPr>
                <w:rFonts w:ascii="华文中宋" w:hAnsi="华文中宋" w:eastAsia="华文中宋"/>
                <w:bCs/>
                <w:szCs w:val="21"/>
              </w:rPr>
            </w:pPr>
          </w:p>
        </w:tc>
        <w:tc>
          <w:tcPr>
            <w:tcW w:w="551" w:type="pct"/>
            <w:vAlign w:val="center"/>
          </w:tcPr>
          <w:p w14:paraId="1BF93816">
            <w:pPr>
              <w:jc w:val="center"/>
              <w:rPr>
                <w:rFonts w:ascii="华文中宋" w:hAnsi="华文中宋" w:eastAsia="华文中宋"/>
                <w:bCs/>
                <w:szCs w:val="21"/>
              </w:rPr>
            </w:pPr>
          </w:p>
        </w:tc>
        <w:tc>
          <w:tcPr>
            <w:tcW w:w="630" w:type="pct"/>
            <w:tcBorders>
              <w:top w:val="single" w:color="auto" w:sz="4" w:space="0"/>
              <w:bottom w:val="single" w:color="auto" w:sz="4" w:space="0"/>
            </w:tcBorders>
            <w:vAlign w:val="center"/>
          </w:tcPr>
          <w:p w14:paraId="3C5A6389">
            <w:pPr>
              <w:jc w:val="center"/>
              <w:rPr>
                <w:rFonts w:ascii="华文中宋" w:hAnsi="华文中宋" w:eastAsia="华文中宋"/>
                <w:bCs/>
                <w:szCs w:val="21"/>
                <w:vertAlign w:val="superscript"/>
              </w:rPr>
            </w:pPr>
          </w:p>
        </w:tc>
        <w:tc>
          <w:tcPr>
            <w:tcW w:w="710" w:type="pct"/>
            <w:tcBorders>
              <w:top w:val="single" w:color="auto" w:sz="4" w:space="0"/>
              <w:bottom w:val="single" w:color="auto" w:sz="4" w:space="0"/>
            </w:tcBorders>
            <w:vAlign w:val="center"/>
          </w:tcPr>
          <w:p w14:paraId="7A90B091">
            <w:pPr>
              <w:jc w:val="center"/>
              <w:rPr>
                <w:rFonts w:ascii="华文中宋" w:hAnsi="华文中宋" w:eastAsia="华文中宋"/>
                <w:bCs/>
                <w:szCs w:val="21"/>
                <w:vertAlign w:val="superscript"/>
              </w:rPr>
            </w:pPr>
          </w:p>
        </w:tc>
        <w:tc>
          <w:tcPr>
            <w:tcW w:w="393" w:type="pct"/>
            <w:tcBorders>
              <w:top w:val="single" w:color="auto" w:sz="4" w:space="0"/>
            </w:tcBorders>
            <w:vAlign w:val="center"/>
          </w:tcPr>
          <w:p w14:paraId="39D95CFC">
            <w:pPr>
              <w:jc w:val="center"/>
              <w:rPr>
                <w:rFonts w:ascii="华文中宋" w:hAnsi="华文中宋" w:eastAsia="华文中宋"/>
                <w:bCs/>
                <w:szCs w:val="21"/>
              </w:rPr>
            </w:pPr>
          </w:p>
        </w:tc>
        <w:tc>
          <w:tcPr>
            <w:tcW w:w="630" w:type="pct"/>
            <w:tcBorders>
              <w:top w:val="single" w:color="auto" w:sz="4" w:space="0"/>
            </w:tcBorders>
            <w:vAlign w:val="center"/>
          </w:tcPr>
          <w:p w14:paraId="2467209C">
            <w:pPr>
              <w:jc w:val="center"/>
              <w:rPr>
                <w:rFonts w:ascii="华文中宋" w:hAnsi="华文中宋" w:eastAsia="华文中宋"/>
                <w:bCs/>
                <w:szCs w:val="21"/>
              </w:rPr>
            </w:pPr>
          </w:p>
        </w:tc>
        <w:tc>
          <w:tcPr>
            <w:tcW w:w="906" w:type="pct"/>
            <w:tcBorders>
              <w:top w:val="single" w:color="auto" w:sz="4" w:space="0"/>
            </w:tcBorders>
            <w:vAlign w:val="center"/>
          </w:tcPr>
          <w:p w14:paraId="6DBF0F1E">
            <w:pPr>
              <w:jc w:val="center"/>
              <w:rPr>
                <w:rFonts w:ascii="华文中宋" w:hAnsi="华文中宋" w:eastAsia="华文中宋"/>
                <w:bCs/>
                <w:szCs w:val="21"/>
              </w:rPr>
            </w:pPr>
          </w:p>
        </w:tc>
      </w:tr>
      <w:tr w14:paraId="3ADB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vAlign w:val="center"/>
          </w:tcPr>
          <w:p w14:paraId="2BE8564C">
            <w:pPr>
              <w:jc w:val="center"/>
              <w:rPr>
                <w:rFonts w:ascii="华文中宋" w:hAnsi="华文中宋" w:eastAsia="华文中宋"/>
                <w:bCs/>
                <w:szCs w:val="21"/>
              </w:rPr>
            </w:pPr>
          </w:p>
        </w:tc>
        <w:tc>
          <w:tcPr>
            <w:tcW w:w="804" w:type="pct"/>
            <w:vAlign w:val="center"/>
          </w:tcPr>
          <w:p w14:paraId="3BB30006">
            <w:pPr>
              <w:jc w:val="center"/>
              <w:rPr>
                <w:rFonts w:ascii="华文中宋" w:hAnsi="华文中宋" w:eastAsia="华文中宋"/>
                <w:bCs/>
                <w:szCs w:val="21"/>
              </w:rPr>
            </w:pPr>
          </w:p>
        </w:tc>
        <w:tc>
          <w:tcPr>
            <w:tcW w:w="551" w:type="pct"/>
            <w:vAlign w:val="center"/>
          </w:tcPr>
          <w:p w14:paraId="1BE1BE0B">
            <w:pPr>
              <w:jc w:val="center"/>
              <w:rPr>
                <w:rFonts w:ascii="华文中宋" w:hAnsi="华文中宋" w:eastAsia="华文中宋"/>
                <w:bCs/>
                <w:szCs w:val="21"/>
              </w:rPr>
            </w:pPr>
          </w:p>
        </w:tc>
        <w:tc>
          <w:tcPr>
            <w:tcW w:w="630" w:type="pct"/>
            <w:tcBorders>
              <w:top w:val="single" w:color="auto" w:sz="4" w:space="0"/>
              <w:bottom w:val="single" w:color="auto" w:sz="4" w:space="0"/>
            </w:tcBorders>
            <w:vAlign w:val="center"/>
          </w:tcPr>
          <w:p w14:paraId="298E005F">
            <w:pPr>
              <w:jc w:val="center"/>
              <w:rPr>
                <w:rFonts w:ascii="华文中宋" w:hAnsi="华文中宋" w:eastAsia="华文中宋"/>
                <w:bCs/>
                <w:szCs w:val="21"/>
                <w:vertAlign w:val="superscript"/>
              </w:rPr>
            </w:pPr>
          </w:p>
        </w:tc>
        <w:tc>
          <w:tcPr>
            <w:tcW w:w="710" w:type="pct"/>
            <w:tcBorders>
              <w:top w:val="single" w:color="auto" w:sz="4" w:space="0"/>
              <w:bottom w:val="single" w:color="auto" w:sz="4" w:space="0"/>
            </w:tcBorders>
            <w:vAlign w:val="center"/>
          </w:tcPr>
          <w:p w14:paraId="69093BF9">
            <w:pPr>
              <w:jc w:val="center"/>
              <w:rPr>
                <w:rFonts w:ascii="华文中宋" w:hAnsi="华文中宋" w:eastAsia="华文中宋"/>
                <w:bCs/>
                <w:szCs w:val="21"/>
                <w:vertAlign w:val="superscript"/>
              </w:rPr>
            </w:pPr>
          </w:p>
        </w:tc>
        <w:tc>
          <w:tcPr>
            <w:tcW w:w="393" w:type="pct"/>
            <w:tcBorders>
              <w:top w:val="single" w:color="auto" w:sz="4" w:space="0"/>
            </w:tcBorders>
            <w:vAlign w:val="center"/>
          </w:tcPr>
          <w:p w14:paraId="485A4E6E">
            <w:pPr>
              <w:jc w:val="center"/>
              <w:rPr>
                <w:rFonts w:ascii="华文中宋" w:hAnsi="华文中宋" w:eastAsia="华文中宋"/>
                <w:bCs/>
                <w:szCs w:val="21"/>
              </w:rPr>
            </w:pPr>
          </w:p>
        </w:tc>
        <w:tc>
          <w:tcPr>
            <w:tcW w:w="630" w:type="pct"/>
            <w:tcBorders>
              <w:top w:val="single" w:color="auto" w:sz="4" w:space="0"/>
            </w:tcBorders>
            <w:vAlign w:val="center"/>
          </w:tcPr>
          <w:p w14:paraId="227D2F90">
            <w:pPr>
              <w:jc w:val="center"/>
              <w:rPr>
                <w:rFonts w:ascii="华文中宋" w:hAnsi="华文中宋" w:eastAsia="华文中宋"/>
                <w:bCs/>
                <w:szCs w:val="21"/>
              </w:rPr>
            </w:pPr>
          </w:p>
        </w:tc>
        <w:tc>
          <w:tcPr>
            <w:tcW w:w="906" w:type="pct"/>
            <w:tcBorders>
              <w:top w:val="single" w:color="auto" w:sz="4" w:space="0"/>
            </w:tcBorders>
            <w:vAlign w:val="center"/>
          </w:tcPr>
          <w:p w14:paraId="23ECFCED">
            <w:pPr>
              <w:jc w:val="center"/>
              <w:rPr>
                <w:rFonts w:ascii="华文中宋" w:hAnsi="华文中宋" w:eastAsia="华文中宋"/>
                <w:bCs/>
                <w:szCs w:val="21"/>
              </w:rPr>
            </w:pPr>
          </w:p>
        </w:tc>
      </w:tr>
      <w:tr w14:paraId="6654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8"/>
            <w:vAlign w:val="center"/>
          </w:tcPr>
          <w:p w14:paraId="6ADA3F60">
            <w:pPr>
              <w:rPr>
                <w:rFonts w:ascii="华文中宋" w:hAnsi="华文中宋" w:eastAsia="华文中宋"/>
                <w:bCs/>
                <w:szCs w:val="21"/>
              </w:rPr>
            </w:pPr>
            <w:r>
              <w:rPr>
                <w:rFonts w:hint="eastAsia" w:ascii="华文中宋" w:hAnsi="华文中宋" w:eastAsia="华文中宋"/>
                <w:bCs/>
                <w:szCs w:val="21"/>
              </w:rPr>
              <w:t>创新产品或创新服务价格合计：</w:t>
            </w:r>
          </w:p>
        </w:tc>
      </w:tr>
    </w:tbl>
    <w:p w14:paraId="58B86A18">
      <w:pPr>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 xml:space="preserve">说明： </w:t>
      </w:r>
    </w:p>
    <w:p w14:paraId="5602256D">
      <w:pPr>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（1）</w:t>
      </w:r>
      <w:r>
        <w:rPr>
          <w:rFonts w:hint="eastAsia" w:ascii="华文中宋" w:hAnsi="华文中宋" w:eastAsia="华文中宋"/>
          <w:sz w:val="24"/>
          <w:szCs w:val="24"/>
          <w:lang w:eastAsia="zh-CN"/>
        </w:rPr>
        <w:t>投标人</w:t>
      </w:r>
      <w:r>
        <w:rPr>
          <w:rFonts w:hint="eastAsia" w:ascii="华文中宋" w:hAnsi="华文中宋" w:eastAsia="华文中宋"/>
          <w:sz w:val="24"/>
          <w:szCs w:val="24"/>
        </w:rPr>
        <w:t>如实填写表格，无相应内容可填的，填写“无”、“未测试”、“没有相应指标”等明确的回答文字，或用“/”来表示。</w:t>
      </w:r>
    </w:p>
    <w:p w14:paraId="4542B288">
      <w:pPr>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（2）</w:t>
      </w:r>
      <w:r>
        <w:rPr>
          <w:rFonts w:hint="eastAsia" w:ascii="华文中宋" w:hAnsi="华文中宋" w:eastAsia="华文中宋"/>
          <w:sz w:val="24"/>
          <w:szCs w:val="24"/>
          <w:lang w:eastAsia="zh-CN"/>
        </w:rPr>
        <w:t>投标人</w:t>
      </w:r>
      <w:r>
        <w:rPr>
          <w:rFonts w:hint="eastAsia" w:ascii="华文中宋" w:hAnsi="华文中宋" w:eastAsia="华文中宋"/>
          <w:sz w:val="24"/>
          <w:szCs w:val="24"/>
        </w:rPr>
        <w:t>响应产品包含创新产品或创新服务，需填写此表后，提供《山西省创新产品和服务推荐清单》。</w:t>
      </w:r>
    </w:p>
    <w:p w14:paraId="217D5D26">
      <w:pPr>
        <w:spacing w:line="360" w:lineRule="auto"/>
        <w:ind w:left="8085" w:leftChars="1050" w:hanging="5880" w:hangingChars="2450"/>
        <w:jc w:val="right"/>
        <w:rPr>
          <w:rFonts w:ascii="华文中宋" w:hAnsi="华文中宋" w:eastAsia="华文中宋"/>
          <w:sz w:val="24"/>
          <w:szCs w:val="24"/>
        </w:rPr>
      </w:pPr>
      <w:r>
        <w:rPr>
          <w:rFonts w:hint="eastAsia" w:ascii="华文中宋" w:hAnsi="华文中宋" w:eastAsia="华文中宋"/>
          <w:sz w:val="24"/>
          <w:szCs w:val="24"/>
          <w:lang w:eastAsia="zh-CN"/>
        </w:rPr>
        <w:t>投标人</w:t>
      </w:r>
      <w:r>
        <w:rPr>
          <w:rFonts w:hint="eastAsia" w:ascii="华文中宋" w:hAnsi="华文中宋" w:eastAsia="华文中宋"/>
          <w:sz w:val="24"/>
          <w:szCs w:val="24"/>
        </w:rPr>
        <w:t xml:space="preserve">：（法人电子签章）        </w:t>
      </w:r>
    </w:p>
    <w:p w14:paraId="59AA3EC2">
      <w:pPr>
        <w:pStyle w:val="28"/>
        <w:widowControl w:val="0"/>
        <w:adjustRightInd w:val="0"/>
        <w:snapToGrid w:val="0"/>
        <w:spacing w:before="0" w:beforeAutospacing="0" w:after="0" w:afterAutospacing="0" w:line="360" w:lineRule="auto"/>
        <w:jc w:val="right"/>
        <w:rPr>
          <w:rFonts w:ascii="华文中宋" w:hAnsi="华文中宋" w:eastAsia="华文中宋" w:cs="华文中宋"/>
          <w:b/>
          <w:lang w:bidi="ar"/>
        </w:rPr>
      </w:pPr>
      <w:r>
        <w:rPr>
          <w:rFonts w:hint="eastAsia" w:ascii="华文中宋" w:hAnsi="华文中宋" w:eastAsia="华文中宋"/>
        </w:rPr>
        <w:t xml:space="preserve">           年     月   日</w:t>
      </w:r>
    </w:p>
    <w:p w14:paraId="0F028E33">
      <w:pPr>
        <w:spacing w:line="360" w:lineRule="auto"/>
        <w:ind w:firstLine="480" w:firstLineChars="200"/>
        <w:rPr>
          <w:rFonts w:ascii="华文中宋" w:hAnsi="华文中宋" w:eastAsia="华文中宋" w:cs="华文中宋"/>
          <w:b/>
          <w:sz w:val="24"/>
          <w:szCs w:val="24"/>
          <w:lang w:bidi="ar"/>
        </w:rPr>
      </w:pPr>
      <w:r>
        <w:rPr>
          <w:rFonts w:hint="eastAsia" w:ascii="华文中宋" w:hAnsi="华文中宋" w:eastAsia="华文中宋" w:cs="华文中宋"/>
          <w:b/>
          <w:sz w:val="24"/>
          <w:szCs w:val="24"/>
          <w:lang w:bidi="ar"/>
        </w:rPr>
        <w:t>（四）采购文件要求或</w:t>
      </w:r>
      <w:r>
        <w:rPr>
          <w:rFonts w:hint="eastAsia" w:ascii="华文中宋" w:hAnsi="华文中宋" w:eastAsia="华文中宋" w:cs="华文中宋"/>
          <w:b/>
          <w:sz w:val="24"/>
          <w:szCs w:val="24"/>
          <w:lang w:eastAsia="zh-CN" w:bidi="ar"/>
        </w:rPr>
        <w:t>投标人</w:t>
      </w:r>
      <w:r>
        <w:rPr>
          <w:rFonts w:hint="eastAsia" w:ascii="华文中宋" w:hAnsi="华文中宋" w:eastAsia="华文中宋" w:cs="华文中宋"/>
          <w:b/>
          <w:sz w:val="24"/>
          <w:szCs w:val="24"/>
          <w:lang w:bidi="ar"/>
        </w:rPr>
        <w:t>认为需要提供的其他商务技术材料/文件</w:t>
      </w:r>
    </w:p>
    <w:p w14:paraId="1078DEDF">
      <w:pPr>
        <w:spacing w:line="360" w:lineRule="auto"/>
        <w:ind w:left="1200" w:leftChars="228" w:hanging="721" w:hangingChars="300"/>
        <w:rPr>
          <w:rFonts w:hint="eastAsia" w:ascii="华文中宋" w:hAnsi="华文中宋" w:eastAsia="华文中宋" w:cs="华文中宋"/>
          <w:b/>
          <w:sz w:val="24"/>
          <w:szCs w:val="24"/>
          <w:lang w:bidi="ar"/>
        </w:rPr>
      </w:pPr>
    </w:p>
    <w:p w14:paraId="033DBC0B">
      <w:pPr>
        <w:spacing w:line="400" w:lineRule="exact"/>
        <w:jc w:val="center"/>
        <w:rPr>
          <w:rFonts w:hint="eastAsia" w:ascii="华文中宋" w:hAnsi="华文中宋" w:eastAsia="华文中宋" w:cs="华文中宋"/>
          <w:b/>
          <w:bCs/>
          <w:spacing w:val="20"/>
          <w:sz w:val="24"/>
          <w:szCs w:val="24"/>
        </w:rPr>
      </w:pPr>
    </w:p>
    <w:p w14:paraId="55C7C7DB">
      <w:pPr>
        <w:spacing w:line="400" w:lineRule="exact"/>
        <w:jc w:val="center"/>
        <w:rPr>
          <w:rFonts w:hint="eastAsia" w:ascii="华文中宋" w:hAnsi="华文中宋" w:eastAsia="华文中宋" w:cs="华文中宋"/>
          <w:b/>
          <w:bCs/>
          <w:spacing w:val="20"/>
          <w:sz w:val="24"/>
          <w:szCs w:val="24"/>
        </w:rPr>
      </w:pPr>
    </w:p>
    <w:p w14:paraId="277F4697">
      <w:pPr>
        <w:spacing w:line="400" w:lineRule="exact"/>
        <w:jc w:val="center"/>
        <w:rPr>
          <w:rFonts w:hint="eastAsia" w:ascii="华文中宋" w:hAnsi="华文中宋" w:eastAsia="华文中宋" w:cs="华文中宋"/>
          <w:b/>
          <w:bCs/>
          <w:spacing w:val="20"/>
          <w:sz w:val="24"/>
          <w:szCs w:val="24"/>
        </w:rPr>
        <w:sectPr>
          <w:headerReference r:id="rId9" w:type="first"/>
          <w:headerReference r:id="rId8" w:type="default"/>
          <w:footerReference r:id="rId10" w:type="default"/>
          <w:pgSz w:w="11906" w:h="16838"/>
          <w:pgMar w:top="1134" w:right="1531" w:bottom="1361" w:left="1020" w:header="794" w:footer="992" w:gutter="0"/>
          <w:pgNumType w:fmt="decimal"/>
          <w:cols w:space="425" w:num="1"/>
          <w:titlePg/>
          <w:docGrid w:type="lines" w:linePitch="312" w:charSpace="0"/>
        </w:sectPr>
      </w:pPr>
    </w:p>
    <w:p w14:paraId="6039C610">
      <w:pPr>
        <w:spacing w:line="360" w:lineRule="auto"/>
        <w:rPr>
          <w:rFonts w:hint="eastAsia" w:ascii="华文中宋" w:hAnsi="华文中宋" w:eastAsia="华文中宋" w:cs="华文中宋"/>
          <w:b/>
          <w:bCs/>
          <w:spacing w:val="20"/>
          <w:sz w:val="24"/>
          <w:szCs w:val="24"/>
        </w:rPr>
      </w:pPr>
      <w:r>
        <w:rPr>
          <w:rFonts w:hint="eastAsia" w:ascii="华文中宋" w:hAnsi="华文中宋" w:eastAsia="华文中宋" w:cs="华文中宋"/>
          <w:b/>
          <w:sz w:val="24"/>
          <w:szCs w:val="24"/>
          <w:lang w:bidi="ar"/>
        </w:rPr>
        <w:t>（五）报价一览表</w:t>
      </w:r>
    </w:p>
    <w:p w14:paraId="467B60AF">
      <w:pPr>
        <w:spacing w:line="400" w:lineRule="exact"/>
        <w:jc w:val="center"/>
        <w:rPr>
          <w:rFonts w:hint="eastAsia" w:ascii="华文中宋" w:hAnsi="华文中宋" w:eastAsia="华文中宋" w:cs="华文中宋"/>
          <w:b/>
          <w:bCs/>
          <w:sz w:val="22"/>
          <w:szCs w:val="21"/>
        </w:rPr>
      </w:pPr>
      <w:r>
        <w:rPr>
          <w:rFonts w:hint="eastAsia" w:ascii="华文中宋" w:hAnsi="华文中宋" w:eastAsia="华文中宋" w:cs="华文中宋"/>
          <w:b/>
          <w:bCs/>
          <w:spacing w:val="20"/>
          <w:sz w:val="24"/>
          <w:szCs w:val="24"/>
        </w:rPr>
        <w:t xml:space="preserve"> </w:t>
      </w:r>
      <w:r>
        <w:rPr>
          <w:rFonts w:hint="eastAsia" w:ascii="华文中宋" w:hAnsi="华文中宋" w:eastAsia="华文中宋" w:cs="华文中宋"/>
          <w:b/>
          <w:bCs/>
          <w:sz w:val="24"/>
          <w:szCs w:val="24"/>
        </w:rPr>
        <w:t>报价一览表</w:t>
      </w:r>
    </w:p>
    <w:p w14:paraId="6148C6EA">
      <w:pPr>
        <w:spacing w:line="400" w:lineRule="exact"/>
        <w:rPr>
          <w:rFonts w:hint="eastAsia" w:ascii="华文中宋" w:hAnsi="华文中宋" w:eastAsia="华文中宋" w:cs="华文中宋"/>
          <w:color w:val="000000"/>
          <w:sz w:val="24"/>
          <w:szCs w:val="24"/>
          <w:lang w:eastAsia="zh-CN"/>
        </w:rPr>
      </w:pPr>
      <w:r>
        <w:rPr>
          <w:rFonts w:hint="eastAsia" w:ascii="华文中宋" w:hAnsi="华文中宋" w:eastAsia="华文中宋" w:cs="华文中宋"/>
          <w:sz w:val="24"/>
          <w:szCs w:val="24"/>
        </w:rPr>
        <w:t xml:space="preserve">   项目编号：</w:t>
      </w:r>
    </w:p>
    <w:tbl>
      <w:tblPr>
        <w:tblStyle w:val="33"/>
        <w:tblW w:w="13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139"/>
        <w:gridCol w:w="1087"/>
        <w:gridCol w:w="1357"/>
        <w:gridCol w:w="294"/>
        <w:gridCol w:w="741"/>
        <w:gridCol w:w="1051"/>
        <w:gridCol w:w="1432"/>
        <w:gridCol w:w="1428"/>
        <w:gridCol w:w="1218"/>
        <w:gridCol w:w="1752"/>
        <w:gridCol w:w="1303"/>
        <w:gridCol w:w="11"/>
      </w:tblGrid>
      <w:tr w14:paraId="5B50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1588"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3F37D134">
            <w:pPr>
              <w:spacing w:line="400" w:lineRule="exact"/>
              <w:jc w:val="center"/>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rPr>
              <w:t>序号</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AC3B5AF">
            <w:pPr>
              <w:spacing w:line="400" w:lineRule="exact"/>
              <w:jc w:val="center"/>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rPr>
              <w:t>货物名称</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580D2F6B">
            <w:pPr>
              <w:spacing w:line="400" w:lineRule="exact"/>
              <w:jc w:val="center"/>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rPr>
              <w:t>品牌</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5965785D">
            <w:pPr>
              <w:spacing w:line="400" w:lineRule="exact"/>
              <w:jc w:val="center"/>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rPr>
              <w:t>规格型号</w:t>
            </w:r>
          </w:p>
        </w:tc>
        <w:tc>
          <w:tcPr>
            <w:tcW w:w="1035" w:type="dxa"/>
            <w:gridSpan w:val="2"/>
            <w:tcBorders>
              <w:top w:val="single" w:color="auto" w:sz="4" w:space="0"/>
              <w:left w:val="single" w:color="auto" w:sz="4" w:space="0"/>
              <w:bottom w:val="single" w:color="auto" w:sz="4" w:space="0"/>
              <w:right w:val="single" w:color="auto" w:sz="4" w:space="0"/>
            </w:tcBorders>
            <w:noWrap w:val="0"/>
            <w:vAlign w:val="center"/>
          </w:tcPr>
          <w:p w14:paraId="2C009133">
            <w:pPr>
              <w:spacing w:line="400" w:lineRule="exact"/>
              <w:jc w:val="center"/>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rPr>
              <w:t>数量</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6C016F46">
            <w:pPr>
              <w:spacing w:line="400" w:lineRule="exact"/>
              <w:jc w:val="center"/>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rPr>
              <w:t>单位</w:t>
            </w:r>
          </w:p>
        </w:tc>
        <w:tc>
          <w:tcPr>
            <w:tcW w:w="1432" w:type="dxa"/>
            <w:tcBorders>
              <w:top w:val="single" w:color="auto" w:sz="4" w:space="0"/>
              <w:left w:val="single" w:color="auto" w:sz="4" w:space="0"/>
              <w:bottom w:val="single" w:color="auto" w:sz="4" w:space="0"/>
              <w:right w:val="single" w:color="auto" w:sz="4" w:space="0"/>
            </w:tcBorders>
            <w:noWrap w:val="0"/>
            <w:vAlign w:val="center"/>
          </w:tcPr>
          <w:p w14:paraId="6B760908">
            <w:pPr>
              <w:spacing w:line="400" w:lineRule="exact"/>
              <w:jc w:val="center"/>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rPr>
              <w:t>单价</w:t>
            </w:r>
            <w:r>
              <w:rPr>
                <w:rFonts w:hint="eastAsia" w:ascii="华文中宋" w:hAnsi="华文中宋" w:eastAsia="华文中宋" w:cs="华文中宋"/>
                <w:spacing w:val="-6"/>
                <w:sz w:val="24"/>
                <w:szCs w:val="24"/>
                <w:lang w:eastAsia="zh-CN"/>
              </w:rPr>
              <w:t>（</w:t>
            </w:r>
            <w:r>
              <w:rPr>
                <w:rFonts w:hint="eastAsia" w:ascii="华文中宋" w:hAnsi="华文中宋" w:eastAsia="华文中宋" w:cs="华文中宋"/>
                <w:spacing w:val="-6"/>
                <w:sz w:val="24"/>
                <w:szCs w:val="24"/>
                <w:lang w:val="en-US" w:eastAsia="zh-CN"/>
              </w:rPr>
              <w:t>元</w:t>
            </w:r>
            <w:r>
              <w:rPr>
                <w:rFonts w:hint="eastAsia" w:ascii="华文中宋" w:hAnsi="华文中宋" w:eastAsia="华文中宋" w:cs="华文中宋"/>
                <w:spacing w:val="-6"/>
                <w:sz w:val="24"/>
                <w:szCs w:val="24"/>
                <w:lang w:eastAsia="zh-CN"/>
              </w:rPr>
              <w:t>）</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7212AD82">
            <w:pPr>
              <w:spacing w:line="400" w:lineRule="exact"/>
              <w:jc w:val="center"/>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rPr>
              <w:t>总价（元）</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B8737F9">
            <w:pPr>
              <w:spacing w:line="400" w:lineRule="exact"/>
              <w:jc w:val="center"/>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rPr>
              <w:t>产地</w:t>
            </w:r>
          </w:p>
        </w:tc>
        <w:tc>
          <w:tcPr>
            <w:tcW w:w="1752" w:type="dxa"/>
            <w:tcBorders>
              <w:top w:val="single" w:color="auto" w:sz="4" w:space="0"/>
              <w:left w:val="single" w:color="auto" w:sz="4" w:space="0"/>
              <w:bottom w:val="single" w:color="auto" w:sz="4" w:space="0"/>
              <w:right w:val="single" w:color="auto" w:sz="4" w:space="0"/>
            </w:tcBorders>
            <w:noWrap w:val="0"/>
            <w:vAlign w:val="center"/>
          </w:tcPr>
          <w:p w14:paraId="63500B29">
            <w:pPr>
              <w:spacing w:line="400" w:lineRule="exact"/>
              <w:jc w:val="center"/>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rPr>
              <w:t>制造商</w:t>
            </w:r>
            <w:r>
              <w:rPr>
                <w:rFonts w:hint="eastAsia" w:ascii="华文中宋" w:hAnsi="华文中宋" w:eastAsia="华文中宋" w:cs="华文中宋"/>
                <w:spacing w:val="-6"/>
                <w:sz w:val="24"/>
                <w:szCs w:val="24"/>
                <w:lang w:val="en-US" w:eastAsia="zh-CN"/>
              </w:rPr>
              <w:t>名</w:t>
            </w:r>
            <w:r>
              <w:rPr>
                <w:rFonts w:hint="eastAsia" w:ascii="华文中宋" w:hAnsi="华文中宋" w:eastAsia="华文中宋" w:cs="华文中宋"/>
                <w:spacing w:val="-6"/>
                <w:sz w:val="24"/>
                <w:szCs w:val="24"/>
              </w:rPr>
              <w:t>称</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4B257C3E">
            <w:pPr>
              <w:widowControl/>
              <w:spacing w:line="400" w:lineRule="exact"/>
              <w:jc w:val="center"/>
              <w:rPr>
                <w:rFonts w:hint="eastAsia" w:ascii="华文中宋" w:hAnsi="华文中宋" w:eastAsia="华文中宋" w:cs="华文中宋"/>
                <w:spacing w:val="-6"/>
                <w:sz w:val="24"/>
                <w:szCs w:val="24"/>
              </w:rPr>
            </w:pPr>
            <w:r>
              <w:rPr>
                <w:rFonts w:hint="eastAsia" w:ascii="华文中宋" w:hAnsi="华文中宋" w:eastAsia="华文中宋" w:cs="华文中宋"/>
                <w:color w:val="000000"/>
                <w:spacing w:val="20"/>
                <w:sz w:val="24"/>
                <w:szCs w:val="24"/>
                <w:highlight w:val="none"/>
                <w:lang w:val="en-US" w:eastAsia="zh-CN"/>
              </w:rPr>
              <w:t>合同履行期限</w:t>
            </w:r>
          </w:p>
        </w:tc>
      </w:tr>
      <w:tr w14:paraId="3A5E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1"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49F0963D">
            <w:pPr>
              <w:spacing w:line="400" w:lineRule="exact"/>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E529A9C">
            <w:pPr>
              <w:spacing w:line="400" w:lineRule="exact"/>
              <w:jc w:val="center"/>
              <w:rPr>
                <w:rFonts w:hint="eastAsia" w:ascii="华文中宋" w:hAnsi="华文中宋" w:eastAsia="华文中宋" w:cs="华文中宋"/>
                <w:sz w:val="24"/>
                <w:szCs w:val="24"/>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14:paraId="54074E5D">
            <w:pPr>
              <w:spacing w:line="400" w:lineRule="exact"/>
              <w:jc w:val="center"/>
              <w:rPr>
                <w:rFonts w:hint="eastAsia" w:ascii="华文中宋" w:hAnsi="华文中宋" w:eastAsia="华文中宋" w:cs="华文中宋"/>
                <w:sz w:val="24"/>
                <w:szCs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149533F5">
            <w:pPr>
              <w:spacing w:line="400" w:lineRule="exact"/>
              <w:jc w:val="center"/>
              <w:rPr>
                <w:rFonts w:hint="eastAsia" w:ascii="华文中宋" w:hAnsi="华文中宋" w:eastAsia="华文中宋" w:cs="华文中宋"/>
                <w:sz w:val="24"/>
                <w:szCs w:val="24"/>
              </w:rPr>
            </w:pPr>
          </w:p>
        </w:tc>
        <w:tc>
          <w:tcPr>
            <w:tcW w:w="1035" w:type="dxa"/>
            <w:gridSpan w:val="2"/>
            <w:tcBorders>
              <w:top w:val="single" w:color="auto" w:sz="4" w:space="0"/>
              <w:left w:val="single" w:color="auto" w:sz="4" w:space="0"/>
              <w:bottom w:val="single" w:color="auto" w:sz="4" w:space="0"/>
              <w:right w:val="single" w:color="auto" w:sz="4" w:space="0"/>
            </w:tcBorders>
            <w:noWrap w:val="0"/>
            <w:vAlign w:val="center"/>
          </w:tcPr>
          <w:p w14:paraId="316C530E">
            <w:pPr>
              <w:spacing w:line="400" w:lineRule="exact"/>
              <w:jc w:val="center"/>
              <w:rPr>
                <w:rFonts w:hint="eastAsia" w:ascii="华文中宋" w:hAnsi="华文中宋" w:eastAsia="华文中宋" w:cs="华文中宋"/>
                <w:sz w:val="24"/>
                <w:szCs w:val="24"/>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6CCCA3E9">
            <w:pPr>
              <w:spacing w:line="400" w:lineRule="exact"/>
              <w:jc w:val="center"/>
              <w:rPr>
                <w:rFonts w:hint="eastAsia" w:ascii="华文中宋" w:hAnsi="华文中宋" w:eastAsia="华文中宋" w:cs="华文中宋"/>
                <w:sz w:val="24"/>
                <w:szCs w:val="24"/>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3DAB8DB2">
            <w:pPr>
              <w:spacing w:line="400" w:lineRule="exact"/>
              <w:jc w:val="center"/>
              <w:rPr>
                <w:rFonts w:hint="eastAsia" w:ascii="华文中宋" w:hAnsi="华文中宋" w:eastAsia="华文中宋" w:cs="华文中宋"/>
                <w:sz w:val="24"/>
                <w:szCs w:val="24"/>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14:paraId="03A4A6D4">
            <w:pPr>
              <w:spacing w:line="400" w:lineRule="exact"/>
              <w:jc w:val="center"/>
              <w:rPr>
                <w:rFonts w:hint="eastAsia" w:ascii="华文中宋" w:hAnsi="华文中宋" w:eastAsia="华文中宋" w:cs="华文中宋"/>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4AC9318D">
            <w:pPr>
              <w:spacing w:line="400" w:lineRule="exact"/>
              <w:jc w:val="center"/>
              <w:rPr>
                <w:rFonts w:hint="eastAsia" w:ascii="华文中宋" w:hAnsi="华文中宋" w:eastAsia="华文中宋" w:cs="华文中宋"/>
                <w:sz w:val="24"/>
                <w:szCs w:val="24"/>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14:paraId="3013FB56">
            <w:pPr>
              <w:spacing w:line="400" w:lineRule="exact"/>
              <w:jc w:val="center"/>
              <w:rPr>
                <w:rFonts w:hint="eastAsia" w:ascii="华文中宋" w:hAnsi="华文中宋" w:eastAsia="华文中宋" w:cs="华文中宋"/>
                <w:sz w:val="24"/>
                <w:szCs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14:paraId="3AB9BEA0">
            <w:pPr>
              <w:spacing w:line="400" w:lineRule="exact"/>
              <w:jc w:val="center"/>
              <w:rPr>
                <w:rFonts w:hint="eastAsia" w:ascii="华文中宋" w:hAnsi="华文中宋" w:eastAsia="华文中宋" w:cs="华文中宋"/>
                <w:sz w:val="24"/>
                <w:szCs w:val="24"/>
              </w:rPr>
            </w:pPr>
          </w:p>
        </w:tc>
      </w:tr>
      <w:tr w14:paraId="68D7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1"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0381B092">
            <w:pPr>
              <w:spacing w:line="400" w:lineRule="exact"/>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2</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565D14E">
            <w:pPr>
              <w:spacing w:line="400" w:lineRule="exact"/>
              <w:jc w:val="center"/>
              <w:rPr>
                <w:rFonts w:hint="eastAsia" w:ascii="华文中宋" w:hAnsi="华文中宋" w:eastAsia="华文中宋" w:cs="华文中宋"/>
                <w:sz w:val="24"/>
                <w:szCs w:val="24"/>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51F1D3C">
            <w:pPr>
              <w:spacing w:line="400" w:lineRule="exact"/>
              <w:jc w:val="center"/>
              <w:rPr>
                <w:rFonts w:hint="eastAsia" w:ascii="华文中宋" w:hAnsi="华文中宋" w:eastAsia="华文中宋" w:cs="华文中宋"/>
                <w:sz w:val="24"/>
                <w:szCs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57F0E7D0">
            <w:pPr>
              <w:spacing w:line="400" w:lineRule="exact"/>
              <w:jc w:val="center"/>
              <w:rPr>
                <w:rFonts w:hint="eastAsia" w:ascii="华文中宋" w:hAnsi="华文中宋" w:eastAsia="华文中宋" w:cs="华文中宋"/>
                <w:sz w:val="24"/>
                <w:szCs w:val="24"/>
              </w:rPr>
            </w:pPr>
          </w:p>
        </w:tc>
        <w:tc>
          <w:tcPr>
            <w:tcW w:w="1035" w:type="dxa"/>
            <w:gridSpan w:val="2"/>
            <w:tcBorders>
              <w:top w:val="single" w:color="auto" w:sz="4" w:space="0"/>
              <w:left w:val="single" w:color="auto" w:sz="4" w:space="0"/>
              <w:bottom w:val="single" w:color="auto" w:sz="4" w:space="0"/>
              <w:right w:val="single" w:color="auto" w:sz="4" w:space="0"/>
            </w:tcBorders>
            <w:noWrap w:val="0"/>
            <w:vAlign w:val="center"/>
          </w:tcPr>
          <w:p w14:paraId="75C06729">
            <w:pPr>
              <w:spacing w:line="400" w:lineRule="exact"/>
              <w:jc w:val="center"/>
              <w:rPr>
                <w:rFonts w:hint="eastAsia" w:ascii="华文中宋" w:hAnsi="华文中宋" w:eastAsia="华文中宋" w:cs="华文中宋"/>
                <w:sz w:val="24"/>
                <w:szCs w:val="24"/>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1CFCB456">
            <w:pPr>
              <w:spacing w:line="400" w:lineRule="exact"/>
              <w:jc w:val="center"/>
              <w:rPr>
                <w:rFonts w:hint="eastAsia" w:ascii="华文中宋" w:hAnsi="华文中宋" w:eastAsia="华文中宋" w:cs="华文中宋"/>
                <w:sz w:val="24"/>
                <w:szCs w:val="24"/>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53DB1F7C">
            <w:pPr>
              <w:spacing w:line="400" w:lineRule="exact"/>
              <w:jc w:val="center"/>
              <w:rPr>
                <w:rFonts w:hint="eastAsia" w:ascii="华文中宋" w:hAnsi="华文中宋" w:eastAsia="华文中宋" w:cs="华文中宋"/>
                <w:sz w:val="24"/>
                <w:szCs w:val="24"/>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14:paraId="7092403A">
            <w:pPr>
              <w:spacing w:line="400" w:lineRule="exact"/>
              <w:jc w:val="center"/>
              <w:rPr>
                <w:rFonts w:hint="eastAsia" w:ascii="华文中宋" w:hAnsi="华文中宋" w:eastAsia="华文中宋" w:cs="华文中宋"/>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76F6740">
            <w:pPr>
              <w:spacing w:line="400" w:lineRule="exact"/>
              <w:jc w:val="center"/>
              <w:rPr>
                <w:rFonts w:hint="eastAsia" w:ascii="华文中宋" w:hAnsi="华文中宋" w:eastAsia="华文中宋" w:cs="华文中宋"/>
                <w:sz w:val="24"/>
                <w:szCs w:val="24"/>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14:paraId="72EF6269">
            <w:pPr>
              <w:spacing w:line="400" w:lineRule="exact"/>
              <w:jc w:val="center"/>
              <w:rPr>
                <w:rFonts w:hint="eastAsia" w:ascii="华文中宋" w:hAnsi="华文中宋" w:eastAsia="华文中宋" w:cs="华文中宋"/>
                <w:sz w:val="24"/>
                <w:szCs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14:paraId="446C4C4F">
            <w:pPr>
              <w:spacing w:line="400" w:lineRule="exact"/>
              <w:jc w:val="center"/>
              <w:rPr>
                <w:rFonts w:hint="eastAsia" w:ascii="华文中宋" w:hAnsi="华文中宋" w:eastAsia="华文中宋" w:cs="华文中宋"/>
                <w:sz w:val="24"/>
                <w:szCs w:val="24"/>
              </w:rPr>
            </w:pPr>
          </w:p>
        </w:tc>
      </w:tr>
      <w:tr w14:paraId="5E2F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1"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754A0E7B">
            <w:pPr>
              <w:spacing w:line="400" w:lineRule="exact"/>
              <w:jc w:val="center"/>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3</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6977AF5">
            <w:pPr>
              <w:spacing w:line="400" w:lineRule="exact"/>
              <w:jc w:val="center"/>
              <w:rPr>
                <w:rFonts w:hint="eastAsia" w:ascii="华文中宋" w:hAnsi="华文中宋" w:eastAsia="华文中宋" w:cs="华文中宋"/>
                <w:sz w:val="24"/>
                <w:szCs w:val="24"/>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14:paraId="5102887C">
            <w:pPr>
              <w:spacing w:line="400" w:lineRule="exact"/>
              <w:jc w:val="center"/>
              <w:rPr>
                <w:rFonts w:hint="eastAsia" w:ascii="华文中宋" w:hAnsi="华文中宋" w:eastAsia="华文中宋" w:cs="华文中宋"/>
                <w:sz w:val="24"/>
                <w:szCs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79DC279E">
            <w:pPr>
              <w:spacing w:line="400" w:lineRule="exact"/>
              <w:jc w:val="center"/>
              <w:rPr>
                <w:rFonts w:hint="eastAsia" w:ascii="华文中宋" w:hAnsi="华文中宋" w:eastAsia="华文中宋" w:cs="华文中宋"/>
                <w:sz w:val="24"/>
                <w:szCs w:val="24"/>
              </w:rPr>
            </w:pPr>
          </w:p>
        </w:tc>
        <w:tc>
          <w:tcPr>
            <w:tcW w:w="1035" w:type="dxa"/>
            <w:gridSpan w:val="2"/>
            <w:tcBorders>
              <w:top w:val="single" w:color="auto" w:sz="4" w:space="0"/>
              <w:left w:val="single" w:color="auto" w:sz="4" w:space="0"/>
              <w:bottom w:val="single" w:color="auto" w:sz="4" w:space="0"/>
              <w:right w:val="single" w:color="auto" w:sz="4" w:space="0"/>
            </w:tcBorders>
            <w:noWrap w:val="0"/>
            <w:vAlign w:val="center"/>
          </w:tcPr>
          <w:p w14:paraId="529CA988">
            <w:pPr>
              <w:spacing w:line="400" w:lineRule="exact"/>
              <w:jc w:val="center"/>
              <w:rPr>
                <w:rFonts w:hint="eastAsia" w:ascii="华文中宋" w:hAnsi="华文中宋" w:eastAsia="华文中宋" w:cs="华文中宋"/>
                <w:sz w:val="24"/>
                <w:szCs w:val="24"/>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220D0B52">
            <w:pPr>
              <w:spacing w:line="400" w:lineRule="exact"/>
              <w:jc w:val="center"/>
              <w:rPr>
                <w:rFonts w:hint="eastAsia" w:ascii="华文中宋" w:hAnsi="华文中宋" w:eastAsia="华文中宋" w:cs="华文中宋"/>
                <w:sz w:val="24"/>
                <w:szCs w:val="24"/>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7F3D25D0">
            <w:pPr>
              <w:spacing w:line="400" w:lineRule="exact"/>
              <w:jc w:val="center"/>
              <w:rPr>
                <w:rFonts w:hint="eastAsia" w:ascii="华文中宋" w:hAnsi="华文中宋" w:eastAsia="华文中宋" w:cs="华文中宋"/>
                <w:sz w:val="24"/>
                <w:szCs w:val="24"/>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14:paraId="6F4524BB">
            <w:pPr>
              <w:spacing w:line="400" w:lineRule="exact"/>
              <w:jc w:val="center"/>
              <w:rPr>
                <w:rFonts w:hint="eastAsia" w:ascii="华文中宋" w:hAnsi="华文中宋" w:eastAsia="华文中宋" w:cs="华文中宋"/>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5EB8EB6">
            <w:pPr>
              <w:spacing w:line="400" w:lineRule="exact"/>
              <w:jc w:val="center"/>
              <w:rPr>
                <w:rFonts w:hint="eastAsia" w:ascii="华文中宋" w:hAnsi="华文中宋" w:eastAsia="华文中宋" w:cs="华文中宋"/>
                <w:sz w:val="24"/>
                <w:szCs w:val="24"/>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14:paraId="45076689">
            <w:pPr>
              <w:spacing w:line="400" w:lineRule="exact"/>
              <w:jc w:val="center"/>
              <w:rPr>
                <w:rFonts w:hint="eastAsia" w:ascii="华文中宋" w:hAnsi="华文中宋" w:eastAsia="华文中宋" w:cs="华文中宋"/>
                <w:sz w:val="24"/>
                <w:szCs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14:paraId="4F10D0C5">
            <w:pPr>
              <w:spacing w:line="400" w:lineRule="exact"/>
              <w:jc w:val="center"/>
              <w:rPr>
                <w:rFonts w:hint="eastAsia" w:ascii="华文中宋" w:hAnsi="华文中宋" w:eastAsia="华文中宋" w:cs="华文中宋"/>
                <w:sz w:val="24"/>
                <w:szCs w:val="24"/>
              </w:rPr>
            </w:pPr>
          </w:p>
        </w:tc>
      </w:tr>
      <w:tr w14:paraId="1B1C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1"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72000306">
            <w:pPr>
              <w:spacing w:line="400" w:lineRule="exact"/>
              <w:jc w:val="center"/>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4</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02636B4">
            <w:pPr>
              <w:spacing w:line="400" w:lineRule="exact"/>
              <w:jc w:val="center"/>
              <w:rPr>
                <w:rFonts w:hint="eastAsia" w:ascii="华文中宋" w:hAnsi="华文中宋" w:eastAsia="华文中宋" w:cs="华文中宋"/>
                <w:sz w:val="24"/>
                <w:szCs w:val="24"/>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14:paraId="36B9AB14">
            <w:pPr>
              <w:spacing w:line="400" w:lineRule="exact"/>
              <w:jc w:val="center"/>
              <w:rPr>
                <w:rFonts w:hint="eastAsia" w:ascii="华文中宋" w:hAnsi="华文中宋" w:eastAsia="华文中宋" w:cs="华文中宋"/>
                <w:sz w:val="24"/>
                <w:szCs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7A02343C">
            <w:pPr>
              <w:spacing w:line="400" w:lineRule="exact"/>
              <w:jc w:val="center"/>
              <w:rPr>
                <w:rFonts w:hint="eastAsia" w:ascii="华文中宋" w:hAnsi="华文中宋" w:eastAsia="华文中宋" w:cs="华文中宋"/>
                <w:sz w:val="24"/>
                <w:szCs w:val="24"/>
              </w:rPr>
            </w:pPr>
          </w:p>
        </w:tc>
        <w:tc>
          <w:tcPr>
            <w:tcW w:w="1035" w:type="dxa"/>
            <w:gridSpan w:val="2"/>
            <w:tcBorders>
              <w:top w:val="single" w:color="auto" w:sz="4" w:space="0"/>
              <w:left w:val="single" w:color="auto" w:sz="4" w:space="0"/>
              <w:bottom w:val="single" w:color="auto" w:sz="4" w:space="0"/>
              <w:right w:val="single" w:color="auto" w:sz="4" w:space="0"/>
            </w:tcBorders>
            <w:noWrap w:val="0"/>
            <w:vAlign w:val="center"/>
          </w:tcPr>
          <w:p w14:paraId="0D5D9DFB">
            <w:pPr>
              <w:spacing w:line="400" w:lineRule="exact"/>
              <w:jc w:val="center"/>
              <w:rPr>
                <w:rFonts w:hint="eastAsia" w:ascii="华文中宋" w:hAnsi="华文中宋" w:eastAsia="华文中宋" w:cs="华文中宋"/>
                <w:sz w:val="24"/>
                <w:szCs w:val="24"/>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731975E0">
            <w:pPr>
              <w:spacing w:line="400" w:lineRule="exact"/>
              <w:jc w:val="center"/>
              <w:rPr>
                <w:rFonts w:hint="eastAsia" w:ascii="华文中宋" w:hAnsi="华文中宋" w:eastAsia="华文中宋" w:cs="华文中宋"/>
                <w:sz w:val="24"/>
                <w:szCs w:val="24"/>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7929B0C3">
            <w:pPr>
              <w:spacing w:line="400" w:lineRule="exact"/>
              <w:jc w:val="center"/>
              <w:rPr>
                <w:rFonts w:hint="eastAsia" w:ascii="华文中宋" w:hAnsi="华文中宋" w:eastAsia="华文中宋" w:cs="华文中宋"/>
                <w:sz w:val="24"/>
                <w:szCs w:val="24"/>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14:paraId="3A401331">
            <w:pPr>
              <w:spacing w:line="400" w:lineRule="exact"/>
              <w:jc w:val="center"/>
              <w:rPr>
                <w:rFonts w:hint="eastAsia" w:ascii="华文中宋" w:hAnsi="华文中宋" w:eastAsia="华文中宋" w:cs="华文中宋"/>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36BA620">
            <w:pPr>
              <w:spacing w:line="400" w:lineRule="exact"/>
              <w:jc w:val="center"/>
              <w:rPr>
                <w:rFonts w:hint="eastAsia" w:ascii="华文中宋" w:hAnsi="华文中宋" w:eastAsia="华文中宋" w:cs="华文中宋"/>
                <w:sz w:val="24"/>
                <w:szCs w:val="24"/>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14:paraId="01461F8B">
            <w:pPr>
              <w:spacing w:line="400" w:lineRule="exact"/>
              <w:jc w:val="center"/>
              <w:rPr>
                <w:rFonts w:hint="eastAsia" w:ascii="华文中宋" w:hAnsi="华文中宋" w:eastAsia="华文中宋" w:cs="华文中宋"/>
                <w:sz w:val="24"/>
                <w:szCs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14:paraId="63250619">
            <w:pPr>
              <w:spacing w:line="400" w:lineRule="exact"/>
              <w:jc w:val="center"/>
              <w:rPr>
                <w:rFonts w:hint="eastAsia" w:ascii="华文中宋" w:hAnsi="华文中宋" w:eastAsia="华文中宋" w:cs="华文中宋"/>
                <w:sz w:val="24"/>
                <w:szCs w:val="24"/>
              </w:rPr>
            </w:pPr>
          </w:p>
        </w:tc>
      </w:tr>
      <w:tr w14:paraId="3C0D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1"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100D3B87">
            <w:pPr>
              <w:spacing w:line="400" w:lineRule="exact"/>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E86673E">
            <w:pPr>
              <w:spacing w:line="400" w:lineRule="exact"/>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76A74775">
            <w:pPr>
              <w:spacing w:line="400" w:lineRule="exact"/>
              <w:jc w:val="center"/>
              <w:rPr>
                <w:rFonts w:hint="eastAsia" w:ascii="华文中宋" w:hAnsi="华文中宋" w:eastAsia="华文中宋" w:cs="华文中宋"/>
                <w:sz w:val="24"/>
                <w:szCs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15B12B40">
            <w:pPr>
              <w:spacing w:line="400" w:lineRule="exact"/>
              <w:jc w:val="center"/>
              <w:rPr>
                <w:rFonts w:hint="eastAsia" w:ascii="华文中宋" w:hAnsi="华文中宋" w:eastAsia="华文中宋" w:cs="华文中宋"/>
                <w:sz w:val="24"/>
                <w:szCs w:val="24"/>
              </w:rPr>
            </w:pPr>
          </w:p>
        </w:tc>
        <w:tc>
          <w:tcPr>
            <w:tcW w:w="1035" w:type="dxa"/>
            <w:gridSpan w:val="2"/>
            <w:tcBorders>
              <w:top w:val="single" w:color="auto" w:sz="4" w:space="0"/>
              <w:left w:val="single" w:color="auto" w:sz="4" w:space="0"/>
              <w:bottom w:val="single" w:color="auto" w:sz="4" w:space="0"/>
              <w:right w:val="single" w:color="auto" w:sz="4" w:space="0"/>
            </w:tcBorders>
            <w:noWrap w:val="0"/>
            <w:vAlign w:val="center"/>
          </w:tcPr>
          <w:p w14:paraId="6F685161">
            <w:pPr>
              <w:spacing w:line="400" w:lineRule="exact"/>
              <w:jc w:val="center"/>
              <w:rPr>
                <w:rFonts w:hint="eastAsia" w:ascii="华文中宋" w:hAnsi="华文中宋" w:eastAsia="华文中宋" w:cs="华文中宋"/>
                <w:sz w:val="24"/>
                <w:szCs w:val="24"/>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43FD0A02">
            <w:pPr>
              <w:spacing w:line="400" w:lineRule="exact"/>
              <w:jc w:val="center"/>
              <w:rPr>
                <w:rFonts w:hint="eastAsia" w:ascii="华文中宋" w:hAnsi="华文中宋" w:eastAsia="华文中宋" w:cs="华文中宋"/>
                <w:sz w:val="24"/>
                <w:szCs w:val="24"/>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5B28DF85">
            <w:pPr>
              <w:spacing w:line="400" w:lineRule="exact"/>
              <w:jc w:val="center"/>
              <w:rPr>
                <w:rFonts w:hint="eastAsia" w:ascii="华文中宋" w:hAnsi="华文中宋" w:eastAsia="华文中宋" w:cs="华文中宋"/>
                <w:sz w:val="24"/>
                <w:szCs w:val="24"/>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14:paraId="61605E00">
            <w:pPr>
              <w:spacing w:line="400" w:lineRule="exact"/>
              <w:jc w:val="center"/>
              <w:rPr>
                <w:rFonts w:hint="eastAsia" w:ascii="华文中宋" w:hAnsi="华文中宋" w:eastAsia="华文中宋" w:cs="华文中宋"/>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013116B4">
            <w:pPr>
              <w:spacing w:line="400" w:lineRule="exact"/>
              <w:jc w:val="center"/>
              <w:rPr>
                <w:rFonts w:hint="eastAsia" w:ascii="华文中宋" w:hAnsi="华文中宋" w:eastAsia="华文中宋" w:cs="华文中宋"/>
                <w:sz w:val="24"/>
                <w:szCs w:val="24"/>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14:paraId="07DFA1A1">
            <w:pPr>
              <w:spacing w:line="400" w:lineRule="exact"/>
              <w:jc w:val="center"/>
              <w:rPr>
                <w:rFonts w:hint="eastAsia" w:ascii="华文中宋" w:hAnsi="华文中宋" w:eastAsia="华文中宋" w:cs="华文中宋"/>
                <w:sz w:val="24"/>
                <w:szCs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14:paraId="1992D23E">
            <w:pPr>
              <w:spacing w:line="400" w:lineRule="exact"/>
              <w:jc w:val="center"/>
              <w:rPr>
                <w:rFonts w:hint="eastAsia" w:ascii="华文中宋" w:hAnsi="华文中宋" w:eastAsia="华文中宋" w:cs="华文中宋"/>
                <w:sz w:val="24"/>
                <w:szCs w:val="24"/>
              </w:rPr>
            </w:pPr>
          </w:p>
        </w:tc>
      </w:tr>
      <w:tr w14:paraId="3D5D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1"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89305F">
            <w:pPr>
              <w:spacing w:line="400" w:lineRule="exact"/>
              <w:jc w:val="center"/>
              <w:rPr>
                <w:rFonts w:hint="eastAsia" w:ascii="华文中宋" w:hAnsi="华文中宋" w:eastAsia="华文中宋" w:cs="华文中宋"/>
                <w:kern w:val="2"/>
                <w:sz w:val="24"/>
                <w:szCs w:val="24"/>
                <w:lang w:val="en-US" w:eastAsia="zh-CN" w:bidi="ar-SA"/>
              </w:rPr>
            </w:pPr>
            <w:r>
              <w:rPr>
                <w:rFonts w:hint="eastAsia" w:ascii="华文中宋" w:hAnsi="华文中宋" w:eastAsia="华文中宋" w:cs="华文中宋"/>
                <w:sz w:val="24"/>
                <w:szCs w:val="24"/>
              </w:rPr>
              <w:t>…</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6486D1">
            <w:pPr>
              <w:spacing w:line="400" w:lineRule="exact"/>
              <w:jc w:val="center"/>
              <w:rPr>
                <w:rFonts w:hint="eastAsia" w:ascii="华文中宋" w:hAnsi="华文中宋" w:eastAsia="华文中宋" w:cs="华文中宋"/>
                <w:kern w:val="2"/>
                <w:sz w:val="24"/>
                <w:szCs w:val="24"/>
                <w:lang w:val="en-US" w:eastAsia="zh-CN" w:bidi="ar-SA"/>
              </w:rPr>
            </w:pPr>
            <w:r>
              <w:rPr>
                <w:rFonts w:hint="eastAsia" w:ascii="华文中宋" w:hAnsi="华文中宋" w:eastAsia="华文中宋" w:cs="华文中宋"/>
                <w:sz w:val="24"/>
                <w:szCs w:val="24"/>
              </w:rPr>
              <w:t>…</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927FD99">
            <w:pPr>
              <w:spacing w:line="400" w:lineRule="exact"/>
              <w:jc w:val="center"/>
              <w:rPr>
                <w:rFonts w:hint="eastAsia" w:ascii="华文中宋" w:hAnsi="华文中宋" w:eastAsia="华文中宋" w:cs="华文中宋"/>
                <w:sz w:val="24"/>
                <w:szCs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4059F22D">
            <w:pPr>
              <w:spacing w:line="400" w:lineRule="exact"/>
              <w:jc w:val="center"/>
              <w:rPr>
                <w:rFonts w:hint="eastAsia" w:ascii="华文中宋" w:hAnsi="华文中宋" w:eastAsia="华文中宋" w:cs="华文中宋"/>
                <w:sz w:val="24"/>
                <w:szCs w:val="24"/>
              </w:rPr>
            </w:pPr>
          </w:p>
        </w:tc>
        <w:tc>
          <w:tcPr>
            <w:tcW w:w="1035" w:type="dxa"/>
            <w:gridSpan w:val="2"/>
            <w:tcBorders>
              <w:top w:val="single" w:color="auto" w:sz="4" w:space="0"/>
              <w:left w:val="single" w:color="auto" w:sz="4" w:space="0"/>
              <w:bottom w:val="single" w:color="auto" w:sz="4" w:space="0"/>
              <w:right w:val="single" w:color="auto" w:sz="4" w:space="0"/>
            </w:tcBorders>
            <w:noWrap w:val="0"/>
            <w:vAlign w:val="center"/>
          </w:tcPr>
          <w:p w14:paraId="45DE3DE9">
            <w:pPr>
              <w:spacing w:line="400" w:lineRule="exact"/>
              <w:jc w:val="center"/>
              <w:rPr>
                <w:rFonts w:hint="eastAsia" w:ascii="华文中宋" w:hAnsi="华文中宋" w:eastAsia="华文中宋" w:cs="华文中宋"/>
                <w:sz w:val="24"/>
                <w:szCs w:val="24"/>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402C26F1">
            <w:pPr>
              <w:spacing w:line="400" w:lineRule="exact"/>
              <w:jc w:val="center"/>
              <w:rPr>
                <w:rFonts w:hint="eastAsia" w:ascii="华文中宋" w:hAnsi="华文中宋" w:eastAsia="华文中宋" w:cs="华文中宋"/>
                <w:sz w:val="24"/>
                <w:szCs w:val="24"/>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5BFCA2DD">
            <w:pPr>
              <w:spacing w:line="400" w:lineRule="exact"/>
              <w:jc w:val="center"/>
              <w:rPr>
                <w:rFonts w:hint="eastAsia" w:ascii="华文中宋" w:hAnsi="华文中宋" w:eastAsia="华文中宋" w:cs="华文中宋"/>
                <w:sz w:val="24"/>
                <w:szCs w:val="24"/>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14:paraId="1AB464AB">
            <w:pPr>
              <w:spacing w:line="400" w:lineRule="exact"/>
              <w:jc w:val="center"/>
              <w:rPr>
                <w:rFonts w:hint="eastAsia" w:ascii="华文中宋" w:hAnsi="华文中宋" w:eastAsia="华文中宋" w:cs="华文中宋"/>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CB34090">
            <w:pPr>
              <w:spacing w:line="400" w:lineRule="exact"/>
              <w:jc w:val="center"/>
              <w:rPr>
                <w:rFonts w:hint="eastAsia" w:ascii="华文中宋" w:hAnsi="华文中宋" w:eastAsia="华文中宋" w:cs="华文中宋"/>
                <w:sz w:val="24"/>
                <w:szCs w:val="24"/>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14:paraId="77E3181D">
            <w:pPr>
              <w:spacing w:line="400" w:lineRule="exact"/>
              <w:jc w:val="center"/>
              <w:rPr>
                <w:rFonts w:hint="eastAsia" w:ascii="华文中宋" w:hAnsi="华文中宋" w:eastAsia="华文中宋" w:cs="华文中宋"/>
                <w:sz w:val="24"/>
                <w:szCs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14:paraId="02779F3B">
            <w:pPr>
              <w:spacing w:line="400" w:lineRule="exact"/>
              <w:jc w:val="center"/>
              <w:rPr>
                <w:rFonts w:hint="eastAsia" w:ascii="华文中宋" w:hAnsi="华文中宋" w:eastAsia="华文中宋" w:cs="华文中宋"/>
                <w:sz w:val="24"/>
                <w:szCs w:val="24"/>
              </w:rPr>
            </w:pPr>
          </w:p>
        </w:tc>
      </w:tr>
      <w:tr w14:paraId="35CE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1"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53D09D">
            <w:pPr>
              <w:spacing w:line="400" w:lineRule="exact"/>
              <w:jc w:val="center"/>
              <w:rPr>
                <w:rFonts w:hint="eastAsia" w:ascii="华文中宋" w:hAnsi="华文中宋" w:eastAsia="华文中宋" w:cs="华文中宋"/>
                <w:kern w:val="2"/>
                <w:sz w:val="24"/>
                <w:szCs w:val="24"/>
                <w:lang w:val="en-US" w:eastAsia="zh-CN" w:bidi="ar-SA"/>
              </w:rPr>
            </w:pPr>
            <w:r>
              <w:rPr>
                <w:rFonts w:hint="eastAsia" w:ascii="华文中宋" w:hAnsi="华文中宋" w:eastAsia="华文中宋" w:cs="华文中宋"/>
                <w:sz w:val="24"/>
                <w:szCs w:val="24"/>
              </w:rPr>
              <w:t>…</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155DEF">
            <w:pPr>
              <w:spacing w:line="400" w:lineRule="exact"/>
              <w:jc w:val="center"/>
              <w:rPr>
                <w:rFonts w:hint="eastAsia" w:ascii="华文中宋" w:hAnsi="华文中宋" w:eastAsia="华文中宋" w:cs="华文中宋"/>
                <w:kern w:val="2"/>
                <w:sz w:val="24"/>
                <w:szCs w:val="24"/>
                <w:lang w:val="en-US" w:eastAsia="zh-CN" w:bidi="ar-SA"/>
              </w:rPr>
            </w:pPr>
            <w:r>
              <w:rPr>
                <w:rFonts w:hint="eastAsia" w:ascii="华文中宋" w:hAnsi="华文中宋" w:eastAsia="华文中宋" w:cs="华文中宋"/>
                <w:sz w:val="24"/>
                <w:szCs w:val="24"/>
              </w:rPr>
              <w:t>…</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7F4ACDE8">
            <w:pPr>
              <w:spacing w:line="400" w:lineRule="exact"/>
              <w:jc w:val="center"/>
              <w:rPr>
                <w:rFonts w:hint="eastAsia" w:ascii="华文中宋" w:hAnsi="华文中宋" w:eastAsia="华文中宋" w:cs="华文中宋"/>
                <w:sz w:val="24"/>
                <w:szCs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3C6532B4">
            <w:pPr>
              <w:spacing w:line="400" w:lineRule="exact"/>
              <w:jc w:val="center"/>
              <w:rPr>
                <w:rFonts w:hint="eastAsia" w:ascii="华文中宋" w:hAnsi="华文中宋" w:eastAsia="华文中宋" w:cs="华文中宋"/>
                <w:sz w:val="24"/>
                <w:szCs w:val="24"/>
              </w:rPr>
            </w:pPr>
          </w:p>
        </w:tc>
        <w:tc>
          <w:tcPr>
            <w:tcW w:w="1035" w:type="dxa"/>
            <w:gridSpan w:val="2"/>
            <w:tcBorders>
              <w:top w:val="single" w:color="auto" w:sz="4" w:space="0"/>
              <w:left w:val="single" w:color="auto" w:sz="4" w:space="0"/>
              <w:bottom w:val="single" w:color="auto" w:sz="4" w:space="0"/>
              <w:right w:val="single" w:color="auto" w:sz="4" w:space="0"/>
            </w:tcBorders>
            <w:noWrap w:val="0"/>
            <w:vAlign w:val="center"/>
          </w:tcPr>
          <w:p w14:paraId="36CE16CC">
            <w:pPr>
              <w:spacing w:line="400" w:lineRule="exact"/>
              <w:jc w:val="center"/>
              <w:rPr>
                <w:rFonts w:hint="eastAsia" w:ascii="华文中宋" w:hAnsi="华文中宋" w:eastAsia="华文中宋" w:cs="华文中宋"/>
                <w:sz w:val="24"/>
                <w:szCs w:val="24"/>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36B152F5">
            <w:pPr>
              <w:spacing w:line="400" w:lineRule="exact"/>
              <w:jc w:val="center"/>
              <w:rPr>
                <w:rFonts w:hint="eastAsia" w:ascii="华文中宋" w:hAnsi="华文中宋" w:eastAsia="华文中宋" w:cs="华文中宋"/>
                <w:sz w:val="24"/>
                <w:szCs w:val="24"/>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4792DF1D">
            <w:pPr>
              <w:spacing w:line="400" w:lineRule="exact"/>
              <w:jc w:val="center"/>
              <w:rPr>
                <w:rFonts w:hint="eastAsia" w:ascii="华文中宋" w:hAnsi="华文中宋" w:eastAsia="华文中宋" w:cs="华文中宋"/>
                <w:sz w:val="24"/>
                <w:szCs w:val="24"/>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14:paraId="4D8F84EC">
            <w:pPr>
              <w:spacing w:line="400" w:lineRule="exact"/>
              <w:jc w:val="center"/>
              <w:rPr>
                <w:rFonts w:hint="eastAsia" w:ascii="华文中宋" w:hAnsi="华文中宋" w:eastAsia="华文中宋" w:cs="华文中宋"/>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91F3E43">
            <w:pPr>
              <w:spacing w:line="400" w:lineRule="exact"/>
              <w:jc w:val="center"/>
              <w:rPr>
                <w:rFonts w:hint="eastAsia" w:ascii="华文中宋" w:hAnsi="华文中宋" w:eastAsia="华文中宋" w:cs="华文中宋"/>
                <w:sz w:val="24"/>
                <w:szCs w:val="24"/>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14:paraId="45776CC8">
            <w:pPr>
              <w:spacing w:line="400" w:lineRule="exact"/>
              <w:jc w:val="center"/>
              <w:rPr>
                <w:rFonts w:hint="eastAsia" w:ascii="华文中宋" w:hAnsi="华文中宋" w:eastAsia="华文中宋" w:cs="华文中宋"/>
                <w:sz w:val="24"/>
                <w:szCs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14:paraId="64035CCC">
            <w:pPr>
              <w:spacing w:line="400" w:lineRule="exact"/>
              <w:jc w:val="center"/>
              <w:rPr>
                <w:rFonts w:hint="eastAsia" w:ascii="华文中宋" w:hAnsi="华文中宋" w:eastAsia="华文中宋" w:cs="华文中宋"/>
                <w:sz w:val="24"/>
                <w:szCs w:val="24"/>
              </w:rPr>
            </w:pPr>
          </w:p>
        </w:tc>
      </w:tr>
      <w:tr w14:paraId="32C7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4927" w:type="dxa"/>
            <w:gridSpan w:val="5"/>
            <w:tcBorders>
              <w:top w:val="single" w:color="auto" w:sz="4" w:space="0"/>
              <w:left w:val="single" w:color="auto" w:sz="4" w:space="0"/>
              <w:bottom w:val="single" w:color="auto" w:sz="4" w:space="0"/>
              <w:right w:val="single" w:color="auto" w:sz="4" w:space="0"/>
            </w:tcBorders>
            <w:noWrap w:val="0"/>
            <w:vAlign w:val="center"/>
          </w:tcPr>
          <w:p w14:paraId="71988342">
            <w:pPr>
              <w:spacing w:line="400" w:lineRule="exact"/>
              <w:rPr>
                <w:rFonts w:hint="eastAsia" w:ascii="华文中宋" w:hAnsi="华文中宋" w:eastAsia="华文中宋" w:cs="华文中宋"/>
                <w:sz w:val="24"/>
                <w:szCs w:val="24"/>
              </w:rPr>
            </w:pPr>
            <w:r>
              <w:rPr>
                <w:rFonts w:hint="eastAsia" w:ascii="华文中宋" w:hAnsi="华文中宋" w:eastAsia="华文中宋" w:cs="华文中宋"/>
                <w:sz w:val="24"/>
                <w:szCs w:val="24"/>
              </w:rPr>
              <w:t>￥：</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 xml:space="preserve"> 元（小写）</w:t>
            </w:r>
          </w:p>
        </w:tc>
        <w:tc>
          <w:tcPr>
            <w:tcW w:w="8936" w:type="dxa"/>
            <w:gridSpan w:val="8"/>
            <w:tcBorders>
              <w:top w:val="single" w:color="auto" w:sz="4" w:space="0"/>
              <w:left w:val="single" w:color="auto" w:sz="4" w:space="0"/>
              <w:bottom w:val="single" w:color="auto" w:sz="4" w:space="0"/>
              <w:right w:val="single" w:color="auto" w:sz="4" w:space="0"/>
            </w:tcBorders>
            <w:noWrap w:val="0"/>
            <w:vAlign w:val="center"/>
          </w:tcPr>
          <w:p w14:paraId="54932739">
            <w:pPr>
              <w:spacing w:line="400" w:lineRule="exact"/>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投标总价：</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u w:val="single"/>
                <w:lang w:val="en-US" w:eastAsia="zh-CN"/>
              </w:rPr>
              <w:t xml:space="preserve">                       </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（大写）</w:t>
            </w:r>
          </w:p>
        </w:tc>
      </w:tr>
    </w:tbl>
    <w:p w14:paraId="3F8C5F96">
      <w:pPr>
        <w:spacing w:line="400" w:lineRule="exact"/>
        <w:rPr>
          <w:rFonts w:hint="eastAsia" w:ascii="华文中宋" w:hAnsi="华文中宋" w:eastAsia="华文中宋" w:cs="华文中宋"/>
          <w:b/>
          <w:bCs/>
          <w:spacing w:val="-6"/>
          <w:sz w:val="22"/>
          <w:szCs w:val="21"/>
        </w:rPr>
      </w:pPr>
      <w:r>
        <w:rPr>
          <w:rFonts w:hint="eastAsia" w:ascii="华文中宋" w:hAnsi="华文中宋" w:eastAsia="华文中宋" w:cs="华文中宋"/>
          <w:b/>
          <w:bCs/>
          <w:sz w:val="22"/>
          <w:szCs w:val="21"/>
        </w:rPr>
        <w:t>注：</w:t>
      </w:r>
      <w:r>
        <w:rPr>
          <w:rFonts w:hint="eastAsia" w:ascii="华文中宋" w:hAnsi="华文中宋" w:eastAsia="华文中宋" w:cs="华文中宋"/>
          <w:b/>
          <w:bCs/>
          <w:spacing w:val="-6"/>
          <w:sz w:val="22"/>
          <w:szCs w:val="21"/>
        </w:rPr>
        <w:t>货物投标总价为投</w:t>
      </w:r>
      <w:r>
        <w:rPr>
          <w:rFonts w:hint="eastAsia" w:ascii="华文中宋" w:hAnsi="华文中宋" w:eastAsia="华文中宋" w:cs="华文中宋"/>
          <w:b/>
          <w:bCs/>
          <w:spacing w:val="-6"/>
          <w:sz w:val="22"/>
          <w:szCs w:val="21"/>
          <w:lang w:val="en-US" w:eastAsia="zh-CN"/>
        </w:rPr>
        <w:t>标</w:t>
      </w:r>
      <w:r>
        <w:rPr>
          <w:rFonts w:hint="eastAsia" w:ascii="华文中宋" w:hAnsi="华文中宋" w:eastAsia="华文中宋" w:cs="华文中宋"/>
          <w:b/>
          <w:bCs/>
          <w:spacing w:val="-6"/>
          <w:sz w:val="22"/>
          <w:szCs w:val="21"/>
        </w:rPr>
        <w:t>人所报出的货物供货的全部价格之和（含随机备件、包装及运输费、技术服务费等杂费直至交付使用&lt;含质保期&gt; 所发生的所有费用）。</w:t>
      </w:r>
    </w:p>
    <w:p w14:paraId="60705CCB">
      <w:pPr>
        <w:snapToGrid w:val="0"/>
        <w:spacing w:line="360" w:lineRule="auto"/>
        <w:ind w:firstLine="2282" w:firstLineChars="950"/>
        <w:jc w:val="right"/>
        <w:rPr>
          <w:rFonts w:hint="eastAsia" w:ascii="华文中宋" w:hAnsi="华文中宋" w:eastAsia="华文中宋" w:cs="Times New Roman"/>
          <w:sz w:val="24"/>
          <w:szCs w:val="24"/>
        </w:rPr>
      </w:pPr>
      <w:r>
        <w:rPr>
          <w:rFonts w:hint="eastAsia" w:ascii="华文中宋" w:hAnsi="华文中宋" w:eastAsia="华文中宋" w:cs="华文中宋"/>
          <w:b/>
          <w:bCs/>
          <w:sz w:val="24"/>
          <w:szCs w:val="22"/>
        </w:rPr>
        <w:t xml:space="preserve"> </w:t>
      </w:r>
      <w:r>
        <w:rPr>
          <w:rFonts w:hint="eastAsia" w:ascii="华文中宋" w:hAnsi="华文中宋" w:eastAsia="华文中宋" w:cs="Times New Roman"/>
          <w:sz w:val="24"/>
          <w:szCs w:val="24"/>
          <w:lang w:val="en-US" w:eastAsia="zh-CN"/>
        </w:rPr>
        <w:t>投标人</w:t>
      </w:r>
      <w:r>
        <w:rPr>
          <w:rFonts w:hint="eastAsia" w:ascii="华文中宋" w:hAnsi="华文中宋" w:eastAsia="华文中宋" w:cs="Times New Roman"/>
          <w:sz w:val="24"/>
          <w:szCs w:val="24"/>
        </w:rPr>
        <w:t>：</w:t>
      </w:r>
      <w:r>
        <w:rPr>
          <w:rFonts w:hint="eastAsia" w:ascii="华文中宋" w:hAnsi="华文中宋" w:eastAsia="华文中宋" w:cs="Times New Roman"/>
          <w:sz w:val="24"/>
          <w:szCs w:val="24"/>
          <w:u w:val="single"/>
        </w:rPr>
        <w:t xml:space="preserve">                            </w:t>
      </w:r>
      <w:r>
        <w:rPr>
          <w:rFonts w:hint="eastAsia" w:ascii="华文中宋" w:hAnsi="华文中宋" w:eastAsia="华文中宋" w:cs="Times New Roman"/>
          <w:sz w:val="24"/>
          <w:szCs w:val="24"/>
        </w:rPr>
        <w:t xml:space="preserve">（法人电子签章）    </w:t>
      </w:r>
    </w:p>
    <w:p w14:paraId="123BB35F">
      <w:pPr>
        <w:snapToGrid w:val="0"/>
        <w:spacing w:line="360" w:lineRule="auto"/>
        <w:ind w:firstLine="2280" w:firstLineChars="950"/>
        <w:jc w:val="right"/>
        <w:rPr>
          <w:rFonts w:hint="eastAsia" w:ascii="华文中宋" w:hAnsi="华文中宋" w:eastAsia="华文中宋" w:cs="华文中宋"/>
          <w:b/>
          <w:bCs/>
          <w:sz w:val="24"/>
          <w:szCs w:val="24"/>
        </w:rPr>
      </w:pPr>
      <w:r>
        <w:rPr>
          <w:rFonts w:hint="eastAsia" w:ascii="华文中宋" w:hAnsi="华文中宋" w:eastAsia="华文中宋" w:cs="Times New Roman"/>
          <w:sz w:val="24"/>
          <w:szCs w:val="24"/>
        </w:rPr>
        <w:t xml:space="preserve">                                           年  月  日</w:t>
      </w:r>
    </w:p>
    <w:sectPr>
      <w:pgSz w:w="16838" w:h="11906" w:orient="landscape"/>
      <w:pgMar w:top="1020" w:right="1134" w:bottom="1531" w:left="1361" w:header="794"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3692212-BA11-4703-86B1-4967C31D1F9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144C5D5-9D35-4AFA-9C9A-80F274482C7C}"/>
  </w:font>
  <w:font w:name="Cambria">
    <w:panose1 w:val="02040503050406030204"/>
    <w:charset w:val="00"/>
    <w:family w:val="roman"/>
    <w:pitch w:val="default"/>
    <w:sig w:usb0="E00006FF" w:usb1="420024FF" w:usb2="02000000" w:usb3="00000000" w:csb0="2000019F" w:csb1="00000000"/>
  </w:font>
  <w:font w:name="Courier">
    <w:altName w:val="Courier New"/>
    <w:panose1 w:val="02000500000000000000"/>
    <w:charset w:val="00"/>
    <w:family w:val="auto"/>
    <w:pitch w:val="default"/>
    <w:sig w:usb0="00000000" w:usb1="00000000" w:usb2="00000000" w:usb3="00000000" w:csb0="00000001"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auto"/>
    <w:pitch w:val="default"/>
    <w:sig w:usb0="00000203" w:usb1="288F0000" w:usb2="00000006" w:usb3="00000000" w:csb0="00040001" w:csb1="00000000"/>
  </w:font>
  <w:font w:name="MS PGothic">
    <w:panose1 w:val="020B0600070205080204"/>
    <w:charset w:val="80"/>
    <w:family w:val="swiss"/>
    <w:pitch w:val="default"/>
    <w:sig w:usb0="E00002FF" w:usb1="6AC7FDFB" w:usb2="08000012" w:usb3="00000000" w:csb0="4002009F" w:csb1="DFD70000"/>
  </w:font>
  <w:font w:name="华文中宋">
    <w:panose1 w:val="02010600040101010101"/>
    <w:charset w:val="86"/>
    <w:family w:val="auto"/>
    <w:pitch w:val="default"/>
    <w:sig w:usb0="00000287" w:usb1="080F0000" w:usb2="00000000" w:usb3="00000000" w:csb0="0004009F" w:csb1="DFD70000"/>
    <w:embedRegular r:id="rId3" w:fontKey="{1FAAB8FC-0286-4F26-ABE8-AA562D19DF21}"/>
  </w:font>
  <w:font w:name="Wingdings 2">
    <w:altName w:val="Wingdings"/>
    <w:panose1 w:val="05020102010507070707"/>
    <w:charset w:val="02"/>
    <w:family w:val="roman"/>
    <w:pitch w:val="default"/>
    <w:sig w:usb0="00000000" w:usb1="00000000" w:usb2="00000000" w:usb3="00000000" w:csb0="80000000" w:csb1="00000000"/>
    <w:embedRegular r:id="rId4" w:fontKey="{3BBBF506-6A9C-4FB7-ADE3-705AE62439BE}"/>
  </w:font>
  <w:font w:name="仿宋">
    <w:panose1 w:val="02010609060101010101"/>
    <w:charset w:val="86"/>
    <w:family w:val="modern"/>
    <w:pitch w:val="default"/>
    <w:sig w:usb0="800002BF" w:usb1="38CF7CFA" w:usb2="00000016" w:usb3="00000000" w:csb0="00040001" w:csb1="00000000"/>
    <w:embedRegular r:id="rId5" w:fontKey="{EBF41BAA-4668-4015-8031-BE28893C8974}"/>
  </w:font>
  <w:font w:name="仿宋_GB2312">
    <w:altName w:val="仿宋"/>
    <w:panose1 w:val="02010609030101010101"/>
    <w:charset w:val="86"/>
    <w:family w:val="modern"/>
    <w:pitch w:val="default"/>
    <w:sig w:usb0="00000000" w:usb1="00000000" w:usb2="00000000" w:usb3="00000000" w:csb0="00040000" w:csb1="00000000"/>
    <w:embedRegular r:id="rId6" w:fontKey="{059D23B5-B0F8-4CCB-B0D3-D8AEC3F55107}"/>
  </w:font>
  <w:font w:name="Kingsoft UE">
    <w:altName w:val="FFont-Family"/>
    <w:panose1 w:val="00000000000000000000"/>
    <w:charset w:val="00"/>
    <w:family w:val="auto"/>
    <w:pitch w:val="default"/>
    <w:sig w:usb0="00000000" w:usb1="00000000" w:usb2="00000000" w:usb3="00000000" w:csb0="00000000" w:csb1="00000000"/>
  </w:font>
  <w:font w:name="FFont-Family">
    <w:panose1 w:val="02000509000000000000"/>
    <w:charset w:val="00"/>
    <w:family w:val="auto"/>
    <w:pitch w:val="default"/>
    <w:sig w:usb0="00000001"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6E3FE">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7BFBE">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B7BFBE">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F032F">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D42F7">
                          <w:pPr>
                            <w:pStyle w:val="2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FD42F7">
                    <w:pPr>
                      <w:pStyle w:val="2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E615F">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A141E">
                          <w:pPr>
                            <w:pStyle w:val="22"/>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8A141E">
                    <w:pPr>
                      <w:pStyle w:val="22"/>
                    </w:pPr>
                    <w:r>
                      <w:fldChar w:fldCharType="begin"/>
                    </w:r>
                    <w:r>
                      <w:instrText xml:space="preserve"> PAGE  \* MERGEFORMAT </w:instrText>
                    </w:r>
                    <w:r>
                      <w:fldChar w:fldCharType="separate"/>
                    </w:r>
                    <w:r>
                      <w:t>80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BD06D">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353CD">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B593E">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9E132">
    <w:pPr>
      <w:pStyle w:val="2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60FE8">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DE2BD"/>
    <w:multiLevelType w:val="singleLevel"/>
    <w:tmpl w:val="BA0DE2BD"/>
    <w:lvl w:ilvl="0" w:tentative="0">
      <w:start w:val="3"/>
      <w:numFmt w:val="chineseCounting"/>
      <w:suff w:val="nothing"/>
      <w:lvlText w:val="（%1）"/>
      <w:lvlJc w:val="left"/>
      <w:rPr>
        <w:rFonts w:hint="eastAsia"/>
      </w:rPr>
    </w:lvl>
  </w:abstractNum>
  <w:abstractNum w:abstractNumId="1">
    <w:nsid w:val="C25AAC39"/>
    <w:multiLevelType w:val="singleLevel"/>
    <w:tmpl w:val="C25AAC39"/>
    <w:lvl w:ilvl="0" w:tentative="0">
      <w:start w:val="2"/>
      <w:numFmt w:val="chineseCounting"/>
      <w:suff w:val="nothing"/>
      <w:lvlText w:val="%1、"/>
      <w:lvlJc w:val="left"/>
      <w:rPr>
        <w:rFonts w:hint="eastAsia"/>
      </w:rPr>
    </w:lvl>
  </w:abstractNum>
  <w:abstractNum w:abstractNumId="2">
    <w:nsid w:val="CABE33C8"/>
    <w:multiLevelType w:val="singleLevel"/>
    <w:tmpl w:val="CABE33C8"/>
    <w:lvl w:ilvl="0" w:tentative="0">
      <w:start w:val="1"/>
      <w:numFmt w:val="decimal"/>
      <w:suff w:val="space"/>
      <w:lvlText w:val="%1、"/>
      <w:lvlJc w:val="left"/>
    </w:lvl>
  </w:abstractNum>
  <w:abstractNum w:abstractNumId="3">
    <w:nsid w:val="E2FFC360"/>
    <w:multiLevelType w:val="singleLevel"/>
    <w:tmpl w:val="E2FFC360"/>
    <w:lvl w:ilvl="0" w:tentative="0">
      <w:start w:val="1"/>
      <w:numFmt w:val="decimal"/>
      <w:suff w:val="space"/>
      <w:lvlText w:val="%1、"/>
      <w:lvlJc w:val="left"/>
    </w:lvl>
  </w:abstractNum>
  <w:abstractNum w:abstractNumId="4">
    <w:nsid w:val="FC521C02"/>
    <w:multiLevelType w:val="singleLevel"/>
    <w:tmpl w:val="FC521C02"/>
    <w:lvl w:ilvl="0" w:tentative="0">
      <w:start w:val="1"/>
      <w:numFmt w:val="decimal"/>
      <w:suff w:val="space"/>
      <w:lvlText w:val="%1、"/>
      <w:lvlJc w:val="left"/>
    </w:lvl>
  </w:abstractNum>
  <w:abstractNum w:abstractNumId="5">
    <w:nsid w:val="3314602C"/>
    <w:multiLevelType w:val="singleLevel"/>
    <w:tmpl w:val="3314602C"/>
    <w:lvl w:ilvl="0" w:tentative="0">
      <w:start w:val="1"/>
      <w:numFmt w:val="decimal"/>
      <w:lvlText w:val="%1."/>
      <w:lvlJc w:val="left"/>
      <w:pPr>
        <w:tabs>
          <w:tab w:val="left" w:pos="312"/>
        </w:tabs>
      </w:pPr>
    </w:lvl>
  </w:abstractNum>
  <w:abstractNum w:abstractNumId="6">
    <w:nsid w:val="37A31B2C"/>
    <w:multiLevelType w:val="multilevel"/>
    <w:tmpl w:val="37A31B2C"/>
    <w:lvl w:ilvl="0" w:tentative="0">
      <w:start w:val="1"/>
      <w:numFmt w:val="japaneseCounting"/>
      <w:lvlText w:val="%1、"/>
      <w:lvlJc w:val="left"/>
      <w:pPr>
        <w:ind w:left="666" w:hanging="456"/>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7">
    <w:nsid w:val="3E0F7BBE"/>
    <w:multiLevelType w:val="multilevel"/>
    <w:tmpl w:val="3E0F7BBE"/>
    <w:lvl w:ilvl="0" w:tentative="0">
      <w:start w:val="1"/>
      <w:numFmt w:val="decimal"/>
      <w:lvlText w:val="%1．"/>
      <w:lvlJc w:val="left"/>
      <w:pPr>
        <w:ind w:left="360" w:hanging="360"/>
      </w:pPr>
      <w:rPr>
        <w:rFonts w:hint="default" w:ascii="Calibri" w:hAnsi="Calibr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3E2FEA1"/>
    <w:multiLevelType w:val="singleLevel"/>
    <w:tmpl w:val="63E2FEA1"/>
    <w:lvl w:ilvl="0" w:tentative="0">
      <w:start w:val="6"/>
      <w:numFmt w:val="decimal"/>
      <w:suff w:val="space"/>
      <w:lvlText w:val="%1."/>
      <w:lvlJc w:val="left"/>
    </w:lvl>
  </w:abstractNum>
  <w:abstractNum w:abstractNumId="9">
    <w:nsid w:val="6EF2D228"/>
    <w:multiLevelType w:val="singleLevel"/>
    <w:tmpl w:val="6EF2D228"/>
    <w:lvl w:ilvl="0" w:tentative="0">
      <w:start w:val="1"/>
      <w:numFmt w:val="decimal"/>
      <w:suff w:val="space"/>
      <w:lvlText w:val="%1."/>
      <w:lvlJc w:val="left"/>
    </w:lvl>
  </w:abstractNum>
  <w:abstractNum w:abstractNumId="10">
    <w:nsid w:val="72047C37"/>
    <w:multiLevelType w:val="singleLevel"/>
    <w:tmpl w:val="72047C37"/>
    <w:lvl w:ilvl="0" w:tentative="0">
      <w:start w:val="1"/>
      <w:numFmt w:val="decimal"/>
      <w:suff w:val="space"/>
      <w:lvlText w:val="%1、"/>
      <w:lvlJc w:val="left"/>
    </w:lvl>
  </w:abstractNum>
  <w:num w:numId="1">
    <w:abstractNumId w:val="3"/>
  </w:num>
  <w:num w:numId="2">
    <w:abstractNumId w:val="4"/>
  </w:num>
  <w:num w:numId="3">
    <w:abstractNumId w:val="1"/>
  </w:num>
  <w:num w:numId="4">
    <w:abstractNumId w:val="5"/>
  </w:num>
  <w:num w:numId="5">
    <w:abstractNumId w:val="9"/>
  </w:num>
  <w:num w:numId="6">
    <w:abstractNumId w:val="8"/>
  </w:num>
  <w:num w:numId="7">
    <w:abstractNumId w:val="6"/>
  </w:num>
  <w:num w:numId="8">
    <w:abstractNumId w:val="7"/>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MWNmNzRkYWNlZGJmYmQwMzk0YThmOWUzOGNkM2MifQ=="/>
  </w:docVars>
  <w:rsids>
    <w:rsidRoot w:val="00172A27"/>
    <w:rsid w:val="000145C3"/>
    <w:rsid w:val="00031E00"/>
    <w:rsid w:val="00033A83"/>
    <w:rsid w:val="0005092E"/>
    <w:rsid w:val="00052D00"/>
    <w:rsid w:val="00056DC7"/>
    <w:rsid w:val="000858D1"/>
    <w:rsid w:val="00086BA9"/>
    <w:rsid w:val="000A12B6"/>
    <w:rsid w:val="000B017F"/>
    <w:rsid w:val="000D063A"/>
    <w:rsid w:val="000D7CDA"/>
    <w:rsid w:val="000E5EDD"/>
    <w:rsid w:val="00111FD5"/>
    <w:rsid w:val="00121295"/>
    <w:rsid w:val="001305C1"/>
    <w:rsid w:val="001315D9"/>
    <w:rsid w:val="00142467"/>
    <w:rsid w:val="00151E18"/>
    <w:rsid w:val="00155FE5"/>
    <w:rsid w:val="00172A27"/>
    <w:rsid w:val="00184ECC"/>
    <w:rsid w:val="001861C3"/>
    <w:rsid w:val="00193AF6"/>
    <w:rsid w:val="001A70E1"/>
    <w:rsid w:val="001C28D2"/>
    <w:rsid w:val="001C66E0"/>
    <w:rsid w:val="001D4F34"/>
    <w:rsid w:val="001E7528"/>
    <w:rsid w:val="002005BB"/>
    <w:rsid w:val="00215A28"/>
    <w:rsid w:val="0022315D"/>
    <w:rsid w:val="00231D27"/>
    <w:rsid w:val="002320E9"/>
    <w:rsid w:val="00232E6C"/>
    <w:rsid w:val="002423F2"/>
    <w:rsid w:val="00246EB4"/>
    <w:rsid w:val="00281807"/>
    <w:rsid w:val="00284D02"/>
    <w:rsid w:val="00285703"/>
    <w:rsid w:val="00285A3C"/>
    <w:rsid w:val="00285E30"/>
    <w:rsid w:val="002924AC"/>
    <w:rsid w:val="002A1C44"/>
    <w:rsid w:val="002A6419"/>
    <w:rsid w:val="002A6F0B"/>
    <w:rsid w:val="002B0F7E"/>
    <w:rsid w:val="002C5952"/>
    <w:rsid w:val="002D0326"/>
    <w:rsid w:val="002D1A64"/>
    <w:rsid w:val="002E0E4D"/>
    <w:rsid w:val="002E1666"/>
    <w:rsid w:val="002F127D"/>
    <w:rsid w:val="002F5ED5"/>
    <w:rsid w:val="003071B9"/>
    <w:rsid w:val="00311B72"/>
    <w:rsid w:val="00316B85"/>
    <w:rsid w:val="00320F0D"/>
    <w:rsid w:val="003466BC"/>
    <w:rsid w:val="00365404"/>
    <w:rsid w:val="00373E20"/>
    <w:rsid w:val="003B05C2"/>
    <w:rsid w:val="003B3A79"/>
    <w:rsid w:val="003F23CE"/>
    <w:rsid w:val="00411267"/>
    <w:rsid w:val="00411598"/>
    <w:rsid w:val="00414F59"/>
    <w:rsid w:val="00424001"/>
    <w:rsid w:val="00434FD8"/>
    <w:rsid w:val="004508FF"/>
    <w:rsid w:val="004556C9"/>
    <w:rsid w:val="00470AEA"/>
    <w:rsid w:val="0047254D"/>
    <w:rsid w:val="004727E8"/>
    <w:rsid w:val="00472E5E"/>
    <w:rsid w:val="004817F7"/>
    <w:rsid w:val="004B25CD"/>
    <w:rsid w:val="004B5DEB"/>
    <w:rsid w:val="004C0F45"/>
    <w:rsid w:val="004D29B4"/>
    <w:rsid w:val="004F6C1B"/>
    <w:rsid w:val="00503749"/>
    <w:rsid w:val="005136F3"/>
    <w:rsid w:val="00522C0C"/>
    <w:rsid w:val="00523A57"/>
    <w:rsid w:val="00570368"/>
    <w:rsid w:val="00577F0F"/>
    <w:rsid w:val="00592E51"/>
    <w:rsid w:val="005B0A84"/>
    <w:rsid w:val="005E5895"/>
    <w:rsid w:val="005F3A11"/>
    <w:rsid w:val="006070F6"/>
    <w:rsid w:val="00635BC5"/>
    <w:rsid w:val="00640A53"/>
    <w:rsid w:val="006A69E4"/>
    <w:rsid w:val="006D6869"/>
    <w:rsid w:val="006F20C5"/>
    <w:rsid w:val="00706EB9"/>
    <w:rsid w:val="00716586"/>
    <w:rsid w:val="00717F6E"/>
    <w:rsid w:val="00722F9D"/>
    <w:rsid w:val="007236E8"/>
    <w:rsid w:val="00732468"/>
    <w:rsid w:val="007365BA"/>
    <w:rsid w:val="007633C0"/>
    <w:rsid w:val="00786652"/>
    <w:rsid w:val="007904CF"/>
    <w:rsid w:val="007A4951"/>
    <w:rsid w:val="007B723F"/>
    <w:rsid w:val="007C1303"/>
    <w:rsid w:val="007C791E"/>
    <w:rsid w:val="007E2F0E"/>
    <w:rsid w:val="007E4E4E"/>
    <w:rsid w:val="007E530E"/>
    <w:rsid w:val="00803D5E"/>
    <w:rsid w:val="0081083D"/>
    <w:rsid w:val="008268DF"/>
    <w:rsid w:val="00830B23"/>
    <w:rsid w:val="00832473"/>
    <w:rsid w:val="00842455"/>
    <w:rsid w:val="008440F9"/>
    <w:rsid w:val="008544F3"/>
    <w:rsid w:val="00861BB0"/>
    <w:rsid w:val="00863806"/>
    <w:rsid w:val="00864025"/>
    <w:rsid w:val="00871434"/>
    <w:rsid w:val="008813C3"/>
    <w:rsid w:val="00893C14"/>
    <w:rsid w:val="008A2E3D"/>
    <w:rsid w:val="008A2F4A"/>
    <w:rsid w:val="008A5AA5"/>
    <w:rsid w:val="008B09B9"/>
    <w:rsid w:val="008C19AB"/>
    <w:rsid w:val="008C5926"/>
    <w:rsid w:val="008C7065"/>
    <w:rsid w:val="00905ABB"/>
    <w:rsid w:val="00927DFB"/>
    <w:rsid w:val="009357FA"/>
    <w:rsid w:val="009417EF"/>
    <w:rsid w:val="00957D87"/>
    <w:rsid w:val="00966A8A"/>
    <w:rsid w:val="00976346"/>
    <w:rsid w:val="009B1169"/>
    <w:rsid w:val="009B2101"/>
    <w:rsid w:val="009D0FA7"/>
    <w:rsid w:val="009E18E8"/>
    <w:rsid w:val="00A120E5"/>
    <w:rsid w:val="00A15A46"/>
    <w:rsid w:val="00A15A99"/>
    <w:rsid w:val="00A35D97"/>
    <w:rsid w:val="00A51309"/>
    <w:rsid w:val="00A52791"/>
    <w:rsid w:val="00A53050"/>
    <w:rsid w:val="00A60A0B"/>
    <w:rsid w:val="00A83FE5"/>
    <w:rsid w:val="00A84E04"/>
    <w:rsid w:val="00AA3FF4"/>
    <w:rsid w:val="00AB573D"/>
    <w:rsid w:val="00AC7DA8"/>
    <w:rsid w:val="00AE268F"/>
    <w:rsid w:val="00AE5143"/>
    <w:rsid w:val="00B221AF"/>
    <w:rsid w:val="00B42D58"/>
    <w:rsid w:val="00B51A3C"/>
    <w:rsid w:val="00B64E22"/>
    <w:rsid w:val="00B777FA"/>
    <w:rsid w:val="00B91D03"/>
    <w:rsid w:val="00BB648D"/>
    <w:rsid w:val="00BC156A"/>
    <w:rsid w:val="00BD5A39"/>
    <w:rsid w:val="00BD5C9F"/>
    <w:rsid w:val="00BD6966"/>
    <w:rsid w:val="00BE1EA3"/>
    <w:rsid w:val="00BE24EE"/>
    <w:rsid w:val="00C058B6"/>
    <w:rsid w:val="00C22ED5"/>
    <w:rsid w:val="00C33B4A"/>
    <w:rsid w:val="00C358B2"/>
    <w:rsid w:val="00C35AA1"/>
    <w:rsid w:val="00C3767C"/>
    <w:rsid w:val="00C379B6"/>
    <w:rsid w:val="00C47841"/>
    <w:rsid w:val="00C53D7C"/>
    <w:rsid w:val="00C60E47"/>
    <w:rsid w:val="00C6130D"/>
    <w:rsid w:val="00C657D2"/>
    <w:rsid w:val="00C76D7C"/>
    <w:rsid w:val="00C829E6"/>
    <w:rsid w:val="00C82D47"/>
    <w:rsid w:val="00C830A5"/>
    <w:rsid w:val="00C90498"/>
    <w:rsid w:val="00C92CCE"/>
    <w:rsid w:val="00C933FC"/>
    <w:rsid w:val="00C9597F"/>
    <w:rsid w:val="00CA17C5"/>
    <w:rsid w:val="00CA1DBC"/>
    <w:rsid w:val="00CC24BB"/>
    <w:rsid w:val="00CC41E8"/>
    <w:rsid w:val="00CD0CBE"/>
    <w:rsid w:val="00CD1814"/>
    <w:rsid w:val="00CF121E"/>
    <w:rsid w:val="00CF2458"/>
    <w:rsid w:val="00D068A9"/>
    <w:rsid w:val="00D129C4"/>
    <w:rsid w:val="00D23BBA"/>
    <w:rsid w:val="00D259F1"/>
    <w:rsid w:val="00D25E87"/>
    <w:rsid w:val="00D34831"/>
    <w:rsid w:val="00D35F14"/>
    <w:rsid w:val="00D6421A"/>
    <w:rsid w:val="00DC52CF"/>
    <w:rsid w:val="00DC6E80"/>
    <w:rsid w:val="00DC7977"/>
    <w:rsid w:val="00DD1E0C"/>
    <w:rsid w:val="00DE2D8B"/>
    <w:rsid w:val="00DF09C8"/>
    <w:rsid w:val="00E015C1"/>
    <w:rsid w:val="00E0473C"/>
    <w:rsid w:val="00E108E7"/>
    <w:rsid w:val="00E36CFE"/>
    <w:rsid w:val="00E37C55"/>
    <w:rsid w:val="00E41D56"/>
    <w:rsid w:val="00E57541"/>
    <w:rsid w:val="00EA564C"/>
    <w:rsid w:val="00EC29F0"/>
    <w:rsid w:val="00EF75FB"/>
    <w:rsid w:val="00F14C30"/>
    <w:rsid w:val="00F20C52"/>
    <w:rsid w:val="00F370E7"/>
    <w:rsid w:val="00F5308A"/>
    <w:rsid w:val="00F67816"/>
    <w:rsid w:val="00F74DAF"/>
    <w:rsid w:val="00F76D4C"/>
    <w:rsid w:val="00F821D9"/>
    <w:rsid w:val="00F936F9"/>
    <w:rsid w:val="00F93AFF"/>
    <w:rsid w:val="00FF48A9"/>
    <w:rsid w:val="01023EA4"/>
    <w:rsid w:val="013730A5"/>
    <w:rsid w:val="01583748"/>
    <w:rsid w:val="01AF11F9"/>
    <w:rsid w:val="01CC1A40"/>
    <w:rsid w:val="01D67E26"/>
    <w:rsid w:val="01F42D45"/>
    <w:rsid w:val="01FB0DD5"/>
    <w:rsid w:val="02252BF0"/>
    <w:rsid w:val="022655F4"/>
    <w:rsid w:val="02301FCF"/>
    <w:rsid w:val="023C4E17"/>
    <w:rsid w:val="02414D94"/>
    <w:rsid w:val="02447828"/>
    <w:rsid w:val="02786BA5"/>
    <w:rsid w:val="027D2F74"/>
    <w:rsid w:val="0283101D"/>
    <w:rsid w:val="02866093"/>
    <w:rsid w:val="02A429BD"/>
    <w:rsid w:val="02B96468"/>
    <w:rsid w:val="02BD4D8D"/>
    <w:rsid w:val="02C5626B"/>
    <w:rsid w:val="02D7069C"/>
    <w:rsid w:val="02D73A57"/>
    <w:rsid w:val="02DE11C6"/>
    <w:rsid w:val="03367AB9"/>
    <w:rsid w:val="03490C25"/>
    <w:rsid w:val="034B71E3"/>
    <w:rsid w:val="03597270"/>
    <w:rsid w:val="03606082"/>
    <w:rsid w:val="036B6D74"/>
    <w:rsid w:val="03773C2D"/>
    <w:rsid w:val="03897B37"/>
    <w:rsid w:val="038F4653"/>
    <w:rsid w:val="03A51310"/>
    <w:rsid w:val="03BD097E"/>
    <w:rsid w:val="03C70711"/>
    <w:rsid w:val="03F6135F"/>
    <w:rsid w:val="041046B6"/>
    <w:rsid w:val="04293179"/>
    <w:rsid w:val="04380561"/>
    <w:rsid w:val="0453340E"/>
    <w:rsid w:val="045A2386"/>
    <w:rsid w:val="0462668B"/>
    <w:rsid w:val="04796C61"/>
    <w:rsid w:val="04A70493"/>
    <w:rsid w:val="04C6370B"/>
    <w:rsid w:val="04E15802"/>
    <w:rsid w:val="04ED4823"/>
    <w:rsid w:val="04FE63B4"/>
    <w:rsid w:val="05056203"/>
    <w:rsid w:val="05065269"/>
    <w:rsid w:val="051A6F66"/>
    <w:rsid w:val="052157AF"/>
    <w:rsid w:val="05311AD2"/>
    <w:rsid w:val="054D7D37"/>
    <w:rsid w:val="0568305F"/>
    <w:rsid w:val="056A3A4A"/>
    <w:rsid w:val="05793C8D"/>
    <w:rsid w:val="058506CB"/>
    <w:rsid w:val="05A05481"/>
    <w:rsid w:val="05B42F17"/>
    <w:rsid w:val="05E4398F"/>
    <w:rsid w:val="05F01A8C"/>
    <w:rsid w:val="05F449A7"/>
    <w:rsid w:val="05F504EE"/>
    <w:rsid w:val="06284C7C"/>
    <w:rsid w:val="06426774"/>
    <w:rsid w:val="06497B03"/>
    <w:rsid w:val="06615AC4"/>
    <w:rsid w:val="06854BF6"/>
    <w:rsid w:val="068556E9"/>
    <w:rsid w:val="06A20A42"/>
    <w:rsid w:val="06AB262E"/>
    <w:rsid w:val="06B55E3C"/>
    <w:rsid w:val="06D82C35"/>
    <w:rsid w:val="06E4465C"/>
    <w:rsid w:val="06EA5722"/>
    <w:rsid w:val="06F76806"/>
    <w:rsid w:val="06FD269B"/>
    <w:rsid w:val="070A5C4A"/>
    <w:rsid w:val="070D7376"/>
    <w:rsid w:val="076A2079"/>
    <w:rsid w:val="07773F6F"/>
    <w:rsid w:val="07A046D3"/>
    <w:rsid w:val="07A94149"/>
    <w:rsid w:val="07AF6DD8"/>
    <w:rsid w:val="07BC4304"/>
    <w:rsid w:val="07C733D5"/>
    <w:rsid w:val="07DB1F37"/>
    <w:rsid w:val="083572E7"/>
    <w:rsid w:val="084A1910"/>
    <w:rsid w:val="08620842"/>
    <w:rsid w:val="0869623A"/>
    <w:rsid w:val="086D3022"/>
    <w:rsid w:val="087A5394"/>
    <w:rsid w:val="08852D4E"/>
    <w:rsid w:val="08866DE8"/>
    <w:rsid w:val="088B75B0"/>
    <w:rsid w:val="08BB45BC"/>
    <w:rsid w:val="08D77648"/>
    <w:rsid w:val="08FC28B3"/>
    <w:rsid w:val="09041175"/>
    <w:rsid w:val="091210CD"/>
    <w:rsid w:val="091A7535"/>
    <w:rsid w:val="09216B15"/>
    <w:rsid w:val="0935611C"/>
    <w:rsid w:val="093C4BB3"/>
    <w:rsid w:val="09577F91"/>
    <w:rsid w:val="095C5329"/>
    <w:rsid w:val="09600DC2"/>
    <w:rsid w:val="096733DE"/>
    <w:rsid w:val="097D75F6"/>
    <w:rsid w:val="09886B94"/>
    <w:rsid w:val="09A430BF"/>
    <w:rsid w:val="09AF2373"/>
    <w:rsid w:val="09F87E89"/>
    <w:rsid w:val="09FB56C3"/>
    <w:rsid w:val="0A2D3298"/>
    <w:rsid w:val="0A374116"/>
    <w:rsid w:val="0A37753A"/>
    <w:rsid w:val="0A3F3608"/>
    <w:rsid w:val="0A5B797E"/>
    <w:rsid w:val="0A8F5143"/>
    <w:rsid w:val="0A9530C8"/>
    <w:rsid w:val="0A9E3514"/>
    <w:rsid w:val="0AB908B5"/>
    <w:rsid w:val="0ACE6B1F"/>
    <w:rsid w:val="0ADC59FF"/>
    <w:rsid w:val="0AE60B21"/>
    <w:rsid w:val="0AE74ED8"/>
    <w:rsid w:val="0AF86A36"/>
    <w:rsid w:val="0B2038C1"/>
    <w:rsid w:val="0B2823DD"/>
    <w:rsid w:val="0B3B6363"/>
    <w:rsid w:val="0B506F74"/>
    <w:rsid w:val="0B8431D7"/>
    <w:rsid w:val="0B9E5ADE"/>
    <w:rsid w:val="0BA61553"/>
    <w:rsid w:val="0BB53545"/>
    <w:rsid w:val="0BB91287"/>
    <w:rsid w:val="0BE606DE"/>
    <w:rsid w:val="0BF027CF"/>
    <w:rsid w:val="0C067990"/>
    <w:rsid w:val="0C1E0CB3"/>
    <w:rsid w:val="0C34042E"/>
    <w:rsid w:val="0C591D6B"/>
    <w:rsid w:val="0C712C13"/>
    <w:rsid w:val="0C88263A"/>
    <w:rsid w:val="0C923886"/>
    <w:rsid w:val="0CAB66CA"/>
    <w:rsid w:val="0CAE1BA6"/>
    <w:rsid w:val="0CBE2C66"/>
    <w:rsid w:val="0CEC0B99"/>
    <w:rsid w:val="0D0E73B0"/>
    <w:rsid w:val="0D166810"/>
    <w:rsid w:val="0D325C5D"/>
    <w:rsid w:val="0D381A39"/>
    <w:rsid w:val="0D422EA8"/>
    <w:rsid w:val="0D5414E8"/>
    <w:rsid w:val="0D5D514C"/>
    <w:rsid w:val="0D8647F2"/>
    <w:rsid w:val="0D8B2F3A"/>
    <w:rsid w:val="0D90030B"/>
    <w:rsid w:val="0DA53108"/>
    <w:rsid w:val="0DB40E4E"/>
    <w:rsid w:val="0DFA6310"/>
    <w:rsid w:val="0E0269EF"/>
    <w:rsid w:val="0E0E36A1"/>
    <w:rsid w:val="0E3C09B4"/>
    <w:rsid w:val="0E4017EB"/>
    <w:rsid w:val="0E4B781A"/>
    <w:rsid w:val="0E5D5FA5"/>
    <w:rsid w:val="0E6153E0"/>
    <w:rsid w:val="0E635F5B"/>
    <w:rsid w:val="0E70581B"/>
    <w:rsid w:val="0EC554A0"/>
    <w:rsid w:val="0EDA0148"/>
    <w:rsid w:val="0EE51271"/>
    <w:rsid w:val="0F20161D"/>
    <w:rsid w:val="0F271419"/>
    <w:rsid w:val="0F2948DF"/>
    <w:rsid w:val="0F3070F9"/>
    <w:rsid w:val="0F3227B0"/>
    <w:rsid w:val="0F384786"/>
    <w:rsid w:val="0F3A2F1A"/>
    <w:rsid w:val="0F3B4132"/>
    <w:rsid w:val="0F4B6152"/>
    <w:rsid w:val="0F546F0A"/>
    <w:rsid w:val="0F557518"/>
    <w:rsid w:val="0F684731"/>
    <w:rsid w:val="0F6F3789"/>
    <w:rsid w:val="0F815BF3"/>
    <w:rsid w:val="0F930D60"/>
    <w:rsid w:val="0F9F7A79"/>
    <w:rsid w:val="0FA34118"/>
    <w:rsid w:val="0FBA381F"/>
    <w:rsid w:val="0FBA737B"/>
    <w:rsid w:val="0FC76E5F"/>
    <w:rsid w:val="0FCD278D"/>
    <w:rsid w:val="0FD20B69"/>
    <w:rsid w:val="0FD96F3F"/>
    <w:rsid w:val="0FE11994"/>
    <w:rsid w:val="0FF43D4D"/>
    <w:rsid w:val="101218C0"/>
    <w:rsid w:val="102B5E09"/>
    <w:rsid w:val="10332C0B"/>
    <w:rsid w:val="103E0013"/>
    <w:rsid w:val="103E78C3"/>
    <w:rsid w:val="10480E2B"/>
    <w:rsid w:val="104A43AF"/>
    <w:rsid w:val="104A4BA3"/>
    <w:rsid w:val="10562027"/>
    <w:rsid w:val="10595CF5"/>
    <w:rsid w:val="105E1FB5"/>
    <w:rsid w:val="109245CB"/>
    <w:rsid w:val="10977DF1"/>
    <w:rsid w:val="109866AA"/>
    <w:rsid w:val="109D5B18"/>
    <w:rsid w:val="10C85AC8"/>
    <w:rsid w:val="10CC55B8"/>
    <w:rsid w:val="10F4322F"/>
    <w:rsid w:val="1100253F"/>
    <w:rsid w:val="11323B66"/>
    <w:rsid w:val="119C322D"/>
    <w:rsid w:val="11B21049"/>
    <w:rsid w:val="11C5122E"/>
    <w:rsid w:val="11E823CF"/>
    <w:rsid w:val="11EA4D50"/>
    <w:rsid w:val="124612D2"/>
    <w:rsid w:val="12745F08"/>
    <w:rsid w:val="12A35B68"/>
    <w:rsid w:val="12B02F24"/>
    <w:rsid w:val="12BC78AF"/>
    <w:rsid w:val="12C003A6"/>
    <w:rsid w:val="12E27315"/>
    <w:rsid w:val="12EA6273"/>
    <w:rsid w:val="13022611"/>
    <w:rsid w:val="131330AB"/>
    <w:rsid w:val="13437F45"/>
    <w:rsid w:val="1389079A"/>
    <w:rsid w:val="13904FC3"/>
    <w:rsid w:val="13A4458A"/>
    <w:rsid w:val="13B16CE7"/>
    <w:rsid w:val="13BD49A7"/>
    <w:rsid w:val="13C363FE"/>
    <w:rsid w:val="13DC716D"/>
    <w:rsid w:val="13E242C4"/>
    <w:rsid w:val="13F53078"/>
    <w:rsid w:val="14210A80"/>
    <w:rsid w:val="14340607"/>
    <w:rsid w:val="14495172"/>
    <w:rsid w:val="144A37EA"/>
    <w:rsid w:val="146401FE"/>
    <w:rsid w:val="14691370"/>
    <w:rsid w:val="146C36FD"/>
    <w:rsid w:val="149231A8"/>
    <w:rsid w:val="1494463F"/>
    <w:rsid w:val="14A16D5C"/>
    <w:rsid w:val="14A1787B"/>
    <w:rsid w:val="14A345DC"/>
    <w:rsid w:val="14B44CE1"/>
    <w:rsid w:val="14C173FE"/>
    <w:rsid w:val="14CA0061"/>
    <w:rsid w:val="14CA040B"/>
    <w:rsid w:val="14E47FA5"/>
    <w:rsid w:val="14ED3D4F"/>
    <w:rsid w:val="14F14BBD"/>
    <w:rsid w:val="155A5873"/>
    <w:rsid w:val="157601E9"/>
    <w:rsid w:val="157B1B36"/>
    <w:rsid w:val="159D25CE"/>
    <w:rsid w:val="15A164FA"/>
    <w:rsid w:val="15CC733D"/>
    <w:rsid w:val="160B0FF7"/>
    <w:rsid w:val="16107650"/>
    <w:rsid w:val="1624728A"/>
    <w:rsid w:val="16966EA1"/>
    <w:rsid w:val="16AB1155"/>
    <w:rsid w:val="16B37032"/>
    <w:rsid w:val="16BC18E5"/>
    <w:rsid w:val="16E276A1"/>
    <w:rsid w:val="16EB0A85"/>
    <w:rsid w:val="16F2389F"/>
    <w:rsid w:val="174353C2"/>
    <w:rsid w:val="174C1201"/>
    <w:rsid w:val="177C760C"/>
    <w:rsid w:val="1791549D"/>
    <w:rsid w:val="17A55C34"/>
    <w:rsid w:val="17C66167"/>
    <w:rsid w:val="17E16CB8"/>
    <w:rsid w:val="17EE08FE"/>
    <w:rsid w:val="17FF0923"/>
    <w:rsid w:val="18061CB9"/>
    <w:rsid w:val="18087C3C"/>
    <w:rsid w:val="181E3983"/>
    <w:rsid w:val="182201B4"/>
    <w:rsid w:val="185254D0"/>
    <w:rsid w:val="185E7926"/>
    <w:rsid w:val="186440A3"/>
    <w:rsid w:val="18736C61"/>
    <w:rsid w:val="1881137E"/>
    <w:rsid w:val="18887803"/>
    <w:rsid w:val="18A22BD8"/>
    <w:rsid w:val="18AE7C99"/>
    <w:rsid w:val="18B30121"/>
    <w:rsid w:val="18C75656"/>
    <w:rsid w:val="18CA769C"/>
    <w:rsid w:val="191809FF"/>
    <w:rsid w:val="194B4A95"/>
    <w:rsid w:val="194D4992"/>
    <w:rsid w:val="19550115"/>
    <w:rsid w:val="195E3FA1"/>
    <w:rsid w:val="197607B7"/>
    <w:rsid w:val="19A63DB2"/>
    <w:rsid w:val="19B604D9"/>
    <w:rsid w:val="19BD45C7"/>
    <w:rsid w:val="19BF4253"/>
    <w:rsid w:val="19C36022"/>
    <w:rsid w:val="19E21A89"/>
    <w:rsid w:val="19F45FA0"/>
    <w:rsid w:val="1A223F10"/>
    <w:rsid w:val="1A4F7624"/>
    <w:rsid w:val="1A665E49"/>
    <w:rsid w:val="1A750A6F"/>
    <w:rsid w:val="1A75281D"/>
    <w:rsid w:val="1A9C146A"/>
    <w:rsid w:val="1A9F0722"/>
    <w:rsid w:val="1AA0596C"/>
    <w:rsid w:val="1AAE1178"/>
    <w:rsid w:val="1AB1581F"/>
    <w:rsid w:val="1AB67EF5"/>
    <w:rsid w:val="1AB76CF6"/>
    <w:rsid w:val="1AC171EC"/>
    <w:rsid w:val="1AC901B8"/>
    <w:rsid w:val="1ADB110B"/>
    <w:rsid w:val="1AE32ECD"/>
    <w:rsid w:val="1B062F68"/>
    <w:rsid w:val="1B1833B1"/>
    <w:rsid w:val="1B222279"/>
    <w:rsid w:val="1B2D06B4"/>
    <w:rsid w:val="1B314069"/>
    <w:rsid w:val="1B435D16"/>
    <w:rsid w:val="1B674E79"/>
    <w:rsid w:val="1B9B2559"/>
    <w:rsid w:val="1B9B7B81"/>
    <w:rsid w:val="1BA02EBA"/>
    <w:rsid w:val="1BB046BF"/>
    <w:rsid w:val="1BE3633F"/>
    <w:rsid w:val="1BF03A5D"/>
    <w:rsid w:val="1BF22988"/>
    <w:rsid w:val="1BF43C15"/>
    <w:rsid w:val="1C146065"/>
    <w:rsid w:val="1C160957"/>
    <w:rsid w:val="1C2061B9"/>
    <w:rsid w:val="1C476C60"/>
    <w:rsid w:val="1C5269B2"/>
    <w:rsid w:val="1C5476C1"/>
    <w:rsid w:val="1C820DC1"/>
    <w:rsid w:val="1C841042"/>
    <w:rsid w:val="1CE0076A"/>
    <w:rsid w:val="1CFA34AD"/>
    <w:rsid w:val="1D4440F8"/>
    <w:rsid w:val="1D7B0126"/>
    <w:rsid w:val="1D8C520D"/>
    <w:rsid w:val="1D943902"/>
    <w:rsid w:val="1E050B1C"/>
    <w:rsid w:val="1E0535F5"/>
    <w:rsid w:val="1E2819BC"/>
    <w:rsid w:val="1E3B0BC4"/>
    <w:rsid w:val="1E401EE2"/>
    <w:rsid w:val="1E410677"/>
    <w:rsid w:val="1E48427A"/>
    <w:rsid w:val="1E546BED"/>
    <w:rsid w:val="1E600DD6"/>
    <w:rsid w:val="1E62755C"/>
    <w:rsid w:val="1E683072"/>
    <w:rsid w:val="1E731769"/>
    <w:rsid w:val="1E935967"/>
    <w:rsid w:val="1E9F56E6"/>
    <w:rsid w:val="1EBE46EA"/>
    <w:rsid w:val="1EC175FF"/>
    <w:rsid w:val="1EC27FFB"/>
    <w:rsid w:val="1ED018A3"/>
    <w:rsid w:val="1EDB6073"/>
    <w:rsid w:val="1F1F795D"/>
    <w:rsid w:val="1F427750"/>
    <w:rsid w:val="1F477B9B"/>
    <w:rsid w:val="1F7A2D5A"/>
    <w:rsid w:val="1F9A4AD4"/>
    <w:rsid w:val="1FA04FA0"/>
    <w:rsid w:val="1FA112A3"/>
    <w:rsid w:val="1FA47699"/>
    <w:rsid w:val="1FE1752B"/>
    <w:rsid w:val="20183A07"/>
    <w:rsid w:val="204607B7"/>
    <w:rsid w:val="205A45CE"/>
    <w:rsid w:val="20694A4E"/>
    <w:rsid w:val="207810D7"/>
    <w:rsid w:val="20947775"/>
    <w:rsid w:val="209661C2"/>
    <w:rsid w:val="209854B7"/>
    <w:rsid w:val="20C003FB"/>
    <w:rsid w:val="20E92638"/>
    <w:rsid w:val="21021BA7"/>
    <w:rsid w:val="211E14DE"/>
    <w:rsid w:val="21384A02"/>
    <w:rsid w:val="213D3574"/>
    <w:rsid w:val="21423675"/>
    <w:rsid w:val="215918AA"/>
    <w:rsid w:val="215A6C10"/>
    <w:rsid w:val="2173322B"/>
    <w:rsid w:val="219208A9"/>
    <w:rsid w:val="21AD5FE6"/>
    <w:rsid w:val="21CA5FAD"/>
    <w:rsid w:val="21DA5EEC"/>
    <w:rsid w:val="21EE030B"/>
    <w:rsid w:val="21F252BB"/>
    <w:rsid w:val="22276BA3"/>
    <w:rsid w:val="22434D4F"/>
    <w:rsid w:val="225C0356"/>
    <w:rsid w:val="22846E7E"/>
    <w:rsid w:val="22CA3922"/>
    <w:rsid w:val="22DA3C6C"/>
    <w:rsid w:val="22DB78DD"/>
    <w:rsid w:val="22EB3683"/>
    <w:rsid w:val="231F5C99"/>
    <w:rsid w:val="23547772"/>
    <w:rsid w:val="2359231C"/>
    <w:rsid w:val="23735D67"/>
    <w:rsid w:val="23782EB8"/>
    <w:rsid w:val="237F01CF"/>
    <w:rsid w:val="23976E15"/>
    <w:rsid w:val="23977A00"/>
    <w:rsid w:val="23B879DA"/>
    <w:rsid w:val="23C92D48"/>
    <w:rsid w:val="23CE1885"/>
    <w:rsid w:val="23E32EED"/>
    <w:rsid w:val="23E66539"/>
    <w:rsid w:val="23F27DF1"/>
    <w:rsid w:val="23F815CD"/>
    <w:rsid w:val="2406098A"/>
    <w:rsid w:val="24156E1F"/>
    <w:rsid w:val="241B76DE"/>
    <w:rsid w:val="241E2177"/>
    <w:rsid w:val="242D5F16"/>
    <w:rsid w:val="24554A3A"/>
    <w:rsid w:val="24680B80"/>
    <w:rsid w:val="24765FE4"/>
    <w:rsid w:val="24843748"/>
    <w:rsid w:val="248D4724"/>
    <w:rsid w:val="24A26904"/>
    <w:rsid w:val="24AB09ED"/>
    <w:rsid w:val="24CC0520"/>
    <w:rsid w:val="24DC354A"/>
    <w:rsid w:val="251A2806"/>
    <w:rsid w:val="251B3AE3"/>
    <w:rsid w:val="252643C5"/>
    <w:rsid w:val="25270063"/>
    <w:rsid w:val="253C6C21"/>
    <w:rsid w:val="253E0D93"/>
    <w:rsid w:val="2564577C"/>
    <w:rsid w:val="25B158BB"/>
    <w:rsid w:val="25E3157B"/>
    <w:rsid w:val="25F70FC9"/>
    <w:rsid w:val="261750D0"/>
    <w:rsid w:val="26284DA9"/>
    <w:rsid w:val="26655A19"/>
    <w:rsid w:val="2666654B"/>
    <w:rsid w:val="266738E6"/>
    <w:rsid w:val="266E53E8"/>
    <w:rsid w:val="268427D4"/>
    <w:rsid w:val="2695765F"/>
    <w:rsid w:val="26A050C5"/>
    <w:rsid w:val="26B4794D"/>
    <w:rsid w:val="26BB3CAD"/>
    <w:rsid w:val="26D0702D"/>
    <w:rsid w:val="26DD1E76"/>
    <w:rsid w:val="26F65A2F"/>
    <w:rsid w:val="26FB3F19"/>
    <w:rsid w:val="27007912"/>
    <w:rsid w:val="27020657"/>
    <w:rsid w:val="273A0D13"/>
    <w:rsid w:val="273C6149"/>
    <w:rsid w:val="27412D28"/>
    <w:rsid w:val="27451882"/>
    <w:rsid w:val="27512FFB"/>
    <w:rsid w:val="275D2FB6"/>
    <w:rsid w:val="27734588"/>
    <w:rsid w:val="2797123F"/>
    <w:rsid w:val="27B92C6D"/>
    <w:rsid w:val="27C22612"/>
    <w:rsid w:val="27E2526A"/>
    <w:rsid w:val="27E66B4D"/>
    <w:rsid w:val="2808023A"/>
    <w:rsid w:val="280D678A"/>
    <w:rsid w:val="283849A5"/>
    <w:rsid w:val="284866D5"/>
    <w:rsid w:val="28510C1F"/>
    <w:rsid w:val="28642123"/>
    <w:rsid w:val="286B66AA"/>
    <w:rsid w:val="286C15BA"/>
    <w:rsid w:val="2872645D"/>
    <w:rsid w:val="28956DC7"/>
    <w:rsid w:val="28A17DF5"/>
    <w:rsid w:val="28A56CD5"/>
    <w:rsid w:val="28B720F2"/>
    <w:rsid w:val="28C64B8B"/>
    <w:rsid w:val="28D92356"/>
    <w:rsid w:val="28E50F0C"/>
    <w:rsid w:val="28EC1F83"/>
    <w:rsid w:val="28F92C9D"/>
    <w:rsid w:val="29270F8A"/>
    <w:rsid w:val="293E0BC6"/>
    <w:rsid w:val="294206B6"/>
    <w:rsid w:val="29455BCD"/>
    <w:rsid w:val="297A3E8D"/>
    <w:rsid w:val="29906FE9"/>
    <w:rsid w:val="29A66B9A"/>
    <w:rsid w:val="29D1522B"/>
    <w:rsid w:val="29F1100D"/>
    <w:rsid w:val="29FE2904"/>
    <w:rsid w:val="2A0A1C8A"/>
    <w:rsid w:val="2A2D1DAA"/>
    <w:rsid w:val="2A2E6B5F"/>
    <w:rsid w:val="2A2E7E9D"/>
    <w:rsid w:val="2A314286"/>
    <w:rsid w:val="2A3B0FD9"/>
    <w:rsid w:val="2A452B85"/>
    <w:rsid w:val="2A656E6E"/>
    <w:rsid w:val="2A664B00"/>
    <w:rsid w:val="2A6E7663"/>
    <w:rsid w:val="2AB54D85"/>
    <w:rsid w:val="2AF21C68"/>
    <w:rsid w:val="2B2A4DA5"/>
    <w:rsid w:val="2B811498"/>
    <w:rsid w:val="2B926C76"/>
    <w:rsid w:val="2B936FA7"/>
    <w:rsid w:val="2BA56CDA"/>
    <w:rsid w:val="2BAF7F51"/>
    <w:rsid w:val="2BB4614D"/>
    <w:rsid w:val="2BB51529"/>
    <w:rsid w:val="2BB728F8"/>
    <w:rsid w:val="2BC5234B"/>
    <w:rsid w:val="2BC86217"/>
    <w:rsid w:val="2BDC16B7"/>
    <w:rsid w:val="2BE94E19"/>
    <w:rsid w:val="2C1722A2"/>
    <w:rsid w:val="2C2B1744"/>
    <w:rsid w:val="2C365B84"/>
    <w:rsid w:val="2C6572E0"/>
    <w:rsid w:val="2C882ED1"/>
    <w:rsid w:val="2C884632"/>
    <w:rsid w:val="2C8965FC"/>
    <w:rsid w:val="2C96444C"/>
    <w:rsid w:val="2C9C3591"/>
    <w:rsid w:val="2CBA3E3D"/>
    <w:rsid w:val="2CD61B54"/>
    <w:rsid w:val="2CF6181E"/>
    <w:rsid w:val="2CFD663C"/>
    <w:rsid w:val="2D326176"/>
    <w:rsid w:val="2D374E9E"/>
    <w:rsid w:val="2D4A16A3"/>
    <w:rsid w:val="2D4F610F"/>
    <w:rsid w:val="2D6709D9"/>
    <w:rsid w:val="2D792EAC"/>
    <w:rsid w:val="2D8A685B"/>
    <w:rsid w:val="2DB472B0"/>
    <w:rsid w:val="2DDB69E3"/>
    <w:rsid w:val="2E33681F"/>
    <w:rsid w:val="2E3E45D4"/>
    <w:rsid w:val="2E3E6918"/>
    <w:rsid w:val="2E4E3659"/>
    <w:rsid w:val="2E514979"/>
    <w:rsid w:val="2E714C39"/>
    <w:rsid w:val="2E7E0A76"/>
    <w:rsid w:val="2E8157DC"/>
    <w:rsid w:val="2E95347B"/>
    <w:rsid w:val="2EC658E5"/>
    <w:rsid w:val="2ED810DD"/>
    <w:rsid w:val="2EF156A2"/>
    <w:rsid w:val="2F090F0B"/>
    <w:rsid w:val="2F236DF6"/>
    <w:rsid w:val="2F271E11"/>
    <w:rsid w:val="2F3523B0"/>
    <w:rsid w:val="2F787D80"/>
    <w:rsid w:val="2F8276B4"/>
    <w:rsid w:val="2F97193A"/>
    <w:rsid w:val="2FA23358"/>
    <w:rsid w:val="2FAF6379"/>
    <w:rsid w:val="2FF344B8"/>
    <w:rsid w:val="2FFE209D"/>
    <w:rsid w:val="30077F63"/>
    <w:rsid w:val="301520CB"/>
    <w:rsid w:val="301F34FF"/>
    <w:rsid w:val="30511D49"/>
    <w:rsid w:val="305D6801"/>
    <w:rsid w:val="306E3B3E"/>
    <w:rsid w:val="307355F9"/>
    <w:rsid w:val="307F47E7"/>
    <w:rsid w:val="30865883"/>
    <w:rsid w:val="3087275D"/>
    <w:rsid w:val="30A17913"/>
    <w:rsid w:val="30BF25EC"/>
    <w:rsid w:val="30D532F1"/>
    <w:rsid w:val="30F77FD8"/>
    <w:rsid w:val="31184E5D"/>
    <w:rsid w:val="311A3CC6"/>
    <w:rsid w:val="311E37B6"/>
    <w:rsid w:val="312B1A2F"/>
    <w:rsid w:val="312D577F"/>
    <w:rsid w:val="314A512C"/>
    <w:rsid w:val="3163083B"/>
    <w:rsid w:val="31756A10"/>
    <w:rsid w:val="318A774D"/>
    <w:rsid w:val="319206B5"/>
    <w:rsid w:val="319D0F25"/>
    <w:rsid w:val="31A115A3"/>
    <w:rsid w:val="31B35A94"/>
    <w:rsid w:val="31B56345"/>
    <w:rsid w:val="31DC15BD"/>
    <w:rsid w:val="31DD21C3"/>
    <w:rsid w:val="31FC5F7C"/>
    <w:rsid w:val="32081658"/>
    <w:rsid w:val="324E00CB"/>
    <w:rsid w:val="32902492"/>
    <w:rsid w:val="32D575F1"/>
    <w:rsid w:val="32E45375"/>
    <w:rsid w:val="32EF213D"/>
    <w:rsid w:val="33043A40"/>
    <w:rsid w:val="331C43AA"/>
    <w:rsid w:val="336540DF"/>
    <w:rsid w:val="33671195"/>
    <w:rsid w:val="33792555"/>
    <w:rsid w:val="33944C18"/>
    <w:rsid w:val="339C2174"/>
    <w:rsid w:val="33C1328F"/>
    <w:rsid w:val="33F231C8"/>
    <w:rsid w:val="33F94067"/>
    <w:rsid w:val="33FC7FAB"/>
    <w:rsid w:val="340C5F43"/>
    <w:rsid w:val="34252B42"/>
    <w:rsid w:val="344A2CD2"/>
    <w:rsid w:val="34607C42"/>
    <w:rsid w:val="34942B05"/>
    <w:rsid w:val="34D637F2"/>
    <w:rsid w:val="35292E04"/>
    <w:rsid w:val="35655D3C"/>
    <w:rsid w:val="35BA7826"/>
    <w:rsid w:val="35BB0E57"/>
    <w:rsid w:val="35CD1D0A"/>
    <w:rsid w:val="35E14DB3"/>
    <w:rsid w:val="36032C80"/>
    <w:rsid w:val="36251143"/>
    <w:rsid w:val="3638554B"/>
    <w:rsid w:val="36AA6664"/>
    <w:rsid w:val="36B3426D"/>
    <w:rsid w:val="36E7289C"/>
    <w:rsid w:val="371A3F02"/>
    <w:rsid w:val="372567DA"/>
    <w:rsid w:val="37490E61"/>
    <w:rsid w:val="37603344"/>
    <w:rsid w:val="376101BF"/>
    <w:rsid w:val="37691503"/>
    <w:rsid w:val="37814154"/>
    <w:rsid w:val="379B261C"/>
    <w:rsid w:val="37AD0811"/>
    <w:rsid w:val="37C8655B"/>
    <w:rsid w:val="37DA3D64"/>
    <w:rsid w:val="37DB1B79"/>
    <w:rsid w:val="37EB335B"/>
    <w:rsid w:val="37FA77C2"/>
    <w:rsid w:val="38081FCB"/>
    <w:rsid w:val="382A2A41"/>
    <w:rsid w:val="38311775"/>
    <w:rsid w:val="38681FBE"/>
    <w:rsid w:val="387B52E5"/>
    <w:rsid w:val="38966328"/>
    <w:rsid w:val="38AD5420"/>
    <w:rsid w:val="38CA271F"/>
    <w:rsid w:val="38E84B50"/>
    <w:rsid w:val="38F04348"/>
    <w:rsid w:val="38F657B5"/>
    <w:rsid w:val="38F77867"/>
    <w:rsid w:val="39172F32"/>
    <w:rsid w:val="391D0F0E"/>
    <w:rsid w:val="39605333"/>
    <w:rsid w:val="39682ADB"/>
    <w:rsid w:val="39761CB6"/>
    <w:rsid w:val="398D2082"/>
    <w:rsid w:val="39930370"/>
    <w:rsid w:val="399400C2"/>
    <w:rsid w:val="39AB5E03"/>
    <w:rsid w:val="39BC3B6C"/>
    <w:rsid w:val="39C649EB"/>
    <w:rsid w:val="39CC2A66"/>
    <w:rsid w:val="39DB2962"/>
    <w:rsid w:val="39E04FFD"/>
    <w:rsid w:val="3A0379ED"/>
    <w:rsid w:val="3A0F5B35"/>
    <w:rsid w:val="3A135F4B"/>
    <w:rsid w:val="3A2D1AC1"/>
    <w:rsid w:val="3A3F4165"/>
    <w:rsid w:val="3A4A561C"/>
    <w:rsid w:val="3A762BFD"/>
    <w:rsid w:val="3A8448AA"/>
    <w:rsid w:val="3A89574F"/>
    <w:rsid w:val="3B2131C7"/>
    <w:rsid w:val="3B3945F8"/>
    <w:rsid w:val="3B5C7A01"/>
    <w:rsid w:val="3B7F4493"/>
    <w:rsid w:val="3B8C57C0"/>
    <w:rsid w:val="3B9E49CA"/>
    <w:rsid w:val="3B9E54DA"/>
    <w:rsid w:val="3BE12C4C"/>
    <w:rsid w:val="3BE12F08"/>
    <w:rsid w:val="3BF148F1"/>
    <w:rsid w:val="3BFE1CEB"/>
    <w:rsid w:val="3C192A70"/>
    <w:rsid w:val="3C3814A4"/>
    <w:rsid w:val="3C6B1A78"/>
    <w:rsid w:val="3C8F52A0"/>
    <w:rsid w:val="3C923829"/>
    <w:rsid w:val="3C9D27E2"/>
    <w:rsid w:val="3CBF0783"/>
    <w:rsid w:val="3CCA40B5"/>
    <w:rsid w:val="3CCC336B"/>
    <w:rsid w:val="3D033860"/>
    <w:rsid w:val="3D26107F"/>
    <w:rsid w:val="3D393726"/>
    <w:rsid w:val="3D412E43"/>
    <w:rsid w:val="3D6C3AFB"/>
    <w:rsid w:val="3D784B98"/>
    <w:rsid w:val="3D7D4CCD"/>
    <w:rsid w:val="3D7D607F"/>
    <w:rsid w:val="3D7F43FF"/>
    <w:rsid w:val="3D89020A"/>
    <w:rsid w:val="3D910F4B"/>
    <w:rsid w:val="3DA2453E"/>
    <w:rsid w:val="3DA56ED9"/>
    <w:rsid w:val="3DB251AA"/>
    <w:rsid w:val="3DB956A2"/>
    <w:rsid w:val="3DC321ED"/>
    <w:rsid w:val="3DCC459A"/>
    <w:rsid w:val="3DCE292E"/>
    <w:rsid w:val="3DD84729"/>
    <w:rsid w:val="3DDD2F89"/>
    <w:rsid w:val="3DE83AE4"/>
    <w:rsid w:val="3DFA4C63"/>
    <w:rsid w:val="3E0468F3"/>
    <w:rsid w:val="3E203312"/>
    <w:rsid w:val="3E21748D"/>
    <w:rsid w:val="3E4C055D"/>
    <w:rsid w:val="3E894239"/>
    <w:rsid w:val="3E992C55"/>
    <w:rsid w:val="3EAF3CA0"/>
    <w:rsid w:val="3EC2375B"/>
    <w:rsid w:val="3F043771"/>
    <w:rsid w:val="3F0E6845"/>
    <w:rsid w:val="3F123372"/>
    <w:rsid w:val="3F301D6B"/>
    <w:rsid w:val="3F4623D7"/>
    <w:rsid w:val="3F833B42"/>
    <w:rsid w:val="3FBF7A93"/>
    <w:rsid w:val="3FC05B70"/>
    <w:rsid w:val="3FC30EC1"/>
    <w:rsid w:val="3FC712DF"/>
    <w:rsid w:val="3FCC262F"/>
    <w:rsid w:val="3FE75EC1"/>
    <w:rsid w:val="3FEB51AC"/>
    <w:rsid w:val="40186DD6"/>
    <w:rsid w:val="40387CC5"/>
    <w:rsid w:val="40655F2E"/>
    <w:rsid w:val="406D1796"/>
    <w:rsid w:val="40802866"/>
    <w:rsid w:val="40864277"/>
    <w:rsid w:val="40AA056E"/>
    <w:rsid w:val="40AA2C2A"/>
    <w:rsid w:val="40ED3FBF"/>
    <w:rsid w:val="412A5876"/>
    <w:rsid w:val="41796F56"/>
    <w:rsid w:val="41847666"/>
    <w:rsid w:val="418B0045"/>
    <w:rsid w:val="418B56F7"/>
    <w:rsid w:val="41976C3B"/>
    <w:rsid w:val="4198255D"/>
    <w:rsid w:val="41BF46F3"/>
    <w:rsid w:val="41D41D51"/>
    <w:rsid w:val="41F103DA"/>
    <w:rsid w:val="41F12821"/>
    <w:rsid w:val="420B49EF"/>
    <w:rsid w:val="42114C71"/>
    <w:rsid w:val="4262721D"/>
    <w:rsid w:val="426D3622"/>
    <w:rsid w:val="4296287A"/>
    <w:rsid w:val="42975177"/>
    <w:rsid w:val="42B2554A"/>
    <w:rsid w:val="42EB01A5"/>
    <w:rsid w:val="42EF6D61"/>
    <w:rsid w:val="42FF328B"/>
    <w:rsid w:val="431D616B"/>
    <w:rsid w:val="431D6D16"/>
    <w:rsid w:val="43256010"/>
    <w:rsid w:val="432F6CDD"/>
    <w:rsid w:val="43362042"/>
    <w:rsid w:val="43456AF8"/>
    <w:rsid w:val="434846C3"/>
    <w:rsid w:val="43560B8E"/>
    <w:rsid w:val="4361677E"/>
    <w:rsid w:val="436E3EEA"/>
    <w:rsid w:val="437D026C"/>
    <w:rsid w:val="437E1E93"/>
    <w:rsid w:val="439D2AEF"/>
    <w:rsid w:val="43C9670A"/>
    <w:rsid w:val="43CC0E50"/>
    <w:rsid w:val="43D23785"/>
    <w:rsid w:val="43DB61FE"/>
    <w:rsid w:val="43E02E2E"/>
    <w:rsid w:val="43E443EC"/>
    <w:rsid w:val="44117A48"/>
    <w:rsid w:val="442C5C79"/>
    <w:rsid w:val="444D6C58"/>
    <w:rsid w:val="445402FA"/>
    <w:rsid w:val="44641089"/>
    <w:rsid w:val="447A4D50"/>
    <w:rsid w:val="44872FC9"/>
    <w:rsid w:val="449A3645"/>
    <w:rsid w:val="44AC2A30"/>
    <w:rsid w:val="44B87626"/>
    <w:rsid w:val="44E73A68"/>
    <w:rsid w:val="44F86E1B"/>
    <w:rsid w:val="451A64E9"/>
    <w:rsid w:val="453E3FCF"/>
    <w:rsid w:val="45416438"/>
    <w:rsid w:val="454868C3"/>
    <w:rsid w:val="45732625"/>
    <w:rsid w:val="4593008B"/>
    <w:rsid w:val="45A858ED"/>
    <w:rsid w:val="45B36253"/>
    <w:rsid w:val="45BD4B79"/>
    <w:rsid w:val="45BE0C6C"/>
    <w:rsid w:val="45D466E2"/>
    <w:rsid w:val="45D86EA7"/>
    <w:rsid w:val="45DE6BDC"/>
    <w:rsid w:val="45F4468E"/>
    <w:rsid w:val="462B4DB6"/>
    <w:rsid w:val="462D078B"/>
    <w:rsid w:val="463E4EDE"/>
    <w:rsid w:val="464E7BE3"/>
    <w:rsid w:val="465F7B90"/>
    <w:rsid w:val="4666118A"/>
    <w:rsid w:val="467F21AA"/>
    <w:rsid w:val="46916381"/>
    <w:rsid w:val="46BF4B9C"/>
    <w:rsid w:val="46CC7DD5"/>
    <w:rsid w:val="46E22136"/>
    <w:rsid w:val="46E33DC7"/>
    <w:rsid w:val="46EC63E5"/>
    <w:rsid w:val="46F13842"/>
    <w:rsid w:val="46FB67C3"/>
    <w:rsid w:val="46FB754D"/>
    <w:rsid w:val="46FE3DB6"/>
    <w:rsid w:val="470E277E"/>
    <w:rsid w:val="47103B16"/>
    <w:rsid w:val="473E2D4A"/>
    <w:rsid w:val="47483CD5"/>
    <w:rsid w:val="479B74B7"/>
    <w:rsid w:val="47B6344E"/>
    <w:rsid w:val="47BB5CD7"/>
    <w:rsid w:val="47C03E21"/>
    <w:rsid w:val="47C82487"/>
    <w:rsid w:val="47F939D0"/>
    <w:rsid w:val="480C5CBF"/>
    <w:rsid w:val="4812635A"/>
    <w:rsid w:val="482C7CBE"/>
    <w:rsid w:val="48343468"/>
    <w:rsid w:val="4846162B"/>
    <w:rsid w:val="488B6554"/>
    <w:rsid w:val="48921B7C"/>
    <w:rsid w:val="48C53821"/>
    <w:rsid w:val="48C549A1"/>
    <w:rsid w:val="48E501D6"/>
    <w:rsid w:val="492139EC"/>
    <w:rsid w:val="49217C44"/>
    <w:rsid w:val="495A5150"/>
    <w:rsid w:val="495C4761"/>
    <w:rsid w:val="498203D3"/>
    <w:rsid w:val="49856524"/>
    <w:rsid w:val="498A6E0C"/>
    <w:rsid w:val="499C69CB"/>
    <w:rsid w:val="49A1072F"/>
    <w:rsid w:val="49A54040"/>
    <w:rsid w:val="49AC5F8F"/>
    <w:rsid w:val="49BA74AC"/>
    <w:rsid w:val="49DB5807"/>
    <w:rsid w:val="49EC76C1"/>
    <w:rsid w:val="49F756D7"/>
    <w:rsid w:val="4A003601"/>
    <w:rsid w:val="4A0D025D"/>
    <w:rsid w:val="4A0F7CE8"/>
    <w:rsid w:val="4A2C2019"/>
    <w:rsid w:val="4A4438EE"/>
    <w:rsid w:val="4A5F6765"/>
    <w:rsid w:val="4A6C5D80"/>
    <w:rsid w:val="4A6F2535"/>
    <w:rsid w:val="4AA20B5D"/>
    <w:rsid w:val="4AA53061"/>
    <w:rsid w:val="4AB63CEA"/>
    <w:rsid w:val="4ABA33B6"/>
    <w:rsid w:val="4AC15E79"/>
    <w:rsid w:val="4AF32BB4"/>
    <w:rsid w:val="4AF550D1"/>
    <w:rsid w:val="4B057A9D"/>
    <w:rsid w:val="4B083618"/>
    <w:rsid w:val="4B0B5503"/>
    <w:rsid w:val="4B2D75B2"/>
    <w:rsid w:val="4B446165"/>
    <w:rsid w:val="4B476AAD"/>
    <w:rsid w:val="4B486499"/>
    <w:rsid w:val="4B5005B9"/>
    <w:rsid w:val="4B566DA7"/>
    <w:rsid w:val="4B892A17"/>
    <w:rsid w:val="4B8C2BB6"/>
    <w:rsid w:val="4BD672DA"/>
    <w:rsid w:val="4BE4437C"/>
    <w:rsid w:val="4C1056FF"/>
    <w:rsid w:val="4C2C78E3"/>
    <w:rsid w:val="4C443A36"/>
    <w:rsid w:val="4C4606D3"/>
    <w:rsid w:val="4C493FDD"/>
    <w:rsid w:val="4C7C6272"/>
    <w:rsid w:val="4C912C37"/>
    <w:rsid w:val="4C9C64EA"/>
    <w:rsid w:val="4CA26BF2"/>
    <w:rsid w:val="4CB608EF"/>
    <w:rsid w:val="4CC26408"/>
    <w:rsid w:val="4CCE32D3"/>
    <w:rsid w:val="4CE10458"/>
    <w:rsid w:val="4CEC4311"/>
    <w:rsid w:val="4CF50A88"/>
    <w:rsid w:val="4D063625"/>
    <w:rsid w:val="4D16138E"/>
    <w:rsid w:val="4D36742D"/>
    <w:rsid w:val="4D5E71F2"/>
    <w:rsid w:val="4D623703"/>
    <w:rsid w:val="4D7C0241"/>
    <w:rsid w:val="4D9B6F6B"/>
    <w:rsid w:val="4DC62DB4"/>
    <w:rsid w:val="4DDB0D64"/>
    <w:rsid w:val="4DF53699"/>
    <w:rsid w:val="4E062845"/>
    <w:rsid w:val="4E0A1360"/>
    <w:rsid w:val="4E173610"/>
    <w:rsid w:val="4E2115BF"/>
    <w:rsid w:val="4E2404CE"/>
    <w:rsid w:val="4E257ADB"/>
    <w:rsid w:val="4E264621"/>
    <w:rsid w:val="4E6210FE"/>
    <w:rsid w:val="4E7E020D"/>
    <w:rsid w:val="4E9A5CA1"/>
    <w:rsid w:val="4E9D0CDF"/>
    <w:rsid w:val="4EBC7D13"/>
    <w:rsid w:val="4ED64701"/>
    <w:rsid w:val="4EE31744"/>
    <w:rsid w:val="4EF061E7"/>
    <w:rsid w:val="4EF54B35"/>
    <w:rsid w:val="4EFB6A7E"/>
    <w:rsid w:val="4F1D6A04"/>
    <w:rsid w:val="4F28585C"/>
    <w:rsid w:val="4F2A2ECF"/>
    <w:rsid w:val="4F3328D0"/>
    <w:rsid w:val="4F526E4D"/>
    <w:rsid w:val="4F7E4C92"/>
    <w:rsid w:val="4F906206"/>
    <w:rsid w:val="4F95098F"/>
    <w:rsid w:val="4FA84DCF"/>
    <w:rsid w:val="4FB40C78"/>
    <w:rsid w:val="4FB47BBA"/>
    <w:rsid w:val="50081462"/>
    <w:rsid w:val="50151DD1"/>
    <w:rsid w:val="501F0559"/>
    <w:rsid w:val="502663D0"/>
    <w:rsid w:val="503310E3"/>
    <w:rsid w:val="504D0FF8"/>
    <w:rsid w:val="50716ACB"/>
    <w:rsid w:val="507F6097"/>
    <w:rsid w:val="50846E54"/>
    <w:rsid w:val="508846DC"/>
    <w:rsid w:val="50A4630C"/>
    <w:rsid w:val="50E13A61"/>
    <w:rsid w:val="50EA5B67"/>
    <w:rsid w:val="512C1180"/>
    <w:rsid w:val="513B13C3"/>
    <w:rsid w:val="51471FE9"/>
    <w:rsid w:val="5149027F"/>
    <w:rsid w:val="517A638F"/>
    <w:rsid w:val="517B0899"/>
    <w:rsid w:val="519929D6"/>
    <w:rsid w:val="51A23DC1"/>
    <w:rsid w:val="51B97355"/>
    <w:rsid w:val="51BD002A"/>
    <w:rsid w:val="51C92E73"/>
    <w:rsid w:val="51D11D92"/>
    <w:rsid w:val="51D57A6A"/>
    <w:rsid w:val="51F2707F"/>
    <w:rsid w:val="52145D43"/>
    <w:rsid w:val="52263E21"/>
    <w:rsid w:val="52271ADF"/>
    <w:rsid w:val="52376B09"/>
    <w:rsid w:val="52466271"/>
    <w:rsid w:val="524E6C8F"/>
    <w:rsid w:val="5268249E"/>
    <w:rsid w:val="527A7D88"/>
    <w:rsid w:val="528F5E6A"/>
    <w:rsid w:val="52A7584D"/>
    <w:rsid w:val="52D33D4F"/>
    <w:rsid w:val="52DB0270"/>
    <w:rsid w:val="52E87329"/>
    <w:rsid w:val="52F82665"/>
    <w:rsid w:val="53091BC4"/>
    <w:rsid w:val="53392401"/>
    <w:rsid w:val="53394028"/>
    <w:rsid w:val="53425821"/>
    <w:rsid w:val="53566988"/>
    <w:rsid w:val="535D3873"/>
    <w:rsid w:val="53715570"/>
    <w:rsid w:val="53731E30"/>
    <w:rsid w:val="537344E0"/>
    <w:rsid w:val="537B1B2E"/>
    <w:rsid w:val="537F3F80"/>
    <w:rsid w:val="53DB6E8D"/>
    <w:rsid w:val="53DD407F"/>
    <w:rsid w:val="54022B5F"/>
    <w:rsid w:val="54172B76"/>
    <w:rsid w:val="541D1254"/>
    <w:rsid w:val="54295E4B"/>
    <w:rsid w:val="54350334"/>
    <w:rsid w:val="543D36A4"/>
    <w:rsid w:val="544762D1"/>
    <w:rsid w:val="54780171"/>
    <w:rsid w:val="54911BB3"/>
    <w:rsid w:val="5493456B"/>
    <w:rsid w:val="549E4143"/>
    <w:rsid w:val="54ED53AB"/>
    <w:rsid w:val="55124B31"/>
    <w:rsid w:val="55280B89"/>
    <w:rsid w:val="555313D1"/>
    <w:rsid w:val="5563123B"/>
    <w:rsid w:val="55683E4F"/>
    <w:rsid w:val="556F4902"/>
    <w:rsid w:val="557B7D82"/>
    <w:rsid w:val="558613BB"/>
    <w:rsid w:val="55935C72"/>
    <w:rsid w:val="55AA1E76"/>
    <w:rsid w:val="55D179E8"/>
    <w:rsid w:val="55E22BB1"/>
    <w:rsid w:val="560F3D57"/>
    <w:rsid w:val="562C01B3"/>
    <w:rsid w:val="563D5A51"/>
    <w:rsid w:val="563F3703"/>
    <w:rsid w:val="564322EE"/>
    <w:rsid w:val="565F7902"/>
    <w:rsid w:val="566F0DEC"/>
    <w:rsid w:val="56717364"/>
    <w:rsid w:val="56793962"/>
    <w:rsid w:val="56A1616C"/>
    <w:rsid w:val="56FD5BF6"/>
    <w:rsid w:val="572B3C88"/>
    <w:rsid w:val="573568B4"/>
    <w:rsid w:val="576E0BAE"/>
    <w:rsid w:val="57764A39"/>
    <w:rsid w:val="577C4D76"/>
    <w:rsid w:val="57B63E99"/>
    <w:rsid w:val="57BB5DC9"/>
    <w:rsid w:val="57DC502C"/>
    <w:rsid w:val="57FB1F55"/>
    <w:rsid w:val="58006EC2"/>
    <w:rsid w:val="582A60AF"/>
    <w:rsid w:val="585F3F16"/>
    <w:rsid w:val="5871613A"/>
    <w:rsid w:val="58914952"/>
    <w:rsid w:val="58975FEE"/>
    <w:rsid w:val="58C72E68"/>
    <w:rsid w:val="58D43F98"/>
    <w:rsid w:val="58E6255C"/>
    <w:rsid w:val="590B5349"/>
    <w:rsid w:val="591064E5"/>
    <w:rsid w:val="594548EC"/>
    <w:rsid w:val="595130EE"/>
    <w:rsid w:val="596107B1"/>
    <w:rsid w:val="59865CCB"/>
    <w:rsid w:val="598C3104"/>
    <w:rsid w:val="59CD1026"/>
    <w:rsid w:val="59D617D6"/>
    <w:rsid w:val="5A1737E2"/>
    <w:rsid w:val="5A1B4488"/>
    <w:rsid w:val="5A2055FA"/>
    <w:rsid w:val="5A2C10EF"/>
    <w:rsid w:val="5A302A17"/>
    <w:rsid w:val="5A3C1CF7"/>
    <w:rsid w:val="5A494A81"/>
    <w:rsid w:val="5A5359CF"/>
    <w:rsid w:val="5A5B4CFD"/>
    <w:rsid w:val="5A705B0C"/>
    <w:rsid w:val="5A8E661B"/>
    <w:rsid w:val="5A966355"/>
    <w:rsid w:val="5A9962AF"/>
    <w:rsid w:val="5AAC32B6"/>
    <w:rsid w:val="5ABE7FDD"/>
    <w:rsid w:val="5B0801C8"/>
    <w:rsid w:val="5B0D3DD0"/>
    <w:rsid w:val="5B104DD5"/>
    <w:rsid w:val="5B4B1848"/>
    <w:rsid w:val="5B5E1CA7"/>
    <w:rsid w:val="5B5E462C"/>
    <w:rsid w:val="5B5F1945"/>
    <w:rsid w:val="5B616FC2"/>
    <w:rsid w:val="5B7A31F7"/>
    <w:rsid w:val="5B81031A"/>
    <w:rsid w:val="5B9B762E"/>
    <w:rsid w:val="5BC878B7"/>
    <w:rsid w:val="5BE65A01"/>
    <w:rsid w:val="5BF330B4"/>
    <w:rsid w:val="5C0E2057"/>
    <w:rsid w:val="5C387AB0"/>
    <w:rsid w:val="5C3B7ECA"/>
    <w:rsid w:val="5C4D5CFC"/>
    <w:rsid w:val="5C78171D"/>
    <w:rsid w:val="5C801E11"/>
    <w:rsid w:val="5C89392A"/>
    <w:rsid w:val="5CA27A53"/>
    <w:rsid w:val="5CAE6A69"/>
    <w:rsid w:val="5CC46711"/>
    <w:rsid w:val="5CCC3817"/>
    <w:rsid w:val="5CD71CF7"/>
    <w:rsid w:val="5CE43E71"/>
    <w:rsid w:val="5CE75368"/>
    <w:rsid w:val="5CF8460C"/>
    <w:rsid w:val="5D0532C0"/>
    <w:rsid w:val="5D485594"/>
    <w:rsid w:val="5D6A43BC"/>
    <w:rsid w:val="5D7029EE"/>
    <w:rsid w:val="5D900CE9"/>
    <w:rsid w:val="5DA1621D"/>
    <w:rsid w:val="5DAB78D0"/>
    <w:rsid w:val="5DB84258"/>
    <w:rsid w:val="5E1B5674"/>
    <w:rsid w:val="5E2E49CE"/>
    <w:rsid w:val="5E45329D"/>
    <w:rsid w:val="5E5571C6"/>
    <w:rsid w:val="5E640664"/>
    <w:rsid w:val="5E6C1452"/>
    <w:rsid w:val="5E7877A3"/>
    <w:rsid w:val="5E875C48"/>
    <w:rsid w:val="5EDF7832"/>
    <w:rsid w:val="5EFE263F"/>
    <w:rsid w:val="5F006386"/>
    <w:rsid w:val="5F5244A8"/>
    <w:rsid w:val="5F533689"/>
    <w:rsid w:val="5F661D57"/>
    <w:rsid w:val="5F6D68FC"/>
    <w:rsid w:val="5F7F1015"/>
    <w:rsid w:val="5F8403D9"/>
    <w:rsid w:val="5FA34566"/>
    <w:rsid w:val="5FB670AF"/>
    <w:rsid w:val="5FB93D0F"/>
    <w:rsid w:val="5FBE7D8F"/>
    <w:rsid w:val="5FC5111D"/>
    <w:rsid w:val="5FCD1D80"/>
    <w:rsid w:val="5FE86D80"/>
    <w:rsid w:val="60031C46"/>
    <w:rsid w:val="601C4AB5"/>
    <w:rsid w:val="60332B0C"/>
    <w:rsid w:val="604719B7"/>
    <w:rsid w:val="604858AA"/>
    <w:rsid w:val="60593DD8"/>
    <w:rsid w:val="605A2705"/>
    <w:rsid w:val="60715165"/>
    <w:rsid w:val="607D094A"/>
    <w:rsid w:val="607E5099"/>
    <w:rsid w:val="607E751E"/>
    <w:rsid w:val="60874625"/>
    <w:rsid w:val="60B30F76"/>
    <w:rsid w:val="60DD5682"/>
    <w:rsid w:val="60DF7FBD"/>
    <w:rsid w:val="60EC26DA"/>
    <w:rsid w:val="60F03A92"/>
    <w:rsid w:val="61016185"/>
    <w:rsid w:val="61023CAB"/>
    <w:rsid w:val="61045C75"/>
    <w:rsid w:val="610E63C0"/>
    <w:rsid w:val="6149057C"/>
    <w:rsid w:val="614A36DE"/>
    <w:rsid w:val="615D7818"/>
    <w:rsid w:val="61811BD4"/>
    <w:rsid w:val="6188172F"/>
    <w:rsid w:val="619341ED"/>
    <w:rsid w:val="61B742F5"/>
    <w:rsid w:val="61C40F61"/>
    <w:rsid w:val="61C55E94"/>
    <w:rsid w:val="61C755FD"/>
    <w:rsid w:val="61D47070"/>
    <w:rsid w:val="61E9689A"/>
    <w:rsid w:val="62055CEF"/>
    <w:rsid w:val="62056343"/>
    <w:rsid w:val="621243C2"/>
    <w:rsid w:val="62132B5D"/>
    <w:rsid w:val="6226238F"/>
    <w:rsid w:val="62374AE0"/>
    <w:rsid w:val="626F25F6"/>
    <w:rsid w:val="62877313"/>
    <w:rsid w:val="62927E95"/>
    <w:rsid w:val="62A1791B"/>
    <w:rsid w:val="62CD2097"/>
    <w:rsid w:val="62FD702F"/>
    <w:rsid w:val="632C68FB"/>
    <w:rsid w:val="6331161C"/>
    <w:rsid w:val="63562722"/>
    <w:rsid w:val="635909E1"/>
    <w:rsid w:val="636E25C6"/>
    <w:rsid w:val="637A7AFD"/>
    <w:rsid w:val="63974B7F"/>
    <w:rsid w:val="639A281B"/>
    <w:rsid w:val="63C761C6"/>
    <w:rsid w:val="63F2148D"/>
    <w:rsid w:val="63F37EB8"/>
    <w:rsid w:val="63F47636"/>
    <w:rsid w:val="63FF2724"/>
    <w:rsid w:val="640B1B04"/>
    <w:rsid w:val="64112FF4"/>
    <w:rsid w:val="64180208"/>
    <w:rsid w:val="642A136C"/>
    <w:rsid w:val="644C7EDA"/>
    <w:rsid w:val="648B0A8C"/>
    <w:rsid w:val="64B150E2"/>
    <w:rsid w:val="64B245EA"/>
    <w:rsid w:val="64C80D8E"/>
    <w:rsid w:val="64E33DF4"/>
    <w:rsid w:val="64EC104A"/>
    <w:rsid w:val="65565F75"/>
    <w:rsid w:val="65722A4B"/>
    <w:rsid w:val="658C22CC"/>
    <w:rsid w:val="659321A6"/>
    <w:rsid w:val="659A5242"/>
    <w:rsid w:val="65A1495B"/>
    <w:rsid w:val="65B8702E"/>
    <w:rsid w:val="65F418DB"/>
    <w:rsid w:val="66124E24"/>
    <w:rsid w:val="66125072"/>
    <w:rsid w:val="662A14E4"/>
    <w:rsid w:val="66332450"/>
    <w:rsid w:val="664074ED"/>
    <w:rsid w:val="664D493A"/>
    <w:rsid w:val="66907359"/>
    <w:rsid w:val="66B5531C"/>
    <w:rsid w:val="66BB48A2"/>
    <w:rsid w:val="66CB4B3F"/>
    <w:rsid w:val="66D668C9"/>
    <w:rsid w:val="66EE1A6C"/>
    <w:rsid w:val="67037ECC"/>
    <w:rsid w:val="6707268B"/>
    <w:rsid w:val="672167CA"/>
    <w:rsid w:val="67313CFB"/>
    <w:rsid w:val="6762437B"/>
    <w:rsid w:val="676A0775"/>
    <w:rsid w:val="67AE2497"/>
    <w:rsid w:val="67C73484"/>
    <w:rsid w:val="67CD463F"/>
    <w:rsid w:val="68012F0F"/>
    <w:rsid w:val="680E2F36"/>
    <w:rsid w:val="6817628E"/>
    <w:rsid w:val="68207A97"/>
    <w:rsid w:val="682211B9"/>
    <w:rsid w:val="68225449"/>
    <w:rsid w:val="682664D1"/>
    <w:rsid w:val="682E69E8"/>
    <w:rsid w:val="684749B2"/>
    <w:rsid w:val="68556DB7"/>
    <w:rsid w:val="685E529A"/>
    <w:rsid w:val="687A2D46"/>
    <w:rsid w:val="68A04D64"/>
    <w:rsid w:val="68BC5088"/>
    <w:rsid w:val="68C330B6"/>
    <w:rsid w:val="68ED23C8"/>
    <w:rsid w:val="68F10E11"/>
    <w:rsid w:val="69097C9C"/>
    <w:rsid w:val="690C7EE6"/>
    <w:rsid w:val="69224EEB"/>
    <w:rsid w:val="69382960"/>
    <w:rsid w:val="695A0B28"/>
    <w:rsid w:val="69693657"/>
    <w:rsid w:val="69A00505"/>
    <w:rsid w:val="69A7713F"/>
    <w:rsid w:val="69D32F42"/>
    <w:rsid w:val="69E623BC"/>
    <w:rsid w:val="6A0027CE"/>
    <w:rsid w:val="6A083105"/>
    <w:rsid w:val="6A0C158F"/>
    <w:rsid w:val="6A1B7B8C"/>
    <w:rsid w:val="6A1F00A2"/>
    <w:rsid w:val="6A301497"/>
    <w:rsid w:val="6A3276E2"/>
    <w:rsid w:val="6A736B23"/>
    <w:rsid w:val="6A8463CE"/>
    <w:rsid w:val="6AC02C0D"/>
    <w:rsid w:val="6AC110B1"/>
    <w:rsid w:val="6AD646FA"/>
    <w:rsid w:val="6AD71D05"/>
    <w:rsid w:val="6ADD26BB"/>
    <w:rsid w:val="6AF3562A"/>
    <w:rsid w:val="6B70473E"/>
    <w:rsid w:val="6B731C91"/>
    <w:rsid w:val="6B752F12"/>
    <w:rsid w:val="6B8203BC"/>
    <w:rsid w:val="6B96396E"/>
    <w:rsid w:val="6B9A47F6"/>
    <w:rsid w:val="6B9C1F36"/>
    <w:rsid w:val="6BBE5F25"/>
    <w:rsid w:val="6BD54940"/>
    <w:rsid w:val="6BDF55AB"/>
    <w:rsid w:val="6BE97F42"/>
    <w:rsid w:val="6BEA070D"/>
    <w:rsid w:val="6C08348F"/>
    <w:rsid w:val="6C0C1E82"/>
    <w:rsid w:val="6C1F65D7"/>
    <w:rsid w:val="6C472153"/>
    <w:rsid w:val="6C5F4930"/>
    <w:rsid w:val="6C6603BE"/>
    <w:rsid w:val="6C77379F"/>
    <w:rsid w:val="6C804608"/>
    <w:rsid w:val="6C97799E"/>
    <w:rsid w:val="6CAC4478"/>
    <w:rsid w:val="6CB56076"/>
    <w:rsid w:val="6CBF0167"/>
    <w:rsid w:val="6CD5737A"/>
    <w:rsid w:val="6CDF73F4"/>
    <w:rsid w:val="6CE06FF5"/>
    <w:rsid w:val="6D4A4A10"/>
    <w:rsid w:val="6D4E2925"/>
    <w:rsid w:val="6D6360F7"/>
    <w:rsid w:val="6D6D5BF9"/>
    <w:rsid w:val="6D7634EB"/>
    <w:rsid w:val="6D967F05"/>
    <w:rsid w:val="6DAD31F1"/>
    <w:rsid w:val="6DB620A5"/>
    <w:rsid w:val="6DE52162"/>
    <w:rsid w:val="6DE866D9"/>
    <w:rsid w:val="6E096A03"/>
    <w:rsid w:val="6E11011E"/>
    <w:rsid w:val="6E494CC8"/>
    <w:rsid w:val="6E641B01"/>
    <w:rsid w:val="6E6C6C08"/>
    <w:rsid w:val="6E6F2EE6"/>
    <w:rsid w:val="6E7F06E9"/>
    <w:rsid w:val="6EA8322E"/>
    <w:rsid w:val="6EAB7FBD"/>
    <w:rsid w:val="6EE766F0"/>
    <w:rsid w:val="6F060E0F"/>
    <w:rsid w:val="6F0E7CBF"/>
    <w:rsid w:val="6F1A4C51"/>
    <w:rsid w:val="6F25532B"/>
    <w:rsid w:val="6F255D3B"/>
    <w:rsid w:val="6F4F4560"/>
    <w:rsid w:val="6F6C2B1D"/>
    <w:rsid w:val="6F726B79"/>
    <w:rsid w:val="6F735B1A"/>
    <w:rsid w:val="6F7C10CD"/>
    <w:rsid w:val="6F9363DE"/>
    <w:rsid w:val="6F997DD3"/>
    <w:rsid w:val="6FA10CBB"/>
    <w:rsid w:val="6FEB5FF1"/>
    <w:rsid w:val="6FEE6FD5"/>
    <w:rsid w:val="6FF35C8D"/>
    <w:rsid w:val="6FF461C7"/>
    <w:rsid w:val="700107C2"/>
    <w:rsid w:val="701E1222"/>
    <w:rsid w:val="702D685F"/>
    <w:rsid w:val="702E1ABF"/>
    <w:rsid w:val="70500F50"/>
    <w:rsid w:val="7062110A"/>
    <w:rsid w:val="70763748"/>
    <w:rsid w:val="70A83409"/>
    <w:rsid w:val="70B11568"/>
    <w:rsid w:val="70F52B53"/>
    <w:rsid w:val="70F74777"/>
    <w:rsid w:val="7101738C"/>
    <w:rsid w:val="7116279A"/>
    <w:rsid w:val="71343146"/>
    <w:rsid w:val="715F1BDC"/>
    <w:rsid w:val="71692077"/>
    <w:rsid w:val="716D33C3"/>
    <w:rsid w:val="716D5171"/>
    <w:rsid w:val="719311D3"/>
    <w:rsid w:val="71E01DE7"/>
    <w:rsid w:val="71E511AB"/>
    <w:rsid w:val="71E60036"/>
    <w:rsid w:val="72016815"/>
    <w:rsid w:val="720C2BDC"/>
    <w:rsid w:val="721F0CB9"/>
    <w:rsid w:val="721F1005"/>
    <w:rsid w:val="72241A7A"/>
    <w:rsid w:val="72273572"/>
    <w:rsid w:val="72346906"/>
    <w:rsid w:val="723674D6"/>
    <w:rsid w:val="724F4877"/>
    <w:rsid w:val="726E3B90"/>
    <w:rsid w:val="72774E38"/>
    <w:rsid w:val="72A01386"/>
    <w:rsid w:val="72FA17C4"/>
    <w:rsid w:val="7327632E"/>
    <w:rsid w:val="73304F94"/>
    <w:rsid w:val="734A4C99"/>
    <w:rsid w:val="735A3EA7"/>
    <w:rsid w:val="736D2D1F"/>
    <w:rsid w:val="737D0843"/>
    <w:rsid w:val="73850060"/>
    <w:rsid w:val="7399317D"/>
    <w:rsid w:val="73C22338"/>
    <w:rsid w:val="73E21C5C"/>
    <w:rsid w:val="73FA1C2C"/>
    <w:rsid w:val="74057849"/>
    <w:rsid w:val="74121F83"/>
    <w:rsid w:val="742503F6"/>
    <w:rsid w:val="742E5746"/>
    <w:rsid w:val="743D7C3D"/>
    <w:rsid w:val="74406B6D"/>
    <w:rsid w:val="747351D5"/>
    <w:rsid w:val="748C186E"/>
    <w:rsid w:val="748E66A4"/>
    <w:rsid w:val="74A8588E"/>
    <w:rsid w:val="74B143DD"/>
    <w:rsid w:val="74D42B00"/>
    <w:rsid w:val="74D4736D"/>
    <w:rsid w:val="74E1380A"/>
    <w:rsid w:val="74EE7C94"/>
    <w:rsid w:val="74FA6F97"/>
    <w:rsid w:val="7508719D"/>
    <w:rsid w:val="7522027D"/>
    <w:rsid w:val="752C1F88"/>
    <w:rsid w:val="752D144B"/>
    <w:rsid w:val="75A151C6"/>
    <w:rsid w:val="75A60C51"/>
    <w:rsid w:val="75D33A06"/>
    <w:rsid w:val="75E654F2"/>
    <w:rsid w:val="760A100A"/>
    <w:rsid w:val="760D23F9"/>
    <w:rsid w:val="76241F14"/>
    <w:rsid w:val="76366479"/>
    <w:rsid w:val="763A6510"/>
    <w:rsid w:val="764B65FF"/>
    <w:rsid w:val="764D5571"/>
    <w:rsid w:val="76685F07"/>
    <w:rsid w:val="766E02EC"/>
    <w:rsid w:val="767E4B14"/>
    <w:rsid w:val="76914C08"/>
    <w:rsid w:val="76A21D11"/>
    <w:rsid w:val="76A650A6"/>
    <w:rsid w:val="76AD6740"/>
    <w:rsid w:val="76AF58FF"/>
    <w:rsid w:val="76F105F2"/>
    <w:rsid w:val="77082EEB"/>
    <w:rsid w:val="77251641"/>
    <w:rsid w:val="77252C55"/>
    <w:rsid w:val="772A439D"/>
    <w:rsid w:val="77367653"/>
    <w:rsid w:val="77440722"/>
    <w:rsid w:val="77560DD1"/>
    <w:rsid w:val="77671D97"/>
    <w:rsid w:val="77674410"/>
    <w:rsid w:val="77AE17FA"/>
    <w:rsid w:val="77CD6969"/>
    <w:rsid w:val="780D2D26"/>
    <w:rsid w:val="7856695F"/>
    <w:rsid w:val="7863107C"/>
    <w:rsid w:val="78745037"/>
    <w:rsid w:val="788C4F76"/>
    <w:rsid w:val="78982220"/>
    <w:rsid w:val="7899020B"/>
    <w:rsid w:val="78A31478"/>
    <w:rsid w:val="78C64775"/>
    <w:rsid w:val="78CF3A39"/>
    <w:rsid w:val="79044B1D"/>
    <w:rsid w:val="79045F93"/>
    <w:rsid w:val="79366790"/>
    <w:rsid w:val="79413A82"/>
    <w:rsid w:val="796818A0"/>
    <w:rsid w:val="798D078C"/>
    <w:rsid w:val="79907C4E"/>
    <w:rsid w:val="79A25548"/>
    <w:rsid w:val="79A26399"/>
    <w:rsid w:val="79D55FA9"/>
    <w:rsid w:val="79DC10E6"/>
    <w:rsid w:val="79F93833"/>
    <w:rsid w:val="7A0A3C20"/>
    <w:rsid w:val="7A173A4F"/>
    <w:rsid w:val="7A205476"/>
    <w:rsid w:val="7A260E0D"/>
    <w:rsid w:val="7A5336C1"/>
    <w:rsid w:val="7A6115EB"/>
    <w:rsid w:val="7A7C58EE"/>
    <w:rsid w:val="7AA367BE"/>
    <w:rsid w:val="7AA80FC8"/>
    <w:rsid w:val="7ABE2193"/>
    <w:rsid w:val="7ABE7CE7"/>
    <w:rsid w:val="7AC62683"/>
    <w:rsid w:val="7AEC7154"/>
    <w:rsid w:val="7B125910"/>
    <w:rsid w:val="7B3F4624"/>
    <w:rsid w:val="7B58479C"/>
    <w:rsid w:val="7B5A5ADA"/>
    <w:rsid w:val="7B75183B"/>
    <w:rsid w:val="7B87046D"/>
    <w:rsid w:val="7B943DC7"/>
    <w:rsid w:val="7B973483"/>
    <w:rsid w:val="7B9A1258"/>
    <w:rsid w:val="7BC10593"/>
    <w:rsid w:val="7BC57958"/>
    <w:rsid w:val="7BCB45B5"/>
    <w:rsid w:val="7BE448E9"/>
    <w:rsid w:val="7C1A4147"/>
    <w:rsid w:val="7C7A6994"/>
    <w:rsid w:val="7C7B6D8E"/>
    <w:rsid w:val="7CB45E90"/>
    <w:rsid w:val="7CC436BD"/>
    <w:rsid w:val="7CCA16C9"/>
    <w:rsid w:val="7CD209A9"/>
    <w:rsid w:val="7CEA6331"/>
    <w:rsid w:val="7D007AE0"/>
    <w:rsid w:val="7D1172F8"/>
    <w:rsid w:val="7D2650C8"/>
    <w:rsid w:val="7D44147C"/>
    <w:rsid w:val="7D626D67"/>
    <w:rsid w:val="7D6A7D90"/>
    <w:rsid w:val="7D881B83"/>
    <w:rsid w:val="7DA00753"/>
    <w:rsid w:val="7DBC69E1"/>
    <w:rsid w:val="7DC75C1E"/>
    <w:rsid w:val="7E00745A"/>
    <w:rsid w:val="7E5D20DF"/>
    <w:rsid w:val="7E5E1702"/>
    <w:rsid w:val="7E6F1D7A"/>
    <w:rsid w:val="7E820AAE"/>
    <w:rsid w:val="7E8B32A4"/>
    <w:rsid w:val="7EA61CC2"/>
    <w:rsid w:val="7EC12891"/>
    <w:rsid w:val="7EDB6E69"/>
    <w:rsid w:val="7EE822DB"/>
    <w:rsid w:val="7F1926C7"/>
    <w:rsid w:val="7F3A26C9"/>
    <w:rsid w:val="7F4C286A"/>
    <w:rsid w:val="7F864314"/>
    <w:rsid w:val="7F942605"/>
    <w:rsid w:val="7FD70A36"/>
    <w:rsid w:val="7FF30F37"/>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9"/>
    <w:autoRedefine/>
    <w:qFormat/>
    <w:uiPriority w:val="0"/>
    <w:pPr>
      <w:keepNext/>
      <w:keepLines/>
      <w:spacing w:before="340" w:after="330" w:line="360" w:lineRule="auto"/>
      <w:jc w:val="center"/>
      <w:outlineLvl w:val="0"/>
    </w:pPr>
    <w:rPr>
      <w:b/>
      <w:bCs/>
      <w:kern w:val="44"/>
      <w:sz w:val="28"/>
      <w:szCs w:val="44"/>
    </w:rPr>
  </w:style>
  <w:style w:type="paragraph" w:styleId="3">
    <w:name w:val="heading 2"/>
    <w:basedOn w:val="1"/>
    <w:next w:val="1"/>
    <w:link w:val="48"/>
    <w:autoRedefine/>
    <w:unhideWhenUsed/>
    <w:qFormat/>
    <w:uiPriority w:val="0"/>
    <w:pPr>
      <w:keepNext/>
      <w:keepLines/>
      <w:spacing w:before="140" w:after="140" w:line="360" w:lineRule="auto"/>
      <w:ind w:left="200" w:leftChars="200"/>
      <w:jc w:val="left"/>
      <w:outlineLvl w:val="1"/>
    </w:pPr>
    <w:rPr>
      <w:rFonts w:ascii="Cambria" w:hAnsi="Cambria"/>
      <w:b/>
      <w:bCs/>
      <w:sz w:val="24"/>
      <w:szCs w:val="32"/>
    </w:rPr>
  </w:style>
  <w:style w:type="paragraph" w:styleId="4">
    <w:name w:val="heading 3"/>
    <w:basedOn w:val="1"/>
    <w:next w:val="1"/>
    <w:link w:val="52"/>
    <w:autoRedefine/>
    <w:qFormat/>
    <w:uiPriority w:val="0"/>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styleId="5">
    <w:name w:val="heading 4"/>
    <w:basedOn w:val="1"/>
    <w:next w:val="1"/>
    <w:link w:val="53"/>
    <w:autoRedefine/>
    <w:qFormat/>
    <w:uiPriority w:val="0"/>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6">
    <w:name w:val="heading 5"/>
    <w:basedOn w:val="1"/>
    <w:next w:val="1"/>
    <w:link w:val="54"/>
    <w:autoRedefine/>
    <w:qFormat/>
    <w:uiPriority w:val="0"/>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paragraph" w:styleId="7">
    <w:name w:val="heading 6"/>
    <w:basedOn w:val="1"/>
    <w:next w:val="1"/>
    <w:link w:val="55"/>
    <w:autoRedefine/>
    <w:qFormat/>
    <w:uiPriority w:val="0"/>
    <w:pPr>
      <w:keepNext/>
      <w:keepLines/>
      <w:adjustRightInd w:val="0"/>
      <w:spacing w:before="240" w:after="64" w:line="320" w:lineRule="atLeast"/>
      <w:ind w:left="252"/>
      <w:jc w:val="left"/>
      <w:textAlignment w:val="baseline"/>
      <w:outlineLvl w:val="5"/>
    </w:pPr>
    <w:rPr>
      <w:rFonts w:ascii="Arial" w:hAnsi="Arial" w:eastAsia="黑体"/>
      <w:b/>
      <w:bCs/>
      <w:kern w:val="0"/>
      <w:sz w:val="24"/>
      <w:szCs w:val="24"/>
    </w:rPr>
  </w:style>
  <w:style w:type="paragraph" w:styleId="8">
    <w:name w:val="heading 7"/>
    <w:basedOn w:val="1"/>
    <w:next w:val="1"/>
    <w:link w:val="56"/>
    <w:autoRedefine/>
    <w:qFormat/>
    <w:uiPriority w:val="0"/>
    <w:pPr>
      <w:keepNext/>
      <w:keepLines/>
      <w:adjustRightInd w:val="0"/>
      <w:spacing w:before="240" w:after="64" w:line="320" w:lineRule="atLeast"/>
      <w:ind w:left="252"/>
      <w:jc w:val="left"/>
      <w:textAlignment w:val="baseline"/>
      <w:outlineLvl w:val="6"/>
    </w:pPr>
    <w:rPr>
      <w:rFonts w:ascii="Times New Roman" w:hAnsi="Times New Roman"/>
      <w:b/>
      <w:bCs/>
      <w:kern w:val="0"/>
      <w:sz w:val="24"/>
      <w:szCs w:val="24"/>
    </w:rPr>
  </w:style>
  <w:style w:type="paragraph" w:styleId="9">
    <w:name w:val="heading 8"/>
    <w:basedOn w:val="1"/>
    <w:next w:val="1"/>
    <w:link w:val="57"/>
    <w:autoRedefine/>
    <w:qFormat/>
    <w:uiPriority w:val="0"/>
    <w:pPr>
      <w:keepNext/>
      <w:keepLines/>
      <w:adjustRightInd w:val="0"/>
      <w:spacing w:before="240" w:after="64" w:line="320" w:lineRule="atLeast"/>
      <w:ind w:left="252"/>
      <w:jc w:val="left"/>
      <w:textAlignment w:val="baseline"/>
      <w:outlineLvl w:val="7"/>
    </w:pPr>
    <w:rPr>
      <w:rFonts w:ascii="Arial" w:hAnsi="Arial" w:eastAsia="黑体"/>
      <w:kern w:val="0"/>
      <w:sz w:val="24"/>
      <w:szCs w:val="24"/>
    </w:rPr>
  </w:style>
  <w:style w:type="paragraph" w:styleId="10">
    <w:name w:val="heading 9"/>
    <w:basedOn w:val="1"/>
    <w:next w:val="1"/>
    <w:link w:val="58"/>
    <w:autoRedefine/>
    <w:qFormat/>
    <w:uiPriority w:val="0"/>
    <w:pPr>
      <w:keepNext/>
      <w:keepLines/>
      <w:adjustRightInd w:val="0"/>
      <w:spacing w:before="240" w:after="64" w:line="320" w:lineRule="atLeast"/>
      <w:ind w:left="252"/>
      <w:jc w:val="left"/>
      <w:textAlignment w:val="baseline"/>
      <w:outlineLvl w:val="8"/>
    </w:pPr>
    <w:rPr>
      <w:rFonts w:ascii="Arial" w:hAnsi="Arial" w:eastAsia="黑体"/>
      <w:kern w:val="0"/>
      <w:szCs w:val="21"/>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ind w:firstLine="420" w:firstLineChars="200"/>
    </w:pPr>
  </w:style>
  <w:style w:type="paragraph" w:styleId="12">
    <w:name w:val="Document Map"/>
    <w:basedOn w:val="1"/>
    <w:link w:val="61"/>
    <w:autoRedefine/>
    <w:semiHidden/>
    <w:unhideWhenUsed/>
    <w:qFormat/>
    <w:uiPriority w:val="99"/>
    <w:rPr>
      <w:rFonts w:ascii="宋体"/>
      <w:sz w:val="18"/>
      <w:szCs w:val="18"/>
    </w:rPr>
  </w:style>
  <w:style w:type="paragraph" w:styleId="13">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4">
    <w:name w:val="annotation text"/>
    <w:basedOn w:val="1"/>
    <w:link w:val="70"/>
    <w:autoRedefine/>
    <w:qFormat/>
    <w:uiPriority w:val="0"/>
    <w:pPr>
      <w:jc w:val="left"/>
    </w:pPr>
    <w:rPr>
      <w:rFonts w:ascii="Times New Roman" w:hAnsi="Times New Roman"/>
      <w:szCs w:val="24"/>
    </w:rPr>
  </w:style>
  <w:style w:type="paragraph" w:styleId="15">
    <w:name w:val="Body Text"/>
    <w:basedOn w:val="1"/>
    <w:next w:val="1"/>
    <w:autoRedefine/>
    <w:qFormat/>
    <w:uiPriority w:val="0"/>
    <w:rPr>
      <w:b/>
      <w:bCs/>
      <w:sz w:val="24"/>
    </w:rPr>
  </w:style>
  <w:style w:type="paragraph" w:styleId="16">
    <w:name w:val="Body Text Indent"/>
    <w:basedOn w:val="1"/>
    <w:link w:val="69"/>
    <w:autoRedefine/>
    <w:qFormat/>
    <w:uiPriority w:val="0"/>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17">
    <w:name w:val="toc 3"/>
    <w:basedOn w:val="1"/>
    <w:next w:val="1"/>
    <w:autoRedefine/>
    <w:unhideWhenUsed/>
    <w:qFormat/>
    <w:uiPriority w:val="39"/>
    <w:pPr>
      <w:ind w:left="840" w:leftChars="400"/>
    </w:pPr>
  </w:style>
  <w:style w:type="paragraph" w:styleId="18">
    <w:name w:val="Plain Text"/>
    <w:basedOn w:val="1"/>
    <w:link w:val="65"/>
    <w:autoRedefine/>
    <w:qFormat/>
    <w:uiPriority w:val="0"/>
    <w:rPr>
      <w:rFonts w:ascii="宋体" w:hAnsi="Courier New"/>
      <w:szCs w:val="21"/>
    </w:rPr>
  </w:style>
  <w:style w:type="paragraph" w:styleId="19">
    <w:name w:val="Date"/>
    <w:basedOn w:val="1"/>
    <w:next w:val="1"/>
    <w:autoRedefine/>
    <w:qFormat/>
    <w:uiPriority w:val="0"/>
    <w:rPr>
      <w:szCs w:val="20"/>
    </w:rPr>
  </w:style>
  <w:style w:type="paragraph" w:styleId="20">
    <w:name w:val="Body Text Indent 2"/>
    <w:basedOn w:val="1"/>
    <w:autoRedefine/>
    <w:unhideWhenUsed/>
    <w:qFormat/>
    <w:uiPriority w:val="0"/>
    <w:pPr>
      <w:spacing w:after="120" w:line="480" w:lineRule="auto"/>
      <w:ind w:left="420" w:leftChars="200"/>
    </w:pPr>
  </w:style>
  <w:style w:type="paragraph" w:styleId="21">
    <w:name w:val="Balloon Text"/>
    <w:basedOn w:val="1"/>
    <w:link w:val="60"/>
    <w:autoRedefine/>
    <w:unhideWhenUsed/>
    <w:qFormat/>
    <w:uiPriority w:val="0"/>
    <w:rPr>
      <w:sz w:val="18"/>
      <w:szCs w:val="18"/>
    </w:rPr>
  </w:style>
  <w:style w:type="paragraph" w:styleId="22">
    <w:name w:val="footer"/>
    <w:basedOn w:val="1"/>
    <w:link w:val="51"/>
    <w:autoRedefine/>
    <w:unhideWhenUsed/>
    <w:qFormat/>
    <w:uiPriority w:val="99"/>
    <w:pPr>
      <w:tabs>
        <w:tab w:val="center" w:pos="4153"/>
        <w:tab w:val="right" w:pos="8306"/>
      </w:tabs>
      <w:snapToGrid w:val="0"/>
      <w:jc w:val="left"/>
    </w:pPr>
    <w:rPr>
      <w:sz w:val="18"/>
      <w:szCs w:val="18"/>
    </w:rPr>
  </w:style>
  <w:style w:type="paragraph" w:styleId="23">
    <w:name w:val="header"/>
    <w:basedOn w:val="1"/>
    <w:link w:val="5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unhideWhenUsed/>
    <w:qFormat/>
    <w:uiPriority w:val="39"/>
  </w:style>
  <w:style w:type="paragraph" w:styleId="25">
    <w:name w:val="toc 2"/>
    <w:basedOn w:val="1"/>
    <w:next w:val="1"/>
    <w:autoRedefine/>
    <w:qFormat/>
    <w:uiPriority w:val="39"/>
    <w:pPr>
      <w:ind w:left="420" w:leftChars="200"/>
    </w:pPr>
    <w:rPr>
      <w:rFonts w:ascii="Times New Roman" w:hAnsi="Times New Roman"/>
      <w:szCs w:val="24"/>
    </w:rPr>
  </w:style>
  <w:style w:type="paragraph" w:styleId="26">
    <w:name w:val="Body Text 2"/>
    <w:basedOn w:val="1"/>
    <w:autoRedefine/>
    <w:qFormat/>
    <w:uiPriority w:val="0"/>
    <w:pPr>
      <w:adjustRightInd w:val="0"/>
      <w:snapToGrid w:val="0"/>
      <w:spacing w:line="480" w:lineRule="atLeast"/>
    </w:pPr>
    <w:rPr>
      <w:rFonts w:ascii="宋体" w:hAnsi="宋体"/>
      <w:sz w:val="28"/>
      <w:szCs w:val="20"/>
    </w:rPr>
  </w:style>
  <w:style w:type="paragraph" w:styleId="27">
    <w:name w:val="HTML Preformatted"/>
    <w:basedOn w:val="1"/>
    <w:autoRedefine/>
    <w:semiHidden/>
    <w:unhideWhenUsed/>
    <w:qFormat/>
    <w:uiPriority w:val="99"/>
    <w:rPr>
      <w:rFonts w:ascii="Courier" w:hAnsi="Courier"/>
      <w:sz w:val="20"/>
      <w:szCs w:val="20"/>
    </w:rPr>
  </w:style>
  <w:style w:type="paragraph" w:styleId="28">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9">
    <w:name w:val="Title"/>
    <w:basedOn w:val="1"/>
    <w:next w:val="1"/>
    <w:autoRedefine/>
    <w:qFormat/>
    <w:uiPriority w:val="10"/>
    <w:pPr>
      <w:spacing w:before="240" w:after="60"/>
      <w:jc w:val="center"/>
      <w:outlineLvl w:val="0"/>
    </w:pPr>
    <w:rPr>
      <w:rFonts w:ascii="Cambria" w:hAnsi="Cambria" w:eastAsia="宋体" w:cs="宋体"/>
      <w:b/>
      <w:bCs/>
      <w:sz w:val="32"/>
      <w:szCs w:val="32"/>
    </w:rPr>
  </w:style>
  <w:style w:type="paragraph" w:styleId="30">
    <w:name w:val="annotation subject"/>
    <w:basedOn w:val="14"/>
    <w:next w:val="14"/>
    <w:link w:val="71"/>
    <w:autoRedefine/>
    <w:qFormat/>
    <w:uiPriority w:val="0"/>
    <w:rPr>
      <w:b/>
      <w:bCs/>
    </w:rPr>
  </w:style>
  <w:style w:type="paragraph" w:styleId="31">
    <w:name w:val="Body Text First Indent"/>
    <w:basedOn w:val="15"/>
    <w:autoRedefine/>
    <w:qFormat/>
    <w:uiPriority w:val="0"/>
    <w:pPr>
      <w:autoSpaceDE w:val="0"/>
      <w:autoSpaceDN w:val="0"/>
      <w:spacing w:line="560" w:lineRule="exact"/>
      <w:ind w:firstLine="100" w:firstLineChars="100"/>
    </w:pPr>
    <w:rPr>
      <w:szCs w:val="24"/>
    </w:rPr>
  </w:style>
  <w:style w:type="paragraph" w:styleId="32">
    <w:name w:val="Body Text First Indent 2"/>
    <w:basedOn w:val="16"/>
    <w:autoRedefine/>
    <w:qFormat/>
    <w:uiPriority w:val="0"/>
    <w:pPr>
      <w:ind w:firstLine="420" w:firstLineChars="200"/>
    </w:pPr>
  </w:style>
  <w:style w:type="table" w:styleId="34">
    <w:name w:val="Table Grid"/>
    <w:basedOn w:val="3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22"/>
    <w:rPr>
      <w:b/>
      <w:bCs/>
    </w:rPr>
  </w:style>
  <w:style w:type="character" w:styleId="37">
    <w:name w:val="page number"/>
    <w:basedOn w:val="35"/>
    <w:autoRedefine/>
    <w:qFormat/>
    <w:uiPriority w:val="0"/>
  </w:style>
  <w:style w:type="character" w:styleId="38">
    <w:name w:val="FollowedHyperlink"/>
    <w:basedOn w:val="35"/>
    <w:autoRedefine/>
    <w:qFormat/>
    <w:uiPriority w:val="0"/>
    <w:rPr>
      <w:color w:val="800080"/>
      <w:u w:val="single"/>
    </w:rPr>
  </w:style>
  <w:style w:type="character" w:styleId="39">
    <w:name w:val="Emphasis"/>
    <w:basedOn w:val="35"/>
    <w:autoRedefine/>
    <w:qFormat/>
    <w:uiPriority w:val="20"/>
  </w:style>
  <w:style w:type="character" w:styleId="40">
    <w:name w:val="HTML Definition"/>
    <w:basedOn w:val="35"/>
    <w:autoRedefine/>
    <w:semiHidden/>
    <w:unhideWhenUsed/>
    <w:qFormat/>
    <w:uiPriority w:val="99"/>
    <w:rPr>
      <w:i/>
      <w:iCs/>
    </w:rPr>
  </w:style>
  <w:style w:type="character" w:styleId="41">
    <w:name w:val="Hyperlink"/>
    <w:basedOn w:val="35"/>
    <w:autoRedefine/>
    <w:unhideWhenUsed/>
    <w:qFormat/>
    <w:uiPriority w:val="99"/>
    <w:rPr>
      <w:color w:val="0000FF"/>
      <w:u w:val="single"/>
    </w:rPr>
  </w:style>
  <w:style w:type="character" w:styleId="42">
    <w:name w:val="HTML Code"/>
    <w:basedOn w:val="35"/>
    <w:autoRedefine/>
    <w:semiHidden/>
    <w:unhideWhenUsed/>
    <w:qFormat/>
    <w:uiPriority w:val="99"/>
    <w:rPr>
      <w:rFonts w:hint="default" w:ascii="Consolas" w:hAnsi="Consolas" w:eastAsia="Consolas" w:cs="Consolas"/>
      <w:color w:val="C7254E"/>
      <w:sz w:val="21"/>
      <w:szCs w:val="21"/>
      <w:shd w:val="clear" w:fill="F9F2F4"/>
    </w:rPr>
  </w:style>
  <w:style w:type="character" w:styleId="43">
    <w:name w:val="annotation reference"/>
    <w:basedOn w:val="35"/>
    <w:autoRedefine/>
    <w:qFormat/>
    <w:uiPriority w:val="0"/>
    <w:rPr>
      <w:sz w:val="21"/>
      <w:szCs w:val="21"/>
    </w:rPr>
  </w:style>
  <w:style w:type="character" w:styleId="44">
    <w:name w:val="HTML Keyboard"/>
    <w:basedOn w:val="35"/>
    <w:autoRedefine/>
    <w:semiHidden/>
    <w:unhideWhenUsed/>
    <w:qFormat/>
    <w:uiPriority w:val="99"/>
    <w:rPr>
      <w:rFonts w:hint="default" w:ascii="Consolas" w:hAnsi="Consolas" w:eastAsia="Consolas" w:cs="Consolas"/>
      <w:color w:val="FFFFFF"/>
      <w:sz w:val="21"/>
      <w:szCs w:val="21"/>
      <w:shd w:val="clear" w:fill="333333"/>
    </w:rPr>
  </w:style>
  <w:style w:type="character" w:styleId="45">
    <w:name w:val="HTML Sample"/>
    <w:basedOn w:val="35"/>
    <w:autoRedefine/>
    <w:semiHidden/>
    <w:unhideWhenUsed/>
    <w:qFormat/>
    <w:uiPriority w:val="99"/>
    <w:rPr>
      <w:rFonts w:ascii="Consolas" w:hAnsi="Consolas" w:eastAsia="Consolas" w:cs="Consolas"/>
      <w:sz w:val="21"/>
      <w:szCs w:val="21"/>
    </w:rPr>
  </w:style>
  <w:style w:type="paragraph" w:customStyle="1" w:styleId="46">
    <w:name w:val="正文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列出段落1"/>
    <w:basedOn w:val="1"/>
    <w:autoRedefine/>
    <w:qFormat/>
    <w:uiPriority w:val="99"/>
    <w:pPr>
      <w:widowControl w:val="0"/>
      <w:ind w:firstLine="420" w:firstLineChars="200"/>
      <w:jc w:val="both"/>
    </w:pPr>
    <w:rPr>
      <w:rFonts w:ascii="Calibri" w:hAnsi="Calibri"/>
      <w:kern w:val="2"/>
      <w:sz w:val="21"/>
      <w:szCs w:val="21"/>
    </w:rPr>
  </w:style>
  <w:style w:type="character" w:customStyle="1" w:styleId="48">
    <w:name w:val="标题 2 Char"/>
    <w:basedOn w:val="35"/>
    <w:link w:val="3"/>
    <w:autoRedefine/>
    <w:qFormat/>
    <w:uiPriority w:val="0"/>
    <w:rPr>
      <w:rFonts w:ascii="Cambria" w:hAnsi="Cambria" w:eastAsia="宋体" w:cs="Times New Roman"/>
      <w:b/>
      <w:bCs/>
      <w:sz w:val="24"/>
      <w:szCs w:val="32"/>
    </w:rPr>
  </w:style>
  <w:style w:type="character" w:customStyle="1" w:styleId="49">
    <w:name w:val="标题 1 Char"/>
    <w:basedOn w:val="35"/>
    <w:link w:val="2"/>
    <w:autoRedefine/>
    <w:qFormat/>
    <w:uiPriority w:val="0"/>
    <w:rPr>
      <w:rFonts w:ascii="Calibri" w:hAnsi="Calibri" w:eastAsia="宋体" w:cs="Times New Roman"/>
      <w:b/>
      <w:bCs/>
      <w:kern w:val="44"/>
      <w:sz w:val="28"/>
      <w:szCs w:val="44"/>
    </w:rPr>
  </w:style>
  <w:style w:type="character" w:customStyle="1" w:styleId="50">
    <w:name w:val="页眉 Char"/>
    <w:basedOn w:val="35"/>
    <w:link w:val="23"/>
    <w:autoRedefine/>
    <w:qFormat/>
    <w:uiPriority w:val="99"/>
    <w:rPr>
      <w:sz w:val="18"/>
      <w:szCs w:val="18"/>
    </w:rPr>
  </w:style>
  <w:style w:type="character" w:customStyle="1" w:styleId="51">
    <w:name w:val="页脚 Char"/>
    <w:basedOn w:val="35"/>
    <w:link w:val="22"/>
    <w:autoRedefine/>
    <w:qFormat/>
    <w:uiPriority w:val="99"/>
    <w:rPr>
      <w:sz w:val="18"/>
      <w:szCs w:val="18"/>
    </w:rPr>
  </w:style>
  <w:style w:type="character" w:customStyle="1" w:styleId="52">
    <w:name w:val="标题 3 Char"/>
    <w:basedOn w:val="35"/>
    <w:link w:val="4"/>
    <w:autoRedefine/>
    <w:qFormat/>
    <w:uiPriority w:val="0"/>
    <w:rPr>
      <w:rFonts w:ascii="Times New Roman" w:hAnsi="Times New Roman" w:eastAsia="宋体" w:cs="Times New Roman"/>
      <w:b/>
      <w:bCs/>
      <w:kern w:val="0"/>
      <w:sz w:val="32"/>
      <w:szCs w:val="32"/>
    </w:rPr>
  </w:style>
  <w:style w:type="character" w:customStyle="1" w:styleId="53">
    <w:name w:val="标题 4 Char"/>
    <w:basedOn w:val="35"/>
    <w:link w:val="5"/>
    <w:autoRedefine/>
    <w:qFormat/>
    <w:uiPriority w:val="0"/>
    <w:rPr>
      <w:rFonts w:ascii="Arial" w:hAnsi="Arial" w:eastAsia="黑体" w:cs="Times New Roman"/>
      <w:b/>
      <w:bCs/>
      <w:kern w:val="0"/>
      <w:sz w:val="28"/>
      <w:szCs w:val="28"/>
    </w:rPr>
  </w:style>
  <w:style w:type="character" w:customStyle="1" w:styleId="54">
    <w:name w:val="标题 5 Char"/>
    <w:basedOn w:val="35"/>
    <w:link w:val="6"/>
    <w:autoRedefine/>
    <w:qFormat/>
    <w:uiPriority w:val="0"/>
    <w:rPr>
      <w:rFonts w:ascii="Times New Roman" w:hAnsi="Times New Roman" w:eastAsia="宋体" w:cs="Times New Roman"/>
      <w:b/>
      <w:bCs/>
      <w:kern w:val="0"/>
      <w:sz w:val="28"/>
      <w:szCs w:val="28"/>
    </w:rPr>
  </w:style>
  <w:style w:type="character" w:customStyle="1" w:styleId="55">
    <w:name w:val="标题 6 Char"/>
    <w:basedOn w:val="35"/>
    <w:link w:val="7"/>
    <w:autoRedefine/>
    <w:qFormat/>
    <w:uiPriority w:val="0"/>
    <w:rPr>
      <w:rFonts w:ascii="Arial" w:hAnsi="Arial" w:eastAsia="黑体" w:cs="Times New Roman"/>
      <w:b/>
      <w:bCs/>
      <w:kern w:val="0"/>
      <w:sz w:val="24"/>
      <w:szCs w:val="24"/>
    </w:rPr>
  </w:style>
  <w:style w:type="character" w:customStyle="1" w:styleId="56">
    <w:name w:val="标题 7 Char"/>
    <w:basedOn w:val="35"/>
    <w:link w:val="8"/>
    <w:autoRedefine/>
    <w:qFormat/>
    <w:uiPriority w:val="0"/>
    <w:rPr>
      <w:rFonts w:ascii="Times New Roman" w:hAnsi="Times New Roman" w:eastAsia="宋体" w:cs="Times New Roman"/>
      <w:b/>
      <w:bCs/>
      <w:kern w:val="0"/>
      <w:sz w:val="24"/>
      <w:szCs w:val="24"/>
    </w:rPr>
  </w:style>
  <w:style w:type="character" w:customStyle="1" w:styleId="57">
    <w:name w:val="标题 8 Char"/>
    <w:basedOn w:val="35"/>
    <w:link w:val="9"/>
    <w:autoRedefine/>
    <w:qFormat/>
    <w:uiPriority w:val="0"/>
    <w:rPr>
      <w:rFonts w:ascii="Arial" w:hAnsi="Arial" w:eastAsia="黑体" w:cs="Times New Roman"/>
      <w:kern w:val="0"/>
      <w:sz w:val="24"/>
      <w:szCs w:val="24"/>
    </w:rPr>
  </w:style>
  <w:style w:type="character" w:customStyle="1" w:styleId="58">
    <w:name w:val="标题 9 Char"/>
    <w:basedOn w:val="35"/>
    <w:link w:val="10"/>
    <w:autoRedefine/>
    <w:qFormat/>
    <w:uiPriority w:val="0"/>
    <w:rPr>
      <w:rFonts w:ascii="Arial" w:hAnsi="Arial" w:eastAsia="黑体" w:cs="Times New Roman"/>
      <w:kern w:val="0"/>
      <w:szCs w:val="21"/>
    </w:rPr>
  </w:style>
  <w:style w:type="paragraph" w:styleId="59">
    <w:name w:val="List Paragraph"/>
    <w:basedOn w:val="1"/>
    <w:autoRedefine/>
    <w:qFormat/>
    <w:uiPriority w:val="34"/>
    <w:pPr>
      <w:ind w:firstLine="420" w:firstLineChars="200"/>
    </w:pPr>
  </w:style>
  <w:style w:type="character" w:customStyle="1" w:styleId="60">
    <w:name w:val="批注框文本 Char"/>
    <w:basedOn w:val="35"/>
    <w:link w:val="21"/>
    <w:autoRedefine/>
    <w:qFormat/>
    <w:uiPriority w:val="0"/>
    <w:rPr>
      <w:rFonts w:ascii="Calibri" w:hAnsi="Calibri" w:eastAsia="宋体" w:cs="Times New Roman"/>
      <w:sz w:val="18"/>
      <w:szCs w:val="18"/>
    </w:rPr>
  </w:style>
  <w:style w:type="character" w:customStyle="1" w:styleId="61">
    <w:name w:val="文档结构图 Char"/>
    <w:basedOn w:val="35"/>
    <w:link w:val="12"/>
    <w:autoRedefine/>
    <w:semiHidden/>
    <w:qFormat/>
    <w:uiPriority w:val="99"/>
    <w:rPr>
      <w:rFonts w:ascii="宋体" w:hAnsi="Calibri" w:eastAsia="宋体" w:cs="Times New Roman"/>
      <w:sz w:val="18"/>
      <w:szCs w:val="18"/>
    </w:rPr>
  </w:style>
  <w:style w:type="paragraph" w:customStyle="1" w:styleId="62">
    <w:name w:val="TOC 标题1"/>
    <w:basedOn w:val="2"/>
    <w:next w:val="1"/>
    <w:autoRedefine/>
    <w:semiHidden/>
    <w:unhideWhenUsed/>
    <w:qFormat/>
    <w:uiPriority w:val="39"/>
    <w:pPr>
      <w:widowControl/>
      <w:spacing w:before="480" w:after="0" w:line="276" w:lineRule="auto"/>
      <w:jc w:val="left"/>
      <w:outlineLvl w:val="9"/>
    </w:pPr>
    <w:rPr>
      <w:rFonts w:ascii="Cambria" w:hAnsi="Cambria"/>
      <w:color w:val="365F91"/>
      <w:kern w:val="0"/>
      <w:szCs w:val="28"/>
    </w:rPr>
  </w:style>
  <w:style w:type="paragraph" w:customStyle="1" w:styleId="63">
    <w:name w:val="Char Char Char"/>
    <w:basedOn w:val="1"/>
    <w:autoRedefine/>
    <w:qFormat/>
    <w:uiPriority w:val="0"/>
    <w:rPr>
      <w:rFonts w:ascii="Tahoma" w:hAnsi="Tahoma"/>
      <w:sz w:val="24"/>
      <w:szCs w:val="20"/>
    </w:rPr>
  </w:style>
  <w:style w:type="paragraph" w:customStyle="1" w:styleId="64">
    <w:name w:val="样式 标题 1 + 四号 居中 段前: 12 磅 段后: 12 磅 行距: 单倍行距"/>
    <w:basedOn w:val="2"/>
    <w:autoRedefine/>
    <w:qFormat/>
    <w:uiPriority w:val="0"/>
    <w:pPr>
      <w:adjustRightInd w:val="0"/>
      <w:spacing w:before="240" w:after="240" w:line="240" w:lineRule="auto"/>
      <w:ind w:left="252" w:firstLine="288"/>
      <w:textAlignment w:val="baseline"/>
    </w:pPr>
    <w:rPr>
      <w:rFonts w:ascii="Times New Roman" w:hAnsi="Times New Roman" w:cs="宋体"/>
      <w:szCs w:val="20"/>
    </w:rPr>
  </w:style>
  <w:style w:type="character" w:customStyle="1" w:styleId="65">
    <w:name w:val="纯文本 Char"/>
    <w:basedOn w:val="35"/>
    <w:link w:val="18"/>
    <w:autoRedefine/>
    <w:qFormat/>
    <w:uiPriority w:val="0"/>
    <w:rPr>
      <w:rFonts w:ascii="宋体" w:hAnsi="Courier New" w:eastAsia="宋体" w:cs="Times New Roman"/>
      <w:szCs w:val="21"/>
    </w:rPr>
  </w:style>
  <w:style w:type="paragraph" w:customStyle="1" w:styleId="66">
    <w:name w:val="样式 标题 4 + 段前: 5 磅 段后: 5 磅 行距: 单倍行距"/>
    <w:basedOn w:val="5"/>
    <w:autoRedefine/>
    <w:qFormat/>
    <w:uiPriority w:val="0"/>
    <w:pPr>
      <w:tabs>
        <w:tab w:val="left" w:pos="2880"/>
      </w:tabs>
      <w:spacing w:before="100" w:after="100" w:line="240" w:lineRule="auto"/>
      <w:ind w:left="2880" w:hanging="720"/>
    </w:pPr>
    <w:rPr>
      <w:rFonts w:cs="宋体"/>
      <w:szCs w:val="20"/>
    </w:rPr>
  </w:style>
  <w:style w:type="paragraph" w:customStyle="1" w:styleId="67">
    <w:name w:val="样式 标题 3h3H3sect1.2.3 + 五号 段前: 6 磅 段后: 6 磅 行距: 单倍行距"/>
    <w:basedOn w:val="4"/>
    <w:autoRedefine/>
    <w:qFormat/>
    <w:uiPriority w:val="0"/>
    <w:pPr>
      <w:spacing w:before="120" w:after="120" w:line="240" w:lineRule="auto"/>
    </w:pPr>
    <w:rPr>
      <w:sz w:val="21"/>
      <w:szCs w:val="20"/>
    </w:rPr>
  </w:style>
  <w:style w:type="paragraph" w:customStyle="1" w:styleId="68">
    <w:name w:val="样式1"/>
    <w:basedOn w:val="1"/>
    <w:autoRedefine/>
    <w:qFormat/>
    <w:uiPriority w:val="0"/>
    <w:pPr>
      <w:adjustRightInd w:val="0"/>
      <w:textAlignment w:val="baseline"/>
    </w:pPr>
    <w:rPr>
      <w:rFonts w:ascii="宋体" w:hAnsi="宋体"/>
      <w:kern w:val="0"/>
      <w:szCs w:val="21"/>
    </w:rPr>
  </w:style>
  <w:style w:type="character" w:customStyle="1" w:styleId="69">
    <w:name w:val="正文文本缩进 Char"/>
    <w:basedOn w:val="35"/>
    <w:link w:val="16"/>
    <w:autoRedefine/>
    <w:qFormat/>
    <w:uiPriority w:val="0"/>
    <w:rPr>
      <w:rFonts w:ascii="Times New Roman" w:hAnsi="Times New Roman" w:eastAsia="宋体" w:cs="Times New Roman"/>
      <w:kern w:val="0"/>
      <w:sz w:val="24"/>
      <w:szCs w:val="20"/>
    </w:rPr>
  </w:style>
  <w:style w:type="character" w:customStyle="1" w:styleId="70">
    <w:name w:val="批注文字 Char"/>
    <w:basedOn w:val="35"/>
    <w:link w:val="14"/>
    <w:autoRedefine/>
    <w:qFormat/>
    <w:uiPriority w:val="0"/>
    <w:rPr>
      <w:rFonts w:ascii="Times New Roman" w:hAnsi="Times New Roman" w:eastAsia="宋体" w:cs="Times New Roman"/>
      <w:szCs w:val="24"/>
    </w:rPr>
  </w:style>
  <w:style w:type="character" w:customStyle="1" w:styleId="71">
    <w:name w:val="批注主题 Char"/>
    <w:basedOn w:val="70"/>
    <w:link w:val="30"/>
    <w:autoRedefine/>
    <w:qFormat/>
    <w:uiPriority w:val="0"/>
    <w:rPr>
      <w:rFonts w:ascii="Times New Roman" w:hAnsi="Times New Roman" w:eastAsia="宋体" w:cs="Times New Roman"/>
      <w:b/>
      <w:bCs/>
      <w:szCs w:val="24"/>
    </w:rPr>
  </w:style>
  <w:style w:type="character" w:customStyle="1" w:styleId="72">
    <w:name w:val="页眉 Char1"/>
    <w:basedOn w:val="35"/>
    <w:autoRedefine/>
    <w:qFormat/>
    <w:uiPriority w:val="99"/>
    <w:rPr>
      <w:sz w:val="18"/>
      <w:szCs w:val="18"/>
    </w:rPr>
  </w:style>
  <w:style w:type="paragraph" w:customStyle="1" w:styleId="73">
    <w:name w:val="WPSOffice手动目录 1"/>
    <w:autoRedefine/>
    <w:qFormat/>
    <w:uiPriority w:val="0"/>
    <w:rPr>
      <w:rFonts w:ascii="Calibri" w:hAnsi="Calibri" w:eastAsia="宋体" w:cs="Times New Roman"/>
      <w:lang w:val="en-US" w:eastAsia="zh-CN" w:bidi="ar-SA"/>
    </w:rPr>
  </w:style>
  <w:style w:type="paragraph" w:customStyle="1" w:styleId="74">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75">
    <w:name w:val="一级"/>
    <w:basedOn w:val="1"/>
    <w:autoRedefine/>
    <w:qFormat/>
    <w:uiPriority w:val="0"/>
    <w:pPr>
      <w:spacing w:line="360" w:lineRule="auto"/>
      <w:jc w:val="center"/>
    </w:pPr>
    <w:rPr>
      <w:b/>
      <w:sz w:val="28"/>
    </w:rPr>
  </w:style>
  <w:style w:type="paragraph" w:customStyle="1" w:styleId="76">
    <w:name w:val="二级"/>
    <w:basedOn w:val="1"/>
    <w:link w:val="77"/>
    <w:autoRedefine/>
    <w:qFormat/>
    <w:uiPriority w:val="0"/>
    <w:pPr>
      <w:spacing w:line="360" w:lineRule="auto"/>
      <w:ind w:left="200" w:leftChars="200"/>
    </w:pPr>
    <w:rPr>
      <w:b/>
      <w:sz w:val="24"/>
    </w:rPr>
  </w:style>
  <w:style w:type="character" w:customStyle="1" w:styleId="77">
    <w:name w:val="二级 Char"/>
    <w:link w:val="76"/>
    <w:autoRedefine/>
    <w:qFormat/>
    <w:uiPriority w:val="0"/>
    <w:rPr>
      <w:rFonts w:eastAsia="宋体"/>
      <w:b/>
      <w:sz w:val="24"/>
    </w:rPr>
  </w:style>
  <w:style w:type="paragraph" w:customStyle="1" w:styleId="78">
    <w:name w:val="Default"/>
    <w:autoRedefine/>
    <w:qFormat/>
    <w:uiPriority w:val="0"/>
    <w:pPr>
      <w:widowControl w:val="0"/>
      <w:autoSpaceDE w:val="0"/>
      <w:autoSpaceDN w:val="0"/>
    </w:pPr>
    <w:rPr>
      <w:rFonts w:ascii="黑体" w:hAnsi="Calibri" w:eastAsia="黑体" w:cs="黑体"/>
      <w:color w:val="000000"/>
      <w:sz w:val="24"/>
      <w:szCs w:val="24"/>
      <w:lang w:val="en-US" w:eastAsia="zh-CN" w:bidi="ar-SA"/>
    </w:rPr>
  </w:style>
  <w:style w:type="paragraph" w:customStyle="1" w:styleId="79">
    <w:name w:val="_Style 4"/>
    <w:basedOn w:val="1"/>
    <w:next w:val="1"/>
    <w:autoRedefine/>
    <w:qFormat/>
    <w:uiPriority w:val="0"/>
    <w:pPr>
      <w:pBdr>
        <w:top w:val="single" w:color="auto" w:sz="6" w:space="1"/>
      </w:pBdr>
      <w:jc w:val="center"/>
    </w:pPr>
    <w:rPr>
      <w:rFonts w:ascii="Arial" w:eastAsia="宋体"/>
      <w:vanish/>
      <w:sz w:val="16"/>
    </w:rPr>
  </w:style>
  <w:style w:type="paragraph" w:customStyle="1" w:styleId="80">
    <w:name w:val=" Char Char Char"/>
    <w:basedOn w:val="1"/>
    <w:autoRedefine/>
    <w:qFormat/>
    <w:uiPriority w:val="0"/>
    <w:rPr>
      <w:rFonts w:ascii="Tahoma" w:hAnsi="Tahoma"/>
      <w:sz w:val="24"/>
      <w:szCs w:val="20"/>
    </w:rPr>
  </w:style>
  <w:style w:type="paragraph" w:customStyle="1" w:styleId="81">
    <w:name w:val="列表段落1"/>
    <w:basedOn w:val="1"/>
    <w:autoRedefine/>
    <w:qFormat/>
    <w:uiPriority w:val="34"/>
    <w:pPr>
      <w:ind w:firstLine="420" w:firstLineChars="200"/>
    </w:pPr>
  </w:style>
  <w:style w:type="character" w:customStyle="1" w:styleId="82">
    <w:name w:val="disabled"/>
    <w:basedOn w:val="35"/>
    <w:autoRedefine/>
    <w:qFormat/>
    <w:uiPriority w:val="0"/>
    <w:rPr>
      <w:color w:val="DFDFDF"/>
      <w:bdr w:val="single" w:color="DFDFDF" w:sz="6" w:space="0"/>
      <w:shd w:val="clear" w:fill="FFFFFF"/>
    </w:rPr>
  </w:style>
  <w:style w:type="character" w:customStyle="1" w:styleId="83">
    <w:name w:val="sp5"/>
    <w:basedOn w:val="35"/>
    <w:autoRedefine/>
    <w:qFormat/>
    <w:uiPriority w:val="0"/>
  </w:style>
  <w:style w:type="character" w:customStyle="1" w:styleId="84">
    <w:name w:val="sp3"/>
    <w:basedOn w:val="35"/>
    <w:autoRedefine/>
    <w:qFormat/>
    <w:uiPriority w:val="0"/>
  </w:style>
  <w:style w:type="character" w:customStyle="1" w:styleId="85">
    <w:name w:val="sp31"/>
    <w:basedOn w:val="35"/>
    <w:autoRedefine/>
    <w:qFormat/>
    <w:uiPriority w:val="0"/>
  </w:style>
  <w:style w:type="character" w:customStyle="1" w:styleId="86">
    <w:name w:val="sp2"/>
    <w:basedOn w:val="35"/>
    <w:autoRedefine/>
    <w:qFormat/>
    <w:uiPriority w:val="0"/>
  </w:style>
  <w:style w:type="character" w:customStyle="1" w:styleId="87">
    <w:name w:val="sp11"/>
    <w:basedOn w:val="35"/>
    <w:autoRedefine/>
    <w:qFormat/>
    <w:uiPriority w:val="0"/>
  </w:style>
  <w:style w:type="character" w:customStyle="1" w:styleId="88">
    <w:name w:val="sp12"/>
    <w:basedOn w:val="35"/>
    <w:autoRedefine/>
    <w:qFormat/>
    <w:uiPriority w:val="0"/>
  </w:style>
  <w:style w:type="character" w:customStyle="1" w:styleId="89">
    <w:name w:val="sp4"/>
    <w:basedOn w:val="35"/>
    <w:autoRedefine/>
    <w:qFormat/>
    <w:uiPriority w:val="0"/>
  </w:style>
  <w:style w:type="character" w:customStyle="1" w:styleId="90">
    <w:name w:val="sp41"/>
    <w:basedOn w:val="35"/>
    <w:autoRedefine/>
    <w:qFormat/>
    <w:uiPriority w:val="0"/>
  </w:style>
  <w:style w:type="character" w:customStyle="1" w:styleId="91">
    <w:name w:val="curr"/>
    <w:basedOn w:val="35"/>
    <w:autoRedefine/>
    <w:qFormat/>
    <w:uiPriority w:val="0"/>
    <w:rPr>
      <w:color w:val="31ACE2"/>
      <w:bdr w:val="single" w:color="31ACE2" w:sz="6" w:space="0"/>
      <w:shd w:val="clear" w:fill="F0FDFF"/>
    </w:rPr>
  </w:style>
  <w:style w:type="character" w:customStyle="1" w:styleId="92">
    <w:name w:val="sp1"/>
    <w:basedOn w:val="35"/>
    <w:autoRedefine/>
    <w:qFormat/>
    <w:uiPriority w:val="0"/>
  </w:style>
  <w:style w:type="character" w:customStyle="1" w:styleId="93">
    <w:name w:val="sp21"/>
    <w:basedOn w:val="35"/>
    <w:autoRedefine/>
    <w:qFormat/>
    <w:uiPriority w:val="0"/>
  </w:style>
  <w:style w:type="character" w:customStyle="1" w:styleId="94">
    <w:name w:val="sp22"/>
    <w:basedOn w:val="35"/>
    <w:autoRedefine/>
    <w:qFormat/>
    <w:uiPriority w:val="0"/>
  </w:style>
  <w:style w:type="character" w:customStyle="1" w:styleId="95">
    <w:name w:val="sp51"/>
    <w:basedOn w:val="35"/>
    <w:autoRedefine/>
    <w:qFormat/>
    <w:uiPriority w:val="0"/>
  </w:style>
  <w:style w:type="paragraph" w:customStyle="1" w:styleId="96">
    <w:name w:val="正文 A"/>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lang w:val="en-US" w:eastAsia="zh-CN" w:bidi="ar-SA"/>
    </w:rPr>
  </w:style>
  <w:style w:type="paragraph" w:customStyle="1" w:styleId="97">
    <w:name w:val="Other|1"/>
    <w:basedOn w:val="1"/>
    <w:autoRedefine/>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character" w:customStyle="1" w:styleId="98">
    <w:name w:val="font71"/>
    <w:autoRedefine/>
    <w:qFormat/>
    <w:uiPriority w:val="0"/>
    <w:rPr>
      <w:rFonts w:hint="default" w:ascii="Times New Roman" w:hAnsi="Times New Roman" w:cs="Times New Roman"/>
      <w:color w:val="000000"/>
      <w:sz w:val="24"/>
      <w:szCs w:val="24"/>
      <w:u w:val="none"/>
    </w:rPr>
  </w:style>
  <w:style w:type="character" w:customStyle="1" w:styleId="99">
    <w:name w:val="font11"/>
    <w:basedOn w:val="35"/>
    <w:autoRedefine/>
    <w:qFormat/>
    <w:uiPriority w:val="0"/>
    <w:rPr>
      <w:rFonts w:hint="eastAsia" w:ascii="宋体" w:hAnsi="宋体" w:eastAsia="宋体" w:cs="宋体"/>
      <w:color w:val="000000"/>
      <w:sz w:val="24"/>
      <w:szCs w:val="24"/>
      <w:u w:val="none"/>
    </w:rPr>
  </w:style>
  <w:style w:type="character" w:customStyle="1" w:styleId="100">
    <w:name w:val="font61"/>
    <w:basedOn w:val="35"/>
    <w:autoRedefine/>
    <w:qFormat/>
    <w:uiPriority w:val="0"/>
    <w:rPr>
      <w:rFonts w:hint="eastAsia" w:ascii="宋体" w:hAnsi="宋体" w:eastAsia="宋体" w:cs="宋体"/>
      <w:color w:val="000000"/>
      <w:sz w:val="22"/>
      <w:szCs w:val="22"/>
      <w:u w:val="none"/>
    </w:rPr>
  </w:style>
  <w:style w:type="character" w:customStyle="1" w:styleId="101">
    <w:name w:val="font51"/>
    <w:autoRedefine/>
    <w:qFormat/>
    <w:uiPriority w:val="0"/>
    <w:rPr>
      <w:rFonts w:hint="eastAsia" w:ascii="宋体" w:hAnsi="宋体" w:eastAsia="宋体" w:cs="宋体"/>
      <w:color w:val="000000"/>
      <w:sz w:val="22"/>
      <w:szCs w:val="22"/>
      <w:u w:val="none"/>
    </w:rPr>
  </w:style>
  <w:style w:type="character" w:customStyle="1" w:styleId="102">
    <w:name w:val="font01"/>
    <w:autoRedefine/>
    <w:qFormat/>
    <w:uiPriority w:val="0"/>
    <w:rPr>
      <w:rFonts w:hint="default" w:ascii="Arial" w:hAnsi="Arial" w:cs="Arial"/>
      <w:color w:val="000000"/>
      <w:sz w:val="22"/>
      <w:szCs w:val="22"/>
      <w:u w:val="none"/>
    </w:rPr>
  </w:style>
  <w:style w:type="character" w:customStyle="1" w:styleId="103">
    <w:name w:val="font41"/>
    <w:autoRedefine/>
    <w:qFormat/>
    <w:uiPriority w:val="0"/>
    <w:rPr>
      <w:rFonts w:hint="eastAsia" w:ascii="宋体" w:hAnsi="宋体" w:eastAsia="宋体" w:cs="宋体"/>
      <w:color w:val="000000"/>
      <w:sz w:val="22"/>
      <w:szCs w:val="22"/>
      <w:u w:val="none"/>
    </w:rPr>
  </w:style>
  <w:style w:type="character" w:customStyle="1" w:styleId="104">
    <w:name w:val="font31"/>
    <w:basedOn w:val="35"/>
    <w:autoRedefine/>
    <w:qFormat/>
    <w:uiPriority w:val="0"/>
    <w:rPr>
      <w:rFonts w:hint="eastAsia" w:ascii="宋体" w:hAnsi="宋体" w:eastAsia="宋体" w:cs="宋体"/>
      <w:b/>
      <w:color w:val="000000"/>
      <w:sz w:val="22"/>
      <w:szCs w:val="22"/>
      <w:u w:val="none"/>
    </w:rPr>
  </w:style>
  <w:style w:type="paragraph" w:customStyle="1" w:styleId="105">
    <w:name w:val="字母编号列项（一级）"/>
    <w:autoRedefine/>
    <w:qFormat/>
    <w:uiPriority w:val="0"/>
    <w:pPr>
      <w:ind w:left="840" w:leftChars="200" w:hanging="420" w:hangingChars="200"/>
      <w:jc w:val="both"/>
    </w:pPr>
    <w:rPr>
      <w:rFonts w:ascii="宋体" w:hAnsi="Times New Roman" w:eastAsia="宋体" w:cs="宋体"/>
      <w:lang w:val="en-US" w:eastAsia="zh-CN" w:bidi="ar-SA"/>
    </w:rPr>
  </w:style>
  <w:style w:type="paragraph" w:customStyle="1" w:styleId="106">
    <w:name w:val="正文1"/>
    <w:autoRedefine/>
    <w:qFormat/>
    <w:uiPriority w:val="0"/>
    <w:pPr>
      <w:widowControl w:val="0"/>
      <w:suppressAutoHyphens w:val="0"/>
      <w:bidi w:val="0"/>
      <w:spacing w:beforeLines="0" w:beforeAutospacing="0" w:afterLines="0" w:afterAutospacing="0"/>
      <w:jc w:val="both"/>
    </w:pPr>
    <w:rPr>
      <w:rFonts w:ascii="Calibri" w:hAnsi="Calibri" w:eastAsia="新宋体" w:cs="Times New Roman"/>
      <w:color w:val="auto"/>
      <w:kern w:val="2"/>
      <w:sz w:val="21"/>
      <w:szCs w:val="24"/>
      <w:lang w:val="en-US" w:eastAsia="zh-CN" w:bidi="hi-IN"/>
    </w:rPr>
  </w:style>
  <w:style w:type="character" w:customStyle="1" w:styleId="107">
    <w:name w:val="NormalCharacter"/>
    <w:autoRedefine/>
    <w:semiHidden/>
    <w:qFormat/>
    <w:uiPriority w:val="0"/>
    <w:rPr>
      <w:sz w:val="24"/>
      <w:szCs w:val="24"/>
      <w:lang w:val="en-US" w:eastAsia="en-US" w:bidi="ar-SA"/>
    </w:rPr>
  </w:style>
  <w:style w:type="paragraph" w:customStyle="1" w:styleId="108">
    <w:name w:val="SP箇条書き"/>
    <w:basedOn w:val="1"/>
    <w:autoRedefine/>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s="Times New Roman"/>
      <w:color w:val="000000"/>
      <w:kern w:val="0"/>
      <w:szCs w:val="20"/>
      <w:lang w:eastAsia="ja-JP"/>
    </w:rPr>
  </w:style>
  <w:style w:type="paragraph" w:customStyle="1" w:styleId="109">
    <w:name w:val="无间隔1"/>
    <w:autoRedefine/>
    <w:qFormat/>
    <w:uiPriority w:val="0"/>
    <w:pPr>
      <w:widowControl w:val="0"/>
      <w:jc w:val="both"/>
    </w:pPr>
    <w:rPr>
      <w:rFonts w:ascii="Times New Roman" w:hAnsi="Times New Roman" w:eastAsia="宋体" w:cs="Times New Roman"/>
      <w:kern w:val="2"/>
      <w:sz w:val="21"/>
      <w:lang w:val="en-US" w:eastAsia="zh-CN" w:bidi="ar-SA"/>
    </w:rPr>
  </w:style>
  <w:style w:type="table" w:customStyle="1" w:styleId="110">
    <w:name w:val="Table Normal"/>
    <w:semiHidden/>
    <w:unhideWhenUsed/>
    <w:qFormat/>
    <w:uiPriority w:val="0"/>
    <w:tblPr>
      <w:tblCellMar>
        <w:top w:w="0" w:type="dxa"/>
        <w:left w:w="0" w:type="dxa"/>
        <w:bottom w:w="0" w:type="dxa"/>
        <w:right w:w="0" w:type="dxa"/>
      </w:tblCellMar>
    </w:tblPr>
  </w:style>
  <w:style w:type="paragraph" w:customStyle="1" w:styleId="111">
    <w:name w:val="Table Text"/>
    <w:basedOn w:val="1"/>
    <w:semiHidden/>
    <w:qFormat/>
    <w:uiPriority w:val="0"/>
    <w:rPr>
      <w:rFonts w:ascii="宋体" w:hAnsi="宋体" w:eastAsia="宋体" w:cs="宋体"/>
      <w:sz w:val="31"/>
      <w:szCs w:val="31"/>
      <w:lang w:val="en-US" w:eastAsia="en-US" w:bidi="ar-SA"/>
    </w:rPr>
  </w:style>
  <w:style w:type="character" w:customStyle="1" w:styleId="112">
    <w:name w:val="font21"/>
    <w:basedOn w:val="35"/>
    <w:qFormat/>
    <w:uiPriority w:val="0"/>
    <w:rPr>
      <w:rFonts w:hint="eastAsia" w:ascii="华文中宋" w:hAnsi="华文中宋" w:eastAsia="华文中宋" w:cs="华文中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83</Pages>
  <Words>63</Words>
  <Characters>63</Characters>
  <Lines>315</Lines>
  <Paragraphs>88</Paragraphs>
  <TotalTime>17</TotalTime>
  <ScaleCrop>false</ScaleCrop>
  <LinksUpToDate>false</LinksUpToDate>
  <CharactersWithSpaces>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2018-06-27T01:23:00Z</dcterms:created>
  <dc:creator>于卫民[ywm]</dc:creator>
  <cp:lastModifiedBy>WPS_1717385368</cp:lastModifiedBy>
  <cp:lastPrinted>2025-10-22T08:30:00Z</cp:lastPrinted>
  <dcterms:modified xsi:type="dcterms:W3CDTF">2026-05-21T00:09:28Z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29404DD9490B417E8FCD17D18D9E8ADA_13</vt:lpwstr>
  </property>
  <property fmtid="{D5CDD505-2E9C-101B-9397-08002B2CF9AE}" pid="3" name="KSOProductBuildVer">
    <vt:lpwstr>2052-12.1.0.26375</vt:lpwstr>
  </property>
  <property fmtid="{D5CDD505-2E9C-101B-9397-08002B2CF9AE}" pid="4" name="KSOTemplateDocerSaveRecord">
    <vt:lpwstr>eyJoZGlkIjoiMmQxNWUzNGI1NDgwM2ZhZTIyNjhmYzhlMTRmMjBhY2EiLCJ1c2VySWQiOiIxNjA1OTIxMDU3In0=</vt:lpwstr>
  </property>
</Properties>
</file>