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38C3">
      <w:pPr>
        <w:tabs>
          <w:tab w:val="left" w:pos="0"/>
          <w:tab w:val="left" w:pos="3165"/>
          <w:tab w:val="center" w:pos="4153"/>
        </w:tabs>
        <w:spacing w:line="480" w:lineRule="exact"/>
        <w:jc w:val="center"/>
        <w:rPr>
          <w:rFonts w:hint="eastAsia"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新疆共建恒业信息咨询有限责任公司关于</w:t>
      </w:r>
      <w:r>
        <w:rPr>
          <w:rFonts w:hint="eastAsia" w:ascii="微软雅黑" w:hAnsi="微软雅黑" w:eastAsia="微软雅黑" w:cs="微软雅黑"/>
          <w:b/>
          <w:bCs/>
          <w:sz w:val="32"/>
          <w:szCs w:val="32"/>
          <w:highlight w:val="none"/>
          <w:lang w:eastAsia="zh-CN"/>
        </w:rPr>
        <w:t>喀什大学智慧教学转型研究与应用项目（第一标段、第二标段、第五标段）</w:t>
      </w:r>
      <w:r>
        <w:rPr>
          <w:rFonts w:hint="eastAsia" w:ascii="微软雅黑" w:hAnsi="微软雅黑" w:eastAsia="微软雅黑" w:cs="微软雅黑"/>
          <w:b/>
          <w:bCs/>
          <w:sz w:val="32"/>
          <w:szCs w:val="32"/>
          <w:highlight w:val="none"/>
        </w:rPr>
        <w:t>公开招标公告</w:t>
      </w:r>
    </w:p>
    <w:p w14:paraId="72829512">
      <w:pPr>
        <w:pBdr>
          <w:top w:val="single" w:color="auto" w:sz="4" w:space="1"/>
          <w:left w:val="single" w:color="auto" w:sz="4" w:space="4"/>
          <w:bottom w:val="single" w:color="auto" w:sz="4" w:space="1"/>
          <w:right w:val="single" w:color="auto" w:sz="4" w:space="4"/>
        </w:pBdr>
        <w:spacing w:line="400" w:lineRule="exact"/>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项目概况</w:t>
      </w:r>
    </w:p>
    <w:p w14:paraId="76413DD8">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微软雅黑" w:hAnsi="微软雅黑" w:eastAsia="微软雅黑" w:cs="微软雅黑"/>
          <w:b/>
          <w:bCs/>
          <w:sz w:val="24"/>
          <w:highlight w:val="none"/>
        </w:rPr>
      </w:pPr>
      <w:r>
        <w:rPr>
          <w:rFonts w:hint="eastAsia" w:ascii="微软雅黑" w:hAnsi="微软雅黑" w:eastAsia="微软雅黑" w:cs="微软雅黑"/>
          <w:sz w:val="24"/>
          <w:highlight w:val="none"/>
          <w:u w:val="single"/>
          <w:lang w:eastAsia="zh-CN"/>
        </w:rPr>
        <w:t>喀什大学智慧教学转型研究与应用项目（第一标段、第二标段、第五标段）</w:t>
      </w:r>
      <w:r>
        <w:rPr>
          <w:rFonts w:hint="eastAsia" w:ascii="微软雅黑" w:hAnsi="微软雅黑" w:eastAsia="微软雅黑" w:cs="微软雅黑"/>
          <w:sz w:val="24"/>
          <w:highlight w:val="none"/>
        </w:rPr>
        <w:t>的潜在供应商应在</w:t>
      </w:r>
      <w:r>
        <w:rPr>
          <w:rFonts w:hint="eastAsia" w:ascii="微软雅黑" w:hAnsi="微软雅黑" w:eastAsia="微软雅黑" w:cs="微软雅黑"/>
          <w:sz w:val="24"/>
          <w:highlight w:val="none"/>
          <w:u w:val="single"/>
        </w:rPr>
        <w:t>政采云平台（https://login.zcygov.cn/user-login/#/login）</w:t>
      </w:r>
      <w:r>
        <w:rPr>
          <w:rFonts w:hint="eastAsia" w:ascii="微软雅黑" w:hAnsi="微软雅黑" w:eastAsia="微软雅黑" w:cs="微软雅黑"/>
          <w:sz w:val="24"/>
          <w:highlight w:val="none"/>
        </w:rPr>
        <w:t>获取招标文件，并于</w:t>
      </w:r>
      <w:r>
        <w:rPr>
          <w:rFonts w:hint="eastAsia" w:ascii="微软雅黑" w:hAnsi="微软雅黑" w:eastAsia="微软雅黑" w:cs="微软雅黑"/>
          <w:sz w:val="24"/>
          <w:highlight w:val="none"/>
          <w:u w:val="single"/>
        </w:rPr>
        <w:t>202</w:t>
      </w:r>
      <w:r>
        <w:rPr>
          <w:rFonts w:hint="eastAsia" w:ascii="微软雅黑" w:hAnsi="微软雅黑" w:eastAsia="微软雅黑" w:cs="微软雅黑"/>
          <w:sz w:val="24"/>
          <w:highlight w:val="none"/>
          <w:u w:val="single"/>
          <w:lang w:val="en-US" w:eastAsia="zh-CN"/>
        </w:rPr>
        <w:t>6</w:t>
      </w:r>
      <w:r>
        <w:rPr>
          <w:rFonts w:hint="eastAsia" w:ascii="微软雅黑" w:hAnsi="微软雅黑" w:eastAsia="微软雅黑" w:cs="微软雅黑"/>
          <w:sz w:val="24"/>
          <w:highlight w:val="none"/>
          <w:u w:val="single"/>
        </w:rPr>
        <w:t>年</w:t>
      </w:r>
      <w:r>
        <w:rPr>
          <w:rFonts w:hint="eastAsia" w:ascii="微软雅黑" w:hAnsi="微软雅黑" w:eastAsia="微软雅黑" w:cs="微软雅黑"/>
          <w:sz w:val="24"/>
          <w:highlight w:val="none"/>
          <w:u w:val="single"/>
          <w:lang w:val="en-US" w:eastAsia="zh-CN"/>
        </w:rPr>
        <w:t>5</w:t>
      </w:r>
      <w:r>
        <w:rPr>
          <w:rFonts w:hint="eastAsia" w:ascii="微软雅黑" w:hAnsi="微软雅黑" w:eastAsia="微软雅黑" w:cs="微软雅黑"/>
          <w:sz w:val="24"/>
          <w:highlight w:val="none"/>
          <w:u w:val="single"/>
        </w:rPr>
        <w:t>月</w:t>
      </w:r>
      <w:r>
        <w:rPr>
          <w:rFonts w:hint="eastAsia" w:ascii="微软雅黑" w:hAnsi="微软雅黑" w:eastAsia="微软雅黑" w:cs="微软雅黑"/>
          <w:sz w:val="24"/>
          <w:highlight w:val="none"/>
          <w:u w:val="single"/>
          <w:lang w:val="en-US" w:eastAsia="zh-CN"/>
        </w:rPr>
        <w:t>7</w:t>
      </w:r>
      <w:r>
        <w:rPr>
          <w:rFonts w:hint="eastAsia" w:ascii="微软雅黑" w:hAnsi="微软雅黑" w:eastAsia="微软雅黑" w:cs="微软雅黑"/>
          <w:sz w:val="24"/>
          <w:highlight w:val="none"/>
          <w:u w:val="single"/>
        </w:rPr>
        <w:t>日</w:t>
      </w:r>
      <w:r>
        <w:rPr>
          <w:rFonts w:hint="eastAsia" w:ascii="微软雅黑" w:hAnsi="微软雅黑" w:eastAsia="微软雅黑" w:cs="微软雅黑"/>
          <w:sz w:val="24"/>
          <w:highlight w:val="none"/>
          <w:u w:val="single"/>
          <w:lang w:val="en-US" w:eastAsia="zh-CN"/>
        </w:rPr>
        <w:t>10</w:t>
      </w:r>
      <w:r>
        <w:rPr>
          <w:rFonts w:hint="eastAsia" w:ascii="微软雅黑" w:hAnsi="微软雅黑" w:eastAsia="微软雅黑" w:cs="微软雅黑"/>
          <w:sz w:val="24"/>
          <w:highlight w:val="none"/>
          <w:u w:val="single"/>
        </w:rPr>
        <w:t>：</w:t>
      </w:r>
      <w:r>
        <w:rPr>
          <w:rFonts w:hint="eastAsia" w:ascii="微软雅黑" w:hAnsi="微软雅黑" w:eastAsia="微软雅黑" w:cs="微软雅黑"/>
          <w:sz w:val="24"/>
          <w:highlight w:val="none"/>
          <w:u w:val="single"/>
          <w:lang w:val="en-US" w:eastAsia="zh-CN"/>
        </w:rPr>
        <w:t>3</w:t>
      </w:r>
      <w:r>
        <w:rPr>
          <w:rFonts w:hint="eastAsia" w:ascii="微软雅黑" w:hAnsi="微软雅黑" w:eastAsia="微软雅黑" w:cs="微软雅黑"/>
          <w:sz w:val="24"/>
          <w:highlight w:val="none"/>
          <w:u w:val="single"/>
        </w:rPr>
        <w:t>0（北京时间）</w:t>
      </w:r>
      <w:r>
        <w:rPr>
          <w:rFonts w:hint="eastAsia" w:ascii="微软雅黑" w:hAnsi="微软雅黑" w:eastAsia="微软雅黑" w:cs="微软雅黑"/>
          <w:bCs/>
          <w:sz w:val="24"/>
          <w:highlight w:val="none"/>
        </w:rPr>
        <w:t>前上传投标文件</w:t>
      </w:r>
      <w:r>
        <w:rPr>
          <w:rFonts w:hint="eastAsia" w:ascii="微软雅黑" w:hAnsi="微软雅黑" w:eastAsia="微软雅黑" w:cs="微软雅黑"/>
          <w:sz w:val="24"/>
          <w:highlight w:val="none"/>
        </w:rPr>
        <w:t>。</w:t>
      </w:r>
      <w:bookmarkStart w:id="0" w:name="_Toc28359002"/>
      <w:bookmarkStart w:id="1" w:name="_Toc28217"/>
      <w:bookmarkStart w:id="2" w:name="_Toc35393621"/>
      <w:bookmarkStart w:id="3" w:name="_Toc28359079"/>
      <w:bookmarkStart w:id="4" w:name="_Toc35393790"/>
      <w:bookmarkStart w:id="5" w:name="_Hlk24379207"/>
    </w:p>
    <w:p w14:paraId="7DCC5867">
      <w:pPr>
        <w:spacing w:line="400" w:lineRule="exact"/>
        <w:rPr>
          <w:rFonts w:hint="eastAsia" w:ascii="微软雅黑" w:hAnsi="微软雅黑" w:eastAsia="微软雅黑" w:cs="微软雅黑"/>
          <w:b/>
          <w:sz w:val="24"/>
          <w:highlight w:val="none"/>
        </w:rPr>
      </w:pPr>
      <w:bookmarkStart w:id="6" w:name="_Toc20970"/>
      <w:bookmarkStart w:id="7" w:name="_Toc28253"/>
      <w:r>
        <w:rPr>
          <w:rFonts w:hint="eastAsia" w:ascii="微软雅黑" w:hAnsi="微软雅黑" w:eastAsia="微软雅黑" w:cs="微软雅黑"/>
          <w:b/>
          <w:sz w:val="24"/>
          <w:highlight w:val="none"/>
        </w:rPr>
        <w:t>一、</w:t>
      </w:r>
      <w:bookmarkEnd w:id="0"/>
      <w:bookmarkEnd w:id="1"/>
      <w:bookmarkEnd w:id="2"/>
      <w:bookmarkEnd w:id="3"/>
      <w:bookmarkEnd w:id="4"/>
      <w:r>
        <w:rPr>
          <w:rFonts w:hint="eastAsia" w:ascii="微软雅黑" w:hAnsi="微软雅黑" w:eastAsia="微软雅黑" w:cs="微软雅黑"/>
          <w:b/>
          <w:sz w:val="24"/>
          <w:highlight w:val="none"/>
        </w:rPr>
        <w:t>项目基本情况</w:t>
      </w:r>
      <w:bookmarkEnd w:id="6"/>
      <w:bookmarkEnd w:id="7"/>
    </w:p>
    <w:bookmarkEnd w:id="5"/>
    <w:p w14:paraId="449908F7">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bookmarkStart w:id="8" w:name="_Toc19260"/>
      <w:bookmarkStart w:id="9" w:name="_Toc28359080"/>
      <w:bookmarkStart w:id="10" w:name="_Toc29506"/>
      <w:bookmarkStart w:id="11" w:name="_Toc35393622"/>
      <w:bookmarkStart w:id="12" w:name="_Toc28359003"/>
      <w:bookmarkStart w:id="13" w:name="_Toc1145"/>
      <w:bookmarkStart w:id="14" w:name="_Toc35393791"/>
      <w:bookmarkStart w:id="15" w:name="_Toc13688"/>
      <w:r>
        <w:rPr>
          <w:rFonts w:hint="eastAsia" w:ascii="微软雅黑" w:hAnsi="微软雅黑" w:eastAsia="微软雅黑" w:cs="微软雅黑"/>
          <w:sz w:val="24"/>
          <w:highlight w:val="none"/>
        </w:rPr>
        <w:t>1、项目编号：</w:t>
      </w:r>
      <w:r>
        <w:rPr>
          <w:rFonts w:hint="eastAsia" w:ascii="微软雅黑" w:hAnsi="微软雅黑" w:eastAsia="微软雅黑" w:cs="微软雅黑"/>
          <w:sz w:val="24"/>
          <w:highlight w:val="none"/>
          <w:lang w:eastAsia="zh-CN"/>
        </w:rPr>
        <w:t>26GJ-(GK)021</w:t>
      </w:r>
    </w:p>
    <w:p w14:paraId="61942C2A">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2、项目名称：</w:t>
      </w:r>
      <w:r>
        <w:rPr>
          <w:rFonts w:hint="eastAsia" w:ascii="微软雅黑" w:hAnsi="微软雅黑" w:eastAsia="微软雅黑" w:cs="微软雅黑"/>
          <w:sz w:val="24"/>
          <w:highlight w:val="none"/>
          <w:lang w:eastAsia="zh-CN"/>
        </w:rPr>
        <w:t>喀什大学智慧教学转型研究与应用项目（第一标段、第二标段、第五标段）</w:t>
      </w:r>
    </w:p>
    <w:p w14:paraId="2CD33C9D">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3、采购方式：公开招标</w:t>
      </w:r>
    </w:p>
    <w:p w14:paraId="2868AD25">
      <w:pPr>
        <w:pageBreakBefore w:val="0"/>
        <w:kinsoku/>
        <w:wordWrap w:val="0"/>
        <w:overflowPunct/>
        <w:topLinePunct w:val="0"/>
        <w:bidi w:val="0"/>
        <w:spacing w:line="400" w:lineRule="exact"/>
        <w:ind w:firstLine="480" w:firstLineChars="200"/>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4、预算金额（元）：</w:t>
      </w:r>
      <w:r>
        <w:rPr>
          <w:rFonts w:hint="eastAsia" w:ascii="微软雅黑" w:hAnsi="微软雅黑" w:eastAsia="微软雅黑" w:cs="微软雅黑"/>
          <w:sz w:val="24"/>
          <w:highlight w:val="none"/>
          <w:lang w:val="en-US" w:eastAsia="zh-CN"/>
        </w:rPr>
        <w:t>1960000</w:t>
      </w:r>
    </w:p>
    <w:p w14:paraId="0F3B3A15">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5、最高限价（元）：</w:t>
      </w:r>
      <w:r>
        <w:rPr>
          <w:rFonts w:hint="eastAsia" w:ascii="微软雅黑" w:hAnsi="微软雅黑" w:eastAsia="微软雅黑" w:cs="微软雅黑"/>
          <w:sz w:val="24"/>
          <w:highlight w:val="none"/>
          <w:lang w:val="en-US" w:eastAsia="zh-CN"/>
        </w:rPr>
        <w:t>400000,400000,1160000</w:t>
      </w:r>
    </w:p>
    <w:p w14:paraId="0C0FEA44">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6、采购需求：</w:t>
      </w:r>
    </w:p>
    <w:p w14:paraId="40F00A41">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标项一</w:t>
      </w:r>
      <w:bookmarkStart w:id="50" w:name="_GoBack"/>
      <w:bookmarkEnd w:id="50"/>
    </w:p>
    <w:p w14:paraId="43829AE9">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标项名称：垂直领域模型与专业资源建设服务项目</w:t>
      </w:r>
    </w:p>
    <w:p w14:paraId="05E1672F">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数量：</w:t>
      </w:r>
      <w:r>
        <w:rPr>
          <w:rFonts w:hint="eastAsia" w:ascii="微软雅黑" w:hAnsi="微软雅黑" w:eastAsia="微软雅黑" w:cs="微软雅黑"/>
          <w:sz w:val="24"/>
          <w:highlight w:val="none"/>
          <w:lang w:val="en-US" w:eastAsia="zh-CN"/>
        </w:rPr>
        <w:t>1</w:t>
      </w:r>
    </w:p>
    <w:p w14:paraId="225C5093">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预算金额(元)：</w:t>
      </w:r>
      <w:r>
        <w:rPr>
          <w:rFonts w:hint="eastAsia" w:ascii="微软雅黑" w:hAnsi="微软雅黑" w:eastAsia="微软雅黑" w:cs="微软雅黑"/>
          <w:sz w:val="24"/>
          <w:highlight w:val="none"/>
          <w:lang w:val="en-US" w:eastAsia="zh-CN"/>
        </w:rPr>
        <w:t>400000</w:t>
      </w:r>
    </w:p>
    <w:p w14:paraId="5CB7B3CC">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单位：</w:t>
      </w:r>
      <w:r>
        <w:rPr>
          <w:rFonts w:hint="eastAsia" w:ascii="微软雅黑" w:hAnsi="微软雅黑" w:eastAsia="微软雅黑" w:cs="微软雅黑"/>
          <w:sz w:val="24"/>
          <w:highlight w:val="none"/>
        </w:rPr>
        <w:t>批</w:t>
      </w:r>
    </w:p>
    <w:p w14:paraId="430DB605">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简要规格描述或项目基本概况介绍、用途：</w:t>
      </w:r>
      <w:r>
        <w:rPr>
          <w:rFonts w:hint="eastAsia" w:ascii="微软雅黑" w:hAnsi="微软雅黑" w:eastAsia="微软雅黑" w:cs="微软雅黑"/>
          <w:sz w:val="24"/>
          <w:highlight w:val="none"/>
          <w:lang w:val="en-US" w:eastAsia="zh-CN"/>
        </w:rPr>
        <w:t>采购垂直领域模型与专业资源建设服务项目</w:t>
      </w:r>
      <w:r>
        <w:rPr>
          <w:rFonts w:hint="eastAsia" w:ascii="微软雅黑" w:hAnsi="微软雅黑" w:eastAsia="微软雅黑" w:cs="微软雅黑"/>
          <w:sz w:val="24"/>
          <w:highlight w:val="none"/>
        </w:rPr>
        <w:t>（详见招标文件）</w:t>
      </w:r>
    </w:p>
    <w:p w14:paraId="0D63280B">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备注：</w:t>
      </w:r>
      <w:r>
        <w:rPr>
          <w:rFonts w:hint="eastAsia" w:ascii="微软雅黑" w:hAnsi="微软雅黑" w:eastAsia="微软雅黑" w:cs="微软雅黑"/>
          <w:sz w:val="24"/>
          <w:highlight w:val="none"/>
          <w:lang w:eastAsia="zh-CN"/>
        </w:rPr>
        <w:t>第一标段</w:t>
      </w:r>
    </w:p>
    <w:p w14:paraId="4B68604A">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标项二</w:t>
      </w:r>
    </w:p>
    <w:p w14:paraId="19E1282B">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标项名称：</w:t>
      </w:r>
      <w:r>
        <w:rPr>
          <w:rFonts w:hint="eastAsia" w:ascii="微软雅黑" w:hAnsi="微软雅黑" w:eastAsia="微软雅黑" w:cs="微软雅黑"/>
          <w:sz w:val="24"/>
          <w:highlight w:val="none"/>
          <w:lang w:val="en-US" w:eastAsia="zh-CN"/>
        </w:rPr>
        <w:t>专业知识创新建设服务采购项目</w:t>
      </w:r>
    </w:p>
    <w:p w14:paraId="2C64543B">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数量：</w:t>
      </w:r>
      <w:r>
        <w:rPr>
          <w:rFonts w:hint="eastAsia" w:ascii="微软雅黑" w:hAnsi="微软雅黑" w:eastAsia="微软雅黑" w:cs="微软雅黑"/>
          <w:sz w:val="24"/>
          <w:highlight w:val="none"/>
          <w:lang w:val="en-US" w:eastAsia="zh-CN"/>
        </w:rPr>
        <w:t>1</w:t>
      </w:r>
    </w:p>
    <w:p w14:paraId="3C90BC6D">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预算金额(元)：</w:t>
      </w:r>
      <w:r>
        <w:rPr>
          <w:rFonts w:hint="eastAsia" w:ascii="微软雅黑" w:hAnsi="微软雅黑" w:eastAsia="微软雅黑" w:cs="微软雅黑"/>
          <w:sz w:val="24"/>
          <w:highlight w:val="none"/>
          <w:lang w:val="en-US" w:eastAsia="zh-CN"/>
        </w:rPr>
        <w:t>400000</w:t>
      </w:r>
    </w:p>
    <w:p w14:paraId="39CA5F4B">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单位：</w:t>
      </w:r>
      <w:r>
        <w:rPr>
          <w:rFonts w:hint="eastAsia" w:ascii="微软雅黑" w:hAnsi="微软雅黑" w:eastAsia="微软雅黑" w:cs="微软雅黑"/>
          <w:sz w:val="24"/>
          <w:highlight w:val="none"/>
        </w:rPr>
        <w:t>批</w:t>
      </w:r>
    </w:p>
    <w:p w14:paraId="506A3D17">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简要规格描述或项目基本概况介绍、用途：</w:t>
      </w:r>
      <w:r>
        <w:rPr>
          <w:rFonts w:hint="eastAsia" w:ascii="微软雅黑" w:hAnsi="微软雅黑" w:eastAsia="微软雅黑" w:cs="微软雅黑"/>
          <w:sz w:val="24"/>
          <w:highlight w:val="none"/>
          <w:lang w:val="en-US" w:eastAsia="zh-CN"/>
        </w:rPr>
        <w:t>采购专业知识创新建设服务项目</w:t>
      </w:r>
      <w:r>
        <w:rPr>
          <w:rFonts w:hint="eastAsia" w:ascii="微软雅黑" w:hAnsi="微软雅黑" w:eastAsia="微软雅黑" w:cs="微软雅黑"/>
          <w:sz w:val="24"/>
          <w:highlight w:val="none"/>
        </w:rPr>
        <w:t>（详见招标文件）</w:t>
      </w:r>
    </w:p>
    <w:p w14:paraId="2272635D">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备注：</w:t>
      </w:r>
      <w:r>
        <w:rPr>
          <w:rFonts w:hint="eastAsia" w:ascii="微软雅黑" w:hAnsi="微软雅黑" w:eastAsia="微软雅黑" w:cs="微软雅黑"/>
          <w:sz w:val="24"/>
          <w:highlight w:val="none"/>
          <w:lang w:eastAsia="zh-CN"/>
        </w:rPr>
        <w:t>第</w:t>
      </w:r>
      <w:r>
        <w:rPr>
          <w:rFonts w:hint="eastAsia" w:ascii="微软雅黑" w:hAnsi="微软雅黑" w:eastAsia="微软雅黑" w:cs="微软雅黑"/>
          <w:sz w:val="24"/>
          <w:highlight w:val="none"/>
          <w:lang w:val="en-US" w:eastAsia="zh-CN"/>
        </w:rPr>
        <w:t>二</w:t>
      </w:r>
      <w:r>
        <w:rPr>
          <w:rFonts w:hint="eastAsia" w:ascii="微软雅黑" w:hAnsi="微软雅黑" w:eastAsia="微软雅黑" w:cs="微软雅黑"/>
          <w:sz w:val="24"/>
          <w:highlight w:val="none"/>
          <w:lang w:eastAsia="zh-CN"/>
        </w:rPr>
        <w:t>标段</w:t>
      </w:r>
    </w:p>
    <w:p w14:paraId="2798B3A2">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标项三</w:t>
      </w:r>
    </w:p>
    <w:p w14:paraId="1E200138">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标项名称：未来教学空间采购项目</w:t>
      </w:r>
    </w:p>
    <w:p w14:paraId="5BFA5DC5">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数量：</w:t>
      </w:r>
      <w:r>
        <w:rPr>
          <w:rFonts w:hint="eastAsia" w:ascii="微软雅黑" w:hAnsi="微软雅黑" w:eastAsia="微软雅黑" w:cs="微软雅黑"/>
          <w:sz w:val="24"/>
          <w:highlight w:val="none"/>
          <w:lang w:val="en-US" w:eastAsia="zh-CN"/>
        </w:rPr>
        <w:t>1</w:t>
      </w:r>
    </w:p>
    <w:p w14:paraId="0BD33F61">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预算金额(元)：1160000</w:t>
      </w:r>
    </w:p>
    <w:p w14:paraId="15EFE713">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单位：</w:t>
      </w:r>
      <w:r>
        <w:rPr>
          <w:rFonts w:hint="eastAsia" w:ascii="微软雅黑" w:hAnsi="微软雅黑" w:eastAsia="微软雅黑" w:cs="微软雅黑"/>
          <w:sz w:val="24"/>
          <w:highlight w:val="none"/>
        </w:rPr>
        <w:t>批</w:t>
      </w:r>
    </w:p>
    <w:p w14:paraId="6531FEC6">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简要规格描述或项目基本概况介绍、用途：</w:t>
      </w:r>
      <w:r>
        <w:rPr>
          <w:rFonts w:hint="eastAsia" w:ascii="微软雅黑" w:hAnsi="微软雅黑" w:eastAsia="微软雅黑" w:cs="微软雅黑"/>
          <w:sz w:val="24"/>
          <w:highlight w:val="none"/>
          <w:lang w:val="en-US" w:eastAsia="zh-CN"/>
        </w:rPr>
        <w:t>采购</w:t>
      </w:r>
      <w:r>
        <w:rPr>
          <w:rFonts w:hint="eastAsia" w:ascii="微软雅黑" w:hAnsi="微软雅黑" w:eastAsia="微软雅黑" w:cs="微软雅黑"/>
          <w:sz w:val="24"/>
          <w:highlight w:val="none"/>
        </w:rPr>
        <w:t>未来教学空间采购项目（详见招标文件）</w:t>
      </w:r>
    </w:p>
    <w:p w14:paraId="10265740">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备注：</w:t>
      </w:r>
      <w:r>
        <w:rPr>
          <w:rFonts w:hint="eastAsia" w:ascii="微软雅黑" w:hAnsi="微软雅黑" w:eastAsia="微软雅黑" w:cs="微软雅黑"/>
          <w:sz w:val="24"/>
          <w:highlight w:val="none"/>
          <w:lang w:eastAsia="zh-CN"/>
        </w:rPr>
        <w:t>第</w:t>
      </w:r>
      <w:r>
        <w:rPr>
          <w:rFonts w:hint="eastAsia" w:ascii="微软雅黑" w:hAnsi="微软雅黑" w:eastAsia="微软雅黑" w:cs="微软雅黑"/>
          <w:sz w:val="24"/>
          <w:highlight w:val="none"/>
          <w:lang w:val="en-US" w:eastAsia="zh-CN"/>
        </w:rPr>
        <w:t>五</w:t>
      </w:r>
      <w:r>
        <w:rPr>
          <w:rFonts w:hint="eastAsia" w:ascii="微软雅黑" w:hAnsi="微软雅黑" w:eastAsia="微软雅黑" w:cs="微软雅黑"/>
          <w:sz w:val="24"/>
          <w:highlight w:val="none"/>
          <w:lang w:eastAsia="zh-CN"/>
        </w:rPr>
        <w:t>标段</w:t>
      </w:r>
    </w:p>
    <w:p w14:paraId="389A0626">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7、合同履约期限：详见招标文件。</w:t>
      </w:r>
    </w:p>
    <w:p w14:paraId="2AF81931">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8、本项目不接受联合体投标。</w:t>
      </w:r>
    </w:p>
    <w:p w14:paraId="4D7DD1D4">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二、投标供应商资格要求：</w:t>
      </w:r>
      <w:bookmarkEnd w:id="8"/>
      <w:bookmarkEnd w:id="9"/>
      <w:bookmarkEnd w:id="10"/>
      <w:bookmarkEnd w:id="11"/>
      <w:bookmarkEnd w:id="12"/>
      <w:bookmarkEnd w:id="13"/>
      <w:bookmarkEnd w:id="14"/>
      <w:bookmarkEnd w:id="15"/>
    </w:p>
    <w:p w14:paraId="7685149A">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1、满足《中华人民共和国政府采购法》第二十二条规定；</w:t>
      </w:r>
    </w:p>
    <w:p w14:paraId="5D41F65D">
      <w:pPr>
        <w:spacing w:line="400" w:lineRule="exact"/>
        <w:ind w:firstLine="54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落实政府采购政策需满足的资格要求：标项1</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2、3</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本项目</w:t>
      </w:r>
      <w:r>
        <w:rPr>
          <w:rFonts w:hint="eastAsia" w:ascii="微软雅黑" w:hAnsi="微软雅黑" w:eastAsia="微软雅黑" w:cs="微软雅黑"/>
          <w:sz w:val="24"/>
          <w:highlight w:val="none"/>
        </w:rPr>
        <w:t>不专门面向中小企业</w:t>
      </w:r>
      <w:r>
        <w:rPr>
          <w:rFonts w:hint="eastAsia" w:ascii="微软雅黑" w:hAnsi="微软雅黑" w:eastAsia="微软雅黑" w:cs="微软雅黑"/>
          <w:sz w:val="24"/>
          <w:highlight w:val="none"/>
          <w:lang w:eastAsia="zh-CN"/>
        </w:rPr>
        <w:t>。</w:t>
      </w:r>
    </w:p>
    <w:p w14:paraId="3C245C73">
      <w:pPr>
        <w:spacing w:line="400" w:lineRule="exact"/>
        <w:ind w:firstLine="540"/>
        <w:rPr>
          <w:rFonts w:hint="eastAsia" w:ascii="微软雅黑" w:hAnsi="微软雅黑" w:eastAsia="微软雅黑" w:cs="微软雅黑"/>
          <w:highlight w:val="none"/>
        </w:rPr>
      </w:pPr>
      <w:r>
        <w:rPr>
          <w:rFonts w:hint="eastAsia" w:ascii="微软雅黑" w:hAnsi="微软雅黑" w:eastAsia="微软雅黑" w:cs="微软雅黑"/>
          <w:sz w:val="24"/>
          <w:highlight w:val="none"/>
        </w:rPr>
        <w:t>3、本项目的特定资格要求：无。</w:t>
      </w:r>
    </w:p>
    <w:p w14:paraId="43D8D508">
      <w:pPr>
        <w:spacing w:line="400" w:lineRule="exact"/>
        <w:rPr>
          <w:rFonts w:hint="eastAsia" w:ascii="微软雅黑" w:hAnsi="微软雅黑" w:eastAsia="微软雅黑" w:cs="微软雅黑"/>
          <w:b/>
          <w:bCs/>
          <w:kern w:val="0"/>
          <w:sz w:val="24"/>
          <w:highlight w:val="none"/>
        </w:rPr>
      </w:pPr>
      <w:bookmarkStart w:id="16" w:name="_Toc35393792"/>
      <w:bookmarkStart w:id="17" w:name="_Toc28359004"/>
      <w:bookmarkStart w:id="18" w:name="_Toc28359081"/>
      <w:bookmarkStart w:id="19" w:name="_Toc32226"/>
      <w:bookmarkStart w:id="20" w:name="_Toc35393623"/>
      <w:bookmarkStart w:id="21" w:name="_Toc27678"/>
      <w:r>
        <w:rPr>
          <w:rFonts w:hint="eastAsia" w:ascii="微软雅黑" w:hAnsi="微软雅黑" w:eastAsia="微软雅黑" w:cs="微软雅黑"/>
          <w:b/>
          <w:bCs/>
          <w:kern w:val="0"/>
          <w:sz w:val="24"/>
          <w:highlight w:val="none"/>
        </w:rPr>
        <w:t>三、获取招标文件</w:t>
      </w:r>
      <w:bookmarkEnd w:id="16"/>
      <w:bookmarkEnd w:id="17"/>
      <w:bookmarkEnd w:id="18"/>
      <w:bookmarkEnd w:id="19"/>
      <w:bookmarkEnd w:id="20"/>
      <w:bookmarkEnd w:id="21"/>
    </w:p>
    <w:p w14:paraId="3C298879">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获取时间：2026年</w:t>
      </w:r>
      <w:r>
        <w:rPr>
          <w:rFonts w:hint="eastAsia" w:ascii="微软雅黑" w:hAnsi="微软雅黑" w:eastAsia="微软雅黑" w:cs="微软雅黑"/>
          <w:sz w:val="24"/>
          <w:highlight w:val="none"/>
          <w:lang w:val="en-US" w:eastAsia="zh-CN"/>
        </w:rPr>
        <w:t>4</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15</w:t>
      </w:r>
      <w:r>
        <w:rPr>
          <w:rFonts w:hint="eastAsia" w:ascii="微软雅黑" w:hAnsi="微软雅黑" w:eastAsia="微软雅黑" w:cs="微软雅黑"/>
          <w:sz w:val="24"/>
          <w:highlight w:val="none"/>
        </w:rPr>
        <w:t>日至2026年</w:t>
      </w:r>
      <w:r>
        <w:rPr>
          <w:rFonts w:hint="eastAsia" w:ascii="微软雅黑" w:hAnsi="微软雅黑" w:eastAsia="微软雅黑" w:cs="微软雅黑"/>
          <w:sz w:val="24"/>
          <w:highlight w:val="none"/>
          <w:lang w:val="en-US" w:eastAsia="zh-CN"/>
        </w:rPr>
        <w:t>4</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22</w:t>
      </w:r>
      <w:r>
        <w:rPr>
          <w:rFonts w:hint="eastAsia" w:ascii="微软雅黑" w:hAnsi="微软雅黑" w:eastAsia="微软雅黑" w:cs="微软雅黑"/>
          <w:sz w:val="24"/>
          <w:highlight w:val="none"/>
        </w:rPr>
        <w:t>日，每天上午10:00至14:00，下午15:30至19:30（北京时间，法定节假日除外）</w:t>
      </w:r>
    </w:p>
    <w:p w14:paraId="1E97C49F">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C48F980">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获取地点：政采云平台线上</w:t>
      </w:r>
    </w:p>
    <w:p w14:paraId="72224EDA">
      <w:pPr>
        <w:spacing w:line="400" w:lineRule="exact"/>
        <w:ind w:firstLine="54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售价（元）：0元</w:t>
      </w:r>
    </w:p>
    <w:p w14:paraId="4F4FF866">
      <w:pPr>
        <w:spacing w:line="400" w:lineRule="exact"/>
        <w:rPr>
          <w:rFonts w:hint="eastAsia" w:ascii="微软雅黑" w:hAnsi="微软雅黑" w:eastAsia="微软雅黑" w:cs="微软雅黑"/>
          <w:b/>
          <w:sz w:val="24"/>
          <w:highlight w:val="none"/>
        </w:rPr>
      </w:pPr>
      <w:bookmarkStart w:id="22" w:name="_Toc28359082"/>
      <w:bookmarkStart w:id="23" w:name="_Toc28359005"/>
      <w:bookmarkStart w:id="24" w:name="_Toc9047"/>
      <w:bookmarkStart w:id="25" w:name="_Toc2422"/>
      <w:bookmarkStart w:id="26" w:name="_Toc2532"/>
      <w:bookmarkStart w:id="27" w:name="_Toc35393793"/>
      <w:bookmarkStart w:id="28" w:name="_Toc35393624"/>
      <w:bookmarkStart w:id="29" w:name="_Toc952"/>
      <w:r>
        <w:rPr>
          <w:rFonts w:hint="eastAsia" w:ascii="微软雅黑" w:hAnsi="微软雅黑" w:eastAsia="微软雅黑" w:cs="微软雅黑"/>
          <w:b/>
          <w:sz w:val="24"/>
          <w:highlight w:val="none"/>
        </w:rPr>
        <w:t>四、提交投标文件</w:t>
      </w:r>
      <w:bookmarkEnd w:id="22"/>
      <w:bookmarkEnd w:id="23"/>
      <w:r>
        <w:rPr>
          <w:rFonts w:hint="eastAsia" w:ascii="微软雅黑" w:hAnsi="微软雅黑" w:eastAsia="微软雅黑" w:cs="微软雅黑"/>
          <w:b/>
          <w:sz w:val="24"/>
          <w:highlight w:val="none"/>
        </w:rPr>
        <w:t>截止时间、开标时间和地点</w:t>
      </w:r>
      <w:bookmarkEnd w:id="24"/>
      <w:bookmarkEnd w:id="25"/>
      <w:bookmarkEnd w:id="26"/>
      <w:bookmarkEnd w:id="27"/>
      <w:bookmarkEnd w:id="28"/>
      <w:bookmarkEnd w:id="29"/>
    </w:p>
    <w:p w14:paraId="1221D109">
      <w:pPr>
        <w:spacing w:line="400" w:lineRule="exact"/>
        <w:ind w:firstLine="480" w:firstLineChars="200"/>
        <w:rPr>
          <w:rFonts w:hint="eastAsia" w:ascii="微软雅黑" w:hAnsi="微软雅黑" w:eastAsia="微软雅黑" w:cs="微软雅黑"/>
          <w:bCs/>
          <w:sz w:val="24"/>
          <w:highlight w:val="none"/>
        </w:rPr>
      </w:pPr>
      <w:r>
        <w:rPr>
          <w:rFonts w:hint="eastAsia" w:ascii="微软雅黑" w:hAnsi="微软雅黑" w:eastAsia="微软雅黑" w:cs="微软雅黑"/>
          <w:sz w:val="24"/>
          <w:highlight w:val="none"/>
        </w:rPr>
        <w:t>提交投标文件截止时间：</w:t>
      </w:r>
      <w:bookmarkStart w:id="30" w:name="_Toc28359007"/>
      <w:bookmarkStart w:id="31" w:name="_Toc28359084"/>
      <w:bookmarkStart w:id="32" w:name="_Toc35393625"/>
      <w:bookmarkStart w:id="33" w:name="_Toc35393794"/>
      <w:r>
        <w:rPr>
          <w:rFonts w:hint="eastAsia" w:ascii="微软雅黑" w:hAnsi="微软雅黑" w:eastAsia="微软雅黑" w:cs="微软雅黑"/>
          <w:sz w:val="24"/>
          <w:highlight w:val="none"/>
        </w:rPr>
        <w:t>2026年</w:t>
      </w:r>
      <w:r>
        <w:rPr>
          <w:rFonts w:hint="eastAsia" w:ascii="微软雅黑" w:hAnsi="微软雅黑" w:eastAsia="微软雅黑" w:cs="微软雅黑"/>
          <w:sz w:val="24"/>
          <w:highlight w:val="none"/>
          <w:lang w:val="en-US" w:eastAsia="zh-CN"/>
        </w:rPr>
        <w:t>5</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7</w:t>
      </w:r>
      <w:r>
        <w:rPr>
          <w:rFonts w:hint="eastAsia" w:ascii="微软雅黑" w:hAnsi="微软雅黑" w:eastAsia="微软雅黑" w:cs="微软雅黑"/>
          <w:sz w:val="24"/>
          <w:highlight w:val="none"/>
        </w:rPr>
        <w:t>日1</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rPr>
        <w:t>：30</w:t>
      </w:r>
      <w:r>
        <w:rPr>
          <w:rFonts w:hint="eastAsia" w:ascii="微软雅黑" w:hAnsi="微软雅黑" w:eastAsia="微软雅黑" w:cs="微软雅黑"/>
          <w:bCs/>
          <w:sz w:val="24"/>
          <w:highlight w:val="none"/>
        </w:rPr>
        <w:t>（北京时间）</w:t>
      </w:r>
    </w:p>
    <w:p w14:paraId="6127428F">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投标地点：请登录政采云投标客户端投标</w:t>
      </w:r>
    </w:p>
    <w:p w14:paraId="7C21FDC1">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开标时间：2026年</w:t>
      </w:r>
      <w:r>
        <w:rPr>
          <w:rFonts w:hint="eastAsia" w:ascii="微软雅黑" w:hAnsi="微软雅黑" w:eastAsia="微软雅黑" w:cs="微软雅黑"/>
          <w:sz w:val="24"/>
          <w:highlight w:val="none"/>
          <w:lang w:val="en-US" w:eastAsia="zh-CN"/>
        </w:rPr>
        <w:t>5</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7</w:t>
      </w:r>
      <w:r>
        <w:rPr>
          <w:rFonts w:hint="eastAsia" w:ascii="微软雅黑" w:hAnsi="微软雅黑" w:eastAsia="微软雅黑" w:cs="微软雅黑"/>
          <w:sz w:val="24"/>
          <w:highlight w:val="none"/>
        </w:rPr>
        <w:t>日1</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rPr>
        <w:t>：30（北京时间）</w:t>
      </w:r>
    </w:p>
    <w:p w14:paraId="39513DC4">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开标地点：</w:t>
      </w:r>
      <w:bookmarkStart w:id="34" w:name="_Toc30400"/>
      <w:bookmarkStart w:id="35" w:name="_Toc20863"/>
      <w:bookmarkStart w:id="36" w:name="_Toc23672"/>
      <w:bookmarkStart w:id="37" w:name="_Toc32108"/>
      <w:r>
        <w:rPr>
          <w:rFonts w:hint="eastAsia" w:ascii="微软雅黑" w:hAnsi="微软雅黑" w:eastAsia="微软雅黑" w:cs="微软雅黑"/>
          <w:sz w:val="24"/>
          <w:highlight w:val="none"/>
          <w:lang w:eastAsia="zh-CN"/>
        </w:rPr>
        <w:t>供应商</w:t>
      </w:r>
      <w:r>
        <w:rPr>
          <w:rFonts w:hint="eastAsia" w:ascii="微软雅黑" w:hAnsi="微软雅黑" w:eastAsia="微软雅黑" w:cs="微软雅黑"/>
          <w:sz w:val="24"/>
          <w:highlight w:val="none"/>
        </w:rPr>
        <w:t>登录政采云平台https://www.zcygov.cn/，进入“项目采购-开标评标-右边选择对应项目点击“进入项目”进入开标大厅。</w:t>
      </w:r>
    </w:p>
    <w:p w14:paraId="1B7A4BDB">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五、公告期限</w:t>
      </w:r>
      <w:bookmarkEnd w:id="30"/>
      <w:bookmarkEnd w:id="31"/>
      <w:bookmarkEnd w:id="32"/>
      <w:bookmarkEnd w:id="33"/>
      <w:bookmarkEnd w:id="34"/>
      <w:bookmarkEnd w:id="35"/>
      <w:bookmarkEnd w:id="36"/>
      <w:bookmarkEnd w:id="37"/>
    </w:p>
    <w:p w14:paraId="061D744D">
      <w:pPr>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自本公告发布之日起5个工作日。</w:t>
      </w:r>
    </w:p>
    <w:p w14:paraId="133FBECA">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六、其它补充事宜</w:t>
      </w:r>
    </w:p>
    <w:p w14:paraId="0E3A1DCC">
      <w:pPr>
        <w:spacing w:line="400" w:lineRule="exact"/>
        <w:ind w:firstLine="480" w:firstLineChars="200"/>
        <w:rPr>
          <w:rFonts w:hint="eastAsia" w:ascii="微软雅黑" w:hAnsi="微软雅黑" w:eastAsia="微软雅黑" w:cs="微软雅黑"/>
          <w:sz w:val="24"/>
          <w:highlight w:val="none"/>
        </w:rPr>
      </w:pPr>
      <w:bookmarkStart w:id="38" w:name="_Toc35393626"/>
      <w:bookmarkStart w:id="39" w:name="_Toc35393795"/>
      <w:bookmarkStart w:id="40" w:name="_Toc999"/>
      <w:bookmarkStart w:id="41" w:name="_Toc13675"/>
      <w:bookmarkStart w:id="42" w:name="_Toc647"/>
      <w:bookmarkStart w:id="43" w:name="_Toc18258"/>
      <w:r>
        <w:rPr>
          <w:rFonts w:hint="eastAsia" w:ascii="微软雅黑" w:hAnsi="微软雅黑" w:eastAsia="微软雅黑" w:cs="微软雅黑"/>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1DD213E">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2.本项目实行网上投标，采用电子投标文件(供应商须使用CA加密设备通过政采云电子投标客户端制作投标文件)。若供应商参与投标，自行承担投标一切费用。</w:t>
      </w:r>
    </w:p>
    <w:p w14:paraId="01A4328D">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1F4AE1FE">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6130212A">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5.供应商在开标时须使用制作加密电子投标文件所使用的CA锁及电脑，电脑须提前配置好浏览器（建议使用谷歌浏览器），以便开标时解锁。</w:t>
      </w:r>
    </w:p>
    <w:p w14:paraId="22926F7E">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sz w:val="24"/>
          <w:highlight w:val="none"/>
          <w:lang w:eastAsia="zh-CN"/>
        </w:rPr>
        <w:t>标段号</w:t>
      </w:r>
      <w:r>
        <w:rPr>
          <w:rFonts w:hint="eastAsia" w:ascii="微软雅黑" w:hAnsi="微软雅黑" w:eastAsia="微软雅黑" w:cs="微软雅黑"/>
          <w:sz w:val="24"/>
          <w:highlight w:val="none"/>
        </w:rPr>
        <w:t>+投标保证金。否则，届时其投标将被拒绝。</w:t>
      </w:r>
    </w:p>
    <w:p w14:paraId="16BAADA4">
      <w:pPr>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F2E0FA8">
      <w:pPr>
        <w:spacing w:line="400" w:lineRule="exact"/>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七、</w:t>
      </w:r>
      <w:bookmarkEnd w:id="38"/>
      <w:bookmarkEnd w:id="39"/>
      <w:bookmarkStart w:id="44" w:name="_Toc28359085"/>
      <w:bookmarkStart w:id="45" w:name="_Toc35393796"/>
      <w:bookmarkStart w:id="46" w:name="_Toc28359008"/>
      <w:bookmarkStart w:id="47" w:name="_Toc35393627"/>
      <w:r>
        <w:rPr>
          <w:rFonts w:hint="eastAsia" w:ascii="微软雅黑" w:hAnsi="微软雅黑" w:eastAsia="微软雅黑" w:cs="微软雅黑"/>
          <w:b/>
          <w:sz w:val="24"/>
          <w:highlight w:val="none"/>
        </w:rPr>
        <w:t>对本次招标提出询问，请按以下方式联系。</w:t>
      </w:r>
      <w:bookmarkEnd w:id="40"/>
      <w:bookmarkEnd w:id="41"/>
      <w:bookmarkEnd w:id="42"/>
      <w:bookmarkEnd w:id="43"/>
      <w:bookmarkEnd w:id="44"/>
      <w:bookmarkEnd w:id="45"/>
      <w:bookmarkEnd w:id="46"/>
      <w:bookmarkEnd w:id="47"/>
    </w:p>
    <w:p w14:paraId="5C2B86DF">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bookmarkStart w:id="48" w:name="_Toc28359087"/>
      <w:bookmarkStart w:id="49" w:name="_Toc28359010"/>
      <w:r>
        <w:rPr>
          <w:rFonts w:hint="eastAsia" w:ascii="微软雅黑" w:hAnsi="微软雅黑" w:eastAsia="微软雅黑" w:cs="微软雅黑"/>
          <w:kern w:val="0"/>
          <w:sz w:val="24"/>
          <w:highlight w:val="none"/>
        </w:rPr>
        <w:t>1.采购人信息</w:t>
      </w:r>
    </w:p>
    <w:p w14:paraId="7D30BB4F">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名    称：</w:t>
      </w:r>
      <w:r>
        <w:rPr>
          <w:rFonts w:hint="eastAsia" w:ascii="微软雅黑" w:hAnsi="微软雅黑" w:eastAsia="微软雅黑" w:cs="微软雅黑"/>
          <w:sz w:val="24"/>
          <w:highlight w:val="none"/>
        </w:rPr>
        <w:t>喀什大学</w:t>
      </w:r>
    </w:p>
    <w:p w14:paraId="1254A89D">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地    址：</w:t>
      </w:r>
      <w:r>
        <w:rPr>
          <w:rFonts w:hint="eastAsia" w:ascii="微软雅黑" w:hAnsi="微软雅黑" w:eastAsia="微软雅黑" w:cs="微软雅黑"/>
          <w:sz w:val="24"/>
          <w:highlight w:val="none"/>
        </w:rPr>
        <w:t>新疆维吾尔自治区喀什市东城区新泉校区</w:t>
      </w:r>
    </w:p>
    <w:p w14:paraId="13534C6F">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kern w:val="0"/>
          <w:sz w:val="24"/>
          <w:highlight w:val="none"/>
        </w:rPr>
        <w:t>联 系 人：</w:t>
      </w:r>
      <w:r>
        <w:rPr>
          <w:rFonts w:hint="eastAsia" w:ascii="微软雅黑" w:hAnsi="微软雅黑" w:eastAsia="微软雅黑" w:cs="微软雅黑"/>
          <w:sz w:val="24"/>
          <w:highlight w:val="none"/>
          <w:lang w:eastAsia="zh-CN"/>
        </w:rPr>
        <w:t>孟老师</w:t>
      </w:r>
      <w:r>
        <w:rPr>
          <w:rFonts w:hint="eastAsia" w:ascii="微软雅黑" w:hAnsi="微软雅黑" w:eastAsia="微软雅黑" w:cs="微软雅黑"/>
          <w:sz w:val="24"/>
          <w:highlight w:val="none"/>
        </w:rPr>
        <w:t xml:space="preserve">  </w:t>
      </w:r>
    </w:p>
    <w:p w14:paraId="3840A844">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rPr>
        <w:t>联系方式：</w:t>
      </w:r>
      <w:r>
        <w:rPr>
          <w:rFonts w:hint="eastAsia" w:ascii="微软雅黑" w:hAnsi="微软雅黑" w:eastAsia="微软雅黑" w:cs="微软雅黑"/>
          <w:sz w:val="24"/>
          <w:highlight w:val="none"/>
          <w:lang w:eastAsia="zh-CN"/>
        </w:rPr>
        <w:t>18899357172</w:t>
      </w:r>
    </w:p>
    <w:p w14:paraId="7EF8E88F">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2.采购代理机构信息</w:t>
      </w:r>
    </w:p>
    <w:p w14:paraId="343E2B73">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名    称：新疆共建恒业信息咨询有限责任公司</w:t>
      </w:r>
    </w:p>
    <w:p w14:paraId="7842AD27">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地　　址：喀什经济开发区深喀大道陕西大厦12楼1208室</w:t>
      </w:r>
    </w:p>
    <w:p w14:paraId="0322E15E">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联系方式：</w:t>
      </w:r>
      <w:r>
        <w:rPr>
          <w:rFonts w:hint="eastAsia" w:ascii="微软雅黑" w:hAnsi="微软雅黑" w:eastAsia="微软雅黑" w:cs="微软雅黑"/>
          <w:kern w:val="0"/>
          <w:sz w:val="24"/>
          <w:highlight w:val="none"/>
          <w:lang w:eastAsia="zh-CN"/>
        </w:rPr>
        <w:t>刘薇、朱萍</w:t>
      </w:r>
      <w:r>
        <w:rPr>
          <w:rFonts w:hint="eastAsia" w:ascii="微软雅黑" w:hAnsi="微软雅黑" w:eastAsia="微软雅黑" w:cs="微软雅黑"/>
          <w:kern w:val="0"/>
          <w:sz w:val="24"/>
          <w:highlight w:val="none"/>
        </w:rPr>
        <w:t xml:space="preserve">   18209987338  </w:t>
      </w:r>
    </w:p>
    <w:bookmarkEnd w:id="48"/>
    <w:bookmarkEnd w:id="49"/>
    <w:p w14:paraId="1E3416ED">
      <w:pPr>
        <w:spacing w:line="400" w:lineRule="exact"/>
        <w:ind w:firstLine="3840" w:firstLineChars="1600"/>
        <w:rPr>
          <w:rFonts w:hint="eastAsia" w:ascii="微软雅黑" w:hAnsi="微软雅黑" w:eastAsia="微软雅黑" w:cs="微软雅黑"/>
          <w:kern w:val="0"/>
          <w:sz w:val="24"/>
          <w:highlight w:val="none"/>
        </w:rPr>
      </w:pPr>
    </w:p>
    <w:p w14:paraId="69130EEA">
      <w:pPr>
        <w:spacing w:line="400" w:lineRule="exact"/>
        <w:rPr>
          <w:rFonts w:hint="eastAsia" w:ascii="微软雅黑" w:hAnsi="微软雅黑" w:eastAsia="微软雅黑" w:cs="微软雅黑"/>
          <w:kern w:val="0"/>
          <w:sz w:val="24"/>
          <w:highlight w:val="none"/>
        </w:rPr>
      </w:pPr>
    </w:p>
    <w:p w14:paraId="568A0D56">
      <w:pPr>
        <w:spacing w:line="400" w:lineRule="exact"/>
        <w:ind w:firstLine="3840" w:firstLineChars="1600"/>
        <w:jc w:val="right"/>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新疆共建恒业信息咨询有限责任公司</w:t>
      </w:r>
    </w:p>
    <w:p w14:paraId="08EF13F9">
      <w:pPr>
        <w:spacing w:line="400" w:lineRule="exact"/>
        <w:ind w:firstLine="480" w:firstLineChars="200"/>
        <w:jc w:val="right"/>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2026年</w:t>
      </w:r>
      <w:r>
        <w:rPr>
          <w:rFonts w:hint="eastAsia" w:ascii="微软雅黑" w:hAnsi="微软雅黑" w:eastAsia="微软雅黑" w:cs="微软雅黑"/>
          <w:kern w:val="0"/>
          <w:sz w:val="24"/>
          <w:highlight w:val="none"/>
          <w:lang w:val="en-US" w:eastAsia="zh-CN"/>
        </w:rPr>
        <w:t>4</w:t>
      </w:r>
      <w:r>
        <w:rPr>
          <w:rFonts w:hint="eastAsia" w:ascii="微软雅黑" w:hAnsi="微软雅黑" w:eastAsia="微软雅黑" w:cs="微软雅黑"/>
          <w:kern w:val="0"/>
          <w:sz w:val="24"/>
          <w:highlight w:val="none"/>
        </w:rPr>
        <w:t>月</w:t>
      </w:r>
      <w:r>
        <w:rPr>
          <w:rFonts w:hint="eastAsia" w:ascii="微软雅黑" w:hAnsi="微软雅黑" w:eastAsia="微软雅黑" w:cs="微软雅黑"/>
          <w:kern w:val="0"/>
          <w:sz w:val="24"/>
          <w:highlight w:val="none"/>
          <w:lang w:val="en-US" w:eastAsia="zh-CN"/>
        </w:rPr>
        <w:t>14</w:t>
      </w:r>
      <w:r>
        <w:rPr>
          <w:rFonts w:hint="eastAsia" w:ascii="微软雅黑" w:hAnsi="微软雅黑" w:eastAsia="微软雅黑" w:cs="微软雅黑"/>
          <w:kern w:val="0"/>
          <w:sz w:val="24"/>
          <w:highlight w:val="none"/>
        </w:rPr>
        <w:t>日</w:t>
      </w:r>
    </w:p>
    <w:p w14:paraId="57CC49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20A9E"/>
    <w:rsid w:val="0DF93BBD"/>
    <w:rsid w:val="312655CA"/>
    <w:rsid w:val="3CD20A9E"/>
    <w:rsid w:val="7FAB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1937</Words>
  <Characters>2320</Characters>
  <Lines>0</Lines>
  <Paragraphs>0</Paragraphs>
  <TotalTime>2</TotalTime>
  <ScaleCrop>false</ScaleCrop>
  <LinksUpToDate>false</LinksUpToDate>
  <CharactersWithSpaces>2343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2026-04-14T03:22:00Z</dcterms:created>
  <dc:creator>回回去去789@</dc:creator>
  <cp:lastModifiedBy>回回去去789@</cp:lastModifiedBy>
  <dcterms:modified xsi:type="dcterms:W3CDTF">2026-04-14T06:15:50Z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51D7934F82E24F8CAD3E117F356E04A2_11</vt:lpwstr>
  </property>
  <property fmtid="{D5CDD505-2E9C-101B-9397-08002B2CF9AE}" pid="4" name="KSOTemplateDocerSaveRecord">
    <vt:lpwstr>eyJoZGlkIjoiNTIzM2Q5NWZjZDNhOWMzYzVlODM5NTVhMWNlYzJjM2QiLCJ1c2VySWQiOiI0MzYyOTQ4NjEifQ==</vt:lpwstr>
  </property>
</Properties>
</file>